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F06C9" w14:textId="2FF07442" w:rsidR="00426826" w:rsidRDefault="000613BC" w:rsidP="00683D3C">
      <w:pPr>
        <w:pStyle w:val="Title"/>
        <w:spacing w:line="276" w:lineRule="auto"/>
        <w:rPr>
          <w:b/>
          <w:bCs/>
          <w:sz w:val="36"/>
          <w:szCs w:val="36"/>
        </w:rPr>
      </w:pPr>
      <w:r w:rsidRPr="00683D3C">
        <w:rPr>
          <w:b/>
          <w:bCs/>
          <w:sz w:val="36"/>
          <w:szCs w:val="36"/>
        </w:rPr>
        <w:t>Research Project Proposal – Analyse the impacts of socio-economic force on employees’ performance management and monitoring in different work modes: Hospitality HR’s perspective</w:t>
      </w:r>
    </w:p>
    <w:p w14:paraId="22FE757F" w14:textId="77777777" w:rsidR="00A6712E" w:rsidRDefault="00A6712E" w:rsidP="00A6712E"/>
    <w:p w14:paraId="4E333236" w14:textId="77777777" w:rsidR="00A6712E" w:rsidRDefault="00A6712E" w:rsidP="00A6712E"/>
    <w:p w14:paraId="1136DFAA" w14:textId="77777777" w:rsidR="00A6712E" w:rsidRDefault="00A6712E" w:rsidP="00A6712E"/>
    <w:p w14:paraId="0D42BDFA" w14:textId="77777777" w:rsidR="00A6712E" w:rsidRDefault="00A6712E" w:rsidP="00A6712E"/>
    <w:p w14:paraId="21713CCB" w14:textId="11DEE09F" w:rsidR="00A6712E" w:rsidRPr="00A6712E" w:rsidRDefault="00A6712E" w:rsidP="00A6712E"/>
    <w:p w14:paraId="333A2157" w14:textId="77777777" w:rsidR="009003FD" w:rsidRPr="009003FD" w:rsidRDefault="009003FD" w:rsidP="009003FD">
      <w:pPr>
        <w:shd w:val="clear" w:color="auto" w:fill="FFFFFF"/>
        <w:spacing w:after="40"/>
        <w:jc w:val="center"/>
        <w:outlineLvl w:val="0"/>
        <w:rPr>
          <w:rFonts w:cs="Arial"/>
          <w:smallCaps/>
          <w:color w:val="1D2125"/>
          <w:spacing w:val="5"/>
          <w:sz w:val="32"/>
          <w:szCs w:val="32"/>
        </w:rPr>
      </w:pPr>
      <w:r w:rsidRPr="009003FD">
        <w:rPr>
          <w:rFonts w:cs="Arial"/>
          <w:smallCaps/>
          <w:color w:val="1D2125"/>
          <w:spacing w:val="5"/>
          <w:sz w:val="32"/>
          <w:szCs w:val="32"/>
        </w:rPr>
        <w:t>Personnel Resourcing &amp; Development</w:t>
      </w:r>
    </w:p>
    <w:p w14:paraId="581DC3E5" w14:textId="77777777" w:rsidR="009003FD" w:rsidRPr="009003FD" w:rsidRDefault="009003FD" w:rsidP="009003FD">
      <w:pPr>
        <w:shd w:val="clear" w:color="auto" w:fill="FFFFFF"/>
        <w:spacing w:after="40"/>
        <w:jc w:val="center"/>
        <w:outlineLvl w:val="0"/>
        <w:rPr>
          <w:rFonts w:cs="Arial"/>
          <w:smallCaps/>
          <w:color w:val="1D2125"/>
          <w:spacing w:val="5"/>
          <w:sz w:val="32"/>
          <w:szCs w:val="32"/>
        </w:rPr>
      </w:pPr>
      <w:r w:rsidRPr="009003FD">
        <w:rPr>
          <w:rFonts w:cs="Arial"/>
          <w:smallCaps/>
          <w:color w:val="1D2125"/>
          <w:spacing w:val="5"/>
          <w:sz w:val="32"/>
          <w:szCs w:val="32"/>
        </w:rPr>
        <w:t>(BMIH5005)</w:t>
      </w:r>
    </w:p>
    <w:p w14:paraId="08F1185D" w14:textId="77777777" w:rsidR="009003FD" w:rsidRPr="009003FD" w:rsidRDefault="009003FD" w:rsidP="009003FD">
      <w:pPr>
        <w:spacing w:after="160"/>
        <w:jc w:val="left"/>
        <w:rPr>
          <w:rFonts w:ascii="Times New Roman" w:hAnsi="Times New Roman"/>
        </w:rPr>
      </w:pPr>
    </w:p>
    <w:p w14:paraId="2440580A" w14:textId="77777777" w:rsidR="009003FD" w:rsidRPr="009003FD" w:rsidRDefault="009003FD" w:rsidP="009003FD">
      <w:pPr>
        <w:spacing w:after="160"/>
        <w:jc w:val="left"/>
        <w:rPr>
          <w:rFonts w:ascii="Times New Roman" w:hAnsi="Times New Roman"/>
        </w:rPr>
      </w:pPr>
    </w:p>
    <w:p w14:paraId="537E5092" w14:textId="77777777" w:rsidR="009003FD" w:rsidRPr="009003FD" w:rsidRDefault="009003FD" w:rsidP="009003FD">
      <w:pPr>
        <w:spacing w:before="120" w:after="120"/>
        <w:ind w:firstLine="720"/>
        <w:rPr>
          <w:rFonts w:cs="Arial"/>
          <w:szCs w:val="24"/>
        </w:rPr>
      </w:pPr>
      <w:r w:rsidRPr="009003FD">
        <w:rPr>
          <w:rFonts w:cs="Arial"/>
          <w:szCs w:val="24"/>
        </w:rPr>
        <w:t xml:space="preserve">Lecturer’s name: </w:t>
      </w:r>
      <w:r w:rsidRPr="009003FD">
        <w:rPr>
          <w:rFonts w:cs="Arial"/>
          <w:b/>
          <w:bCs/>
          <w:szCs w:val="24"/>
        </w:rPr>
        <w:t>Dr. Helen Lee </w:t>
      </w:r>
    </w:p>
    <w:p w14:paraId="2FE5E22F" w14:textId="77777777" w:rsidR="009003FD" w:rsidRPr="009003FD" w:rsidRDefault="009003FD" w:rsidP="009003FD">
      <w:pPr>
        <w:spacing w:before="120" w:after="120"/>
        <w:ind w:firstLine="720"/>
        <w:rPr>
          <w:rFonts w:cs="Arial"/>
          <w:szCs w:val="24"/>
        </w:rPr>
      </w:pPr>
      <w:r w:rsidRPr="009003FD">
        <w:rPr>
          <w:rFonts w:cs="Arial"/>
          <w:szCs w:val="24"/>
        </w:rPr>
        <w:t>Student name: Loredana Leonte</w:t>
      </w:r>
    </w:p>
    <w:p w14:paraId="1C230050" w14:textId="77777777" w:rsidR="00C3430F" w:rsidRDefault="009003FD" w:rsidP="00C3430F">
      <w:pPr>
        <w:spacing w:before="120" w:after="120"/>
        <w:ind w:firstLine="720"/>
        <w:rPr>
          <w:rFonts w:cs="Arial"/>
          <w:szCs w:val="24"/>
        </w:rPr>
      </w:pPr>
      <w:r w:rsidRPr="009003FD">
        <w:rPr>
          <w:rFonts w:cs="Arial"/>
          <w:szCs w:val="24"/>
        </w:rPr>
        <w:t>Student ID 2234509</w:t>
      </w:r>
    </w:p>
    <w:p w14:paraId="0E88CF38" w14:textId="77777777" w:rsidR="00C3430F" w:rsidRDefault="00C3430F" w:rsidP="00C3430F">
      <w:pPr>
        <w:spacing w:before="120" w:after="120"/>
        <w:ind w:firstLine="720"/>
        <w:rPr>
          <w:rFonts w:cs="Arial"/>
          <w:szCs w:val="24"/>
        </w:rPr>
      </w:pPr>
    </w:p>
    <w:p w14:paraId="45CB4042" w14:textId="23DCEECE" w:rsidR="00776B3A" w:rsidRPr="00F567B5" w:rsidRDefault="009003FD" w:rsidP="00F567B5">
      <w:pPr>
        <w:pStyle w:val="Heading1"/>
      </w:pPr>
      <w:r w:rsidRPr="009003FD">
        <w:rPr>
          <w:rFonts w:cs="Arial"/>
          <w:szCs w:val="24"/>
        </w:rPr>
        <w:br w:type="page"/>
      </w:r>
      <w:r w:rsidR="00336C1E">
        <w:lastRenderedPageBreak/>
        <w:t xml:space="preserve">Information </w:t>
      </w:r>
      <w:r w:rsidR="00F567B5">
        <w:t>and background</w:t>
      </w:r>
      <w:r w:rsidR="00776B3A" w:rsidRPr="00C01580">
        <w:t xml:space="preserve"> </w:t>
      </w:r>
    </w:p>
    <w:p w14:paraId="7C0ED984" w14:textId="31995889" w:rsidR="007C562B" w:rsidRPr="00C01580" w:rsidRDefault="00766034" w:rsidP="007C562B">
      <w:r w:rsidRPr="00C01580">
        <w:t xml:space="preserve">With a </w:t>
      </w:r>
      <w:r w:rsidR="006A4B5B" w:rsidRPr="00C01580">
        <w:t>worldwide</w:t>
      </w:r>
      <w:r w:rsidRPr="00C01580">
        <w:t xml:space="preserve"> presence, </w:t>
      </w:r>
      <w:r w:rsidR="005F4E8F" w:rsidRPr="00C01580">
        <w:t xml:space="preserve">luxurious accommodations and exceptional service, </w:t>
      </w:r>
      <w:r w:rsidR="007C562B" w:rsidRPr="00C01580">
        <w:t>Hilton Hotels</w:t>
      </w:r>
      <w:r w:rsidR="00447DE7" w:rsidRPr="00C01580">
        <w:t xml:space="preserve"> </w:t>
      </w:r>
      <w:r w:rsidR="007C562B" w:rsidRPr="00C01580">
        <w:t xml:space="preserve">is one of the </w:t>
      </w:r>
      <w:r w:rsidR="009743B1" w:rsidRPr="00C01580">
        <w:t>best-known</w:t>
      </w:r>
      <w:r w:rsidR="006A4B5B" w:rsidRPr="00C01580">
        <w:t xml:space="preserve"> </w:t>
      </w:r>
      <w:r w:rsidR="007C562B" w:rsidRPr="00C01580">
        <w:t>hospitality</w:t>
      </w:r>
      <w:r w:rsidR="006A4B5B" w:rsidRPr="00C01580">
        <w:t xml:space="preserve"> brands</w:t>
      </w:r>
      <w:r w:rsidR="007C562B" w:rsidRPr="00C01580">
        <w:t xml:space="preserve">. Founded in 1919 by Conrad Hilton, the company </w:t>
      </w:r>
      <w:r w:rsidR="009743B1" w:rsidRPr="00C01580">
        <w:t xml:space="preserve">now </w:t>
      </w:r>
      <w:r w:rsidR="008A55F3" w:rsidRPr="00C01580">
        <w:t>manages</w:t>
      </w:r>
      <w:r w:rsidR="007C562B" w:rsidRPr="00C01580">
        <w:t xml:space="preserve"> </w:t>
      </w:r>
      <w:r w:rsidR="007A6B75">
        <w:t xml:space="preserve">22 brands </w:t>
      </w:r>
      <w:r w:rsidR="007C562B" w:rsidRPr="00C01580">
        <w:t xml:space="preserve">over </w:t>
      </w:r>
      <w:r w:rsidR="007A6B75">
        <w:t>7</w:t>
      </w:r>
      <w:r w:rsidR="007C562B" w:rsidRPr="00C01580">
        <w:t>,500 properties across 1</w:t>
      </w:r>
      <w:r w:rsidR="007A6B75">
        <w:t>26</w:t>
      </w:r>
      <w:r w:rsidR="007C562B" w:rsidRPr="00C01580">
        <w:t xml:space="preserve"> countries and territories</w:t>
      </w:r>
      <w:r w:rsidR="00790C66">
        <w:t xml:space="preserve"> (</w:t>
      </w:r>
      <w:r w:rsidR="00825814">
        <w:t>H</w:t>
      </w:r>
      <w:r w:rsidR="00790C66" w:rsidRPr="00790C66">
        <w:t>ilton.com</w:t>
      </w:r>
      <w:r w:rsidR="00790C66">
        <w:t>)</w:t>
      </w:r>
      <w:r w:rsidR="00F82EE9" w:rsidRPr="00C01580">
        <w:t>, with new properties being yearly added (</w:t>
      </w:r>
      <w:r w:rsidR="0025505E" w:rsidRPr="00C01580">
        <w:t>BusinessWire</w:t>
      </w:r>
      <w:r w:rsidR="00F82EE9" w:rsidRPr="00C01580">
        <w:t>)</w:t>
      </w:r>
      <w:r w:rsidR="007C562B" w:rsidRPr="00C01580">
        <w:t>.</w:t>
      </w:r>
    </w:p>
    <w:tbl>
      <w:tblPr>
        <w:tblStyle w:val="TableGridLight"/>
        <w:tblW w:w="0" w:type="auto"/>
        <w:tblInd w:w="20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0"/>
      </w:tblGrid>
      <w:tr w:rsidR="00B42F9F" w:rsidRPr="00C01580" w14:paraId="10ACE980" w14:textId="77777777" w:rsidTr="005A76C9">
        <w:tc>
          <w:tcPr>
            <w:tcW w:w="5240" w:type="dxa"/>
          </w:tcPr>
          <w:p w14:paraId="27480322" w14:textId="16088B07" w:rsidR="00B42F9F" w:rsidRPr="00C01580" w:rsidRDefault="00B42F9F" w:rsidP="007C43CC">
            <w:pPr>
              <w:jc w:val="center"/>
            </w:pPr>
            <w:r w:rsidRPr="00C01580">
              <w:rPr>
                <w:noProof/>
              </w:rPr>
              <w:drawing>
                <wp:inline distT="0" distB="0" distL="0" distR="0" wp14:anchorId="60CA5904" wp14:editId="4DC5E79D">
                  <wp:extent cx="3188190" cy="3605107"/>
                  <wp:effectExtent l="0" t="0" r="0" b="1905"/>
                  <wp:docPr id="1353583106" name="Picture 1" descr="Hilton in 2021&#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583106" name="Picture 1" descr="Hilton in 2021&#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01850" cy="3620553"/>
                          </a:xfrm>
                          <a:prstGeom prst="rect">
                            <a:avLst/>
                          </a:prstGeom>
                        </pic:spPr>
                      </pic:pic>
                    </a:graphicData>
                  </a:graphic>
                </wp:inline>
              </w:drawing>
            </w:r>
          </w:p>
        </w:tc>
      </w:tr>
      <w:tr w:rsidR="00B42F9F" w:rsidRPr="00C01580" w14:paraId="47AFF999" w14:textId="77777777" w:rsidTr="005A76C9">
        <w:tc>
          <w:tcPr>
            <w:tcW w:w="5240" w:type="dxa"/>
          </w:tcPr>
          <w:p w14:paraId="5486852D" w14:textId="537A2B4D" w:rsidR="00B42F9F" w:rsidRPr="004F1A56" w:rsidRDefault="009D455D" w:rsidP="007C43CC">
            <w:pPr>
              <w:jc w:val="center"/>
              <w:rPr>
                <w:sz w:val="22"/>
                <w:szCs w:val="21"/>
              </w:rPr>
            </w:pPr>
            <w:r w:rsidRPr="004F1A56">
              <w:rPr>
                <w:sz w:val="22"/>
                <w:szCs w:val="21"/>
              </w:rPr>
              <w:t>Hilton properties in 2021</w:t>
            </w:r>
            <w:r w:rsidR="006A012D">
              <w:rPr>
                <w:rStyle w:val="FootnoteReference"/>
                <w:sz w:val="22"/>
                <w:szCs w:val="21"/>
              </w:rPr>
              <w:footnoteReference w:id="1"/>
            </w:r>
          </w:p>
        </w:tc>
      </w:tr>
    </w:tbl>
    <w:p w14:paraId="0176C273" w14:textId="6E725050" w:rsidR="00F82EE9" w:rsidRPr="00C01580" w:rsidRDefault="00F82EE9" w:rsidP="007C43CC">
      <w:pPr>
        <w:jc w:val="center"/>
      </w:pPr>
    </w:p>
    <w:p w14:paraId="60BB9CB4" w14:textId="71C8EB13" w:rsidR="007C562B" w:rsidRPr="00C01580" w:rsidRDefault="008A55F3" w:rsidP="00C53B37">
      <w:r w:rsidRPr="00C01580">
        <w:t>The</w:t>
      </w:r>
      <w:r w:rsidR="007C562B" w:rsidRPr="00C01580">
        <w:t xml:space="preserve"> brand</w:t>
      </w:r>
      <w:r w:rsidRPr="00C01580">
        <w:t>’s</w:t>
      </w:r>
      <w:r w:rsidR="007C562B" w:rsidRPr="00C01580">
        <w:t xml:space="preserve"> values revolve around hospitality</w:t>
      </w:r>
      <w:r w:rsidR="0015385F" w:rsidRPr="00C01580">
        <w:t xml:space="preserve"> and guest satisfaction</w:t>
      </w:r>
      <w:r w:rsidR="007C562B" w:rsidRPr="00C01580">
        <w:t xml:space="preserve">, </w:t>
      </w:r>
      <w:r w:rsidR="0015385F" w:rsidRPr="00C01580">
        <w:t xml:space="preserve">teamwork and </w:t>
      </w:r>
      <w:r w:rsidR="007C562B" w:rsidRPr="00C01580">
        <w:t xml:space="preserve">leadership, </w:t>
      </w:r>
      <w:r w:rsidR="0015385F" w:rsidRPr="00C01580">
        <w:t xml:space="preserve">integrity and </w:t>
      </w:r>
      <w:r w:rsidR="007C562B" w:rsidRPr="00C01580">
        <w:t xml:space="preserve">ownership, and </w:t>
      </w:r>
      <w:r w:rsidR="00AF194A" w:rsidRPr="00C01580">
        <w:t>from 2010</w:t>
      </w:r>
      <w:r w:rsidR="0084289B" w:rsidRPr="00C01580">
        <w:t xml:space="preserve">, </w:t>
      </w:r>
      <w:r w:rsidR="00CF3064" w:rsidRPr="00C01580">
        <w:t>“</w:t>
      </w:r>
      <w:r w:rsidR="00C53B37" w:rsidRPr="00C01580">
        <w:t>diversity and inclusion under Culture, Talent &amp; Marketplace</w:t>
      </w:r>
      <w:r w:rsidR="00AF194A" w:rsidRPr="00C01580">
        <w:t>”</w:t>
      </w:r>
      <w:r w:rsidR="00AF194A" w:rsidRPr="00C01580">
        <w:rPr>
          <w:rStyle w:val="FootnoteReference"/>
        </w:rPr>
        <w:footnoteReference w:id="2"/>
      </w:r>
      <w:r w:rsidR="00594743" w:rsidRPr="00C01580">
        <w:t xml:space="preserve">, </w:t>
      </w:r>
      <w:r w:rsidR="00D8446E" w:rsidRPr="00C01580">
        <w:t>after the company</w:t>
      </w:r>
      <w:r w:rsidR="00594743" w:rsidRPr="00C01580">
        <w:t xml:space="preserve"> initiated the Executive Committee Networking Program</w:t>
      </w:r>
      <w:r w:rsidR="007C562B" w:rsidRPr="00C01580">
        <w:t>. The</w:t>
      </w:r>
      <w:r w:rsidR="00A57C97" w:rsidRPr="00C01580">
        <w:t xml:space="preserve"> main focus though, falls on the</w:t>
      </w:r>
      <w:r w:rsidR="0036716C" w:rsidRPr="00C01580">
        <w:t xml:space="preserve"> effort</w:t>
      </w:r>
      <w:r w:rsidR="00845571" w:rsidRPr="00C01580">
        <w:t xml:space="preserve"> </w:t>
      </w:r>
      <w:r w:rsidR="007C562B" w:rsidRPr="00C01580">
        <w:t xml:space="preserve">to create memorable experiences for guests while </w:t>
      </w:r>
      <w:r w:rsidR="00D32F59" w:rsidRPr="00C01580">
        <w:t>promoting</w:t>
      </w:r>
      <w:r w:rsidR="007C562B" w:rsidRPr="00C01580">
        <w:t xml:space="preserve"> a positive and inclusive work environment for their employees.</w:t>
      </w:r>
    </w:p>
    <w:p w14:paraId="3F5DDDCF" w14:textId="7B4CB986" w:rsidR="007C562B" w:rsidRPr="00C01580" w:rsidRDefault="004520A7" w:rsidP="00F35D4C">
      <w:r w:rsidRPr="00C01580">
        <w:t xml:space="preserve">Since its founding, </w:t>
      </w:r>
      <w:r w:rsidR="00D0295A" w:rsidRPr="00C01580">
        <w:t xml:space="preserve">the company </w:t>
      </w:r>
      <w:r w:rsidR="00F35D4C" w:rsidRPr="00C01580">
        <w:t xml:space="preserve">initiated </w:t>
      </w:r>
      <w:r w:rsidR="007C562B" w:rsidRPr="00C01580">
        <w:t xml:space="preserve">various </w:t>
      </w:r>
      <w:r w:rsidR="008374D8" w:rsidRPr="00C01580">
        <w:t>programs</w:t>
      </w:r>
      <w:r w:rsidR="007C562B" w:rsidRPr="00C01580">
        <w:t xml:space="preserve"> aimed at supporting its </w:t>
      </w:r>
      <w:r w:rsidR="008374D8" w:rsidRPr="00C01580">
        <w:t>employees</w:t>
      </w:r>
      <w:r w:rsidR="009B5389" w:rsidRPr="00C01580">
        <w:t>, from continuous development training programs</w:t>
      </w:r>
      <w:r w:rsidR="007C562B" w:rsidRPr="00C01580">
        <w:t xml:space="preserve"> </w:t>
      </w:r>
      <w:r w:rsidR="00D12588" w:rsidRPr="00C01580">
        <w:t xml:space="preserve">to </w:t>
      </w:r>
      <w:r w:rsidR="007C562B" w:rsidRPr="00C01580">
        <w:t>competitive compensation and benefits packages</w:t>
      </w:r>
      <w:r w:rsidR="009B5389" w:rsidRPr="00C01580">
        <w:t>,</w:t>
      </w:r>
      <w:r w:rsidR="007C562B" w:rsidRPr="00C01580">
        <w:t xml:space="preserve"> </w:t>
      </w:r>
      <w:r w:rsidR="0072163E" w:rsidRPr="00C01580">
        <w:t>all the way to</w:t>
      </w:r>
      <w:r w:rsidR="007C562B" w:rsidRPr="00C01580">
        <w:t xml:space="preserve"> opportunities for career advancement</w:t>
      </w:r>
      <w:r w:rsidR="00D12588" w:rsidRPr="00C01580">
        <w:t>s</w:t>
      </w:r>
      <w:r w:rsidR="0072163E" w:rsidRPr="00C01580">
        <w:t xml:space="preserve"> (Dudovskiy, </w:t>
      </w:r>
      <w:r w:rsidR="0072163E" w:rsidRPr="00C01580">
        <w:lastRenderedPageBreak/>
        <w:t>2016)</w:t>
      </w:r>
      <w:r w:rsidR="007150F2" w:rsidRPr="00C01580">
        <w:t>.</w:t>
      </w:r>
      <w:r w:rsidR="007C562B" w:rsidRPr="00C01580">
        <w:t xml:space="preserve"> Hilton has been </w:t>
      </w:r>
      <w:r w:rsidR="007150F2" w:rsidRPr="00C01580">
        <w:t xml:space="preserve">long </w:t>
      </w:r>
      <w:r w:rsidR="007C562B" w:rsidRPr="00C01580">
        <w:t>recogn</w:t>
      </w:r>
      <w:r w:rsidR="00B74B32" w:rsidRPr="00C01580">
        <w:t>ise</w:t>
      </w:r>
      <w:r w:rsidR="007C562B" w:rsidRPr="00C01580">
        <w:t>d for its commitment to diversity and inclusion, as well as sustainability efforts.</w:t>
      </w:r>
    </w:p>
    <w:p w14:paraId="1E671A9F" w14:textId="3AD9778E" w:rsidR="00776B3A" w:rsidRDefault="0085774A" w:rsidP="00122A8A">
      <w:r w:rsidRPr="00C01580">
        <w:t>As the</w:t>
      </w:r>
      <w:r w:rsidR="007C562B" w:rsidRPr="00C01580">
        <w:t xml:space="preserve"> industry trends </w:t>
      </w:r>
      <w:r w:rsidRPr="00C01580">
        <w:t xml:space="preserve">changed, </w:t>
      </w:r>
      <w:r w:rsidR="007C562B" w:rsidRPr="00C01580">
        <w:t>a</w:t>
      </w:r>
      <w:r w:rsidR="00E13CE8" w:rsidRPr="00C01580">
        <w:t>long with</w:t>
      </w:r>
      <w:r w:rsidR="007C562B" w:rsidRPr="00C01580">
        <w:t xml:space="preserve"> employee expectations, Hilton explor</w:t>
      </w:r>
      <w:r w:rsidR="007F67FA" w:rsidRPr="00C01580">
        <w:t>ed</w:t>
      </w:r>
      <w:r w:rsidR="007C562B" w:rsidRPr="00C01580">
        <w:t xml:space="preserve"> new work models. </w:t>
      </w:r>
      <w:r w:rsidR="002B39B5" w:rsidRPr="00C01580">
        <w:t>F</w:t>
      </w:r>
      <w:r w:rsidR="007C562B" w:rsidRPr="00C01580">
        <w:t>lexible work arrangements,</w:t>
      </w:r>
      <w:r w:rsidR="00960B4B" w:rsidRPr="00C01580">
        <w:t xml:space="preserve"> </w:t>
      </w:r>
      <w:r w:rsidR="001E1DCD" w:rsidRPr="00C01580">
        <w:t xml:space="preserve">in the shape </w:t>
      </w:r>
      <w:r w:rsidR="00E55B46" w:rsidRPr="00C01580">
        <w:t>of flexible schedule</w:t>
      </w:r>
      <w:r w:rsidR="003F52CA" w:rsidRPr="00C01580">
        <w:t>,</w:t>
      </w:r>
      <w:r w:rsidR="007C562B" w:rsidRPr="00C01580">
        <w:t xml:space="preserve"> </w:t>
      </w:r>
      <w:r w:rsidR="00E55B46" w:rsidRPr="00C01580">
        <w:t xml:space="preserve">and </w:t>
      </w:r>
      <w:r w:rsidR="007C562B" w:rsidRPr="00C01580">
        <w:t>remote work options to accommodate the changing needs and preferences of its employees</w:t>
      </w:r>
      <w:r w:rsidR="003F52CA" w:rsidRPr="00C01580">
        <w:t xml:space="preserve"> are examples of these models</w:t>
      </w:r>
      <w:r w:rsidR="00800F3C" w:rsidRPr="00C01580">
        <w:t xml:space="preserve">, with “SuperFlex, </w:t>
      </w:r>
      <w:r w:rsidR="00BF697E" w:rsidRPr="00C01580">
        <w:t>workforce model, that allows call centre staff to choose their schedule and number of working hours”</w:t>
      </w:r>
      <w:r w:rsidR="00BF697E" w:rsidRPr="00C01580">
        <w:rPr>
          <w:rStyle w:val="FootnoteReference"/>
        </w:rPr>
        <w:footnoteReference w:id="3"/>
      </w:r>
      <w:r w:rsidR="00BF697E" w:rsidRPr="00C01580">
        <w:t xml:space="preserve"> leading the way</w:t>
      </w:r>
      <w:r w:rsidR="007C562B" w:rsidRPr="00C01580">
        <w:t xml:space="preserve">. </w:t>
      </w:r>
      <w:r w:rsidR="005A28B3" w:rsidRPr="00C01580">
        <w:t>Furthermore</w:t>
      </w:r>
      <w:r w:rsidR="007C562B" w:rsidRPr="00C01580">
        <w:t xml:space="preserve">, with the rise of digital technology </w:t>
      </w:r>
      <w:r w:rsidR="0055386F" w:rsidRPr="00C01580">
        <w:t>and</w:t>
      </w:r>
      <w:r w:rsidR="0097031F" w:rsidRPr="00C01580">
        <w:t xml:space="preserve"> its huge effects on</w:t>
      </w:r>
      <w:r w:rsidR="007C562B" w:rsidRPr="00C01580">
        <w:t xml:space="preserve"> economy, Hilton</w:t>
      </w:r>
      <w:r w:rsidR="004F6299" w:rsidRPr="00C01580">
        <w:t>, like other global companies,</w:t>
      </w:r>
      <w:r w:rsidR="007C562B" w:rsidRPr="00C01580">
        <w:t xml:space="preserve"> is exploring innovative approaches to </w:t>
      </w:r>
      <w:r w:rsidR="004F6299" w:rsidRPr="00C01580">
        <w:t xml:space="preserve">manage its </w:t>
      </w:r>
      <w:r w:rsidR="007C562B" w:rsidRPr="00C01580">
        <w:t xml:space="preserve">talent and </w:t>
      </w:r>
      <w:r w:rsidR="004F6299" w:rsidRPr="00C01580">
        <w:t xml:space="preserve">plan its </w:t>
      </w:r>
      <w:r w:rsidR="007C562B" w:rsidRPr="00C01580">
        <w:t xml:space="preserve">workforce </w:t>
      </w:r>
      <w:r w:rsidR="00B312E7" w:rsidRPr="00C01580">
        <w:t>to</w:t>
      </w:r>
      <w:r w:rsidR="00564D50" w:rsidRPr="00C01580">
        <w:t xml:space="preserve">  be able to</w:t>
      </w:r>
      <w:r w:rsidR="007C562B" w:rsidRPr="00C01580">
        <w:t xml:space="preserve"> stay competitive in the </w:t>
      </w:r>
      <w:r w:rsidR="00F60D71" w:rsidRPr="00C01580">
        <w:t>ever-</w:t>
      </w:r>
      <w:r w:rsidR="007C562B" w:rsidRPr="00C01580">
        <w:t>evolving hospitality landscape. Overall, Hilton continues to adapt its work models to ensure employee satisfaction and retention while staying ahead of industry trends.</w:t>
      </w:r>
    </w:p>
    <w:p w14:paraId="31641EED" w14:textId="7B1CDA5E" w:rsidR="00F1533D" w:rsidRPr="00C01580" w:rsidRDefault="00F1533D" w:rsidP="00F1533D">
      <w:pPr>
        <w:pStyle w:val="Heading1"/>
      </w:pPr>
      <w:r w:rsidRPr="00F1533D">
        <w:t>PESTLE</w:t>
      </w:r>
      <w:r>
        <w:t xml:space="preserve"> Analysis </w:t>
      </w:r>
    </w:p>
    <w:p w14:paraId="3E4A04D4" w14:textId="6280599C" w:rsidR="00D2382D" w:rsidRPr="00C01580" w:rsidRDefault="00D2382D" w:rsidP="00D2382D">
      <w:r w:rsidRPr="00C01580">
        <w:t xml:space="preserve">Using the PESTLE framework, </w:t>
      </w:r>
      <w:r w:rsidR="00C425C6" w:rsidRPr="00C01580">
        <w:t>an</w:t>
      </w:r>
      <w:r w:rsidRPr="00C01580">
        <w:t xml:space="preserve"> </w:t>
      </w:r>
      <w:r w:rsidR="00122A8A" w:rsidRPr="00C01580">
        <w:t>anal</w:t>
      </w:r>
      <w:r w:rsidR="00C425C6" w:rsidRPr="00C01580">
        <w:t>y</w:t>
      </w:r>
      <w:r w:rsidR="00122A8A" w:rsidRPr="00C01580">
        <w:t>s</w:t>
      </w:r>
      <w:r w:rsidR="00C425C6" w:rsidRPr="00C01580">
        <w:t>is</w:t>
      </w:r>
      <w:r w:rsidRPr="00C01580">
        <w:t xml:space="preserve"> </w:t>
      </w:r>
      <w:r w:rsidR="00C425C6" w:rsidRPr="00C01580">
        <w:t xml:space="preserve">of </w:t>
      </w:r>
      <w:r w:rsidRPr="00C01580">
        <w:t>the socio-economic factors impacting the hospitality industry</w:t>
      </w:r>
      <w:r w:rsidR="00C425C6" w:rsidRPr="00C01580">
        <w:t xml:space="preserve"> would be</w:t>
      </w:r>
      <w:r w:rsidRPr="00C01580">
        <w:t>:</w:t>
      </w:r>
    </w:p>
    <w:p w14:paraId="38A814BB" w14:textId="3C804514" w:rsidR="00D2382D" w:rsidRPr="00C01580" w:rsidRDefault="00D2382D" w:rsidP="00D2382D">
      <w:pPr>
        <w:rPr>
          <w:b/>
          <w:bCs/>
        </w:rPr>
      </w:pPr>
      <w:r w:rsidRPr="00C01580">
        <w:rPr>
          <w:b/>
          <w:bCs/>
        </w:rPr>
        <w:t>Political:</w:t>
      </w:r>
      <w:r w:rsidR="001601B9" w:rsidRPr="00C01580">
        <w:rPr>
          <w:b/>
          <w:bCs/>
        </w:rPr>
        <w:t xml:space="preserve"> </w:t>
      </w:r>
    </w:p>
    <w:p w14:paraId="04FC6118" w14:textId="1464D6E8" w:rsidR="00D2382D" w:rsidRPr="00C01580" w:rsidRDefault="00D2382D" w:rsidP="00D2382D">
      <w:r w:rsidRPr="00C01580">
        <w:t>Changes in government policies regarding immigration, visas, and travel restrictions can affect the availability of talent in the hospitality industry</w:t>
      </w:r>
      <w:r w:rsidR="005716C4" w:rsidRPr="00C01580">
        <w:t xml:space="preserve"> (</w:t>
      </w:r>
      <w:r w:rsidR="00332874" w:rsidRPr="00C01580">
        <w:t>CIPD, 2019</w:t>
      </w:r>
      <w:r w:rsidR="005716C4" w:rsidRPr="00C01580">
        <w:t>)</w:t>
      </w:r>
      <w:r w:rsidRPr="00C01580">
        <w:t>.</w:t>
      </w:r>
      <w:r w:rsidR="00F94C98" w:rsidRPr="00C01580">
        <w:t xml:space="preserve"> In UK, Brexit is one of the biggest issues, restricting EU citizens to bring </w:t>
      </w:r>
      <w:r w:rsidR="002851D8" w:rsidRPr="00C01580">
        <w:t xml:space="preserve">in </w:t>
      </w:r>
      <w:r w:rsidR="00F94C98" w:rsidRPr="00C01580">
        <w:t>their expertis</w:t>
      </w:r>
      <w:r w:rsidR="002851D8" w:rsidRPr="00C01580">
        <w:t>e, especially as the l</w:t>
      </w:r>
      <w:r w:rsidRPr="00C01580">
        <w:t>egislation related to minimum wage</w:t>
      </w:r>
      <w:r w:rsidR="008633B6" w:rsidRPr="00C01580">
        <w:t xml:space="preserve"> isn’t in concordance with </w:t>
      </w:r>
      <w:r w:rsidR="00B054C4" w:rsidRPr="00C01580">
        <w:t xml:space="preserve">The UK Government </w:t>
      </w:r>
      <w:r w:rsidR="00B054C4" w:rsidRPr="00C01580">
        <w:rPr>
          <w:b/>
          <w:bCs/>
        </w:rPr>
        <w:t>white paper</w:t>
      </w:r>
      <w:r w:rsidR="00B054C4" w:rsidRPr="00C01580">
        <w:t xml:space="preserve"> for controlling the flow of EU workers (</w:t>
      </w:r>
      <w:r w:rsidR="009A5B25" w:rsidRPr="00C01580">
        <w:t>HM Government</w:t>
      </w:r>
      <w:r w:rsidR="00892F24" w:rsidRPr="00C01580">
        <w:t>, 2018</w:t>
      </w:r>
      <w:r w:rsidR="00B054C4" w:rsidRPr="00C01580">
        <w:t>)</w:t>
      </w:r>
      <w:r w:rsidR="00690F5C" w:rsidRPr="00C01580">
        <w:t>, especially in hospitality.</w:t>
      </w:r>
      <w:r w:rsidRPr="00C01580">
        <w:t xml:space="preserve"> </w:t>
      </w:r>
      <w:r w:rsidR="00313F8C" w:rsidRPr="00C01580">
        <w:t xml:space="preserve">Laws can also affect hospitality industry </w:t>
      </w:r>
      <w:r w:rsidR="00F97B32" w:rsidRPr="00C01580">
        <w:t xml:space="preserve">as </w:t>
      </w:r>
      <w:r w:rsidRPr="00C01580">
        <w:t xml:space="preserve">working hours, and employee benefits can impact </w:t>
      </w:r>
      <w:r w:rsidR="00AA67D9" w:rsidRPr="00C01580">
        <w:t>labour</w:t>
      </w:r>
      <w:r w:rsidRPr="00C01580">
        <w:t xml:space="preserve"> costs and workforce management strategies</w:t>
      </w:r>
      <w:r w:rsidR="003A2CE7">
        <w:t xml:space="preserve">, but </w:t>
      </w:r>
      <w:r w:rsidR="00317378">
        <w:t xml:space="preserve">tourism authorities can also </w:t>
      </w:r>
      <w:r w:rsidR="002D3CDE">
        <w:t>“</w:t>
      </w:r>
      <w:r w:rsidR="00317378">
        <w:t>influence laws</w:t>
      </w:r>
      <w:r w:rsidR="002D3CDE" w:rsidRPr="002D3CDE">
        <w:t>, regulations, systems, incentives, and processes they develop</w:t>
      </w:r>
      <w:r w:rsidR="002D3CDE">
        <w:t>”</w:t>
      </w:r>
      <w:r w:rsidR="002D3CDE">
        <w:rPr>
          <w:rStyle w:val="FootnoteReference"/>
        </w:rPr>
        <w:footnoteReference w:id="4"/>
      </w:r>
      <w:r w:rsidRPr="00C01580">
        <w:t>.</w:t>
      </w:r>
    </w:p>
    <w:p w14:paraId="612586F2" w14:textId="04304142" w:rsidR="00D2382D" w:rsidRPr="00C01580" w:rsidRDefault="00D2382D" w:rsidP="00D2382D">
      <w:pPr>
        <w:rPr>
          <w:b/>
          <w:bCs/>
        </w:rPr>
      </w:pPr>
      <w:r w:rsidRPr="00C01580">
        <w:rPr>
          <w:b/>
          <w:bCs/>
        </w:rPr>
        <w:t>Economic</w:t>
      </w:r>
      <w:r w:rsidR="008E5475" w:rsidRPr="00C01580">
        <w:rPr>
          <w:b/>
          <w:bCs/>
        </w:rPr>
        <w:t>:</w:t>
      </w:r>
    </w:p>
    <w:p w14:paraId="3CA4C66A" w14:textId="197E23E4" w:rsidR="00D2382D" w:rsidRPr="00C01580" w:rsidRDefault="00D2382D" w:rsidP="00D2382D">
      <w:r w:rsidRPr="00C01580">
        <w:lastRenderedPageBreak/>
        <w:t xml:space="preserve">Inflation can increase operating costs for </w:t>
      </w:r>
      <w:r w:rsidR="00F44E18" w:rsidRPr="00C01580">
        <w:t>hotels</w:t>
      </w:r>
      <w:r w:rsidRPr="00C01580">
        <w:t xml:space="preserve">, </w:t>
      </w:r>
      <w:r w:rsidR="009C3D89" w:rsidRPr="00C01580">
        <w:t xml:space="preserve">forcing them to </w:t>
      </w:r>
      <w:r w:rsidR="00F547D6" w:rsidRPr="00C01580">
        <w:t xml:space="preserve">increase costs for guests and </w:t>
      </w:r>
      <w:r w:rsidR="00FB03D3" w:rsidRPr="00C01580">
        <w:t>freeze</w:t>
      </w:r>
      <w:r w:rsidR="0006736B" w:rsidRPr="00C01580">
        <w:t>, or even lower</w:t>
      </w:r>
      <w:r w:rsidRPr="00C01580">
        <w:t xml:space="preserve"> wages and benefits to employees</w:t>
      </w:r>
      <w:r w:rsidR="00A7621E">
        <w:t xml:space="preserve"> (</w:t>
      </w:r>
      <w:r w:rsidR="003A293F">
        <w:t>Torrington et al. 2020</w:t>
      </w:r>
      <w:r w:rsidR="00A7621E">
        <w:t>)</w:t>
      </w:r>
      <w:r w:rsidRPr="00C01580">
        <w:t>.</w:t>
      </w:r>
      <w:r w:rsidR="00F547D6" w:rsidRPr="00C01580">
        <w:t xml:space="preserve"> Th</w:t>
      </w:r>
      <w:r w:rsidR="0093741F" w:rsidRPr="00C01580">
        <w:t>e increase</w:t>
      </w:r>
      <w:r w:rsidR="00F547D6" w:rsidRPr="00C01580">
        <w:t xml:space="preserve"> </w:t>
      </w:r>
      <w:r w:rsidR="0093741F" w:rsidRPr="00C01580">
        <w:t xml:space="preserve">of </w:t>
      </w:r>
      <w:r w:rsidR="0006736B" w:rsidRPr="00C01580">
        <w:t>m</w:t>
      </w:r>
      <w:r w:rsidRPr="00C01580">
        <w:t>inimum wag</w:t>
      </w:r>
      <w:r w:rsidR="0093741F" w:rsidRPr="00C01580">
        <w:t>e</w:t>
      </w:r>
      <w:r w:rsidRPr="00C01580">
        <w:t xml:space="preserve"> rates impact</w:t>
      </w:r>
      <w:r w:rsidR="0093741F" w:rsidRPr="00C01580">
        <w:t>, at the same time,</w:t>
      </w:r>
      <w:r w:rsidRPr="00C01580">
        <w:t xml:space="preserve"> </w:t>
      </w:r>
      <w:r w:rsidR="00AA67D9" w:rsidRPr="00C01580">
        <w:t>labour</w:t>
      </w:r>
      <w:r w:rsidRPr="00C01580">
        <w:t xml:space="preserve"> costs, particularly in regions where wages are a significant portion of operating expenses.</w:t>
      </w:r>
    </w:p>
    <w:p w14:paraId="185C9392" w14:textId="77777777" w:rsidR="00D2382D" w:rsidRPr="00C01580" w:rsidRDefault="00D2382D" w:rsidP="00D2382D">
      <w:pPr>
        <w:rPr>
          <w:b/>
          <w:bCs/>
        </w:rPr>
      </w:pPr>
      <w:r w:rsidRPr="00C01580">
        <w:rPr>
          <w:b/>
          <w:bCs/>
        </w:rPr>
        <w:t>Social:</w:t>
      </w:r>
    </w:p>
    <w:p w14:paraId="5DCDD9B2" w14:textId="504A62E6" w:rsidR="00D2382D" w:rsidRPr="00C01580" w:rsidRDefault="008E5475" w:rsidP="00D2382D">
      <w:r w:rsidRPr="00C01580">
        <w:t>Globalisation</w:t>
      </w:r>
      <w:r w:rsidR="007501EE" w:rsidRPr="00C01580">
        <w:t xml:space="preserve"> and</w:t>
      </w:r>
      <w:r w:rsidR="000C5B43" w:rsidRPr="00C01580">
        <w:t xml:space="preserve"> economic hardship and instability</w:t>
      </w:r>
      <w:r w:rsidRPr="00C01580">
        <w:t xml:space="preserve"> bring about d</w:t>
      </w:r>
      <w:r w:rsidR="00D2382D" w:rsidRPr="00C01580">
        <w:t>emographic shifts, such as</w:t>
      </w:r>
      <w:r w:rsidR="000C5B43" w:rsidRPr="00C01580">
        <w:t xml:space="preserve"> immigration,</w:t>
      </w:r>
      <w:r w:rsidR="00D2382D" w:rsidRPr="00C01580">
        <w:t xml:space="preserve"> or shifts in consumer preferences among younger generations</w:t>
      </w:r>
      <w:r w:rsidR="0038238F" w:rsidRPr="00C01580">
        <w:t xml:space="preserve">. An ageing population </w:t>
      </w:r>
      <w:r w:rsidR="00CA3853" w:rsidRPr="00C01580">
        <w:t>have serious consequences on the workforce, among them being: “stereotyping and discrimination, longevity and on-site expert knowledge, variances in workplace behaviour, a multigenerational employee pool, chronic disease management, occupational safety, and the application of adaptive strategies to reduce injury occurrences”</w:t>
      </w:r>
      <w:r w:rsidR="00EA3BB1" w:rsidRPr="00C01580">
        <w:rPr>
          <w:rStyle w:val="FootnoteReference"/>
        </w:rPr>
        <w:footnoteReference w:id="5"/>
      </w:r>
      <w:r w:rsidR="00D2382D" w:rsidRPr="00C01580">
        <w:t>.</w:t>
      </w:r>
      <w:r w:rsidR="004D2FCB" w:rsidRPr="00C01580">
        <w:t xml:space="preserve"> </w:t>
      </w:r>
      <w:r w:rsidR="00D2382D" w:rsidRPr="00C01580">
        <w:t>Work-life balance expectations</w:t>
      </w:r>
      <w:r w:rsidR="004D2FCB" w:rsidRPr="00C01580">
        <w:t xml:space="preserve"> are changing globally, as e</w:t>
      </w:r>
      <w:r w:rsidR="00D2382D" w:rsidRPr="00C01580">
        <w:t xml:space="preserve">mployees increasingly value </w:t>
      </w:r>
      <w:r w:rsidR="00DD61C2" w:rsidRPr="00C01580">
        <w:t>quality off-work time</w:t>
      </w:r>
      <w:r w:rsidR="00D2382D" w:rsidRPr="00C01580">
        <w:t xml:space="preserve">, prompting </w:t>
      </w:r>
      <w:r w:rsidR="00DD61C2" w:rsidRPr="00C01580">
        <w:t xml:space="preserve">hotels </w:t>
      </w:r>
      <w:r w:rsidR="00D2382D" w:rsidRPr="00C01580">
        <w:t>to offer flexible work arrangements and other benefits to attract and retain talent.</w:t>
      </w:r>
      <w:r w:rsidR="002524DF" w:rsidRPr="00C01580">
        <w:t xml:space="preserve"> T</w:t>
      </w:r>
      <w:r w:rsidR="00D2382D" w:rsidRPr="00C01580">
        <w:t xml:space="preserve">he </w:t>
      </w:r>
      <w:r w:rsidR="00037346" w:rsidRPr="00C01580">
        <w:t>platform economy (</w:t>
      </w:r>
      <w:r w:rsidR="00982D3D">
        <w:t xml:space="preserve">like </w:t>
      </w:r>
      <w:r w:rsidR="00037346" w:rsidRPr="00C01580">
        <w:t xml:space="preserve">agency staff) </w:t>
      </w:r>
      <w:r w:rsidR="00D2382D" w:rsidRPr="00C01580">
        <w:t xml:space="preserve">has </w:t>
      </w:r>
      <w:r w:rsidR="00771817" w:rsidRPr="00C01580">
        <w:t>brought</w:t>
      </w:r>
      <w:r w:rsidR="00D2382D" w:rsidRPr="00C01580">
        <w:t xml:space="preserve"> challenges</w:t>
      </w:r>
      <w:r w:rsidR="006E6A9C" w:rsidRPr="00C01580">
        <w:t xml:space="preserve"> (</w:t>
      </w:r>
      <w:r w:rsidR="00D2382D" w:rsidRPr="00C01580">
        <w:t>platforms like Airbnb disrupt traditional models of accommodation</w:t>
      </w:r>
      <w:r w:rsidR="006E6A9C" w:rsidRPr="00C01580">
        <w:t>), but also opportunities for the hospitality industry,</w:t>
      </w:r>
      <w:r w:rsidR="003E5A40" w:rsidRPr="00C01580">
        <w:t xml:space="preserve"> (agency staff can be hired for only the time needed)</w:t>
      </w:r>
      <w:r w:rsidR="00D2382D" w:rsidRPr="00C01580">
        <w:t>.</w:t>
      </w:r>
    </w:p>
    <w:p w14:paraId="3D25702F" w14:textId="77777777" w:rsidR="00D2382D" w:rsidRPr="00C01580" w:rsidRDefault="00D2382D" w:rsidP="00D2382D">
      <w:pPr>
        <w:rPr>
          <w:b/>
          <w:bCs/>
        </w:rPr>
      </w:pPr>
      <w:r w:rsidRPr="00C01580">
        <w:rPr>
          <w:b/>
          <w:bCs/>
        </w:rPr>
        <w:t>Technological:</w:t>
      </w:r>
    </w:p>
    <w:p w14:paraId="604D91D7" w14:textId="4EF894A5" w:rsidR="00D2382D" w:rsidRPr="00C01580" w:rsidRDefault="00D2382D" w:rsidP="00D2382D">
      <w:r w:rsidRPr="00C01580">
        <w:t>Adoption of technology</w:t>
      </w:r>
      <w:r w:rsidR="00DC023D" w:rsidRPr="00C01580">
        <w:t xml:space="preserve"> and AI</w:t>
      </w:r>
      <w:r w:rsidR="003E5A40" w:rsidRPr="00C01580">
        <w:t xml:space="preserve"> </w:t>
      </w:r>
      <w:r w:rsidR="00DC023D" w:rsidRPr="00C01580">
        <w:t>is increasingly transforming</w:t>
      </w:r>
      <w:r w:rsidRPr="00C01580">
        <w:t xml:space="preserve"> </w:t>
      </w:r>
      <w:r w:rsidR="00DC023D" w:rsidRPr="00C01580">
        <w:t>h</w:t>
      </w:r>
      <w:r w:rsidRPr="00C01580">
        <w:t>ospitality</w:t>
      </w:r>
      <w:r w:rsidR="00DC023D" w:rsidRPr="00C01580">
        <w:t>,</w:t>
      </w:r>
      <w:r w:rsidRPr="00C01580">
        <w:t xml:space="preserve"> companies adopting technology for various purposes, including performance management, guest services, and workforce management.</w:t>
      </w:r>
      <w:r w:rsidR="00EC3E77" w:rsidRPr="00C01580">
        <w:t xml:space="preserve"> “</w:t>
      </w:r>
      <w:r w:rsidR="00451A6B" w:rsidRPr="00C01580">
        <w:t>Hotels</w:t>
      </w:r>
      <w:r w:rsidR="00EC3E77" w:rsidRPr="00C01580">
        <w:t xml:space="preserve"> can provide round-the-clock assistance to guests, addressing their queries, handling reservations and even suggesting personal</w:t>
      </w:r>
      <w:r w:rsidR="00B74B32" w:rsidRPr="00C01580">
        <w:t>ise</w:t>
      </w:r>
      <w:r w:rsidR="00EC3E77" w:rsidRPr="00C01580">
        <w:t>d recommendations”</w:t>
      </w:r>
      <w:r w:rsidR="00EC3E77" w:rsidRPr="00C01580">
        <w:rPr>
          <w:rStyle w:val="FootnoteReference"/>
        </w:rPr>
        <w:footnoteReference w:id="6"/>
      </w:r>
      <w:r w:rsidRPr="00C01580">
        <w:t>.</w:t>
      </w:r>
    </w:p>
    <w:p w14:paraId="1AE0CBFC" w14:textId="77777777" w:rsidR="00D2382D" w:rsidRPr="00C01580" w:rsidRDefault="00D2382D" w:rsidP="00D2382D">
      <w:pPr>
        <w:rPr>
          <w:b/>
          <w:bCs/>
        </w:rPr>
      </w:pPr>
      <w:r w:rsidRPr="00C01580">
        <w:rPr>
          <w:b/>
          <w:bCs/>
        </w:rPr>
        <w:t>Legal:</w:t>
      </w:r>
    </w:p>
    <w:p w14:paraId="3CFE4515" w14:textId="0E1F1189" w:rsidR="00D2382D" w:rsidRPr="00C01580" w:rsidRDefault="00AB768B" w:rsidP="00D2382D">
      <w:r w:rsidRPr="00C01580">
        <w:t>Labour laws and</w:t>
      </w:r>
      <w:r w:rsidR="00D2382D" w:rsidRPr="00C01580">
        <w:t xml:space="preserve"> regulations</w:t>
      </w:r>
      <w:r w:rsidR="00942F58" w:rsidRPr="00C01580">
        <w:t xml:space="preserve"> governing different work models, such as remote work arrangements,</w:t>
      </w:r>
      <w:r w:rsidR="00787EAC" w:rsidRPr="00C01580">
        <w:t xml:space="preserve"> impact</w:t>
      </w:r>
      <w:r w:rsidR="00D2382D" w:rsidRPr="00C01580">
        <w:t xml:space="preserve"> Hospitality companies </w:t>
      </w:r>
      <w:r w:rsidR="00787EAC" w:rsidRPr="00C01580">
        <w:t xml:space="preserve">as they </w:t>
      </w:r>
      <w:r w:rsidR="00D2382D" w:rsidRPr="00C01580">
        <w:t xml:space="preserve">must comply with </w:t>
      </w:r>
      <w:r w:rsidRPr="00C01580">
        <w:t>them</w:t>
      </w:r>
      <w:r w:rsidR="00942F58" w:rsidRPr="00C01580">
        <w:t xml:space="preserve">, </w:t>
      </w:r>
      <w:r w:rsidR="00D2382D" w:rsidRPr="00C01580">
        <w:t>to ensure employee rights and data privacy are protected</w:t>
      </w:r>
      <w:r w:rsidR="000E7B79">
        <w:t xml:space="preserve"> (</w:t>
      </w:r>
      <w:r w:rsidR="0098055B" w:rsidRPr="0098055B">
        <w:t>thestrategystory.com</w:t>
      </w:r>
      <w:r w:rsidR="0098055B">
        <w:t>, 2022</w:t>
      </w:r>
      <w:r w:rsidR="000E7B79">
        <w:t>)</w:t>
      </w:r>
      <w:r w:rsidR="00D2382D" w:rsidRPr="00C01580">
        <w:t>.</w:t>
      </w:r>
    </w:p>
    <w:p w14:paraId="0B90F1FC" w14:textId="0896E8AF" w:rsidR="000C4B0B" w:rsidRPr="00C01580" w:rsidRDefault="000C4B0B" w:rsidP="00D2382D">
      <w:pPr>
        <w:rPr>
          <w:b/>
          <w:bCs/>
        </w:rPr>
      </w:pPr>
      <w:r w:rsidRPr="00C01580">
        <w:rPr>
          <w:b/>
          <w:bCs/>
        </w:rPr>
        <w:t>Environmental:</w:t>
      </w:r>
    </w:p>
    <w:p w14:paraId="01ABC84D" w14:textId="64118BEA" w:rsidR="000C4B0B" w:rsidRPr="00C01580" w:rsidRDefault="00FB2716" w:rsidP="00FB2716">
      <w:r w:rsidRPr="00C01580">
        <w:lastRenderedPageBreak/>
        <w:t>Environmental factors such as climate change</w:t>
      </w:r>
      <w:r w:rsidR="00AA4813" w:rsidRPr="00C01580">
        <w:t xml:space="preserve">, public health crises, or </w:t>
      </w:r>
      <w:r w:rsidRPr="00C01580">
        <w:t>natural disasters may disrupt</w:t>
      </w:r>
      <w:r w:rsidR="00BC6148" w:rsidRPr="00C01580">
        <w:t xml:space="preserve"> traditional</w:t>
      </w:r>
      <w:r w:rsidRPr="00C01580">
        <w:t xml:space="preserve"> work modes</w:t>
      </w:r>
      <w:r w:rsidR="00942F58" w:rsidRPr="00C01580">
        <w:t>. C</w:t>
      </w:r>
      <w:r w:rsidRPr="00C01580">
        <w:t>ontingency plans for maintaining performance management processes</w:t>
      </w:r>
      <w:r w:rsidR="00942F58" w:rsidRPr="00C01580">
        <w:t>, s</w:t>
      </w:r>
      <w:r w:rsidRPr="00C01580">
        <w:t>ustainability initiatives within the hospitality industry</w:t>
      </w:r>
      <w:r w:rsidR="000E60D0" w:rsidRPr="00C01580">
        <w:t>, and realistic forecasts of business opportunities</w:t>
      </w:r>
      <w:r w:rsidRPr="00C01580">
        <w:t xml:space="preserve"> </w:t>
      </w:r>
      <w:r w:rsidR="000E60D0" w:rsidRPr="00C01580">
        <w:t xml:space="preserve">can </w:t>
      </w:r>
      <w:r w:rsidR="00F94A17" w:rsidRPr="00C01580">
        <w:t>influence</w:t>
      </w:r>
      <w:r w:rsidRPr="00C01580">
        <w:t xml:space="preserve"> employee performance management</w:t>
      </w:r>
      <w:r w:rsidR="00E93C4B">
        <w:t xml:space="preserve"> (</w:t>
      </w:r>
      <w:r w:rsidR="00C2621F" w:rsidRPr="00C2621F">
        <w:t>Pestleanalysis</w:t>
      </w:r>
      <w:r w:rsidR="00C2621F">
        <w:t>.com</w:t>
      </w:r>
      <w:r w:rsidR="00E93C4B">
        <w:t>)</w:t>
      </w:r>
      <w:r w:rsidRPr="00C01580">
        <w:t>.</w:t>
      </w:r>
    </w:p>
    <w:p w14:paraId="01AD1BDC" w14:textId="77777777" w:rsidR="00D2382D" w:rsidRPr="00C01580" w:rsidRDefault="00D2382D" w:rsidP="00FB19F0">
      <w:pPr>
        <w:pStyle w:val="Heading1"/>
      </w:pPr>
      <w:r w:rsidRPr="00C01580">
        <w:t>Industry Trends &amp; Challenges:</w:t>
      </w:r>
    </w:p>
    <w:p w14:paraId="60657150" w14:textId="1C082ADE" w:rsidR="006E0562" w:rsidRPr="00C01580" w:rsidRDefault="006E0562" w:rsidP="006E0562">
      <w:r w:rsidRPr="00C01580">
        <w:t>Over the past five years, the emergence and evolution of different work modes in response to various socio-economic factors and changing workforce preferences has changed the hospitality industry. Work modes that have gained prominence in the hospitality industry include:</w:t>
      </w:r>
    </w:p>
    <w:p w14:paraId="096A3FCC" w14:textId="56B58644" w:rsidR="006E0562" w:rsidRPr="00C01580" w:rsidRDefault="006E0562" w:rsidP="006E0562">
      <w:r w:rsidRPr="00C01580">
        <w:rPr>
          <w:b/>
          <w:bCs/>
        </w:rPr>
        <w:t>Remote Work</w:t>
      </w:r>
      <w:r w:rsidRPr="00C01580">
        <w:t xml:space="preserve">: Digital technology easily facilitates the adoption of remote work arrangements in the hospitality sector. </w:t>
      </w:r>
      <w:r w:rsidR="00294A9A" w:rsidRPr="00C01580">
        <w:t>Administrative</w:t>
      </w:r>
      <w:r w:rsidRPr="00C01580">
        <w:t>, marketing, and customer service roles can now be performed remotely, allowing employees to work from home or other locations outside of traditional office settings</w:t>
      </w:r>
      <w:r w:rsidR="004C6E69">
        <w:t xml:space="preserve">, especially after the COVID-19 </w:t>
      </w:r>
      <w:r w:rsidR="00054552">
        <w:t>global experience (Gandini</w:t>
      </w:r>
      <w:r w:rsidR="00E52960">
        <w:t xml:space="preserve"> &amp; </w:t>
      </w:r>
      <w:r w:rsidR="00AB4A6C" w:rsidRPr="00AB4A6C">
        <w:t>Garavaglia</w:t>
      </w:r>
      <w:r w:rsidR="00054552">
        <w:t>, 2023)</w:t>
      </w:r>
      <w:r w:rsidRPr="00C01580">
        <w:t>.</w:t>
      </w:r>
    </w:p>
    <w:p w14:paraId="4C1E1F72" w14:textId="31F1CF0D" w:rsidR="006E0562" w:rsidRPr="00C01580" w:rsidRDefault="006E0562" w:rsidP="006E0562">
      <w:r w:rsidRPr="00C01580">
        <w:rPr>
          <w:b/>
          <w:bCs/>
        </w:rPr>
        <w:t>Flexible Scheduling</w:t>
      </w:r>
      <w:r w:rsidRPr="00C01580">
        <w:t xml:space="preserve">: </w:t>
      </w:r>
      <w:r w:rsidR="00A03D1C" w:rsidRPr="00C01580">
        <w:t>With</w:t>
      </w:r>
      <w:r w:rsidR="00FD7BFD">
        <w:t xml:space="preserve"> the</w:t>
      </w:r>
      <w:r w:rsidRPr="00C01580">
        <w:t xml:space="preserve"> increas</w:t>
      </w:r>
      <w:r w:rsidR="00FD7BFD">
        <w:t>ing importance</w:t>
      </w:r>
      <w:r w:rsidRPr="00C01580">
        <w:t xml:space="preserve"> </w:t>
      </w:r>
      <w:r w:rsidR="00FD7BFD">
        <w:t xml:space="preserve">of </w:t>
      </w:r>
      <w:r w:rsidRPr="00C01580">
        <w:t xml:space="preserve">flexible scheduling options to </w:t>
      </w:r>
      <w:r w:rsidR="00D21820" w:rsidRPr="00C01580">
        <w:t>address</w:t>
      </w:r>
      <w:r w:rsidRPr="00C01580">
        <w:t xml:space="preserve"> employees' personal preferences and lifestyle needs</w:t>
      </w:r>
      <w:r w:rsidR="00FD7BFD">
        <w:t xml:space="preserve"> (</w:t>
      </w:r>
      <w:r w:rsidR="00F8202D" w:rsidRPr="00F8202D">
        <w:t>Ozduran</w:t>
      </w:r>
      <w:r w:rsidR="00F8202D">
        <w:t xml:space="preserve"> et al, 2023</w:t>
      </w:r>
      <w:r w:rsidR="00FD7BFD">
        <w:t>)</w:t>
      </w:r>
      <w:r w:rsidR="00D21820" w:rsidRPr="00C01580">
        <w:t xml:space="preserve">, hospitality companies </w:t>
      </w:r>
      <w:r w:rsidRPr="00C01580">
        <w:t>help improve employee satisfaction and retention while ensuring adequate staffing levels during busy times</w:t>
      </w:r>
      <w:r w:rsidR="00445F78" w:rsidRPr="00C01580">
        <w:t>, and cost efficiency during low-business periods</w:t>
      </w:r>
      <w:r w:rsidRPr="00C01580">
        <w:t>.</w:t>
      </w:r>
    </w:p>
    <w:p w14:paraId="3AA923F1" w14:textId="1E160590" w:rsidR="006E0562" w:rsidRPr="00C01580" w:rsidRDefault="006E0562" w:rsidP="006E0562">
      <w:r w:rsidRPr="00C01580">
        <w:rPr>
          <w:b/>
          <w:bCs/>
        </w:rPr>
        <w:t>Hybrid Work Models</w:t>
      </w:r>
      <w:r w:rsidRPr="00C01580">
        <w:t>: Hybrid work models combine elements of remote and onsite work, allowing employees to split their time between working from home and working in a hotel property. This approach provides the benefits of in-person collaboration,</w:t>
      </w:r>
      <w:r w:rsidR="000426F0" w:rsidRPr="00C01580">
        <w:t xml:space="preserve"> also</w:t>
      </w:r>
      <w:r w:rsidRPr="00C01580">
        <w:t xml:space="preserve"> catering to diverse employee preferences</w:t>
      </w:r>
      <w:r w:rsidR="00CA2475" w:rsidRPr="00C01580">
        <w:t xml:space="preserve"> of working from home,</w:t>
      </w:r>
      <w:r w:rsidRPr="00C01580">
        <w:t xml:space="preserve"> </w:t>
      </w:r>
      <w:r w:rsidR="00CA2475" w:rsidRPr="00C01580">
        <w:t>while</w:t>
      </w:r>
      <w:r w:rsidRPr="00C01580">
        <w:t xml:space="preserve"> optimizing productivity.</w:t>
      </w:r>
    </w:p>
    <w:p w14:paraId="05D4B1FE" w14:textId="2B486909" w:rsidR="006E0562" w:rsidRPr="00C01580" w:rsidRDefault="006E0562" w:rsidP="006E0562">
      <w:r w:rsidRPr="00C01580">
        <w:rPr>
          <w:b/>
          <w:bCs/>
        </w:rPr>
        <w:t>Platform</w:t>
      </w:r>
      <w:r w:rsidR="000426F0" w:rsidRPr="00C01580">
        <w:rPr>
          <w:b/>
          <w:bCs/>
        </w:rPr>
        <w:t xml:space="preserve"> Economy</w:t>
      </w:r>
      <w:r w:rsidRPr="00C01580">
        <w:t xml:space="preserve">: The </w:t>
      </w:r>
      <w:r w:rsidR="00271A47" w:rsidRPr="00C01580">
        <w:t>platform</w:t>
      </w:r>
      <w:r w:rsidRPr="00C01580">
        <w:t xml:space="preserve"> economy </w:t>
      </w:r>
      <w:r w:rsidR="00271A47" w:rsidRPr="00C01580">
        <w:t>reached</w:t>
      </w:r>
      <w:r w:rsidRPr="00C01580">
        <w:t xml:space="preserve"> hospitality industry through platforms that connect</w:t>
      </w:r>
      <w:r w:rsidR="00D919F7" w:rsidRPr="00C01580">
        <w:t xml:space="preserve"> agencies or</w:t>
      </w:r>
      <w:r w:rsidRPr="00C01580">
        <w:t xml:space="preserve"> independent contractors with short-term job opportunities. Hospitality </w:t>
      </w:r>
      <w:r w:rsidR="00D919F7" w:rsidRPr="00C01580">
        <w:t>industry profits from platform</w:t>
      </w:r>
      <w:r w:rsidRPr="00C01580">
        <w:t xml:space="preserve"> economy </w:t>
      </w:r>
      <w:r w:rsidR="00D919F7" w:rsidRPr="00C01580">
        <w:t>by using</w:t>
      </w:r>
      <w:r w:rsidRPr="00C01580">
        <w:t xml:space="preserve"> services such as food delivery, housekeeping, event staffing, and transportation services</w:t>
      </w:r>
      <w:r w:rsidR="009A0AFA">
        <w:t xml:space="preserve"> (</w:t>
      </w:r>
      <w:r w:rsidR="009A0AFA" w:rsidRPr="009A0AFA">
        <w:t>Denis-Smith</w:t>
      </w:r>
      <w:r w:rsidR="009A0AFA">
        <w:t xml:space="preserve">, </w:t>
      </w:r>
      <w:r w:rsidR="007C6A80">
        <w:t>2020</w:t>
      </w:r>
      <w:r w:rsidR="009A0AFA">
        <w:t>)</w:t>
      </w:r>
      <w:r w:rsidRPr="00C01580">
        <w:t xml:space="preserve">. </w:t>
      </w:r>
      <w:r w:rsidR="003979E9" w:rsidRPr="00C01580">
        <w:t>Offering</w:t>
      </w:r>
      <w:r w:rsidR="00F97015">
        <w:t xml:space="preserve"> f</w:t>
      </w:r>
      <w:r w:rsidRPr="00C01580">
        <w:t>lexibility</w:t>
      </w:r>
      <w:r w:rsidR="003979E9" w:rsidRPr="00C01580">
        <w:t xml:space="preserve"> and</w:t>
      </w:r>
      <w:r w:rsidRPr="00C01580">
        <w:t xml:space="preserve"> enabling on-demand access to additional </w:t>
      </w:r>
      <w:r w:rsidR="003979E9" w:rsidRPr="00C01580">
        <w:t>labour</w:t>
      </w:r>
      <w:r w:rsidRPr="00C01580">
        <w:t xml:space="preserve"> resources </w:t>
      </w:r>
      <w:r w:rsidRPr="00C01580">
        <w:lastRenderedPageBreak/>
        <w:t>during peak periods or special events</w:t>
      </w:r>
      <w:r w:rsidR="003979E9" w:rsidRPr="00C01580">
        <w:t>, these platforms</w:t>
      </w:r>
      <w:r w:rsidR="00083630" w:rsidRPr="00C01580">
        <w:t xml:space="preserve"> are a great solution for cost efficiency</w:t>
      </w:r>
      <w:r w:rsidRPr="00C01580">
        <w:t>.</w:t>
      </w:r>
    </w:p>
    <w:p w14:paraId="7FEAAFBB" w14:textId="70873AB8" w:rsidR="007948EC" w:rsidRPr="00C01580" w:rsidRDefault="003F6869" w:rsidP="003403EB">
      <w:pPr>
        <w:pStyle w:val="Heading1"/>
      </w:pPr>
      <w:r w:rsidRPr="00C01580">
        <w:t xml:space="preserve">Research on Socio-economic Forces and Work Modes: </w:t>
      </w:r>
    </w:p>
    <w:p w14:paraId="428A98B3" w14:textId="49942DBF" w:rsidR="007948EC" w:rsidRPr="00C01580" w:rsidRDefault="007948EC" w:rsidP="007948EC">
      <w:r w:rsidRPr="00C01580">
        <w:t xml:space="preserve">In the hospitality industry, socio-economic factors play a significant role in influencing employee performance and shaping work models. </w:t>
      </w:r>
      <w:r w:rsidR="00517F3F" w:rsidRPr="00C01580">
        <w:t>E</w:t>
      </w:r>
      <w:r w:rsidRPr="00C01580">
        <w:t>conomic</w:t>
      </w:r>
      <w:r w:rsidR="00517F3F" w:rsidRPr="00C01580">
        <w:t xml:space="preserve"> </w:t>
      </w:r>
      <w:r w:rsidRPr="00C01580">
        <w:t>trends, such as minimum wage changes and inflation, can impact employee morale and productivity</w:t>
      </w:r>
      <w:r w:rsidR="00E773CD">
        <w:t xml:space="preserve"> (</w:t>
      </w:r>
      <w:r w:rsidR="00E773CD" w:rsidRPr="00E773CD">
        <w:t>Krekel</w:t>
      </w:r>
      <w:r w:rsidR="00E773CD">
        <w:t>, 2019)</w:t>
      </w:r>
      <w:r w:rsidRPr="00C01580">
        <w:t xml:space="preserve">. </w:t>
      </w:r>
      <w:r w:rsidR="00D735C6" w:rsidRPr="00C01580">
        <w:t>Furthermore</w:t>
      </w:r>
      <w:r w:rsidRPr="00C01580">
        <w:t xml:space="preserve">, demographic shifts and changing work-life balance </w:t>
      </w:r>
      <w:r w:rsidR="006C468D" w:rsidRPr="00C01580">
        <w:t>preferences</w:t>
      </w:r>
      <w:r w:rsidRPr="00C01580">
        <w:t xml:space="preserve"> affect employee </w:t>
      </w:r>
      <w:r w:rsidR="006C468D" w:rsidRPr="00C01580">
        <w:t>choice</w:t>
      </w:r>
      <w:r w:rsidRPr="00C01580">
        <w:t xml:space="preserve"> for flexible work arrangements. The rise of the </w:t>
      </w:r>
      <w:r w:rsidR="00D106FD" w:rsidRPr="00C01580">
        <w:t>platform</w:t>
      </w:r>
      <w:r w:rsidRPr="00C01580">
        <w:t xml:space="preserve"> economy has also introduced new challenges and opportunities for workforce management in the hospitality sector.</w:t>
      </w:r>
    </w:p>
    <w:p w14:paraId="5290E832" w14:textId="34239B68" w:rsidR="007948EC" w:rsidRPr="00C01580" w:rsidRDefault="007948EC" w:rsidP="007948EC">
      <w:pPr>
        <w:rPr>
          <w:b/>
          <w:bCs/>
        </w:rPr>
      </w:pPr>
      <w:r w:rsidRPr="00C01580">
        <w:rPr>
          <w:b/>
          <w:bCs/>
        </w:rPr>
        <w:t>Employee Performance Management</w:t>
      </w:r>
    </w:p>
    <w:p w14:paraId="5C6CC518" w14:textId="2C428D0E" w:rsidR="007948EC" w:rsidRPr="00C01580" w:rsidRDefault="0051611D" w:rsidP="007948EC">
      <w:r w:rsidRPr="00C01580">
        <w:t xml:space="preserve">Research done </w:t>
      </w:r>
      <w:r w:rsidR="007948EC" w:rsidRPr="00C01580">
        <w:t xml:space="preserve">on employee performance management in the hospitality industry </w:t>
      </w:r>
      <w:r w:rsidR="00916D56" w:rsidRPr="00C01580">
        <w:t>shows</w:t>
      </w:r>
      <w:r w:rsidR="007948EC" w:rsidRPr="00C01580">
        <w:t xml:space="preserve"> the importance of adapting</w:t>
      </w:r>
      <w:r w:rsidR="00916D56" w:rsidRPr="00C01580">
        <w:t xml:space="preserve"> HRM</w:t>
      </w:r>
      <w:r w:rsidR="007948EC" w:rsidRPr="00C01580">
        <w:t xml:space="preserve"> practices to different work models, including hybrid, flexible, and remote arrangements. </w:t>
      </w:r>
      <w:r w:rsidR="00667BC0" w:rsidRPr="00C01580">
        <w:t>M</w:t>
      </w:r>
      <w:r w:rsidR="007948EC" w:rsidRPr="00C01580">
        <w:t xml:space="preserve">onitoring employee performance </w:t>
      </w:r>
      <w:r w:rsidR="00667BC0" w:rsidRPr="00C01580">
        <w:t xml:space="preserve">raises challenges like </w:t>
      </w:r>
      <w:r w:rsidR="007948EC" w:rsidRPr="00C01580">
        <w:t xml:space="preserve">ensuring accountability, maintaining communication, and providing adequate support for remote workers. Potential solutions involve implementing </w:t>
      </w:r>
      <w:r w:rsidR="00667BC0" w:rsidRPr="00C01580">
        <w:t>AI</w:t>
      </w:r>
      <w:r w:rsidR="001566D4" w:rsidRPr="00C01580">
        <w:t>-powered</w:t>
      </w:r>
      <w:r w:rsidR="007948EC" w:rsidRPr="00C01580">
        <w:t xml:space="preserve"> performance management systems, setting clear performance metrics, and </w:t>
      </w:r>
      <w:r w:rsidR="001566D4" w:rsidRPr="00C01580">
        <w:t>creating</w:t>
      </w:r>
      <w:r w:rsidR="007948EC" w:rsidRPr="00C01580">
        <w:t xml:space="preserve"> a culture of trust and accountability.</w:t>
      </w:r>
    </w:p>
    <w:p w14:paraId="3FB07F24" w14:textId="48B3C89A" w:rsidR="007948EC" w:rsidRPr="00C01580" w:rsidRDefault="007948EC" w:rsidP="007948EC">
      <w:pPr>
        <w:rPr>
          <w:b/>
          <w:bCs/>
        </w:rPr>
      </w:pPr>
      <w:r w:rsidRPr="00C01580">
        <w:rPr>
          <w:b/>
          <w:bCs/>
        </w:rPr>
        <w:t>Monitoring Employees in Different Work Modes</w:t>
      </w:r>
    </w:p>
    <w:p w14:paraId="35CE6C61" w14:textId="33AE0D4A" w:rsidR="007948EC" w:rsidRPr="00C01580" w:rsidRDefault="007948EC" w:rsidP="007948EC">
      <w:r w:rsidRPr="00C01580">
        <w:t xml:space="preserve">Current practices for monitoring employee performance in different work models often involve the use of technology tools, such as performance tracking software and communication platforms. However, ethical considerations and privacy concerns must be addressed to respect </w:t>
      </w:r>
      <w:r w:rsidR="00187D84" w:rsidRPr="00C01580">
        <w:t xml:space="preserve">the rights of </w:t>
      </w:r>
      <w:r w:rsidRPr="00C01580">
        <w:t>employees. Solutions include implementing transparent monitoring policies, providing training on data privacy, and soliciting feedback from employees to ensure their voices are heard.</w:t>
      </w:r>
    </w:p>
    <w:p w14:paraId="20F5435A" w14:textId="77777777" w:rsidR="00613804" w:rsidRPr="00C01580" w:rsidRDefault="00613804" w:rsidP="007948EC">
      <w:pPr>
        <w:rPr>
          <w:b/>
          <w:bCs/>
        </w:rPr>
      </w:pPr>
    </w:p>
    <w:p w14:paraId="3EF94320" w14:textId="399840A8" w:rsidR="007948EC" w:rsidRPr="00C01580" w:rsidRDefault="007948EC" w:rsidP="003403EB">
      <w:pPr>
        <w:pStyle w:val="Heading1"/>
      </w:pPr>
      <w:r w:rsidRPr="00C01580">
        <w:t>International Hotel Brand Examples</w:t>
      </w:r>
    </w:p>
    <w:p w14:paraId="0EE49564" w14:textId="77777777" w:rsidR="00D106FD" w:rsidRPr="00C01580" w:rsidRDefault="00D106FD" w:rsidP="00D106FD">
      <w:r w:rsidRPr="00C01580">
        <w:t xml:space="preserve">Industry examples can help to shine a light on the challenges faced by the emergence of new work models, and the solutions adopted by different companies. Leading competitors </w:t>
      </w:r>
      <w:r w:rsidRPr="00C01580">
        <w:lastRenderedPageBreak/>
        <w:t xml:space="preserve">like Marriott and IHG (InterContinental Hotels Group) have implemented different work models. </w:t>
      </w:r>
    </w:p>
    <w:p w14:paraId="7243CA0F" w14:textId="77777777" w:rsidR="00D106FD" w:rsidRPr="00C01580" w:rsidRDefault="00D106FD" w:rsidP="00D106FD">
      <w:pPr>
        <w:rPr>
          <w:b/>
          <w:bCs/>
        </w:rPr>
      </w:pPr>
      <w:r w:rsidRPr="00C01580">
        <w:rPr>
          <w:b/>
          <w:bCs/>
        </w:rPr>
        <w:t>Marriott:</w:t>
      </w:r>
    </w:p>
    <w:p w14:paraId="2DAB8C26" w14:textId="77777777" w:rsidR="00D106FD" w:rsidRPr="00C01580" w:rsidRDefault="00D106FD" w:rsidP="00D106FD">
      <w:r w:rsidRPr="00C01580">
        <w:t>The work models implemented by Marriott to adapt to changes of employee preferences and industry trends offer flexible work arrangements, including remote work options, flexible scheduling, and part-time opportunities, to accommodate diverse employee and company needs (Gibbons, 2020).</w:t>
      </w:r>
    </w:p>
    <w:p w14:paraId="292C5A75" w14:textId="77777777" w:rsidR="00D106FD" w:rsidRPr="00C01580" w:rsidRDefault="00D106FD" w:rsidP="00D106FD">
      <w:r w:rsidRPr="00C01580">
        <w:t xml:space="preserve">Marriott implemented technology-driven </w:t>
      </w:r>
      <w:r w:rsidRPr="00C01580">
        <w:rPr>
          <w:i/>
          <w:iCs/>
        </w:rPr>
        <w:t>performance management systems</w:t>
      </w:r>
      <w:r w:rsidRPr="00C01580">
        <w:t xml:space="preserve"> that offer remote feedback and performance evaluation, prioritising CPD programs to ensure employees have the skills and resources needed for their roles.</w:t>
      </w:r>
    </w:p>
    <w:p w14:paraId="25970D60" w14:textId="77777777" w:rsidR="00D106FD" w:rsidRPr="00C01580" w:rsidRDefault="00D106FD" w:rsidP="00D106FD">
      <w:r w:rsidRPr="00C01580">
        <w:t>Marriott's flexible work models have helped improve employee satisfaction, retention, and productivity. By embracing remote work options and flexible scheduling, Marriott has been able to attract top talent and foster a more inclusive work environment.</w:t>
      </w:r>
    </w:p>
    <w:tbl>
      <w:tblPr>
        <w:tblStyle w:val="PlainTable4"/>
        <w:tblW w:w="9351" w:type="dxa"/>
        <w:tblLook w:val="04A0" w:firstRow="1" w:lastRow="0" w:firstColumn="1" w:lastColumn="0" w:noHBand="0" w:noVBand="1"/>
      </w:tblPr>
      <w:tblGrid>
        <w:gridCol w:w="9351"/>
      </w:tblGrid>
      <w:tr w:rsidR="00D106FD" w:rsidRPr="00C01580" w14:paraId="398C0623" w14:textId="77777777" w:rsidTr="00B263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1" w:type="dxa"/>
          </w:tcPr>
          <w:p w14:paraId="2EE8F1AB" w14:textId="77777777" w:rsidR="00D106FD" w:rsidRPr="00C01580" w:rsidRDefault="00D106FD" w:rsidP="00B2636E">
            <w:pPr>
              <w:ind w:right="-4739"/>
              <w:jc w:val="left"/>
            </w:pPr>
            <w:r w:rsidRPr="00C01580">
              <w:t xml:space="preserve">                                    </w:t>
            </w:r>
            <w:r w:rsidRPr="00C01580">
              <w:rPr>
                <w:noProof/>
              </w:rPr>
              <w:drawing>
                <wp:inline distT="0" distB="0" distL="0" distR="0" wp14:anchorId="2C42E183" wp14:editId="2F31800B">
                  <wp:extent cx="2556934" cy="3413383"/>
                  <wp:effectExtent l="0" t="0" r="0" b="3175"/>
                  <wp:docPr id="1612209430" name="Picture 1" descr="This is What Working Remote at Marriott Looks Like, Marriott Career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209430" name="Picture 1" descr="This is What Working Remote at Marriott Looks Like, Marriott Careers">
                            <a:extLst>
                              <a:ext uri="{C183D7F6-B498-43B3-948B-1728B52AA6E4}">
                                <adec:decorative xmlns:adec="http://schemas.microsoft.com/office/drawing/2017/decorative" val="0"/>
                              </a:ext>
                            </a:extLst>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39566" cy="3523692"/>
                          </a:xfrm>
                          <a:prstGeom prst="rect">
                            <a:avLst/>
                          </a:prstGeom>
                        </pic:spPr>
                      </pic:pic>
                    </a:graphicData>
                  </a:graphic>
                </wp:inline>
              </w:drawing>
            </w:r>
          </w:p>
        </w:tc>
      </w:tr>
      <w:tr w:rsidR="00D106FD" w:rsidRPr="00C01580" w14:paraId="286D153A" w14:textId="77777777" w:rsidTr="00B26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1" w:type="dxa"/>
          </w:tcPr>
          <w:p w14:paraId="4BD43E76" w14:textId="77777777" w:rsidR="00D106FD" w:rsidRPr="00C01580" w:rsidRDefault="00D106FD" w:rsidP="00B2636E">
            <w:pPr>
              <w:jc w:val="center"/>
              <w:rPr>
                <w:sz w:val="16"/>
                <w:szCs w:val="15"/>
              </w:rPr>
            </w:pPr>
            <w:r w:rsidRPr="00C01580">
              <w:rPr>
                <w:sz w:val="16"/>
                <w:szCs w:val="15"/>
              </w:rPr>
              <w:t>This is What Working Remote at Marriott Looks Like (Marriott Careers)</w:t>
            </w:r>
            <w:r w:rsidRPr="00C01580">
              <w:rPr>
                <w:rStyle w:val="FootnoteReference"/>
                <w:sz w:val="16"/>
                <w:szCs w:val="15"/>
              </w:rPr>
              <w:footnoteReference w:id="7"/>
            </w:r>
          </w:p>
        </w:tc>
      </w:tr>
    </w:tbl>
    <w:p w14:paraId="7BD41C2C" w14:textId="77777777" w:rsidR="00D106FD" w:rsidRPr="00C01580" w:rsidRDefault="00D106FD" w:rsidP="00D106FD">
      <w:pPr>
        <w:sectPr w:rsidR="00D106FD" w:rsidRPr="00C01580" w:rsidSect="00E318D8">
          <w:footerReference w:type="even" r:id="rId10"/>
          <w:footerReference w:type="default" r:id="rId11"/>
          <w:type w:val="continuous"/>
          <w:pgSz w:w="12240" w:h="15840"/>
          <w:pgMar w:top="1440" w:right="1440" w:bottom="1440" w:left="1440" w:header="708" w:footer="708" w:gutter="0"/>
          <w:cols w:space="708"/>
          <w:docGrid w:linePitch="360"/>
        </w:sectPr>
      </w:pPr>
    </w:p>
    <w:p w14:paraId="1349B67A" w14:textId="77777777" w:rsidR="00D106FD" w:rsidRPr="00C01580" w:rsidRDefault="00D106FD" w:rsidP="00D106FD">
      <w:r w:rsidRPr="00C01580">
        <w:t xml:space="preserve">Among the challenges Marriott faces, there is the maintaining communication and collaboration among remote teams. Effective communication channels and adequate </w:t>
      </w:r>
      <w:r w:rsidRPr="00C01580">
        <w:lastRenderedPageBreak/>
        <w:t>support for remote employees is essential to overcome this challenge. The importance of balancing flexibility with accountability for employee satisfaction is emphasised from the investments made by the company in performance metrics platforms that are necessary to ensure employees remain productive and aligned with organizational goals.</w:t>
      </w:r>
    </w:p>
    <w:p w14:paraId="0DEA2EC8" w14:textId="77777777" w:rsidR="00D106FD" w:rsidRPr="00C01580" w:rsidRDefault="00D106FD" w:rsidP="00D106FD">
      <w:pPr>
        <w:rPr>
          <w:b/>
          <w:bCs/>
        </w:rPr>
      </w:pPr>
      <w:r w:rsidRPr="00C01580">
        <w:rPr>
          <w:b/>
          <w:bCs/>
        </w:rPr>
        <w:t>IHG (InterContinental Hotels Group):</w:t>
      </w:r>
    </w:p>
    <w:p w14:paraId="6C115491" w14:textId="77777777" w:rsidR="00D106FD" w:rsidRPr="00C01580" w:rsidRDefault="00D106FD" w:rsidP="00D106FD">
      <w:r w:rsidRPr="00C01580">
        <w:t>Crowne Plaza Hotels &amp; Resorts - part of IHG Hotels &amp; Resorts, has implemented hybrid work models that combine remote work options with in-person collaboration opportunities. “Crowne Plaza has already laid the groundwork by creating spaces and a service style that are specifically catering to these desires.”</w:t>
      </w:r>
      <w:r w:rsidRPr="00C01580">
        <w:rPr>
          <w:rStyle w:val="FootnoteReference"/>
        </w:rPr>
        <w:footnoteReference w:id="8"/>
      </w:r>
      <w:r w:rsidRPr="00C01580">
        <w:t xml:space="preserve"> IHG provides employees with the flexibility to work from home or from a designated office location, depending on their role and preferences.</w:t>
      </w:r>
    </w:p>
    <w:p w14:paraId="6FE63B6E" w14:textId="77777777" w:rsidR="00D106FD" w:rsidRPr="00C01580" w:rsidRDefault="00D106FD" w:rsidP="00D106FD">
      <w:r w:rsidRPr="00C01580">
        <w:t>To manage employee performance, IHG implemented regular check-ins and performance feedback sessions. Performance management software and tools to track progress help to identify areas for improvement and recognise achievements. The company's hybrid work models allow employees to enjoy the benefits of remote work while maintaining a sense of connection and belonging to the organization. This flexibility contributes to higher employee morale and job satisfaction. Providing equal support and recognition for all employees regardless of their work location is critical for maintaining engagement and motivation, hence the challenge to offer these to both remote and in-office employees.</w:t>
      </w:r>
    </w:p>
    <w:p w14:paraId="6E82D56E" w14:textId="77777777" w:rsidR="00D106FD" w:rsidRPr="00C01580" w:rsidRDefault="00D106FD" w:rsidP="00D106FD">
      <w:r w:rsidRPr="00C01580">
        <w:t>Leading competitors like Marriott and IHG have implemented various work models to adapt to the continuous changing preferences of the workforce and to the industry trends.</w:t>
      </w:r>
    </w:p>
    <w:p w14:paraId="56E7E45B" w14:textId="74E8A4EB" w:rsidR="007948EC" w:rsidRPr="00C01580" w:rsidRDefault="007948EC" w:rsidP="00A6709F">
      <w:pPr>
        <w:pStyle w:val="Heading1"/>
      </w:pPr>
      <w:r w:rsidRPr="00C01580">
        <w:t>Potential Solutions for Hilton</w:t>
      </w:r>
    </w:p>
    <w:p w14:paraId="70AA360C" w14:textId="77777777" w:rsidR="007948EC" w:rsidRPr="00C01580" w:rsidRDefault="007948EC" w:rsidP="007948EC">
      <w:r w:rsidRPr="00C01580">
        <w:t>Based on research findings and industry examples, potential solutions for Hilton to effectively manage employee performance in different work models include:</w:t>
      </w:r>
    </w:p>
    <w:p w14:paraId="09F9B753" w14:textId="77777777" w:rsidR="007948EC" w:rsidRPr="00C01580" w:rsidRDefault="007948EC" w:rsidP="007948EC">
      <w:r w:rsidRPr="00C01580">
        <w:t>1. Implementing technology-driven performance management systems to track progress and provide feedback to employees.</w:t>
      </w:r>
    </w:p>
    <w:p w14:paraId="4BFA98B5" w14:textId="77777777" w:rsidR="007948EC" w:rsidRPr="00C01580" w:rsidRDefault="007948EC" w:rsidP="007948EC">
      <w:r w:rsidRPr="00C01580">
        <w:t>2. Offering flexible work arrangements, such as remote work options and flexible scheduling, to accommodate diverse employee needs.</w:t>
      </w:r>
    </w:p>
    <w:p w14:paraId="67C14260" w14:textId="77777777" w:rsidR="007948EC" w:rsidRPr="00C01580" w:rsidRDefault="007948EC" w:rsidP="007948EC">
      <w:r w:rsidRPr="00C01580">
        <w:lastRenderedPageBreak/>
        <w:t>3. Providing training and support for managers to effectively manage remote teams and maintain communication and collaboration.</w:t>
      </w:r>
    </w:p>
    <w:p w14:paraId="7C1C48EB" w14:textId="77777777" w:rsidR="007948EC" w:rsidRPr="00C01580" w:rsidRDefault="007948EC" w:rsidP="007948EC">
      <w:r w:rsidRPr="00C01580">
        <w:t>4. Fostering a culture of trust, accountability, and transparency to ensure employees feel valued and supported regardless of their work location.</w:t>
      </w:r>
    </w:p>
    <w:p w14:paraId="64265CB9" w14:textId="77777777" w:rsidR="007948EC" w:rsidRPr="00C01580" w:rsidRDefault="007948EC" w:rsidP="007948EC">
      <w:r w:rsidRPr="00C01580">
        <w:t>5. Addressing privacy concerns and ethical considerations by implementing transparent monitoring policies and providing training on data privacy.</w:t>
      </w:r>
    </w:p>
    <w:p w14:paraId="3016DF08" w14:textId="1BC14652" w:rsidR="007948EC" w:rsidRPr="00C01580" w:rsidRDefault="007948EC" w:rsidP="007948EC">
      <w:r w:rsidRPr="00C01580">
        <w:t>By implementing these solutions, Hilton can adapt to changing socio-economic factors and effectively manage employee performance in different work models, ultimately enhancing employee satisfaction, productivity, and retention in the hospitality industry.</w:t>
      </w:r>
    </w:p>
    <w:p w14:paraId="4E630B33" w14:textId="7F5BF1ED" w:rsidR="00D106FD" w:rsidRPr="00C01580" w:rsidRDefault="003D5CF9" w:rsidP="003D5CF9">
      <w:pPr>
        <w:pStyle w:val="Heading1"/>
      </w:pPr>
      <w:r>
        <w:t>Conclusion</w:t>
      </w:r>
    </w:p>
    <w:p w14:paraId="33492D26" w14:textId="098E74B7" w:rsidR="00550A9B" w:rsidRPr="00C01580" w:rsidRDefault="00265839" w:rsidP="00550A9B">
      <w:r w:rsidRPr="00C01580">
        <w:t>S</w:t>
      </w:r>
      <w:r w:rsidR="00550A9B" w:rsidRPr="00C01580">
        <w:t xml:space="preserve">ocio-economic forces, industry trends, and work models </w:t>
      </w:r>
      <w:r w:rsidR="00AF0D97" w:rsidRPr="00C01580">
        <w:t>impact</w:t>
      </w:r>
      <w:r w:rsidR="00550A9B" w:rsidRPr="00C01580">
        <w:t xml:space="preserve"> employee performance management in the hospitality industry. Economic factors, </w:t>
      </w:r>
      <w:r w:rsidR="001700A4" w:rsidRPr="00C01580">
        <w:t xml:space="preserve">globalisation, </w:t>
      </w:r>
      <w:r w:rsidR="00550A9B" w:rsidRPr="00C01580">
        <w:t xml:space="preserve">demographic shifts, and the rise of the </w:t>
      </w:r>
      <w:r w:rsidR="001700A4" w:rsidRPr="00C01580">
        <w:t>platform</w:t>
      </w:r>
      <w:r w:rsidR="00550A9B" w:rsidRPr="00C01580">
        <w:t xml:space="preserve"> economy impact employee preferences and necessitate flexible work arrangements. Effective performance management practices must adapt to different work models, addressing challenges such as accountability, communication, and privacy.</w:t>
      </w:r>
    </w:p>
    <w:p w14:paraId="4E9DA6E5" w14:textId="344ADA81" w:rsidR="00550A9B" w:rsidRPr="00C01580" w:rsidRDefault="00550A9B" w:rsidP="00550A9B">
      <w:r w:rsidRPr="00C01580">
        <w:t xml:space="preserve">Adopting different work models and implementing effective performance management practices can benefit Hilton in several ways. Offering flexible work arrangements can improve employee retention by accommodating diverse needs and preferences. Enhanced communication and collaboration tools can boost productivity and </w:t>
      </w:r>
      <w:r w:rsidR="009A6F08" w:rsidRPr="00C01580">
        <w:t>implement</w:t>
      </w:r>
      <w:r w:rsidRPr="00C01580">
        <w:t xml:space="preserve"> a positive work environment. Prioriti</w:t>
      </w:r>
      <w:r w:rsidR="009A6F08" w:rsidRPr="00C01580">
        <w:t>s</w:t>
      </w:r>
      <w:r w:rsidRPr="00C01580">
        <w:t>ing employee satisfaction and well-being can enhance Hilton's brand reputation as an employer of choice in the competitive hospitality industry.</w:t>
      </w:r>
    </w:p>
    <w:p w14:paraId="136EA53B" w14:textId="7E3492CC" w:rsidR="006B08AC" w:rsidRPr="00C01580" w:rsidRDefault="00550A9B" w:rsidP="006B08AC">
      <w:r w:rsidRPr="00C01580">
        <w:t>For Hilton to effectively manage employee performance in different work models, the General Manager should consider recommendations</w:t>
      </w:r>
      <w:r w:rsidR="009A6F08" w:rsidRPr="00C01580">
        <w:t xml:space="preserve"> such as </w:t>
      </w:r>
      <w:r w:rsidR="006B08AC" w:rsidRPr="00C01580">
        <w:t>adapt</w:t>
      </w:r>
      <w:r w:rsidR="009A6F08" w:rsidRPr="00C01580">
        <w:t>ing</w:t>
      </w:r>
      <w:r w:rsidR="006B08AC" w:rsidRPr="00C01580">
        <w:t xml:space="preserve"> to the changing work landscape,</w:t>
      </w:r>
      <w:r w:rsidR="009A6F08" w:rsidRPr="00C01580">
        <w:t xml:space="preserve"> as</w:t>
      </w:r>
      <w:r w:rsidR="006B08AC" w:rsidRPr="00C01580">
        <w:t xml:space="preserve"> it</w:t>
      </w:r>
      <w:r w:rsidR="002E4CDE" w:rsidRPr="00C01580">
        <w:t xml:space="preserve"> i</w:t>
      </w:r>
      <w:r w:rsidR="006B08AC" w:rsidRPr="00C01580">
        <w:t>s crucial to priorit</w:t>
      </w:r>
      <w:r w:rsidR="009A6F08" w:rsidRPr="00C01580">
        <w:t>ise</w:t>
      </w:r>
      <w:r w:rsidR="006B08AC" w:rsidRPr="00C01580">
        <w:t xml:space="preserve"> employee well-being and productivity</w:t>
      </w:r>
      <w:r w:rsidR="002E4CDE" w:rsidRPr="00C01580">
        <w:t>;</w:t>
      </w:r>
      <w:r w:rsidR="006B08AC" w:rsidRPr="00C01580">
        <w:t xml:space="preserve"> </w:t>
      </w:r>
      <w:r w:rsidR="002E4CDE" w:rsidRPr="00C01580">
        <w:t>o</w:t>
      </w:r>
      <w:r w:rsidR="006B08AC" w:rsidRPr="00C01580">
        <w:t>ffering flexible work arrangements, such as remote work and adjustable schedules,</w:t>
      </w:r>
      <w:r w:rsidR="002E4CDE" w:rsidRPr="00C01580">
        <w:t xml:space="preserve"> which</w:t>
      </w:r>
      <w:r w:rsidR="006B08AC" w:rsidRPr="00C01580">
        <w:t xml:space="preserve"> can help employees achieve a better work-life balance</w:t>
      </w:r>
      <w:r w:rsidR="002E4CDE" w:rsidRPr="00C01580">
        <w:t xml:space="preserve"> and</w:t>
      </w:r>
      <w:r w:rsidR="006B08AC" w:rsidRPr="00C01580">
        <w:t xml:space="preserve"> ultimately improve their happiness and productivity</w:t>
      </w:r>
      <w:r w:rsidR="000B6966" w:rsidRPr="00C01580">
        <w:t>; i</w:t>
      </w:r>
      <w:r w:rsidR="006B08AC" w:rsidRPr="00C01580">
        <w:t>nvesting in technology, providing training and support, and addressing privacy concerns are also essential steps in adapting to these changes</w:t>
      </w:r>
      <w:r w:rsidR="000B6966" w:rsidRPr="00C01580">
        <w:t>;</w:t>
      </w:r>
      <w:r w:rsidR="006B08AC" w:rsidRPr="00C01580">
        <w:t xml:space="preserve"> </w:t>
      </w:r>
      <w:r w:rsidR="000B6966" w:rsidRPr="00C01580">
        <w:t>ensuring</w:t>
      </w:r>
      <w:r w:rsidR="006B08AC" w:rsidRPr="00C01580">
        <w:t xml:space="preserve"> clear </w:t>
      </w:r>
      <w:r w:rsidR="006B08AC" w:rsidRPr="00C01580">
        <w:lastRenderedPageBreak/>
        <w:t xml:space="preserve">communication, providing regular feedback, and maintaining transparency in monitoring practices, </w:t>
      </w:r>
      <w:r w:rsidR="00796CA8" w:rsidRPr="00C01580">
        <w:t xml:space="preserve">as these </w:t>
      </w:r>
      <w:r w:rsidR="006B08AC" w:rsidRPr="00C01580">
        <w:t>can mitigate challenges that arise from remote work, such as communication barriers and privacy concerns.</w:t>
      </w:r>
    </w:p>
    <w:p w14:paraId="7BBA4F86" w14:textId="77777777" w:rsidR="006B08AC" w:rsidRPr="00C01580" w:rsidRDefault="006B08AC" w:rsidP="006B08AC">
      <w:r w:rsidRPr="00C01580">
        <w:t>By taking these steps, businesses can create a supportive and productive work environment that benefits both employees and the company. Adapting to the changing work landscape may require some adjustments, but the result will be a more engaged and satisfied workforce.</w:t>
      </w:r>
    </w:p>
    <w:p w14:paraId="40C8F942" w14:textId="1E0B49C9" w:rsidR="00550A9B" w:rsidRPr="00C01580" w:rsidRDefault="00550A9B" w:rsidP="003D5CF9">
      <w:pPr>
        <w:pStyle w:val="Heading1"/>
      </w:pPr>
      <w:r w:rsidRPr="00C01580">
        <w:t>Future Research</w:t>
      </w:r>
    </w:p>
    <w:p w14:paraId="551DA49E" w14:textId="77777777" w:rsidR="00550A9B" w:rsidRPr="00C01580" w:rsidRDefault="00550A9B" w:rsidP="00550A9B">
      <w:r w:rsidRPr="00C01580">
        <w:t>Areas for further research in the impact of socio-economic forces and work models on employee performance in the hospitality industry include:</w:t>
      </w:r>
    </w:p>
    <w:p w14:paraId="765FBD96" w14:textId="77777777" w:rsidR="00550A9B" w:rsidRPr="00C01580" w:rsidRDefault="00550A9B" w:rsidP="00550A9B">
      <w:r w:rsidRPr="00C01580">
        <w:t>1. Long-term effects of remote work on employee engagement and job satisfaction.</w:t>
      </w:r>
    </w:p>
    <w:p w14:paraId="51F922A5" w14:textId="77777777" w:rsidR="00550A9B" w:rsidRPr="00C01580" w:rsidRDefault="00550A9B" w:rsidP="00550A9B">
      <w:r w:rsidRPr="00C01580">
        <w:t>2. Strategies for effectively managing diverse teams in hybrid work environments.</w:t>
      </w:r>
    </w:p>
    <w:p w14:paraId="5DB2F738" w14:textId="77777777" w:rsidR="00550A9B" w:rsidRPr="00C01580" w:rsidRDefault="00550A9B" w:rsidP="00550A9B">
      <w:r w:rsidRPr="00C01580">
        <w:t>3. Impact of technological advancements on performance management practices and employee outcomes.</w:t>
      </w:r>
    </w:p>
    <w:p w14:paraId="35C31309" w14:textId="77777777" w:rsidR="00550A9B" w:rsidRPr="00C01580" w:rsidRDefault="00550A9B" w:rsidP="00550A9B">
      <w:r w:rsidRPr="00C01580">
        <w:t>4. Comparison of performance management practices across different segments of the hospitality industry, such as hotels, restaurants, and tourism agencies.</w:t>
      </w:r>
    </w:p>
    <w:p w14:paraId="57AF275C" w14:textId="582A4B46" w:rsidR="00550A9B" w:rsidRPr="00C01580" w:rsidRDefault="00550A9B" w:rsidP="00550A9B">
      <w:r w:rsidRPr="00C01580">
        <w:t>Further research in these areas can provide valuable insights for hospitality industry stakeholders looking to optim</w:t>
      </w:r>
      <w:r w:rsidR="00B74B32" w:rsidRPr="00C01580">
        <w:t>ise</w:t>
      </w:r>
      <w:r w:rsidRPr="00C01580">
        <w:t xml:space="preserve"> employee performance in evolving work environments.</w:t>
      </w:r>
    </w:p>
    <w:p w14:paraId="74311294" w14:textId="77777777" w:rsidR="004478E8" w:rsidRPr="00C01580" w:rsidRDefault="004478E8" w:rsidP="00F2655D">
      <w:pPr>
        <w:spacing w:before="120" w:after="120" w:line="240" w:lineRule="auto"/>
        <w:rPr>
          <w:color w:val="FF0000"/>
        </w:rPr>
      </w:pPr>
      <w:r w:rsidRPr="00C01580">
        <w:rPr>
          <w:color w:val="FF0000"/>
        </w:rPr>
        <w:br w:type="page"/>
      </w:r>
    </w:p>
    <w:p w14:paraId="4BBEA241" w14:textId="77777777" w:rsidR="005B2420" w:rsidRPr="00C01580" w:rsidRDefault="005B2420" w:rsidP="00401FFF">
      <w:pPr>
        <w:pStyle w:val="Heading1"/>
      </w:pPr>
      <w:r w:rsidRPr="00C01580">
        <w:lastRenderedPageBreak/>
        <w:t>Bibliography:</w:t>
      </w:r>
    </w:p>
    <w:p w14:paraId="61D33780" w14:textId="77777777" w:rsidR="005B2420" w:rsidRDefault="005B2420" w:rsidP="00776B3A"/>
    <w:p w14:paraId="4EDB8C03" w14:textId="05231184" w:rsidR="007A24A4" w:rsidRPr="00C01580" w:rsidRDefault="007A24A4" w:rsidP="00401FFF">
      <w:pPr>
        <w:pStyle w:val="Heading4"/>
      </w:pPr>
      <w:r>
        <w:t>Books</w:t>
      </w:r>
      <w:r w:rsidR="00054552">
        <w:t>, articles</w:t>
      </w:r>
      <w:r>
        <w:t xml:space="preserve"> and publications</w:t>
      </w:r>
    </w:p>
    <w:p w14:paraId="539B16CD" w14:textId="5C6B3315" w:rsidR="007C6A80" w:rsidRDefault="007C6A80" w:rsidP="00D22ED0">
      <w:pPr>
        <w:pStyle w:val="ListParagraph"/>
        <w:numPr>
          <w:ilvl w:val="0"/>
          <w:numId w:val="4"/>
        </w:numPr>
        <w:jc w:val="left"/>
      </w:pPr>
      <w:r w:rsidRPr="007C6A80">
        <w:t>Denis-Smith</w:t>
      </w:r>
      <w:r>
        <w:t>, D.,</w:t>
      </w:r>
      <w:r w:rsidR="001C4392">
        <w:t xml:space="preserve"> </w:t>
      </w:r>
      <w:r w:rsidR="002E0A02">
        <w:t xml:space="preserve">2020, </w:t>
      </w:r>
      <w:r w:rsidR="003135B1">
        <w:t>“Legal Talent Platform Economy – The Beginning of the End?”</w:t>
      </w:r>
      <w:r w:rsidR="00973939">
        <w:t>,</w:t>
      </w:r>
      <w:r w:rsidR="003B165D">
        <w:t xml:space="preserve"> Chapter </w:t>
      </w:r>
      <w:r w:rsidR="002E0A02">
        <w:t>in:</w:t>
      </w:r>
      <w:r w:rsidR="003135B1">
        <w:t xml:space="preserve"> </w:t>
      </w:r>
      <w:r w:rsidR="001C4392" w:rsidRPr="003135B1">
        <w:rPr>
          <w:i/>
          <w:iCs/>
        </w:rPr>
        <w:t>The Legal</w:t>
      </w:r>
      <w:r w:rsidR="00973939">
        <w:rPr>
          <w:i/>
          <w:iCs/>
        </w:rPr>
        <w:t xml:space="preserve"> </w:t>
      </w:r>
      <w:r w:rsidR="001C4392" w:rsidRPr="003135B1">
        <w:rPr>
          <w:i/>
          <w:iCs/>
        </w:rPr>
        <w:t>Tech Book: The Legal Technology Handbook for Investors, Entrepreneurs and FinTech Visionaries</w:t>
      </w:r>
      <w:r w:rsidR="00973939">
        <w:t>,</w:t>
      </w:r>
      <w:r w:rsidR="003B165D">
        <w:t xml:space="preserve"> </w:t>
      </w:r>
      <w:r w:rsidR="003B165D" w:rsidRPr="003B165D">
        <w:t>Chichester</w:t>
      </w:r>
      <w:r w:rsidR="003B165D">
        <w:t>,</w:t>
      </w:r>
      <w:r w:rsidR="00973939">
        <w:t xml:space="preserve"> </w:t>
      </w:r>
      <w:r w:rsidR="009B17D8" w:rsidRPr="009B17D8">
        <w:t>FINTECH Circle Ltd</w:t>
      </w:r>
    </w:p>
    <w:p w14:paraId="3039F842" w14:textId="13F25B09" w:rsidR="004268EE" w:rsidRDefault="004268EE" w:rsidP="002A62E8">
      <w:pPr>
        <w:pStyle w:val="ListParagraph"/>
        <w:numPr>
          <w:ilvl w:val="0"/>
          <w:numId w:val="4"/>
        </w:numPr>
        <w:jc w:val="left"/>
      </w:pPr>
      <w:r>
        <w:t xml:space="preserve">Gandini, A., </w:t>
      </w:r>
      <w:r w:rsidR="00A05FCA" w:rsidRPr="00A05FCA">
        <w:t>Garavaglia</w:t>
      </w:r>
      <w:r w:rsidR="00A05FCA">
        <w:t>, E.,</w:t>
      </w:r>
      <w:r w:rsidR="00A05FCA" w:rsidRPr="00A05FCA">
        <w:t xml:space="preserve"> </w:t>
      </w:r>
      <w:r>
        <w:t>“</w:t>
      </w:r>
      <w:r w:rsidRPr="004268EE">
        <w:t xml:space="preserve">Another work routine is possible’: everyday experiences of </w:t>
      </w:r>
      <w:r>
        <w:t>(</w:t>
      </w:r>
      <w:r w:rsidRPr="004268EE">
        <w:t>unexpected) remote work in Italy</w:t>
      </w:r>
      <w:r>
        <w:t xml:space="preserve">”, 2023, </w:t>
      </w:r>
      <w:r w:rsidR="00E52960" w:rsidRPr="00E52960">
        <w:rPr>
          <w:i/>
          <w:iCs/>
        </w:rPr>
        <w:t>Culture and Organization</w:t>
      </w:r>
      <w:r w:rsidR="00E52960" w:rsidRPr="00E52960">
        <w:t>, 29:5, 397-415</w:t>
      </w:r>
      <w:r w:rsidR="00E52960">
        <w:t xml:space="preserve">, </w:t>
      </w:r>
      <w:r w:rsidR="00E52960" w:rsidRPr="00E52960">
        <w:t>https://doi.org/10.1080/14759551.2023.2201003</w:t>
      </w:r>
    </w:p>
    <w:p w14:paraId="10B75054" w14:textId="4E83C56E" w:rsidR="00911CF9" w:rsidRDefault="00911CF9" w:rsidP="002A62E8">
      <w:pPr>
        <w:pStyle w:val="ListParagraph"/>
        <w:numPr>
          <w:ilvl w:val="0"/>
          <w:numId w:val="4"/>
        </w:numPr>
        <w:jc w:val="left"/>
      </w:pPr>
      <w:r>
        <w:t>Koc, E., Cross-Cultural Aspects of Tourism and Hospitality: A Services Marketing and Management Perspective, 2021, Routledge</w:t>
      </w:r>
      <w:r w:rsidR="00A522C0">
        <w:t xml:space="preserve"> </w:t>
      </w:r>
    </w:p>
    <w:p w14:paraId="5D11BF3C" w14:textId="18B9A022" w:rsidR="00E773CD" w:rsidRPr="00F8202D" w:rsidRDefault="00E773CD" w:rsidP="00BE237A">
      <w:pPr>
        <w:pStyle w:val="ListParagraph"/>
        <w:numPr>
          <w:ilvl w:val="0"/>
          <w:numId w:val="4"/>
        </w:numPr>
        <w:jc w:val="left"/>
        <w:rPr>
          <w:rStyle w:val="Hyperlink"/>
          <w:color w:val="auto"/>
          <w:u w:val="none"/>
        </w:rPr>
      </w:pPr>
      <w:r w:rsidRPr="000602BA">
        <w:rPr>
          <w:rStyle w:val="Hyperlink"/>
          <w:color w:val="auto"/>
          <w:u w:val="none"/>
        </w:rPr>
        <w:t xml:space="preserve">Krekel, </w:t>
      </w:r>
      <w:r w:rsidR="00A522C0" w:rsidRPr="000602BA">
        <w:rPr>
          <w:rStyle w:val="Hyperlink"/>
          <w:color w:val="auto"/>
          <w:u w:val="none"/>
        </w:rPr>
        <w:t>C., “Employee Well-being, Productivity, and Firm Performance: Evidence and Case Studies”, 2019, Chapter 5 in</w:t>
      </w:r>
      <w:r w:rsidR="002E0A02">
        <w:rPr>
          <w:rStyle w:val="Hyperlink"/>
          <w:color w:val="auto"/>
          <w:u w:val="none"/>
        </w:rPr>
        <w:t>:</w:t>
      </w:r>
      <w:r w:rsidR="00A522C0" w:rsidRPr="000602BA">
        <w:rPr>
          <w:rStyle w:val="Hyperlink"/>
          <w:color w:val="auto"/>
          <w:u w:val="none"/>
        </w:rPr>
        <w:t xml:space="preserve"> </w:t>
      </w:r>
      <w:r w:rsidR="000602BA" w:rsidRPr="000602BA">
        <w:rPr>
          <w:rStyle w:val="Hyperlink"/>
          <w:i/>
          <w:iCs/>
          <w:color w:val="auto"/>
          <w:u w:val="none"/>
        </w:rPr>
        <w:t>Global Happiness and Wellbeing Policy Report 2019</w:t>
      </w:r>
      <w:r w:rsidR="00281900">
        <w:rPr>
          <w:rStyle w:val="Hyperlink"/>
          <w:color w:val="auto"/>
          <w:u w:val="none"/>
        </w:rPr>
        <w:t xml:space="preserve"> by </w:t>
      </w:r>
      <w:r w:rsidR="00281900" w:rsidRPr="000602BA">
        <w:rPr>
          <w:rStyle w:val="Hyperlink"/>
          <w:color w:val="auto"/>
          <w:u w:val="none"/>
        </w:rPr>
        <w:t>Global Council for Happiness and Wellbeing</w:t>
      </w:r>
      <w:r w:rsidR="000602BA">
        <w:rPr>
          <w:rStyle w:val="Hyperlink"/>
          <w:color w:val="auto"/>
          <w:u w:val="none"/>
        </w:rPr>
        <w:t xml:space="preserve">, </w:t>
      </w:r>
      <w:r w:rsidR="00281900">
        <w:rPr>
          <w:rStyle w:val="Hyperlink"/>
          <w:color w:val="auto"/>
          <w:u w:val="none"/>
        </w:rPr>
        <w:t xml:space="preserve"> World </w:t>
      </w:r>
      <w:r w:rsidR="00196618">
        <w:rPr>
          <w:rStyle w:val="Hyperlink"/>
          <w:color w:val="auto"/>
          <w:u w:val="none"/>
        </w:rPr>
        <w:t>Government</w:t>
      </w:r>
      <w:r w:rsidR="00281900">
        <w:rPr>
          <w:rStyle w:val="Hyperlink"/>
          <w:color w:val="auto"/>
          <w:u w:val="none"/>
        </w:rPr>
        <w:t xml:space="preserve"> Summit</w:t>
      </w:r>
    </w:p>
    <w:p w14:paraId="4F568A89" w14:textId="495F17FA" w:rsidR="00F8202D" w:rsidRPr="008739C0" w:rsidRDefault="008739C0" w:rsidP="00BE237A">
      <w:pPr>
        <w:pStyle w:val="ListParagraph"/>
        <w:numPr>
          <w:ilvl w:val="0"/>
          <w:numId w:val="4"/>
        </w:numPr>
        <w:jc w:val="left"/>
        <w:rPr>
          <w:rStyle w:val="Hyperlink"/>
          <w:color w:val="auto"/>
          <w:u w:val="none"/>
        </w:rPr>
      </w:pPr>
      <w:r w:rsidRPr="008739C0">
        <w:rPr>
          <w:rStyle w:val="Hyperlink"/>
          <w:color w:val="auto"/>
          <w:u w:val="none"/>
        </w:rPr>
        <w:t>Ozduran</w:t>
      </w:r>
      <w:r>
        <w:rPr>
          <w:rStyle w:val="Hyperlink"/>
          <w:color w:val="auto"/>
          <w:u w:val="none"/>
        </w:rPr>
        <w:t xml:space="preserve">, A. et al, </w:t>
      </w:r>
      <w:r w:rsidR="00B712C8">
        <w:rPr>
          <w:rStyle w:val="Hyperlink"/>
          <w:color w:val="auto"/>
          <w:u w:val="none"/>
        </w:rPr>
        <w:t>“</w:t>
      </w:r>
      <w:r w:rsidR="00B712C8" w:rsidRPr="00B712C8">
        <w:rPr>
          <w:rStyle w:val="Hyperlink"/>
          <w:color w:val="auto"/>
          <w:u w:val="none"/>
        </w:rPr>
        <w:t>Work-family conflict, subjective well-being, burnout, and their effects on presenteeism</w:t>
      </w:r>
      <w:r w:rsidR="00B712C8">
        <w:rPr>
          <w:rStyle w:val="Hyperlink"/>
          <w:color w:val="auto"/>
          <w:u w:val="none"/>
        </w:rPr>
        <w:t>”</w:t>
      </w:r>
      <w:r w:rsidR="00B712C8" w:rsidRPr="00B712C8">
        <w:rPr>
          <w:rStyle w:val="Hyperlink"/>
          <w:color w:val="auto"/>
          <w:u w:val="none"/>
        </w:rPr>
        <w:t>,</w:t>
      </w:r>
      <w:r w:rsidR="00B712C8">
        <w:rPr>
          <w:rStyle w:val="Hyperlink"/>
          <w:color w:val="auto"/>
          <w:u w:val="none"/>
        </w:rPr>
        <w:t xml:space="preserve"> 2023,</w:t>
      </w:r>
      <w:r w:rsidR="00B712C8" w:rsidRPr="00B712C8">
        <w:rPr>
          <w:rStyle w:val="Hyperlink"/>
          <w:color w:val="auto"/>
          <w:u w:val="none"/>
        </w:rPr>
        <w:t xml:space="preserve"> </w:t>
      </w:r>
      <w:r w:rsidR="00B712C8" w:rsidRPr="00B712C8">
        <w:rPr>
          <w:rStyle w:val="Hyperlink"/>
          <w:i/>
          <w:iCs/>
          <w:color w:val="auto"/>
          <w:u w:val="none"/>
        </w:rPr>
        <w:t>The Service Industries Journal</w:t>
      </w:r>
      <w:r w:rsidR="00B712C8">
        <w:rPr>
          <w:rStyle w:val="Hyperlink"/>
          <w:color w:val="auto"/>
          <w:u w:val="none"/>
        </w:rPr>
        <w:t xml:space="preserve">, </w:t>
      </w:r>
      <w:hyperlink r:id="rId12" w:history="1">
        <w:r w:rsidR="00EC5EC5" w:rsidRPr="00DF66E9">
          <w:rPr>
            <w:rStyle w:val="Hyperlink"/>
          </w:rPr>
          <w:t>https://doi.org/10.1080/02642069.2023.2209507</w:t>
        </w:r>
      </w:hyperlink>
      <w:r w:rsidR="00EC5EC5">
        <w:rPr>
          <w:rStyle w:val="Hyperlink"/>
          <w:color w:val="auto"/>
          <w:u w:val="none"/>
        </w:rPr>
        <w:t xml:space="preserve"> </w:t>
      </w:r>
    </w:p>
    <w:p w14:paraId="16E3B979" w14:textId="77777777" w:rsidR="00236689" w:rsidRPr="00C01580" w:rsidRDefault="00236689" w:rsidP="00236689">
      <w:pPr>
        <w:pStyle w:val="ListParagraph"/>
        <w:numPr>
          <w:ilvl w:val="0"/>
          <w:numId w:val="4"/>
        </w:numPr>
        <w:jc w:val="left"/>
      </w:pPr>
      <w:r w:rsidRPr="00C01580">
        <w:t>Secretary of State for the Home Department, The UK’s future skills based immigration system, 2018</w:t>
      </w:r>
    </w:p>
    <w:p w14:paraId="74C72A80" w14:textId="77777777" w:rsidR="00911CF9" w:rsidRDefault="00911CF9" w:rsidP="00911CF9">
      <w:pPr>
        <w:pStyle w:val="ListParagraph"/>
        <w:numPr>
          <w:ilvl w:val="0"/>
          <w:numId w:val="4"/>
        </w:numPr>
        <w:jc w:val="left"/>
      </w:pPr>
      <w:r w:rsidRPr="00413E61">
        <w:t>Torrington</w:t>
      </w:r>
      <w:r>
        <w:t>, D.</w:t>
      </w:r>
      <w:r w:rsidRPr="00413E61">
        <w:t>, Hall,</w:t>
      </w:r>
      <w:r>
        <w:t xml:space="preserve"> L.,</w:t>
      </w:r>
      <w:r w:rsidRPr="00413E61">
        <w:t xml:space="preserve"> Taylor</w:t>
      </w:r>
      <w:r>
        <w:t xml:space="preserve">, S., </w:t>
      </w:r>
      <w:r w:rsidRPr="00413E61">
        <w:t>Atkinson</w:t>
      </w:r>
      <w:r>
        <w:t xml:space="preserve">, C., 2020, </w:t>
      </w:r>
      <w:r w:rsidRPr="00681B4C">
        <w:rPr>
          <w:i/>
          <w:iCs/>
        </w:rPr>
        <w:t>Human resource management</w:t>
      </w:r>
      <w:r>
        <w:t>, 11</w:t>
      </w:r>
      <w:r w:rsidRPr="00583EAA">
        <w:rPr>
          <w:vertAlign w:val="superscript"/>
        </w:rPr>
        <w:t>th</w:t>
      </w:r>
      <w:r>
        <w:t xml:space="preserve"> ed, Harlow, </w:t>
      </w:r>
      <w:r w:rsidRPr="008461B7">
        <w:t>Pearson Education Limited</w:t>
      </w:r>
    </w:p>
    <w:p w14:paraId="5D570415" w14:textId="232E8448" w:rsidR="007A24A4" w:rsidRDefault="00547DD4" w:rsidP="00401FFF">
      <w:pPr>
        <w:pStyle w:val="Heading4"/>
      </w:pPr>
      <w:r>
        <w:t>Blogs and business websites</w:t>
      </w:r>
    </w:p>
    <w:p w14:paraId="3C6D6D55" w14:textId="3E9FC9BE" w:rsidR="007A24A4" w:rsidRDefault="007A24A4" w:rsidP="00010C49">
      <w:pPr>
        <w:pStyle w:val="ListParagraph"/>
        <w:numPr>
          <w:ilvl w:val="0"/>
          <w:numId w:val="4"/>
        </w:numPr>
        <w:jc w:val="left"/>
      </w:pPr>
      <w:r w:rsidRPr="00C01580">
        <w:t xml:space="preserve">Dudovskiy, J., “Hilton Hotels CSR Programs and Initiatives”, 2016, </w:t>
      </w:r>
      <w:hyperlink r:id="rId13" w:history="1">
        <w:r w:rsidRPr="00C01580">
          <w:rPr>
            <w:rStyle w:val="Hyperlink"/>
          </w:rPr>
          <w:t>https://research-methodology.net/hilton-hotels-csr-programs-and-initiatives/</w:t>
        </w:r>
      </w:hyperlink>
      <w:r w:rsidR="00B6750F">
        <w:t>, accessed on 23</w:t>
      </w:r>
      <w:r w:rsidR="00B6750F" w:rsidRPr="00B6750F">
        <w:rPr>
          <w:vertAlign w:val="superscript"/>
        </w:rPr>
        <w:t>rd</w:t>
      </w:r>
      <w:r w:rsidR="00B6750F">
        <w:t xml:space="preserve"> of </w:t>
      </w:r>
      <w:r w:rsidR="00850363">
        <w:t xml:space="preserve">February </w:t>
      </w:r>
      <w:r w:rsidR="00B6750F">
        <w:t>2024</w:t>
      </w:r>
    </w:p>
    <w:p w14:paraId="11FF0E8D" w14:textId="35A3C60B" w:rsidR="003362C9" w:rsidRDefault="003362C9" w:rsidP="00AF753F">
      <w:pPr>
        <w:pStyle w:val="ListParagraph"/>
        <w:numPr>
          <w:ilvl w:val="0"/>
          <w:numId w:val="4"/>
        </w:numPr>
        <w:jc w:val="left"/>
      </w:pPr>
      <w:r w:rsidRPr="00C01580">
        <w:t xml:space="preserve">Business Wire, “Hilton Celebrates Growth and Development Milestones as Company Prepares for a New, Reinvigorated Era of Travel”, 2022, </w:t>
      </w:r>
      <w:hyperlink r:id="rId14" w:history="1">
        <w:r w:rsidRPr="00C01580">
          <w:rPr>
            <w:rStyle w:val="Hyperlink"/>
          </w:rPr>
          <w:t>https://www.businesswire.com/news/home/20220121005394/en/Hilton-</w:t>
        </w:r>
        <w:r w:rsidRPr="00C01580">
          <w:rPr>
            <w:rStyle w:val="Hyperlink"/>
          </w:rPr>
          <w:lastRenderedPageBreak/>
          <w:t>Celebrates-Growth-and-Development-Milestones-as-Company-Prepares-for-a-New-Reinvigorated-Era-of-Travel</w:t>
        </w:r>
      </w:hyperlink>
      <w:r w:rsidR="002D38CD">
        <w:t>, accessed on 22</w:t>
      </w:r>
      <w:r w:rsidR="002D38CD">
        <w:rPr>
          <w:vertAlign w:val="superscript"/>
        </w:rPr>
        <w:t>n</w:t>
      </w:r>
      <w:r w:rsidR="002D38CD" w:rsidRPr="00B6750F">
        <w:rPr>
          <w:vertAlign w:val="superscript"/>
        </w:rPr>
        <w:t>d</w:t>
      </w:r>
      <w:r w:rsidR="002D38CD">
        <w:t xml:space="preserve"> of </w:t>
      </w:r>
      <w:r w:rsidR="00850363">
        <w:t xml:space="preserve">February </w:t>
      </w:r>
      <w:r w:rsidR="002D38CD">
        <w:t>2024</w:t>
      </w:r>
    </w:p>
    <w:p w14:paraId="2C052C05" w14:textId="77777777" w:rsidR="00D03183" w:rsidRPr="00C01580" w:rsidRDefault="00D03183" w:rsidP="00D03183">
      <w:pPr>
        <w:pStyle w:val="ListParagraph"/>
        <w:numPr>
          <w:ilvl w:val="0"/>
          <w:numId w:val="4"/>
        </w:numPr>
        <w:jc w:val="left"/>
      </w:pPr>
      <w:r w:rsidRPr="005E1771">
        <w:t>Creating a practical immigration system for post-Brexit Britain</w:t>
      </w:r>
      <w:r>
        <w:t xml:space="preserve">, 2019, </w:t>
      </w:r>
      <w:hyperlink r:id="rId15" w:history="1">
        <w:r w:rsidRPr="00DF66E9">
          <w:rPr>
            <w:rStyle w:val="Hyperlink"/>
          </w:rPr>
          <w:t>https://www.cipd.org/uk/about/news/post-brexit-immigration/</w:t>
        </w:r>
      </w:hyperlink>
      <w:r>
        <w:t>, accessed on 21</w:t>
      </w:r>
      <w:r w:rsidRPr="00850363">
        <w:rPr>
          <w:vertAlign w:val="superscript"/>
        </w:rPr>
        <w:t>st</w:t>
      </w:r>
      <w:r>
        <w:t xml:space="preserve"> of February 2024</w:t>
      </w:r>
    </w:p>
    <w:p w14:paraId="3D9F6901" w14:textId="74074FBE" w:rsidR="00680863" w:rsidRDefault="00680863" w:rsidP="00F50A3F">
      <w:pPr>
        <w:pStyle w:val="ListParagraph"/>
        <w:numPr>
          <w:ilvl w:val="0"/>
          <w:numId w:val="4"/>
        </w:numPr>
        <w:jc w:val="left"/>
      </w:pPr>
      <w:r>
        <w:t xml:space="preserve">Frue, K., Pestle </w:t>
      </w:r>
      <w:r w:rsidR="005C2949">
        <w:t>Analysis</w:t>
      </w:r>
      <w:r w:rsidRPr="00680863">
        <w:t>, "</w:t>
      </w:r>
      <w:r w:rsidR="005C2949" w:rsidRPr="005C2949">
        <w:t xml:space="preserve"> Pestle Analysis </w:t>
      </w:r>
      <w:r w:rsidR="005C2949">
        <w:t xml:space="preserve">for </w:t>
      </w:r>
      <w:r w:rsidRPr="00680863">
        <w:t>Hotel</w:t>
      </w:r>
      <w:r w:rsidR="005C2949">
        <w:t xml:space="preserve"> Industry</w:t>
      </w:r>
      <w:r w:rsidRPr="00680863">
        <w:t>", 20</w:t>
      </w:r>
      <w:r>
        <w:t>19</w:t>
      </w:r>
    </w:p>
    <w:p w14:paraId="2F3A308E" w14:textId="5685829F" w:rsidR="00ED7972" w:rsidRPr="00911CF9" w:rsidRDefault="00ED7972" w:rsidP="00ED7972">
      <w:pPr>
        <w:pStyle w:val="ListParagraph"/>
        <w:numPr>
          <w:ilvl w:val="0"/>
          <w:numId w:val="4"/>
        </w:numPr>
        <w:jc w:val="left"/>
        <w:rPr>
          <w:rStyle w:val="Hyperlink"/>
          <w:color w:val="auto"/>
          <w:u w:val="none"/>
        </w:rPr>
      </w:pPr>
      <w:r w:rsidRPr="00C01580">
        <w:t xml:space="preserve">Gibbons, S., “3 Things You Can Learn From Marriott About Taking Care Of Employees”, </w:t>
      </w:r>
      <w:hyperlink r:id="rId16" w:history="1">
        <w:r w:rsidRPr="00C01580">
          <w:rPr>
            <w:rStyle w:val="Hyperlink"/>
          </w:rPr>
          <w:t>https://www.forbes.com/sites/serenitygibbons/2020/04/30/3-things-you-can-learn-from-marriott-about-taking-care-of-employees/</w:t>
        </w:r>
      </w:hyperlink>
      <w:r w:rsidR="002D38CD">
        <w:t>, accessed on 23</w:t>
      </w:r>
      <w:r w:rsidR="002D38CD" w:rsidRPr="00B6750F">
        <w:rPr>
          <w:vertAlign w:val="superscript"/>
        </w:rPr>
        <w:t>rd</w:t>
      </w:r>
      <w:r w:rsidR="002D38CD">
        <w:t xml:space="preserve"> of </w:t>
      </w:r>
      <w:r w:rsidR="00850363">
        <w:t xml:space="preserve">February </w:t>
      </w:r>
      <w:r w:rsidR="002D38CD">
        <w:t>2024</w:t>
      </w:r>
    </w:p>
    <w:p w14:paraId="2604A301" w14:textId="67C6870C" w:rsidR="002235A5" w:rsidRDefault="002235A5" w:rsidP="002235A5">
      <w:pPr>
        <w:pStyle w:val="ListParagraph"/>
        <w:numPr>
          <w:ilvl w:val="0"/>
          <w:numId w:val="4"/>
        </w:numPr>
        <w:jc w:val="left"/>
      </w:pPr>
      <w:r>
        <w:t>G</w:t>
      </w:r>
      <w:r w:rsidRPr="002235A5">
        <w:t>reat</w:t>
      </w:r>
      <w:r>
        <w:t xml:space="preserve"> P</w:t>
      </w:r>
      <w:r w:rsidRPr="002235A5">
        <w:t>lace</w:t>
      </w:r>
      <w:r>
        <w:t xml:space="preserve"> </w:t>
      </w:r>
      <w:r w:rsidRPr="002235A5">
        <w:t>to</w:t>
      </w:r>
      <w:r>
        <w:t xml:space="preserve"> W</w:t>
      </w:r>
      <w:r w:rsidRPr="002235A5">
        <w:t xml:space="preserve">ork </w:t>
      </w:r>
      <w:r w:rsidRPr="00C01580">
        <w:t xml:space="preserve">“5 Things Successful Hybrid Work Models Have in Common”, 2022, </w:t>
      </w:r>
      <w:hyperlink r:id="rId17" w:history="1">
        <w:r w:rsidRPr="00C01580">
          <w:rPr>
            <w:rStyle w:val="Hyperlink"/>
          </w:rPr>
          <w:t>https://www.greatplacetowork.co.uk/resources/successful-hybrid-work-models</w:t>
        </w:r>
      </w:hyperlink>
      <w:r w:rsidR="002D38CD">
        <w:t>, accessed on 21</w:t>
      </w:r>
      <w:r w:rsidR="002D38CD" w:rsidRPr="002D38CD">
        <w:rPr>
          <w:vertAlign w:val="superscript"/>
        </w:rPr>
        <w:t>st</w:t>
      </w:r>
      <w:r w:rsidR="002D38CD">
        <w:t xml:space="preserve"> of </w:t>
      </w:r>
      <w:r w:rsidR="00850363">
        <w:t xml:space="preserve">February </w:t>
      </w:r>
      <w:r w:rsidR="002D38CD">
        <w:t>2024</w:t>
      </w:r>
    </w:p>
    <w:p w14:paraId="1D6D5BFB" w14:textId="61CF409C" w:rsidR="00911CF9" w:rsidRPr="00ED7972" w:rsidRDefault="002235A5" w:rsidP="00911CF9">
      <w:pPr>
        <w:pStyle w:val="ListParagraph"/>
        <w:numPr>
          <w:ilvl w:val="0"/>
          <w:numId w:val="4"/>
        </w:numPr>
        <w:jc w:val="left"/>
        <w:rPr>
          <w:rStyle w:val="Hyperlink"/>
          <w:color w:val="auto"/>
          <w:u w:val="none"/>
        </w:rPr>
      </w:pPr>
      <w:r>
        <w:t xml:space="preserve">IHG, </w:t>
      </w:r>
      <w:r w:rsidR="00911CF9" w:rsidRPr="00C01580">
        <w:t xml:space="preserve">“Pressure is on employers to adopt flexible working conditions and blended travel to attract and retain talent”, 2022, </w:t>
      </w:r>
      <w:hyperlink r:id="rId18" w:history="1">
        <w:r w:rsidR="00911CF9" w:rsidRPr="00C01580">
          <w:rPr>
            <w:rStyle w:val="Hyperlink"/>
          </w:rPr>
          <w:t>https://www.ihgplc.com/en/news-and-media/news-releases/2022/pressure-is-on-employers-to-adopt-flexible-working-conditions</w:t>
        </w:r>
      </w:hyperlink>
      <w:r w:rsidR="002D38CD">
        <w:t>, accessed on 21</w:t>
      </w:r>
      <w:r w:rsidR="002D38CD" w:rsidRPr="002D38CD">
        <w:rPr>
          <w:vertAlign w:val="superscript"/>
        </w:rPr>
        <w:t>st</w:t>
      </w:r>
      <w:r w:rsidR="002D38CD">
        <w:t xml:space="preserve"> of </w:t>
      </w:r>
      <w:r w:rsidR="00850363">
        <w:t xml:space="preserve">February </w:t>
      </w:r>
      <w:r w:rsidR="002D38CD">
        <w:t>2024</w:t>
      </w:r>
    </w:p>
    <w:p w14:paraId="7D595290" w14:textId="6AB2CDA6" w:rsidR="00ED7972" w:rsidRPr="00C01580" w:rsidRDefault="00ED7972" w:rsidP="00EB0968">
      <w:pPr>
        <w:pStyle w:val="ListParagraph"/>
        <w:numPr>
          <w:ilvl w:val="0"/>
          <w:numId w:val="4"/>
        </w:numPr>
        <w:jc w:val="left"/>
      </w:pPr>
      <w:r w:rsidRPr="00C01580">
        <w:t xml:space="preserve">San Segundo, I., “This is What Working Remote at Marriott Looks Like”, 2023, </w:t>
      </w:r>
      <w:hyperlink r:id="rId19" w:history="1">
        <w:r w:rsidRPr="00C01580">
          <w:rPr>
            <w:rStyle w:val="Hyperlink"/>
          </w:rPr>
          <w:t>https://careers.marriott.com/en-GB/blog/remote-jobs/</w:t>
        </w:r>
      </w:hyperlink>
      <w:r w:rsidR="002D38CD">
        <w:t>, accessed on 23</w:t>
      </w:r>
      <w:r w:rsidR="002D38CD" w:rsidRPr="00B6750F">
        <w:rPr>
          <w:vertAlign w:val="superscript"/>
        </w:rPr>
        <w:t>rd</w:t>
      </w:r>
      <w:r w:rsidR="002D38CD">
        <w:t xml:space="preserve"> of </w:t>
      </w:r>
      <w:r w:rsidR="00850363">
        <w:t xml:space="preserve">February </w:t>
      </w:r>
      <w:r w:rsidR="002D38CD">
        <w:t>2024</w:t>
      </w:r>
    </w:p>
    <w:p w14:paraId="7266569B" w14:textId="50B3AF59" w:rsidR="00CF714F" w:rsidRDefault="00CF714F" w:rsidP="00CF714F">
      <w:pPr>
        <w:pStyle w:val="ListParagraph"/>
        <w:numPr>
          <w:ilvl w:val="0"/>
          <w:numId w:val="4"/>
        </w:numPr>
        <w:jc w:val="left"/>
      </w:pPr>
      <w:r w:rsidRPr="00405F79">
        <w:t>The</w:t>
      </w:r>
      <w:r>
        <w:t xml:space="preserve"> </w:t>
      </w:r>
      <w:r w:rsidRPr="00405F79">
        <w:t>Strategy</w:t>
      </w:r>
      <w:r>
        <w:t xml:space="preserve"> </w:t>
      </w:r>
      <w:r w:rsidRPr="00405F79">
        <w:t>Story</w:t>
      </w:r>
      <w:r>
        <w:t>, “</w:t>
      </w:r>
      <w:r w:rsidRPr="00BE0A70">
        <w:t>Hilton Hotels PESTEL Analysis</w:t>
      </w:r>
      <w:r>
        <w:t xml:space="preserve">”, 2022, </w:t>
      </w:r>
      <w:hyperlink r:id="rId20" w:history="1">
        <w:r w:rsidRPr="00DF66E9">
          <w:rPr>
            <w:rStyle w:val="Hyperlink"/>
          </w:rPr>
          <w:t>https://thestrategystory.com/blog/hilton-hotels-pestel-analysis/#</w:t>
        </w:r>
      </w:hyperlink>
      <w:r>
        <w:t xml:space="preserve"> </w:t>
      </w:r>
      <w:r w:rsidR="002D38CD">
        <w:t>, accessed on 20</w:t>
      </w:r>
      <w:r w:rsidR="002D38CD" w:rsidRPr="002D38CD">
        <w:rPr>
          <w:vertAlign w:val="superscript"/>
        </w:rPr>
        <w:t>th</w:t>
      </w:r>
      <w:r w:rsidR="002D38CD">
        <w:t xml:space="preserve"> of </w:t>
      </w:r>
      <w:r w:rsidR="00850363">
        <w:t xml:space="preserve">February </w:t>
      </w:r>
      <w:r w:rsidR="002D38CD">
        <w:t>2024</w:t>
      </w:r>
    </w:p>
    <w:p w14:paraId="564832E3" w14:textId="77777777" w:rsidR="00775066" w:rsidRPr="00C01580" w:rsidRDefault="00ED7972" w:rsidP="00775066">
      <w:pPr>
        <w:pStyle w:val="ListParagraph"/>
        <w:numPr>
          <w:ilvl w:val="0"/>
          <w:numId w:val="4"/>
        </w:numPr>
        <w:jc w:val="left"/>
      </w:pPr>
      <w:r w:rsidRPr="00C01580">
        <w:t xml:space="preserve">White, M.S., Burns, C., Conlon, H.A., “The Impact of an Aging Population in the Workplace”, Workplace Health &amp; Safety. 2018;66(10):493-498, </w:t>
      </w:r>
      <w:hyperlink r:id="rId21" w:history="1">
        <w:r w:rsidR="00775066" w:rsidRPr="00C01580">
          <w:rPr>
            <w:rStyle w:val="Hyperlink"/>
          </w:rPr>
          <w:t>https://doi.org/10.1177/2165079917752191</w:t>
        </w:r>
      </w:hyperlink>
      <w:r w:rsidR="00775066">
        <w:t>, accessed on 23</w:t>
      </w:r>
      <w:r w:rsidR="00775066" w:rsidRPr="00B6750F">
        <w:rPr>
          <w:vertAlign w:val="superscript"/>
        </w:rPr>
        <w:t>rd</w:t>
      </w:r>
      <w:r w:rsidR="00775066">
        <w:t xml:space="preserve"> of February 2024</w:t>
      </w:r>
    </w:p>
    <w:p w14:paraId="63EF9ACE" w14:textId="73CB069D" w:rsidR="00ED7972" w:rsidRDefault="007B4111" w:rsidP="00ED7972">
      <w:pPr>
        <w:pStyle w:val="ListParagraph"/>
        <w:numPr>
          <w:ilvl w:val="0"/>
          <w:numId w:val="4"/>
        </w:numPr>
        <w:jc w:val="left"/>
      </w:pPr>
      <w:r>
        <w:t>Diversity &amp; Inclusion at Hilton,</w:t>
      </w:r>
      <w:r w:rsidR="0003732E">
        <w:t xml:space="preserve"> 2020,</w:t>
      </w:r>
      <w:r>
        <w:t xml:space="preserve"> </w:t>
      </w:r>
      <w:hyperlink r:id="rId22" w:history="1">
        <w:r w:rsidRPr="00DF66E9">
          <w:rPr>
            <w:rStyle w:val="Hyperlink"/>
          </w:rPr>
          <w:t>https://www.hilton.com/en/corporate/wp-content/uploads/2019/11/20190225_External-Diversity-Brochure.pdf</w:t>
        </w:r>
      </w:hyperlink>
      <w:r w:rsidR="002D38CD">
        <w:t>, accessed on 2</w:t>
      </w:r>
      <w:r w:rsidR="00850363">
        <w:t>2</w:t>
      </w:r>
      <w:r w:rsidR="00850363" w:rsidRPr="00850363">
        <w:rPr>
          <w:vertAlign w:val="superscript"/>
        </w:rPr>
        <w:t>nd</w:t>
      </w:r>
      <w:r w:rsidR="00850363">
        <w:t xml:space="preserve"> </w:t>
      </w:r>
      <w:r w:rsidR="002D38CD">
        <w:t xml:space="preserve">of </w:t>
      </w:r>
      <w:r w:rsidR="00850363">
        <w:t xml:space="preserve">February </w:t>
      </w:r>
      <w:r w:rsidR="002D38CD">
        <w:t>2024</w:t>
      </w:r>
    </w:p>
    <w:p w14:paraId="36D113B9" w14:textId="20C8408F" w:rsidR="00D03183" w:rsidRDefault="00D03183" w:rsidP="00237981">
      <w:pPr>
        <w:pStyle w:val="ListParagraph"/>
        <w:numPr>
          <w:ilvl w:val="0"/>
          <w:numId w:val="4"/>
        </w:numPr>
        <w:jc w:val="left"/>
      </w:pPr>
      <w:r w:rsidRPr="00757F93">
        <w:t>Revolutionizing The Hospitality Industry With Artificial Intelligenc</w:t>
      </w:r>
      <w:r>
        <w:t xml:space="preserve">e, 2023, </w:t>
      </w:r>
      <w:hyperlink r:id="rId23" w:history="1">
        <w:r w:rsidRPr="00DF66E9">
          <w:rPr>
            <w:rStyle w:val="Hyperlink"/>
          </w:rPr>
          <w:t>https://www.forbes.com/sites/forbesbusinesscouncil/2023/09/11/revolutionizing-</w:t>
        </w:r>
        <w:r w:rsidRPr="00DF66E9">
          <w:rPr>
            <w:rStyle w:val="Hyperlink"/>
          </w:rPr>
          <w:lastRenderedPageBreak/>
          <w:t>the-hospitality-industry-with-artificial-intelligence/</w:t>
        </w:r>
      </w:hyperlink>
      <w:r>
        <w:t>, accessed on 23</w:t>
      </w:r>
      <w:r w:rsidRPr="00D03183">
        <w:rPr>
          <w:vertAlign w:val="superscript"/>
        </w:rPr>
        <w:t>rd</w:t>
      </w:r>
      <w:r>
        <w:t xml:space="preserve"> of February 2024</w:t>
      </w:r>
    </w:p>
    <w:p w14:paraId="63885643" w14:textId="07C62127" w:rsidR="00547DD4" w:rsidRDefault="00547DD4" w:rsidP="00401FFF">
      <w:pPr>
        <w:pStyle w:val="Heading4"/>
      </w:pPr>
      <w:r>
        <w:t>Web pages</w:t>
      </w:r>
    </w:p>
    <w:p w14:paraId="4A9E8861" w14:textId="7A402C1A" w:rsidR="00790C66" w:rsidRPr="00C01580" w:rsidRDefault="00825814" w:rsidP="007C43CC">
      <w:pPr>
        <w:pStyle w:val="ListParagraph"/>
        <w:numPr>
          <w:ilvl w:val="0"/>
          <w:numId w:val="4"/>
        </w:numPr>
        <w:jc w:val="left"/>
      </w:pPr>
      <w:r>
        <w:t xml:space="preserve">“About us” page, </w:t>
      </w:r>
      <w:hyperlink r:id="rId24" w:history="1">
        <w:r w:rsidRPr="00DF66E9">
          <w:rPr>
            <w:rStyle w:val="Hyperlink"/>
          </w:rPr>
          <w:t>https://www.hilton.com/en/corporate/</w:t>
        </w:r>
      </w:hyperlink>
      <w:r w:rsidR="002D38CD">
        <w:t>, accessed on 23</w:t>
      </w:r>
      <w:r w:rsidR="002D38CD" w:rsidRPr="00B6750F">
        <w:rPr>
          <w:vertAlign w:val="superscript"/>
        </w:rPr>
        <w:t>rd</w:t>
      </w:r>
      <w:r w:rsidR="002D38CD">
        <w:t xml:space="preserve"> of </w:t>
      </w:r>
      <w:r w:rsidR="00850363">
        <w:t>February</w:t>
      </w:r>
      <w:r w:rsidR="002D38CD">
        <w:t xml:space="preserve"> 2024</w:t>
      </w:r>
    </w:p>
    <w:sectPr w:rsidR="00790C66" w:rsidRPr="00C01580" w:rsidSect="00E318D8">
      <w:footerReference w:type="even" r:id="rId25"/>
      <w:footerReference w:type="default" r:id="rId2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AE183" w14:textId="77777777" w:rsidR="00E318D8" w:rsidRDefault="00E318D8" w:rsidP="00AF194A">
      <w:pPr>
        <w:spacing w:line="240" w:lineRule="auto"/>
      </w:pPr>
      <w:r>
        <w:separator/>
      </w:r>
    </w:p>
  </w:endnote>
  <w:endnote w:type="continuationSeparator" w:id="0">
    <w:p w14:paraId="06B8816D" w14:textId="77777777" w:rsidR="00E318D8" w:rsidRDefault="00E318D8" w:rsidP="00AF19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Body CS)">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5865718"/>
      <w:docPartObj>
        <w:docPartGallery w:val="Page Numbers (Bottom of Page)"/>
        <w:docPartUnique/>
      </w:docPartObj>
    </w:sdtPr>
    <w:sdtContent>
      <w:p w14:paraId="78690908" w14:textId="77777777" w:rsidR="00D106FD" w:rsidRDefault="00D106FD" w:rsidP="0022243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708C7B8D" w14:textId="77777777" w:rsidR="00D106FD" w:rsidRDefault="00D106FD" w:rsidP="008966EB">
    <w:pPr>
      <w:pStyle w:val="Footer"/>
      <w:ind w:right="360"/>
    </w:pPr>
  </w:p>
  <w:p w14:paraId="1AE13F20" w14:textId="77777777" w:rsidR="00D106FD" w:rsidRDefault="00D106F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08954213"/>
      <w:docPartObj>
        <w:docPartGallery w:val="Page Numbers (Bottom of Page)"/>
        <w:docPartUnique/>
      </w:docPartObj>
    </w:sdtPr>
    <w:sdtContent>
      <w:p w14:paraId="62596DC6" w14:textId="77777777" w:rsidR="00D106FD" w:rsidRDefault="00D106FD" w:rsidP="0022243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D5273D" w14:textId="77777777" w:rsidR="00D106FD" w:rsidRDefault="00D106FD" w:rsidP="008966EB">
    <w:pPr>
      <w:pStyle w:val="Footer"/>
      <w:ind w:right="360"/>
    </w:pPr>
  </w:p>
  <w:p w14:paraId="60EB872B" w14:textId="77777777" w:rsidR="00D106FD" w:rsidRDefault="00D106F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9324686"/>
      <w:docPartObj>
        <w:docPartGallery w:val="Page Numbers (Bottom of Page)"/>
        <w:docPartUnique/>
      </w:docPartObj>
    </w:sdtPr>
    <w:sdtContent>
      <w:p w14:paraId="3DB9B1E1" w14:textId="691A2908" w:rsidR="008966EB" w:rsidRDefault="008966EB" w:rsidP="0022243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80F78">
          <w:rPr>
            <w:rStyle w:val="PageNumber"/>
            <w:noProof/>
          </w:rPr>
          <w:t>4</w:t>
        </w:r>
        <w:r>
          <w:rPr>
            <w:rStyle w:val="PageNumber"/>
          </w:rPr>
          <w:fldChar w:fldCharType="end"/>
        </w:r>
      </w:p>
    </w:sdtContent>
  </w:sdt>
  <w:p w14:paraId="13BA7CA3" w14:textId="77777777" w:rsidR="008966EB" w:rsidRDefault="008966EB" w:rsidP="008966EB">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1682156"/>
      <w:docPartObj>
        <w:docPartGallery w:val="Page Numbers (Bottom of Page)"/>
        <w:docPartUnique/>
      </w:docPartObj>
    </w:sdtPr>
    <w:sdtContent>
      <w:p w14:paraId="2F3D5B70" w14:textId="32A24755" w:rsidR="008966EB" w:rsidRDefault="008966EB" w:rsidP="0022243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1C5955" w14:textId="77777777" w:rsidR="008966EB" w:rsidRDefault="008966EB" w:rsidP="008966E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DDF97" w14:textId="77777777" w:rsidR="00E318D8" w:rsidRDefault="00E318D8" w:rsidP="00AF194A">
      <w:pPr>
        <w:spacing w:line="240" w:lineRule="auto"/>
      </w:pPr>
      <w:r>
        <w:separator/>
      </w:r>
    </w:p>
  </w:footnote>
  <w:footnote w:type="continuationSeparator" w:id="0">
    <w:p w14:paraId="082BA4F5" w14:textId="77777777" w:rsidR="00E318D8" w:rsidRDefault="00E318D8" w:rsidP="00AF194A">
      <w:pPr>
        <w:spacing w:line="240" w:lineRule="auto"/>
      </w:pPr>
      <w:r>
        <w:continuationSeparator/>
      </w:r>
    </w:p>
  </w:footnote>
  <w:footnote w:id="1">
    <w:p w14:paraId="10DBFC12" w14:textId="494B30D7" w:rsidR="006A012D" w:rsidRDefault="006A012D">
      <w:pPr>
        <w:pStyle w:val="FootnoteText"/>
      </w:pPr>
      <w:r>
        <w:rPr>
          <w:rStyle w:val="FootnoteReference"/>
        </w:rPr>
        <w:footnoteRef/>
      </w:r>
      <w:r>
        <w:t xml:space="preserve"> </w:t>
      </w:r>
      <w:hyperlink r:id="rId1" w:history="1">
        <w:r w:rsidR="00373AD7" w:rsidRPr="00DF66E9">
          <w:rPr>
            <w:rStyle w:val="Hyperlink"/>
          </w:rPr>
          <w:t>https://www.businesswire.com</w:t>
        </w:r>
      </w:hyperlink>
      <w:r w:rsidR="00373AD7">
        <w:t xml:space="preserve">, </w:t>
      </w:r>
      <w:r w:rsidR="00AE2FE3">
        <w:t>Hilton 2021 infografic</w:t>
      </w:r>
    </w:p>
  </w:footnote>
  <w:footnote w:id="2">
    <w:p w14:paraId="13446340" w14:textId="499E2202" w:rsidR="00AF194A" w:rsidRDefault="00AF194A" w:rsidP="00513424">
      <w:pPr>
        <w:pStyle w:val="FootnoteText"/>
      </w:pPr>
      <w:r>
        <w:rPr>
          <w:rStyle w:val="FootnoteReference"/>
        </w:rPr>
        <w:footnoteRef/>
      </w:r>
      <w:r>
        <w:t xml:space="preserve"> </w:t>
      </w:r>
      <w:r w:rsidR="00513424">
        <w:t xml:space="preserve">“Diversity &amp; Inclusion at Hilton”, </w:t>
      </w:r>
      <w:r w:rsidR="004478E8">
        <w:t>2019, p.3</w:t>
      </w:r>
    </w:p>
  </w:footnote>
  <w:footnote w:id="3">
    <w:p w14:paraId="43CC53BC" w14:textId="258A91F9" w:rsidR="00BF697E" w:rsidRPr="001B7118" w:rsidRDefault="00BF697E" w:rsidP="001B7118">
      <w:pPr>
        <w:pStyle w:val="FootnoteText"/>
        <w:jc w:val="left"/>
      </w:pPr>
      <w:r>
        <w:rPr>
          <w:rStyle w:val="FootnoteReference"/>
        </w:rPr>
        <w:footnoteRef/>
      </w:r>
      <w:r>
        <w:t xml:space="preserve"> </w:t>
      </w:r>
      <w:r w:rsidR="00034C19">
        <w:t>“</w:t>
      </w:r>
      <w:r w:rsidR="001B7118" w:rsidRPr="001B7118">
        <w:t>5 Things Successful Hybrid Work Models Have in Common</w:t>
      </w:r>
      <w:r w:rsidR="00034C19">
        <w:t>”</w:t>
      </w:r>
      <w:r w:rsidR="001B7118">
        <w:t>, 2022,</w:t>
      </w:r>
      <w:r w:rsidR="00034C19">
        <w:t xml:space="preserve"> </w:t>
      </w:r>
      <w:r w:rsidR="001B7118" w:rsidRPr="001B7118">
        <w:t>https://www.greatplacetowork.co.uk/resources/successful-hybrid-work-models</w:t>
      </w:r>
    </w:p>
  </w:footnote>
  <w:footnote w:id="4">
    <w:p w14:paraId="7B95366E" w14:textId="0F41CA0A" w:rsidR="002D3CDE" w:rsidRPr="006D3108" w:rsidRDefault="002D3CDE" w:rsidP="00C073D6">
      <w:pPr>
        <w:pStyle w:val="FootnoteText"/>
      </w:pPr>
      <w:r>
        <w:rPr>
          <w:rStyle w:val="FootnoteReference"/>
        </w:rPr>
        <w:footnoteRef/>
      </w:r>
      <w:r>
        <w:t xml:space="preserve"> </w:t>
      </w:r>
      <w:r w:rsidR="00C073D6">
        <w:t xml:space="preserve">Koc, E., </w:t>
      </w:r>
      <w:r w:rsidR="00C073D6" w:rsidRPr="006D3108">
        <w:rPr>
          <w:i/>
          <w:iCs/>
        </w:rPr>
        <w:t>Cross-Cultural Aspects of Tourism and Hospitality: A Services Marketing and</w:t>
      </w:r>
      <w:r w:rsidR="001A06B4">
        <w:rPr>
          <w:i/>
          <w:iCs/>
        </w:rPr>
        <w:t xml:space="preserve"> </w:t>
      </w:r>
      <w:r w:rsidR="00C073D6" w:rsidRPr="006D3108">
        <w:rPr>
          <w:i/>
          <w:iCs/>
        </w:rPr>
        <w:t>Management Perspective</w:t>
      </w:r>
      <w:r w:rsidR="00C073D6">
        <w:t xml:space="preserve">, </w:t>
      </w:r>
      <w:r w:rsidR="00490061">
        <w:t xml:space="preserve">2021, </w:t>
      </w:r>
      <w:r w:rsidR="006D3108" w:rsidRPr="006D3108">
        <w:t>Routledge</w:t>
      </w:r>
      <w:r w:rsidR="006D3108">
        <w:t>, p. 24</w:t>
      </w:r>
    </w:p>
  </w:footnote>
  <w:footnote w:id="5">
    <w:p w14:paraId="2F51FA12" w14:textId="2B0F5744" w:rsidR="00EA3BB1" w:rsidRDefault="00EA3BB1">
      <w:pPr>
        <w:pStyle w:val="FootnoteText"/>
      </w:pPr>
      <w:r>
        <w:rPr>
          <w:rStyle w:val="FootnoteReference"/>
        </w:rPr>
        <w:footnoteRef/>
      </w:r>
      <w:r>
        <w:t xml:space="preserve"> White</w:t>
      </w:r>
      <w:r w:rsidR="000764FC">
        <w:t xml:space="preserve">, M.S., Burns, C., Conlon, H.A., </w:t>
      </w:r>
      <w:r w:rsidR="00D72324">
        <w:t>“</w:t>
      </w:r>
      <w:r w:rsidR="00D72324" w:rsidRPr="00D72324">
        <w:t>The Impact of an Aging Population in the Workplace</w:t>
      </w:r>
      <w:r w:rsidR="00D72324">
        <w:t xml:space="preserve">”, </w:t>
      </w:r>
      <w:r w:rsidR="00D72324" w:rsidRPr="00D72324">
        <w:t>Workplace Health &amp; Safety. 2018;66(10):493-498.</w:t>
      </w:r>
    </w:p>
  </w:footnote>
  <w:footnote w:id="6">
    <w:p w14:paraId="1F50F5A4" w14:textId="729E947C" w:rsidR="00EC3E77" w:rsidRDefault="00EC3E77">
      <w:pPr>
        <w:pStyle w:val="FootnoteText"/>
      </w:pPr>
      <w:r>
        <w:rPr>
          <w:rStyle w:val="FootnoteReference"/>
        </w:rPr>
        <w:footnoteRef/>
      </w:r>
      <w:r>
        <w:t xml:space="preserve"> </w:t>
      </w:r>
      <w:r w:rsidR="00730CE3">
        <w:t>Berman, D., “</w:t>
      </w:r>
      <w:r w:rsidR="00730CE3" w:rsidRPr="00730CE3">
        <w:t>Revolutionizing The Hospitality Industry With Artificial Intelligence</w:t>
      </w:r>
      <w:r w:rsidR="00730CE3">
        <w:t>”, 2023</w:t>
      </w:r>
    </w:p>
  </w:footnote>
  <w:footnote w:id="7">
    <w:p w14:paraId="43E91261" w14:textId="77777777" w:rsidR="00D106FD" w:rsidRDefault="00D106FD" w:rsidP="00D106FD">
      <w:pPr>
        <w:pStyle w:val="FootnoteText"/>
      </w:pPr>
      <w:r>
        <w:rPr>
          <w:rStyle w:val="FootnoteReference"/>
        </w:rPr>
        <w:footnoteRef/>
      </w:r>
      <w:r>
        <w:t xml:space="preserve"> San </w:t>
      </w:r>
      <w:r w:rsidRPr="008075CC">
        <w:t>Segundo</w:t>
      </w:r>
      <w:r>
        <w:t>, I., “</w:t>
      </w:r>
      <w:r w:rsidRPr="00D1366D">
        <w:t>This is What Working Remote at Marriott Looks Like</w:t>
      </w:r>
      <w:r>
        <w:t>”, 2023</w:t>
      </w:r>
    </w:p>
  </w:footnote>
  <w:footnote w:id="8">
    <w:p w14:paraId="5F72F312" w14:textId="77777777" w:rsidR="00D106FD" w:rsidRPr="00981B84" w:rsidRDefault="00D106FD" w:rsidP="00D106FD">
      <w:pPr>
        <w:pStyle w:val="FootnoteText"/>
      </w:pPr>
      <w:r>
        <w:rPr>
          <w:rStyle w:val="FootnoteReference"/>
        </w:rPr>
        <w:footnoteRef/>
      </w:r>
      <w:r>
        <w:t xml:space="preserve"> </w:t>
      </w:r>
      <w:r w:rsidRPr="00981B84">
        <w:t>Ginger Taggart, Vice President, Brand Management, Global Crowne Plaza Hotels &amp; Resorts</w:t>
      </w:r>
      <w:r>
        <w:t>, in IHG Website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94B592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34D2B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50FCCB0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55DD4918"/>
    <w:multiLevelType w:val="hybridMultilevel"/>
    <w:tmpl w:val="53706B1A"/>
    <w:lvl w:ilvl="0" w:tplc="644663E4">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0958426">
    <w:abstractNumId w:val="1"/>
  </w:num>
  <w:num w:numId="2" w16cid:durableId="951477903">
    <w:abstractNumId w:val="2"/>
  </w:num>
  <w:num w:numId="3" w16cid:durableId="1476487493">
    <w:abstractNumId w:val="0"/>
  </w:num>
  <w:num w:numId="4" w16cid:durableId="15666025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3BC"/>
    <w:rsid w:val="00015641"/>
    <w:rsid w:val="00021166"/>
    <w:rsid w:val="00031F26"/>
    <w:rsid w:val="00034C19"/>
    <w:rsid w:val="0003732E"/>
    <w:rsid w:val="00037346"/>
    <w:rsid w:val="000426F0"/>
    <w:rsid w:val="00054552"/>
    <w:rsid w:val="000602BA"/>
    <w:rsid w:val="000613BC"/>
    <w:rsid w:val="0006736B"/>
    <w:rsid w:val="000764FC"/>
    <w:rsid w:val="00083630"/>
    <w:rsid w:val="0009484A"/>
    <w:rsid w:val="000B6966"/>
    <w:rsid w:val="000C4B0B"/>
    <w:rsid w:val="000C52D9"/>
    <w:rsid w:val="000C5B43"/>
    <w:rsid w:val="000D2513"/>
    <w:rsid w:val="000D6994"/>
    <w:rsid w:val="000E60D0"/>
    <w:rsid w:val="000E7B79"/>
    <w:rsid w:val="000F152F"/>
    <w:rsid w:val="0010046A"/>
    <w:rsid w:val="001169D7"/>
    <w:rsid w:val="00122A8A"/>
    <w:rsid w:val="0015385F"/>
    <w:rsid w:val="001566D4"/>
    <w:rsid w:val="001601B9"/>
    <w:rsid w:val="001700A4"/>
    <w:rsid w:val="001704EA"/>
    <w:rsid w:val="00187CA9"/>
    <w:rsid w:val="00187D84"/>
    <w:rsid w:val="00196618"/>
    <w:rsid w:val="001A06B4"/>
    <w:rsid w:val="001A45F4"/>
    <w:rsid w:val="001B33D2"/>
    <w:rsid w:val="001B64AD"/>
    <w:rsid w:val="001B7118"/>
    <w:rsid w:val="001C421D"/>
    <w:rsid w:val="001C4392"/>
    <w:rsid w:val="001D5D24"/>
    <w:rsid w:val="001E1DCD"/>
    <w:rsid w:val="002049D9"/>
    <w:rsid w:val="002235A5"/>
    <w:rsid w:val="00236689"/>
    <w:rsid w:val="00251C29"/>
    <w:rsid w:val="002524DF"/>
    <w:rsid w:val="0025505E"/>
    <w:rsid w:val="00265839"/>
    <w:rsid w:val="00271A47"/>
    <w:rsid w:val="00274E28"/>
    <w:rsid w:val="00277908"/>
    <w:rsid w:val="00280F78"/>
    <w:rsid w:val="00281900"/>
    <w:rsid w:val="002851D8"/>
    <w:rsid w:val="00294A9A"/>
    <w:rsid w:val="002B39B5"/>
    <w:rsid w:val="002B7A98"/>
    <w:rsid w:val="002D38CD"/>
    <w:rsid w:val="002D3CDE"/>
    <w:rsid w:val="002E0A02"/>
    <w:rsid w:val="002E4CDE"/>
    <w:rsid w:val="00311B4D"/>
    <w:rsid w:val="003135B1"/>
    <w:rsid w:val="00313F8C"/>
    <w:rsid w:val="00317378"/>
    <w:rsid w:val="003173D0"/>
    <w:rsid w:val="0032004E"/>
    <w:rsid w:val="00332874"/>
    <w:rsid w:val="003362C9"/>
    <w:rsid w:val="00336C1E"/>
    <w:rsid w:val="003403EB"/>
    <w:rsid w:val="0036716C"/>
    <w:rsid w:val="00367EA0"/>
    <w:rsid w:val="00373AD7"/>
    <w:rsid w:val="0038238F"/>
    <w:rsid w:val="0039030E"/>
    <w:rsid w:val="003979E9"/>
    <w:rsid w:val="003A293F"/>
    <w:rsid w:val="003A2CE7"/>
    <w:rsid w:val="003A7E62"/>
    <w:rsid w:val="003B165D"/>
    <w:rsid w:val="003D5CF9"/>
    <w:rsid w:val="003D5D69"/>
    <w:rsid w:val="003E5A40"/>
    <w:rsid w:val="003F52CA"/>
    <w:rsid w:val="003F6869"/>
    <w:rsid w:val="00401FFF"/>
    <w:rsid w:val="00405F79"/>
    <w:rsid w:val="00413E61"/>
    <w:rsid w:val="0041469A"/>
    <w:rsid w:val="004160E9"/>
    <w:rsid w:val="00426826"/>
    <w:rsid w:val="004268EE"/>
    <w:rsid w:val="00445F78"/>
    <w:rsid w:val="00446CF4"/>
    <w:rsid w:val="004478E8"/>
    <w:rsid w:val="00447DE7"/>
    <w:rsid w:val="00451A6B"/>
    <w:rsid w:val="004520A7"/>
    <w:rsid w:val="00452ABE"/>
    <w:rsid w:val="0046456F"/>
    <w:rsid w:val="00490061"/>
    <w:rsid w:val="0049591E"/>
    <w:rsid w:val="004C6E69"/>
    <w:rsid w:val="004D2FCB"/>
    <w:rsid w:val="004D66FD"/>
    <w:rsid w:val="004F1A56"/>
    <w:rsid w:val="004F6299"/>
    <w:rsid w:val="00513424"/>
    <w:rsid w:val="005155D2"/>
    <w:rsid w:val="0051611D"/>
    <w:rsid w:val="00517F3F"/>
    <w:rsid w:val="00523BB2"/>
    <w:rsid w:val="00536C1E"/>
    <w:rsid w:val="00545C8D"/>
    <w:rsid w:val="00547334"/>
    <w:rsid w:val="00547DD4"/>
    <w:rsid w:val="00550A9B"/>
    <w:rsid w:val="0055386F"/>
    <w:rsid w:val="00564D50"/>
    <w:rsid w:val="005716C4"/>
    <w:rsid w:val="00583EAA"/>
    <w:rsid w:val="00591FBF"/>
    <w:rsid w:val="00594743"/>
    <w:rsid w:val="005A06F8"/>
    <w:rsid w:val="005A28B3"/>
    <w:rsid w:val="005A6463"/>
    <w:rsid w:val="005A76C9"/>
    <w:rsid w:val="005B2420"/>
    <w:rsid w:val="005C2949"/>
    <w:rsid w:val="005E122A"/>
    <w:rsid w:val="005E1771"/>
    <w:rsid w:val="005E7B04"/>
    <w:rsid w:val="005F4E8F"/>
    <w:rsid w:val="005F5068"/>
    <w:rsid w:val="00601DA0"/>
    <w:rsid w:val="00613804"/>
    <w:rsid w:val="00625AFE"/>
    <w:rsid w:val="0063452C"/>
    <w:rsid w:val="00667BC0"/>
    <w:rsid w:val="00680863"/>
    <w:rsid w:val="00681B4C"/>
    <w:rsid w:val="00683D3C"/>
    <w:rsid w:val="00690F5C"/>
    <w:rsid w:val="006A012D"/>
    <w:rsid w:val="006A4808"/>
    <w:rsid w:val="006A4B5B"/>
    <w:rsid w:val="006A7733"/>
    <w:rsid w:val="006B08AC"/>
    <w:rsid w:val="006B35D1"/>
    <w:rsid w:val="006C468D"/>
    <w:rsid w:val="006D3108"/>
    <w:rsid w:val="006E0562"/>
    <w:rsid w:val="006E68C7"/>
    <w:rsid w:val="006E6A9C"/>
    <w:rsid w:val="006F5DAD"/>
    <w:rsid w:val="00700156"/>
    <w:rsid w:val="00701276"/>
    <w:rsid w:val="007072D1"/>
    <w:rsid w:val="007150F2"/>
    <w:rsid w:val="0072163E"/>
    <w:rsid w:val="00730CE3"/>
    <w:rsid w:val="00737B38"/>
    <w:rsid w:val="0074679C"/>
    <w:rsid w:val="007501EE"/>
    <w:rsid w:val="00757F93"/>
    <w:rsid w:val="00765BC1"/>
    <w:rsid w:val="00766034"/>
    <w:rsid w:val="007679A9"/>
    <w:rsid w:val="00771817"/>
    <w:rsid w:val="00775066"/>
    <w:rsid w:val="00776B3A"/>
    <w:rsid w:val="00787EAC"/>
    <w:rsid w:val="00790C66"/>
    <w:rsid w:val="007948EC"/>
    <w:rsid w:val="00796CA8"/>
    <w:rsid w:val="007A24A4"/>
    <w:rsid w:val="007A6B75"/>
    <w:rsid w:val="007B3A8A"/>
    <w:rsid w:val="007B4111"/>
    <w:rsid w:val="007C2DEE"/>
    <w:rsid w:val="007C43CC"/>
    <w:rsid w:val="007C562B"/>
    <w:rsid w:val="007C6A80"/>
    <w:rsid w:val="007D7427"/>
    <w:rsid w:val="007F67FA"/>
    <w:rsid w:val="00800F3C"/>
    <w:rsid w:val="008070A2"/>
    <w:rsid w:val="008075CC"/>
    <w:rsid w:val="00807D00"/>
    <w:rsid w:val="00821DF4"/>
    <w:rsid w:val="00825814"/>
    <w:rsid w:val="00834EAB"/>
    <w:rsid w:val="008374D8"/>
    <w:rsid w:val="00840496"/>
    <w:rsid w:val="0084289B"/>
    <w:rsid w:val="00845571"/>
    <w:rsid w:val="008461B7"/>
    <w:rsid w:val="00850363"/>
    <w:rsid w:val="0085658B"/>
    <w:rsid w:val="0085774A"/>
    <w:rsid w:val="00861E99"/>
    <w:rsid w:val="00862F13"/>
    <w:rsid w:val="008633B6"/>
    <w:rsid w:val="008739C0"/>
    <w:rsid w:val="00892F24"/>
    <w:rsid w:val="008966EB"/>
    <w:rsid w:val="008A2E44"/>
    <w:rsid w:val="008A55F3"/>
    <w:rsid w:val="008D6DA6"/>
    <w:rsid w:val="008E5475"/>
    <w:rsid w:val="008F798A"/>
    <w:rsid w:val="009003FD"/>
    <w:rsid w:val="00911CF9"/>
    <w:rsid w:val="00916D56"/>
    <w:rsid w:val="00920996"/>
    <w:rsid w:val="0093741F"/>
    <w:rsid w:val="00942F58"/>
    <w:rsid w:val="00960B4B"/>
    <w:rsid w:val="0097031F"/>
    <w:rsid w:val="00971A2B"/>
    <w:rsid w:val="00973939"/>
    <w:rsid w:val="009743B1"/>
    <w:rsid w:val="0098055B"/>
    <w:rsid w:val="00981B84"/>
    <w:rsid w:val="00982D3D"/>
    <w:rsid w:val="009A0AFA"/>
    <w:rsid w:val="009A5B25"/>
    <w:rsid w:val="009A6F08"/>
    <w:rsid w:val="009B17D8"/>
    <w:rsid w:val="009B5389"/>
    <w:rsid w:val="009C3D89"/>
    <w:rsid w:val="009D455D"/>
    <w:rsid w:val="009D6C2C"/>
    <w:rsid w:val="009E76CF"/>
    <w:rsid w:val="00A01D35"/>
    <w:rsid w:val="00A03D1C"/>
    <w:rsid w:val="00A05FCA"/>
    <w:rsid w:val="00A07696"/>
    <w:rsid w:val="00A46D83"/>
    <w:rsid w:val="00A522C0"/>
    <w:rsid w:val="00A56096"/>
    <w:rsid w:val="00A57C97"/>
    <w:rsid w:val="00A6709F"/>
    <w:rsid w:val="00A6712E"/>
    <w:rsid w:val="00A7621E"/>
    <w:rsid w:val="00AA3741"/>
    <w:rsid w:val="00AA4813"/>
    <w:rsid w:val="00AA67D9"/>
    <w:rsid w:val="00AB4A6C"/>
    <w:rsid w:val="00AB768B"/>
    <w:rsid w:val="00AB77E1"/>
    <w:rsid w:val="00AE2FE3"/>
    <w:rsid w:val="00AF0D97"/>
    <w:rsid w:val="00AF194A"/>
    <w:rsid w:val="00B03031"/>
    <w:rsid w:val="00B054C4"/>
    <w:rsid w:val="00B20E89"/>
    <w:rsid w:val="00B312E7"/>
    <w:rsid w:val="00B42F9F"/>
    <w:rsid w:val="00B55A8D"/>
    <w:rsid w:val="00B6750F"/>
    <w:rsid w:val="00B712C8"/>
    <w:rsid w:val="00B74B32"/>
    <w:rsid w:val="00B86C31"/>
    <w:rsid w:val="00BC2F91"/>
    <w:rsid w:val="00BC49B8"/>
    <w:rsid w:val="00BC6148"/>
    <w:rsid w:val="00BC6A2E"/>
    <w:rsid w:val="00BE0A70"/>
    <w:rsid w:val="00BE70E9"/>
    <w:rsid w:val="00BF697E"/>
    <w:rsid w:val="00C01580"/>
    <w:rsid w:val="00C05062"/>
    <w:rsid w:val="00C073D6"/>
    <w:rsid w:val="00C2621F"/>
    <w:rsid w:val="00C3001B"/>
    <w:rsid w:val="00C32AA9"/>
    <w:rsid w:val="00C3430F"/>
    <w:rsid w:val="00C3595A"/>
    <w:rsid w:val="00C425C6"/>
    <w:rsid w:val="00C46680"/>
    <w:rsid w:val="00C53B37"/>
    <w:rsid w:val="00C54CC8"/>
    <w:rsid w:val="00C76923"/>
    <w:rsid w:val="00C97D3C"/>
    <w:rsid w:val="00CA2475"/>
    <w:rsid w:val="00CA3853"/>
    <w:rsid w:val="00CC204E"/>
    <w:rsid w:val="00CC7063"/>
    <w:rsid w:val="00CD7557"/>
    <w:rsid w:val="00CF3064"/>
    <w:rsid w:val="00CF714F"/>
    <w:rsid w:val="00D0295A"/>
    <w:rsid w:val="00D03183"/>
    <w:rsid w:val="00D03E51"/>
    <w:rsid w:val="00D106FD"/>
    <w:rsid w:val="00D12588"/>
    <w:rsid w:val="00D1366D"/>
    <w:rsid w:val="00D21820"/>
    <w:rsid w:val="00D2382D"/>
    <w:rsid w:val="00D32F59"/>
    <w:rsid w:val="00D37755"/>
    <w:rsid w:val="00D37F0E"/>
    <w:rsid w:val="00D43309"/>
    <w:rsid w:val="00D612B5"/>
    <w:rsid w:val="00D72324"/>
    <w:rsid w:val="00D735C6"/>
    <w:rsid w:val="00D83B46"/>
    <w:rsid w:val="00D8446E"/>
    <w:rsid w:val="00D919F7"/>
    <w:rsid w:val="00DC023D"/>
    <w:rsid w:val="00DD07C2"/>
    <w:rsid w:val="00DD61C2"/>
    <w:rsid w:val="00E10315"/>
    <w:rsid w:val="00E13CE8"/>
    <w:rsid w:val="00E318D8"/>
    <w:rsid w:val="00E374D0"/>
    <w:rsid w:val="00E52960"/>
    <w:rsid w:val="00E55B46"/>
    <w:rsid w:val="00E773CD"/>
    <w:rsid w:val="00E861A7"/>
    <w:rsid w:val="00E93C4B"/>
    <w:rsid w:val="00E9482A"/>
    <w:rsid w:val="00EA3BB1"/>
    <w:rsid w:val="00EC211D"/>
    <w:rsid w:val="00EC3E77"/>
    <w:rsid w:val="00EC5EC5"/>
    <w:rsid w:val="00ED7972"/>
    <w:rsid w:val="00F1533D"/>
    <w:rsid w:val="00F2655D"/>
    <w:rsid w:val="00F35D4C"/>
    <w:rsid w:val="00F44E18"/>
    <w:rsid w:val="00F547D6"/>
    <w:rsid w:val="00F567B5"/>
    <w:rsid w:val="00F56CAD"/>
    <w:rsid w:val="00F60D71"/>
    <w:rsid w:val="00F8202D"/>
    <w:rsid w:val="00F82EE9"/>
    <w:rsid w:val="00F91BB4"/>
    <w:rsid w:val="00F94A17"/>
    <w:rsid w:val="00F94C98"/>
    <w:rsid w:val="00F97015"/>
    <w:rsid w:val="00F97B32"/>
    <w:rsid w:val="00FB03D3"/>
    <w:rsid w:val="00FB19F0"/>
    <w:rsid w:val="00FB2716"/>
    <w:rsid w:val="00FD7BFD"/>
    <w:rsid w:val="00FE0D89"/>
    <w:rsid w:val="00FE3DAC"/>
    <w:rsid w:val="00FE5C1F"/>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DEFEE"/>
  <w15:chartTrackingRefBased/>
  <w15:docId w15:val="{F94C58EF-FC86-6E49-9799-7F7E5CC01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Body CS)"/>
        <w:kern w:val="2"/>
        <w:sz w:val="24"/>
        <w:lang w:val="en-GB" w:eastAsia="en-US" w:bidi="ar-SA"/>
        <w14:ligatures w14:val="standardContextual"/>
      </w:rPr>
    </w:rPrDefault>
    <w:pPrDefault>
      <w:pPr>
        <w:spacing w:before="120" w:after="120"/>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D83"/>
    <w:pPr>
      <w:spacing w:before="0" w:after="0" w:line="360" w:lineRule="auto"/>
      <w:ind w:firstLine="0"/>
    </w:pPr>
    <w:rPr>
      <w:rFonts w:ascii="Arial" w:hAnsi="Arial" w:cstheme="minorBidi"/>
      <w:szCs w:val="22"/>
    </w:rPr>
  </w:style>
  <w:style w:type="paragraph" w:styleId="Heading1">
    <w:name w:val="heading 1"/>
    <w:basedOn w:val="Normal"/>
    <w:next w:val="Normal"/>
    <w:link w:val="Heading1Char"/>
    <w:uiPriority w:val="9"/>
    <w:qFormat/>
    <w:rsid w:val="00B03031"/>
    <w:pPr>
      <w:spacing w:before="300" w:after="40"/>
      <w:outlineLvl w:val="0"/>
    </w:pPr>
    <w:rPr>
      <w:smallCaps/>
      <w:spacing w:val="5"/>
      <w:sz w:val="32"/>
      <w:szCs w:val="32"/>
    </w:rPr>
  </w:style>
  <w:style w:type="paragraph" w:styleId="Heading2">
    <w:name w:val="heading 2"/>
    <w:basedOn w:val="Normal"/>
    <w:next w:val="Normal"/>
    <w:link w:val="Heading2Char"/>
    <w:uiPriority w:val="9"/>
    <w:unhideWhenUsed/>
    <w:qFormat/>
    <w:rsid w:val="00B03031"/>
    <w:pPr>
      <w:spacing w:before="240" w:after="80"/>
      <w:outlineLvl w:val="1"/>
    </w:pPr>
    <w:rPr>
      <w:smallCaps/>
      <w:spacing w:val="5"/>
      <w:szCs w:val="28"/>
    </w:rPr>
  </w:style>
  <w:style w:type="paragraph" w:styleId="Heading3">
    <w:name w:val="heading 3"/>
    <w:basedOn w:val="Normal"/>
    <w:next w:val="Normal"/>
    <w:link w:val="Heading3Char"/>
    <w:uiPriority w:val="9"/>
    <w:unhideWhenUsed/>
    <w:qFormat/>
    <w:rsid w:val="00B03031"/>
    <w:pPr>
      <w:outlineLvl w:val="2"/>
    </w:pPr>
    <w:rPr>
      <w:smallCaps/>
      <w:spacing w:val="5"/>
      <w:szCs w:val="24"/>
    </w:rPr>
  </w:style>
  <w:style w:type="paragraph" w:styleId="Heading4">
    <w:name w:val="heading 4"/>
    <w:basedOn w:val="Normal"/>
    <w:next w:val="Normal"/>
    <w:link w:val="Heading4Char"/>
    <w:uiPriority w:val="9"/>
    <w:unhideWhenUsed/>
    <w:qFormat/>
    <w:rsid w:val="00B03031"/>
    <w:pPr>
      <w:spacing w:before="240"/>
      <w:outlineLvl w:val="3"/>
    </w:pPr>
    <w:rPr>
      <w:smallCaps/>
      <w:spacing w:val="10"/>
      <w:sz w:val="22"/>
    </w:rPr>
  </w:style>
  <w:style w:type="paragraph" w:styleId="Heading5">
    <w:name w:val="heading 5"/>
    <w:basedOn w:val="Normal"/>
    <w:next w:val="Normal"/>
    <w:link w:val="Heading5Char"/>
    <w:uiPriority w:val="9"/>
    <w:semiHidden/>
    <w:unhideWhenUsed/>
    <w:qFormat/>
    <w:rsid w:val="00B03031"/>
    <w:pPr>
      <w:spacing w:before="200"/>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B03031"/>
    <w:pPr>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B03031"/>
    <w:pPr>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B03031"/>
    <w:pPr>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B03031"/>
    <w:pPr>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031"/>
    <w:rPr>
      <w:smallCaps/>
      <w:spacing w:val="5"/>
      <w:sz w:val="32"/>
      <w:szCs w:val="32"/>
    </w:rPr>
  </w:style>
  <w:style w:type="character" w:customStyle="1" w:styleId="Heading2Char">
    <w:name w:val="Heading 2 Char"/>
    <w:basedOn w:val="DefaultParagraphFont"/>
    <w:link w:val="Heading2"/>
    <w:uiPriority w:val="9"/>
    <w:rsid w:val="00B03031"/>
    <w:rPr>
      <w:smallCaps/>
      <w:spacing w:val="5"/>
      <w:sz w:val="28"/>
      <w:szCs w:val="28"/>
    </w:rPr>
  </w:style>
  <w:style w:type="character" w:customStyle="1" w:styleId="Heading3Char">
    <w:name w:val="Heading 3 Char"/>
    <w:basedOn w:val="DefaultParagraphFont"/>
    <w:link w:val="Heading3"/>
    <w:uiPriority w:val="9"/>
    <w:rsid w:val="00B03031"/>
    <w:rPr>
      <w:smallCaps/>
      <w:spacing w:val="5"/>
      <w:sz w:val="24"/>
      <w:szCs w:val="24"/>
    </w:rPr>
  </w:style>
  <w:style w:type="character" w:customStyle="1" w:styleId="Heading4Char">
    <w:name w:val="Heading 4 Char"/>
    <w:basedOn w:val="DefaultParagraphFont"/>
    <w:link w:val="Heading4"/>
    <w:uiPriority w:val="9"/>
    <w:rsid w:val="00B03031"/>
    <w:rPr>
      <w:smallCaps/>
      <w:spacing w:val="10"/>
      <w:sz w:val="22"/>
      <w:szCs w:val="22"/>
    </w:rPr>
  </w:style>
  <w:style w:type="character" w:customStyle="1" w:styleId="Heading5Char">
    <w:name w:val="Heading 5 Char"/>
    <w:basedOn w:val="DefaultParagraphFont"/>
    <w:link w:val="Heading5"/>
    <w:uiPriority w:val="9"/>
    <w:semiHidden/>
    <w:rsid w:val="00B03031"/>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B03031"/>
    <w:rPr>
      <w:smallCaps/>
      <w:color w:val="ED7D31" w:themeColor="accent2"/>
      <w:spacing w:val="5"/>
      <w:sz w:val="22"/>
    </w:rPr>
  </w:style>
  <w:style w:type="character" w:customStyle="1" w:styleId="Heading7Char">
    <w:name w:val="Heading 7 Char"/>
    <w:basedOn w:val="DefaultParagraphFont"/>
    <w:link w:val="Heading7"/>
    <w:uiPriority w:val="9"/>
    <w:semiHidden/>
    <w:rsid w:val="00B03031"/>
    <w:rPr>
      <w:b/>
      <w:smallCaps/>
      <w:color w:val="ED7D31" w:themeColor="accent2"/>
      <w:spacing w:val="10"/>
    </w:rPr>
  </w:style>
  <w:style w:type="character" w:customStyle="1" w:styleId="Heading8Char">
    <w:name w:val="Heading 8 Char"/>
    <w:basedOn w:val="DefaultParagraphFont"/>
    <w:link w:val="Heading8"/>
    <w:uiPriority w:val="9"/>
    <w:semiHidden/>
    <w:rsid w:val="00B03031"/>
    <w:rPr>
      <w:b/>
      <w:i/>
      <w:smallCaps/>
      <w:color w:val="C45911" w:themeColor="accent2" w:themeShade="BF"/>
    </w:rPr>
  </w:style>
  <w:style w:type="character" w:customStyle="1" w:styleId="Heading9Char">
    <w:name w:val="Heading 9 Char"/>
    <w:basedOn w:val="DefaultParagraphFont"/>
    <w:link w:val="Heading9"/>
    <w:uiPriority w:val="9"/>
    <w:semiHidden/>
    <w:rsid w:val="00B03031"/>
    <w:rPr>
      <w:b/>
      <w:i/>
      <w:smallCaps/>
      <w:color w:val="823B0B" w:themeColor="accent2" w:themeShade="7F"/>
    </w:rPr>
  </w:style>
  <w:style w:type="paragraph" w:styleId="Caption">
    <w:name w:val="caption"/>
    <w:basedOn w:val="Normal"/>
    <w:next w:val="Normal"/>
    <w:uiPriority w:val="35"/>
    <w:semiHidden/>
    <w:unhideWhenUsed/>
    <w:qFormat/>
    <w:rsid w:val="00B03031"/>
    <w:rPr>
      <w:b/>
      <w:bCs/>
      <w:caps/>
      <w:sz w:val="16"/>
      <w:szCs w:val="18"/>
    </w:rPr>
  </w:style>
  <w:style w:type="paragraph" w:styleId="Title">
    <w:name w:val="Title"/>
    <w:basedOn w:val="Normal"/>
    <w:next w:val="Normal"/>
    <w:link w:val="TitleChar"/>
    <w:uiPriority w:val="10"/>
    <w:qFormat/>
    <w:rsid w:val="00B03031"/>
    <w:pPr>
      <w:pBdr>
        <w:top w:val="single" w:sz="12" w:space="1" w:color="ED7D31" w:themeColor="accent2"/>
      </w:pBdr>
      <w:jc w:val="right"/>
    </w:pPr>
    <w:rPr>
      <w:smallCaps/>
      <w:sz w:val="48"/>
    </w:rPr>
  </w:style>
  <w:style w:type="character" w:customStyle="1" w:styleId="TitleChar">
    <w:name w:val="Title Char"/>
    <w:basedOn w:val="DefaultParagraphFont"/>
    <w:link w:val="Title"/>
    <w:uiPriority w:val="10"/>
    <w:rsid w:val="00B03031"/>
    <w:rPr>
      <w:smallCaps/>
      <w:sz w:val="48"/>
      <w:szCs w:val="48"/>
    </w:rPr>
  </w:style>
  <w:style w:type="paragraph" w:styleId="Subtitle">
    <w:name w:val="Subtitle"/>
    <w:basedOn w:val="Normal"/>
    <w:next w:val="Normal"/>
    <w:link w:val="SubtitleChar"/>
    <w:uiPriority w:val="11"/>
    <w:qFormat/>
    <w:rsid w:val="00B03031"/>
    <w:pPr>
      <w:spacing w:after="720"/>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B03031"/>
    <w:rPr>
      <w:rFonts w:asciiTheme="majorHAnsi" w:eastAsiaTheme="majorEastAsia" w:hAnsiTheme="majorHAnsi" w:cstheme="majorBidi"/>
      <w:szCs w:val="22"/>
    </w:rPr>
  </w:style>
  <w:style w:type="character" w:styleId="Strong">
    <w:name w:val="Strong"/>
    <w:uiPriority w:val="22"/>
    <w:qFormat/>
    <w:rsid w:val="00B03031"/>
    <w:rPr>
      <w:b/>
      <w:color w:val="ED7D31" w:themeColor="accent2"/>
    </w:rPr>
  </w:style>
  <w:style w:type="character" w:styleId="Emphasis">
    <w:name w:val="Emphasis"/>
    <w:uiPriority w:val="20"/>
    <w:qFormat/>
    <w:rsid w:val="00B03031"/>
    <w:rPr>
      <w:b/>
      <w:i/>
      <w:spacing w:val="10"/>
    </w:rPr>
  </w:style>
  <w:style w:type="paragraph" w:styleId="NoSpacing">
    <w:name w:val="No Spacing"/>
    <w:basedOn w:val="Normal"/>
    <w:link w:val="NoSpacingChar"/>
    <w:uiPriority w:val="1"/>
    <w:qFormat/>
    <w:rsid w:val="00B03031"/>
  </w:style>
  <w:style w:type="character" w:customStyle="1" w:styleId="NoSpacingChar">
    <w:name w:val="No Spacing Char"/>
    <w:basedOn w:val="DefaultParagraphFont"/>
    <w:link w:val="NoSpacing"/>
    <w:uiPriority w:val="1"/>
    <w:rsid w:val="00B03031"/>
  </w:style>
  <w:style w:type="paragraph" w:styleId="ListParagraph">
    <w:name w:val="List Paragraph"/>
    <w:basedOn w:val="Normal"/>
    <w:uiPriority w:val="34"/>
    <w:qFormat/>
    <w:rsid w:val="00B03031"/>
    <w:pPr>
      <w:ind w:left="720"/>
      <w:contextualSpacing/>
    </w:pPr>
  </w:style>
  <w:style w:type="paragraph" w:styleId="Quote">
    <w:name w:val="Quote"/>
    <w:basedOn w:val="Normal"/>
    <w:next w:val="Normal"/>
    <w:link w:val="QuoteChar"/>
    <w:uiPriority w:val="29"/>
    <w:qFormat/>
    <w:rsid w:val="00B03031"/>
    <w:rPr>
      <w:i/>
    </w:rPr>
  </w:style>
  <w:style w:type="character" w:customStyle="1" w:styleId="QuoteChar">
    <w:name w:val="Quote Char"/>
    <w:basedOn w:val="DefaultParagraphFont"/>
    <w:link w:val="Quote"/>
    <w:uiPriority w:val="29"/>
    <w:rsid w:val="00B03031"/>
    <w:rPr>
      <w:i/>
    </w:rPr>
  </w:style>
  <w:style w:type="paragraph" w:styleId="IntenseQuote">
    <w:name w:val="Intense Quote"/>
    <w:basedOn w:val="Normal"/>
    <w:next w:val="Normal"/>
    <w:link w:val="IntenseQuoteChar"/>
    <w:uiPriority w:val="30"/>
    <w:qFormat/>
    <w:rsid w:val="00B03031"/>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B03031"/>
    <w:rPr>
      <w:b/>
      <w:i/>
      <w:color w:val="FFFFFF" w:themeColor="background1"/>
      <w:shd w:val="clear" w:color="auto" w:fill="ED7D31" w:themeFill="accent2"/>
    </w:rPr>
  </w:style>
  <w:style w:type="character" w:styleId="SubtleEmphasis">
    <w:name w:val="Subtle Emphasis"/>
    <w:uiPriority w:val="19"/>
    <w:qFormat/>
    <w:rsid w:val="00B03031"/>
    <w:rPr>
      <w:i/>
    </w:rPr>
  </w:style>
  <w:style w:type="character" w:styleId="IntenseEmphasis">
    <w:name w:val="Intense Emphasis"/>
    <w:uiPriority w:val="21"/>
    <w:qFormat/>
    <w:rsid w:val="00B03031"/>
    <w:rPr>
      <w:b/>
      <w:i/>
      <w:color w:val="ED7D31" w:themeColor="accent2"/>
      <w:spacing w:val="10"/>
    </w:rPr>
  </w:style>
  <w:style w:type="character" w:styleId="SubtleReference">
    <w:name w:val="Subtle Reference"/>
    <w:uiPriority w:val="31"/>
    <w:qFormat/>
    <w:rsid w:val="00B03031"/>
    <w:rPr>
      <w:b/>
    </w:rPr>
  </w:style>
  <w:style w:type="character" w:styleId="IntenseReference">
    <w:name w:val="Intense Reference"/>
    <w:uiPriority w:val="32"/>
    <w:qFormat/>
    <w:rsid w:val="00B03031"/>
    <w:rPr>
      <w:b/>
      <w:bCs/>
      <w:smallCaps/>
      <w:spacing w:val="5"/>
      <w:sz w:val="22"/>
      <w:szCs w:val="22"/>
      <w:u w:val="single"/>
    </w:rPr>
  </w:style>
  <w:style w:type="character" w:styleId="BookTitle">
    <w:name w:val="Book Title"/>
    <w:uiPriority w:val="33"/>
    <w:qFormat/>
    <w:rsid w:val="00B03031"/>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B03031"/>
    <w:pPr>
      <w:outlineLvl w:val="9"/>
    </w:pPr>
  </w:style>
  <w:style w:type="paragraph" w:customStyle="1" w:styleId="Normal1">
    <w:name w:val="Normal1"/>
    <w:basedOn w:val="NoSpacing"/>
    <w:autoRedefine/>
    <w:rsid w:val="00E861A7"/>
    <w:pPr>
      <w:ind w:firstLine="720"/>
    </w:pPr>
  </w:style>
  <w:style w:type="paragraph" w:customStyle="1" w:styleId="Default">
    <w:name w:val="Default"/>
    <w:rsid w:val="00D83B46"/>
    <w:pPr>
      <w:autoSpaceDE w:val="0"/>
      <w:autoSpaceDN w:val="0"/>
      <w:adjustRightInd w:val="0"/>
      <w:spacing w:before="0" w:after="0"/>
      <w:ind w:firstLine="0"/>
      <w:jc w:val="left"/>
    </w:pPr>
    <w:rPr>
      <w:rFonts w:ascii="Arial" w:hAnsi="Arial" w:cs="Arial"/>
      <w:color w:val="000000"/>
      <w:kern w:val="0"/>
      <w:szCs w:val="24"/>
    </w:rPr>
  </w:style>
  <w:style w:type="paragraph" w:styleId="FootnoteText">
    <w:name w:val="footnote text"/>
    <w:basedOn w:val="Normal"/>
    <w:link w:val="FootnoteTextChar"/>
    <w:uiPriority w:val="99"/>
    <w:semiHidden/>
    <w:unhideWhenUsed/>
    <w:rsid w:val="00AF194A"/>
    <w:pPr>
      <w:spacing w:line="240" w:lineRule="auto"/>
    </w:pPr>
    <w:rPr>
      <w:sz w:val="20"/>
      <w:szCs w:val="20"/>
    </w:rPr>
  </w:style>
  <w:style w:type="character" w:customStyle="1" w:styleId="FootnoteTextChar">
    <w:name w:val="Footnote Text Char"/>
    <w:basedOn w:val="DefaultParagraphFont"/>
    <w:link w:val="FootnoteText"/>
    <w:uiPriority w:val="99"/>
    <w:semiHidden/>
    <w:rsid w:val="00AF194A"/>
    <w:rPr>
      <w:rFonts w:ascii="Arial" w:hAnsi="Arial" w:cstheme="minorBidi"/>
      <w:sz w:val="20"/>
    </w:rPr>
  </w:style>
  <w:style w:type="character" w:styleId="FootnoteReference">
    <w:name w:val="footnote reference"/>
    <w:basedOn w:val="DefaultParagraphFont"/>
    <w:uiPriority w:val="99"/>
    <w:semiHidden/>
    <w:unhideWhenUsed/>
    <w:rsid w:val="00AF194A"/>
    <w:rPr>
      <w:vertAlign w:val="superscript"/>
    </w:rPr>
  </w:style>
  <w:style w:type="paragraph" w:styleId="Header">
    <w:name w:val="header"/>
    <w:basedOn w:val="Normal"/>
    <w:link w:val="HeaderChar"/>
    <w:uiPriority w:val="99"/>
    <w:unhideWhenUsed/>
    <w:rsid w:val="008966EB"/>
    <w:pPr>
      <w:tabs>
        <w:tab w:val="center" w:pos="4513"/>
        <w:tab w:val="right" w:pos="9026"/>
      </w:tabs>
      <w:spacing w:line="240" w:lineRule="auto"/>
    </w:pPr>
  </w:style>
  <w:style w:type="character" w:customStyle="1" w:styleId="HeaderChar">
    <w:name w:val="Header Char"/>
    <w:basedOn w:val="DefaultParagraphFont"/>
    <w:link w:val="Header"/>
    <w:uiPriority w:val="99"/>
    <w:rsid w:val="008966EB"/>
    <w:rPr>
      <w:rFonts w:ascii="Arial" w:hAnsi="Arial" w:cstheme="minorBidi"/>
      <w:szCs w:val="22"/>
    </w:rPr>
  </w:style>
  <w:style w:type="paragraph" w:styleId="Footer">
    <w:name w:val="footer"/>
    <w:basedOn w:val="Normal"/>
    <w:link w:val="FooterChar"/>
    <w:uiPriority w:val="99"/>
    <w:unhideWhenUsed/>
    <w:rsid w:val="008966EB"/>
    <w:pPr>
      <w:tabs>
        <w:tab w:val="center" w:pos="4513"/>
        <w:tab w:val="right" w:pos="9026"/>
      </w:tabs>
      <w:spacing w:line="240" w:lineRule="auto"/>
    </w:pPr>
  </w:style>
  <w:style w:type="character" w:customStyle="1" w:styleId="FooterChar">
    <w:name w:val="Footer Char"/>
    <w:basedOn w:val="DefaultParagraphFont"/>
    <w:link w:val="Footer"/>
    <w:uiPriority w:val="99"/>
    <w:rsid w:val="008966EB"/>
    <w:rPr>
      <w:rFonts w:ascii="Arial" w:hAnsi="Arial" w:cstheme="minorBidi"/>
      <w:szCs w:val="22"/>
    </w:rPr>
  </w:style>
  <w:style w:type="character" w:styleId="PageNumber">
    <w:name w:val="page number"/>
    <w:basedOn w:val="DefaultParagraphFont"/>
    <w:uiPriority w:val="99"/>
    <w:semiHidden/>
    <w:unhideWhenUsed/>
    <w:rsid w:val="008966EB"/>
  </w:style>
  <w:style w:type="character" w:styleId="Hyperlink">
    <w:name w:val="Hyperlink"/>
    <w:basedOn w:val="DefaultParagraphFont"/>
    <w:uiPriority w:val="99"/>
    <w:unhideWhenUsed/>
    <w:rsid w:val="00332874"/>
    <w:rPr>
      <w:color w:val="0563C1" w:themeColor="hyperlink"/>
      <w:u w:val="single"/>
    </w:rPr>
  </w:style>
  <w:style w:type="character" w:styleId="UnresolvedMention">
    <w:name w:val="Unresolved Mention"/>
    <w:basedOn w:val="DefaultParagraphFont"/>
    <w:uiPriority w:val="99"/>
    <w:semiHidden/>
    <w:unhideWhenUsed/>
    <w:rsid w:val="00332874"/>
    <w:rPr>
      <w:color w:val="605E5C"/>
      <w:shd w:val="clear" w:color="auto" w:fill="E1DFDD"/>
    </w:rPr>
  </w:style>
  <w:style w:type="table" w:styleId="TableGrid">
    <w:name w:val="Table Grid"/>
    <w:basedOn w:val="TableNormal"/>
    <w:uiPriority w:val="39"/>
    <w:rsid w:val="009E76CF"/>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6E68C7"/>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25505E"/>
    <w:rPr>
      <w:color w:val="954F72" w:themeColor="followedHyperlink"/>
      <w:u w:val="single"/>
    </w:rPr>
  </w:style>
  <w:style w:type="table" w:styleId="TableGridLight">
    <w:name w:val="Grid Table Light"/>
    <w:basedOn w:val="TableNormal"/>
    <w:uiPriority w:val="40"/>
    <w:rsid w:val="005A76C9"/>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53607">
      <w:bodyDiv w:val="1"/>
      <w:marLeft w:val="0"/>
      <w:marRight w:val="0"/>
      <w:marTop w:val="0"/>
      <w:marBottom w:val="0"/>
      <w:divBdr>
        <w:top w:val="none" w:sz="0" w:space="0" w:color="auto"/>
        <w:left w:val="none" w:sz="0" w:space="0" w:color="auto"/>
        <w:bottom w:val="none" w:sz="0" w:space="0" w:color="auto"/>
        <w:right w:val="none" w:sz="0" w:space="0" w:color="auto"/>
      </w:divBdr>
    </w:div>
    <w:div w:id="109039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research-methodology.net/hilton-hotels-csr-programs-and-initiatives/" TargetMode="External"/><Relationship Id="rId18" Type="http://schemas.openxmlformats.org/officeDocument/2006/relationships/hyperlink" Target="https://www.ihgplc.com/en/news-and-media/news-releases/2022/pressure-is-on-employers-to-adopt-flexible-working-conditions"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s://doi.org/10.1177/2165079917752191" TargetMode="External"/><Relationship Id="rId7" Type="http://schemas.openxmlformats.org/officeDocument/2006/relationships/endnotes" Target="endnotes.xml"/><Relationship Id="rId12" Type="http://schemas.openxmlformats.org/officeDocument/2006/relationships/hyperlink" Target="https://doi.org/10.1080/02642069.2023.2209507" TargetMode="External"/><Relationship Id="rId17" Type="http://schemas.openxmlformats.org/officeDocument/2006/relationships/hyperlink" Target="https://www.greatplacetowork.co.uk/resources/successful-hybrid-work-models"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forbes.com/sites/serenitygibbons/2020/04/30/3-things-you-can-learn-from-marriott-about-taking-care-of-employees/" TargetMode="External"/><Relationship Id="rId20" Type="http://schemas.openxmlformats.org/officeDocument/2006/relationships/hyperlink" Target="https://thestrategystory.com/blog/hilton-hotels-pestel-analy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hilton.com/en/corporate/" TargetMode="External"/><Relationship Id="rId5" Type="http://schemas.openxmlformats.org/officeDocument/2006/relationships/webSettings" Target="webSettings.xml"/><Relationship Id="rId15" Type="http://schemas.openxmlformats.org/officeDocument/2006/relationships/hyperlink" Target="https://www.cipd.org/uk/about/news/post-brexit-immigration/" TargetMode="External"/><Relationship Id="rId23" Type="http://schemas.openxmlformats.org/officeDocument/2006/relationships/hyperlink" Target="https://www.forbes.com/sites/forbesbusinesscouncil/2023/09/11/revolutionizing-the-hospitality-industry-with-artificial-intelligence/"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careers.marriott.com/en-GB/blog/remote-job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businesswire.com/news/home/20220121005394/en/Hilton-Celebrates-Growth-and-Development-Milestones-as-Company-Prepares-for-a-New-Reinvigorated-Era-of-Travel" TargetMode="External"/><Relationship Id="rId22" Type="http://schemas.openxmlformats.org/officeDocument/2006/relationships/hyperlink" Target="https://www.hilton.com/en/corporate/wp-content/uploads/2019/11/20190225_External-Diversity-Brochure.pdf"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businesswir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E77E1F-EDA8-E243-89C6-8AA0BC366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13</Pages>
  <Words>3163</Words>
  <Characters>18031</Characters>
  <Application>Microsoft Office Word</Application>
  <DocSecurity>0</DocSecurity>
  <Lines>150</Lines>
  <Paragraphs>42</Paragraphs>
  <ScaleCrop>false</ScaleCrop>
  <Company/>
  <LinksUpToDate>false</LinksUpToDate>
  <CharactersWithSpaces>21152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Ovidiu Leonte</dc:creator>
  <cp:keywords/>
  <dc:description/>
  <cp:lastModifiedBy>Loredana Leonte</cp:lastModifiedBy>
  <cp:revision>127</cp:revision>
  <dcterms:created xsi:type="dcterms:W3CDTF">2024-03-03T15:47:00Z</dcterms:created>
  <dcterms:modified xsi:type="dcterms:W3CDTF">2024-03-04T15:58:00Z</dcterms:modified>
</cp:coreProperties>
</file>