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CE2DE" w14:textId="77777777" w:rsidR="005336DC" w:rsidRDefault="005336DC">
      <w:pPr>
        <w:jc w:val="center"/>
        <w:rPr>
          <w:b/>
          <w:sz w:val="44"/>
        </w:rPr>
      </w:pPr>
      <w:r>
        <w:rPr>
          <w:noProof/>
        </w:rPr>
        <w:drawing>
          <wp:inline distT="0" distB="0" distL="0" distR="0" wp14:anchorId="5625E6B5" wp14:editId="07109E4D">
            <wp:extent cx="5144770" cy="1820050"/>
            <wp:effectExtent l="0" t="0" r="0" b="8890"/>
            <wp:docPr id="2026783144" name="Picture 3"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67742" cy="1828177"/>
                    </a:xfrm>
                    <a:prstGeom prst="rect">
                      <a:avLst/>
                    </a:prstGeom>
                    <a:noFill/>
                    <a:ln>
                      <a:noFill/>
                    </a:ln>
                  </pic:spPr>
                </pic:pic>
              </a:graphicData>
            </a:graphic>
          </wp:inline>
        </w:drawing>
      </w:r>
    </w:p>
    <w:p w14:paraId="178819C5" w14:textId="77777777" w:rsidR="005336DC" w:rsidRDefault="005336DC">
      <w:pPr>
        <w:jc w:val="center"/>
        <w:rPr>
          <w:b/>
          <w:sz w:val="44"/>
        </w:rPr>
      </w:pPr>
    </w:p>
    <w:p w14:paraId="5B515A1B" w14:textId="77777777" w:rsidR="005336DC" w:rsidRDefault="005336DC" w:rsidP="005336DC">
      <w:pPr>
        <w:rPr>
          <w:b/>
          <w:sz w:val="44"/>
        </w:rPr>
      </w:pPr>
    </w:p>
    <w:p w14:paraId="5AFA98D8" w14:textId="77777777" w:rsidR="005336DC" w:rsidRDefault="005336DC">
      <w:pPr>
        <w:jc w:val="center"/>
        <w:rPr>
          <w:b/>
          <w:sz w:val="44"/>
        </w:rPr>
      </w:pPr>
    </w:p>
    <w:p w14:paraId="5AC68AE8" w14:textId="77777777" w:rsidR="00C542FB" w:rsidRDefault="00621A94">
      <w:pPr>
        <w:jc w:val="center"/>
      </w:pPr>
      <w:r>
        <w:rPr>
          <w:b/>
          <w:sz w:val="44"/>
        </w:rPr>
        <w:t>Project Planning Report</w:t>
      </w:r>
    </w:p>
    <w:p w14:paraId="0DCBCA77" w14:textId="77777777" w:rsidR="00C542FB" w:rsidRDefault="00621A94">
      <w:pPr>
        <w:jc w:val="center"/>
      </w:pPr>
      <w:proofErr w:type="spellStart"/>
      <w:r>
        <w:rPr>
          <w:b/>
          <w:sz w:val="34"/>
        </w:rPr>
        <w:t>GreenLeaf</w:t>
      </w:r>
      <w:proofErr w:type="spellEnd"/>
      <w:r>
        <w:rPr>
          <w:b/>
          <w:sz w:val="34"/>
        </w:rPr>
        <w:t xml:space="preserve"> Café Mobile Ordering and Loyalty App</w:t>
      </w:r>
    </w:p>
    <w:p w14:paraId="01501BF2" w14:textId="77777777" w:rsidR="0058687E" w:rsidRPr="00B52363" w:rsidRDefault="0058687E" w:rsidP="0058687E">
      <w:pPr>
        <w:spacing w:after="0" w:line="240" w:lineRule="auto"/>
        <w:jc w:val="center"/>
        <w:rPr>
          <w:rFonts w:eastAsia="Calibri" w:cs="Arial"/>
          <w:kern w:val="2"/>
          <w:sz w:val="22"/>
          <w:lang w:val="en-GB"/>
          <w14:ligatures w14:val="standardContextual"/>
        </w:rPr>
      </w:pPr>
      <w:r w:rsidRPr="00B52363">
        <w:rPr>
          <w:rFonts w:eastAsia="Calibri" w:cs="Arial"/>
          <w:kern w:val="2"/>
          <w:sz w:val="22"/>
          <w:lang w:val="en-GB"/>
          <w14:ligatures w14:val="standardContextual"/>
        </w:rPr>
        <w:t>Name:</w:t>
      </w:r>
      <w:r>
        <w:rPr>
          <w:rFonts w:eastAsia="Calibri" w:cs="Arial"/>
          <w:kern w:val="2"/>
          <w:sz w:val="22"/>
          <w:lang w:val="en-GB"/>
          <w14:ligatures w14:val="standardContextual"/>
        </w:rPr>
        <w:t xml:space="preserve"> Shazad Hussain Shah</w:t>
      </w:r>
    </w:p>
    <w:p w14:paraId="794CCDCE" w14:textId="77777777" w:rsidR="0058687E" w:rsidRPr="00B52363" w:rsidRDefault="0058687E" w:rsidP="0058687E">
      <w:pPr>
        <w:spacing w:after="0" w:line="240" w:lineRule="auto"/>
        <w:jc w:val="center"/>
        <w:rPr>
          <w:rFonts w:eastAsia="Calibri" w:cs="Arial"/>
          <w:kern w:val="2"/>
          <w:sz w:val="22"/>
          <w:lang w:val="en-GB"/>
          <w14:ligatures w14:val="standardContextual"/>
        </w:rPr>
      </w:pPr>
      <w:r w:rsidRPr="00B52363">
        <w:rPr>
          <w:rFonts w:eastAsia="Calibri" w:cs="Arial"/>
          <w:kern w:val="2"/>
          <w:sz w:val="22"/>
          <w:lang w:val="en-GB"/>
          <w14:ligatures w14:val="standardContextual"/>
        </w:rPr>
        <w:t>Student number:</w:t>
      </w:r>
      <w:r>
        <w:rPr>
          <w:rFonts w:eastAsia="Calibri" w:cs="Arial"/>
          <w:kern w:val="2"/>
          <w:sz w:val="22"/>
          <w:lang w:val="en-GB"/>
          <w14:ligatures w14:val="standardContextual"/>
        </w:rPr>
        <w:t xml:space="preserve"> 2311387</w:t>
      </w:r>
    </w:p>
    <w:p w14:paraId="12804F33" w14:textId="77777777" w:rsidR="0058687E" w:rsidRPr="00B52363" w:rsidRDefault="0058687E" w:rsidP="0058687E">
      <w:pPr>
        <w:spacing w:after="0" w:line="240" w:lineRule="auto"/>
        <w:jc w:val="center"/>
        <w:rPr>
          <w:rFonts w:eastAsia="Calibri" w:cs="Arial"/>
          <w:kern w:val="2"/>
          <w:sz w:val="22"/>
          <w:lang w:val="en-GB"/>
          <w14:ligatures w14:val="standardContextual"/>
        </w:rPr>
      </w:pPr>
      <w:r w:rsidRPr="00B52363">
        <w:rPr>
          <w:rFonts w:eastAsia="Calibri" w:cs="Arial"/>
          <w:kern w:val="2"/>
          <w:sz w:val="22"/>
          <w:lang w:val="en-GB"/>
          <w14:ligatures w14:val="standardContextual"/>
        </w:rPr>
        <w:t>Module code and title:</w:t>
      </w:r>
      <w:r>
        <w:rPr>
          <w:rFonts w:eastAsia="Calibri" w:cs="Arial"/>
          <w:kern w:val="2"/>
          <w:sz w:val="22"/>
          <w:lang w:val="en-GB"/>
          <w14:ligatures w14:val="standardContextual"/>
        </w:rPr>
        <w:t xml:space="preserve"> </w:t>
      </w:r>
      <w:r w:rsidRPr="008A111F">
        <w:rPr>
          <w:rFonts w:eastAsia="Calibri" w:cs="Arial"/>
          <w:kern w:val="2"/>
          <w:sz w:val="22"/>
          <w:lang w:val="en-GB"/>
          <w14:ligatures w14:val="standardContextual"/>
        </w:rPr>
        <w:t>LCBB6006</w:t>
      </w:r>
      <w:r>
        <w:rPr>
          <w:rFonts w:eastAsia="Calibri" w:cs="Arial"/>
          <w:kern w:val="2"/>
          <w:sz w:val="22"/>
          <w:lang w:val="en-GB"/>
          <w14:ligatures w14:val="standardContextual"/>
        </w:rPr>
        <w:t>/</w:t>
      </w:r>
      <w:r w:rsidRPr="0050039F">
        <w:rPr>
          <w:rFonts w:eastAsia="Calibri" w:cs="Arial"/>
          <w:kern w:val="2"/>
          <w:sz w:val="22"/>
          <w:lang w:val="en-GB"/>
          <w14:ligatures w14:val="standardContextual"/>
        </w:rPr>
        <w:t>Project Management</w:t>
      </w:r>
    </w:p>
    <w:p w14:paraId="5F6B242D" w14:textId="77777777" w:rsidR="0058687E" w:rsidRPr="00B52363" w:rsidRDefault="0058687E" w:rsidP="0058687E">
      <w:pPr>
        <w:spacing w:after="0" w:line="240" w:lineRule="auto"/>
        <w:jc w:val="center"/>
        <w:rPr>
          <w:rFonts w:eastAsia="Calibri" w:cs="Arial"/>
          <w:kern w:val="2"/>
          <w:sz w:val="22"/>
          <w:lang w:val="en-GB"/>
          <w14:ligatures w14:val="standardContextual"/>
        </w:rPr>
      </w:pPr>
      <w:r w:rsidRPr="00B52363">
        <w:rPr>
          <w:rFonts w:eastAsia="Calibri" w:cs="Arial"/>
          <w:kern w:val="2"/>
          <w:sz w:val="22"/>
          <w:lang w:val="en-GB"/>
          <w14:ligatures w14:val="standardContextual"/>
        </w:rPr>
        <w:t>Lecturer name:</w:t>
      </w:r>
      <w:r>
        <w:rPr>
          <w:rFonts w:eastAsia="Calibri" w:cs="Arial"/>
          <w:kern w:val="2"/>
          <w:sz w:val="22"/>
          <w:lang w:val="en-GB"/>
          <w14:ligatures w14:val="standardContextual"/>
        </w:rPr>
        <w:t xml:space="preserve"> Md </w:t>
      </w:r>
      <w:proofErr w:type="spellStart"/>
      <w:r>
        <w:rPr>
          <w:rFonts w:eastAsia="Calibri" w:cs="Arial"/>
          <w:kern w:val="2"/>
          <w:sz w:val="22"/>
          <w:lang w:val="en-GB"/>
          <w14:ligatures w14:val="standardContextual"/>
        </w:rPr>
        <w:t>Ashikul</w:t>
      </w:r>
      <w:proofErr w:type="spellEnd"/>
      <w:r>
        <w:rPr>
          <w:rFonts w:eastAsia="Calibri" w:cs="Arial"/>
          <w:kern w:val="2"/>
          <w:sz w:val="22"/>
          <w:lang w:val="en-GB"/>
          <w14:ligatures w14:val="standardContextual"/>
        </w:rPr>
        <w:t xml:space="preserve"> Khan</w:t>
      </w:r>
    </w:p>
    <w:p w14:paraId="2C57CB95" w14:textId="77777777" w:rsidR="0058687E" w:rsidRPr="00B52363" w:rsidRDefault="0058687E" w:rsidP="0058687E">
      <w:pPr>
        <w:spacing w:after="0" w:line="240" w:lineRule="auto"/>
        <w:jc w:val="center"/>
        <w:rPr>
          <w:rFonts w:eastAsia="Calibri" w:cs="Arial"/>
          <w:kern w:val="2"/>
          <w:sz w:val="22"/>
          <w:lang w:val="en-GB"/>
          <w14:ligatures w14:val="standardContextual"/>
        </w:rPr>
      </w:pPr>
      <w:r w:rsidRPr="00B52363">
        <w:rPr>
          <w:rFonts w:eastAsia="Calibri" w:cs="Arial"/>
          <w:kern w:val="2"/>
          <w:sz w:val="22"/>
          <w:lang w:val="en-GB"/>
          <w14:ligatures w14:val="standardContextual"/>
        </w:rPr>
        <w:t xml:space="preserve">Assignment title: </w:t>
      </w:r>
      <w:r>
        <w:t>Component 1: Coursework: Essay - Project Plan</w:t>
      </w:r>
    </w:p>
    <w:p w14:paraId="5E22E516" w14:textId="77777777" w:rsidR="00C542FB" w:rsidRDefault="00C542FB"/>
    <w:p w14:paraId="5F82187B" w14:textId="77777777" w:rsidR="00C542FB" w:rsidRDefault="00621A94">
      <w:r>
        <w:br w:type="page"/>
      </w:r>
    </w:p>
    <w:sdt>
      <w:sdtPr>
        <w:rPr>
          <w:rFonts w:ascii="Arial" w:eastAsiaTheme="minorEastAsia" w:hAnsi="Arial" w:cstheme="minorBidi"/>
          <w:b w:val="0"/>
          <w:bCs w:val="0"/>
          <w:color w:val="auto"/>
          <w:sz w:val="21"/>
          <w:szCs w:val="22"/>
        </w:rPr>
        <w:id w:val="-383489451"/>
        <w:docPartObj>
          <w:docPartGallery w:val="Table of Contents"/>
          <w:docPartUnique/>
        </w:docPartObj>
      </w:sdtPr>
      <w:sdtEndPr>
        <w:rPr>
          <w:noProof/>
        </w:rPr>
      </w:sdtEndPr>
      <w:sdtContent>
        <w:p w14:paraId="1CF2228B" w14:textId="77777777" w:rsidR="00050490" w:rsidRPr="00E90332" w:rsidRDefault="00050490">
          <w:pPr>
            <w:pStyle w:val="TOCHeading"/>
            <w:rPr>
              <w:rFonts w:ascii="Arial" w:hAnsi="Arial" w:cs="Arial"/>
              <w:sz w:val="22"/>
              <w:szCs w:val="22"/>
            </w:rPr>
          </w:pPr>
          <w:r w:rsidRPr="00E90332">
            <w:rPr>
              <w:rFonts w:ascii="Arial" w:hAnsi="Arial" w:cs="Arial"/>
              <w:sz w:val="22"/>
              <w:szCs w:val="22"/>
            </w:rPr>
            <w:t>Contents</w:t>
          </w:r>
        </w:p>
        <w:p w14:paraId="3D29451A" w14:textId="7BCBACB4" w:rsidR="006874E2" w:rsidRDefault="00050490">
          <w:pPr>
            <w:pStyle w:val="TOC1"/>
            <w:tabs>
              <w:tab w:val="left" w:pos="480"/>
              <w:tab w:val="right" w:leader="dot" w:pos="9782"/>
            </w:tabs>
            <w:rPr>
              <w:rFonts w:asciiTheme="minorHAnsi" w:hAnsiTheme="minorHAnsi"/>
              <w:noProof/>
              <w:kern w:val="2"/>
              <w:sz w:val="24"/>
              <w:szCs w:val="24"/>
              <w:lang w:val="en-GB" w:eastAsia="en-GB"/>
              <w14:ligatures w14:val="standardContextual"/>
            </w:rPr>
          </w:pPr>
          <w:r w:rsidRPr="00E90332">
            <w:rPr>
              <w:sz w:val="22"/>
            </w:rPr>
            <w:fldChar w:fldCharType="begin"/>
          </w:r>
          <w:r w:rsidRPr="00E90332">
            <w:rPr>
              <w:sz w:val="22"/>
            </w:rPr>
            <w:instrText xml:space="preserve"> TOC \o "1-3" \h \z \u </w:instrText>
          </w:r>
          <w:r w:rsidRPr="00E90332">
            <w:rPr>
              <w:sz w:val="22"/>
            </w:rPr>
            <w:fldChar w:fldCharType="separate"/>
          </w:r>
          <w:hyperlink w:anchor="_Toc243154478" w:history="1">
            <w:r w:rsidR="006874E2" w:rsidRPr="00303CA8">
              <w:rPr>
                <w:rStyle w:val="Hyperlink"/>
                <w:rFonts w:cs="Arial"/>
                <w:noProof/>
              </w:rPr>
              <w:t>1.</w:t>
            </w:r>
            <w:r w:rsidR="006874E2">
              <w:rPr>
                <w:rFonts w:asciiTheme="minorHAnsi" w:hAnsiTheme="minorHAnsi"/>
                <w:noProof/>
                <w:kern w:val="2"/>
                <w:sz w:val="24"/>
                <w:szCs w:val="24"/>
                <w:lang w:val="en-GB" w:eastAsia="en-GB"/>
                <w14:ligatures w14:val="standardContextual"/>
              </w:rPr>
              <w:tab/>
            </w:r>
            <w:r w:rsidR="006874E2" w:rsidRPr="00303CA8">
              <w:rPr>
                <w:rStyle w:val="Hyperlink"/>
                <w:rFonts w:cs="Arial"/>
                <w:noProof/>
              </w:rPr>
              <w:t>Introduction</w:t>
            </w:r>
            <w:r w:rsidR="006874E2">
              <w:rPr>
                <w:noProof/>
                <w:webHidden/>
              </w:rPr>
              <w:tab/>
            </w:r>
            <w:r w:rsidR="006874E2">
              <w:rPr>
                <w:noProof/>
                <w:webHidden/>
              </w:rPr>
              <w:fldChar w:fldCharType="begin"/>
            </w:r>
            <w:r w:rsidR="006874E2">
              <w:rPr>
                <w:noProof/>
                <w:webHidden/>
              </w:rPr>
              <w:instrText xml:space="preserve"> PAGEREF _Toc243154478 \h </w:instrText>
            </w:r>
            <w:r w:rsidR="006874E2">
              <w:rPr>
                <w:noProof/>
                <w:webHidden/>
              </w:rPr>
            </w:r>
            <w:r w:rsidR="006874E2">
              <w:rPr>
                <w:noProof/>
                <w:webHidden/>
              </w:rPr>
              <w:fldChar w:fldCharType="separate"/>
            </w:r>
            <w:r w:rsidR="006874E2">
              <w:rPr>
                <w:noProof/>
                <w:webHidden/>
              </w:rPr>
              <w:t>3</w:t>
            </w:r>
            <w:r w:rsidR="006874E2">
              <w:rPr>
                <w:noProof/>
                <w:webHidden/>
              </w:rPr>
              <w:fldChar w:fldCharType="end"/>
            </w:r>
          </w:hyperlink>
        </w:p>
        <w:p w14:paraId="734CD0F5" w14:textId="658CFEDD" w:rsidR="006874E2" w:rsidRDefault="006874E2">
          <w:pPr>
            <w:pStyle w:val="TOC1"/>
            <w:tabs>
              <w:tab w:val="right" w:leader="dot" w:pos="9782"/>
            </w:tabs>
            <w:rPr>
              <w:rFonts w:asciiTheme="minorHAnsi" w:hAnsiTheme="minorHAnsi"/>
              <w:noProof/>
              <w:kern w:val="2"/>
              <w:sz w:val="24"/>
              <w:szCs w:val="24"/>
              <w:lang w:val="en-GB" w:eastAsia="en-GB"/>
              <w14:ligatures w14:val="standardContextual"/>
            </w:rPr>
          </w:pPr>
          <w:hyperlink w:anchor="_Toc243154479" w:history="1">
            <w:r w:rsidRPr="00303CA8">
              <w:rPr>
                <w:rStyle w:val="Hyperlink"/>
                <w:rFonts w:cs="Arial"/>
                <w:noProof/>
              </w:rPr>
              <w:t>2. Aim and Objectives of the Project and Scope of the Project</w:t>
            </w:r>
            <w:r>
              <w:rPr>
                <w:noProof/>
                <w:webHidden/>
              </w:rPr>
              <w:tab/>
            </w:r>
            <w:r>
              <w:rPr>
                <w:noProof/>
                <w:webHidden/>
              </w:rPr>
              <w:fldChar w:fldCharType="begin"/>
            </w:r>
            <w:r>
              <w:rPr>
                <w:noProof/>
                <w:webHidden/>
              </w:rPr>
              <w:instrText xml:space="preserve"> PAGEREF _Toc243154479 \h </w:instrText>
            </w:r>
            <w:r>
              <w:rPr>
                <w:noProof/>
                <w:webHidden/>
              </w:rPr>
            </w:r>
            <w:r>
              <w:rPr>
                <w:noProof/>
                <w:webHidden/>
              </w:rPr>
              <w:fldChar w:fldCharType="separate"/>
            </w:r>
            <w:r>
              <w:rPr>
                <w:noProof/>
                <w:webHidden/>
              </w:rPr>
              <w:t>3</w:t>
            </w:r>
            <w:r>
              <w:rPr>
                <w:noProof/>
                <w:webHidden/>
              </w:rPr>
              <w:fldChar w:fldCharType="end"/>
            </w:r>
          </w:hyperlink>
        </w:p>
        <w:p w14:paraId="64F93107" w14:textId="6106BE77" w:rsidR="006874E2" w:rsidRDefault="006874E2">
          <w:pPr>
            <w:pStyle w:val="TOC2"/>
            <w:tabs>
              <w:tab w:val="right" w:leader="dot" w:pos="9782"/>
            </w:tabs>
            <w:rPr>
              <w:rFonts w:asciiTheme="minorHAnsi" w:hAnsiTheme="minorHAnsi"/>
              <w:noProof/>
              <w:kern w:val="2"/>
              <w:sz w:val="24"/>
              <w:szCs w:val="24"/>
              <w:lang w:val="en-GB" w:eastAsia="en-GB"/>
              <w14:ligatures w14:val="standardContextual"/>
            </w:rPr>
          </w:pPr>
          <w:hyperlink w:anchor="_Toc243154480" w:history="1">
            <w:r w:rsidRPr="00303CA8">
              <w:rPr>
                <w:rStyle w:val="Hyperlink"/>
                <w:rFonts w:cs="Arial"/>
                <w:noProof/>
              </w:rPr>
              <w:t>2.1 Aim and objectives</w:t>
            </w:r>
            <w:r>
              <w:rPr>
                <w:noProof/>
                <w:webHidden/>
              </w:rPr>
              <w:tab/>
            </w:r>
            <w:r>
              <w:rPr>
                <w:noProof/>
                <w:webHidden/>
              </w:rPr>
              <w:fldChar w:fldCharType="begin"/>
            </w:r>
            <w:r>
              <w:rPr>
                <w:noProof/>
                <w:webHidden/>
              </w:rPr>
              <w:instrText xml:space="preserve"> PAGEREF _Toc243154480 \h </w:instrText>
            </w:r>
            <w:r>
              <w:rPr>
                <w:noProof/>
                <w:webHidden/>
              </w:rPr>
            </w:r>
            <w:r>
              <w:rPr>
                <w:noProof/>
                <w:webHidden/>
              </w:rPr>
              <w:fldChar w:fldCharType="separate"/>
            </w:r>
            <w:r>
              <w:rPr>
                <w:noProof/>
                <w:webHidden/>
              </w:rPr>
              <w:t>3</w:t>
            </w:r>
            <w:r>
              <w:rPr>
                <w:noProof/>
                <w:webHidden/>
              </w:rPr>
              <w:fldChar w:fldCharType="end"/>
            </w:r>
          </w:hyperlink>
        </w:p>
        <w:p w14:paraId="46DAB448" w14:textId="739EA151" w:rsidR="006874E2" w:rsidRDefault="006874E2">
          <w:pPr>
            <w:pStyle w:val="TOC2"/>
            <w:tabs>
              <w:tab w:val="right" w:leader="dot" w:pos="9782"/>
            </w:tabs>
            <w:rPr>
              <w:rFonts w:asciiTheme="minorHAnsi" w:hAnsiTheme="minorHAnsi"/>
              <w:noProof/>
              <w:kern w:val="2"/>
              <w:sz w:val="24"/>
              <w:szCs w:val="24"/>
              <w:lang w:val="en-GB" w:eastAsia="en-GB"/>
              <w14:ligatures w14:val="standardContextual"/>
            </w:rPr>
          </w:pPr>
          <w:hyperlink w:anchor="_Toc243154481" w:history="1">
            <w:r w:rsidRPr="00303CA8">
              <w:rPr>
                <w:rStyle w:val="Hyperlink"/>
                <w:rFonts w:cs="Arial"/>
                <w:noProof/>
              </w:rPr>
              <w:t>2.2 Scope</w:t>
            </w:r>
            <w:r>
              <w:rPr>
                <w:noProof/>
                <w:webHidden/>
              </w:rPr>
              <w:tab/>
            </w:r>
            <w:r>
              <w:rPr>
                <w:noProof/>
                <w:webHidden/>
              </w:rPr>
              <w:fldChar w:fldCharType="begin"/>
            </w:r>
            <w:r>
              <w:rPr>
                <w:noProof/>
                <w:webHidden/>
              </w:rPr>
              <w:instrText xml:space="preserve"> PAGEREF _Toc243154481 \h </w:instrText>
            </w:r>
            <w:r>
              <w:rPr>
                <w:noProof/>
                <w:webHidden/>
              </w:rPr>
            </w:r>
            <w:r>
              <w:rPr>
                <w:noProof/>
                <w:webHidden/>
              </w:rPr>
              <w:fldChar w:fldCharType="separate"/>
            </w:r>
            <w:r>
              <w:rPr>
                <w:noProof/>
                <w:webHidden/>
              </w:rPr>
              <w:t>4</w:t>
            </w:r>
            <w:r>
              <w:rPr>
                <w:noProof/>
                <w:webHidden/>
              </w:rPr>
              <w:fldChar w:fldCharType="end"/>
            </w:r>
          </w:hyperlink>
        </w:p>
        <w:p w14:paraId="4F4306B9" w14:textId="7E2E4796" w:rsidR="006874E2" w:rsidRDefault="006874E2">
          <w:pPr>
            <w:pStyle w:val="TOC1"/>
            <w:tabs>
              <w:tab w:val="left" w:pos="480"/>
              <w:tab w:val="right" w:leader="dot" w:pos="9782"/>
            </w:tabs>
            <w:rPr>
              <w:rFonts w:asciiTheme="minorHAnsi" w:hAnsiTheme="minorHAnsi"/>
              <w:noProof/>
              <w:kern w:val="2"/>
              <w:sz w:val="24"/>
              <w:szCs w:val="24"/>
              <w:lang w:val="en-GB" w:eastAsia="en-GB"/>
              <w14:ligatures w14:val="standardContextual"/>
            </w:rPr>
          </w:pPr>
          <w:hyperlink w:anchor="_Toc243154482" w:history="1">
            <w:r w:rsidRPr="00303CA8">
              <w:rPr>
                <w:rStyle w:val="Hyperlink"/>
                <w:rFonts w:cs="Arial"/>
                <w:noProof/>
              </w:rPr>
              <w:t>2.</w:t>
            </w:r>
            <w:r>
              <w:rPr>
                <w:rFonts w:asciiTheme="minorHAnsi" w:hAnsiTheme="minorHAnsi"/>
                <w:noProof/>
                <w:kern w:val="2"/>
                <w:sz w:val="24"/>
                <w:szCs w:val="24"/>
                <w:lang w:val="en-GB" w:eastAsia="en-GB"/>
                <w14:ligatures w14:val="standardContextual"/>
              </w:rPr>
              <w:tab/>
            </w:r>
            <w:r w:rsidRPr="00303CA8">
              <w:rPr>
                <w:rStyle w:val="Hyperlink"/>
                <w:rFonts w:cs="Arial"/>
                <w:noProof/>
              </w:rPr>
              <w:t>Project Deliverables</w:t>
            </w:r>
            <w:r>
              <w:rPr>
                <w:noProof/>
                <w:webHidden/>
              </w:rPr>
              <w:tab/>
            </w:r>
            <w:r>
              <w:rPr>
                <w:noProof/>
                <w:webHidden/>
              </w:rPr>
              <w:fldChar w:fldCharType="begin"/>
            </w:r>
            <w:r>
              <w:rPr>
                <w:noProof/>
                <w:webHidden/>
              </w:rPr>
              <w:instrText xml:space="preserve"> PAGEREF _Toc243154482 \h </w:instrText>
            </w:r>
            <w:r>
              <w:rPr>
                <w:noProof/>
                <w:webHidden/>
              </w:rPr>
            </w:r>
            <w:r>
              <w:rPr>
                <w:noProof/>
                <w:webHidden/>
              </w:rPr>
              <w:fldChar w:fldCharType="separate"/>
            </w:r>
            <w:r>
              <w:rPr>
                <w:noProof/>
                <w:webHidden/>
              </w:rPr>
              <w:t>4</w:t>
            </w:r>
            <w:r>
              <w:rPr>
                <w:noProof/>
                <w:webHidden/>
              </w:rPr>
              <w:fldChar w:fldCharType="end"/>
            </w:r>
          </w:hyperlink>
        </w:p>
        <w:p w14:paraId="5965B582" w14:textId="2001D7A9" w:rsidR="006874E2" w:rsidRDefault="006874E2">
          <w:pPr>
            <w:pStyle w:val="TOC1"/>
            <w:tabs>
              <w:tab w:val="left" w:pos="480"/>
              <w:tab w:val="right" w:leader="dot" w:pos="9782"/>
            </w:tabs>
            <w:rPr>
              <w:rFonts w:asciiTheme="minorHAnsi" w:hAnsiTheme="minorHAnsi"/>
              <w:noProof/>
              <w:kern w:val="2"/>
              <w:sz w:val="24"/>
              <w:szCs w:val="24"/>
              <w:lang w:val="en-GB" w:eastAsia="en-GB"/>
              <w14:ligatures w14:val="standardContextual"/>
            </w:rPr>
          </w:pPr>
          <w:hyperlink w:anchor="_Toc243154483" w:history="1">
            <w:r w:rsidRPr="00303CA8">
              <w:rPr>
                <w:rStyle w:val="Hyperlink"/>
                <w:rFonts w:cs="Arial"/>
                <w:noProof/>
              </w:rPr>
              <w:t>3.</w:t>
            </w:r>
            <w:r>
              <w:rPr>
                <w:rFonts w:asciiTheme="minorHAnsi" w:hAnsiTheme="minorHAnsi"/>
                <w:noProof/>
                <w:kern w:val="2"/>
                <w:sz w:val="24"/>
                <w:szCs w:val="24"/>
                <w:lang w:val="en-GB" w:eastAsia="en-GB"/>
                <w14:ligatures w14:val="standardContextual"/>
              </w:rPr>
              <w:tab/>
            </w:r>
            <w:r w:rsidRPr="00303CA8">
              <w:rPr>
                <w:rStyle w:val="Hyperlink"/>
                <w:rFonts w:cs="Arial"/>
                <w:noProof/>
              </w:rPr>
              <w:t>Project Activities and Work Breakdown Structure</w:t>
            </w:r>
            <w:r>
              <w:rPr>
                <w:noProof/>
                <w:webHidden/>
              </w:rPr>
              <w:tab/>
            </w:r>
            <w:r>
              <w:rPr>
                <w:noProof/>
                <w:webHidden/>
              </w:rPr>
              <w:fldChar w:fldCharType="begin"/>
            </w:r>
            <w:r>
              <w:rPr>
                <w:noProof/>
                <w:webHidden/>
              </w:rPr>
              <w:instrText xml:space="preserve"> PAGEREF _Toc243154483 \h </w:instrText>
            </w:r>
            <w:r>
              <w:rPr>
                <w:noProof/>
                <w:webHidden/>
              </w:rPr>
            </w:r>
            <w:r>
              <w:rPr>
                <w:noProof/>
                <w:webHidden/>
              </w:rPr>
              <w:fldChar w:fldCharType="separate"/>
            </w:r>
            <w:r>
              <w:rPr>
                <w:noProof/>
                <w:webHidden/>
              </w:rPr>
              <w:t>5</w:t>
            </w:r>
            <w:r>
              <w:rPr>
                <w:noProof/>
                <w:webHidden/>
              </w:rPr>
              <w:fldChar w:fldCharType="end"/>
            </w:r>
          </w:hyperlink>
        </w:p>
        <w:p w14:paraId="2DF10EF3" w14:textId="38F31BB9" w:rsidR="006874E2" w:rsidRDefault="006874E2">
          <w:pPr>
            <w:pStyle w:val="TOC1"/>
            <w:tabs>
              <w:tab w:val="left" w:pos="480"/>
              <w:tab w:val="right" w:leader="dot" w:pos="9782"/>
            </w:tabs>
            <w:rPr>
              <w:rFonts w:asciiTheme="minorHAnsi" w:hAnsiTheme="minorHAnsi"/>
              <w:noProof/>
              <w:kern w:val="2"/>
              <w:sz w:val="24"/>
              <w:szCs w:val="24"/>
              <w:lang w:val="en-GB" w:eastAsia="en-GB"/>
              <w14:ligatures w14:val="standardContextual"/>
            </w:rPr>
          </w:pPr>
          <w:hyperlink w:anchor="_Toc243154484" w:history="1">
            <w:r w:rsidRPr="00303CA8">
              <w:rPr>
                <w:rStyle w:val="Hyperlink"/>
                <w:rFonts w:cs="Arial"/>
                <w:noProof/>
              </w:rPr>
              <w:t>4.</w:t>
            </w:r>
            <w:r>
              <w:rPr>
                <w:rFonts w:asciiTheme="minorHAnsi" w:hAnsiTheme="minorHAnsi"/>
                <w:noProof/>
                <w:kern w:val="2"/>
                <w:sz w:val="24"/>
                <w:szCs w:val="24"/>
                <w:lang w:val="en-GB" w:eastAsia="en-GB"/>
                <w14:ligatures w14:val="standardContextual"/>
              </w:rPr>
              <w:tab/>
            </w:r>
            <w:r w:rsidRPr="00303CA8">
              <w:rPr>
                <w:rStyle w:val="Hyperlink"/>
                <w:rFonts w:cs="Arial"/>
                <w:noProof/>
              </w:rPr>
              <w:t>Project Timeline and Milestones</w:t>
            </w:r>
            <w:r>
              <w:rPr>
                <w:noProof/>
                <w:webHidden/>
              </w:rPr>
              <w:tab/>
            </w:r>
            <w:r>
              <w:rPr>
                <w:noProof/>
                <w:webHidden/>
              </w:rPr>
              <w:fldChar w:fldCharType="begin"/>
            </w:r>
            <w:r>
              <w:rPr>
                <w:noProof/>
                <w:webHidden/>
              </w:rPr>
              <w:instrText xml:space="preserve"> PAGEREF _Toc243154484 \h </w:instrText>
            </w:r>
            <w:r>
              <w:rPr>
                <w:noProof/>
                <w:webHidden/>
              </w:rPr>
            </w:r>
            <w:r>
              <w:rPr>
                <w:noProof/>
                <w:webHidden/>
              </w:rPr>
              <w:fldChar w:fldCharType="separate"/>
            </w:r>
            <w:r>
              <w:rPr>
                <w:noProof/>
                <w:webHidden/>
              </w:rPr>
              <w:t>6</w:t>
            </w:r>
            <w:r>
              <w:rPr>
                <w:noProof/>
                <w:webHidden/>
              </w:rPr>
              <w:fldChar w:fldCharType="end"/>
            </w:r>
          </w:hyperlink>
        </w:p>
        <w:p w14:paraId="13D74823" w14:textId="66707538" w:rsidR="006874E2" w:rsidRDefault="006874E2">
          <w:pPr>
            <w:pStyle w:val="TOC1"/>
            <w:tabs>
              <w:tab w:val="left" w:pos="480"/>
              <w:tab w:val="right" w:leader="dot" w:pos="9782"/>
            </w:tabs>
            <w:rPr>
              <w:rFonts w:asciiTheme="minorHAnsi" w:hAnsiTheme="minorHAnsi"/>
              <w:noProof/>
              <w:kern w:val="2"/>
              <w:sz w:val="24"/>
              <w:szCs w:val="24"/>
              <w:lang w:val="en-GB" w:eastAsia="en-GB"/>
              <w14:ligatures w14:val="standardContextual"/>
            </w:rPr>
          </w:pPr>
          <w:hyperlink w:anchor="_Toc243154485" w:history="1">
            <w:r w:rsidRPr="00303CA8">
              <w:rPr>
                <w:rStyle w:val="Hyperlink"/>
                <w:rFonts w:cs="Arial"/>
                <w:noProof/>
              </w:rPr>
              <w:t>5.</w:t>
            </w:r>
            <w:r>
              <w:rPr>
                <w:rFonts w:asciiTheme="minorHAnsi" w:hAnsiTheme="minorHAnsi"/>
                <w:noProof/>
                <w:kern w:val="2"/>
                <w:sz w:val="24"/>
                <w:szCs w:val="24"/>
                <w:lang w:val="en-GB" w:eastAsia="en-GB"/>
                <w14:ligatures w14:val="standardContextual"/>
              </w:rPr>
              <w:tab/>
            </w:r>
            <w:r w:rsidRPr="00303CA8">
              <w:rPr>
                <w:rStyle w:val="Hyperlink"/>
                <w:rFonts w:cs="Arial"/>
                <w:noProof/>
              </w:rPr>
              <w:t>Stakeholder Management</w:t>
            </w:r>
            <w:r>
              <w:rPr>
                <w:noProof/>
                <w:webHidden/>
              </w:rPr>
              <w:tab/>
            </w:r>
            <w:r>
              <w:rPr>
                <w:noProof/>
                <w:webHidden/>
              </w:rPr>
              <w:fldChar w:fldCharType="begin"/>
            </w:r>
            <w:r>
              <w:rPr>
                <w:noProof/>
                <w:webHidden/>
              </w:rPr>
              <w:instrText xml:space="preserve"> PAGEREF _Toc243154485 \h </w:instrText>
            </w:r>
            <w:r>
              <w:rPr>
                <w:noProof/>
                <w:webHidden/>
              </w:rPr>
            </w:r>
            <w:r>
              <w:rPr>
                <w:noProof/>
                <w:webHidden/>
              </w:rPr>
              <w:fldChar w:fldCharType="separate"/>
            </w:r>
            <w:r>
              <w:rPr>
                <w:noProof/>
                <w:webHidden/>
              </w:rPr>
              <w:t>8</w:t>
            </w:r>
            <w:r>
              <w:rPr>
                <w:noProof/>
                <w:webHidden/>
              </w:rPr>
              <w:fldChar w:fldCharType="end"/>
            </w:r>
          </w:hyperlink>
        </w:p>
        <w:p w14:paraId="44F7219C" w14:textId="6093E62E" w:rsidR="006874E2" w:rsidRDefault="006874E2">
          <w:pPr>
            <w:pStyle w:val="TOC1"/>
            <w:tabs>
              <w:tab w:val="right" w:leader="dot" w:pos="9782"/>
            </w:tabs>
            <w:rPr>
              <w:rFonts w:asciiTheme="minorHAnsi" w:hAnsiTheme="minorHAnsi"/>
              <w:noProof/>
              <w:kern w:val="2"/>
              <w:sz w:val="24"/>
              <w:szCs w:val="24"/>
              <w:lang w:val="en-GB" w:eastAsia="en-GB"/>
              <w14:ligatures w14:val="standardContextual"/>
            </w:rPr>
          </w:pPr>
          <w:hyperlink w:anchor="_Toc243154486" w:history="1">
            <w:r w:rsidRPr="00303CA8">
              <w:rPr>
                <w:rStyle w:val="Hyperlink"/>
                <w:rFonts w:cs="Arial"/>
                <w:noProof/>
              </w:rPr>
              <w:t>7.  Resource Planning</w:t>
            </w:r>
            <w:r>
              <w:rPr>
                <w:noProof/>
                <w:webHidden/>
              </w:rPr>
              <w:tab/>
            </w:r>
            <w:r>
              <w:rPr>
                <w:noProof/>
                <w:webHidden/>
              </w:rPr>
              <w:fldChar w:fldCharType="begin"/>
            </w:r>
            <w:r>
              <w:rPr>
                <w:noProof/>
                <w:webHidden/>
              </w:rPr>
              <w:instrText xml:space="preserve"> PAGEREF _Toc243154486 \h </w:instrText>
            </w:r>
            <w:r>
              <w:rPr>
                <w:noProof/>
                <w:webHidden/>
              </w:rPr>
            </w:r>
            <w:r>
              <w:rPr>
                <w:noProof/>
                <w:webHidden/>
              </w:rPr>
              <w:fldChar w:fldCharType="separate"/>
            </w:r>
            <w:r>
              <w:rPr>
                <w:noProof/>
                <w:webHidden/>
              </w:rPr>
              <w:t>9</w:t>
            </w:r>
            <w:r>
              <w:rPr>
                <w:noProof/>
                <w:webHidden/>
              </w:rPr>
              <w:fldChar w:fldCharType="end"/>
            </w:r>
          </w:hyperlink>
        </w:p>
        <w:p w14:paraId="57D12EAB" w14:textId="5F90FBE9" w:rsidR="006874E2" w:rsidRDefault="006874E2">
          <w:pPr>
            <w:pStyle w:val="TOC1"/>
            <w:tabs>
              <w:tab w:val="right" w:leader="dot" w:pos="9782"/>
            </w:tabs>
            <w:rPr>
              <w:rFonts w:asciiTheme="minorHAnsi" w:hAnsiTheme="minorHAnsi"/>
              <w:noProof/>
              <w:kern w:val="2"/>
              <w:sz w:val="24"/>
              <w:szCs w:val="24"/>
              <w:lang w:val="en-GB" w:eastAsia="en-GB"/>
              <w14:ligatures w14:val="standardContextual"/>
            </w:rPr>
          </w:pPr>
          <w:hyperlink w:anchor="_Toc243154487" w:history="1">
            <w:r w:rsidRPr="00303CA8">
              <w:rPr>
                <w:rStyle w:val="Hyperlink"/>
                <w:rFonts w:cs="Arial"/>
                <w:noProof/>
              </w:rPr>
              <w:t>8.  Project Monitoring and Control</w:t>
            </w:r>
            <w:r>
              <w:rPr>
                <w:noProof/>
                <w:webHidden/>
              </w:rPr>
              <w:tab/>
            </w:r>
            <w:r>
              <w:rPr>
                <w:noProof/>
                <w:webHidden/>
              </w:rPr>
              <w:fldChar w:fldCharType="begin"/>
            </w:r>
            <w:r>
              <w:rPr>
                <w:noProof/>
                <w:webHidden/>
              </w:rPr>
              <w:instrText xml:space="preserve"> PAGEREF _Toc243154487 \h </w:instrText>
            </w:r>
            <w:r>
              <w:rPr>
                <w:noProof/>
                <w:webHidden/>
              </w:rPr>
            </w:r>
            <w:r>
              <w:rPr>
                <w:noProof/>
                <w:webHidden/>
              </w:rPr>
              <w:fldChar w:fldCharType="separate"/>
            </w:r>
            <w:r>
              <w:rPr>
                <w:noProof/>
                <w:webHidden/>
              </w:rPr>
              <w:t>9</w:t>
            </w:r>
            <w:r>
              <w:rPr>
                <w:noProof/>
                <w:webHidden/>
              </w:rPr>
              <w:fldChar w:fldCharType="end"/>
            </w:r>
          </w:hyperlink>
        </w:p>
        <w:p w14:paraId="0EF83D87" w14:textId="73A5249C" w:rsidR="006874E2" w:rsidRDefault="006874E2">
          <w:pPr>
            <w:pStyle w:val="TOC1"/>
            <w:tabs>
              <w:tab w:val="right" w:leader="dot" w:pos="9782"/>
            </w:tabs>
            <w:rPr>
              <w:rFonts w:asciiTheme="minorHAnsi" w:hAnsiTheme="minorHAnsi"/>
              <w:noProof/>
              <w:kern w:val="2"/>
              <w:sz w:val="24"/>
              <w:szCs w:val="24"/>
              <w:lang w:val="en-GB" w:eastAsia="en-GB"/>
              <w14:ligatures w14:val="standardContextual"/>
            </w:rPr>
          </w:pPr>
          <w:hyperlink w:anchor="_Toc243154488" w:history="1">
            <w:r w:rsidRPr="00303CA8">
              <w:rPr>
                <w:rStyle w:val="Hyperlink"/>
                <w:rFonts w:cs="Arial"/>
                <w:noProof/>
              </w:rPr>
              <w:t>9.  Conclusion</w:t>
            </w:r>
            <w:r>
              <w:rPr>
                <w:noProof/>
                <w:webHidden/>
              </w:rPr>
              <w:tab/>
            </w:r>
            <w:r>
              <w:rPr>
                <w:noProof/>
                <w:webHidden/>
              </w:rPr>
              <w:fldChar w:fldCharType="begin"/>
            </w:r>
            <w:r>
              <w:rPr>
                <w:noProof/>
                <w:webHidden/>
              </w:rPr>
              <w:instrText xml:space="preserve"> PAGEREF _Toc243154488 \h </w:instrText>
            </w:r>
            <w:r>
              <w:rPr>
                <w:noProof/>
                <w:webHidden/>
              </w:rPr>
            </w:r>
            <w:r>
              <w:rPr>
                <w:noProof/>
                <w:webHidden/>
              </w:rPr>
              <w:fldChar w:fldCharType="separate"/>
            </w:r>
            <w:r>
              <w:rPr>
                <w:noProof/>
                <w:webHidden/>
              </w:rPr>
              <w:t>12</w:t>
            </w:r>
            <w:r>
              <w:rPr>
                <w:noProof/>
                <w:webHidden/>
              </w:rPr>
              <w:fldChar w:fldCharType="end"/>
            </w:r>
          </w:hyperlink>
        </w:p>
        <w:p w14:paraId="645D0AA1" w14:textId="18417258" w:rsidR="006874E2" w:rsidRDefault="006874E2">
          <w:pPr>
            <w:pStyle w:val="TOC1"/>
            <w:tabs>
              <w:tab w:val="right" w:leader="dot" w:pos="9782"/>
            </w:tabs>
            <w:rPr>
              <w:rFonts w:asciiTheme="minorHAnsi" w:hAnsiTheme="minorHAnsi"/>
              <w:noProof/>
              <w:kern w:val="2"/>
              <w:sz w:val="24"/>
              <w:szCs w:val="24"/>
              <w:lang w:val="en-GB" w:eastAsia="en-GB"/>
              <w14:ligatures w14:val="standardContextual"/>
            </w:rPr>
          </w:pPr>
          <w:hyperlink w:anchor="_Toc243154489" w:history="1">
            <w:r w:rsidRPr="00303CA8">
              <w:rPr>
                <w:rStyle w:val="Hyperlink"/>
                <w:rFonts w:cs="Arial"/>
                <w:noProof/>
              </w:rPr>
              <w:t>10.  Reference List</w:t>
            </w:r>
            <w:r>
              <w:rPr>
                <w:noProof/>
                <w:webHidden/>
              </w:rPr>
              <w:tab/>
            </w:r>
            <w:r>
              <w:rPr>
                <w:noProof/>
                <w:webHidden/>
              </w:rPr>
              <w:fldChar w:fldCharType="begin"/>
            </w:r>
            <w:r>
              <w:rPr>
                <w:noProof/>
                <w:webHidden/>
              </w:rPr>
              <w:instrText xml:space="preserve"> PAGEREF _Toc243154489 \h </w:instrText>
            </w:r>
            <w:r>
              <w:rPr>
                <w:noProof/>
                <w:webHidden/>
              </w:rPr>
            </w:r>
            <w:r>
              <w:rPr>
                <w:noProof/>
                <w:webHidden/>
              </w:rPr>
              <w:fldChar w:fldCharType="separate"/>
            </w:r>
            <w:r>
              <w:rPr>
                <w:noProof/>
                <w:webHidden/>
              </w:rPr>
              <w:t>13</w:t>
            </w:r>
            <w:r>
              <w:rPr>
                <w:noProof/>
                <w:webHidden/>
              </w:rPr>
              <w:fldChar w:fldCharType="end"/>
            </w:r>
          </w:hyperlink>
        </w:p>
        <w:p w14:paraId="205A76F2" w14:textId="606DB13B" w:rsidR="00050490" w:rsidRDefault="00050490">
          <w:r w:rsidRPr="00E90332">
            <w:rPr>
              <w:b/>
              <w:bCs/>
              <w:noProof/>
              <w:sz w:val="22"/>
            </w:rPr>
            <w:fldChar w:fldCharType="end"/>
          </w:r>
        </w:p>
      </w:sdtContent>
    </w:sdt>
    <w:p w14:paraId="4991E3B3" w14:textId="77777777" w:rsidR="00C542FB" w:rsidRDefault="00621A94">
      <w:r>
        <w:br w:type="page"/>
      </w:r>
    </w:p>
    <w:p w14:paraId="7CD9364C" w14:textId="77777777" w:rsidR="00C542FB" w:rsidRDefault="00621A94" w:rsidP="00050490">
      <w:pPr>
        <w:pStyle w:val="Heading1"/>
        <w:numPr>
          <w:ilvl w:val="0"/>
          <w:numId w:val="10"/>
        </w:numPr>
        <w:rPr>
          <w:rFonts w:ascii="Arial" w:hAnsi="Arial" w:cs="Arial"/>
        </w:rPr>
      </w:pPr>
      <w:bookmarkStart w:id="0" w:name="_Toc243154478"/>
      <w:r w:rsidRPr="00050490">
        <w:rPr>
          <w:rFonts w:ascii="Arial" w:hAnsi="Arial" w:cs="Arial"/>
        </w:rPr>
        <w:lastRenderedPageBreak/>
        <w:t>Introduction</w:t>
      </w:r>
      <w:bookmarkEnd w:id="0"/>
    </w:p>
    <w:p w14:paraId="3404ED82" w14:textId="77777777" w:rsidR="00050490" w:rsidRPr="00050490" w:rsidRDefault="00050490" w:rsidP="00050490"/>
    <w:p w14:paraId="3C185D48" w14:textId="77777777" w:rsidR="00C542FB" w:rsidRPr="00050490" w:rsidRDefault="00621A94" w:rsidP="00050490">
      <w:pPr>
        <w:spacing w:line="360" w:lineRule="auto"/>
        <w:rPr>
          <w:sz w:val="22"/>
        </w:rPr>
      </w:pPr>
      <w:r w:rsidRPr="00050490">
        <w:rPr>
          <w:sz w:val="22"/>
        </w:rPr>
        <w:t>This report presents the initiation and planning of a</w:t>
      </w:r>
      <w:r w:rsidR="00657203">
        <w:rPr>
          <w:sz w:val="22"/>
        </w:rPr>
        <w:t xml:space="preserve">n app development </w:t>
      </w:r>
      <w:r w:rsidRPr="00050490">
        <w:rPr>
          <w:sz w:val="22"/>
        </w:rPr>
        <w:t xml:space="preserve">project for </w:t>
      </w:r>
      <w:proofErr w:type="spellStart"/>
      <w:r w:rsidRPr="00050490">
        <w:rPr>
          <w:sz w:val="22"/>
        </w:rPr>
        <w:t>GreenLeaf</w:t>
      </w:r>
      <w:proofErr w:type="spellEnd"/>
      <w:r w:rsidRPr="00050490">
        <w:rPr>
          <w:sz w:val="22"/>
        </w:rPr>
        <w:t xml:space="preserve"> Café, an independent café proposing a mobile ordering and loyalty application. Customers will be able to view the menu, order and pay in advance, select collection times and earn digital loyalty points. The project aims to reduce queues, improve convenience and encourage repeat custom. Delivery also requires requirements definition, staff involvement, testing, training and formal handover.</w:t>
      </w:r>
    </w:p>
    <w:p w14:paraId="0DBF70D2" w14:textId="77777777" w:rsidR="00C542FB" w:rsidRPr="00050490" w:rsidRDefault="00621A94" w:rsidP="00050490">
      <w:pPr>
        <w:spacing w:line="360" w:lineRule="auto"/>
        <w:rPr>
          <w:sz w:val="22"/>
        </w:rPr>
      </w:pPr>
      <w:r w:rsidRPr="00050490">
        <w:rPr>
          <w:sz w:val="22"/>
        </w:rPr>
        <w:t xml:space="preserve">A robust business case is required before the café commits full funding and resources. Einhorn, Meredith and </w:t>
      </w:r>
      <w:proofErr w:type="spellStart"/>
      <w:r w:rsidRPr="00050490">
        <w:rPr>
          <w:sz w:val="22"/>
        </w:rPr>
        <w:t>Marnewick</w:t>
      </w:r>
      <w:proofErr w:type="spellEnd"/>
      <w:r w:rsidRPr="00050490">
        <w:rPr>
          <w:sz w:val="22"/>
        </w:rPr>
        <w:t xml:space="preserve"> (2022) argue that an effective business case should not be treated as a one-off approval document; it should remain connected to governance and decision-making throughout the project. Similarly, Pereira </w:t>
      </w:r>
      <w:r w:rsidRPr="00EC7D90">
        <w:rPr>
          <w:i/>
          <w:iCs/>
          <w:sz w:val="22"/>
        </w:rPr>
        <w:t>et al</w:t>
      </w:r>
      <w:r w:rsidRPr="00050490">
        <w:rPr>
          <w:sz w:val="22"/>
        </w:rPr>
        <w:t xml:space="preserve">. (2022) </w:t>
      </w:r>
      <w:proofErr w:type="spellStart"/>
      <w:r w:rsidRPr="00050490">
        <w:rPr>
          <w:sz w:val="22"/>
        </w:rPr>
        <w:t>emphasise</w:t>
      </w:r>
      <w:proofErr w:type="spellEnd"/>
      <w:r w:rsidRPr="00050490">
        <w:rPr>
          <w:sz w:val="22"/>
        </w:rPr>
        <w:t xml:space="preserve"> that projects should be justified through the benefits they are expected to create, rather than through delivery activity alone. For </w:t>
      </w:r>
      <w:proofErr w:type="spellStart"/>
      <w:r w:rsidRPr="00050490">
        <w:rPr>
          <w:sz w:val="22"/>
        </w:rPr>
        <w:t>GreenLeaf</w:t>
      </w:r>
      <w:proofErr w:type="spellEnd"/>
      <w:r w:rsidRPr="00050490">
        <w:rPr>
          <w:sz w:val="22"/>
        </w:rPr>
        <w:t xml:space="preserve"> Café, the business case must therefore demonstrate that the expected operational and customer benefits justify the estimated £25,000 investment and the risks of introducing a new digital ordering channel. Approval should depend on evidence that the app is affordable, feasible, aligned with business needs and capable of delivering measurable value.</w:t>
      </w:r>
    </w:p>
    <w:p w14:paraId="0457DDB8" w14:textId="77777777" w:rsidR="00C542FB" w:rsidRPr="00050490" w:rsidRDefault="00621A94" w:rsidP="00050490">
      <w:pPr>
        <w:spacing w:line="360" w:lineRule="auto"/>
        <w:rPr>
          <w:sz w:val="22"/>
        </w:rPr>
      </w:pPr>
      <w:r w:rsidRPr="00050490">
        <w:rPr>
          <w:sz w:val="22"/>
        </w:rPr>
        <w:t>The project will use a predominantly predictive plan because outputs, budget and launch date can be defined in advance, while short iterative reviews will support design and testing. The report translates the business case into a plan covering scope, deliverables, WBS, milestones, stakeholders, resources, monitoring and control.</w:t>
      </w:r>
    </w:p>
    <w:p w14:paraId="39E17C83" w14:textId="77777777" w:rsidR="00C542FB" w:rsidRPr="00050490" w:rsidRDefault="00621A94">
      <w:pPr>
        <w:pStyle w:val="Heading1"/>
        <w:rPr>
          <w:rFonts w:ascii="Arial" w:hAnsi="Arial" w:cs="Arial"/>
        </w:rPr>
      </w:pPr>
      <w:bookmarkStart w:id="1" w:name="_Toc243154479"/>
      <w:r w:rsidRPr="00050490">
        <w:rPr>
          <w:rFonts w:ascii="Arial" w:hAnsi="Arial" w:cs="Arial"/>
        </w:rPr>
        <w:t>2. Aim and Objectives of the Project and Scope of the Project</w:t>
      </w:r>
      <w:bookmarkEnd w:id="1"/>
    </w:p>
    <w:p w14:paraId="1A728EED" w14:textId="77777777" w:rsidR="00C542FB" w:rsidRPr="00050490" w:rsidRDefault="00621A94" w:rsidP="00050490">
      <w:pPr>
        <w:pStyle w:val="Heading2"/>
        <w:spacing w:line="360" w:lineRule="auto"/>
        <w:rPr>
          <w:rFonts w:ascii="Arial" w:hAnsi="Arial" w:cs="Arial"/>
        </w:rPr>
      </w:pPr>
      <w:bookmarkStart w:id="2" w:name="_Toc243154480"/>
      <w:r w:rsidRPr="00050490">
        <w:rPr>
          <w:rFonts w:ascii="Arial" w:hAnsi="Arial" w:cs="Arial"/>
        </w:rPr>
        <w:t>2.1 Aim and objectives</w:t>
      </w:r>
      <w:bookmarkEnd w:id="2"/>
    </w:p>
    <w:p w14:paraId="37E1CBB3" w14:textId="77777777" w:rsidR="00C542FB" w:rsidRPr="00050490" w:rsidRDefault="00621A94" w:rsidP="00050490">
      <w:pPr>
        <w:spacing w:line="360" w:lineRule="auto"/>
        <w:rPr>
          <w:rFonts w:cs="Arial"/>
        </w:rPr>
      </w:pPr>
      <w:r w:rsidRPr="00050490">
        <w:rPr>
          <w:rFonts w:cs="Arial"/>
        </w:rPr>
        <w:t xml:space="preserve">The aim is to design, develop, test and launch a reliable mobile ordering and loyalty application within sixteen weeks and a £25,000 budget ceiling. The objectives are measurable so progress and acceptance can be assessed against evidence. Korhonen </w:t>
      </w:r>
      <w:r w:rsidRPr="00EC7D90">
        <w:rPr>
          <w:rFonts w:cs="Arial"/>
          <w:i/>
          <w:iCs/>
        </w:rPr>
        <w:t>et al</w:t>
      </w:r>
      <w:r w:rsidRPr="00050490">
        <w:rPr>
          <w:rFonts w:cs="Arial"/>
        </w:rPr>
        <w:t xml:space="preserve">. (2023) argue that performance measures should connect project delivery with </w:t>
      </w:r>
      <w:proofErr w:type="spellStart"/>
      <w:r w:rsidRPr="00050490">
        <w:rPr>
          <w:rFonts w:cs="Arial"/>
        </w:rPr>
        <w:t>organisational</w:t>
      </w:r>
      <w:proofErr w:type="spellEnd"/>
      <w:r w:rsidRPr="00050490">
        <w:rPr>
          <w:rFonts w:cs="Arial"/>
        </w:rPr>
        <w:t xml:space="preserve"> success.</w:t>
      </w:r>
    </w:p>
    <w:p w14:paraId="6C50754E" w14:textId="77777777" w:rsidR="00C542FB" w:rsidRPr="00050490" w:rsidRDefault="00621A94" w:rsidP="00050490">
      <w:pPr>
        <w:pStyle w:val="ListBullet"/>
        <w:spacing w:line="360" w:lineRule="auto"/>
        <w:rPr>
          <w:rFonts w:cs="Arial"/>
        </w:rPr>
      </w:pPr>
      <w:r w:rsidRPr="00050490">
        <w:rPr>
          <w:rFonts w:cs="Arial"/>
        </w:rPr>
        <w:t>Approve requirements, benefits, constraints and the final business case by the end of Week 2.</w:t>
      </w:r>
    </w:p>
    <w:p w14:paraId="65B12506" w14:textId="77777777" w:rsidR="00C542FB" w:rsidRPr="00050490" w:rsidRDefault="00621A94" w:rsidP="00050490">
      <w:pPr>
        <w:pStyle w:val="ListBullet"/>
        <w:spacing w:line="360" w:lineRule="auto"/>
        <w:rPr>
          <w:rFonts w:cs="Arial"/>
        </w:rPr>
      </w:pPr>
      <w:r w:rsidRPr="00050490">
        <w:rPr>
          <w:rFonts w:cs="Arial"/>
        </w:rPr>
        <w:t>Approve the user-interface design and technical specification by the end of Week 5.</w:t>
      </w:r>
    </w:p>
    <w:p w14:paraId="57E64267" w14:textId="77777777" w:rsidR="00C542FB" w:rsidRPr="00050490" w:rsidRDefault="00621A94" w:rsidP="00050490">
      <w:pPr>
        <w:pStyle w:val="ListBullet"/>
        <w:spacing w:line="360" w:lineRule="auto"/>
        <w:rPr>
          <w:rFonts w:cs="Arial"/>
        </w:rPr>
      </w:pPr>
      <w:r w:rsidRPr="00050490">
        <w:rPr>
          <w:rFonts w:cs="Arial"/>
        </w:rPr>
        <w:t>Complete a working application containing menu, ordering, payment and loyalty functions by the end of Week 10.</w:t>
      </w:r>
    </w:p>
    <w:p w14:paraId="378E407C" w14:textId="77777777" w:rsidR="00C542FB" w:rsidRPr="00050490" w:rsidRDefault="00621A94" w:rsidP="00050490">
      <w:pPr>
        <w:pStyle w:val="ListBullet"/>
        <w:spacing w:line="360" w:lineRule="auto"/>
        <w:rPr>
          <w:rFonts w:cs="Arial"/>
        </w:rPr>
      </w:pPr>
      <w:r w:rsidRPr="00050490">
        <w:rPr>
          <w:rFonts w:cs="Arial"/>
        </w:rPr>
        <w:t>Complete functional, payment, security/data-handling and usability testing by the end of Week 13, with all critical defects closed before release.</w:t>
      </w:r>
    </w:p>
    <w:p w14:paraId="674CB16E" w14:textId="77777777" w:rsidR="00C542FB" w:rsidRPr="00050490" w:rsidRDefault="00621A94" w:rsidP="00050490">
      <w:pPr>
        <w:pStyle w:val="ListBullet"/>
        <w:spacing w:line="360" w:lineRule="auto"/>
        <w:rPr>
          <w:rFonts w:cs="Arial"/>
        </w:rPr>
      </w:pPr>
      <w:r w:rsidRPr="00050490">
        <w:rPr>
          <w:rFonts w:cs="Arial"/>
        </w:rPr>
        <w:lastRenderedPageBreak/>
        <w:t>Train relevant café staff and launch the application by the end of Week 16 without exceeding the £25,000 budget ceiling.</w:t>
      </w:r>
    </w:p>
    <w:p w14:paraId="043FC7BE" w14:textId="77777777" w:rsidR="00C542FB" w:rsidRDefault="00621A94">
      <w:pPr>
        <w:pStyle w:val="Heading2"/>
        <w:rPr>
          <w:rFonts w:ascii="Arial" w:hAnsi="Arial" w:cs="Arial"/>
        </w:rPr>
      </w:pPr>
      <w:bookmarkStart w:id="3" w:name="_Toc243154481"/>
      <w:r w:rsidRPr="00050490">
        <w:rPr>
          <w:rFonts w:ascii="Arial" w:hAnsi="Arial" w:cs="Arial"/>
        </w:rPr>
        <w:t>2.2 Scope</w:t>
      </w:r>
      <w:bookmarkEnd w:id="3"/>
    </w:p>
    <w:p w14:paraId="1DDE8464" w14:textId="77777777" w:rsidR="00050490" w:rsidRPr="00050490" w:rsidRDefault="00050490" w:rsidP="00050490"/>
    <w:p w14:paraId="7C89A4ED" w14:textId="77777777" w:rsidR="00C542FB" w:rsidRPr="00050490" w:rsidRDefault="00621A94" w:rsidP="00050490">
      <w:pPr>
        <w:spacing w:line="360" w:lineRule="auto"/>
        <w:rPr>
          <w:sz w:val="22"/>
        </w:rPr>
      </w:pPr>
      <w:r w:rsidRPr="00050490">
        <w:rPr>
          <w:sz w:val="22"/>
        </w:rPr>
        <w:t>In scope are requirements gathering, business-case confirmation, interface design, app development, payment integration, loyalty functionality, basic analytics, testing, staff training, launch communications and handover. Out of scope are a full website redesign, nationwide delivery, replacement of the point-of-sale system, a bespoke payment gateway and long-term support beyond handover. Ahmed and Jawad (2022) found that scope creep is negatively associated with project success, supporting clear boundaries and formal change control.</w:t>
      </w:r>
    </w:p>
    <w:p w14:paraId="47890591" w14:textId="77777777" w:rsidR="00C542FB" w:rsidRDefault="00621A94" w:rsidP="00050490">
      <w:pPr>
        <w:pStyle w:val="Heading1"/>
        <w:numPr>
          <w:ilvl w:val="0"/>
          <w:numId w:val="10"/>
        </w:numPr>
        <w:rPr>
          <w:rFonts w:ascii="Arial" w:hAnsi="Arial" w:cs="Arial"/>
        </w:rPr>
      </w:pPr>
      <w:bookmarkStart w:id="4" w:name="_Toc243154482"/>
      <w:r w:rsidRPr="00050490">
        <w:rPr>
          <w:rFonts w:ascii="Arial" w:hAnsi="Arial" w:cs="Arial"/>
        </w:rPr>
        <w:t>Project Deliverables</w:t>
      </w:r>
      <w:bookmarkEnd w:id="4"/>
    </w:p>
    <w:p w14:paraId="6EA7740C" w14:textId="77777777" w:rsidR="00050490" w:rsidRPr="00050490" w:rsidRDefault="00050490" w:rsidP="00050490"/>
    <w:p w14:paraId="291BF18A" w14:textId="6267C453" w:rsidR="00C542FB" w:rsidRDefault="00D21A08" w:rsidP="00050490">
      <w:pPr>
        <w:spacing w:line="360" w:lineRule="auto"/>
        <w:rPr>
          <w:sz w:val="22"/>
        </w:rPr>
      </w:pPr>
      <w:r>
        <w:rPr>
          <w:sz w:val="22"/>
        </w:rPr>
        <w:t>Table 1</w:t>
      </w:r>
      <w:r w:rsidR="00A57964">
        <w:rPr>
          <w:sz w:val="22"/>
        </w:rPr>
        <w:t xml:space="preserve"> </w:t>
      </w:r>
      <w:r w:rsidR="00621A94" w:rsidRPr="00050490">
        <w:rPr>
          <w:sz w:val="22"/>
        </w:rPr>
        <w:t>provide</w:t>
      </w:r>
      <w:r w:rsidR="00D66A8C">
        <w:rPr>
          <w:sz w:val="22"/>
        </w:rPr>
        <w:t>s</w:t>
      </w:r>
      <w:r w:rsidR="00621A94" w:rsidRPr="00050490">
        <w:rPr>
          <w:sz w:val="22"/>
        </w:rPr>
        <w:t xml:space="preserve"> tangible evidence of completion and clear acceptance points. Shaukat </w:t>
      </w:r>
      <w:r w:rsidR="00621A94" w:rsidRPr="00EC7D90">
        <w:rPr>
          <w:i/>
          <w:iCs/>
          <w:sz w:val="22"/>
        </w:rPr>
        <w:t>et al</w:t>
      </w:r>
      <w:r w:rsidR="00621A94" w:rsidRPr="00050490">
        <w:rPr>
          <w:sz w:val="22"/>
        </w:rPr>
        <w:t>. (2022) support a broader view of project success that considers stakeholder value as well as technical delivery.</w:t>
      </w:r>
    </w:p>
    <w:p w14:paraId="300DF44E" w14:textId="3EF272F2" w:rsidR="002F2F50" w:rsidRPr="00740A37" w:rsidRDefault="005B2149" w:rsidP="005B2149">
      <w:pPr>
        <w:spacing w:line="360" w:lineRule="auto"/>
        <w:jc w:val="center"/>
        <w:rPr>
          <w:b/>
          <w:bCs/>
          <w:sz w:val="18"/>
          <w:szCs w:val="18"/>
        </w:rPr>
      </w:pPr>
      <w:r w:rsidRPr="00740A37">
        <w:rPr>
          <w:b/>
          <w:bCs/>
          <w:sz w:val="18"/>
          <w:szCs w:val="18"/>
        </w:rPr>
        <w:t>Table1: Project deliverables</w:t>
      </w:r>
    </w:p>
    <w:tbl>
      <w:tblPr>
        <w:tblStyle w:val="TableGrid"/>
        <w:tblW w:w="0" w:type="auto"/>
        <w:jc w:val="center"/>
        <w:tblLook w:val="04A0" w:firstRow="1" w:lastRow="0" w:firstColumn="1" w:lastColumn="0" w:noHBand="0" w:noVBand="1"/>
      </w:tblPr>
      <w:tblGrid>
        <w:gridCol w:w="2376"/>
        <w:gridCol w:w="6840"/>
      </w:tblGrid>
      <w:tr w:rsidR="00C542FB" w14:paraId="1E18940F" w14:textId="77777777">
        <w:trPr>
          <w:jc w:val="center"/>
        </w:trPr>
        <w:tc>
          <w:tcPr>
            <w:tcW w:w="2376" w:type="dxa"/>
            <w:shd w:val="clear" w:color="auto" w:fill="D9EAF7"/>
            <w:vAlign w:val="center"/>
          </w:tcPr>
          <w:p w14:paraId="22621E84" w14:textId="77777777" w:rsidR="00C542FB" w:rsidRPr="00050490" w:rsidRDefault="00621A94">
            <w:pPr>
              <w:spacing w:after="0"/>
              <w:rPr>
                <w:sz w:val="22"/>
              </w:rPr>
            </w:pPr>
            <w:r w:rsidRPr="00050490">
              <w:rPr>
                <w:b/>
                <w:sz w:val="22"/>
              </w:rPr>
              <w:t>Deliverable</w:t>
            </w:r>
          </w:p>
        </w:tc>
        <w:tc>
          <w:tcPr>
            <w:tcW w:w="6840" w:type="dxa"/>
            <w:shd w:val="clear" w:color="auto" w:fill="D9EAF7"/>
            <w:vAlign w:val="center"/>
          </w:tcPr>
          <w:p w14:paraId="2939810D" w14:textId="77777777" w:rsidR="00C542FB" w:rsidRPr="00050490" w:rsidRDefault="00621A94">
            <w:pPr>
              <w:spacing w:after="0"/>
              <w:rPr>
                <w:sz w:val="22"/>
              </w:rPr>
            </w:pPr>
            <w:r w:rsidRPr="00050490">
              <w:rPr>
                <w:b/>
                <w:sz w:val="22"/>
              </w:rPr>
              <w:t>Description and importance</w:t>
            </w:r>
          </w:p>
        </w:tc>
      </w:tr>
      <w:tr w:rsidR="00C542FB" w14:paraId="00432139" w14:textId="77777777">
        <w:trPr>
          <w:jc w:val="center"/>
        </w:trPr>
        <w:tc>
          <w:tcPr>
            <w:tcW w:w="2376" w:type="dxa"/>
            <w:vAlign w:val="center"/>
          </w:tcPr>
          <w:p w14:paraId="2FF4D01A" w14:textId="77777777" w:rsidR="00C542FB" w:rsidRPr="00050490" w:rsidRDefault="00621A94">
            <w:pPr>
              <w:spacing w:after="0"/>
              <w:rPr>
                <w:sz w:val="22"/>
              </w:rPr>
            </w:pPr>
            <w:r w:rsidRPr="00050490">
              <w:rPr>
                <w:sz w:val="22"/>
              </w:rPr>
              <w:t>D1 Approved business case and requirements</w:t>
            </w:r>
          </w:p>
        </w:tc>
        <w:tc>
          <w:tcPr>
            <w:tcW w:w="6840" w:type="dxa"/>
            <w:vAlign w:val="center"/>
          </w:tcPr>
          <w:p w14:paraId="5DE04851" w14:textId="77777777" w:rsidR="00C542FB" w:rsidRPr="00050490" w:rsidRDefault="00621A94">
            <w:pPr>
              <w:rPr>
                <w:sz w:val="22"/>
              </w:rPr>
            </w:pPr>
            <w:r w:rsidRPr="00050490">
              <w:rPr>
                <w:sz w:val="22"/>
              </w:rPr>
              <w:t xml:space="preserve">Defines benefits, costs, risks, scope and acceptance criteria; supports </w:t>
            </w:r>
            <w:proofErr w:type="spellStart"/>
            <w:r w:rsidRPr="00050490">
              <w:rPr>
                <w:sz w:val="22"/>
              </w:rPr>
              <w:t>authorisation</w:t>
            </w:r>
            <w:proofErr w:type="spellEnd"/>
            <w:r w:rsidRPr="00050490">
              <w:rPr>
                <w:sz w:val="22"/>
              </w:rPr>
              <w:t>.</w:t>
            </w:r>
          </w:p>
        </w:tc>
      </w:tr>
      <w:tr w:rsidR="00C542FB" w14:paraId="018D395F" w14:textId="77777777">
        <w:trPr>
          <w:jc w:val="center"/>
        </w:trPr>
        <w:tc>
          <w:tcPr>
            <w:tcW w:w="2376" w:type="dxa"/>
            <w:vAlign w:val="center"/>
          </w:tcPr>
          <w:p w14:paraId="2A5E3A5C" w14:textId="77777777" w:rsidR="00C542FB" w:rsidRPr="00050490" w:rsidRDefault="00621A94">
            <w:pPr>
              <w:spacing w:after="0"/>
              <w:rPr>
                <w:sz w:val="22"/>
              </w:rPr>
            </w:pPr>
            <w:r w:rsidRPr="00050490">
              <w:rPr>
                <w:sz w:val="22"/>
              </w:rPr>
              <w:t>D2 Approved UX/UI and technical specification</w:t>
            </w:r>
          </w:p>
        </w:tc>
        <w:tc>
          <w:tcPr>
            <w:tcW w:w="6840" w:type="dxa"/>
            <w:vAlign w:val="center"/>
          </w:tcPr>
          <w:p w14:paraId="7BF1AD2B" w14:textId="77777777" w:rsidR="00C542FB" w:rsidRPr="00050490" w:rsidRDefault="00621A94">
            <w:pPr>
              <w:rPr>
                <w:sz w:val="22"/>
              </w:rPr>
            </w:pPr>
            <w:r w:rsidRPr="00050490">
              <w:rPr>
                <w:sz w:val="22"/>
              </w:rPr>
              <w:t>Agreed screens, branding and interfaces that reduce ambiguity before build.</w:t>
            </w:r>
          </w:p>
        </w:tc>
      </w:tr>
      <w:tr w:rsidR="00C542FB" w14:paraId="2C6569C3" w14:textId="77777777">
        <w:trPr>
          <w:jc w:val="center"/>
        </w:trPr>
        <w:tc>
          <w:tcPr>
            <w:tcW w:w="2376" w:type="dxa"/>
            <w:vAlign w:val="center"/>
          </w:tcPr>
          <w:p w14:paraId="21DE909C" w14:textId="77777777" w:rsidR="00C542FB" w:rsidRPr="00050490" w:rsidRDefault="00621A94">
            <w:pPr>
              <w:spacing w:after="0"/>
              <w:rPr>
                <w:sz w:val="22"/>
              </w:rPr>
            </w:pPr>
            <w:r w:rsidRPr="00050490">
              <w:rPr>
                <w:sz w:val="22"/>
              </w:rPr>
              <w:t>D3 Working application</w:t>
            </w:r>
          </w:p>
        </w:tc>
        <w:tc>
          <w:tcPr>
            <w:tcW w:w="6840" w:type="dxa"/>
            <w:vAlign w:val="center"/>
          </w:tcPr>
          <w:p w14:paraId="725E72C2" w14:textId="77777777" w:rsidR="00C542FB" w:rsidRPr="00050490" w:rsidRDefault="00621A94">
            <w:pPr>
              <w:rPr>
                <w:sz w:val="22"/>
              </w:rPr>
            </w:pPr>
            <w:r w:rsidRPr="00050490">
              <w:rPr>
                <w:sz w:val="22"/>
              </w:rPr>
              <w:t>Deployable app with menu, ordering, payment, collection-time and loyalty functions.</w:t>
            </w:r>
          </w:p>
        </w:tc>
      </w:tr>
      <w:tr w:rsidR="00C542FB" w14:paraId="0D9F1EA4" w14:textId="77777777">
        <w:trPr>
          <w:jc w:val="center"/>
        </w:trPr>
        <w:tc>
          <w:tcPr>
            <w:tcW w:w="2376" w:type="dxa"/>
            <w:vAlign w:val="center"/>
          </w:tcPr>
          <w:p w14:paraId="499721A6" w14:textId="77777777" w:rsidR="00C542FB" w:rsidRPr="00050490" w:rsidRDefault="00621A94">
            <w:pPr>
              <w:spacing w:after="0"/>
              <w:rPr>
                <w:sz w:val="22"/>
              </w:rPr>
            </w:pPr>
            <w:r w:rsidRPr="00050490">
              <w:rPr>
                <w:sz w:val="22"/>
              </w:rPr>
              <w:t>D4 Tested release candidate</w:t>
            </w:r>
          </w:p>
        </w:tc>
        <w:tc>
          <w:tcPr>
            <w:tcW w:w="6840" w:type="dxa"/>
            <w:vAlign w:val="center"/>
          </w:tcPr>
          <w:p w14:paraId="45F2C5E8" w14:textId="77777777" w:rsidR="00C542FB" w:rsidRPr="00050490" w:rsidRDefault="00621A94">
            <w:pPr>
              <w:rPr>
                <w:sz w:val="22"/>
              </w:rPr>
            </w:pPr>
            <w:r w:rsidRPr="00050490">
              <w:rPr>
                <w:sz w:val="22"/>
              </w:rPr>
              <w:t>Evidence that required tests passed and critical defects were resolved.</w:t>
            </w:r>
          </w:p>
        </w:tc>
      </w:tr>
      <w:tr w:rsidR="00C542FB" w14:paraId="6C117298" w14:textId="77777777">
        <w:trPr>
          <w:jc w:val="center"/>
        </w:trPr>
        <w:tc>
          <w:tcPr>
            <w:tcW w:w="2376" w:type="dxa"/>
            <w:vAlign w:val="center"/>
          </w:tcPr>
          <w:p w14:paraId="2C672663" w14:textId="77777777" w:rsidR="00C542FB" w:rsidRPr="00050490" w:rsidRDefault="00621A94">
            <w:pPr>
              <w:spacing w:after="0"/>
              <w:rPr>
                <w:sz w:val="22"/>
              </w:rPr>
            </w:pPr>
            <w:r w:rsidRPr="00050490">
              <w:rPr>
                <w:sz w:val="22"/>
              </w:rPr>
              <w:t>D5 Staff training and operating guide</w:t>
            </w:r>
          </w:p>
        </w:tc>
        <w:tc>
          <w:tcPr>
            <w:tcW w:w="6840" w:type="dxa"/>
            <w:vAlign w:val="center"/>
          </w:tcPr>
          <w:p w14:paraId="0C386F45" w14:textId="77777777" w:rsidR="00C542FB" w:rsidRPr="00050490" w:rsidRDefault="00621A94">
            <w:pPr>
              <w:rPr>
                <w:sz w:val="22"/>
              </w:rPr>
            </w:pPr>
            <w:r w:rsidRPr="00050490">
              <w:rPr>
                <w:sz w:val="22"/>
              </w:rPr>
              <w:t>Enables staff to manage orders, menus, exceptions and queries.</w:t>
            </w:r>
          </w:p>
        </w:tc>
      </w:tr>
      <w:tr w:rsidR="00C542FB" w14:paraId="3FF0903D" w14:textId="77777777">
        <w:trPr>
          <w:jc w:val="center"/>
        </w:trPr>
        <w:tc>
          <w:tcPr>
            <w:tcW w:w="2376" w:type="dxa"/>
            <w:vAlign w:val="center"/>
          </w:tcPr>
          <w:p w14:paraId="74662AD3" w14:textId="77777777" w:rsidR="00C542FB" w:rsidRPr="00050490" w:rsidRDefault="00621A94">
            <w:pPr>
              <w:spacing w:after="0"/>
              <w:rPr>
                <w:sz w:val="22"/>
              </w:rPr>
            </w:pPr>
            <w:r w:rsidRPr="00050490">
              <w:rPr>
                <w:sz w:val="22"/>
              </w:rPr>
              <w:t>D6 Live service and handover pack</w:t>
            </w:r>
          </w:p>
        </w:tc>
        <w:tc>
          <w:tcPr>
            <w:tcW w:w="6840" w:type="dxa"/>
            <w:vAlign w:val="center"/>
          </w:tcPr>
          <w:p w14:paraId="0E85D95D" w14:textId="77777777" w:rsidR="00C542FB" w:rsidRPr="00050490" w:rsidRDefault="00621A94">
            <w:pPr>
              <w:rPr>
                <w:sz w:val="22"/>
              </w:rPr>
            </w:pPr>
            <w:r w:rsidRPr="00050490">
              <w:rPr>
                <w:sz w:val="22"/>
              </w:rPr>
              <w:t>Live service, access details, support contacts, issue log and lessons learned.</w:t>
            </w:r>
          </w:p>
        </w:tc>
      </w:tr>
    </w:tbl>
    <w:p w14:paraId="0ADA4AA2" w14:textId="77777777" w:rsidR="00C542FB" w:rsidRDefault="00C542FB"/>
    <w:p w14:paraId="736DCD7D" w14:textId="77777777" w:rsidR="002F2F50" w:rsidRDefault="002F2F50"/>
    <w:p w14:paraId="56712DCB" w14:textId="77777777" w:rsidR="002F2F50" w:rsidRDefault="002F2F50"/>
    <w:p w14:paraId="4EF6A87A" w14:textId="77777777" w:rsidR="002F2F50" w:rsidRDefault="002F2F50"/>
    <w:p w14:paraId="67AA2117" w14:textId="77777777" w:rsidR="002F2F50" w:rsidRDefault="002F2F50"/>
    <w:p w14:paraId="04C46838" w14:textId="77777777" w:rsidR="00C542FB" w:rsidRDefault="00621A94" w:rsidP="00050490">
      <w:pPr>
        <w:pStyle w:val="Heading1"/>
        <w:numPr>
          <w:ilvl w:val="0"/>
          <w:numId w:val="10"/>
        </w:numPr>
        <w:rPr>
          <w:rFonts w:ascii="Arial" w:hAnsi="Arial" w:cs="Arial"/>
        </w:rPr>
      </w:pPr>
      <w:bookmarkStart w:id="5" w:name="_Toc243154483"/>
      <w:r w:rsidRPr="00050490">
        <w:rPr>
          <w:rFonts w:ascii="Arial" w:hAnsi="Arial" w:cs="Arial"/>
        </w:rPr>
        <w:lastRenderedPageBreak/>
        <w:t>Project Activities and Work Breakdown Structure</w:t>
      </w:r>
      <w:bookmarkEnd w:id="5"/>
    </w:p>
    <w:p w14:paraId="7DDEDF4B" w14:textId="77777777" w:rsidR="00050490" w:rsidRPr="00050490" w:rsidRDefault="00050490" w:rsidP="00050490"/>
    <w:p w14:paraId="6A292DDD" w14:textId="77777777" w:rsidR="00050490" w:rsidRDefault="00621A94" w:rsidP="00050490">
      <w:pPr>
        <w:spacing w:line="360" w:lineRule="auto"/>
        <w:rPr>
          <w:sz w:val="22"/>
        </w:rPr>
      </w:pPr>
      <w:r w:rsidRPr="00050490">
        <w:rPr>
          <w:sz w:val="22"/>
        </w:rPr>
        <w:t xml:space="preserve">A WBS decomposes scope into manageable work packages for estimation, assignment, scheduling and control. </w:t>
      </w:r>
      <w:proofErr w:type="spellStart"/>
      <w:r w:rsidRPr="00050490">
        <w:rPr>
          <w:sz w:val="22"/>
        </w:rPr>
        <w:t>Odedairo</w:t>
      </w:r>
      <w:proofErr w:type="spellEnd"/>
      <w:r w:rsidRPr="00050490">
        <w:rPr>
          <w:sz w:val="22"/>
        </w:rPr>
        <w:t xml:space="preserve"> (2024) shows that WBS structure can influence activity planning and project duration. A phase-based WBS is used because </w:t>
      </w:r>
      <w:proofErr w:type="spellStart"/>
      <w:r w:rsidRPr="00050490">
        <w:rPr>
          <w:sz w:val="22"/>
        </w:rPr>
        <w:t>GreenLeaf</w:t>
      </w:r>
      <w:proofErr w:type="spellEnd"/>
      <w:r w:rsidRPr="00050490">
        <w:rPr>
          <w:sz w:val="22"/>
        </w:rPr>
        <w:t xml:space="preserve"> Café moves through clear initiation, design, development, test and launch stages.</w:t>
      </w:r>
    </w:p>
    <w:p w14:paraId="07ADE26C" w14:textId="28FAFCBA" w:rsidR="00BD7DFF" w:rsidRPr="00740A37" w:rsidRDefault="00791960" w:rsidP="00791960">
      <w:pPr>
        <w:spacing w:line="360" w:lineRule="auto"/>
        <w:jc w:val="center"/>
        <w:rPr>
          <w:b/>
          <w:bCs/>
          <w:sz w:val="18"/>
          <w:szCs w:val="18"/>
        </w:rPr>
      </w:pPr>
      <w:r w:rsidRPr="00740A37">
        <w:rPr>
          <w:b/>
          <w:bCs/>
          <w:sz w:val="18"/>
          <w:szCs w:val="18"/>
        </w:rPr>
        <w:t>Table 2. Project work breakdown structure (WBS)</w:t>
      </w:r>
    </w:p>
    <w:tbl>
      <w:tblPr>
        <w:tblStyle w:val="TableGrid"/>
        <w:tblW w:w="0" w:type="auto"/>
        <w:jc w:val="center"/>
        <w:tblLook w:val="04A0" w:firstRow="1" w:lastRow="0" w:firstColumn="1" w:lastColumn="0" w:noHBand="0" w:noVBand="1"/>
      </w:tblPr>
      <w:tblGrid>
        <w:gridCol w:w="936"/>
        <w:gridCol w:w="2088"/>
        <w:gridCol w:w="6192"/>
      </w:tblGrid>
      <w:tr w:rsidR="00C542FB" w14:paraId="0C4BDE48" w14:textId="77777777">
        <w:trPr>
          <w:jc w:val="center"/>
        </w:trPr>
        <w:tc>
          <w:tcPr>
            <w:tcW w:w="936" w:type="dxa"/>
            <w:shd w:val="clear" w:color="auto" w:fill="D9EAF7"/>
            <w:vAlign w:val="center"/>
          </w:tcPr>
          <w:p w14:paraId="48D16D99" w14:textId="77777777" w:rsidR="00C542FB" w:rsidRPr="00050490" w:rsidRDefault="00621A94">
            <w:pPr>
              <w:spacing w:after="0"/>
              <w:rPr>
                <w:sz w:val="22"/>
              </w:rPr>
            </w:pPr>
            <w:r w:rsidRPr="00050490">
              <w:rPr>
                <w:b/>
                <w:sz w:val="22"/>
              </w:rPr>
              <w:t>WBS</w:t>
            </w:r>
          </w:p>
        </w:tc>
        <w:tc>
          <w:tcPr>
            <w:tcW w:w="2088" w:type="dxa"/>
            <w:shd w:val="clear" w:color="auto" w:fill="D9EAF7"/>
            <w:vAlign w:val="center"/>
          </w:tcPr>
          <w:p w14:paraId="25665928" w14:textId="77777777" w:rsidR="00C542FB" w:rsidRPr="00050490" w:rsidRDefault="00621A94">
            <w:pPr>
              <w:spacing w:after="0"/>
              <w:rPr>
                <w:sz w:val="22"/>
              </w:rPr>
            </w:pPr>
            <w:r w:rsidRPr="00050490">
              <w:rPr>
                <w:b/>
                <w:sz w:val="22"/>
              </w:rPr>
              <w:t>Work package</w:t>
            </w:r>
          </w:p>
        </w:tc>
        <w:tc>
          <w:tcPr>
            <w:tcW w:w="6192" w:type="dxa"/>
            <w:shd w:val="clear" w:color="auto" w:fill="D9EAF7"/>
            <w:vAlign w:val="center"/>
          </w:tcPr>
          <w:p w14:paraId="62770D73" w14:textId="77777777" w:rsidR="00C542FB" w:rsidRPr="00050490" w:rsidRDefault="00621A94">
            <w:pPr>
              <w:spacing w:after="0"/>
              <w:rPr>
                <w:sz w:val="22"/>
              </w:rPr>
            </w:pPr>
            <w:r w:rsidRPr="00050490">
              <w:rPr>
                <w:b/>
                <w:sz w:val="22"/>
              </w:rPr>
              <w:t>Key activities/tasks</w:t>
            </w:r>
          </w:p>
        </w:tc>
      </w:tr>
      <w:tr w:rsidR="00C542FB" w14:paraId="066963D0" w14:textId="77777777">
        <w:trPr>
          <w:jc w:val="center"/>
        </w:trPr>
        <w:tc>
          <w:tcPr>
            <w:tcW w:w="936" w:type="dxa"/>
            <w:vAlign w:val="center"/>
          </w:tcPr>
          <w:p w14:paraId="559B1A0A" w14:textId="77777777" w:rsidR="00C542FB" w:rsidRPr="00050490" w:rsidRDefault="00621A94">
            <w:pPr>
              <w:spacing w:after="0"/>
              <w:rPr>
                <w:sz w:val="22"/>
              </w:rPr>
            </w:pPr>
            <w:r w:rsidRPr="00050490">
              <w:rPr>
                <w:sz w:val="22"/>
              </w:rPr>
              <w:t>1.0</w:t>
            </w:r>
          </w:p>
        </w:tc>
        <w:tc>
          <w:tcPr>
            <w:tcW w:w="2088" w:type="dxa"/>
            <w:vAlign w:val="center"/>
          </w:tcPr>
          <w:p w14:paraId="3A42E014" w14:textId="77777777" w:rsidR="00C542FB" w:rsidRPr="00050490" w:rsidRDefault="00621A94">
            <w:pPr>
              <w:spacing w:after="0"/>
              <w:rPr>
                <w:sz w:val="22"/>
              </w:rPr>
            </w:pPr>
            <w:r w:rsidRPr="00050490">
              <w:rPr>
                <w:sz w:val="22"/>
              </w:rPr>
              <w:t>Initiation and business case</w:t>
            </w:r>
          </w:p>
        </w:tc>
        <w:tc>
          <w:tcPr>
            <w:tcW w:w="6192" w:type="dxa"/>
            <w:vAlign w:val="center"/>
          </w:tcPr>
          <w:p w14:paraId="329B2F11" w14:textId="77777777" w:rsidR="00C542FB" w:rsidRPr="00050490" w:rsidRDefault="00621A94">
            <w:pPr>
              <w:spacing w:after="0"/>
              <w:rPr>
                <w:sz w:val="22"/>
              </w:rPr>
            </w:pPr>
            <w:r w:rsidRPr="00050490">
              <w:rPr>
                <w:sz w:val="22"/>
              </w:rPr>
              <w:t>1.1 Confirm need and benefits; 1.2 identify stakeholders; 1.3 define requirements; 1.4 estimate costs/risks; 1.5 approve business case.</w:t>
            </w:r>
          </w:p>
        </w:tc>
      </w:tr>
      <w:tr w:rsidR="00C542FB" w14:paraId="7AD2A189" w14:textId="77777777">
        <w:trPr>
          <w:jc w:val="center"/>
        </w:trPr>
        <w:tc>
          <w:tcPr>
            <w:tcW w:w="936" w:type="dxa"/>
            <w:vAlign w:val="center"/>
          </w:tcPr>
          <w:p w14:paraId="1426E4BA" w14:textId="77777777" w:rsidR="00C542FB" w:rsidRPr="00050490" w:rsidRDefault="00621A94">
            <w:pPr>
              <w:spacing w:after="0"/>
              <w:rPr>
                <w:sz w:val="22"/>
              </w:rPr>
            </w:pPr>
            <w:r w:rsidRPr="00050490">
              <w:rPr>
                <w:sz w:val="22"/>
              </w:rPr>
              <w:t>2.0</w:t>
            </w:r>
          </w:p>
        </w:tc>
        <w:tc>
          <w:tcPr>
            <w:tcW w:w="2088" w:type="dxa"/>
            <w:vAlign w:val="center"/>
          </w:tcPr>
          <w:p w14:paraId="332175F5" w14:textId="77777777" w:rsidR="00C542FB" w:rsidRPr="00050490" w:rsidRDefault="00621A94">
            <w:pPr>
              <w:spacing w:after="0"/>
              <w:rPr>
                <w:sz w:val="22"/>
              </w:rPr>
            </w:pPr>
            <w:r w:rsidRPr="00050490">
              <w:rPr>
                <w:sz w:val="22"/>
              </w:rPr>
              <w:t>Design</w:t>
            </w:r>
          </w:p>
        </w:tc>
        <w:tc>
          <w:tcPr>
            <w:tcW w:w="6192" w:type="dxa"/>
            <w:vAlign w:val="center"/>
          </w:tcPr>
          <w:p w14:paraId="25B70F4C" w14:textId="77777777" w:rsidR="00C542FB" w:rsidRPr="00050490" w:rsidRDefault="00621A94">
            <w:pPr>
              <w:spacing w:after="0"/>
              <w:rPr>
                <w:sz w:val="22"/>
              </w:rPr>
            </w:pPr>
            <w:r w:rsidRPr="00050490">
              <w:rPr>
                <w:sz w:val="22"/>
              </w:rPr>
              <w:t>2.1 Map customer journey; 2.2 create wireframes; 2.3 define data/payment interfaces; 2.4 review accessibility and privacy; 2.5 approve design.</w:t>
            </w:r>
          </w:p>
        </w:tc>
      </w:tr>
      <w:tr w:rsidR="00C542FB" w14:paraId="027680FF" w14:textId="77777777">
        <w:trPr>
          <w:jc w:val="center"/>
        </w:trPr>
        <w:tc>
          <w:tcPr>
            <w:tcW w:w="936" w:type="dxa"/>
            <w:vAlign w:val="center"/>
          </w:tcPr>
          <w:p w14:paraId="7D8BF72E" w14:textId="77777777" w:rsidR="00C542FB" w:rsidRPr="00050490" w:rsidRDefault="00621A94">
            <w:pPr>
              <w:spacing w:after="0"/>
              <w:rPr>
                <w:sz w:val="22"/>
              </w:rPr>
            </w:pPr>
            <w:r w:rsidRPr="00050490">
              <w:rPr>
                <w:sz w:val="22"/>
              </w:rPr>
              <w:t>3.0</w:t>
            </w:r>
          </w:p>
        </w:tc>
        <w:tc>
          <w:tcPr>
            <w:tcW w:w="2088" w:type="dxa"/>
            <w:vAlign w:val="center"/>
          </w:tcPr>
          <w:p w14:paraId="7D96ADFF" w14:textId="77777777" w:rsidR="00C542FB" w:rsidRPr="00050490" w:rsidRDefault="00621A94">
            <w:pPr>
              <w:spacing w:after="0"/>
              <w:rPr>
                <w:sz w:val="22"/>
              </w:rPr>
            </w:pPr>
            <w:r w:rsidRPr="00050490">
              <w:rPr>
                <w:sz w:val="22"/>
              </w:rPr>
              <w:t>Development</w:t>
            </w:r>
          </w:p>
        </w:tc>
        <w:tc>
          <w:tcPr>
            <w:tcW w:w="6192" w:type="dxa"/>
            <w:vAlign w:val="center"/>
          </w:tcPr>
          <w:p w14:paraId="189E0D72" w14:textId="77777777" w:rsidR="00C542FB" w:rsidRPr="00050490" w:rsidRDefault="00621A94">
            <w:pPr>
              <w:spacing w:after="0"/>
              <w:rPr>
                <w:sz w:val="22"/>
              </w:rPr>
            </w:pPr>
            <w:r w:rsidRPr="00050490">
              <w:rPr>
                <w:sz w:val="22"/>
              </w:rPr>
              <w:t>3.1 Build menu/admin functions; 3.2 build ordering workflow; 3.3 integrate payment; 3.4 build loyalty function; 3.5 configure analytics.</w:t>
            </w:r>
          </w:p>
        </w:tc>
      </w:tr>
      <w:tr w:rsidR="00C542FB" w14:paraId="13BF75C9" w14:textId="77777777">
        <w:trPr>
          <w:jc w:val="center"/>
        </w:trPr>
        <w:tc>
          <w:tcPr>
            <w:tcW w:w="936" w:type="dxa"/>
            <w:vAlign w:val="center"/>
          </w:tcPr>
          <w:p w14:paraId="173F5B0E" w14:textId="77777777" w:rsidR="00C542FB" w:rsidRPr="00050490" w:rsidRDefault="00621A94">
            <w:pPr>
              <w:spacing w:after="0"/>
              <w:rPr>
                <w:sz w:val="22"/>
              </w:rPr>
            </w:pPr>
            <w:r w:rsidRPr="00050490">
              <w:rPr>
                <w:sz w:val="22"/>
              </w:rPr>
              <w:t>4.0</w:t>
            </w:r>
          </w:p>
        </w:tc>
        <w:tc>
          <w:tcPr>
            <w:tcW w:w="2088" w:type="dxa"/>
            <w:vAlign w:val="center"/>
          </w:tcPr>
          <w:p w14:paraId="7494E633" w14:textId="77777777" w:rsidR="00C542FB" w:rsidRPr="00050490" w:rsidRDefault="00621A94">
            <w:pPr>
              <w:spacing w:after="0"/>
              <w:rPr>
                <w:sz w:val="22"/>
              </w:rPr>
            </w:pPr>
            <w:r w:rsidRPr="00050490">
              <w:rPr>
                <w:sz w:val="22"/>
              </w:rPr>
              <w:t>Testing and acceptance</w:t>
            </w:r>
          </w:p>
        </w:tc>
        <w:tc>
          <w:tcPr>
            <w:tcW w:w="6192" w:type="dxa"/>
            <w:vAlign w:val="center"/>
          </w:tcPr>
          <w:p w14:paraId="0F5039A0" w14:textId="77777777" w:rsidR="00C542FB" w:rsidRPr="00050490" w:rsidRDefault="00621A94">
            <w:pPr>
              <w:spacing w:after="0"/>
              <w:rPr>
                <w:sz w:val="22"/>
              </w:rPr>
            </w:pPr>
            <w:r w:rsidRPr="00050490">
              <w:rPr>
                <w:sz w:val="22"/>
              </w:rPr>
              <w:t>4.1 Functional tests; 4.2 payment tests; 4.3 data/security checks; 4.4 usability testing; 4.5 resolve defects; 4.6 acceptance sign-off.</w:t>
            </w:r>
          </w:p>
        </w:tc>
      </w:tr>
      <w:tr w:rsidR="00C542FB" w14:paraId="715722E2" w14:textId="77777777">
        <w:trPr>
          <w:jc w:val="center"/>
        </w:trPr>
        <w:tc>
          <w:tcPr>
            <w:tcW w:w="936" w:type="dxa"/>
            <w:vAlign w:val="center"/>
          </w:tcPr>
          <w:p w14:paraId="33165E83" w14:textId="77777777" w:rsidR="00C542FB" w:rsidRPr="00050490" w:rsidRDefault="00621A94">
            <w:pPr>
              <w:spacing w:after="0"/>
              <w:rPr>
                <w:sz w:val="22"/>
              </w:rPr>
            </w:pPr>
            <w:r w:rsidRPr="00050490">
              <w:rPr>
                <w:sz w:val="22"/>
              </w:rPr>
              <w:t>5.0</w:t>
            </w:r>
          </w:p>
        </w:tc>
        <w:tc>
          <w:tcPr>
            <w:tcW w:w="2088" w:type="dxa"/>
            <w:vAlign w:val="center"/>
          </w:tcPr>
          <w:p w14:paraId="7C348DCB" w14:textId="77777777" w:rsidR="00C542FB" w:rsidRPr="00050490" w:rsidRDefault="00621A94">
            <w:pPr>
              <w:spacing w:after="0"/>
              <w:rPr>
                <w:sz w:val="22"/>
              </w:rPr>
            </w:pPr>
            <w:r w:rsidRPr="00050490">
              <w:rPr>
                <w:sz w:val="22"/>
              </w:rPr>
              <w:t>Launch and handover</w:t>
            </w:r>
          </w:p>
        </w:tc>
        <w:tc>
          <w:tcPr>
            <w:tcW w:w="6192" w:type="dxa"/>
            <w:vAlign w:val="center"/>
          </w:tcPr>
          <w:p w14:paraId="0730AC85" w14:textId="77777777" w:rsidR="00C542FB" w:rsidRPr="00050490" w:rsidRDefault="00621A94">
            <w:pPr>
              <w:spacing w:after="0"/>
              <w:rPr>
                <w:sz w:val="22"/>
              </w:rPr>
            </w:pPr>
            <w:r w:rsidRPr="00050490">
              <w:rPr>
                <w:sz w:val="22"/>
              </w:rPr>
              <w:t>5.1 Prepare training; 5.2 train staff; 5.3 configure live environment; 5.4 launch communications; 5.5 go live; 5.6 handover and lessons learned.</w:t>
            </w:r>
          </w:p>
        </w:tc>
      </w:tr>
    </w:tbl>
    <w:p w14:paraId="36E23DA0" w14:textId="77777777" w:rsidR="00C542FB" w:rsidRDefault="00C542FB"/>
    <w:p w14:paraId="2062F0FA" w14:textId="18F8C89E" w:rsidR="00C542FB" w:rsidRDefault="007A578C" w:rsidP="00050490">
      <w:pPr>
        <w:spacing w:line="360" w:lineRule="auto"/>
        <w:rPr>
          <w:sz w:val="22"/>
        </w:rPr>
      </w:pPr>
      <w:r w:rsidRPr="007A578C">
        <w:rPr>
          <w:sz w:val="22"/>
        </w:rPr>
        <w:t>Table 2</w:t>
      </w:r>
      <w:r w:rsidR="002230AD">
        <w:rPr>
          <w:sz w:val="22"/>
        </w:rPr>
        <w:t xml:space="preserve"> shows that</w:t>
      </w:r>
      <w:r w:rsidRPr="007A578C">
        <w:rPr>
          <w:sz w:val="22"/>
        </w:rPr>
        <w:t xml:space="preserve"> </w:t>
      </w:r>
      <w:r w:rsidR="002230AD">
        <w:rPr>
          <w:sz w:val="22"/>
        </w:rPr>
        <w:t>k</w:t>
      </w:r>
      <w:r w:rsidR="00621A94" w:rsidRPr="00050490">
        <w:rPr>
          <w:sz w:val="22"/>
        </w:rPr>
        <w:t>ey dependencies are sequential: development follows approved requirements and design; acceptance testing needs a stable build; and launch requires critical defects to be closed and staff ready. Training preparation and launch communications can run partly in parallel. García Rojas and Villa Ramírez (2023) link WBS use with improved scope, schedule and cost control.</w:t>
      </w:r>
    </w:p>
    <w:p w14:paraId="2B0F7D40" w14:textId="77777777" w:rsidR="007C5592" w:rsidRDefault="007C5592" w:rsidP="00050490">
      <w:pPr>
        <w:spacing w:line="360" w:lineRule="auto"/>
        <w:rPr>
          <w:sz w:val="22"/>
        </w:rPr>
      </w:pPr>
    </w:p>
    <w:p w14:paraId="43C3ABD4" w14:textId="77777777" w:rsidR="007C5592" w:rsidRDefault="007C5592" w:rsidP="00050490">
      <w:pPr>
        <w:spacing w:line="360" w:lineRule="auto"/>
        <w:rPr>
          <w:sz w:val="22"/>
        </w:rPr>
      </w:pPr>
    </w:p>
    <w:p w14:paraId="56DA21B3" w14:textId="77777777" w:rsidR="007C5592" w:rsidRDefault="007C5592" w:rsidP="00050490">
      <w:pPr>
        <w:spacing w:line="360" w:lineRule="auto"/>
        <w:rPr>
          <w:sz w:val="22"/>
        </w:rPr>
      </w:pPr>
    </w:p>
    <w:p w14:paraId="35B80738" w14:textId="77777777" w:rsidR="007C5592" w:rsidRDefault="007C5592" w:rsidP="00050490">
      <w:pPr>
        <w:spacing w:line="360" w:lineRule="auto"/>
        <w:rPr>
          <w:sz w:val="22"/>
        </w:rPr>
      </w:pPr>
    </w:p>
    <w:p w14:paraId="5BEA2A48" w14:textId="77777777" w:rsidR="007C5592" w:rsidRDefault="007C5592" w:rsidP="00050490">
      <w:pPr>
        <w:spacing w:line="360" w:lineRule="auto"/>
        <w:rPr>
          <w:sz w:val="22"/>
        </w:rPr>
      </w:pPr>
    </w:p>
    <w:p w14:paraId="574B3422" w14:textId="77777777" w:rsidR="007C5592" w:rsidRDefault="007C5592" w:rsidP="00050490">
      <w:pPr>
        <w:spacing w:line="360" w:lineRule="auto"/>
        <w:rPr>
          <w:sz w:val="22"/>
        </w:rPr>
      </w:pPr>
    </w:p>
    <w:p w14:paraId="79EE79B0" w14:textId="77777777" w:rsidR="007C5592" w:rsidRDefault="007C5592" w:rsidP="00050490">
      <w:pPr>
        <w:spacing w:line="360" w:lineRule="auto"/>
        <w:rPr>
          <w:sz w:val="22"/>
        </w:rPr>
      </w:pPr>
    </w:p>
    <w:p w14:paraId="62F89A69" w14:textId="77777777" w:rsidR="007C5592" w:rsidRDefault="007C5592" w:rsidP="00050490">
      <w:pPr>
        <w:spacing w:line="360" w:lineRule="auto"/>
        <w:rPr>
          <w:sz w:val="22"/>
        </w:rPr>
      </w:pPr>
    </w:p>
    <w:p w14:paraId="596A2B23" w14:textId="77777777" w:rsidR="007C5592" w:rsidRDefault="007C5592" w:rsidP="00050490">
      <w:pPr>
        <w:spacing w:line="360" w:lineRule="auto"/>
        <w:rPr>
          <w:sz w:val="22"/>
        </w:rPr>
      </w:pPr>
    </w:p>
    <w:p w14:paraId="4E22B471" w14:textId="77777777" w:rsidR="007C5592" w:rsidRDefault="007C5592" w:rsidP="00050490">
      <w:pPr>
        <w:spacing w:line="360" w:lineRule="auto"/>
        <w:rPr>
          <w:sz w:val="22"/>
        </w:rPr>
      </w:pPr>
    </w:p>
    <w:p w14:paraId="2AE89B93" w14:textId="6C671D34" w:rsidR="007C5592" w:rsidRPr="007C5592" w:rsidRDefault="007C5592" w:rsidP="00740A37">
      <w:pPr>
        <w:spacing w:line="360" w:lineRule="auto"/>
        <w:jc w:val="center"/>
        <w:rPr>
          <w:sz w:val="18"/>
          <w:szCs w:val="18"/>
          <w:lang w:val="en-GB"/>
        </w:rPr>
      </w:pPr>
      <w:bookmarkStart w:id="6" w:name="_Hlk243152303"/>
      <w:r w:rsidRPr="007C5592">
        <w:rPr>
          <w:b/>
          <w:bCs/>
          <w:sz w:val="18"/>
          <w:szCs w:val="18"/>
          <w:lang w:val="en-GB"/>
        </w:rPr>
        <w:t xml:space="preserve">Table </w:t>
      </w:r>
      <w:r w:rsidR="002230AD" w:rsidRPr="00740A37">
        <w:rPr>
          <w:b/>
          <w:bCs/>
          <w:sz w:val="18"/>
          <w:szCs w:val="18"/>
          <w:lang w:val="en-GB"/>
        </w:rPr>
        <w:t>3</w:t>
      </w:r>
      <w:r w:rsidRPr="007C5592">
        <w:rPr>
          <w:b/>
          <w:bCs/>
          <w:sz w:val="18"/>
          <w:szCs w:val="18"/>
          <w:lang w:val="en-GB"/>
        </w:rPr>
        <w:t>. Responsibility assignment matrix (RACI)</w:t>
      </w:r>
      <w:bookmarkEnd w:id="6"/>
      <w:r w:rsidRPr="007C5592">
        <w:rPr>
          <w:b/>
          <w:bCs/>
          <w:sz w:val="18"/>
          <w:szCs w:val="18"/>
          <w:lang w:val="en-GB"/>
        </w:rPr>
        <w:t xml:space="preserve"> for </w:t>
      </w:r>
      <w:proofErr w:type="spellStart"/>
      <w:r w:rsidRPr="007C5592">
        <w:rPr>
          <w:b/>
          <w:bCs/>
          <w:sz w:val="18"/>
          <w:szCs w:val="18"/>
          <w:lang w:val="en-GB"/>
        </w:rPr>
        <w:t>GreenLeaf</w:t>
      </w:r>
      <w:proofErr w:type="spellEnd"/>
      <w:r w:rsidRPr="007C5592">
        <w:rPr>
          <w:b/>
          <w:bCs/>
          <w:sz w:val="18"/>
          <w:szCs w:val="18"/>
          <w:lang w:val="en-GB"/>
        </w:rPr>
        <w:t xml:space="preserve"> Café project activities</w:t>
      </w:r>
    </w:p>
    <w:tbl>
      <w:tblPr>
        <w:tblStyle w:val="GridTable2-Accent5"/>
        <w:tblW w:w="0" w:type="dxa"/>
        <w:tblLook w:val="04A0" w:firstRow="1" w:lastRow="0" w:firstColumn="1" w:lastColumn="0" w:noHBand="0" w:noVBand="1"/>
      </w:tblPr>
      <w:tblGrid>
        <w:gridCol w:w="2376"/>
        <w:gridCol w:w="1109"/>
        <w:gridCol w:w="720"/>
        <w:gridCol w:w="1280"/>
        <w:gridCol w:w="878"/>
        <w:gridCol w:w="1368"/>
        <w:gridCol w:w="1080"/>
      </w:tblGrid>
      <w:tr w:rsidR="007C5592" w:rsidRPr="007C5592" w14:paraId="714538C9" w14:textId="77777777" w:rsidTr="007C55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hideMark/>
          </w:tcPr>
          <w:p w14:paraId="38A50DDA" w14:textId="77777777" w:rsidR="007C5592" w:rsidRPr="007C5592" w:rsidRDefault="007C5592" w:rsidP="007C5592">
            <w:pPr>
              <w:spacing w:line="360" w:lineRule="auto"/>
              <w:rPr>
                <w:sz w:val="22"/>
                <w:lang w:val="en-GB"/>
              </w:rPr>
            </w:pPr>
            <w:r w:rsidRPr="007C5592">
              <w:rPr>
                <w:sz w:val="22"/>
                <w:lang w:val="en-GB"/>
              </w:rPr>
              <w:t>WBS / activity</w:t>
            </w:r>
          </w:p>
        </w:tc>
        <w:tc>
          <w:tcPr>
            <w:tcW w:w="907" w:type="dxa"/>
            <w:hideMark/>
          </w:tcPr>
          <w:p w14:paraId="2F11278F" w14:textId="77777777" w:rsidR="007C5592" w:rsidRPr="007C5592" w:rsidRDefault="007C5592" w:rsidP="007C5592">
            <w:pPr>
              <w:spacing w:line="360" w:lineRule="auto"/>
              <w:cnfStyle w:val="100000000000" w:firstRow="1" w:lastRow="0" w:firstColumn="0" w:lastColumn="0" w:oddVBand="0" w:evenVBand="0" w:oddHBand="0" w:evenHBand="0" w:firstRowFirstColumn="0" w:firstRowLastColumn="0" w:lastRowFirstColumn="0" w:lastRowLastColumn="0"/>
              <w:rPr>
                <w:sz w:val="22"/>
                <w:lang w:val="en-GB"/>
              </w:rPr>
            </w:pPr>
            <w:r w:rsidRPr="007C5592">
              <w:rPr>
                <w:sz w:val="22"/>
                <w:lang w:val="en-GB"/>
              </w:rPr>
              <w:t>Sponsor</w:t>
            </w:r>
          </w:p>
        </w:tc>
        <w:tc>
          <w:tcPr>
            <w:tcW w:w="720" w:type="dxa"/>
            <w:hideMark/>
          </w:tcPr>
          <w:p w14:paraId="402757BD" w14:textId="77777777" w:rsidR="007C5592" w:rsidRPr="007C5592" w:rsidRDefault="007C5592" w:rsidP="007C5592">
            <w:pPr>
              <w:spacing w:line="360" w:lineRule="auto"/>
              <w:cnfStyle w:val="100000000000" w:firstRow="1" w:lastRow="0" w:firstColumn="0" w:lastColumn="0" w:oddVBand="0" w:evenVBand="0" w:oddHBand="0" w:evenHBand="0" w:firstRowFirstColumn="0" w:firstRowLastColumn="0" w:lastRowFirstColumn="0" w:lastRowLastColumn="0"/>
              <w:rPr>
                <w:sz w:val="22"/>
                <w:lang w:val="en-GB"/>
              </w:rPr>
            </w:pPr>
            <w:r w:rsidRPr="007C5592">
              <w:rPr>
                <w:sz w:val="22"/>
                <w:lang w:val="en-GB"/>
              </w:rPr>
              <w:t>PM</w:t>
            </w:r>
          </w:p>
        </w:tc>
        <w:tc>
          <w:tcPr>
            <w:tcW w:w="1094" w:type="dxa"/>
            <w:hideMark/>
          </w:tcPr>
          <w:p w14:paraId="405DCFBE" w14:textId="77777777" w:rsidR="007C5592" w:rsidRPr="007C5592" w:rsidRDefault="007C5592" w:rsidP="007C5592">
            <w:pPr>
              <w:spacing w:line="360" w:lineRule="auto"/>
              <w:cnfStyle w:val="100000000000" w:firstRow="1" w:lastRow="0" w:firstColumn="0" w:lastColumn="0" w:oddVBand="0" w:evenVBand="0" w:oddHBand="0" w:evenHBand="0" w:firstRowFirstColumn="0" w:firstRowLastColumn="0" w:lastRowFirstColumn="0" w:lastRowLastColumn="0"/>
              <w:rPr>
                <w:sz w:val="22"/>
                <w:lang w:val="en-GB"/>
              </w:rPr>
            </w:pPr>
            <w:r w:rsidRPr="007C5592">
              <w:rPr>
                <w:sz w:val="22"/>
                <w:lang w:val="en-GB"/>
              </w:rPr>
              <w:t>Developer</w:t>
            </w:r>
          </w:p>
        </w:tc>
        <w:tc>
          <w:tcPr>
            <w:tcW w:w="878" w:type="dxa"/>
            <w:hideMark/>
          </w:tcPr>
          <w:p w14:paraId="69F77CF2" w14:textId="77777777" w:rsidR="007C5592" w:rsidRPr="007C5592" w:rsidRDefault="007C5592" w:rsidP="007C5592">
            <w:pPr>
              <w:spacing w:line="360" w:lineRule="auto"/>
              <w:cnfStyle w:val="100000000000" w:firstRow="1" w:lastRow="0" w:firstColumn="0" w:lastColumn="0" w:oddVBand="0" w:evenVBand="0" w:oddHBand="0" w:evenHBand="0" w:firstRowFirstColumn="0" w:firstRowLastColumn="0" w:lastRowFirstColumn="0" w:lastRowLastColumn="0"/>
              <w:rPr>
                <w:sz w:val="22"/>
                <w:lang w:val="en-GB"/>
              </w:rPr>
            </w:pPr>
            <w:r w:rsidRPr="007C5592">
              <w:rPr>
                <w:sz w:val="22"/>
                <w:lang w:val="en-GB"/>
              </w:rPr>
              <w:t>UX/UI</w:t>
            </w:r>
          </w:p>
        </w:tc>
        <w:tc>
          <w:tcPr>
            <w:tcW w:w="1368" w:type="dxa"/>
            <w:hideMark/>
          </w:tcPr>
          <w:p w14:paraId="56813059" w14:textId="77777777" w:rsidR="007C5592" w:rsidRPr="007C5592" w:rsidRDefault="007C5592" w:rsidP="007C5592">
            <w:pPr>
              <w:spacing w:line="360" w:lineRule="auto"/>
              <w:cnfStyle w:val="100000000000" w:firstRow="1" w:lastRow="0" w:firstColumn="0" w:lastColumn="0" w:oddVBand="0" w:evenVBand="0" w:oddHBand="0" w:evenHBand="0" w:firstRowFirstColumn="0" w:firstRowLastColumn="0" w:lastRowFirstColumn="0" w:lastRowLastColumn="0"/>
              <w:rPr>
                <w:sz w:val="22"/>
                <w:lang w:val="en-GB"/>
              </w:rPr>
            </w:pPr>
            <w:r w:rsidRPr="007C5592">
              <w:rPr>
                <w:sz w:val="22"/>
                <w:lang w:val="en-GB"/>
              </w:rPr>
              <w:t>Test / security</w:t>
            </w:r>
          </w:p>
        </w:tc>
        <w:tc>
          <w:tcPr>
            <w:tcW w:w="1080" w:type="dxa"/>
            <w:hideMark/>
          </w:tcPr>
          <w:p w14:paraId="35289768" w14:textId="77777777" w:rsidR="007C5592" w:rsidRPr="007C5592" w:rsidRDefault="007C5592" w:rsidP="007C5592">
            <w:pPr>
              <w:spacing w:line="360" w:lineRule="auto"/>
              <w:cnfStyle w:val="100000000000" w:firstRow="1" w:lastRow="0" w:firstColumn="0" w:lastColumn="0" w:oddVBand="0" w:evenVBand="0" w:oddHBand="0" w:evenHBand="0" w:firstRowFirstColumn="0" w:firstRowLastColumn="0" w:lastRowFirstColumn="0" w:lastRowLastColumn="0"/>
              <w:rPr>
                <w:sz w:val="22"/>
                <w:lang w:val="en-GB"/>
              </w:rPr>
            </w:pPr>
            <w:r w:rsidRPr="007C5592">
              <w:rPr>
                <w:sz w:val="22"/>
                <w:lang w:val="en-GB"/>
              </w:rPr>
              <w:t>Café staff</w:t>
            </w:r>
          </w:p>
        </w:tc>
      </w:tr>
      <w:tr w:rsidR="007C5592" w:rsidRPr="007C5592" w14:paraId="2D7E368A" w14:textId="77777777" w:rsidTr="007C55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hideMark/>
          </w:tcPr>
          <w:p w14:paraId="07A06638" w14:textId="77777777" w:rsidR="007C5592" w:rsidRPr="007C5592" w:rsidRDefault="007C5592" w:rsidP="007C5592">
            <w:pPr>
              <w:spacing w:line="360" w:lineRule="auto"/>
              <w:rPr>
                <w:sz w:val="22"/>
                <w:lang w:val="en-GB"/>
              </w:rPr>
            </w:pPr>
            <w:r w:rsidRPr="007C5592">
              <w:rPr>
                <w:sz w:val="22"/>
                <w:lang w:val="en-GB"/>
              </w:rPr>
              <w:t>1.0 Initiation / business case</w:t>
            </w:r>
          </w:p>
        </w:tc>
        <w:tc>
          <w:tcPr>
            <w:tcW w:w="907" w:type="dxa"/>
            <w:hideMark/>
          </w:tcPr>
          <w:p w14:paraId="2F7E14BD" w14:textId="77777777" w:rsidR="007C5592" w:rsidRPr="007C5592" w:rsidRDefault="007C5592" w:rsidP="007C5592">
            <w:pPr>
              <w:spacing w:line="360" w:lineRule="auto"/>
              <w:cnfStyle w:val="000000100000" w:firstRow="0" w:lastRow="0" w:firstColumn="0" w:lastColumn="0" w:oddVBand="0" w:evenVBand="0" w:oddHBand="1" w:evenHBand="0" w:firstRowFirstColumn="0" w:firstRowLastColumn="0" w:lastRowFirstColumn="0" w:lastRowLastColumn="0"/>
              <w:rPr>
                <w:sz w:val="22"/>
                <w:lang w:val="en-GB"/>
              </w:rPr>
            </w:pPr>
            <w:r w:rsidRPr="007C5592">
              <w:rPr>
                <w:sz w:val="22"/>
                <w:lang w:val="en-GB"/>
              </w:rPr>
              <w:t>A</w:t>
            </w:r>
          </w:p>
        </w:tc>
        <w:tc>
          <w:tcPr>
            <w:tcW w:w="720" w:type="dxa"/>
            <w:hideMark/>
          </w:tcPr>
          <w:p w14:paraId="12EE5873" w14:textId="77777777" w:rsidR="007C5592" w:rsidRPr="007C5592" w:rsidRDefault="007C5592" w:rsidP="007C5592">
            <w:pPr>
              <w:spacing w:line="360" w:lineRule="auto"/>
              <w:cnfStyle w:val="000000100000" w:firstRow="0" w:lastRow="0" w:firstColumn="0" w:lastColumn="0" w:oddVBand="0" w:evenVBand="0" w:oddHBand="1" w:evenHBand="0" w:firstRowFirstColumn="0" w:firstRowLastColumn="0" w:lastRowFirstColumn="0" w:lastRowLastColumn="0"/>
              <w:rPr>
                <w:sz w:val="22"/>
                <w:lang w:val="en-GB"/>
              </w:rPr>
            </w:pPr>
            <w:r w:rsidRPr="007C5592">
              <w:rPr>
                <w:sz w:val="22"/>
                <w:lang w:val="en-GB"/>
              </w:rPr>
              <w:t>R</w:t>
            </w:r>
          </w:p>
        </w:tc>
        <w:tc>
          <w:tcPr>
            <w:tcW w:w="1094" w:type="dxa"/>
            <w:hideMark/>
          </w:tcPr>
          <w:p w14:paraId="5CC3F9AF" w14:textId="77777777" w:rsidR="007C5592" w:rsidRPr="007C5592" w:rsidRDefault="007C5592" w:rsidP="007C5592">
            <w:pPr>
              <w:spacing w:line="360" w:lineRule="auto"/>
              <w:cnfStyle w:val="000000100000" w:firstRow="0" w:lastRow="0" w:firstColumn="0" w:lastColumn="0" w:oddVBand="0" w:evenVBand="0" w:oddHBand="1" w:evenHBand="0" w:firstRowFirstColumn="0" w:firstRowLastColumn="0" w:lastRowFirstColumn="0" w:lastRowLastColumn="0"/>
              <w:rPr>
                <w:sz w:val="22"/>
                <w:lang w:val="en-GB"/>
              </w:rPr>
            </w:pPr>
            <w:r w:rsidRPr="007C5592">
              <w:rPr>
                <w:sz w:val="22"/>
                <w:lang w:val="en-GB"/>
              </w:rPr>
              <w:t>C</w:t>
            </w:r>
          </w:p>
        </w:tc>
        <w:tc>
          <w:tcPr>
            <w:tcW w:w="878" w:type="dxa"/>
            <w:hideMark/>
          </w:tcPr>
          <w:p w14:paraId="654E9A78" w14:textId="77777777" w:rsidR="007C5592" w:rsidRPr="007C5592" w:rsidRDefault="007C5592" w:rsidP="007C5592">
            <w:pPr>
              <w:spacing w:line="360" w:lineRule="auto"/>
              <w:cnfStyle w:val="000000100000" w:firstRow="0" w:lastRow="0" w:firstColumn="0" w:lastColumn="0" w:oddVBand="0" w:evenVBand="0" w:oddHBand="1" w:evenHBand="0" w:firstRowFirstColumn="0" w:firstRowLastColumn="0" w:lastRowFirstColumn="0" w:lastRowLastColumn="0"/>
              <w:rPr>
                <w:sz w:val="22"/>
                <w:lang w:val="en-GB"/>
              </w:rPr>
            </w:pPr>
            <w:r w:rsidRPr="007C5592">
              <w:rPr>
                <w:sz w:val="22"/>
                <w:lang w:val="en-GB"/>
              </w:rPr>
              <w:t>I</w:t>
            </w:r>
          </w:p>
        </w:tc>
        <w:tc>
          <w:tcPr>
            <w:tcW w:w="1368" w:type="dxa"/>
            <w:hideMark/>
          </w:tcPr>
          <w:p w14:paraId="1388DD04" w14:textId="77777777" w:rsidR="007C5592" w:rsidRPr="007C5592" w:rsidRDefault="007C5592" w:rsidP="007C5592">
            <w:pPr>
              <w:spacing w:line="360" w:lineRule="auto"/>
              <w:cnfStyle w:val="000000100000" w:firstRow="0" w:lastRow="0" w:firstColumn="0" w:lastColumn="0" w:oddVBand="0" w:evenVBand="0" w:oddHBand="1" w:evenHBand="0" w:firstRowFirstColumn="0" w:firstRowLastColumn="0" w:lastRowFirstColumn="0" w:lastRowLastColumn="0"/>
              <w:rPr>
                <w:sz w:val="22"/>
                <w:lang w:val="en-GB"/>
              </w:rPr>
            </w:pPr>
            <w:r w:rsidRPr="007C5592">
              <w:rPr>
                <w:sz w:val="22"/>
                <w:lang w:val="en-GB"/>
              </w:rPr>
              <w:t>C</w:t>
            </w:r>
          </w:p>
        </w:tc>
        <w:tc>
          <w:tcPr>
            <w:tcW w:w="1080" w:type="dxa"/>
            <w:hideMark/>
          </w:tcPr>
          <w:p w14:paraId="049399C1" w14:textId="77777777" w:rsidR="007C5592" w:rsidRPr="007C5592" w:rsidRDefault="007C5592" w:rsidP="007C5592">
            <w:pPr>
              <w:spacing w:line="360" w:lineRule="auto"/>
              <w:cnfStyle w:val="000000100000" w:firstRow="0" w:lastRow="0" w:firstColumn="0" w:lastColumn="0" w:oddVBand="0" w:evenVBand="0" w:oddHBand="1" w:evenHBand="0" w:firstRowFirstColumn="0" w:firstRowLastColumn="0" w:lastRowFirstColumn="0" w:lastRowLastColumn="0"/>
              <w:rPr>
                <w:sz w:val="22"/>
                <w:lang w:val="en-GB"/>
              </w:rPr>
            </w:pPr>
            <w:r w:rsidRPr="007C5592">
              <w:rPr>
                <w:sz w:val="22"/>
                <w:lang w:val="en-GB"/>
              </w:rPr>
              <w:t>C</w:t>
            </w:r>
          </w:p>
        </w:tc>
      </w:tr>
      <w:tr w:rsidR="007C5592" w:rsidRPr="007C5592" w14:paraId="11B79623" w14:textId="77777777" w:rsidTr="007C5592">
        <w:tc>
          <w:tcPr>
            <w:cnfStyle w:val="001000000000" w:firstRow="0" w:lastRow="0" w:firstColumn="1" w:lastColumn="0" w:oddVBand="0" w:evenVBand="0" w:oddHBand="0" w:evenHBand="0" w:firstRowFirstColumn="0" w:firstRowLastColumn="0" w:lastRowFirstColumn="0" w:lastRowLastColumn="0"/>
            <w:tcW w:w="2376" w:type="dxa"/>
            <w:hideMark/>
          </w:tcPr>
          <w:p w14:paraId="5DFF132A" w14:textId="77777777" w:rsidR="007C5592" w:rsidRPr="007C5592" w:rsidRDefault="007C5592" w:rsidP="007C5592">
            <w:pPr>
              <w:spacing w:line="360" w:lineRule="auto"/>
              <w:rPr>
                <w:sz w:val="22"/>
                <w:lang w:val="en-GB"/>
              </w:rPr>
            </w:pPr>
            <w:r w:rsidRPr="007C5592">
              <w:rPr>
                <w:sz w:val="22"/>
                <w:lang w:val="en-GB"/>
              </w:rPr>
              <w:t>2.0 Design / specification</w:t>
            </w:r>
          </w:p>
        </w:tc>
        <w:tc>
          <w:tcPr>
            <w:tcW w:w="907" w:type="dxa"/>
            <w:hideMark/>
          </w:tcPr>
          <w:p w14:paraId="1D8F1398" w14:textId="77777777" w:rsidR="007C5592" w:rsidRPr="007C5592" w:rsidRDefault="007C5592" w:rsidP="007C5592">
            <w:pPr>
              <w:spacing w:line="360" w:lineRule="auto"/>
              <w:cnfStyle w:val="000000000000" w:firstRow="0" w:lastRow="0" w:firstColumn="0" w:lastColumn="0" w:oddVBand="0" w:evenVBand="0" w:oddHBand="0" w:evenHBand="0" w:firstRowFirstColumn="0" w:firstRowLastColumn="0" w:lastRowFirstColumn="0" w:lastRowLastColumn="0"/>
              <w:rPr>
                <w:sz w:val="22"/>
                <w:lang w:val="en-GB"/>
              </w:rPr>
            </w:pPr>
            <w:r w:rsidRPr="007C5592">
              <w:rPr>
                <w:sz w:val="22"/>
                <w:lang w:val="en-GB"/>
              </w:rPr>
              <w:t>A</w:t>
            </w:r>
          </w:p>
        </w:tc>
        <w:tc>
          <w:tcPr>
            <w:tcW w:w="720" w:type="dxa"/>
            <w:hideMark/>
          </w:tcPr>
          <w:p w14:paraId="14EF5FD3" w14:textId="77777777" w:rsidR="007C5592" w:rsidRPr="007C5592" w:rsidRDefault="007C5592" w:rsidP="007C5592">
            <w:pPr>
              <w:spacing w:line="360" w:lineRule="auto"/>
              <w:cnfStyle w:val="000000000000" w:firstRow="0" w:lastRow="0" w:firstColumn="0" w:lastColumn="0" w:oddVBand="0" w:evenVBand="0" w:oddHBand="0" w:evenHBand="0" w:firstRowFirstColumn="0" w:firstRowLastColumn="0" w:lastRowFirstColumn="0" w:lastRowLastColumn="0"/>
              <w:rPr>
                <w:sz w:val="22"/>
                <w:lang w:val="en-GB"/>
              </w:rPr>
            </w:pPr>
            <w:r w:rsidRPr="007C5592">
              <w:rPr>
                <w:sz w:val="22"/>
                <w:lang w:val="en-GB"/>
              </w:rPr>
              <w:t>R</w:t>
            </w:r>
          </w:p>
        </w:tc>
        <w:tc>
          <w:tcPr>
            <w:tcW w:w="1094" w:type="dxa"/>
            <w:hideMark/>
          </w:tcPr>
          <w:p w14:paraId="3E3BDE92" w14:textId="77777777" w:rsidR="007C5592" w:rsidRPr="007C5592" w:rsidRDefault="007C5592" w:rsidP="007C5592">
            <w:pPr>
              <w:spacing w:line="360" w:lineRule="auto"/>
              <w:cnfStyle w:val="000000000000" w:firstRow="0" w:lastRow="0" w:firstColumn="0" w:lastColumn="0" w:oddVBand="0" w:evenVBand="0" w:oddHBand="0" w:evenHBand="0" w:firstRowFirstColumn="0" w:firstRowLastColumn="0" w:lastRowFirstColumn="0" w:lastRowLastColumn="0"/>
              <w:rPr>
                <w:sz w:val="22"/>
                <w:lang w:val="en-GB"/>
              </w:rPr>
            </w:pPr>
            <w:r w:rsidRPr="007C5592">
              <w:rPr>
                <w:sz w:val="22"/>
                <w:lang w:val="en-GB"/>
              </w:rPr>
              <w:t>C</w:t>
            </w:r>
          </w:p>
        </w:tc>
        <w:tc>
          <w:tcPr>
            <w:tcW w:w="878" w:type="dxa"/>
            <w:hideMark/>
          </w:tcPr>
          <w:p w14:paraId="19D6545E" w14:textId="77777777" w:rsidR="007C5592" w:rsidRPr="007C5592" w:rsidRDefault="007C5592" w:rsidP="007C5592">
            <w:pPr>
              <w:spacing w:line="360" w:lineRule="auto"/>
              <w:cnfStyle w:val="000000000000" w:firstRow="0" w:lastRow="0" w:firstColumn="0" w:lastColumn="0" w:oddVBand="0" w:evenVBand="0" w:oddHBand="0" w:evenHBand="0" w:firstRowFirstColumn="0" w:firstRowLastColumn="0" w:lastRowFirstColumn="0" w:lastRowLastColumn="0"/>
              <w:rPr>
                <w:sz w:val="22"/>
                <w:lang w:val="en-GB"/>
              </w:rPr>
            </w:pPr>
            <w:r w:rsidRPr="007C5592">
              <w:rPr>
                <w:sz w:val="22"/>
                <w:lang w:val="en-GB"/>
              </w:rPr>
              <w:t>R</w:t>
            </w:r>
          </w:p>
        </w:tc>
        <w:tc>
          <w:tcPr>
            <w:tcW w:w="1368" w:type="dxa"/>
            <w:hideMark/>
          </w:tcPr>
          <w:p w14:paraId="4E6F5F02" w14:textId="77777777" w:rsidR="007C5592" w:rsidRPr="007C5592" w:rsidRDefault="007C5592" w:rsidP="007C5592">
            <w:pPr>
              <w:spacing w:line="360" w:lineRule="auto"/>
              <w:cnfStyle w:val="000000000000" w:firstRow="0" w:lastRow="0" w:firstColumn="0" w:lastColumn="0" w:oddVBand="0" w:evenVBand="0" w:oddHBand="0" w:evenHBand="0" w:firstRowFirstColumn="0" w:firstRowLastColumn="0" w:lastRowFirstColumn="0" w:lastRowLastColumn="0"/>
              <w:rPr>
                <w:sz w:val="22"/>
                <w:lang w:val="en-GB"/>
              </w:rPr>
            </w:pPr>
            <w:r w:rsidRPr="007C5592">
              <w:rPr>
                <w:sz w:val="22"/>
                <w:lang w:val="en-GB"/>
              </w:rPr>
              <w:t>C</w:t>
            </w:r>
          </w:p>
        </w:tc>
        <w:tc>
          <w:tcPr>
            <w:tcW w:w="1080" w:type="dxa"/>
            <w:hideMark/>
          </w:tcPr>
          <w:p w14:paraId="219CA6CC" w14:textId="77777777" w:rsidR="007C5592" w:rsidRPr="007C5592" w:rsidRDefault="007C5592" w:rsidP="007C5592">
            <w:pPr>
              <w:spacing w:line="360" w:lineRule="auto"/>
              <w:cnfStyle w:val="000000000000" w:firstRow="0" w:lastRow="0" w:firstColumn="0" w:lastColumn="0" w:oddVBand="0" w:evenVBand="0" w:oddHBand="0" w:evenHBand="0" w:firstRowFirstColumn="0" w:firstRowLastColumn="0" w:lastRowFirstColumn="0" w:lastRowLastColumn="0"/>
              <w:rPr>
                <w:sz w:val="22"/>
                <w:lang w:val="en-GB"/>
              </w:rPr>
            </w:pPr>
            <w:r w:rsidRPr="007C5592">
              <w:rPr>
                <w:sz w:val="22"/>
                <w:lang w:val="en-GB"/>
              </w:rPr>
              <w:t>C</w:t>
            </w:r>
          </w:p>
        </w:tc>
      </w:tr>
      <w:tr w:rsidR="007C5592" w:rsidRPr="007C5592" w14:paraId="39C359A0" w14:textId="77777777" w:rsidTr="007C55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hideMark/>
          </w:tcPr>
          <w:p w14:paraId="4B076EC4" w14:textId="77777777" w:rsidR="007C5592" w:rsidRPr="007C5592" w:rsidRDefault="007C5592" w:rsidP="007C5592">
            <w:pPr>
              <w:spacing w:line="360" w:lineRule="auto"/>
              <w:rPr>
                <w:sz w:val="22"/>
                <w:lang w:val="en-GB"/>
              </w:rPr>
            </w:pPr>
            <w:r w:rsidRPr="007C5592">
              <w:rPr>
                <w:sz w:val="22"/>
                <w:lang w:val="en-GB"/>
              </w:rPr>
              <w:t>3.0 Development / integration</w:t>
            </w:r>
          </w:p>
        </w:tc>
        <w:tc>
          <w:tcPr>
            <w:tcW w:w="907" w:type="dxa"/>
            <w:hideMark/>
          </w:tcPr>
          <w:p w14:paraId="77313BED" w14:textId="77777777" w:rsidR="007C5592" w:rsidRPr="007C5592" w:rsidRDefault="007C5592" w:rsidP="007C5592">
            <w:pPr>
              <w:spacing w:line="360" w:lineRule="auto"/>
              <w:cnfStyle w:val="000000100000" w:firstRow="0" w:lastRow="0" w:firstColumn="0" w:lastColumn="0" w:oddVBand="0" w:evenVBand="0" w:oddHBand="1" w:evenHBand="0" w:firstRowFirstColumn="0" w:firstRowLastColumn="0" w:lastRowFirstColumn="0" w:lastRowLastColumn="0"/>
              <w:rPr>
                <w:sz w:val="22"/>
                <w:lang w:val="en-GB"/>
              </w:rPr>
            </w:pPr>
            <w:r w:rsidRPr="007C5592">
              <w:rPr>
                <w:sz w:val="22"/>
                <w:lang w:val="en-GB"/>
              </w:rPr>
              <w:t>I</w:t>
            </w:r>
          </w:p>
        </w:tc>
        <w:tc>
          <w:tcPr>
            <w:tcW w:w="720" w:type="dxa"/>
            <w:hideMark/>
          </w:tcPr>
          <w:p w14:paraId="36D4F46D" w14:textId="77777777" w:rsidR="007C5592" w:rsidRPr="007C5592" w:rsidRDefault="007C5592" w:rsidP="007C5592">
            <w:pPr>
              <w:spacing w:line="360" w:lineRule="auto"/>
              <w:cnfStyle w:val="000000100000" w:firstRow="0" w:lastRow="0" w:firstColumn="0" w:lastColumn="0" w:oddVBand="0" w:evenVBand="0" w:oddHBand="1" w:evenHBand="0" w:firstRowFirstColumn="0" w:firstRowLastColumn="0" w:lastRowFirstColumn="0" w:lastRowLastColumn="0"/>
              <w:rPr>
                <w:sz w:val="22"/>
                <w:lang w:val="en-GB"/>
              </w:rPr>
            </w:pPr>
            <w:r w:rsidRPr="007C5592">
              <w:rPr>
                <w:sz w:val="22"/>
                <w:lang w:val="en-GB"/>
              </w:rPr>
              <w:t>A</w:t>
            </w:r>
          </w:p>
        </w:tc>
        <w:tc>
          <w:tcPr>
            <w:tcW w:w="1094" w:type="dxa"/>
            <w:hideMark/>
          </w:tcPr>
          <w:p w14:paraId="22B1C0DB" w14:textId="77777777" w:rsidR="007C5592" w:rsidRPr="007C5592" w:rsidRDefault="007C5592" w:rsidP="007C5592">
            <w:pPr>
              <w:spacing w:line="360" w:lineRule="auto"/>
              <w:cnfStyle w:val="000000100000" w:firstRow="0" w:lastRow="0" w:firstColumn="0" w:lastColumn="0" w:oddVBand="0" w:evenVBand="0" w:oddHBand="1" w:evenHBand="0" w:firstRowFirstColumn="0" w:firstRowLastColumn="0" w:lastRowFirstColumn="0" w:lastRowLastColumn="0"/>
              <w:rPr>
                <w:sz w:val="22"/>
                <w:lang w:val="en-GB"/>
              </w:rPr>
            </w:pPr>
            <w:r w:rsidRPr="007C5592">
              <w:rPr>
                <w:sz w:val="22"/>
                <w:lang w:val="en-GB"/>
              </w:rPr>
              <w:t>R</w:t>
            </w:r>
          </w:p>
        </w:tc>
        <w:tc>
          <w:tcPr>
            <w:tcW w:w="878" w:type="dxa"/>
            <w:hideMark/>
          </w:tcPr>
          <w:p w14:paraId="1840616F" w14:textId="77777777" w:rsidR="007C5592" w:rsidRPr="007C5592" w:rsidRDefault="007C5592" w:rsidP="007C5592">
            <w:pPr>
              <w:spacing w:line="360" w:lineRule="auto"/>
              <w:cnfStyle w:val="000000100000" w:firstRow="0" w:lastRow="0" w:firstColumn="0" w:lastColumn="0" w:oddVBand="0" w:evenVBand="0" w:oddHBand="1" w:evenHBand="0" w:firstRowFirstColumn="0" w:firstRowLastColumn="0" w:lastRowFirstColumn="0" w:lastRowLastColumn="0"/>
              <w:rPr>
                <w:sz w:val="22"/>
                <w:lang w:val="en-GB"/>
              </w:rPr>
            </w:pPr>
            <w:r w:rsidRPr="007C5592">
              <w:rPr>
                <w:sz w:val="22"/>
                <w:lang w:val="en-GB"/>
              </w:rPr>
              <w:t>C</w:t>
            </w:r>
          </w:p>
        </w:tc>
        <w:tc>
          <w:tcPr>
            <w:tcW w:w="1368" w:type="dxa"/>
            <w:hideMark/>
          </w:tcPr>
          <w:p w14:paraId="78E6AAEC" w14:textId="77777777" w:rsidR="007C5592" w:rsidRPr="007C5592" w:rsidRDefault="007C5592" w:rsidP="007C5592">
            <w:pPr>
              <w:spacing w:line="360" w:lineRule="auto"/>
              <w:cnfStyle w:val="000000100000" w:firstRow="0" w:lastRow="0" w:firstColumn="0" w:lastColumn="0" w:oddVBand="0" w:evenVBand="0" w:oddHBand="1" w:evenHBand="0" w:firstRowFirstColumn="0" w:firstRowLastColumn="0" w:lastRowFirstColumn="0" w:lastRowLastColumn="0"/>
              <w:rPr>
                <w:sz w:val="22"/>
                <w:lang w:val="en-GB"/>
              </w:rPr>
            </w:pPr>
            <w:r w:rsidRPr="007C5592">
              <w:rPr>
                <w:sz w:val="22"/>
                <w:lang w:val="en-GB"/>
              </w:rPr>
              <w:t>C</w:t>
            </w:r>
          </w:p>
        </w:tc>
        <w:tc>
          <w:tcPr>
            <w:tcW w:w="1080" w:type="dxa"/>
            <w:hideMark/>
          </w:tcPr>
          <w:p w14:paraId="44382A80" w14:textId="77777777" w:rsidR="007C5592" w:rsidRPr="007C5592" w:rsidRDefault="007C5592" w:rsidP="007C5592">
            <w:pPr>
              <w:spacing w:line="360" w:lineRule="auto"/>
              <w:cnfStyle w:val="000000100000" w:firstRow="0" w:lastRow="0" w:firstColumn="0" w:lastColumn="0" w:oddVBand="0" w:evenVBand="0" w:oddHBand="1" w:evenHBand="0" w:firstRowFirstColumn="0" w:firstRowLastColumn="0" w:lastRowFirstColumn="0" w:lastRowLastColumn="0"/>
              <w:rPr>
                <w:sz w:val="22"/>
                <w:lang w:val="en-GB"/>
              </w:rPr>
            </w:pPr>
            <w:r w:rsidRPr="007C5592">
              <w:rPr>
                <w:sz w:val="22"/>
                <w:lang w:val="en-GB"/>
              </w:rPr>
              <w:t>C</w:t>
            </w:r>
          </w:p>
        </w:tc>
      </w:tr>
      <w:tr w:rsidR="007C5592" w:rsidRPr="007C5592" w14:paraId="53DC0BE5" w14:textId="77777777" w:rsidTr="007C5592">
        <w:tc>
          <w:tcPr>
            <w:cnfStyle w:val="001000000000" w:firstRow="0" w:lastRow="0" w:firstColumn="1" w:lastColumn="0" w:oddVBand="0" w:evenVBand="0" w:oddHBand="0" w:evenHBand="0" w:firstRowFirstColumn="0" w:firstRowLastColumn="0" w:lastRowFirstColumn="0" w:lastRowLastColumn="0"/>
            <w:tcW w:w="2376" w:type="dxa"/>
            <w:hideMark/>
          </w:tcPr>
          <w:p w14:paraId="165222E6" w14:textId="77777777" w:rsidR="007C5592" w:rsidRPr="007C5592" w:rsidRDefault="007C5592" w:rsidP="007C5592">
            <w:pPr>
              <w:spacing w:line="360" w:lineRule="auto"/>
              <w:rPr>
                <w:sz w:val="22"/>
                <w:lang w:val="en-GB"/>
              </w:rPr>
            </w:pPr>
            <w:r w:rsidRPr="007C5592">
              <w:rPr>
                <w:sz w:val="22"/>
                <w:lang w:val="en-GB"/>
              </w:rPr>
              <w:t>4.0 Testing / acceptance</w:t>
            </w:r>
          </w:p>
        </w:tc>
        <w:tc>
          <w:tcPr>
            <w:tcW w:w="907" w:type="dxa"/>
            <w:hideMark/>
          </w:tcPr>
          <w:p w14:paraId="681187E0" w14:textId="77777777" w:rsidR="007C5592" w:rsidRPr="007C5592" w:rsidRDefault="007C5592" w:rsidP="007C5592">
            <w:pPr>
              <w:spacing w:line="360" w:lineRule="auto"/>
              <w:cnfStyle w:val="000000000000" w:firstRow="0" w:lastRow="0" w:firstColumn="0" w:lastColumn="0" w:oddVBand="0" w:evenVBand="0" w:oddHBand="0" w:evenHBand="0" w:firstRowFirstColumn="0" w:firstRowLastColumn="0" w:lastRowFirstColumn="0" w:lastRowLastColumn="0"/>
              <w:rPr>
                <w:sz w:val="22"/>
                <w:lang w:val="en-GB"/>
              </w:rPr>
            </w:pPr>
            <w:r w:rsidRPr="007C5592">
              <w:rPr>
                <w:sz w:val="22"/>
                <w:lang w:val="en-GB"/>
              </w:rPr>
              <w:t>A</w:t>
            </w:r>
          </w:p>
        </w:tc>
        <w:tc>
          <w:tcPr>
            <w:tcW w:w="720" w:type="dxa"/>
            <w:hideMark/>
          </w:tcPr>
          <w:p w14:paraId="039690AB" w14:textId="77777777" w:rsidR="007C5592" w:rsidRPr="007C5592" w:rsidRDefault="007C5592" w:rsidP="007C5592">
            <w:pPr>
              <w:spacing w:line="360" w:lineRule="auto"/>
              <w:cnfStyle w:val="000000000000" w:firstRow="0" w:lastRow="0" w:firstColumn="0" w:lastColumn="0" w:oddVBand="0" w:evenVBand="0" w:oddHBand="0" w:evenHBand="0" w:firstRowFirstColumn="0" w:firstRowLastColumn="0" w:lastRowFirstColumn="0" w:lastRowLastColumn="0"/>
              <w:rPr>
                <w:sz w:val="22"/>
                <w:lang w:val="en-GB"/>
              </w:rPr>
            </w:pPr>
            <w:r w:rsidRPr="007C5592">
              <w:rPr>
                <w:sz w:val="22"/>
                <w:lang w:val="en-GB"/>
              </w:rPr>
              <w:t>R</w:t>
            </w:r>
          </w:p>
        </w:tc>
        <w:tc>
          <w:tcPr>
            <w:tcW w:w="1094" w:type="dxa"/>
            <w:hideMark/>
          </w:tcPr>
          <w:p w14:paraId="4238A000" w14:textId="77777777" w:rsidR="007C5592" w:rsidRPr="007C5592" w:rsidRDefault="007C5592" w:rsidP="007C5592">
            <w:pPr>
              <w:spacing w:line="360" w:lineRule="auto"/>
              <w:cnfStyle w:val="000000000000" w:firstRow="0" w:lastRow="0" w:firstColumn="0" w:lastColumn="0" w:oddVBand="0" w:evenVBand="0" w:oddHBand="0" w:evenHBand="0" w:firstRowFirstColumn="0" w:firstRowLastColumn="0" w:lastRowFirstColumn="0" w:lastRowLastColumn="0"/>
              <w:rPr>
                <w:sz w:val="22"/>
                <w:lang w:val="en-GB"/>
              </w:rPr>
            </w:pPr>
            <w:r w:rsidRPr="007C5592">
              <w:rPr>
                <w:sz w:val="22"/>
                <w:lang w:val="en-GB"/>
              </w:rPr>
              <w:t>R</w:t>
            </w:r>
          </w:p>
        </w:tc>
        <w:tc>
          <w:tcPr>
            <w:tcW w:w="878" w:type="dxa"/>
            <w:hideMark/>
          </w:tcPr>
          <w:p w14:paraId="115EFC77" w14:textId="77777777" w:rsidR="007C5592" w:rsidRPr="007C5592" w:rsidRDefault="007C5592" w:rsidP="007C5592">
            <w:pPr>
              <w:spacing w:line="360" w:lineRule="auto"/>
              <w:cnfStyle w:val="000000000000" w:firstRow="0" w:lastRow="0" w:firstColumn="0" w:lastColumn="0" w:oddVBand="0" w:evenVBand="0" w:oddHBand="0" w:evenHBand="0" w:firstRowFirstColumn="0" w:firstRowLastColumn="0" w:lastRowFirstColumn="0" w:lastRowLastColumn="0"/>
              <w:rPr>
                <w:sz w:val="22"/>
                <w:lang w:val="en-GB"/>
              </w:rPr>
            </w:pPr>
            <w:r w:rsidRPr="007C5592">
              <w:rPr>
                <w:sz w:val="22"/>
                <w:lang w:val="en-GB"/>
              </w:rPr>
              <w:t>C</w:t>
            </w:r>
          </w:p>
        </w:tc>
        <w:tc>
          <w:tcPr>
            <w:tcW w:w="1368" w:type="dxa"/>
            <w:hideMark/>
          </w:tcPr>
          <w:p w14:paraId="04081A41" w14:textId="77777777" w:rsidR="007C5592" w:rsidRPr="007C5592" w:rsidRDefault="007C5592" w:rsidP="007C5592">
            <w:pPr>
              <w:spacing w:line="360" w:lineRule="auto"/>
              <w:cnfStyle w:val="000000000000" w:firstRow="0" w:lastRow="0" w:firstColumn="0" w:lastColumn="0" w:oddVBand="0" w:evenVBand="0" w:oddHBand="0" w:evenHBand="0" w:firstRowFirstColumn="0" w:firstRowLastColumn="0" w:lastRowFirstColumn="0" w:lastRowLastColumn="0"/>
              <w:rPr>
                <w:sz w:val="22"/>
                <w:lang w:val="en-GB"/>
              </w:rPr>
            </w:pPr>
            <w:r w:rsidRPr="007C5592">
              <w:rPr>
                <w:sz w:val="22"/>
                <w:lang w:val="en-GB"/>
              </w:rPr>
              <w:t>R</w:t>
            </w:r>
          </w:p>
        </w:tc>
        <w:tc>
          <w:tcPr>
            <w:tcW w:w="1080" w:type="dxa"/>
            <w:hideMark/>
          </w:tcPr>
          <w:p w14:paraId="45E3EBDB" w14:textId="77777777" w:rsidR="007C5592" w:rsidRPr="007C5592" w:rsidRDefault="007C5592" w:rsidP="007C5592">
            <w:pPr>
              <w:spacing w:line="360" w:lineRule="auto"/>
              <w:cnfStyle w:val="000000000000" w:firstRow="0" w:lastRow="0" w:firstColumn="0" w:lastColumn="0" w:oddVBand="0" w:evenVBand="0" w:oddHBand="0" w:evenHBand="0" w:firstRowFirstColumn="0" w:firstRowLastColumn="0" w:lastRowFirstColumn="0" w:lastRowLastColumn="0"/>
              <w:rPr>
                <w:sz w:val="22"/>
                <w:lang w:val="en-GB"/>
              </w:rPr>
            </w:pPr>
            <w:r w:rsidRPr="007C5592">
              <w:rPr>
                <w:sz w:val="22"/>
                <w:lang w:val="en-GB"/>
              </w:rPr>
              <w:t>C</w:t>
            </w:r>
          </w:p>
        </w:tc>
      </w:tr>
      <w:tr w:rsidR="007C5592" w:rsidRPr="007C5592" w14:paraId="3637A2CF" w14:textId="77777777" w:rsidTr="007C55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hideMark/>
          </w:tcPr>
          <w:p w14:paraId="3BC13A24" w14:textId="77777777" w:rsidR="007C5592" w:rsidRPr="007C5592" w:rsidRDefault="007C5592" w:rsidP="007C5592">
            <w:pPr>
              <w:spacing w:line="360" w:lineRule="auto"/>
              <w:rPr>
                <w:sz w:val="22"/>
                <w:lang w:val="en-GB"/>
              </w:rPr>
            </w:pPr>
            <w:r w:rsidRPr="007C5592">
              <w:rPr>
                <w:sz w:val="22"/>
                <w:lang w:val="en-GB"/>
              </w:rPr>
              <w:t>5.0 Launch / handover</w:t>
            </w:r>
          </w:p>
        </w:tc>
        <w:tc>
          <w:tcPr>
            <w:tcW w:w="907" w:type="dxa"/>
            <w:hideMark/>
          </w:tcPr>
          <w:p w14:paraId="7EE04AC5" w14:textId="77777777" w:rsidR="007C5592" w:rsidRPr="007C5592" w:rsidRDefault="007C5592" w:rsidP="007C5592">
            <w:pPr>
              <w:spacing w:line="360" w:lineRule="auto"/>
              <w:cnfStyle w:val="000000100000" w:firstRow="0" w:lastRow="0" w:firstColumn="0" w:lastColumn="0" w:oddVBand="0" w:evenVBand="0" w:oddHBand="1" w:evenHBand="0" w:firstRowFirstColumn="0" w:firstRowLastColumn="0" w:lastRowFirstColumn="0" w:lastRowLastColumn="0"/>
              <w:rPr>
                <w:sz w:val="22"/>
                <w:lang w:val="en-GB"/>
              </w:rPr>
            </w:pPr>
            <w:r w:rsidRPr="007C5592">
              <w:rPr>
                <w:sz w:val="22"/>
                <w:lang w:val="en-GB"/>
              </w:rPr>
              <w:t>A</w:t>
            </w:r>
          </w:p>
        </w:tc>
        <w:tc>
          <w:tcPr>
            <w:tcW w:w="720" w:type="dxa"/>
            <w:hideMark/>
          </w:tcPr>
          <w:p w14:paraId="7DA163A5" w14:textId="77777777" w:rsidR="007C5592" w:rsidRPr="007C5592" w:rsidRDefault="007C5592" w:rsidP="007C5592">
            <w:pPr>
              <w:spacing w:line="360" w:lineRule="auto"/>
              <w:cnfStyle w:val="000000100000" w:firstRow="0" w:lastRow="0" w:firstColumn="0" w:lastColumn="0" w:oddVBand="0" w:evenVBand="0" w:oddHBand="1" w:evenHBand="0" w:firstRowFirstColumn="0" w:firstRowLastColumn="0" w:lastRowFirstColumn="0" w:lastRowLastColumn="0"/>
              <w:rPr>
                <w:sz w:val="22"/>
                <w:lang w:val="en-GB"/>
              </w:rPr>
            </w:pPr>
            <w:r w:rsidRPr="007C5592">
              <w:rPr>
                <w:sz w:val="22"/>
                <w:lang w:val="en-GB"/>
              </w:rPr>
              <w:t>R</w:t>
            </w:r>
          </w:p>
        </w:tc>
        <w:tc>
          <w:tcPr>
            <w:tcW w:w="1094" w:type="dxa"/>
            <w:hideMark/>
          </w:tcPr>
          <w:p w14:paraId="3378A95A" w14:textId="77777777" w:rsidR="007C5592" w:rsidRPr="007C5592" w:rsidRDefault="007C5592" w:rsidP="007C5592">
            <w:pPr>
              <w:spacing w:line="360" w:lineRule="auto"/>
              <w:cnfStyle w:val="000000100000" w:firstRow="0" w:lastRow="0" w:firstColumn="0" w:lastColumn="0" w:oddVBand="0" w:evenVBand="0" w:oddHBand="1" w:evenHBand="0" w:firstRowFirstColumn="0" w:firstRowLastColumn="0" w:lastRowFirstColumn="0" w:lastRowLastColumn="0"/>
              <w:rPr>
                <w:sz w:val="22"/>
                <w:lang w:val="en-GB"/>
              </w:rPr>
            </w:pPr>
            <w:r w:rsidRPr="007C5592">
              <w:rPr>
                <w:sz w:val="22"/>
                <w:lang w:val="en-GB"/>
              </w:rPr>
              <w:t>R</w:t>
            </w:r>
          </w:p>
        </w:tc>
        <w:tc>
          <w:tcPr>
            <w:tcW w:w="878" w:type="dxa"/>
            <w:hideMark/>
          </w:tcPr>
          <w:p w14:paraId="3705B7A4" w14:textId="77777777" w:rsidR="007C5592" w:rsidRPr="007C5592" w:rsidRDefault="007C5592" w:rsidP="007C5592">
            <w:pPr>
              <w:spacing w:line="360" w:lineRule="auto"/>
              <w:cnfStyle w:val="000000100000" w:firstRow="0" w:lastRow="0" w:firstColumn="0" w:lastColumn="0" w:oddVBand="0" w:evenVBand="0" w:oddHBand="1" w:evenHBand="0" w:firstRowFirstColumn="0" w:firstRowLastColumn="0" w:lastRowFirstColumn="0" w:lastRowLastColumn="0"/>
              <w:rPr>
                <w:sz w:val="22"/>
                <w:lang w:val="en-GB"/>
              </w:rPr>
            </w:pPr>
            <w:r w:rsidRPr="007C5592">
              <w:rPr>
                <w:sz w:val="22"/>
                <w:lang w:val="en-GB"/>
              </w:rPr>
              <w:t>I</w:t>
            </w:r>
          </w:p>
        </w:tc>
        <w:tc>
          <w:tcPr>
            <w:tcW w:w="1368" w:type="dxa"/>
            <w:hideMark/>
          </w:tcPr>
          <w:p w14:paraId="7162CF2A" w14:textId="77777777" w:rsidR="007C5592" w:rsidRPr="007C5592" w:rsidRDefault="007C5592" w:rsidP="007C5592">
            <w:pPr>
              <w:spacing w:line="360" w:lineRule="auto"/>
              <w:cnfStyle w:val="000000100000" w:firstRow="0" w:lastRow="0" w:firstColumn="0" w:lastColumn="0" w:oddVBand="0" w:evenVBand="0" w:oddHBand="1" w:evenHBand="0" w:firstRowFirstColumn="0" w:firstRowLastColumn="0" w:lastRowFirstColumn="0" w:lastRowLastColumn="0"/>
              <w:rPr>
                <w:sz w:val="22"/>
                <w:lang w:val="en-GB"/>
              </w:rPr>
            </w:pPr>
            <w:r w:rsidRPr="007C5592">
              <w:rPr>
                <w:sz w:val="22"/>
                <w:lang w:val="en-GB"/>
              </w:rPr>
              <w:t>C</w:t>
            </w:r>
          </w:p>
        </w:tc>
        <w:tc>
          <w:tcPr>
            <w:tcW w:w="1080" w:type="dxa"/>
            <w:hideMark/>
          </w:tcPr>
          <w:p w14:paraId="76B26E1F" w14:textId="77777777" w:rsidR="007C5592" w:rsidRPr="007C5592" w:rsidRDefault="007C5592" w:rsidP="007C5592">
            <w:pPr>
              <w:spacing w:line="360" w:lineRule="auto"/>
              <w:cnfStyle w:val="000000100000" w:firstRow="0" w:lastRow="0" w:firstColumn="0" w:lastColumn="0" w:oddVBand="0" w:evenVBand="0" w:oddHBand="1" w:evenHBand="0" w:firstRowFirstColumn="0" w:firstRowLastColumn="0" w:lastRowFirstColumn="0" w:lastRowLastColumn="0"/>
              <w:rPr>
                <w:sz w:val="22"/>
                <w:lang w:val="en-GB"/>
              </w:rPr>
            </w:pPr>
            <w:r w:rsidRPr="007C5592">
              <w:rPr>
                <w:sz w:val="22"/>
                <w:lang w:val="en-GB"/>
              </w:rPr>
              <w:t>R</w:t>
            </w:r>
          </w:p>
        </w:tc>
      </w:tr>
    </w:tbl>
    <w:p w14:paraId="0F6DA94E" w14:textId="77777777" w:rsidR="007C5592" w:rsidRPr="007C5592" w:rsidRDefault="007C5592" w:rsidP="007C5592">
      <w:pPr>
        <w:spacing w:line="360" w:lineRule="auto"/>
        <w:rPr>
          <w:sz w:val="22"/>
          <w:lang w:val="en-GB"/>
        </w:rPr>
      </w:pPr>
      <w:r w:rsidRPr="007C5592">
        <w:rPr>
          <w:i/>
          <w:iCs/>
          <w:sz w:val="22"/>
          <w:lang w:val="en-GB"/>
        </w:rPr>
        <w:t>R = Responsible (does the work); A = Accountable (final decision/approval); C = Consulted; I = Informed. PM = Project manager. Each work package has one accountable role.</w:t>
      </w:r>
    </w:p>
    <w:p w14:paraId="7D04E176" w14:textId="2B8F1F29" w:rsidR="007C5592" w:rsidRPr="007C5592" w:rsidRDefault="002230AD" w:rsidP="007C5592">
      <w:pPr>
        <w:spacing w:line="360" w:lineRule="auto"/>
        <w:rPr>
          <w:sz w:val="22"/>
          <w:lang w:val="en-GB"/>
        </w:rPr>
      </w:pPr>
      <w:r w:rsidRPr="002230AD">
        <w:rPr>
          <w:sz w:val="22"/>
          <w:lang w:val="en-GB"/>
        </w:rPr>
        <w:t>Table 3</w:t>
      </w:r>
      <w:r w:rsidR="00A57964">
        <w:rPr>
          <w:sz w:val="22"/>
          <w:lang w:val="en-GB"/>
        </w:rPr>
        <w:t xml:space="preserve"> </w:t>
      </w:r>
      <w:r w:rsidR="007C5592" w:rsidRPr="007C5592">
        <w:rPr>
          <w:sz w:val="22"/>
          <w:lang w:val="en-GB"/>
        </w:rPr>
        <w:t>allocates ownership of the five WBS work packages. The sponsor approves the business case, design, acceptance and launch; the project manager coordinates delivery, while technical and operational roles complete the assigned work. The payment provider is consulted on payment integration and testing as required.</w:t>
      </w:r>
    </w:p>
    <w:p w14:paraId="3F34539B" w14:textId="77777777" w:rsidR="007C5592" w:rsidRPr="00050490" w:rsidRDefault="007C5592" w:rsidP="00050490">
      <w:pPr>
        <w:spacing w:line="360" w:lineRule="auto"/>
        <w:rPr>
          <w:sz w:val="22"/>
        </w:rPr>
      </w:pPr>
    </w:p>
    <w:p w14:paraId="0EC37619" w14:textId="77777777" w:rsidR="00C542FB" w:rsidRDefault="00621A94" w:rsidP="00050490">
      <w:pPr>
        <w:pStyle w:val="Heading1"/>
        <w:numPr>
          <w:ilvl w:val="0"/>
          <w:numId w:val="10"/>
        </w:numPr>
        <w:rPr>
          <w:rFonts w:ascii="Arial" w:hAnsi="Arial" w:cs="Arial"/>
        </w:rPr>
      </w:pPr>
      <w:bookmarkStart w:id="7" w:name="_Toc243154484"/>
      <w:r w:rsidRPr="00050490">
        <w:rPr>
          <w:rFonts w:ascii="Arial" w:hAnsi="Arial" w:cs="Arial"/>
        </w:rPr>
        <w:t>Project Timeline and Milestones</w:t>
      </w:r>
      <w:bookmarkEnd w:id="7"/>
    </w:p>
    <w:p w14:paraId="7B96574C" w14:textId="77777777" w:rsidR="00050490" w:rsidRPr="00050490" w:rsidRDefault="00050490" w:rsidP="00050490"/>
    <w:p w14:paraId="51A003FB" w14:textId="426771E5" w:rsidR="00C542FB" w:rsidRDefault="00621A94" w:rsidP="00050490">
      <w:pPr>
        <w:spacing w:line="360" w:lineRule="auto"/>
        <w:rPr>
          <w:sz w:val="22"/>
        </w:rPr>
      </w:pPr>
      <w:r w:rsidRPr="00050490">
        <w:rPr>
          <w:sz w:val="22"/>
        </w:rPr>
        <w:t xml:space="preserve">The baseline schedule is sixteen weeks. </w:t>
      </w:r>
      <w:r w:rsidR="00357EED" w:rsidRPr="00357EED">
        <w:rPr>
          <w:sz w:val="22"/>
        </w:rPr>
        <w:t>Table 4</w:t>
      </w:r>
      <w:r w:rsidR="003B058A">
        <w:rPr>
          <w:sz w:val="22"/>
        </w:rPr>
        <w:t xml:space="preserve"> </w:t>
      </w:r>
      <w:r w:rsidR="00357EED">
        <w:rPr>
          <w:sz w:val="22"/>
        </w:rPr>
        <w:t>shows that m</w:t>
      </w:r>
      <w:r w:rsidRPr="00050490">
        <w:rPr>
          <w:sz w:val="22"/>
        </w:rPr>
        <w:t xml:space="preserve">ilestones give the sponsor objective evidence that each stage is complete enough to proceed. Ottaviani </w:t>
      </w:r>
      <w:r w:rsidRPr="00EC7D90">
        <w:rPr>
          <w:i/>
          <w:iCs/>
          <w:sz w:val="22"/>
        </w:rPr>
        <w:t>et al</w:t>
      </w:r>
      <w:r w:rsidRPr="00050490">
        <w:rPr>
          <w:sz w:val="22"/>
        </w:rPr>
        <w:t xml:space="preserve">. (2025) </w:t>
      </w:r>
      <w:proofErr w:type="spellStart"/>
      <w:r w:rsidRPr="00050490">
        <w:rPr>
          <w:sz w:val="22"/>
        </w:rPr>
        <w:t>emphasise</w:t>
      </w:r>
      <w:proofErr w:type="spellEnd"/>
      <w:r w:rsidRPr="00050490">
        <w:rPr>
          <w:sz w:val="22"/>
        </w:rPr>
        <w:t xml:space="preserve"> that schedule control should identify deviations early enough for corrective action.</w:t>
      </w:r>
    </w:p>
    <w:p w14:paraId="02C59A51" w14:textId="77777777" w:rsidR="00050490" w:rsidRDefault="00050490" w:rsidP="00050490">
      <w:pPr>
        <w:spacing w:line="360" w:lineRule="auto"/>
        <w:rPr>
          <w:sz w:val="22"/>
        </w:rPr>
      </w:pPr>
    </w:p>
    <w:p w14:paraId="71BDB8A4" w14:textId="77777777" w:rsidR="00050490" w:rsidRDefault="00050490" w:rsidP="00050490">
      <w:pPr>
        <w:spacing w:line="360" w:lineRule="auto"/>
        <w:rPr>
          <w:sz w:val="22"/>
        </w:rPr>
      </w:pPr>
    </w:p>
    <w:p w14:paraId="166153A9" w14:textId="77777777" w:rsidR="002F2F50" w:rsidRDefault="002F2F50" w:rsidP="00050490">
      <w:pPr>
        <w:spacing w:line="360" w:lineRule="auto"/>
        <w:rPr>
          <w:sz w:val="22"/>
        </w:rPr>
      </w:pPr>
    </w:p>
    <w:p w14:paraId="2ED329FA" w14:textId="77777777" w:rsidR="00050490" w:rsidRDefault="00050490" w:rsidP="00050490">
      <w:pPr>
        <w:spacing w:line="360" w:lineRule="auto"/>
        <w:rPr>
          <w:sz w:val="22"/>
        </w:rPr>
      </w:pPr>
    </w:p>
    <w:p w14:paraId="75FE1C68" w14:textId="21C0B1BD" w:rsidR="002F2F50" w:rsidRPr="00740A37" w:rsidRDefault="0048644B" w:rsidP="0048644B">
      <w:pPr>
        <w:spacing w:line="360" w:lineRule="auto"/>
        <w:jc w:val="center"/>
        <w:rPr>
          <w:b/>
          <w:bCs/>
          <w:sz w:val="18"/>
          <w:szCs w:val="18"/>
        </w:rPr>
      </w:pPr>
      <w:r w:rsidRPr="00740A37">
        <w:rPr>
          <w:b/>
          <w:bCs/>
          <w:sz w:val="18"/>
          <w:szCs w:val="18"/>
        </w:rPr>
        <w:t>Table 4. Project timeline and key milestones</w:t>
      </w:r>
    </w:p>
    <w:tbl>
      <w:tblPr>
        <w:tblStyle w:val="GridTable2-Accent1"/>
        <w:tblW w:w="0" w:type="auto"/>
        <w:tblLook w:val="04A0" w:firstRow="1" w:lastRow="0" w:firstColumn="1" w:lastColumn="0" w:noHBand="0" w:noVBand="1"/>
      </w:tblPr>
      <w:tblGrid>
        <w:gridCol w:w="1152"/>
        <w:gridCol w:w="5040"/>
        <w:gridCol w:w="3024"/>
      </w:tblGrid>
      <w:tr w:rsidR="00C542FB" w14:paraId="52A00335" w14:textId="77777777" w:rsidTr="007C45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tcPr>
          <w:p w14:paraId="3094B1A7" w14:textId="77777777" w:rsidR="00C542FB" w:rsidRPr="00050490" w:rsidRDefault="00621A94">
            <w:pPr>
              <w:spacing w:after="0"/>
              <w:rPr>
                <w:sz w:val="22"/>
              </w:rPr>
            </w:pPr>
            <w:r w:rsidRPr="00050490">
              <w:rPr>
                <w:sz w:val="22"/>
              </w:rPr>
              <w:t>Weeks</w:t>
            </w:r>
          </w:p>
        </w:tc>
        <w:tc>
          <w:tcPr>
            <w:tcW w:w="5040" w:type="dxa"/>
          </w:tcPr>
          <w:p w14:paraId="53700E7C" w14:textId="77777777" w:rsidR="00C542FB" w:rsidRPr="00050490" w:rsidRDefault="00621A94">
            <w:pPr>
              <w:spacing w:after="0"/>
              <w:cnfStyle w:val="100000000000" w:firstRow="1" w:lastRow="0" w:firstColumn="0" w:lastColumn="0" w:oddVBand="0" w:evenVBand="0" w:oddHBand="0" w:evenHBand="0" w:firstRowFirstColumn="0" w:firstRowLastColumn="0" w:lastRowFirstColumn="0" w:lastRowLastColumn="0"/>
              <w:rPr>
                <w:sz w:val="22"/>
              </w:rPr>
            </w:pPr>
            <w:r w:rsidRPr="00050490">
              <w:rPr>
                <w:sz w:val="22"/>
              </w:rPr>
              <w:t>Main activity</w:t>
            </w:r>
          </w:p>
        </w:tc>
        <w:tc>
          <w:tcPr>
            <w:tcW w:w="3024" w:type="dxa"/>
          </w:tcPr>
          <w:p w14:paraId="0CE89B71" w14:textId="77777777" w:rsidR="00C542FB" w:rsidRPr="00050490" w:rsidRDefault="00621A94">
            <w:pPr>
              <w:spacing w:after="0"/>
              <w:cnfStyle w:val="100000000000" w:firstRow="1" w:lastRow="0" w:firstColumn="0" w:lastColumn="0" w:oddVBand="0" w:evenVBand="0" w:oddHBand="0" w:evenHBand="0" w:firstRowFirstColumn="0" w:firstRowLastColumn="0" w:lastRowFirstColumn="0" w:lastRowLastColumn="0"/>
              <w:rPr>
                <w:sz w:val="22"/>
              </w:rPr>
            </w:pPr>
            <w:r w:rsidRPr="00050490">
              <w:rPr>
                <w:sz w:val="22"/>
              </w:rPr>
              <w:t>Milestone/output</w:t>
            </w:r>
          </w:p>
        </w:tc>
      </w:tr>
      <w:tr w:rsidR="00C542FB" w14:paraId="27BC59FF" w14:textId="77777777" w:rsidTr="007C45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tcPr>
          <w:p w14:paraId="5FA7FB31" w14:textId="77777777" w:rsidR="00C542FB" w:rsidRPr="00050490" w:rsidRDefault="00621A94">
            <w:pPr>
              <w:spacing w:after="0"/>
              <w:rPr>
                <w:sz w:val="22"/>
              </w:rPr>
            </w:pPr>
            <w:r w:rsidRPr="00050490">
              <w:rPr>
                <w:sz w:val="22"/>
              </w:rPr>
              <w:t>1-2</w:t>
            </w:r>
          </w:p>
        </w:tc>
        <w:tc>
          <w:tcPr>
            <w:tcW w:w="5040" w:type="dxa"/>
          </w:tcPr>
          <w:p w14:paraId="4A5C7911" w14:textId="77777777" w:rsidR="00C542FB" w:rsidRPr="00050490" w:rsidRDefault="00621A94">
            <w:pPr>
              <w:spacing w:after="0"/>
              <w:cnfStyle w:val="000000100000" w:firstRow="0" w:lastRow="0" w:firstColumn="0" w:lastColumn="0" w:oddVBand="0" w:evenVBand="0" w:oddHBand="1" w:evenHBand="0" w:firstRowFirstColumn="0" w:firstRowLastColumn="0" w:lastRowFirstColumn="0" w:lastRowLastColumn="0"/>
              <w:rPr>
                <w:sz w:val="22"/>
              </w:rPr>
            </w:pPr>
            <w:r w:rsidRPr="00050490">
              <w:rPr>
                <w:sz w:val="22"/>
              </w:rPr>
              <w:t>Initiation, stakeholder consultation, requirements and business case</w:t>
            </w:r>
          </w:p>
        </w:tc>
        <w:tc>
          <w:tcPr>
            <w:tcW w:w="3024" w:type="dxa"/>
          </w:tcPr>
          <w:p w14:paraId="589D5B17" w14:textId="77777777" w:rsidR="00C542FB" w:rsidRPr="00050490" w:rsidRDefault="00621A94">
            <w:pPr>
              <w:spacing w:after="0"/>
              <w:cnfStyle w:val="000000100000" w:firstRow="0" w:lastRow="0" w:firstColumn="0" w:lastColumn="0" w:oddVBand="0" w:evenVBand="0" w:oddHBand="1" w:evenHBand="0" w:firstRowFirstColumn="0" w:firstRowLastColumn="0" w:lastRowFirstColumn="0" w:lastRowLastColumn="0"/>
              <w:rPr>
                <w:sz w:val="22"/>
              </w:rPr>
            </w:pPr>
            <w:r w:rsidRPr="00050490">
              <w:rPr>
                <w:sz w:val="22"/>
              </w:rPr>
              <w:t>M1: Business case and requirements approved - end Week 2</w:t>
            </w:r>
          </w:p>
        </w:tc>
      </w:tr>
      <w:tr w:rsidR="00C542FB" w14:paraId="1F014A7D" w14:textId="77777777" w:rsidTr="007C45DA">
        <w:tc>
          <w:tcPr>
            <w:cnfStyle w:val="001000000000" w:firstRow="0" w:lastRow="0" w:firstColumn="1" w:lastColumn="0" w:oddVBand="0" w:evenVBand="0" w:oddHBand="0" w:evenHBand="0" w:firstRowFirstColumn="0" w:firstRowLastColumn="0" w:lastRowFirstColumn="0" w:lastRowLastColumn="0"/>
            <w:tcW w:w="1152" w:type="dxa"/>
          </w:tcPr>
          <w:p w14:paraId="7FD560E7" w14:textId="77777777" w:rsidR="00C542FB" w:rsidRPr="00050490" w:rsidRDefault="00621A94">
            <w:pPr>
              <w:spacing w:after="0"/>
              <w:rPr>
                <w:sz w:val="22"/>
              </w:rPr>
            </w:pPr>
            <w:r w:rsidRPr="00050490">
              <w:rPr>
                <w:sz w:val="22"/>
              </w:rPr>
              <w:t>3-5</w:t>
            </w:r>
          </w:p>
        </w:tc>
        <w:tc>
          <w:tcPr>
            <w:tcW w:w="5040" w:type="dxa"/>
          </w:tcPr>
          <w:p w14:paraId="37F372E2" w14:textId="77777777" w:rsidR="00C542FB" w:rsidRPr="00050490" w:rsidRDefault="00621A94">
            <w:pPr>
              <w:spacing w:after="0"/>
              <w:cnfStyle w:val="000000000000" w:firstRow="0" w:lastRow="0" w:firstColumn="0" w:lastColumn="0" w:oddVBand="0" w:evenVBand="0" w:oddHBand="0" w:evenHBand="0" w:firstRowFirstColumn="0" w:firstRowLastColumn="0" w:lastRowFirstColumn="0" w:lastRowLastColumn="0"/>
              <w:rPr>
                <w:sz w:val="22"/>
              </w:rPr>
            </w:pPr>
            <w:r w:rsidRPr="00050490">
              <w:rPr>
                <w:sz w:val="22"/>
              </w:rPr>
              <w:t>UX/UI design and technical specification</w:t>
            </w:r>
          </w:p>
        </w:tc>
        <w:tc>
          <w:tcPr>
            <w:tcW w:w="3024" w:type="dxa"/>
          </w:tcPr>
          <w:p w14:paraId="118B1069" w14:textId="77777777" w:rsidR="00C542FB" w:rsidRPr="00050490" w:rsidRDefault="00621A94">
            <w:pPr>
              <w:spacing w:after="0"/>
              <w:cnfStyle w:val="000000000000" w:firstRow="0" w:lastRow="0" w:firstColumn="0" w:lastColumn="0" w:oddVBand="0" w:evenVBand="0" w:oddHBand="0" w:evenHBand="0" w:firstRowFirstColumn="0" w:firstRowLastColumn="0" w:lastRowFirstColumn="0" w:lastRowLastColumn="0"/>
              <w:rPr>
                <w:sz w:val="22"/>
              </w:rPr>
            </w:pPr>
            <w:r w:rsidRPr="00050490">
              <w:rPr>
                <w:sz w:val="22"/>
              </w:rPr>
              <w:t>M2: Design approved - end Week 5</w:t>
            </w:r>
          </w:p>
        </w:tc>
      </w:tr>
      <w:tr w:rsidR="00C542FB" w14:paraId="5D6C3502" w14:textId="77777777" w:rsidTr="007C45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tcPr>
          <w:p w14:paraId="0F9355AF" w14:textId="77777777" w:rsidR="00C542FB" w:rsidRPr="00050490" w:rsidRDefault="00621A94">
            <w:pPr>
              <w:spacing w:after="0"/>
              <w:rPr>
                <w:sz w:val="22"/>
              </w:rPr>
            </w:pPr>
            <w:r w:rsidRPr="00050490">
              <w:rPr>
                <w:sz w:val="22"/>
              </w:rPr>
              <w:t>6-10</w:t>
            </w:r>
          </w:p>
        </w:tc>
        <w:tc>
          <w:tcPr>
            <w:tcW w:w="5040" w:type="dxa"/>
          </w:tcPr>
          <w:p w14:paraId="224ADDDD" w14:textId="77777777" w:rsidR="00C542FB" w:rsidRPr="00050490" w:rsidRDefault="00621A94">
            <w:pPr>
              <w:spacing w:after="0"/>
              <w:cnfStyle w:val="000000100000" w:firstRow="0" w:lastRow="0" w:firstColumn="0" w:lastColumn="0" w:oddVBand="0" w:evenVBand="0" w:oddHBand="1" w:evenHBand="0" w:firstRowFirstColumn="0" w:firstRowLastColumn="0" w:lastRowFirstColumn="0" w:lastRowLastColumn="0"/>
              <w:rPr>
                <w:sz w:val="22"/>
              </w:rPr>
            </w:pPr>
            <w:r w:rsidRPr="00050490">
              <w:rPr>
                <w:sz w:val="22"/>
              </w:rPr>
              <w:t>Development and integrations</w:t>
            </w:r>
          </w:p>
        </w:tc>
        <w:tc>
          <w:tcPr>
            <w:tcW w:w="3024" w:type="dxa"/>
          </w:tcPr>
          <w:p w14:paraId="2D2E1F1C" w14:textId="77777777" w:rsidR="00C542FB" w:rsidRPr="00050490" w:rsidRDefault="00621A94">
            <w:pPr>
              <w:spacing w:after="0"/>
              <w:cnfStyle w:val="000000100000" w:firstRow="0" w:lastRow="0" w:firstColumn="0" w:lastColumn="0" w:oddVBand="0" w:evenVBand="0" w:oddHBand="1" w:evenHBand="0" w:firstRowFirstColumn="0" w:firstRowLastColumn="0" w:lastRowFirstColumn="0" w:lastRowLastColumn="0"/>
              <w:rPr>
                <w:sz w:val="22"/>
              </w:rPr>
            </w:pPr>
            <w:r w:rsidRPr="00050490">
              <w:rPr>
                <w:sz w:val="22"/>
              </w:rPr>
              <w:t>M3: Feature-complete build - end Week 10</w:t>
            </w:r>
          </w:p>
        </w:tc>
      </w:tr>
      <w:tr w:rsidR="00C542FB" w14:paraId="2767181B" w14:textId="77777777" w:rsidTr="007C45DA">
        <w:tc>
          <w:tcPr>
            <w:cnfStyle w:val="001000000000" w:firstRow="0" w:lastRow="0" w:firstColumn="1" w:lastColumn="0" w:oddVBand="0" w:evenVBand="0" w:oddHBand="0" w:evenHBand="0" w:firstRowFirstColumn="0" w:firstRowLastColumn="0" w:lastRowFirstColumn="0" w:lastRowLastColumn="0"/>
            <w:tcW w:w="1152" w:type="dxa"/>
          </w:tcPr>
          <w:p w14:paraId="1B3A84A4" w14:textId="77777777" w:rsidR="00C542FB" w:rsidRPr="00050490" w:rsidRDefault="00621A94">
            <w:pPr>
              <w:spacing w:after="0"/>
              <w:rPr>
                <w:sz w:val="22"/>
              </w:rPr>
            </w:pPr>
            <w:r w:rsidRPr="00050490">
              <w:rPr>
                <w:sz w:val="22"/>
              </w:rPr>
              <w:t>11-13</w:t>
            </w:r>
          </w:p>
        </w:tc>
        <w:tc>
          <w:tcPr>
            <w:tcW w:w="5040" w:type="dxa"/>
          </w:tcPr>
          <w:p w14:paraId="2EFF452C" w14:textId="77777777" w:rsidR="00C542FB" w:rsidRPr="00050490" w:rsidRDefault="00621A94">
            <w:pPr>
              <w:spacing w:after="0"/>
              <w:cnfStyle w:val="000000000000" w:firstRow="0" w:lastRow="0" w:firstColumn="0" w:lastColumn="0" w:oddVBand="0" w:evenVBand="0" w:oddHBand="0" w:evenHBand="0" w:firstRowFirstColumn="0" w:firstRowLastColumn="0" w:lastRowFirstColumn="0" w:lastRowLastColumn="0"/>
              <w:rPr>
                <w:sz w:val="22"/>
              </w:rPr>
            </w:pPr>
            <w:r w:rsidRPr="00050490">
              <w:rPr>
                <w:sz w:val="22"/>
              </w:rPr>
              <w:t>System, payment, usability and acceptance testing</w:t>
            </w:r>
          </w:p>
        </w:tc>
        <w:tc>
          <w:tcPr>
            <w:tcW w:w="3024" w:type="dxa"/>
          </w:tcPr>
          <w:p w14:paraId="120D684D" w14:textId="77777777" w:rsidR="00C542FB" w:rsidRPr="00050490" w:rsidRDefault="00621A94">
            <w:pPr>
              <w:spacing w:after="0"/>
              <w:cnfStyle w:val="000000000000" w:firstRow="0" w:lastRow="0" w:firstColumn="0" w:lastColumn="0" w:oddVBand="0" w:evenVBand="0" w:oddHBand="0" w:evenHBand="0" w:firstRowFirstColumn="0" w:firstRowLastColumn="0" w:lastRowFirstColumn="0" w:lastRowLastColumn="0"/>
              <w:rPr>
                <w:sz w:val="22"/>
              </w:rPr>
            </w:pPr>
            <w:r w:rsidRPr="00050490">
              <w:rPr>
                <w:sz w:val="22"/>
              </w:rPr>
              <w:t>M4: Release candidate accepted - end Week 13</w:t>
            </w:r>
          </w:p>
        </w:tc>
      </w:tr>
      <w:tr w:rsidR="00C542FB" w14:paraId="60F28176" w14:textId="77777777" w:rsidTr="007C45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tcPr>
          <w:p w14:paraId="39149E3F" w14:textId="77777777" w:rsidR="00C542FB" w:rsidRPr="00050490" w:rsidRDefault="00621A94">
            <w:pPr>
              <w:spacing w:after="0"/>
              <w:rPr>
                <w:sz w:val="22"/>
              </w:rPr>
            </w:pPr>
            <w:r w:rsidRPr="00050490">
              <w:rPr>
                <w:sz w:val="22"/>
              </w:rPr>
              <w:t>14-15</w:t>
            </w:r>
          </w:p>
        </w:tc>
        <w:tc>
          <w:tcPr>
            <w:tcW w:w="5040" w:type="dxa"/>
          </w:tcPr>
          <w:p w14:paraId="6707B9F1" w14:textId="77777777" w:rsidR="00C542FB" w:rsidRPr="00050490" w:rsidRDefault="00621A94">
            <w:pPr>
              <w:spacing w:after="0"/>
              <w:cnfStyle w:val="000000100000" w:firstRow="0" w:lastRow="0" w:firstColumn="0" w:lastColumn="0" w:oddVBand="0" w:evenVBand="0" w:oddHBand="1" w:evenHBand="0" w:firstRowFirstColumn="0" w:firstRowLastColumn="0" w:lastRowFirstColumn="0" w:lastRowLastColumn="0"/>
              <w:rPr>
                <w:sz w:val="22"/>
              </w:rPr>
            </w:pPr>
            <w:r w:rsidRPr="00050490">
              <w:rPr>
                <w:sz w:val="22"/>
              </w:rPr>
              <w:t>Staff training, live configuration and launch preparation</w:t>
            </w:r>
          </w:p>
        </w:tc>
        <w:tc>
          <w:tcPr>
            <w:tcW w:w="3024" w:type="dxa"/>
          </w:tcPr>
          <w:p w14:paraId="2E753156" w14:textId="77777777" w:rsidR="00C542FB" w:rsidRPr="00050490" w:rsidRDefault="00621A94">
            <w:pPr>
              <w:spacing w:after="0"/>
              <w:cnfStyle w:val="000000100000" w:firstRow="0" w:lastRow="0" w:firstColumn="0" w:lastColumn="0" w:oddVBand="0" w:evenVBand="0" w:oddHBand="1" w:evenHBand="0" w:firstRowFirstColumn="0" w:firstRowLastColumn="0" w:lastRowFirstColumn="0" w:lastRowLastColumn="0"/>
              <w:rPr>
                <w:sz w:val="22"/>
              </w:rPr>
            </w:pPr>
            <w:r w:rsidRPr="00050490">
              <w:rPr>
                <w:sz w:val="22"/>
              </w:rPr>
              <w:t>M5: Operational readiness confirmed - end Week 15</w:t>
            </w:r>
          </w:p>
        </w:tc>
      </w:tr>
      <w:tr w:rsidR="00C542FB" w14:paraId="26C4BD69" w14:textId="77777777" w:rsidTr="007C45DA">
        <w:tc>
          <w:tcPr>
            <w:cnfStyle w:val="001000000000" w:firstRow="0" w:lastRow="0" w:firstColumn="1" w:lastColumn="0" w:oddVBand="0" w:evenVBand="0" w:oddHBand="0" w:evenHBand="0" w:firstRowFirstColumn="0" w:firstRowLastColumn="0" w:lastRowFirstColumn="0" w:lastRowLastColumn="0"/>
            <w:tcW w:w="1152" w:type="dxa"/>
          </w:tcPr>
          <w:p w14:paraId="525D882C" w14:textId="77777777" w:rsidR="00C542FB" w:rsidRPr="00050490" w:rsidRDefault="00621A94">
            <w:pPr>
              <w:spacing w:after="0"/>
              <w:rPr>
                <w:sz w:val="22"/>
              </w:rPr>
            </w:pPr>
            <w:r w:rsidRPr="00050490">
              <w:rPr>
                <w:sz w:val="22"/>
              </w:rPr>
              <w:t>16</w:t>
            </w:r>
          </w:p>
        </w:tc>
        <w:tc>
          <w:tcPr>
            <w:tcW w:w="5040" w:type="dxa"/>
          </w:tcPr>
          <w:p w14:paraId="693DE6EF" w14:textId="77777777" w:rsidR="00C542FB" w:rsidRPr="00050490" w:rsidRDefault="00621A94">
            <w:pPr>
              <w:spacing w:after="0"/>
              <w:cnfStyle w:val="000000000000" w:firstRow="0" w:lastRow="0" w:firstColumn="0" w:lastColumn="0" w:oddVBand="0" w:evenVBand="0" w:oddHBand="0" w:evenHBand="0" w:firstRowFirstColumn="0" w:firstRowLastColumn="0" w:lastRowFirstColumn="0" w:lastRowLastColumn="0"/>
              <w:rPr>
                <w:sz w:val="22"/>
              </w:rPr>
            </w:pPr>
            <w:r w:rsidRPr="00050490">
              <w:rPr>
                <w:sz w:val="22"/>
              </w:rPr>
              <w:t>Go-live, early-life checks and handover</w:t>
            </w:r>
          </w:p>
        </w:tc>
        <w:tc>
          <w:tcPr>
            <w:tcW w:w="3024" w:type="dxa"/>
          </w:tcPr>
          <w:p w14:paraId="06D14EB2" w14:textId="77777777" w:rsidR="00C542FB" w:rsidRPr="00050490" w:rsidRDefault="00621A94">
            <w:pPr>
              <w:spacing w:after="0"/>
              <w:cnfStyle w:val="000000000000" w:firstRow="0" w:lastRow="0" w:firstColumn="0" w:lastColumn="0" w:oddVBand="0" w:evenVBand="0" w:oddHBand="0" w:evenHBand="0" w:firstRowFirstColumn="0" w:firstRowLastColumn="0" w:lastRowFirstColumn="0" w:lastRowLastColumn="0"/>
              <w:rPr>
                <w:sz w:val="22"/>
              </w:rPr>
            </w:pPr>
            <w:r w:rsidRPr="00050490">
              <w:rPr>
                <w:sz w:val="22"/>
              </w:rPr>
              <w:t>M6: Launch and project handover - end Week 16</w:t>
            </w:r>
          </w:p>
        </w:tc>
      </w:tr>
    </w:tbl>
    <w:p w14:paraId="64A32834" w14:textId="77777777" w:rsidR="00C542FB" w:rsidRDefault="00C542FB"/>
    <w:p w14:paraId="17FCD795" w14:textId="77777777" w:rsidR="005B2149" w:rsidRDefault="005B2149"/>
    <w:p w14:paraId="12EDE892" w14:textId="77777777" w:rsidR="005B2149" w:rsidRDefault="005B2149"/>
    <w:p w14:paraId="2DBE7C1B" w14:textId="6FE5ADE8" w:rsidR="003E62F4" w:rsidRDefault="005B2149" w:rsidP="001B1AB3">
      <w:pPr>
        <w:spacing w:after="80"/>
      </w:pPr>
      <w:r>
        <w:object w:dxaOrig="8696" w:dyaOrig="2881" w14:anchorId="15EB04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6pt;height:159.75pt" o:ole="">
            <v:imagedata r:id="rId9" o:title=""/>
          </v:shape>
          <o:OLEObject Type="Embed" ProgID="PowerPoint.Show.12" ShapeID="_x0000_i1025" DrawAspect="Content" ObjectID="_1853767402" r:id="rId10"/>
        </w:object>
      </w:r>
    </w:p>
    <w:p w14:paraId="33695594" w14:textId="4FFE02B9" w:rsidR="005B2149" w:rsidRDefault="005B2149" w:rsidP="005B2149">
      <w:pPr>
        <w:spacing w:after="80"/>
        <w:jc w:val="center"/>
        <w:rPr>
          <w:b/>
          <w:sz w:val="18"/>
        </w:rPr>
      </w:pPr>
      <w:r>
        <w:rPr>
          <w:b/>
          <w:sz w:val="18"/>
        </w:rPr>
        <w:t xml:space="preserve">Figure </w:t>
      </w:r>
      <w:r w:rsidR="00AE71CC">
        <w:rPr>
          <w:b/>
          <w:sz w:val="18"/>
        </w:rPr>
        <w:t>1</w:t>
      </w:r>
      <w:r>
        <w:rPr>
          <w:b/>
          <w:sz w:val="18"/>
        </w:rPr>
        <w:t>. Indicative 16-week Gantt chart based on the approved milestone plan</w:t>
      </w:r>
    </w:p>
    <w:p w14:paraId="55E74DF8" w14:textId="74096ACE" w:rsidR="00B01DC8" w:rsidRDefault="00B01DC8">
      <w:pPr>
        <w:spacing w:after="100"/>
        <w:jc w:val="center"/>
      </w:pPr>
    </w:p>
    <w:p w14:paraId="25A718E2" w14:textId="77068338" w:rsidR="00C542FB" w:rsidRPr="00050490" w:rsidRDefault="00DC0EFA" w:rsidP="00050490">
      <w:pPr>
        <w:spacing w:line="360" w:lineRule="auto"/>
        <w:rPr>
          <w:sz w:val="22"/>
        </w:rPr>
      </w:pPr>
      <w:r w:rsidRPr="00DC0EFA">
        <w:rPr>
          <w:sz w:val="22"/>
        </w:rPr>
        <w:t xml:space="preserve">Figure </w:t>
      </w:r>
      <w:r w:rsidR="00AE71CC">
        <w:rPr>
          <w:sz w:val="22"/>
        </w:rPr>
        <w:t>1</w:t>
      </w:r>
      <w:r w:rsidR="00E85968">
        <w:rPr>
          <w:sz w:val="22"/>
        </w:rPr>
        <w:t xml:space="preserve"> and </w:t>
      </w:r>
      <w:r w:rsidR="005E7E49">
        <w:rPr>
          <w:sz w:val="22"/>
        </w:rPr>
        <w:t>T</w:t>
      </w:r>
      <w:r w:rsidR="00E85968">
        <w:rPr>
          <w:sz w:val="22"/>
        </w:rPr>
        <w:t>able 1</w:t>
      </w:r>
      <w:r w:rsidRPr="00DC0EFA">
        <w:rPr>
          <w:sz w:val="22"/>
        </w:rPr>
        <w:t xml:space="preserve"> </w:t>
      </w:r>
      <w:r w:rsidR="00AE71CC">
        <w:rPr>
          <w:sz w:val="22"/>
        </w:rPr>
        <w:t>show that a</w:t>
      </w:r>
      <w:r w:rsidR="00621A94" w:rsidRPr="00050490">
        <w:rPr>
          <w:sz w:val="22"/>
        </w:rPr>
        <w:t xml:space="preserve"> small management reserve is retained within the final three weeks rather than adding time to every activity. If development slips, non-dependent training preparation and communications can continue while the project manager assesses whether additional developer effort is justified. The launch date will not be protected by accepting unresolved critical payment or data-handling defects, because schedule performance should not be </w:t>
      </w:r>
      <w:proofErr w:type="spellStart"/>
      <w:r w:rsidR="00621A94" w:rsidRPr="00050490">
        <w:rPr>
          <w:sz w:val="22"/>
        </w:rPr>
        <w:t>prioritised</w:t>
      </w:r>
      <w:proofErr w:type="spellEnd"/>
      <w:r w:rsidR="00621A94" w:rsidRPr="00050490">
        <w:rPr>
          <w:sz w:val="22"/>
        </w:rPr>
        <w:t xml:space="preserve"> at the expense of product quality.</w:t>
      </w:r>
    </w:p>
    <w:p w14:paraId="16725E43" w14:textId="77777777" w:rsidR="00050490" w:rsidRDefault="00621A94" w:rsidP="00050490">
      <w:pPr>
        <w:pStyle w:val="Heading1"/>
        <w:pageBreakBefore/>
        <w:numPr>
          <w:ilvl w:val="0"/>
          <w:numId w:val="10"/>
        </w:numPr>
        <w:rPr>
          <w:rFonts w:ascii="Arial" w:hAnsi="Arial" w:cs="Arial"/>
        </w:rPr>
      </w:pPr>
      <w:bookmarkStart w:id="8" w:name="_Toc243154485"/>
      <w:r w:rsidRPr="00050490">
        <w:rPr>
          <w:rFonts w:ascii="Arial" w:hAnsi="Arial" w:cs="Arial"/>
        </w:rPr>
        <w:lastRenderedPageBreak/>
        <w:t>Stakeholder Management</w:t>
      </w:r>
      <w:bookmarkEnd w:id="8"/>
    </w:p>
    <w:p w14:paraId="3C96E0BE" w14:textId="77777777" w:rsidR="00050490" w:rsidRPr="00050490" w:rsidRDefault="00050490" w:rsidP="00050490"/>
    <w:p w14:paraId="3326C375" w14:textId="21FCFBC8" w:rsidR="0057708D" w:rsidRPr="00050490" w:rsidRDefault="00621A94" w:rsidP="00050490">
      <w:pPr>
        <w:spacing w:line="360" w:lineRule="auto"/>
        <w:rPr>
          <w:sz w:val="22"/>
        </w:rPr>
      </w:pPr>
      <w:r w:rsidRPr="00050490">
        <w:rPr>
          <w:sz w:val="22"/>
        </w:rPr>
        <w:t xml:space="preserve">Stakeholder engagement is necessary because the app changes both customer experience and internal routines. </w:t>
      </w:r>
      <w:proofErr w:type="spellStart"/>
      <w:r w:rsidRPr="00050490">
        <w:rPr>
          <w:sz w:val="22"/>
        </w:rPr>
        <w:t>Aaltonen</w:t>
      </w:r>
      <w:proofErr w:type="spellEnd"/>
      <w:r w:rsidRPr="00050490">
        <w:rPr>
          <w:sz w:val="22"/>
        </w:rPr>
        <w:t xml:space="preserve"> </w:t>
      </w:r>
      <w:r w:rsidRPr="00EC7D90">
        <w:rPr>
          <w:i/>
          <w:iCs/>
          <w:sz w:val="22"/>
        </w:rPr>
        <w:t>et al</w:t>
      </w:r>
      <w:r w:rsidRPr="00050490">
        <w:rPr>
          <w:sz w:val="22"/>
        </w:rPr>
        <w:t xml:space="preserve">. (2024) </w:t>
      </w:r>
      <w:proofErr w:type="spellStart"/>
      <w:r w:rsidRPr="00050490">
        <w:rPr>
          <w:sz w:val="22"/>
        </w:rPr>
        <w:t>emphasise</w:t>
      </w:r>
      <w:proofErr w:type="spellEnd"/>
      <w:r w:rsidRPr="00050490">
        <w:rPr>
          <w:sz w:val="22"/>
        </w:rPr>
        <w:t xml:space="preserve"> more collaborative project engagement, so staff and representative customers will contribute to requirements and usability testing.</w:t>
      </w:r>
    </w:p>
    <w:p w14:paraId="71251E5E" w14:textId="0AF048D8" w:rsidR="00B01DC8" w:rsidRDefault="00D502FE" w:rsidP="00B6527C">
      <w:pPr>
        <w:spacing w:after="100"/>
        <w:jc w:val="center"/>
      </w:pPr>
      <w:r>
        <w:rPr>
          <w:b/>
          <w:sz w:val="18"/>
        </w:rPr>
        <w:t xml:space="preserve">Figure </w:t>
      </w:r>
      <w:r w:rsidR="006B066B">
        <w:rPr>
          <w:b/>
          <w:sz w:val="18"/>
        </w:rPr>
        <w:t>2</w:t>
      </w:r>
      <w:r>
        <w:rPr>
          <w:b/>
          <w:sz w:val="18"/>
        </w:rPr>
        <w:t>. Stakeholder power–interest matrix (indicative)</w:t>
      </w:r>
    </w:p>
    <w:tbl>
      <w:tblPr>
        <w:tblStyle w:val="GridTable5Dark-Accent5"/>
        <w:tblW w:w="0" w:type="auto"/>
        <w:tblInd w:w="379" w:type="dxa"/>
        <w:tblLayout w:type="fixed"/>
        <w:tblLook w:val="04A0" w:firstRow="1" w:lastRow="0" w:firstColumn="1" w:lastColumn="0" w:noHBand="0" w:noVBand="1"/>
      </w:tblPr>
      <w:tblGrid>
        <w:gridCol w:w="1325"/>
        <w:gridCol w:w="3845"/>
        <w:gridCol w:w="3845"/>
      </w:tblGrid>
      <w:tr w:rsidR="00B01DC8" w14:paraId="216642D8" w14:textId="77777777" w:rsidTr="00257D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5" w:type="dxa"/>
          </w:tcPr>
          <w:p w14:paraId="380AFC34" w14:textId="77777777" w:rsidR="00B01DC8" w:rsidRPr="00F9650B" w:rsidRDefault="00D502FE">
            <w:pPr>
              <w:spacing w:after="0"/>
              <w:rPr>
                <w:sz w:val="22"/>
              </w:rPr>
            </w:pPr>
            <w:r w:rsidRPr="00F9650B">
              <w:rPr>
                <w:sz w:val="22"/>
              </w:rPr>
              <w:t>Power / influence</w:t>
            </w:r>
          </w:p>
        </w:tc>
        <w:tc>
          <w:tcPr>
            <w:tcW w:w="3845" w:type="dxa"/>
          </w:tcPr>
          <w:p w14:paraId="187A1AB4" w14:textId="77777777" w:rsidR="00B01DC8" w:rsidRPr="00F9650B" w:rsidRDefault="00D502FE">
            <w:pPr>
              <w:spacing w:after="0"/>
              <w:cnfStyle w:val="100000000000" w:firstRow="1" w:lastRow="0" w:firstColumn="0" w:lastColumn="0" w:oddVBand="0" w:evenVBand="0" w:oddHBand="0" w:evenHBand="0" w:firstRowFirstColumn="0" w:firstRowLastColumn="0" w:lastRowFirstColumn="0" w:lastRowLastColumn="0"/>
              <w:rPr>
                <w:sz w:val="22"/>
              </w:rPr>
            </w:pPr>
            <w:r w:rsidRPr="00F9650B">
              <w:rPr>
                <w:sz w:val="22"/>
              </w:rPr>
              <w:t>Low interest</w:t>
            </w:r>
          </w:p>
        </w:tc>
        <w:tc>
          <w:tcPr>
            <w:tcW w:w="3845" w:type="dxa"/>
          </w:tcPr>
          <w:p w14:paraId="1F5F2DA1" w14:textId="77777777" w:rsidR="00B01DC8" w:rsidRPr="00F9650B" w:rsidRDefault="00D502FE">
            <w:pPr>
              <w:spacing w:after="0"/>
              <w:cnfStyle w:val="100000000000" w:firstRow="1" w:lastRow="0" w:firstColumn="0" w:lastColumn="0" w:oddVBand="0" w:evenVBand="0" w:oddHBand="0" w:evenHBand="0" w:firstRowFirstColumn="0" w:firstRowLastColumn="0" w:lastRowFirstColumn="0" w:lastRowLastColumn="0"/>
              <w:rPr>
                <w:sz w:val="22"/>
              </w:rPr>
            </w:pPr>
            <w:r w:rsidRPr="00F9650B">
              <w:rPr>
                <w:sz w:val="22"/>
              </w:rPr>
              <w:t>High interest</w:t>
            </w:r>
          </w:p>
        </w:tc>
      </w:tr>
      <w:tr w:rsidR="00B01DC8" w14:paraId="52AEECF7" w14:textId="77777777" w:rsidTr="00257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5" w:type="dxa"/>
          </w:tcPr>
          <w:p w14:paraId="6B1F2BA3" w14:textId="77777777" w:rsidR="00B01DC8" w:rsidRPr="00F9650B" w:rsidRDefault="00D502FE">
            <w:pPr>
              <w:spacing w:after="0"/>
              <w:rPr>
                <w:sz w:val="22"/>
              </w:rPr>
            </w:pPr>
            <w:r w:rsidRPr="00F9650B">
              <w:rPr>
                <w:sz w:val="22"/>
              </w:rPr>
              <w:t>High power</w:t>
            </w:r>
          </w:p>
        </w:tc>
        <w:tc>
          <w:tcPr>
            <w:tcW w:w="3845" w:type="dxa"/>
          </w:tcPr>
          <w:p w14:paraId="25D9FDE2" w14:textId="448EFA38" w:rsidR="00B01DC8" w:rsidRPr="00F9650B" w:rsidRDefault="00D502FE">
            <w:pPr>
              <w:cnfStyle w:val="000000100000" w:firstRow="0" w:lastRow="0" w:firstColumn="0" w:lastColumn="0" w:oddVBand="0" w:evenVBand="0" w:oddHBand="1" w:evenHBand="0" w:firstRowFirstColumn="0" w:firstRowLastColumn="0" w:lastRowFirstColumn="0" w:lastRowLastColumn="0"/>
              <w:rPr>
                <w:sz w:val="22"/>
              </w:rPr>
            </w:pPr>
            <w:r w:rsidRPr="00F9650B">
              <w:rPr>
                <w:sz w:val="22"/>
              </w:rPr>
              <w:t>KEEP SATISFIED</w:t>
            </w:r>
            <w:r w:rsidRPr="00F9650B">
              <w:rPr>
                <w:sz w:val="22"/>
              </w:rPr>
              <w:br/>
            </w:r>
            <w:r w:rsidR="0067223F" w:rsidRPr="0067223F">
              <w:rPr>
                <w:sz w:val="22"/>
              </w:rPr>
              <w:t>Information Commissioner’s Office (ICO): UK data-protection regulator (high regulatory power; low routine project interest)</w:t>
            </w:r>
          </w:p>
        </w:tc>
        <w:tc>
          <w:tcPr>
            <w:tcW w:w="3845" w:type="dxa"/>
          </w:tcPr>
          <w:p w14:paraId="36ED8FB5" w14:textId="77777777" w:rsidR="00B01DC8" w:rsidRPr="00F9650B" w:rsidRDefault="00D502FE">
            <w:pPr>
              <w:spacing w:after="0"/>
              <w:cnfStyle w:val="000000100000" w:firstRow="0" w:lastRow="0" w:firstColumn="0" w:lastColumn="0" w:oddVBand="0" w:evenVBand="0" w:oddHBand="1" w:evenHBand="0" w:firstRowFirstColumn="0" w:firstRowLastColumn="0" w:lastRowFirstColumn="0" w:lastRowLastColumn="0"/>
              <w:rPr>
                <w:sz w:val="22"/>
              </w:rPr>
            </w:pPr>
            <w:r w:rsidRPr="00F9650B">
              <w:rPr>
                <w:sz w:val="22"/>
              </w:rPr>
              <w:t>MANAGE CLOSELY</w:t>
            </w:r>
            <w:r w:rsidRPr="00F9650B">
              <w:rPr>
                <w:sz w:val="22"/>
              </w:rPr>
              <w:br/>
              <w:t>Café owner / sponsor; Project manager; Developer / supplier</w:t>
            </w:r>
          </w:p>
        </w:tc>
      </w:tr>
      <w:tr w:rsidR="00B01DC8" w14:paraId="4278D3A3" w14:textId="77777777" w:rsidTr="00257DF2">
        <w:tc>
          <w:tcPr>
            <w:cnfStyle w:val="001000000000" w:firstRow="0" w:lastRow="0" w:firstColumn="1" w:lastColumn="0" w:oddVBand="0" w:evenVBand="0" w:oddHBand="0" w:evenHBand="0" w:firstRowFirstColumn="0" w:firstRowLastColumn="0" w:lastRowFirstColumn="0" w:lastRowLastColumn="0"/>
            <w:tcW w:w="1325" w:type="dxa"/>
          </w:tcPr>
          <w:p w14:paraId="1BC5B43F" w14:textId="77777777" w:rsidR="00B01DC8" w:rsidRPr="00F9650B" w:rsidRDefault="00D502FE">
            <w:pPr>
              <w:spacing w:after="0"/>
              <w:rPr>
                <w:sz w:val="22"/>
              </w:rPr>
            </w:pPr>
            <w:r w:rsidRPr="00F9650B">
              <w:rPr>
                <w:sz w:val="22"/>
              </w:rPr>
              <w:t>Low power</w:t>
            </w:r>
          </w:p>
        </w:tc>
        <w:tc>
          <w:tcPr>
            <w:tcW w:w="3845" w:type="dxa"/>
          </w:tcPr>
          <w:p w14:paraId="0AA099AD" w14:textId="77777777" w:rsidR="00B01DC8" w:rsidRPr="00F9650B" w:rsidRDefault="00D502FE">
            <w:pPr>
              <w:cnfStyle w:val="000000000000" w:firstRow="0" w:lastRow="0" w:firstColumn="0" w:lastColumn="0" w:oddVBand="0" w:evenVBand="0" w:oddHBand="0" w:evenHBand="0" w:firstRowFirstColumn="0" w:firstRowLastColumn="0" w:lastRowFirstColumn="0" w:lastRowLastColumn="0"/>
              <w:rPr>
                <w:sz w:val="22"/>
              </w:rPr>
            </w:pPr>
            <w:r w:rsidRPr="00F9650B">
              <w:rPr>
                <w:sz w:val="22"/>
              </w:rPr>
              <w:t>MONITOR</w:t>
            </w:r>
            <w:r w:rsidRPr="00F9650B">
              <w:rPr>
                <w:sz w:val="22"/>
              </w:rPr>
              <w:br/>
              <w:t>Payment provider (medium power / medium interest)</w:t>
            </w:r>
          </w:p>
        </w:tc>
        <w:tc>
          <w:tcPr>
            <w:tcW w:w="3845" w:type="dxa"/>
          </w:tcPr>
          <w:p w14:paraId="4E342B95" w14:textId="77777777" w:rsidR="00B01DC8" w:rsidRPr="00F9650B" w:rsidRDefault="00D502FE">
            <w:pPr>
              <w:spacing w:after="0"/>
              <w:cnfStyle w:val="000000000000" w:firstRow="0" w:lastRow="0" w:firstColumn="0" w:lastColumn="0" w:oddVBand="0" w:evenVBand="0" w:oddHBand="0" w:evenHBand="0" w:firstRowFirstColumn="0" w:firstRowLastColumn="0" w:lastRowFirstColumn="0" w:lastRowLastColumn="0"/>
              <w:rPr>
                <w:sz w:val="22"/>
              </w:rPr>
            </w:pPr>
            <w:r w:rsidRPr="00F9650B">
              <w:rPr>
                <w:sz w:val="22"/>
              </w:rPr>
              <w:t>KEEP INFORMED</w:t>
            </w:r>
            <w:r w:rsidRPr="00F9650B">
              <w:rPr>
                <w:sz w:val="22"/>
              </w:rPr>
              <w:br/>
              <w:t>Café staff; Customers</w:t>
            </w:r>
          </w:p>
        </w:tc>
      </w:tr>
    </w:tbl>
    <w:p w14:paraId="305BEC42" w14:textId="77777777" w:rsidR="00B01DC8" w:rsidRDefault="00D502FE">
      <w:pPr>
        <w:rPr>
          <w:i/>
          <w:sz w:val="16"/>
        </w:rPr>
      </w:pPr>
      <w:r>
        <w:rPr>
          <w:i/>
          <w:sz w:val="16"/>
        </w:rPr>
        <w:t>The matrix simplifies medium ratings into the lower-power/interest categories; the detailed table below retains the original individual assessments.</w:t>
      </w:r>
    </w:p>
    <w:p w14:paraId="03B1F664" w14:textId="52F2C629" w:rsidR="0075647F" w:rsidRPr="00740A37" w:rsidRDefault="0075647F" w:rsidP="0075647F">
      <w:pPr>
        <w:jc w:val="center"/>
        <w:rPr>
          <w:b/>
          <w:bCs/>
          <w:sz w:val="18"/>
          <w:szCs w:val="18"/>
        </w:rPr>
      </w:pPr>
      <w:r w:rsidRPr="00740A37">
        <w:rPr>
          <w:b/>
          <w:bCs/>
          <w:sz w:val="18"/>
          <w:szCs w:val="18"/>
        </w:rPr>
        <w:t>Table 5. Stakeholder management and communication plan</w:t>
      </w:r>
    </w:p>
    <w:tbl>
      <w:tblPr>
        <w:tblStyle w:val="TableGrid"/>
        <w:tblW w:w="0" w:type="auto"/>
        <w:jc w:val="center"/>
        <w:tblLook w:val="04A0" w:firstRow="1" w:lastRow="0" w:firstColumn="1" w:lastColumn="0" w:noHBand="0" w:noVBand="1"/>
      </w:tblPr>
      <w:tblGrid>
        <w:gridCol w:w="1800"/>
        <w:gridCol w:w="1512"/>
        <w:gridCol w:w="3168"/>
        <w:gridCol w:w="2880"/>
      </w:tblGrid>
      <w:tr w:rsidR="00C542FB" w14:paraId="37375A36" w14:textId="77777777">
        <w:trPr>
          <w:jc w:val="center"/>
        </w:trPr>
        <w:tc>
          <w:tcPr>
            <w:tcW w:w="1800" w:type="dxa"/>
            <w:shd w:val="clear" w:color="auto" w:fill="D9EAF7"/>
            <w:vAlign w:val="center"/>
          </w:tcPr>
          <w:p w14:paraId="518363DC" w14:textId="77777777" w:rsidR="00C542FB" w:rsidRPr="00050490" w:rsidRDefault="00621A94">
            <w:pPr>
              <w:spacing w:after="0"/>
              <w:rPr>
                <w:sz w:val="22"/>
              </w:rPr>
            </w:pPr>
            <w:r w:rsidRPr="00050490">
              <w:rPr>
                <w:b/>
                <w:sz w:val="22"/>
              </w:rPr>
              <w:t>Stakeholder</w:t>
            </w:r>
          </w:p>
        </w:tc>
        <w:tc>
          <w:tcPr>
            <w:tcW w:w="1512" w:type="dxa"/>
            <w:shd w:val="clear" w:color="auto" w:fill="D9EAF7"/>
            <w:vAlign w:val="center"/>
          </w:tcPr>
          <w:p w14:paraId="389ADE7E" w14:textId="77777777" w:rsidR="00C542FB" w:rsidRPr="00050490" w:rsidRDefault="00621A94">
            <w:pPr>
              <w:spacing w:after="0"/>
              <w:rPr>
                <w:sz w:val="22"/>
              </w:rPr>
            </w:pPr>
            <w:r w:rsidRPr="00050490">
              <w:rPr>
                <w:b/>
                <w:sz w:val="22"/>
              </w:rPr>
              <w:t>Power / interest</w:t>
            </w:r>
          </w:p>
        </w:tc>
        <w:tc>
          <w:tcPr>
            <w:tcW w:w="3168" w:type="dxa"/>
            <w:shd w:val="clear" w:color="auto" w:fill="D9EAF7"/>
            <w:vAlign w:val="center"/>
          </w:tcPr>
          <w:p w14:paraId="28564D02" w14:textId="77777777" w:rsidR="00C542FB" w:rsidRPr="00050490" w:rsidRDefault="00621A94">
            <w:pPr>
              <w:spacing w:after="0"/>
              <w:rPr>
                <w:sz w:val="22"/>
              </w:rPr>
            </w:pPr>
            <w:r w:rsidRPr="00050490">
              <w:rPr>
                <w:b/>
                <w:sz w:val="22"/>
              </w:rPr>
              <w:t>Main interest</w:t>
            </w:r>
          </w:p>
        </w:tc>
        <w:tc>
          <w:tcPr>
            <w:tcW w:w="2880" w:type="dxa"/>
            <w:shd w:val="clear" w:color="auto" w:fill="D9EAF7"/>
            <w:vAlign w:val="center"/>
          </w:tcPr>
          <w:p w14:paraId="11D51946" w14:textId="77777777" w:rsidR="00C542FB" w:rsidRPr="00050490" w:rsidRDefault="00621A94">
            <w:pPr>
              <w:spacing w:after="0"/>
              <w:rPr>
                <w:sz w:val="22"/>
              </w:rPr>
            </w:pPr>
            <w:r w:rsidRPr="00050490">
              <w:rPr>
                <w:b/>
                <w:sz w:val="22"/>
              </w:rPr>
              <w:t>Management and communication</w:t>
            </w:r>
          </w:p>
        </w:tc>
      </w:tr>
      <w:tr w:rsidR="00C542FB" w14:paraId="22D1C04E" w14:textId="77777777">
        <w:trPr>
          <w:jc w:val="center"/>
        </w:trPr>
        <w:tc>
          <w:tcPr>
            <w:tcW w:w="1800" w:type="dxa"/>
            <w:vAlign w:val="center"/>
          </w:tcPr>
          <w:p w14:paraId="618CA3E7" w14:textId="77777777" w:rsidR="00C542FB" w:rsidRPr="00050490" w:rsidRDefault="00621A94">
            <w:pPr>
              <w:spacing w:after="0"/>
              <w:rPr>
                <w:sz w:val="22"/>
              </w:rPr>
            </w:pPr>
            <w:r w:rsidRPr="00050490">
              <w:rPr>
                <w:sz w:val="22"/>
              </w:rPr>
              <w:t>Café owner / sponsor</w:t>
            </w:r>
          </w:p>
        </w:tc>
        <w:tc>
          <w:tcPr>
            <w:tcW w:w="1512" w:type="dxa"/>
            <w:vAlign w:val="center"/>
          </w:tcPr>
          <w:p w14:paraId="6B78D066" w14:textId="77777777" w:rsidR="00C542FB" w:rsidRPr="00050490" w:rsidRDefault="00621A94">
            <w:pPr>
              <w:spacing w:after="0"/>
              <w:rPr>
                <w:sz w:val="22"/>
              </w:rPr>
            </w:pPr>
            <w:r w:rsidRPr="00050490">
              <w:rPr>
                <w:sz w:val="22"/>
              </w:rPr>
              <w:t>High</w:t>
            </w:r>
            <w:r w:rsidR="003A5D4F">
              <w:rPr>
                <w:sz w:val="22"/>
              </w:rPr>
              <w:t xml:space="preserve"> power </w:t>
            </w:r>
            <w:r w:rsidRPr="00050490">
              <w:rPr>
                <w:sz w:val="22"/>
              </w:rPr>
              <w:t>high</w:t>
            </w:r>
            <w:r w:rsidR="003A5D4F">
              <w:rPr>
                <w:sz w:val="22"/>
              </w:rPr>
              <w:t xml:space="preserve"> interest</w:t>
            </w:r>
          </w:p>
        </w:tc>
        <w:tc>
          <w:tcPr>
            <w:tcW w:w="3168" w:type="dxa"/>
            <w:vAlign w:val="center"/>
          </w:tcPr>
          <w:p w14:paraId="14DFC016" w14:textId="77777777" w:rsidR="00C542FB" w:rsidRPr="00050490" w:rsidRDefault="00621A94">
            <w:pPr>
              <w:spacing w:after="0"/>
              <w:rPr>
                <w:sz w:val="22"/>
              </w:rPr>
            </w:pPr>
            <w:r w:rsidRPr="00050490">
              <w:rPr>
                <w:sz w:val="22"/>
              </w:rPr>
              <w:t>Business value, budget, reputation and timely launch</w:t>
            </w:r>
          </w:p>
        </w:tc>
        <w:tc>
          <w:tcPr>
            <w:tcW w:w="2880" w:type="dxa"/>
            <w:vAlign w:val="center"/>
          </w:tcPr>
          <w:p w14:paraId="66D8B62D" w14:textId="77777777" w:rsidR="00C542FB" w:rsidRPr="00050490" w:rsidRDefault="00621A94">
            <w:pPr>
              <w:spacing w:after="0"/>
              <w:rPr>
                <w:sz w:val="22"/>
              </w:rPr>
            </w:pPr>
            <w:r w:rsidRPr="00050490">
              <w:rPr>
                <w:sz w:val="22"/>
              </w:rPr>
              <w:t>Weekly dashboard; fortnightly decision review; approval of major changes.</w:t>
            </w:r>
          </w:p>
        </w:tc>
      </w:tr>
      <w:tr w:rsidR="00C542FB" w14:paraId="4DDA27D0" w14:textId="77777777">
        <w:trPr>
          <w:jc w:val="center"/>
        </w:trPr>
        <w:tc>
          <w:tcPr>
            <w:tcW w:w="1800" w:type="dxa"/>
            <w:vAlign w:val="center"/>
          </w:tcPr>
          <w:p w14:paraId="63CB2FA6" w14:textId="77777777" w:rsidR="00C542FB" w:rsidRPr="00050490" w:rsidRDefault="00621A94">
            <w:pPr>
              <w:spacing w:after="0"/>
              <w:rPr>
                <w:sz w:val="22"/>
              </w:rPr>
            </w:pPr>
            <w:r w:rsidRPr="00050490">
              <w:rPr>
                <w:sz w:val="22"/>
              </w:rPr>
              <w:t>Project manager</w:t>
            </w:r>
          </w:p>
        </w:tc>
        <w:tc>
          <w:tcPr>
            <w:tcW w:w="1512" w:type="dxa"/>
            <w:vAlign w:val="center"/>
          </w:tcPr>
          <w:p w14:paraId="04EFDFCE" w14:textId="77777777" w:rsidR="00C542FB" w:rsidRPr="00050490" w:rsidRDefault="00621A94">
            <w:pPr>
              <w:spacing w:after="0"/>
              <w:rPr>
                <w:sz w:val="22"/>
              </w:rPr>
            </w:pPr>
            <w:r w:rsidRPr="00050490">
              <w:rPr>
                <w:sz w:val="22"/>
              </w:rPr>
              <w:t>High / high</w:t>
            </w:r>
          </w:p>
        </w:tc>
        <w:tc>
          <w:tcPr>
            <w:tcW w:w="3168" w:type="dxa"/>
            <w:vAlign w:val="center"/>
          </w:tcPr>
          <w:p w14:paraId="016995EA" w14:textId="77777777" w:rsidR="00C542FB" w:rsidRPr="00050490" w:rsidRDefault="00621A94">
            <w:pPr>
              <w:spacing w:after="0"/>
              <w:rPr>
                <w:sz w:val="22"/>
              </w:rPr>
            </w:pPr>
            <w:r w:rsidRPr="00050490">
              <w:rPr>
                <w:sz w:val="22"/>
              </w:rPr>
              <w:t>Delivery against scope, time, cost, quality and risk baselines</w:t>
            </w:r>
          </w:p>
        </w:tc>
        <w:tc>
          <w:tcPr>
            <w:tcW w:w="2880" w:type="dxa"/>
            <w:vAlign w:val="center"/>
          </w:tcPr>
          <w:p w14:paraId="4AA8EEB3" w14:textId="77777777" w:rsidR="00C542FB" w:rsidRPr="00050490" w:rsidRDefault="00621A94">
            <w:pPr>
              <w:spacing w:after="0"/>
              <w:rPr>
                <w:sz w:val="22"/>
              </w:rPr>
            </w:pPr>
            <w:r w:rsidRPr="00050490">
              <w:rPr>
                <w:sz w:val="22"/>
              </w:rPr>
              <w:t>Daily coordination; maintains plan, RAID log and change register.</w:t>
            </w:r>
          </w:p>
        </w:tc>
      </w:tr>
      <w:tr w:rsidR="00C542FB" w14:paraId="534B3BCF" w14:textId="77777777">
        <w:trPr>
          <w:jc w:val="center"/>
        </w:trPr>
        <w:tc>
          <w:tcPr>
            <w:tcW w:w="1800" w:type="dxa"/>
            <w:vAlign w:val="center"/>
          </w:tcPr>
          <w:p w14:paraId="45363340" w14:textId="77777777" w:rsidR="00C542FB" w:rsidRPr="00050490" w:rsidRDefault="00621A94">
            <w:pPr>
              <w:spacing w:after="0"/>
              <w:rPr>
                <w:sz w:val="22"/>
              </w:rPr>
            </w:pPr>
            <w:r w:rsidRPr="00050490">
              <w:rPr>
                <w:sz w:val="22"/>
              </w:rPr>
              <w:t>Developer / supplier</w:t>
            </w:r>
          </w:p>
        </w:tc>
        <w:tc>
          <w:tcPr>
            <w:tcW w:w="1512" w:type="dxa"/>
            <w:vAlign w:val="center"/>
          </w:tcPr>
          <w:p w14:paraId="4B58EC2D" w14:textId="77777777" w:rsidR="00C542FB" w:rsidRPr="00050490" w:rsidRDefault="00621A94">
            <w:pPr>
              <w:spacing w:after="0"/>
              <w:rPr>
                <w:sz w:val="22"/>
              </w:rPr>
            </w:pPr>
            <w:r w:rsidRPr="00050490">
              <w:rPr>
                <w:sz w:val="22"/>
              </w:rPr>
              <w:t>High / high</w:t>
            </w:r>
          </w:p>
        </w:tc>
        <w:tc>
          <w:tcPr>
            <w:tcW w:w="3168" w:type="dxa"/>
            <w:vAlign w:val="center"/>
          </w:tcPr>
          <w:p w14:paraId="2D695097" w14:textId="77777777" w:rsidR="00C542FB" w:rsidRPr="00050490" w:rsidRDefault="00621A94">
            <w:pPr>
              <w:spacing w:after="0"/>
              <w:rPr>
                <w:sz w:val="22"/>
              </w:rPr>
            </w:pPr>
            <w:r w:rsidRPr="00050490">
              <w:rPr>
                <w:sz w:val="22"/>
              </w:rPr>
              <w:t>Clear requirements, access, timely decisions and payment</w:t>
            </w:r>
          </w:p>
        </w:tc>
        <w:tc>
          <w:tcPr>
            <w:tcW w:w="2880" w:type="dxa"/>
            <w:vAlign w:val="center"/>
          </w:tcPr>
          <w:p w14:paraId="3C458D51" w14:textId="77777777" w:rsidR="00C542FB" w:rsidRPr="00050490" w:rsidRDefault="00621A94">
            <w:pPr>
              <w:spacing w:after="0"/>
              <w:rPr>
                <w:sz w:val="22"/>
              </w:rPr>
            </w:pPr>
            <w:r w:rsidRPr="00050490">
              <w:rPr>
                <w:sz w:val="22"/>
              </w:rPr>
              <w:t>Twice-weekly working meetings; defect and dependency tracking.</w:t>
            </w:r>
          </w:p>
        </w:tc>
      </w:tr>
      <w:tr w:rsidR="00C542FB" w14:paraId="49A438C7" w14:textId="77777777">
        <w:trPr>
          <w:jc w:val="center"/>
        </w:trPr>
        <w:tc>
          <w:tcPr>
            <w:tcW w:w="1800" w:type="dxa"/>
            <w:vAlign w:val="center"/>
          </w:tcPr>
          <w:p w14:paraId="084256CF" w14:textId="77777777" w:rsidR="00C542FB" w:rsidRPr="00050490" w:rsidRDefault="00621A94">
            <w:pPr>
              <w:spacing w:after="0"/>
              <w:rPr>
                <w:sz w:val="22"/>
              </w:rPr>
            </w:pPr>
            <w:r w:rsidRPr="00050490">
              <w:rPr>
                <w:sz w:val="22"/>
              </w:rPr>
              <w:t>Café staff</w:t>
            </w:r>
          </w:p>
        </w:tc>
        <w:tc>
          <w:tcPr>
            <w:tcW w:w="1512" w:type="dxa"/>
            <w:vAlign w:val="center"/>
          </w:tcPr>
          <w:p w14:paraId="7408F82C" w14:textId="77777777" w:rsidR="00C542FB" w:rsidRPr="00050490" w:rsidRDefault="00621A94">
            <w:pPr>
              <w:spacing w:after="0"/>
              <w:rPr>
                <w:sz w:val="22"/>
              </w:rPr>
            </w:pPr>
            <w:r w:rsidRPr="00050490">
              <w:rPr>
                <w:sz w:val="22"/>
              </w:rPr>
              <w:t>Medium / high</w:t>
            </w:r>
          </w:p>
        </w:tc>
        <w:tc>
          <w:tcPr>
            <w:tcW w:w="3168" w:type="dxa"/>
            <w:vAlign w:val="center"/>
          </w:tcPr>
          <w:p w14:paraId="172599F0" w14:textId="77777777" w:rsidR="00C542FB" w:rsidRPr="00050490" w:rsidRDefault="00621A94">
            <w:pPr>
              <w:spacing w:after="0"/>
              <w:rPr>
                <w:sz w:val="22"/>
              </w:rPr>
            </w:pPr>
            <w:r w:rsidRPr="00050490">
              <w:rPr>
                <w:sz w:val="22"/>
              </w:rPr>
              <w:t>Usability, workload, training and reliable order handling</w:t>
            </w:r>
          </w:p>
        </w:tc>
        <w:tc>
          <w:tcPr>
            <w:tcW w:w="2880" w:type="dxa"/>
            <w:vAlign w:val="center"/>
          </w:tcPr>
          <w:p w14:paraId="188F39AC" w14:textId="77777777" w:rsidR="00C542FB" w:rsidRPr="00050490" w:rsidRDefault="00621A94">
            <w:pPr>
              <w:spacing w:after="0"/>
              <w:rPr>
                <w:sz w:val="22"/>
              </w:rPr>
            </w:pPr>
            <w:r w:rsidRPr="00050490">
              <w:rPr>
                <w:sz w:val="22"/>
              </w:rPr>
              <w:t>Workshops at requirements/design stages; training and acceptance feedback.</w:t>
            </w:r>
          </w:p>
        </w:tc>
      </w:tr>
      <w:tr w:rsidR="00C542FB" w14:paraId="0A6053A5" w14:textId="77777777">
        <w:trPr>
          <w:jc w:val="center"/>
        </w:trPr>
        <w:tc>
          <w:tcPr>
            <w:tcW w:w="1800" w:type="dxa"/>
            <w:vAlign w:val="center"/>
          </w:tcPr>
          <w:p w14:paraId="3C22F419" w14:textId="77777777" w:rsidR="00C542FB" w:rsidRPr="00050490" w:rsidRDefault="00621A94">
            <w:pPr>
              <w:spacing w:after="0"/>
              <w:rPr>
                <w:sz w:val="22"/>
              </w:rPr>
            </w:pPr>
            <w:r w:rsidRPr="00050490">
              <w:rPr>
                <w:sz w:val="22"/>
              </w:rPr>
              <w:t>Customers</w:t>
            </w:r>
          </w:p>
        </w:tc>
        <w:tc>
          <w:tcPr>
            <w:tcW w:w="1512" w:type="dxa"/>
            <w:vAlign w:val="center"/>
          </w:tcPr>
          <w:p w14:paraId="23FB39B4" w14:textId="77777777" w:rsidR="00C542FB" w:rsidRPr="00050490" w:rsidRDefault="00621A94">
            <w:pPr>
              <w:spacing w:after="0"/>
              <w:rPr>
                <w:sz w:val="22"/>
              </w:rPr>
            </w:pPr>
            <w:r w:rsidRPr="00050490">
              <w:rPr>
                <w:sz w:val="22"/>
              </w:rPr>
              <w:t>Low / high</w:t>
            </w:r>
          </w:p>
        </w:tc>
        <w:tc>
          <w:tcPr>
            <w:tcW w:w="3168" w:type="dxa"/>
            <w:vAlign w:val="center"/>
          </w:tcPr>
          <w:p w14:paraId="77E160F7" w14:textId="77777777" w:rsidR="00C542FB" w:rsidRPr="00050490" w:rsidRDefault="00621A94">
            <w:pPr>
              <w:spacing w:after="0"/>
              <w:rPr>
                <w:sz w:val="22"/>
              </w:rPr>
            </w:pPr>
            <w:r w:rsidRPr="00050490">
              <w:rPr>
                <w:sz w:val="22"/>
              </w:rPr>
              <w:t>Convenience, usability, value, privacy and dependable payments</w:t>
            </w:r>
          </w:p>
        </w:tc>
        <w:tc>
          <w:tcPr>
            <w:tcW w:w="2880" w:type="dxa"/>
            <w:vAlign w:val="center"/>
          </w:tcPr>
          <w:p w14:paraId="1C51D4E0" w14:textId="77777777" w:rsidR="00C542FB" w:rsidRPr="00050490" w:rsidRDefault="00621A94">
            <w:pPr>
              <w:spacing w:after="0"/>
              <w:rPr>
                <w:sz w:val="22"/>
              </w:rPr>
            </w:pPr>
            <w:r w:rsidRPr="00050490">
              <w:rPr>
                <w:sz w:val="22"/>
              </w:rPr>
              <w:t>Short survey and usability testing with representative users.</w:t>
            </w:r>
          </w:p>
        </w:tc>
      </w:tr>
      <w:tr w:rsidR="00C542FB" w14:paraId="45B1215A" w14:textId="77777777">
        <w:trPr>
          <w:jc w:val="center"/>
        </w:trPr>
        <w:tc>
          <w:tcPr>
            <w:tcW w:w="1800" w:type="dxa"/>
            <w:vAlign w:val="center"/>
          </w:tcPr>
          <w:p w14:paraId="2C75923F" w14:textId="77777777" w:rsidR="00C542FB" w:rsidRPr="00050490" w:rsidRDefault="00621A94">
            <w:pPr>
              <w:spacing w:after="0"/>
              <w:rPr>
                <w:sz w:val="22"/>
              </w:rPr>
            </w:pPr>
            <w:r w:rsidRPr="00050490">
              <w:rPr>
                <w:sz w:val="22"/>
              </w:rPr>
              <w:t>Payment provider</w:t>
            </w:r>
          </w:p>
        </w:tc>
        <w:tc>
          <w:tcPr>
            <w:tcW w:w="1512" w:type="dxa"/>
            <w:vAlign w:val="center"/>
          </w:tcPr>
          <w:p w14:paraId="3578424B" w14:textId="77777777" w:rsidR="00C542FB" w:rsidRPr="00050490" w:rsidRDefault="00621A94">
            <w:pPr>
              <w:spacing w:after="0"/>
              <w:rPr>
                <w:sz w:val="22"/>
              </w:rPr>
            </w:pPr>
            <w:r w:rsidRPr="00050490">
              <w:rPr>
                <w:sz w:val="22"/>
              </w:rPr>
              <w:t>Medium / medium</w:t>
            </w:r>
          </w:p>
        </w:tc>
        <w:tc>
          <w:tcPr>
            <w:tcW w:w="3168" w:type="dxa"/>
            <w:vAlign w:val="center"/>
          </w:tcPr>
          <w:p w14:paraId="6194150E" w14:textId="77777777" w:rsidR="00C542FB" w:rsidRPr="00050490" w:rsidRDefault="00621A94">
            <w:pPr>
              <w:spacing w:after="0"/>
              <w:rPr>
                <w:sz w:val="22"/>
              </w:rPr>
            </w:pPr>
            <w:r w:rsidRPr="00050490">
              <w:rPr>
                <w:sz w:val="22"/>
              </w:rPr>
              <w:t>Compliant integration and secure transactions</w:t>
            </w:r>
          </w:p>
        </w:tc>
        <w:tc>
          <w:tcPr>
            <w:tcW w:w="2880" w:type="dxa"/>
            <w:vAlign w:val="center"/>
          </w:tcPr>
          <w:p w14:paraId="08F8A3D0" w14:textId="77777777" w:rsidR="00C542FB" w:rsidRPr="00050490" w:rsidRDefault="00621A94">
            <w:pPr>
              <w:spacing w:after="0"/>
              <w:rPr>
                <w:sz w:val="22"/>
              </w:rPr>
            </w:pPr>
            <w:r w:rsidRPr="00050490">
              <w:rPr>
                <w:sz w:val="22"/>
              </w:rPr>
              <w:t>Technical contact during integration and testing; escalation route for failures.</w:t>
            </w:r>
          </w:p>
        </w:tc>
      </w:tr>
    </w:tbl>
    <w:p w14:paraId="37595BC7" w14:textId="77777777" w:rsidR="00C542FB" w:rsidRDefault="00C542FB"/>
    <w:p w14:paraId="7A22B236" w14:textId="77777777" w:rsidR="00C542FB" w:rsidRDefault="00621A94" w:rsidP="00050490">
      <w:pPr>
        <w:spacing w:line="360" w:lineRule="auto"/>
      </w:pPr>
      <w:r w:rsidRPr="00050490">
        <w:rPr>
          <w:sz w:val="22"/>
        </w:rPr>
        <w:t xml:space="preserve">Engagement will be reviewed throughout the project because stakeholder influence and concerns may change as the application becomes more tangible. This matters particularly during testing, </w:t>
      </w:r>
      <w:r w:rsidRPr="00050490">
        <w:rPr>
          <w:sz w:val="22"/>
        </w:rPr>
        <w:lastRenderedPageBreak/>
        <w:t>when staff and customers may identify requirements that were not obvious during initiation. New requests will be recorded and evaluated rather than automatically added to scope</w:t>
      </w:r>
      <w:r>
        <w:t>.</w:t>
      </w:r>
    </w:p>
    <w:p w14:paraId="201BC86A" w14:textId="77777777" w:rsidR="00C542FB" w:rsidRDefault="00621A94">
      <w:pPr>
        <w:pStyle w:val="Heading1"/>
        <w:rPr>
          <w:rFonts w:ascii="Arial" w:hAnsi="Arial" w:cs="Arial"/>
        </w:rPr>
      </w:pPr>
      <w:bookmarkStart w:id="9" w:name="_Toc243154486"/>
      <w:r w:rsidRPr="00050490">
        <w:rPr>
          <w:rFonts w:ascii="Arial" w:hAnsi="Arial" w:cs="Arial"/>
        </w:rPr>
        <w:t xml:space="preserve">7. </w:t>
      </w:r>
      <w:r w:rsidR="00E90332">
        <w:rPr>
          <w:rFonts w:ascii="Arial" w:hAnsi="Arial" w:cs="Arial"/>
        </w:rPr>
        <w:t xml:space="preserve"> </w:t>
      </w:r>
      <w:r w:rsidRPr="00050490">
        <w:rPr>
          <w:rFonts w:ascii="Arial" w:hAnsi="Arial" w:cs="Arial"/>
        </w:rPr>
        <w:t>Resource Planning</w:t>
      </w:r>
      <w:bookmarkEnd w:id="9"/>
    </w:p>
    <w:p w14:paraId="64E45BA7" w14:textId="77777777" w:rsidR="00050490" w:rsidRPr="00050490" w:rsidRDefault="00050490" w:rsidP="00050490"/>
    <w:p w14:paraId="279D0B02" w14:textId="77777777" w:rsidR="00C542FB" w:rsidRDefault="00621A94" w:rsidP="00050490">
      <w:pPr>
        <w:spacing w:line="360" w:lineRule="auto"/>
        <w:rPr>
          <w:sz w:val="22"/>
        </w:rPr>
      </w:pPr>
      <w:r w:rsidRPr="00050490">
        <w:rPr>
          <w:sz w:val="22"/>
        </w:rPr>
        <w:t xml:space="preserve">Resource planning links the WBS to the people, capability, equipment and money required. </w:t>
      </w:r>
      <w:proofErr w:type="spellStart"/>
      <w:r w:rsidRPr="00050490">
        <w:rPr>
          <w:sz w:val="22"/>
        </w:rPr>
        <w:t>Uwase</w:t>
      </w:r>
      <w:proofErr w:type="spellEnd"/>
      <w:r w:rsidRPr="00050490">
        <w:rPr>
          <w:sz w:val="22"/>
        </w:rPr>
        <w:t xml:space="preserve"> and </w:t>
      </w:r>
      <w:proofErr w:type="spellStart"/>
      <w:r w:rsidRPr="00050490">
        <w:rPr>
          <w:sz w:val="22"/>
        </w:rPr>
        <w:t>Irechukwu</w:t>
      </w:r>
      <w:proofErr w:type="spellEnd"/>
      <w:r w:rsidRPr="00050490">
        <w:rPr>
          <w:sz w:val="22"/>
        </w:rPr>
        <w:t xml:space="preserve"> (2023) report positive relationships between resource-management practices and time, quality and cost performance. Responsibilities are concentrated but sponsor approval remains separate from project and technical delivery.</w:t>
      </w:r>
    </w:p>
    <w:p w14:paraId="4EBC106F" w14:textId="2A1F19D9" w:rsidR="00050490" w:rsidRPr="00740A37" w:rsidRDefault="0075647F" w:rsidP="0075647F">
      <w:pPr>
        <w:spacing w:line="360" w:lineRule="auto"/>
        <w:jc w:val="center"/>
        <w:rPr>
          <w:b/>
          <w:bCs/>
          <w:sz w:val="18"/>
          <w:szCs w:val="18"/>
        </w:rPr>
      </w:pPr>
      <w:r w:rsidRPr="00740A37">
        <w:rPr>
          <w:b/>
          <w:bCs/>
          <w:sz w:val="18"/>
          <w:szCs w:val="18"/>
        </w:rPr>
        <w:t>Table 6. Project resource allocation and estimated costs</w:t>
      </w:r>
    </w:p>
    <w:tbl>
      <w:tblPr>
        <w:tblStyle w:val="GridTable4-Accent5"/>
        <w:tblW w:w="0" w:type="auto"/>
        <w:tblLook w:val="04A0" w:firstRow="1" w:lastRow="0" w:firstColumn="1" w:lastColumn="0" w:noHBand="0" w:noVBand="1"/>
      </w:tblPr>
      <w:tblGrid>
        <w:gridCol w:w="2232"/>
        <w:gridCol w:w="5256"/>
        <w:gridCol w:w="1872"/>
      </w:tblGrid>
      <w:tr w:rsidR="00C542FB" w:rsidRPr="00F9650B" w14:paraId="607F132B" w14:textId="77777777" w:rsidTr="00F965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2" w:type="dxa"/>
          </w:tcPr>
          <w:p w14:paraId="1FCF61D2" w14:textId="77777777" w:rsidR="00C542FB" w:rsidRPr="00F9650B" w:rsidRDefault="00621A94">
            <w:pPr>
              <w:spacing w:after="0"/>
              <w:rPr>
                <w:sz w:val="22"/>
              </w:rPr>
            </w:pPr>
            <w:r w:rsidRPr="00F9650B">
              <w:rPr>
                <w:sz w:val="22"/>
              </w:rPr>
              <w:t>Resource</w:t>
            </w:r>
          </w:p>
        </w:tc>
        <w:tc>
          <w:tcPr>
            <w:tcW w:w="5256" w:type="dxa"/>
          </w:tcPr>
          <w:p w14:paraId="71E8738D" w14:textId="77777777" w:rsidR="00C542FB" w:rsidRPr="00F9650B" w:rsidRDefault="00621A94">
            <w:pPr>
              <w:spacing w:after="0"/>
              <w:cnfStyle w:val="100000000000" w:firstRow="1" w:lastRow="0" w:firstColumn="0" w:lastColumn="0" w:oddVBand="0" w:evenVBand="0" w:oddHBand="0" w:evenHBand="0" w:firstRowFirstColumn="0" w:firstRowLastColumn="0" w:lastRowFirstColumn="0" w:lastRowLastColumn="0"/>
              <w:rPr>
                <w:sz w:val="22"/>
              </w:rPr>
            </w:pPr>
            <w:r w:rsidRPr="00F9650B">
              <w:rPr>
                <w:sz w:val="22"/>
              </w:rPr>
              <w:t>Planned use</w:t>
            </w:r>
          </w:p>
        </w:tc>
        <w:tc>
          <w:tcPr>
            <w:tcW w:w="1872" w:type="dxa"/>
          </w:tcPr>
          <w:p w14:paraId="7DA5E640" w14:textId="77777777" w:rsidR="00C542FB" w:rsidRPr="00F9650B" w:rsidRDefault="00621A94">
            <w:pPr>
              <w:spacing w:after="0"/>
              <w:cnfStyle w:val="100000000000" w:firstRow="1" w:lastRow="0" w:firstColumn="0" w:lastColumn="0" w:oddVBand="0" w:evenVBand="0" w:oddHBand="0" w:evenHBand="0" w:firstRowFirstColumn="0" w:firstRowLastColumn="0" w:lastRowFirstColumn="0" w:lastRowLastColumn="0"/>
              <w:rPr>
                <w:sz w:val="22"/>
              </w:rPr>
            </w:pPr>
            <w:r w:rsidRPr="00F9650B">
              <w:rPr>
                <w:sz w:val="22"/>
              </w:rPr>
              <w:t>Indicative cost</w:t>
            </w:r>
          </w:p>
        </w:tc>
      </w:tr>
      <w:tr w:rsidR="00C542FB" w:rsidRPr="00F9650B" w14:paraId="0AB29893" w14:textId="77777777" w:rsidTr="00F965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2" w:type="dxa"/>
          </w:tcPr>
          <w:p w14:paraId="060F4472" w14:textId="77777777" w:rsidR="00C542FB" w:rsidRPr="00F9650B" w:rsidRDefault="00621A94">
            <w:pPr>
              <w:spacing w:after="0"/>
              <w:rPr>
                <w:sz w:val="22"/>
              </w:rPr>
            </w:pPr>
            <w:r w:rsidRPr="00F9650B">
              <w:rPr>
                <w:sz w:val="22"/>
              </w:rPr>
              <w:t>Project manager</w:t>
            </w:r>
          </w:p>
        </w:tc>
        <w:tc>
          <w:tcPr>
            <w:tcW w:w="5256" w:type="dxa"/>
          </w:tcPr>
          <w:p w14:paraId="12C18B81" w14:textId="77777777" w:rsidR="00C542FB" w:rsidRPr="00F9650B" w:rsidRDefault="00621A94">
            <w:pPr>
              <w:spacing w:after="0"/>
              <w:cnfStyle w:val="000000100000" w:firstRow="0" w:lastRow="0" w:firstColumn="0" w:lastColumn="0" w:oddVBand="0" w:evenVBand="0" w:oddHBand="1" w:evenHBand="0" w:firstRowFirstColumn="0" w:firstRowLastColumn="0" w:lastRowFirstColumn="0" w:lastRowLastColumn="0"/>
              <w:rPr>
                <w:sz w:val="22"/>
              </w:rPr>
            </w:pPr>
            <w:r w:rsidRPr="00F9650B">
              <w:rPr>
                <w:sz w:val="22"/>
              </w:rPr>
              <w:t>Planning, coordination, reporting, risks, changes and handover</w:t>
            </w:r>
          </w:p>
        </w:tc>
        <w:tc>
          <w:tcPr>
            <w:tcW w:w="1872" w:type="dxa"/>
          </w:tcPr>
          <w:p w14:paraId="26118F49" w14:textId="77777777" w:rsidR="00C542FB" w:rsidRPr="00F9650B" w:rsidRDefault="00621A94">
            <w:pPr>
              <w:spacing w:after="0"/>
              <w:cnfStyle w:val="000000100000" w:firstRow="0" w:lastRow="0" w:firstColumn="0" w:lastColumn="0" w:oddVBand="0" w:evenVBand="0" w:oddHBand="1" w:evenHBand="0" w:firstRowFirstColumn="0" w:firstRowLastColumn="0" w:lastRowFirstColumn="0" w:lastRowLastColumn="0"/>
              <w:rPr>
                <w:sz w:val="22"/>
              </w:rPr>
            </w:pPr>
            <w:r w:rsidRPr="00F9650B">
              <w:rPr>
                <w:sz w:val="22"/>
              </w:rPr>
              <w:t>£4,500</w:t>
            </w:r>
          </w:p>
        </w:tc>
      </w:tr>
      <w:tr w:rsidR="00C542FB" w:rsidRPr="00F9650B" w14:paraId="0973E419" w14:textId="77777777" w:rsidTr="00F9650B">
        <w:tc>
          <w:tcPr>
            <w:cnfStyle w:val="001000000000" w:firstRow="0" w:lastRow="0" w:firstColumn="1" w:lastColumn="0" w:oddVBand="0" w:evenVBand="0" w:oddHBand="0" w:evenHBand="0" w:firstRowFirstColumn="0" w:firstRowLastColumn="0" w:lastRowFirstColumn="0" w:lastRowLastColumn="0"/>
            <w:tcW w:w="2232" w:type="dxa"/>
          </w:tcPr>
          <w:p w14:paraId="0093E399" w14:textId="77777777" w:rsidR="00C542FB" w:rsidRPr="00F9650B" w:rsidRDefault="00621A94">
            <w:pPr>
              <w:spacing w:after="0"/>
              <w:rPr>
                <w:sz w:val="22"/>
              </w:rPr>
            </w:pPr>
            <w:r w:rsidRPr="00F9650B">
              <w:rPr>
                <w:sz w:val="22"/>
              </w:rPr>
              <w:t>App developer / supplier</w:t>
            </w:r>
          </w:p>
        </w:tc>
        <w:tc>
          <w:tcPr>
            <w:tcW w:w="5256" w:type="dxa"/>
          </w:tcPr>
          <w:p w14:paraId="448F0DCB" w14:textId="77777777" w:rsidR="00C542FB" w:rsidRPr="00F9650B" w:rsidRDefault="00621A94">
            <w:pPr>
              <w:spacing w:after="0"/>
              <w:cnfStyle w:val="000000000000" w:firstRow="0" w:lastRow="0" w:firstColumn="0" w:lastColumn="0" w:oddVBand="0" w:evenVBand="0" w:oddHBand="0" w:evenHBand="0" w:firstRowFirstColumn="0" w:firstRowLastColumn="0" w:lastRowFirstColumn="0" w:lastRowLastColumn="0"/>
              <w:rPr>
                <w:sz w:val="22"/>
              </w:rPr>
            </w:pPr>
            <w:r w:rsidRPr="00F9650B">
              <w:rPr>
                <w:sz w:val="22"/>
              </w:rPr>
              <w:t>Design support, development, integrations and defect resolution</w:t>
            </w:r>
          </w:p>
        </w:tc>
        <w:tc>
          <w:tcPr>
            <w:tcW w:w="1872" w:type="dxa"/>
          </w:tcPr>
          <w:p w14:paraId="3F10FAD7" w14:textId="77777777" w:rsidR="00C542FB" w:rsidRPr="00F9650B" w:rsidRDefault="00621A94">
            <w:pPr>
              <w:spacing w:after="0"/>
              <w:cnfStyle w:val="000000000000" w:firstRow="0" w:lastRow="0" w:firstColumn="0" w:lastColumn="0" w:oddVBand="0" w:evenVBand="0" w:oddHBand="0" w:evenHBand="0" w:firstRowFirstColumn="0" w:firstRowLastColumn="0" w:lastRowFirstColumn="0" w:lastRowLastColumn="0"/>
              <w:rPr>
                <w:sz w:val="22"/>
              </w:rPr>
            </w:pPr>
            <w:r w:rsidRPr="00F9650B">
              <w:rPr>
                <w:sz w:val="22"/>
              </w:rPr>
              <w:t>£13,000</w:t>
            </w:r>
          </w:p>
        </w:tc>
      </w:tr>
      <w:tr w:rsidR="00C542FB" w:rsidRPr="00F9650B" w14:paraId="2D297428" w14:textId="77777777" w:rsidTr="00F965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2" w:type="dxa"/>
          </w:tcPr>
          <w:p w14:paraId="3E024C54" w14:textId="77777777" w:rsidR="00C542FB" w:rsidRPr="00F9650B" w:rsidRDefault="00621A94">
            <w:pPr>
              <w:spacing w:after="0"/>
              <w:rPr>
                <w:sz w:val="22"/>
              </w:rPr>
            </w:pPr>
            <w:r w:rsidRPr="00F9650B">
              <w:rPr>
                <w:sz w:val="22"/>
              </w:rPr>
              <w:t>UX/UI support</w:t>
            </w:r>
          </w:p>
        </w:tc>
        <w:tc>
          <w:tcPr>
            <w:tcW w:w="5256" w:type="dxa"/>
          </w:tcPr>
          <w:p w14:paraId="793703A9" w14:textId="77777777" w:rsidR="00C542FB" w:rsidRPr="00F9650B" w:rsidRDefault="00621A94">
            <w:pPr>
              <w:spacing w:after="0"/>
              <w:cnfStyle w:val="000000100000" w:firstRow="0" w:lastRow="0" w:firstColumn="0" w:lastColumn="0" w:oddVBand="0" w:evenVBand="0" w:oddHBand="1" w:evenHBand="0" w:firstRowFirstColumn="0" w:firstRowLastColumn="0" w:lastRowFirstColumn="0" w:lastRowLastColumn="0"/>
              <w:rPr>
                <w:sz w:val="22"/>
              </w:rPr>
            </w:pPr>
            <w:r w:rsidRPr="00F9650B">
              <w:rPr>
                <w:sz w:val="22"/>
              </w:rPr>
              <w:t>Wireframes, interface design and usability improvements</w:t>
            </w:r>
          </w:p>
        </w:tc>
        <w:tc>
          <w:tcPr>
            <w:tcW w:w="1872" w:type="dxa"/>
          </w:tcPr>
          <w:p w14:paraId="4E945FBB" w14:textId="77777777" w:rsidR="00C542FB" w:rsidRPr="00F9650B" w:rsidRDefault="00621A94">
            <w:pPr>
              <w:spacing w:after="0"/>
              <w:cnfStyle w:val="000000100000" w:firstRow="0" w:lastRow="0" w:firstColumn="0" w:lastColumn="0" w:oddVBand="0" w:evenVBand="0" w:oddHBand="1" w:evenHBand="0" w:firstRowFirstColumn="0" w:firstRowLastColumn="0" w:lastRowFirstColumn="0" w:lastRowLastColumn="0"/>
              <w:rPr>
                <w:sz w:val="22"/>
              </w:rPr>
            </w:pPr>
            <w:r w:rsidRPr="00F9650B">
              <w:rPr>
                <w:sz w:val="22"/>
              </w:rPr>
              <w:t>£2,000</w:t>
            </w:r>
          </w:p>
        </w:tc>
      </w:tr>
      <w:tr w:rsidR="00C542FB" w:rsidRPr="00F9650B" w14:paraId="735EC9F3" w14:textId="77777777" w:rsidTr="00F9650B">
        <w:tc>
          <w:tcPr>
            <w:cnfStyle w:val="001000000000" w:firstRow="0" w:lastRow="0" w:firstColumn="1" w:lastColumn="0" w:oddVBand="0" w:evenVBand="0" w:oddHBand="0" w:evenHBand="0" w:firstRowFirstColumn="0" w:firstRowLastColumn="0" w:lastRowFirstColumn="0" w:lastRowLastColumn="0"/>
            <w:tcW w:w="2232" w:type="dxa"/>
          </w:tcPr>
          <w:p w14:paraId="2A59F999" w14:textId="77777777" w:rsidR="00C542FB" w:rsidRPr="00F9650B" w:rsidRDefault="00621A94">
            <w:pPr>
              <w:spacing w:after="0"/>
              <w:rPr>
                <w:sz w:val="22"/>
              </w:rPr>
            </w:pPr>
            <w:r w:rsidRPr="00F9650B">
              <w:rPr>
                <w:sz w:val="22"/>
              </w:rPr>
              <w:t>Testing / security support</w:t>
            </w:r>
          </w:p>
        </w:tc>
        <w:tc>
          <w:tcPr>
            <w:tcW w:w="5256" w:type="dxa"/>
          </w:tcPr>
          <w:p w14:paraId="58C93EF8" w14:textId="77777777" w:rsidR="00C542FB" w:rsidRPr="00F9650B" w:rsidRDefault="00621A94">
            <w:pPr>
              <w:spacing w:after="0"/>
              <w:cnfStyle w:val="000000000000" w:firstRow="0" w:lastRow="0" w:firstColumn="0" w:lastColumn="0" w:oddVBand="0" w:evenVBand="0" w:oddHBand="0" w:evenHBand="0" w:firstRowFirstColumn="0" w:firstRowLastColumn="0" w:lastRowFirstColumn="0" w:lastRowLastColumn="0"/>
              <w:rPr>
                <w:sz w:val="22"/>
              </w:rPr>
            </w:pPr>
            <w:r w:rsidRPr="00F9650B">
              <w:rPr>
                <w:sz w:val="22"/>
              </w:rPr>
              <w:t>Independent test support and data/security checks</w:t>
            </w:r>
          </w:p>
        </w:tc>
        <w:tc>
          <w:tcPr>
            <w:tcW w:w="1872" w:type="dxa"/>
          </w:tcPr>
          <w:p w14:paraId="3B818882" w14:textId="77777777" w:rsidR="00C542FB" w:rsidRPr="00F9650B" w:rsidRDefault="00621A94">
            <w:pPr>
              <w:spacing w:after="0"/>
              <w:cnfStyle w:val="000000000000" w:firstRow="0" w:lastRow="0" w:firstColumn="0" w:lastColumn="0" w:oddVBand="0" w:evenVBand="0" w:oddHBand="0" w:evenHBand="0" w:firstRowFirstColumn="0" w:firstRowLastColumn="0" w:lastRowFirstColumn="0" w:lastRowLastColumn="0"/>
              <w:rPr>
                <w:sz w:val="22"/>
              </w:rPr>
            </w:pPr>
            <w:r w:rsidRPr="00F9650B">
              <w:rPr>
                <w:sz w:val="22"/>
              </w:rPr>
              <w:t>£1,500</w:t>
            </w:r>
          </w:p>
        </w:tc>
      </w:tr>
      <w:tr w:rsidR="00C542FB" w:rsidRPr="00F9650B" w14:paraId="01FC07D4" w14:textId="77777777" w:rsidTr="00F965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2" w:type="dxa"/>
          </w:tcPr>
          <w:p w14:paraId="1676709B" w14:textId="77777777" w:rsidR="00C542FB" w:rsidRPr="00F9650B" w:rsidRDefault="00621A94">
            <w:pPr>
              <w:spacing w:after="0"/>
              <w:rPr>
                <w:sz w:val="22"/>
              </w:rPr>
            </w:pPr>
            <w:r w:rsidRPr="00F9650B">
              <w:rPr>
                <w:sz w:val="22"/>
              </w:rPr>
              <w:t>Training and launch materials</w:t>
            </w:r>
          </w:p>
        </w:tc>
        <w:tc>
          <w:tcPr>
            <w:tcW w:w="5256" w:type="dxa"/>
          </w:tcPr>
          <w:p w14:paraId="58CAB190" w14:textId="77777777" w:rsidR="00C542FB" w:rsidRPr="00F9650B" w:rsidRDefault="00621A94">
            <w:pPr>
              <w:spacing w:after="0"/>
              <w:cnfStyle w:val="000000100000" w:firstRow="0" w:lastRow="0" w:firstColumn="0" w:lastColumn="0" w:oddVBand="0" w:evenVBand="0" w:oddHBand="1" w:evenHBand="0" w:firstRowFirstColumn="0" w:firstRowLastColumn="0" w:lastRowFirstColumn="0" w:lastRowLastColumn="0"/>
              <w:rPr>
                <w:sz w:val="22"/>
              </w:rPr>
            </w:pPr>
            <w:r w:rsidRPr="00F9650B">
              <w:rPr>
                <w:sz w:val="22"/>
              </w:rPr>
              <w:t>Staff sessions, guides and customer launch communications</w:t>
            </w:r>
          </w:p>
        </w:tc>
        <w:tc>
          <w:tcPr>
            <w:tcW w:w="1872" w:type="dxa"/>
          </w:tcPr>
          <w:p w14:paraId="730AD78C" w14:textId="77777777" w:rsidR="00C542FB" w:rsidRPr="00F9650B" w:rsidRDefault="00621A94">
            <w:pPr>
              <w:spacing w:after="0"/>
              <w:cnfStyle w:val="000000100000" w:firstRow="0" w:lastRow="0" w:firstColumn="0" w:lastColumn="0" w:oddVBand="0" w:evenVBand="0" w:oddHBand="1" w:evenHBand="0" w:firstRowFirstColumn="0" w:firstRowLastColumn="0" w:lastRowFirstColumn="0" w:lastRowLastColumn="0"/>
              <w:rPr>
                <w:sz w:val="22"/>
              </w:rPr>
            </w:pPr>
            <w:r w:rsidRPr="00F9650B">
              <w:rPr>
                <w:sz w:val="22"/>
              </w:rPr>
              <w:t>£1,000</w:t>
            </w:r>
          </w:p>
        </w:tc>
      </w:tr>
      <w:tr w:rsidR="00C542FB" w:rsidRPr="00F9650B" w14:paraId="1161B24E" w14:textId="77777777" w:rsidTr="00F9650B">
        <w:tc>
          <w:tcPr>
            <w:cnfStyle w:val="001000000000" w:firstRow="0" w:lastRow="0" w:firstColumn="1" w:lastColumn="0" w:oddVBand="0" w:evenVBand="0" w:oddHBand="0" w:evenHBand="0" w:firstRowFirstColumn="0" w:firstRowLastColumn="0" w:lastRowFirstColumn="0" w:lastRowLastColumn="0"/>
            <w:tcW w:w="2232" w:type="dxa"/>
          </w:tcPr>
          <w:p w14:paraId="3CC50E22" w14:textId="77777777" w:rsidR="00C542FB" w:rsidRPr="00F9650B" w:rsidRDefault="00621A94">
            <w:pPr>
              <w:spacing w:after="0"/>
              <w:rPr>
                <w:sz w:val="22"/>
              </w:rPr>
            </w:pPr>
            <w:r w:rsidRPr="00F9650B">
              <w:rPr>
                <w:sz w:val="22"/>
              </w:rPr>
              <w:t>Platforms, accounts and contingency</w:t>
            </w:r>
          </w:p>
        </w:tc>
        <w:tc>
          <w:tcPr>
            <w:tcW w:w="5256" w:type="dxa"/>
          </w:tcPr>
          <w:p w14:paraId="6EBBF815" w14:textId="77777777" w:rsidR="00C542FB" w:rsidRPr="00F9650B" w:rsidRDefault="00621A94">
            <w:pPr>
              <w:spacing w:after="0"/>
              <w:cnfStyle w:val="000000000000" w:firstRow="0" w:lastRow="0" w:firstColumn="0" w:lastColumn="0" w:oddVBand="0" w:evenVBand="0" w:oddHBand="0" w:evenHBand="0" w:firstRowFirstColumn="0" w:firstRowLastColumn="0" w:lastRowFirstColumn="0" w:lastRowLastColumn="0"/>
              <w:rPr>
                <w:sz w:val="22"/>
              </w:rPr>
            </w:pPr>
            <w:r w:rsidRPr="00F9650B">
              <w:rPr>
                <w:sz w:val="22"/>
              </w:rPr>
              <w:t>Developer accounts, test devices/services and management reserve</w:t>
            </w:r>
          </w:p>
        </w:tc>
        <w:tc>
          <w:tcPr>
            <w:tcW w:w="1872" w:type="dxa"/>
          </w:tcPr>
          <w:p w14:paraId="3C292448" w14:textId="77777777" w:rsidR="00C542FB" w:rsidRPr="00F9650B" w:rsidRDefault="00621A94">
            <w:pPr>
              <w:spacing w:after="0"/>
              <w:cnfStyle w:val="000000000000" w:firstRow="0" w:lastRow="0" w:firstColumn="0" w:lastColumn="0" w:oddVBand="0" w:evenVBand="0" w:oddHBand="0" w:evenHBand="0" w:firstRowFirstColumn="0" w:firstRowLastColumn="0" w:lastRowFirstColumn="0" w:lastRowLastColumn="0"/>
              <w:rPr>
                <w:sz w:val="22"/>
              </w:rPr>
            </w:pPr>
            <w:r w:rsidRPr="00F9650B">
              <w:rPr>
                <w:sz w:val="22"/>
              </w:rPr>
              <w:t>£3,000</w:t>
            </w:r>
          </w:p>
        </w:tc>
      </w:tr>
      <w:tr w:rsidR="00C542FB" w:rsidRPr="00F9650B" w14:paraId="11C60EB6" w14:textId="77777777" w:rsidTr="00F965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2" w:type="dxa"/>
          </w:tcPr>
          <w:p w14:paraId="6C020D23" w14:textId="77777777" w:rsidR="00C542FB" w:rsidRPr="00F9650B" w:rsidRDefault="00621A94">
            <w:pPr>
              <w:spacing w:after="0"/>
              <w:rPr>
                <w:sz w:val="22"/>
              </w:rPr>
            </w:pPr>
            <w:r w:rsidRPr="00F9650B">
              <w:rPr>
                <w:sz w:val="22"/>
              </w:rPr>
              <w:t>Total</w:t>
            </w:r>
          </w:p>
        </w:tc>
        <w:tc>
          <w:tcPr>
            <w:tcW w:w="5256" w:type="dxa"/>
          </w:tcPr>
          <w:p w14:paraId="25BED766" w14:textId="77777777" w:rsidR="00C542FB" w:rsidRPr="00F9650B" w:rsidRDefault="00C542FB">
            <w:pPr>
              <w:spacing w:after="0"/>
              <w:cnfStyle w:val="000000100000" w:firstRow="0" w:lastRow="0" w:firstColumn="0" w:lastColumn="0" w:oddVBand="0" w:evenVBand="0" w:oddHBand="1" w:evenHBand="0" w:firstRowFirstColumn="0" w:firstRowLastColumn="0" w:lastRowFirstColumn="0" w:lastRowLastColumn="0"/>
              <w:rPr>
                <w:sz w:val="22"/>
              </w:rPr>
            </w:pPr>
          </w:p>
        </w:tc>
        <w:tc>
          <w:tcPr>
            <w:tcW w:w="1872" w:type="dxa"/>
          </w:tcPr>
          <w:p w14:paraId="255A3C3F" w14:textId="77777777" w:rsidR="00C542FB" w:rsidRPr="00F9650B" w:rsidRDefault="00621A94">
            <w:pPr>
              <w:spacing w:after="0"/>
              <w:cnfStyle w:val="000000100000" w:firstRow="0" w:lastRow="0" w:firstColumn="0" w:lastColumn="0" w:oddVBand="0" w:evenVBand="0" w:oddHBand="1" w:evenHBand="0" w:firstRowFirstColumn="0" w:firstRowLastColumn="0" w:lastRowFirstColumn="0" w:lastRowLastColumn="0"/>
              <w:rPr>
                <w:sz w:val="22"/>
              </w:rPr>
            </w:pPr>
            <w:r w:rsidRPr="00F9650B">
              <w:rPr>
                <w:sz w:val="22"/>
              </w:rPr>
              <w:t>£25,000</w:t>
            </w:r>
          </w:p>
        </w:tc>
      </w:tr>
    </w:tbl>
    <w:p w14:paraId="762F1D14" w14:textId="77777777" w:rsidR="00C542FB" w:rsidRDefault="00C542FB"/>
    <w:p w14:paraId="087B749E" w14:textId="77777777" w:rsidR="00C542FB" w:rsidRPr="00050490" w:rsidRDefault="00621A94" w:rsidP="00050490">
      <w:pPr>
        <w:spacing w:line="360" w:lineRule="auto"/>
        <w:rPr>
          <w:sz w:val="22"/>
        </w:rPr>
      </w:pPr>
      <w:r w:rsidRPr="00050490">
        <w:rPr>
          <w:sz w:val="22"/>
        </w:rPr>
        <w:t>The café owner acts as sponsor and provides timely decisions, access to staff and menu/process information. Café staff contribute to workshops and acceptance testing as part of normal working time. Required material resources include representative smartphones/tablets, reliable internet access, payment sandbox credentials, menu/product data, test customer accounts and training materials. The project manager will review forecast effort and expenditure weekly and will escalate any forecast breach of the £25,000 ceiling before additional commitments are made.</w:t>
      </w:r>
    </w:p>
    <w:p w14:paraId="033577B1" w14:textId="77777777" w:rsidR="00C542FB" w:rsidRPr="00050490" w:rsidRDefault="00621A94">
      <w:pPr>
        <w:pStyle w:val="Heading1"/>
        <w:rPr>
          <w:rFonts w:ascii="Arial" w:hAnsi="Arial" w:cs="Arial"/>
        </w:rPr>
      </w:pPr>
      <w:bookmarkStart w:id="10" w:name="_Toc243154487"/>
      <w:r w:rsidRPr="00050490">
        <w:rPr>
          <w:rFonts w:ascii="Arial" w:hAnsi="Arial" w:cs="Arial"/>
        </w:rPr>
        <w:t xml:space="preserve">8. </w:t>
      </w:r>
      <w:r w:rsidR="00E90332">
        <w:rPr>
          <w:rFonts w:ascii="Arial" w:hAnsi="Arial" w:cs="Arial"/>
        </w:rPr>
        <w:t xml:space="preserve"> </w:t>
      </w:r>
      <w:r w:rsidRPr="00050490">
        <w:rPr>
          <w:rFonts w:ascii="Arial" w:hAnsi="Arial" w:cs="Arial"/>
        </w:rPr>
        <w:t>Project Monitoring and Control</w:t>
      </w:r>
      <w:bookmarkEnd w:id="10"/>
    </w:p>
    <w:p w14:paraId="353D6DCF" w14:textId="77777777" w:rsidR="00050490" w:rsidRPr="00050490" w:rsidRDefault="00050490" w:rsidP="00050490"/>
    <w:p w14:paraId="10AA73FF" w14:textId="77777777" w:rsidR="00C542FB" w:rsidRDefault="00621A94" w:rsidP="00050490">
      <w:pPr>
        <w:spacing w:line="360" w:lineRule="auto"/>
        <w:rPr>
          <w:sz w:val="22"/>
        </w:rPr>
      </w:pPr>
      <w:r w:rsidRPr="00050490">
        <w:rPr>
          <w:sz w:val="22"/>
        </w:rPr>
        <w:t xml:space="preserve">Monitoring and control will compare actual performance with the approved baseline and trigger corrective action when required. Maylor </w:t>
      </w:r>
      <w:r w:rsidRPr="00EC7D90">
        <w:rPr>
          <w:i/>
          <w:iCs/>
          <w:sz w:val="22"/>
        </w:rPr>
        <w:t>et al</w:t>
      </w:r>
      <w:r w:rsidRPr="00050490">
        <w:rPr>
          <w:sz w:val="22"/>
        </w:rPr>
        <w:t xml:space="preserve">. (2023) note that project performance and expectations can evolve, while Korhonen </w:t>
      </w:r>
      <w:r w:rsidRPr="00EC7D90">
        <w:rPr>
          <w:i/>
          <w:iCs/>
          <w:sz w:val="22"/>
        </w:rPr>
        <w:t>et al</w:t>
      </w:r>
      <w:r w:rsidRPr="00050490">
        <w:rPr>
          <w:sz w:val="22"/>
        </w:rPr>
        <w:t xml:space="preserve">. (2023) connect measurement with </w:t>
      </w:r>
      <w:proofErr w:type="spellStart"/>
      <w:r w:rsidRPr="00050490">
        <w:rPr>
          <w:sz w:val="22"/>
        </w:rPr>
        <w:t>organisational</w:t>
      </w:r>
      <w:proofErr w:type="spellEnd"/>
      <w:r w:rsidRPr="00050490">
        <w:rPr>
          <w:sz w:val="22"/>
        </w:rPr>
        <w:t xml:space="preserve"> outcomes. The </w:t>
      </w:r>
      <w:r w:rsidRPr="00050490">
        <w:rPr>
          <w:sz w:val="22"/>
        </w:rPr>
        <w:lastRenderedPageBreak/>
        <w:t>project will therefore monitor time, cost, quality, risk, stakeholder readiness and the continuing validity of the business case.</w:t>
      </w:r>
    </w:p>
    <w:p w14:paraId="3D241310" w14:textId="77777777" w:rsidR="00D502FE" w:rsidRDefault="00D502FE" w:rsidP="00050490">
      <w:pPr>
        <w:spacing w:line="360" w:lineRule="auto"/>
        <w:rPr>
          <w:sz w:val="22"/>
        </w:rPr>
      </w:pPr>
    </w:p>
    <w:p w14:paraId="44B91487" w14:textId="27626573" w:rsidR="00D502FE" w:rsidRPr="00740A37" w:rsidRDefault="00CB6B5F" w:rsidP="00CB6B5F">
      <w:pPr>
        <w:spacing w:line="360" w:lineRule="auto"/>
        <w:jc w:val="center"/>
        <w:rPr>
          <w:b/>
          <w:bCs/>
          <w:sz w:val="18"/>
          <w:szCs w:val="18"/>
        </w:rPr>
      </w:pPr>
      <w:r w:rsidRPr="00740A37">
        <w:rPr>
          <w:b/>
          <w:bCs/>
          <w:sz w:val="18"/>
          <w:szCs w:val="18"/>
        </w:rPr>
        <w:t>Table 7. Project monitoring and control measures</w:t>
      </w:r>
    </w:p>
    <w:tbl>
      <w:tblPr>
        <w:tblStyle w:val="GridTable2-Accent1"/>
        <w:tblW w:w="0" w:type="auto"/>
        <w:tblLook w:val="04A0" w:firstRow="1" w:lastRow="0" w:firstColumn="1" w:lastColumn="0" w:noHBand="0" w:noVBand="1"/>
      </w:tblPr>
      <w:tblGrid>
        <w:gridCol w:w="2173"/>
        <w:gridCol w:w="4000"/>
        <w:gridCol w:w="3619"/>
      </w:tblGrid>
      <w:tr w:rsidR="00C542FB" w14:paraId="56A8D4ED" w14:textId="77777777" w:rsidTr="00F965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7630C74A" w14:textId="77777777" w:rsidR="00C542FB" w:rsidRPr="00050490" w:rsidRDefault="00621A94">
            <w:pPr>
              <w:spacing w:after="0"/>
              <w:rPr>
                <w:sz w:val="22"/>
              </w:rPr>
            </w:pPr>
            <w:r w:rsidRPr="00050490">
              <w:rPr>
                <w:sz w:val="22"/>
              </w:rPr>
              <w:t>Control area</w:t>
            </w:r>
          </w:p>
        </w:tc>
        <w:tc>
          <w:tcPr>
            <w:tcW w:w="4176" w:type="dxa"/>
          </w:tcPr>
          <w:p w14:paraId="485A50ED" w14:textId="77777777" w:rsidR="00C542FB" w:rsidRPr="00050490" w:rsidRDefault="00621A94">
            <w:pPr>
              <w:spacing w:after="0"/>
              <w:cnfStyle w:val="100000000000" w:firstRow="1" w:lastRow="0" w:firstColumn="0" w:lastColumn="0" w:oddVBand="0" w:evenVBand="0" w:oddHBand="0" w:evenHBand="0" w:firstRowFirstColumn="0" w:firstRowLastColumn="0" w:lastRowFirstColumn="0" w:lastRowLastColumn="0"/>
              <w:rPr>
                <w:sz w:val="22"/>
              </w:rPr>
            </w:pPr>
            <w:r w:rsidRPr="00050490">
              <w:rPr>
                <w:sz w:val="22"/>
              </w:rPr>
              <w:t>Measure / evidence</w:t>
            </w:r>
          </w:p>
        </w:tc>
        <w:tc>
          <w:tcPr>
            <w:tcW w:w="3744" w:type="dxa"/>
          </w:tcPr>
          <w:p w14:paraId="4BDF756E" w14:textId="77777777" w:rsidR="00C542FB" w:rsidRPr="00050490" w:rsidRDefault="00621A94">
            <w:pPr>
              <w:spacing w:after="0"/>
              <w:cnfStyle w:val="100000000000" w:firstRow="1" w:lastRow="0" w:firstColumn="0" w:lastColumn="0" w:oddVBand="0" w:evenVBand="0" w:oddHBand="0" w:evenHBand="0" w:firstRowFirstColumn="0" w:firstRowLastColumn="0" w:lastRowFirstColumn="0" w:lastRowLastColumn="0"/>
              <w:rPr>
                <w:sz w:val="22"/>
              </w:rPr>
            </w:pPr>
            <w:r w:rsidRPr="00050490">
              <w:rPr>
                <w:sz w:val="22"/>
              </w:rPr>
              <w:t>Trigger and response</w:t>
            </w:r>
          </w:p>
        </w:tc>
      </w:tr>
      <w:tr w:rsidR="00C542FB" w14:paraId="21031ED7" w14:textId="77777777" w:rsidTr="00F965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25FD6B61" w14:textId="77777777" w:rsidR="00C542FB" w:rsidRPr="00050490" w:rsidRDefault="00621A94">
            <w:pPr>
              <w:spacing w:after="0"/>
              <w:rPr>
                <w:sz w:val="22"/>
              </w:rPr>
            </w:pPr>
            <w:r w:rsidRPr="00050490">
              <w:rPr>
                <w:sz w:val="22"/>
              </w:rPr>
              <w:t>Schedule</w:t>
            </w:r>
          </w:p>
        </w:tc>
        <w:tc>
          <w:tcPr>
            <w:tcW w:w="4176" w:type="dxa"/>
          </w:tcPr>
          <w:p w14:paraId="060D3591" w14:textId="77777777" w:rsidR="00C542FB" w:rsidRPr="00050490" w:rsidRDefault="00621A94">
            <w:pPr>
              <w:spacing w:after="0"/>
              <w:cnfStyle w:val="000000100000" w:firstRow="0" w:lastRow="0" w:firstColumn="0" w:lastColumn="0" w:oddVBand="0" w:evenVBand="0" w:oddHBand="1" w:evenHBand="0" w:firstRowFirstColumn="0" w:firstRowLastColumn="0" w:lastRowFirstColumn="0" w:lastRowLastColumn="0"/>
              <w:rPr>
                <w:sz w:val="22"/>
              </w:rPr>
            </w:pPr>
            <w:r w:rsidRPr="00050490">
              <w:rPr>
                <w:sz w:val="22"/>
              </w:rPr>
              <w:t>Completed WBS tasks, milestone dates, forecast completion</w:t>
            </w:r>
          </w:p>
        </w:tc>
        <w:tc>
          <w:tcPr>
            <w:tcW w:w="3744" w:type="dxa"/>
          </w:tcPr>
          <w:p w14:paraId="43CCC089" w14:textId="77777777" w:rsidR="00C542FB" w:rsidRPr="00050490" w:rsidRDefault="00621A94">
            <w:pPr>
              <w:spacing w:after="0"/>
              <w:cnfStyle w:val="000000100000" w:firstRow="0" w:lastRow="0" w:firstColumn="0" w:lastColumn="0" w:oddVBand="0" w:evenVBand="0" w:oddHBand="1" w:evenHBand="0" w:firstRowFirstColumn="0" w:firstRowLastColumn="0" w:lastRowFirstColumn="0" w:lastRowLastColumn="0"/>
              <w:rPr>
                <w:sz w:val="22"/>
              </w:rPr>
            </w:pPr>
            <w:r w:rsidRPr="00050490">
              <w:rPr>
                <w:sz w:val="22"/>
              </w:rPr>
              <w:t xml:space="preserve">&gt;3 working days forecast slippage on a milestone: </w:t>
            </w:r>
            <w:proofErr w:type="spellStart"/>
            <w:r w:rsidRPr="00050490">
              <w:rPr>
                <w:sz w:val="22"/>
              </w:rPr>
              <w:t>analyse</w:t>
            </w:r>
            <w:proofErr w:type="spellEnd"/>
            <w:r w:rsidRPr="00050490">
              <w:rPr>
                <w:sz w:val="22"/>
              </w:rPr>
              <w:t xml:space="preserve"> dependency, </w:t>
            </w:r>
            <w:proofErr w:type="spellStart"/>
            <w:r w:rsidRPr="00050490">
              <w:rPr>
                <w:sz w:val="22"/>
              </w:rPr>
              <w:t>resequence</w:t>
            </w:r>
            <w:proofErr w:type="spellEnd"/>
            <w:r w:rsidRPr="00050490">
              <w:rPr>
                <w:sz w:val="22"/>
              </w:rPr>
              <w:t xml:space="preserve"> work or escalate resource need.</w:t>
            </w:r>
          </w:p>
        </w:tc>
      </w:tr>
      <w:tr w:rsidR="00C542FB" w14:paraId="02A96269" w14:textId="77777777" w:rsidTr="00F9650B">
        <w:tc>
          <w:tcPr>
            <w:cnfStyle w:val="001000000000" w:firstRow="0" w:lastRow="0" w:firstColumn="1" w:lastColumn="0" w:oddVBand="0" w:evenVBand="0" w:oddHBand="0" w:evenHBand="0" w:firstRowFirstColumn="0" w:firstRowLastColumn="0" w:lastRowFirstColumn="0" w:lastRowLastColumn="0"/>
            <w:tcW w:w="1440" w:type="dxa"/>
          </w:tcPr>
          <w:p w14:paraId="0FC2D422" w14:textId="77777777" w:rsidR="00C542FB" w:rsidRPr="00050490" w:rsidRDefault="00621A94">
            <w:pPr>
              <w:spacing w:after="0"/>
              <w:rPr>
                <w:sz w:val="22"/>
              </w:rPr>
            </w:pPr>
            <w:r w:rsidRPr="00050490">
              <w:rPr>
                <w:sz w:val="22"/>
              </w:rPr>
              <w:t>Cost</w:t>
            </w:r>
          </w:p>
        </w:tc>
        <w:tc>
          <w:tcPr>
            <w:tcW w:w="4176" w:type="dxa"/>
          </w:tcPr>
          <w:p w14:paraId="4050CE67" w14:textId="77777777" w:rsidR="00C542FB" w:rsidRPr="00050490" w:rsidRDefault="00621A94">
            <w:pPr>
              <w:spacing w:after="0"/>
              <w:cnfStyle w:val="000000000000" w:firstRow="0" w:lastRow="0" w:firstColumn="0" w:lastColumn="0" w:oddVBand="0" w:evenVBand="0" w:oddHBand="0" w:evenHBand="0" w:firstRowFirstColumn="0" w:firstRowLastColumn="0" w:lastRowFirstColumn="0" w:lastRowLastColumn="0"/>
              <w:rPr>
                <w:sz w:val="22"/>
              </w:rPr>
            </w:pPr>
            <w:r w:rsidRPr="00050490">
              <w:rPr>
                <w:sz w:val="22"/>
              </w:rPr>
              <w:t>Committed and actual spend against £25,000 baseline</w:t>
            </w:r>
          </w:p>
        </w:tc>
        <w:tc>
          <w:tcPr>
            <w:tcW w:w="3744" w:type="dxa"/>
          </w:tcPr>
          <w:p w14:paraId="770B2C24" w14:textId="77777777" w:rsidR="00C542FB" w:rsidRPr="00050490" w:rsidRDefault="00621A94">
            <w:pPr>
              <w:spacing w:after="0"/>
              <w:cnfStyle w:val="000000000000" w:firstRow="0" w:lastRow="0" w:firstColumn="0" w:lastColumn="0" w:oddVBand="0" w:evenVBand="0" w:oddHBand="0" w:evenHBand="0" w:firstRowFirstColumn="0" w:firstRowLastColumn="0" w:lastRowFirstColumn="0" w:lastRowLastColumn="0"/>
              <w:rPr>
                <w:sz w:val="22"/>
              </w:rPr>
            </w:pPr>
            <w:r w:rsidRPr="00050490">
              <w:rPr>
                <w:sz w:val="22"/>
              </w:rPr>
              <w:t>Forecast &gt;5% over baseline: sponsor review before further discretionary spend.</w:t>
            </w:r>
          </w:p>
        </w:tc>
      </w:tr>
      <w:tr w:rsidR="00C542FB" w14:paraId="6D3869B7" w14:textId="77777777" w:rsidTr="00F965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3730F70A" w14:textId="77777777" w:rsidR="00C542FB" w:rsidRPr="00050490" w:rsidRDefault="00621A94">
            <w:pPr>
              <w:spacing w:after="0"/>
              <w:rPr>
                <w:sz w:val="22"/>
              </w:rPr>
            </w:pPr>
            <w:r w:rsidRPr="00050490">
              <w:rPr>
                <w:sz w:val="22"/>
              </w:rPr>
              <w:t>Quality</w:t>
            </w:r>
          </w:p>
        </w:tc>
        <w:tc>
          <w:tcPr>
            <w:tcW w:w="4176" w:type="dxa"/>
          </w:tcPr>
          <w:p w14:paraId="6C820A82" w14:textId="77777777" w:rsidR="00C542FB" w:rsidRPr="00050490" w:rsidRDefault="00621A94">
            <w:pPr>
              <w:spacing w:after="0"/>
              <w:cnfStyle w:val="000000100000" w:firstRow="0" w:lastRow="0" w:firstColumn="0" w:lastColumn="0" w:oddVBand="0" w:evenVBand="0" w:oddHBand="1" w:evenHBand="0" w:firstRowFirstColumn="0" w:firstRowLastColumn="0" w:lastRowFirstColumn="0" w:lastRowLastColumn="0"/>
              <w:rPr>
                <w:sz w:val="22"/>
              </w:rPr>
            </w:pPr>
            <w:r w:rsidRPr="00050490">
              <w:rPr>
                <w:sz w:val="22"/>
              </w:rPr>
              <w:t>Test pass rate, critical defects, user acceptance evidence</w:t>
            </w:r>
          </w:p>
        </w:tc>
        <w:tc>
          <w:tcPr>
            <w:tcW w:w="3744" w:type="dxa"/>
          </w:tcPr>
          <w:p w14:paraId="53D9FFD5" w14:textId="77777777" w:rsidR="00C542FB" w:rsidRPr="00050490" w:rsidRDefault="00621A94">
            <w:pPr>
              <w:spacing w:after="0"/>
              <w:cnfStyle w:val="000000100000" w:firstRow="0" w:lastRow="0" w:firstColumn="0" w:lastColumn="0" w:oddVBand="0" w:evenVBand="0" w:oddHBand="1" w:evenHBand="0" w:firstRowFirstColumn="0" w:firstRowLastColumn="0" w:lastRowFirstColumn="0" w:lastRowLastColumn="0"/>
              <w:rPr>
                <w:sz w:val="22"/>
              </w:rPr>
            </w:pPr>
            <w:r w:rsidRPr="00050490">
              <w:rPr>
                <w:sz w:val="22"/>
              </w:rPr>
              <w:t>Any unresolved critical defect: block release; assign owner and retest after fix.</w:t>
            </w:r>
          </w:p>
        </w:tc>
      </w:tr>
      <w:tr w:rsidR="00C542FB" w14:paraId="416D9394" w14:textId="77777777" w:rsidTr="00F9650B">
        <w:tc>
          <w:tcPr>
            <w:cnfStyle w:val="001000000000" w:firstRow="0" w:lastRow="0" w:firstColumn="1" w:lastColumn="0" w:oddVBand="0" w:evenVBand="0" w:oddHBand="0" w:evenHBand="0" w:firstRowFirstColumn="0" w:firstRowLastColumn="0" w:lastRowFirstColumn="0" w:lastRowLastColumn="0"/>
            <w:tcW w:w="1440" w:type="dxa"/>
          </w:tcPr>
          <w:p w14:paraId="283C7B6E" w14:textId="77777777" w:rsidR="00C542FB" w:rsidRPr="00050490" w:rsidRDefault="00621A94">
            <w:pPr>
              <w:spacing w:after="0"/>
              <w:rPr>
                <w:sz w:val="22"/>
              </w:rPr>
            </w:pPr>
            <w:r w:rsidRPr="00050490">
              <w:rPr>
                <w:sz w:val="22"/>
              </w:rPr>
              <w:t>Risk/issues</w:t>
            </w:r>
          </w:p>
        </w:tc>
        <w:tc>
          <w:tcPr>
            <w:tcW w:w="4176" w:type="dxa"/>
          </w:tcPr>
          <w:p w14:paraId="3357FECF" w14:textId="77777777" w:rsidR="00C542FB" w:rsidRPr="00050490" w:rsidRDefault="00621A94">
            <w:pPr>
              <w:spacing w:after="0"/>
              <w:cnfStyle w:val="000000000000" w:firstRow="0" w:lastRow="0" w:firstColumn="0" w:lastColumn="0" w:oddVBand="0" w:evenVBand="0" w:oddHBand="0" w:evenHBand="0" w:firstRowFirstColumn="0" w:firstRowLastColumn="0" w:lastRowFirstColumn="0" w:lastRowLastColumn="0"/>
              <w:rPr>
                <w:sz w:val="22"/>
              </w:rPr>
            </w:pPr>
            <w:r w:rsidRPr="00050490">
              <w:rPr>
                <w:sz w:val="22"/>
              </w:rPr>
              <w:t>RAID log with probability, impact, owner and action date</w:t>
            </w:r>
          </w:p>
        </w:tc>
        <w:tc>
          <w:tcPr>
            <w:tcW w:w="3744" w:type="dxa"/>
          </w:tcPr>
          <w:p w14:paraId="51D7087D" w14:textId="77777777" w:rsidR="00C542FB" w:rsidRPr="00050490" w:rsidRDefault="00621A94">
            <w:pPr>
              <w:spacing w:after="0"/>
              <w:cnfStyle w:val="000000000000" w:firstRow="0" w:lastRow="0" w:firstColumn="0" w:lastColumn="0" w:oddVBand="0" w:evenVBand="0" w:oddHBand="0" w:evenHBand="0" w:firstRowFirstColumn="0" w:firstRowLastColumn="0" w:lastRowFirstColumn="0" w:lastRowLastColumn="0"/>
              <w:rPr>
                <w:sz w:val="22"/>
              </w:rPr>
            </w:pPr>
            <w:r w:rsidRPr="00050490">
              <w:rPr>
                <w:sz w:val="22"/>
              </w:rPr>
              <w:t>High exposure or overdue action: escalate at weekly review.</w:t>
            </w:r>
          </w:p>
        </w:tc>
      </w:tr>
      <w:tr w:rsidR="00C542FB" w14:paraId="175703E9" w14:textId="77777777" w:rsidTr="00F965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23C36B63" w14:textId="77777777" w:rsidR="00C542FB" w:rsidRPr="00050490" w:rsidRDefault="00621A94">
            <w:pPr>
              <w:spacing w:after="0"/>
              <w:rPr>
                <w:sz w:val="22"/>
              </w:rPr>
            </w:pPr>
            <w:r w:rsidRPr="00050490">
              <w:rPr>
                <w:sz w:val="22"/>
              </w:rPr>
              <w:t>Benefits/readiness</w:t>
            </w:r>
          </w:p>
        </w:tc>
        <w:tc>
          <w:tcPr>
            <w:tcW w:w="4176" w:type="dxa"/>
          </w:tcPr>
          <w:p w14:paraId="1AFB678B" w14:textId="77777777" w:rsidR="00C542FB" w:rsidRPr="00050490" w:rsidRDefault="00621A94">
            <w:pPr>
              <w:spacing w:after="0"/>
              <w:cnfStyle w:val="000000100000" w:firstRow="0" w:lastRow="0" w:firstColumn="0" w:lastColumn="0" w:oddVBand="0" w:evenVBand="0" w:oddHBand="1" w:evenHBand="0" w:firstRowFirstColumn="0" w:firstRowLastColumn="0" w:lastRowFirstColumn="0" w:lastRowLastColumn="0"/>
              <w:rPr>
                <w:sz w:val="22"/>
              </w:rPr>
            </w:pPr>
            <w:r w:rsidRPr="00050490">
              <w:rPr>
                <w:sz w:val="22"/>
              </w:rPr>
              <w:t>Staff readiness, test-user feedback, expected queue/order benefits</w:t>
            </w:r>
          </w:p>
        </w:tc>
        <w:tc>
          <w:tcPr>
            <w:tcW w:w="3744" w:type="dxa"/>
          </w:tcPr>
          <w:p w14:paraId="39C00A46" w14:textId="77777777" w:rsidR="00C542FB" w:rsidRPr="00050490" w:rsidRDefault="00621A94">
            <w:pPr>
              <w:spacing w:after="0"/>
              <w:cnfStyle w:val="000000100000" w:firstRow="0" w:lastRow="0" w:firstColumn="0" w:lastColumn="0" w:oddVBand="0" w:evenVBand="0" w:oddHBand="1" w:evenHBand="0" w:firstRowFirstColumn="0" w:firstRowLastColumn="0" w:lastRowFirstColumn="0" w:lastRowLastColumn="0"/>
              <w:rPr>
                <w:sz w:val="22"/>
              </w:rPr>
            </w:pPr>
            <w:r w:rsidRPr="00050490">
              <w:rPr>
                <w:sz w:val="22"/>
              </w:rPr>
              <w:t>Weak readiness or benefit case: revise training/process or reconsider launch decision.</w:t>
            </w:r>
          </w:p>
        </w:tc>
      </w:tr>
      <w:tr w:rsidR="00C542FB" w14:paraId="1CF817D1" w14:textId="77777777" w:rsidTr="00F9650B">
        <w:tc>
          <w:tcPr>
            <w:cnfStyle w:val="001000000000" w:firstRow="0" w:lastRow="0" w:firstColumn="1" w:lastColumn="0" w:oddVBand="0" w:evenVBand="0" w:oddHBand="0" w:evenHBand="0" w:firstRowFirstColumn="0" w:firstRowLastColumn="0" w:lastRowFirstColumn="0" w:lastRowLastColumn="0"/>
            <w:tcW w:w="1440" w:type="dxa"/>
          </w:tcPr>
          <w:p w14:paraId="003DCB61" w14:textId="77777777" w:rsidR="00C542FB" w:rsidRPr="00050490" w:rsidRDefault="00621A94">
            <w:pPr>
              <w:spacing w:after="0"/>
              <w:rPr>
                <w:sz w:val="22"/>
              </w:rPr>
            </w:pPr>
            <w:r w:rsidRPr="00050490">
              <w:rPr>
                <w:sz w:val="22"/>
              </w:rPr>
              <w:t>Change</w:t>
            </w:r>
          </w:p>
        </w:tc>
        <w:tc>
          <w:tcPr>
            <w:tcW w:w="4176" w:type="dxa"/>
          </w:tcPr>
          <w:p w14:paraId="5DAFF186" w14:textId="77777777" w:rsidR="00C542FB" w:rsidRPr="00050490" w:rsidRDefault="00621A94">
            <w:pPr>
              <w:spacing w:after="0"/>
              <w:cnfStyle w:val="000000000000" w:firstRow="0" w:lastRow="0" w:firstColumn="0" w:lastColumn="0" w:oddVBand="0" w:evenVBand="0" w:oddHBand="0" w:evenHBand="0" w:firstRowFirstColumn="0" w:firstRowLastColumn="0" w:lastRowFirstColumn="0" w:lastRowLastColumn="0"/>
              <w:rPr>
                <w:sz w:val="22"/>
              </w:rPr>
            </w:pPr>
            <w:r w:rsidRPr="00050490">
              <w:rPr>
                <w:sz w:val="22"/>
              </w:rPr>
              <w:t>Approved change register and updated baselines</w:t>
            </w:r>
          </w:p>
        </w:tc>
        <w:tc>
          <w:tcPr>
            <w:tcW w:w="3744" w:type="dxa"/>
          </w:tcPr>
          <w:p w14:paraId="41D17EBE" w14:textId="77777777" w:rsidR="00C542FB" w:rsidRPr="00050490" w:rsidRDefault="00621A94">
            <w:pPr>
              <w:spacing w:after="0"/>
              <w:cnfStyle w:val="000000000000" w:firstRow="0" w:lastRow="0" w:firstColumn="0" w:lastColumn="0" w:oddVBand="0" w:evenVBand="0" w:oddHBand="0" w:evenHBand="0" w:firstRowFirstColumn="0" w:firstRowLastColumn="0" w:lastRowFirstColumn="0" w:lastRowLastColumn="0"/>
              <w:rPr>
                <w:sz w:val="22"/>
              </w:rPr>
            </w:pPr>
            <w:r w:rsidRPr="00050490">
              <w:rPr>
                <w:sz w:val="22"/>
              </w:rPr>
              <w:t>Any change affecting scope, cost, launch date or acceptance criteria: sponsor approval required.</w:t>
            </w:r>
          </w:p>
        </w:tc>
      </w:tr>
    </w:tbl>
    <w:p w14:paraId="74B669C4" w14:textId="77777777" w:rsidR="00C542FB" w:rsidRDefault="00C542FB"/>
    <w:p w14:paraId="150470ED" w14:textId="77777777" w:rsidR="00C542FB" w:rsidRPr="00050490" w:rsidRDefault="00621A94" w:rsidP="00050490">
      <w:pPr>
        <w:spacing w:line="360" w:lineRule="auto"/>
        <w:rPr>
          <w:sz w:val="22"/>
        </w:rPr>
      </w:pPr>
      <w:r w:rsidRPr="00050490">
        <w:rPr>
          <w:sz w:val="22"/>
        </w:rPr>
        <w:t>Quality assurance is built into the lifecycle rather than left until launch. Rocha, Romero and Miranda (2023) underline the importance of quality planning and quality control practices in achieving project objectives. Each deliverable will therefore have acceptance criteria, and design approval, functional testing, payment testing, privacy/data checks and user acceptance will provide documented evidence. The developer will maintain a defect log ranked by severity; critical defects must be closed before go-live, while lower-priority items may be transferred to an agreed post-launch support list.</w:t>
      </w:r>
    </w:p>
    <w:p w14:paraId="666CFD27" w14:textId="77777777" w:rsidR="00C542FB" w:rsidRDefault="00621A94" w:rsidP="00050490">
      <w:pPr>
        <w:spacing w:line="360" w:lineRule="auto"/>
        <w:rPr>
          <w:sz w:val="22"/>
        </w:rPr>
      </w:pPr>
      <w:r w:rsidRPr="00050490">
        <w:rPr>
          <w:sz w:val="22"/>
        </w:rPr>
        <w:t xml:space="preserve">Risk management will be continuous. Initial risks include supplier delay, payment-integration failure, inadequate staff adoption, data/privacy weaknesses and scope growth. </w:t>
      </w:r>
      <w:proofErr w:type="spellStart"/>
      <w:r w:rsidRPr="00050490">
        <w:rPr>
          <w:sz w:val="22"/>
        </w:rPr>
        <w:t>Petronijević</w:t>
      </w:r>
      <w:proofErr w:type="spellEnd"/>
      <w:r w:rsidRPr="00050490">
        <w:rPr>
          <w:sz w:val="22"/>
        </w:rPr>
        <w:t xml:space="preserve"> </w:t>
      </w:r>
      <w:r w:rsidRPr="00EC7D90">
        <w:rPr>
          <w:i/>
          <w:iCs/>
          <w:sz w:val="22"/>
        </w:rPr>
        <w:t>et al</w:t>
      </w:r>
      <w:r w:rsidRPr="00050490">
        <w:rPr>
          <w:sz w:val="22"/>
        </w:rPr>
        <w:t xml:space="preserve">. (2023) highlight the difficulty of managing project and product risks in isolation, which is relevant here because technical defects can directly create operational and reputational consequences. Risk owners will review exposure weekly, implement agreed responses and update contingency actions when likelihood or impact changes. </w:t>
      </w:r>
      <w:proofErr w:type="spellStart"/>
      <w:r w:rsidRPr="00050490">
        <w:rPr>
          <w:sz w:val="22"/>
        </w:rPr>
        <w:t>Dounavi</w:t>
      </w:r>
      <w:proofErr w:type="spellEnd"/>
      <w:r w:rsidRPr="00050490">
        <w:rPr>
          <w:sz w:val="22"/>
        </w:rPr>
        <w:t xml:space="preserve"> </w:t>
      </w:r>
      <w:r w:rsidRPr="00EC7D90">
        <w:rPr>
          <w:i/>
          <w:iCs/>
          <w:sz w:val="22"/>
        </w:rPr>
        <w:t>et al</w:t>
      </w:r>
      <w:r w:rsidRPr="00050490">
        <w:rPr>
          <w:sz w:val="22"/>
        </w:rPr>
        <w:t>. (2022) likewise demonstrate the practical value of integrating risk and quality tools into project delivery.</w:t>
      </w:r>
    </w:p>
    <w:p w14:paraId="623C254C" w14:textId="77777777" w:rsidR="001E541D" w:rsidRDefault="001E541D" w:rsidP="00050490">
      <w:pPr>
        <w:spacing w:line="360" w:lineRule="auto"/>
        <w:rPr>
          <w:sz w:val="22"/>
        </w:rPr>
      </w:pPr>
    </w:p>
    <w:p w14:paraId="0B3DDFAE" w14:textId="77777777" w:rsidR="00257DF2" w:rsidRDefault="00257DF2" w:rsidP="00050490">
      <w:pPr>
        <w:spacing w:line="360" w:lineRule="auto"/>
        <w:rPr>
          <w:sz w:val="22"/>
        </w:rPr>
      </w:pPr>
    </w:p>
    <w:p w14:paraId="1B768683" w14:textId="77777777" w:rsidR="00257DF2" w:rsidRDefault="00257DF2" w:rsidP="00050490">
      <w:pPr>
        <w:spacing w:line="360" w:lineRule="auto"/>
        <w:rPr>
          <w:sz w:val="22"/>
        </w:rPr>
      </w:pPr>
    </w:p>
    <w:p w14:paraId="2460F1E9" w14:textId="0CF27DF8" w:rsidR="00D502FE" w:rsidRPr="00740A37" w:rsidRDefault="00697B23" w:rsidP="00697B23">
      <w:pPr>
        <w:spacing w:line="360" w:lineRule="auto"/>
        <w:jc w:val="center"/>
        <w:rPr>
          <w:b/>
          <w:bCs/>
          <w:sz w:val="18"/>
          <w:szCs w:val="18"/>
        </w:rPr>
      </w:pPr>
      <w:r w:rsidRPr="00740A37">
        <w:rPr>
          <w:b/>
          <w:bCs/>
          <w:sz w:val="18"/>
          <w:szCs w:val="18"/>
        </w:rPr>
        <w:t>Table 8. Project risk assessment and mitigation measures</w:t>
      </w:r>
    </w:p>
    <w:tbl>
      <w:tblPr>
        <w:tblStyle w:val="GridTable4-Accent1"/>
        <w:tblW w:w="0" w:type="auto"/>
        <w:tblLook w:val="04A0" w:firstRow="1" w:lastRow="0" w:firstColumn="1" w:lastColumn="0" w:noHBand="0" w:noVBand="1"/>
      </w:tblPr>
      <w:tblGrid>
        <w:gridCol w:w="3260"/>
        <w:gridCol w:w="3261"/>
        <w:gridCol w:w="3261"/>
      </w:tblGrid>
      <w:tr w:rsidR="003A5D4F" w14:paraId="093EACDB" w14:textId="77777777" w:rsidTr="00F965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0" w:type="dxa"/>
          </w:tcPr>
          <w:p w14:paraId="7E389ED3" w14:textId="77777777" w:rsidR="003A5D4F" w:rsidRPr="001E541D" w:rsidRDefault="003A5D4F" w:rsidP="00050490">
            <w:pPr>
              <w:spacing w:line="360" w:lineRule="auto"/>
              <w:rPr>
                <w:b w:val="0"/>
                <w:bCs w:val="0"/>
                <w:sz w:val="22"/>
              </w:rPr>
            </w:pPr>
            <w:r w:rsidRPr="001E541D">
              <w:rPr>
                <w:b w:val="0"/>
                <w:bCs w:val="0"/>
                <w:sz w:val="22"/>
              </w:rPr>
              <w:t>Associated risk</w:t>
            </w:r>
          </w:p>
        </w:tc>
        <w:tc>
          <w:tcPr>
            <w:tcW w:w="3261" w:type="dxa"/>
          </w:tcPr>
          <w:p w14:paraId="5D3206CD" w14:textId="77777777" w:rsidR="003A5D4F" w:rsidRPr="001E541D" w:rsidRDefault="003A5D4F" w:rsidP="00050490">
            <w:pPr>
              <w:spacing w:line="360" w:lineRule="auto"/>
              <w:cnfStyle w:val="100000000000" w:firstRow="1" w:lastRow="0" w:firstColumn="0" w:lastColumn="0" w:oddVBand="0" w:evenVBand="0" w:oddHBand="0" w:evenHBand="0" w:firstRowFirstColumn="0" w:firstRowLastColumn="0" w:lastRowFirstColumn="0" w:lastRowLastColumn="0"/>
              <w:rPr>
                <w:b w:val="0"/>
                <w:bCs w:val="0"/>
                <w:sz w:val="22"/>
              </w:rPr>
            </w:pPr>
            <w:r w:rsidRPr="001E541D">
              <w:rPr>
                <w:b w:val="0"/>
                <w:bCs w:val="0"/>
                <w:sz w:val="22"/>
              </w:rPr>
              <w:t>Risk level</w:t>
            </w:r>
          </w:p>
        </w:tc>
        <w:tc>
          <w:tcPr>
            <w:tcW w:w="3261" w:type="dxa"/>
          </w:tcPr>
          <w:p w14:paraId="633BD3F1" w14:textId="77777777" w:rsidR="003A5D4F" w:rsidRPr="001E541D" w:rsidRDefault="003A5D4F" w:rsidP="00050490">
            <w:pPr>
              <w:spacing w:line="360" w:lineRule="auto"/>
              <w:cnfStyle w:val="100000000000" w:firstRow="1" w:lastRow="0" w:firstColumn="0" w:lastColumn="0" w:oddVBand="0" w:evenVBand="0" w:oddHBand="0" w:evenHBand="0" w:firstRowFirstColumn="0" w:firstRowLastColumn="0" w:lastRowFirstColumn="0" w:lastRowLastColumn="0"/>
              <w:rPr>
                <w:b w:val="0"/>
                <w:bCs w:val="0"/>
                <w:sz w:val="22"/>
              </w:rPr>
            </w:pPr>
            <w:r w:rsidRPr="001E541D">
              <w:rPr>
                <w:b w:val="0"/>
                <w:bCs w:val="0"/>
                <w:sz w:val="22"/>
              </w:rPr>
              <w:t>Mitigation</w:t>
            </w:r>
          </w:p>
        </w:tc>
      </w:tr>
      <w:tr w:rsidR="003A5D4F" w14:paraId="3BF0388E" w14:textId="77777777" w:rsidTr="00F965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0" w:type="dxa"/>
          </w:tcPr>
          <w:p w14:paraId="4479FB0A" w14:textId="77777777" w:rsidR="00B01DC8" w:rsidRPr="00C81E98" w:rsidRDefault="00D502FE">
            <w:pPr>
              <w:spacing w:after="0"/>
              <w:rPr>
                <w:sz w:val="22"/>
              </w:rPr>
            </w:pPr>
            <w:r w:rsidRPr="00C81E98">
              <w:rPr>
                <w:sz w:val="22"/>
              </w:rPr>
              <w:t>Supplier/development delay</w:t>
            </w:r>
          </w:p>
        </w:tc>
        <w:tc>
          <w:tcPr>
            <w:tcW w:w="3261" w:type="dxa"/>
          </w:tcPr>
          <w:p w14:paraId="16A0924A" w14:textId="77777777" w:rsidR="00B01DC8" w:rsidRPr="00C81E98" w:rsidRDefault="00D502FE">
            <w:pPr>
              <w:spacing w:after="0"/>
              <w:cnfStyle w:val="000000100000" w:firstRow="0" w:lastRow="0" w:firstColumn="0" w:lastColumn="0" w:oddVBand="0" w:evenVBand="0" w:oddHBand="1" w:evenHBand="0" w:firstRowFirstColumn="0" w:firstRowLastColumn="0" w:lastRowFirstColumn="0" w:lastRowLastColumn="0"/>
              <w:rPr>
                <w:sz w:val="22"/>
              </w:rPr>
            </w:pPr>
            <w:r w:rsidRPr="00C81E98">
              <w:rPr>
                <w:b/>
                <w:sz w:val="22"/>
              </w:rPr>
              <w:t>High</w:t>
            </w:r>
          </w:p>
        </w:tc>
        <w:tc>
          <w:tcPr>
            <w:tcW w:w="3261" w:type="dxa"/>
          </w:tcPr>
          <w:p w14:paraId="2918EAB0" w14:textId="77777777" w:rsidR="00B01DC8" w:rsidRPr="00C81E98" w:rsidRDefault="00D502FE">
            <w:pPr>
              <w:spacing w:after="0"/>
              <w:cnfStyle w:val="000000100000" w:firstRow="0" w:lastRow="0" w:firstColumn="0" w:lastColumn="0" w:oddVBand="0" w:evenVBand="0" w:oddHBand="1" w:evenHBand="0" w:firstRowFirstColumn="0" w:firstRowLastColumn="0" w:lastRowFirstColumn="0" w:lastRowLastColumn="0"/>
              <w:rPr>
                <w:sz w:val="22"/>
              </w:rPr>
            </w:pPr>
            <w:r w:rsidRPr="00C81E98">
              <w:rPr>
                <w:sz w:val="22"/>
              </w:rPr>
              <w:t>Agree staged deliverables and weekly progress checks; track dependencies, escalate slippage early and use contingency effort where approved.</w:t>
            </w:r>
          </w:p>
        </w:tc>
      </w:tr>
      <w:tr w:rsidR="003A5D4F" w14:paraId="1EDE004C" w14:textId="77777777" w:rsidTr="00F9650B">
        <w:tc>
          <w:tcPr>
            <w:cnfStyle w:val="001000000000" w:firstRow="0" w:lastRow="0" w:firstColumn="1" w:lastColumn="0" w:oddVBand="0" w:evenVBand="0" w:oddHBand="0" w:evenHBand="0" w:firstRowFirstColumn="0" w:firstRowLastColumn="0" w:lastRowFirstColumn="0" w:lastRowLastColumn="0"/>
            <w:tcW w:w="3260" w:type="dxa"/>
          </w:tcPr>
          <w:p w14:paraId="09B67888" w14:textId="77777777" w:rsidR="00B01DC8" w:rsidRPr="00C81E98" w:rsidRDefault="00D502FE">
            <w:pPr>
              <w:spacing w:after="0"/>
              <w:rPr>
                <w:sz w:val="22"/>
              </w:rPr>
            </w:pPr>
            <w:r w:rsidRPr="00C81E98">
              <w:rPr>
                <w:sz w:val="22"/>
              </w:rPr>
              <w:t>Payment integration failure</w:t>
            </w:r>
          </w:p>
        </w:tc>
        <w:tc>
          <w:tcPr>
            <w:tcW w:w="3261" w:type="dxa"/>
          </w:tcPr>
          <w:p w14:paraId="383A9DD2" w14:textId="77777777" w:rsidR="00B01DC8" w:rsidRPr="00C81E98" w:rsidRDefault="00D502FE">
            <w:pPr>
              <w:spacing w:after="0"/>
              <w:cnfStyle w:val="000000000000" w:firstRow="0" w:lastRow="0" w:firstColumn="0" w:lastColumn="0" w:oddVBand="0" w:evenVBand="0" w:oddHBand="0" w:evenHBand="0" w:firstRowFirstColumn="0" w:firstRowLastColumn="0" w:lastRowFirstColumn="0" w:lastRowLastColumn="0"/>
              <w:rPr>
                <w:sz w:val="22"/>
              </w:rPr>
            </w:pPr>
            <w:r w:rsidRPr="00C81E98">
              <w:rPr>
                <w:b/>
                <w:sz w:val="22"/>
              </w:rPr>
              <w:t>High</w:t>
            </w:r>
          </w:p>
        </w:tc>
        <w:tc>
          <w:tcPr>
            <w:tcW w:w="3261" w:type="dxa"/>
          </w:tcPr>
          <w:p w14:paraId="3BC565C5" w14:textId="77777777" w:rsidR="00B01DC8" w:rsidRPr="00C81E98" w:rsidRDefault="00D502FE">
            <w:pPr>
              <w:spacing w:after="0"/>
              <w:cnfStyle w:val="000000000000" w:firstRow="0" w:lastRow="0" w:firstColumn="0" w:lastColumn="0" w:oddVBand="0" w:evenVBand="0" w:oddHBand="0" w:evenHBand="0" w:firstRowFirstColumn="0" w:firstRowLastColumn="0" w:lastRowFirstColumn="0" w:lastRowLastColumn="0"/>
              <w:rPr>
                <w:sz w:val="22"/>
              </w:rPr>
            </w:pPr>
            <w:r w:rsidRPr="00C81E98">
              <w:rPr>
                <w:sz w:val="22"/>
              </w:rPr>
              <w:t>Confirm gateway requirements early; use sandbox testing, provider support and end-to-end payment tests before release.</w:t>
            </w:r>
          </w:p>
        </w:tc>
      </w:tr>
      <w:tr w:rsidR="003A5D4F" w14:paraId="1C24AB46" w14:textId="77777777" w:rsidTr="00F965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0" w:type="dxa"/>
          </w:tcPr>
          <w:p w14:paraId="45BE3342" w14:textId="77777777" w:rsidR="00B01DC8" w:rsidRPr="00C81E98" w:rsidRDefault="00D502FE">
            <w:pPr>
              <w:spacing w:after="0"/>
              <w:rPr>
                <w:sz w:val="22"/>
              </w:rPr>
            </w:pPr>
            <w:r w:rsidRPr="00C81E98">
              <w:rPr>
                <w:sz w:val="22"/>
              </w:rPr>
              <w:t>Low staff adoption or readiness</w:t>
            </w:r>
          </w:p>
        </w:tc>
        <w:tc>
          <w:tcPr>
            <w:tcW w:w="3261" w:type="dxa"/>
          </w:tcPr>
          <w:p w14:paraId="2CC1480A" w14:textId="77777777" w:rsidR="00B01DC8" w:rsidRPr="00C81E98" w:rsidRDefault="00D502FE">
            <w:pPr>
              <w:spacing w:after="0"/>
              <w:cnfStyle w:val="000000100000" w:firstRow="0" w:lastRow="0" w:firstColumn="0" w:lastColumn="0" w:oddVBand="0" w:evenVBand="0" w:oddHBand="1" w:evenHBand="0" w:firstRowFirstColumn="0" w:firstRowLastColumn="0" w:lastRowFirstColumn="0" w:lastRowLastColumn="0"/>
              <w:rPr>
                <w:sz w:val="22"/>
              </w:rPr>
            </w:pPr>
            <w:r w:rsidRPr="00C81E98">
              <w:rPr>
                <w:b/>
                <w:sz w:val="22"/>
              </w:rPr>
              <w:t>Medium</w:t>
            </w:r>
          </w:p>
        </w:tc>
        <w:tc>
          <w:tcPr>
            <w:tcW w:w="3261" w:type="dxa"/>
          </w:tcPr>
          <w:p w14:paraId="0DF5720A" w14:textId="77777777" w:rsidR="00B01DC8" w:rsidRPr="00C81E98" w:rsidRDefault="00D502FE">
            <w:pPr>
              <w:spacing w:after="0"/>
              <w:cnfStyle w:val="000000100000" w:firstRow="0" w:lastRow="0" w:firstColumn="0" w:lastColumn="0" w:oddVBand="0" w:evenVBand="0" w:oddHBand="1" w:evenHBand="0" w:firstRowFirstColumn="0" w:firstRowLastColumn="0" w:lastRowFirstColumn="0" w:lastRowLastColumn="0"/>
              <w:rPr>
                <w:sz w:val="22"/>
              </w:rPr>
            </w:pPr>
            <w:r w:rsidRPr="00C81E98">
              <w:rPr>
                <w:sz w:val="22"/>
              </w:rPr>
              <w:t>Involve staff in requirements and user testing; provide practical training, operating guidance and readiness checks before launch.</w:t>
            </w:r>
          </w:p>
        </w:tc>
      </w:tr>
      <w:tr w:rsidR="003A5D4F" w14:paraId="0BADD74D" w14:textId="77777777" w:rsidTr="00F9650B">
        <w:tc>
          <w:tcPr>
            <w:cnfStyle w:val="001000000000" w:firstRow="0" w:lastRow="0" w:firstColumn="1" w:lastColumn="0" w:oddVBand="0" w:evenVBand="0" w:oddHBand="0" w:evenHBand="0" w:firstRowFirstColumn="0" w:firstRowLastColumn="0" w:lastRowFirstColumn="0" w:lastRowLastColumn="0"/>
            <w:tcW w:w="3260" w:type="dxa"/>
          </w:tcPr>
          <w:p w14:paraId="45CB5467" w14:textId="77777777" w:rsidR="00B01DC8" w:rsidRPr="00C81E98" w:rsidRDefault="00D502FE">
            <w:pPr>
              <w:spacing w:after="0"/>
              <w:rPr>
                <w:sz w:val="22"/>
              </w:rPr>
            </w:pPr>
            <w:r w:rsidRPr="00C81E98">
              <w:rPr>
                <w:sz w:val="22"/>
              </w:rPr>
              <w:t>Data privacy or security weakness</w:t>
            </w:r>
          </w:p>
        </w:tc>
        <w:tc>
          <w:tcPr>
            <w:tcW w:w="3261" w:type="dxa"/>
          </w:tcPr>
          <w:p w14:paraId="2471C132" w14:textId="77777777" w:rsidR="00B01DC8" w:rsidRPr="00C81E98" w:rsidRDefault="00D502FE">
            <w:pPr>
              <w:spacing w:after="0"/>
              <w:cnfStyle w:val="000000000000" w:firstRow="0" w:lastRow="0" w:firstColumn="0" w:lastColumn="0" w:oddVBand="0" w:evenVBand="0" w:oddHBand="0" w:evenHBand="0" w:firstRowFirstColumn="0" w:firstRowLastColumn="0" w:lastRowFirstColumn="0" w:lastRowLastColumn="0"/>
              <w:rPr>
                <w:sz w:val="22"/>
              </w:rPr>
            </w:pPr>
            <w:r w:rsidRPr="00C81E98">
              <w:rPr>
                <w:b/>
                <w:sz w:val="22"/>
              </w:rPr>
              <w:t>High</w:t>
            </w:r>
          </w:p>
        </w:tc>
        <w:tc>
          <w:tcPr>
            <w:tcW w:w="3261" w:type="dxa"/>
          </w:tcPr>
          <w:p w14:paraId="3B0D6378" w14:textId="77777777" w:rsidR="00B01DC8" w:rsidRPr="00C81E98" w:rsidRDefault="00D502FE">
            <w:pPr>
              <w:spacing w:after="0"/>
              <w:cnfStyle w:val="000000000000" w:firstRow="0" w:lastRow="0" w:firstColumn="0" w:lastColumn="0" w:oddVBand="0" w:evenVBand="0" w:oddHBand="0" w:evenHBand="0" w:firstRowFirstColumn="0" w:firstRowLastColumn="0" w:lastRowFirstColumn="0" w:lastRowLastColumn="0"/>
              <w:rPr>
                <w:sz w:val="22"/>
              </w:rPr>
            </w:pPr>
            <w:r w:rsidRPr="00C81E98">
              <w:rPr>
                <w:sz w:val="22"/>
              </w:rPr>
              <w:t>Apply data-</w:t>
            </w:r>
            <w:proofErr w:type="spellStart"/>
            <w:r w:rsidRPr="00C81E98">
              <w:rPr>
                <w:sz w:val="22"/>
              </w:rPr>
              <w:t>minimisation</w:t>
            </w:r>
            <w:proofErr w:type="spellEnd"/>
            <w:r w:rsidRPr="00C81E98">
              <w:rPr>
                <w:sz w:val="22"/>
              </w:rPr>
              <w:t xml:space="preserve"> and access controls; complete privacy/security checks, remediate critical defects and block go-live if unresolved.</w:t>
            </w:r>
          </w:p>
        </w:tc>
      </w:tr>
      <w:tr w:rsidR="00B01DC8" w14:paraId="04F2DAE7" w14:textId="77777777" w:rsidTr="00F965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0" w:type="dxa"/>
          </w:tcPr>
          <w:p w14:paraId="27295D3F" w14:textId="77777777" w:rsidR="00B01DC8" w:rsidRPr="00C81E98" w:rsidRDefault="00D502FE">
            <w:pPr>
              <w:spacing w:after="0"/>
              <w:rPr>
                <w:sz w:val="22"/>
              </w:rPr>
            </w:pPr>
            <w:r w:rsidRPr="00C81E98">
              <w:rPr>
                <w:sz w:val="22"/>
              </w:rPr>
              <w:t>Scope creep / unapproved changes</w:t>
            </w:r>
          </w:p>
        </w:tc>
        <w:tc>
          <w:tcPr>
            <w:tcW w:w="3261" w:type="dxa"/>
          </w:tcPr>
          <w:p w14:paraId="78EAFD2B" w14:textId="77777777" w:rsidR="00B01DC8" w:rsidRPr="00C81E98" w:rsidRDefault="00D502FE">
            <w:pPr>
              <w:spacing w:after="0"/>
              <w:cnfStyle w:val="000000100000" w:firstRow="0" w:lastRow="0" w:firstColumn="0" w:lastColumn="0" w:oddVBand="0" w:evenVBand="0" w:oddHBand="1" w:evenHBand="0" w:firstRowFirstColumn="0" w:firstRowLastColumn="0" w:lastRowFirstColumn="0" w:lastRowLastColumn="0"/>
              <w:rPr>
                <w:sz w:val="22"/>
              </w:rPr>
            </w:pPr>
            <w:r w:rsidRPr="00C81E98">
              <w:rPr>
                <w:b/>
                <w:sz w:val="22"/>
              </w:rPr>
              <w:t>Medium</w:t>
            </w:r>
          </w:p>
        </w:tc>
        <w:tc>
          <w:tcPr>
            <w:tcW w:w="3261" w:type="dxa"/>
          </w:tcPr>
          <w:p w14:paraId="69FF5F2B" w14:textId="77777777" w:rsidR="00B01DC8" w:rsidRPr="00C81E98" w:rsidRDefault="00D502FE">
            <w:pPr>
              <w:spacing w:after="0"/>
              <w:cnfStyle w:val="000000100000" w:firstRow="0" w:lastRow="0" w:firstColumn="0" w:lastColumn="0" w:oddVBand="0" w:evenVBand="0" w:oddHBand="1" w:evenHBand="0" w:firstRowFirstColumn="0" w:firstRowLastColumn="0" w:lastRowFirstColumn="0" w:lastRowLastColumn="0"/>
              <w:rPr>
                <w:sz w:val="22"/>
              </w:rPr>
            </w:pPr>
            <w:r w:rsidRPr="00C81E98">
              <w:rPr>
                <w:sz w:val="22"/>
              </w:rPr>
              <w:t>Use the defined scope and change register; assess cost, schedule and benefit impacts and require sponsor approval for material changes.</w:t>
            </w:r>
          </w:p>
        </w:tc>
      </w:tr>
    </w:tbl>
    <w:p w14:paraId="73C48111" w14:textId="77777777" w:rsidR="003A5D4F" w:rsidRPr="00050490" w:rsidRDefault="003A5D4F" w:rsidP="00050490">
      <w:pPr>
        <w:spacing w:line="360" w:lineRule="auto"/>
        <w:rPr>
          <w:sz w:val="22"/>
        </w:rPr>
      </w:pPr>
    </w:p>
    <w:p w14:paraId="54986F5F" w14:textId="77777777" w:rsidR="00B01DC8" w:rsidRDefault="00D502FE">
      <w:r>
        <w:rPr>
          <w:i/>
          <w:sz w:val="18"/>
        </w:rPr>
        <w:t>Risk levels are initial qualitative judgements (High/Medium) for planning purposes; owners will review likelihood, impact and mitigation progress weekly in the RAID log.</w:t>
      </w:r>
    </w:p>
    <w:p w14:paraId="76F575A3" w14:textId="77777777" w:rsidR="00C542FB" w:rsidRDefault="00621A94" w:rsidP="00050490">
      <w:pPr>
        <w:spacing w:line="360" w:lineRule="auto"/>
        <w:rPr>
          <w:sz w:val="22"/>
        </w:rPr>
      </w:pPr>
      <w:r w:rsidRPr="00050490">
        <w:rPr>
          <w:sz w:val="22"/>
        </w:rPr>
        <w:t xml:space="preserve">Formal change control will prevent informal requests from undermining the approved business case. A change request must state the reason, expected benefit and effect on scope, schedule, cost, quality, resources and risk. The project manager may approve minor changes within agreed tolerance, but any change to the £25,000 ceiling, Week 16 launch, core functionality or acceptance criteria requires sponsor approval. At closure, performance will be reviewed against objectives and the business-case assumptions. Lessons learned and outstanding support actions will be recorded in the handover pack so that project completion is distinct from the subsequent </w:t>
      </w:r>
      <w:proofErr w:type="spellStart"/>
      <w:r w:rsidRPr="00050490">
        <w:rPr>
          <w:sz w:val="22"/>
        </w:rPr>
        <w:t>realisation</w:t>
      </w:r>
      <w:proofErr w:type="spellEnd"/>
      <w:r w:rsidRPr="00050490">
        <w:rPr>
          <w:sz w:val="22"/>
        </w:rPr>
        <w:t xml:space="preserve"> of business benefits.</w:t>
      </w:r>
    </w:p>
    <w:p w14:paraId="1C481597" w14:textId="77777777" w:rsidR="001E541D" w:rsidRDefault="001E541D" w:rsidP="00050490">
      <w:pPr>
        <w:spacing w:line="360" w:lineRule="auto"/>
        <w:rPr>
          <w:sz w:val="22"/>
        </w:rPr>
      </w:pPr>
    </w:p>
    <w:p w14:paraId="5106FB6F" w14:textId="77777777" w:rsidR="001E541D" w:rsidRPr="00050490" w:rsidRDefault="001E541D" w:rsidP="00050490">
      <w:pPr>
        <w:spacing w:line="360" w:lineRule="auto"/>
        <w:rPr>
          <w:sz w:val="22"/>
        </w:rPr>
      </w:pPr>
    </w:p>
    <w:p w14:paraId="41AEDE28" w14:textId="77777777" w:rsidR="00C542FB" w:rsidRPr="00050490" w:rsidRDefault="00621A94">
      <w:pPr>
        <w:pStyle w:val="Heading1"/>
        <w:rPr>
          <w:rFonts w:ascii="Arial" w:hAnsi="Arial" w:cs="Arial"/>
        </w:rPr>
      </w:pPr>
      <w:bookmarkStart w:id="11" w:name="_Toc243154488"/>
      <w:r w:rsidRPr="00050490">
        <w:rPr>
          <w:rFonts w:ascii="Arial" w:hAnsi="Arial" w:cs="Arial"/>
        </w:rPr>
        <w:lastRenderedPageBreak/>
        <w:t xml:space="preserve">9. </w:t>
      </w:r>
      <w:r w:rsidR="00E90332">
        <w:rPr>
          <w:rFonts w:ascii="Arial" w:hAnsi="Arial" w:cs="Arial"/>
        </w:rPr>
        <w:t xml:space="preserve"> </w:t>
      </w:r>
      <w:r w:rsidRPr="00050490">
        <w:rPr>
          <w:rFonts w:ascii="Arial" w:hAnsi="Arial" w:cs="Arial"/>
        </w:rPr>
        <w:t>Conclusion</w:t>
      </w:r>
      <w:bookmarkEnd w:id="11"/>
    </w:p>
    <w:p w14:paraId="6C8D8CC1" w14:textId="77777777" w:rsidR="00050490" w:rsidRPr="00050490" w:rsidRDefault="00050490" w:rsidP="00050490"/>
    <w:p w14:paraId="26D592AA" w14:textId="362D47BE" w:rsidR="00D502FE" w:rsidRDefault="00621A94" w:rsidP="00D502FE">
      <w:pPr>
        <w:spacing w:line="360" w:lineRule="auto"/>
        <w:rPr>
          <w:sz w:val="22"/>
        </w:rPr>
      </w:pPr>
      <w:r w:rsidRPr="00050490">
        <w:rPr>
          <w:sz w:val="22"/>
        </w:rPr>
        <w:t xml:space="preserve">The </w:t>
      </w:r>
      <w:proofErr w:type="spellStart"/>
      <w:r w:rsidRPr="00050490">
        <w:rPr>
          <w:sz w:val="22"/>
        </w:rPr>
        <w:t>GreenLeaf</w:t>
      </w:r>
      <w:proofErr w:type="spellEnd"/>
      <w:r w:rsidRPr="00050490">
        <w:rPr>
          <w:sz w:val="22"/>
        </w:rPr>
        <w:t xml:space="preserve"> Café app is a realistic small-business project with clear operational and customer objectives. The business case is fundamental because funding should be committed only when expected benefits justify costs and risks. The plan converts that justification into measurable objectives, defined scope, deliverables, a phase-based WBS, milestones, stakeholder engagement, a £25,000 resource plan and clear controls. Consistent management of dependencies, change, quality and readiness will provide a structured basis for delivery through to launch and handover.</w:t>
      </w:r>
    </w:p>
    <w:p w14:paraId="0C544D73" w14:textId="77777777" w:rsidR="00D502FE" w:rsidRDefault="00D502FE" w:rsidP="00D502FE">
      <w:pPr>
        <w:spacing w:line="360" w:lineRule="auto"/>
        <w:rPr>
          <w:sz w:val="22"/>
        </w:rPr>
      </w:pPr>
    </w:p>
    <w:p w14:paraId="75B95219" w14:textId="77777777" w:rsidR="00D502FE" w:rsidRDefault="00D502FE" w:rsidP="00D502FE">
      <w:pPr>
        <w:spacing w:line="360" w:lineRule="auto"/>
        <w:rPr>
          <w:sz w:val="22"/>
        </w:rPr>
      </w:pPr>
    </w:p>
    <w:p w14:paraId="65038BDE" w14:textId="77777777" w:rsidR="001E541D" w:rsidRDefault="001E541D" w:rsidP="00D502FE">
      <w:pPr>
        <w:spacing w:line="360" w:lineRule="auto"/>
        <w:rPr>
          <w:sz w:val="22"/>
        </w:rPr>
      </w:pPr>
    </w:p>
    <w:p w14:paraId="33000D25" w14:textId="77777777" w:rsidR="001E541D" w:rsidRDefault="001E541D" w:rsidP="00D502FE">
      <w:pPr>
        <w:spacing w:line="360" w:lineRule="auto"/>
        <w:rPr>
          <w:sz w:val="22"/>
        </w:rPr>
      </w:pPr>
    </w:p>
    <w:p w14:paraId="70D25F92" w14:textId="77777777" w:rsidR="001E541D" w:rsidRDefault="001E541D" w:rsidP="00D502FE">
      <w:pPr>
        <w:spacing w:line="360" w:lineRule="auto"/>
        <w:rPr>
          <w:sz w:val="22"/>
        </w:rPr>
      </w:pPr>
    </w:p>
    <w:p w14:paraId="68B70471" w14:textId="77777777" w:rsidR="001E541D" w:rsidRDefault="001E541D" w:rsidP="00D502FE">
      <w:pPr>
        <w:spacing w:line="360" w:lineRule="auto"/>
        <w:rPr>
          <w:sz w:val="22"/>
        </w:rPr>
      </w:pPr>
    </w:p>
    <w:p w14:paraId="37AC2B12" w14:textId="77777777" w:rsidR="001E541D" w:rsidRDefault="001E541D" w:rsidP="00D502FE">
      <w:pPr>
        <w:spacing w:line="360" w:lineRule="auto"/>
        <w:rPr>
          <w:sz w:val="22"/>
        </w:rPr>
      </w:pPr>
    </w:p>
    <w:p w14:paraId="253F5C5F" w14:textId="77777777" w:rsidR="001E541D" w:rsidRDefault="001E541D" w:rsidP="00D502FE">
      <w:pPr>
        <w:spacing w:line="360" w:lineRule="auto"/>
        <w:rPr>
          <w:sz w:val="22"/>
        </w:rPr>
      </w:pPr>
    </w:p>
    <w:p w14:paraId="1D4BE8A5" w14:textId="77777777" w:rsidR="001E541D" w:rsidRDefault="001E541D" w:rsidP="00D502FE">
      <w:pPr>
        <w:spacing w:line="360" w:lineRule="auto"/>
        <w:rPr>
          <w:sz w:val="22"/>
        </w:rPr>
      </w:pPr>
    </w:p>
    <w:p w14:paraId="2AEF6296" w14:textId="77777777" w:rsidR="001E541D" w:rsidRDefault="001E541D" w:rsidP="00D502FE">
      <w:pPr>
        <w:spacing w:line="360" w:lineRule="auto"/>
        <w:rPr>
          <w:sz w:val="22"/>
        </w:rPr>
      </w:pPr>
    </w:p>
    <w:p w14:paraId="406DD5D3" w14:textId="77777777" w:rsidR="001E541D" w:rsidRDefault="001E541D" w:rsidP="00D502FE">
      <w:pPr>
        <w:spacing w:line="360" w:lineRule="auto"/>
        <w:rPr>
          <w:sz w:val="22"/>
        </w:rPr>
      </w:pPr>
    </w:p>
    <w:p w14:paraId="2B18EE02" w14:textId="77777777" w:rsidR="001E541D" w:rsidRDefault="001E541D" w:rsidP="00D502FE">
      <w:pPr>
        <w:spacing w:line="360" w:lineRule="auto"/>
        <w:rPr>
          <w:sz w:val="22"/>
        </w:rPr>
      </w:pPr>
    </w:p>
    <w:p w14:paraId="30947258" w14:textId="77777777" w:rsidR="001E541D" w:rsidRDefault="001E541D" w:rsidP="00D502FE">
      <w:pPr>
        <w:spacing w:line="360" w:lineRule="auto"/>
        <w:rPr>
          <w:sz w:val="22"/>
        </w:rPr>
      </w:pPr>
    </w:p>
    <w:p w14:paraId="1947798D" w14:textId="77777777" w:rsidR="001E541D" w:rsidRDefault="001E541D" w:rsidP="00D502FE">
      <w:pPr>
        <w:spacing w:line="360" w:lineRule="auto"/>
        <w:rPr>
          <w:sz w:val="22"/>
        </w:rPr>
      </w:pPr>
    </w:p>
    <w:p w14:paraId="603A2B40" w14:textId="77777777" w:rsidR="001E541D" w:rsidRDefault="001E541D" w:rsidP="00D502FE">
      <w:pPr>
        <w:spacing w:line="360" w:lineRule="auto"/>
        <w:rPr>
          <w:sz w:val="22"/>
        </w:rPr>
      </w:pPr>
    </w:p>
    <w:p w14:paraId="5D0041A9" w14:textId="77777777" w:rsidR="001E541D" w:rsidRDefault="001E541D" w:rsidP="00D502FE">
      <w:pPr>
        <w:spacing w:line="360" w:lineRule="auto"/>
        <w:rPr>
          <w:sz w:val="22"/>
        </w:rPr>
      </w:pPr>
    </w:p>
    <w:p w14:paraId="5B0B00D7" w14:textId="77777777" w:rsidR="001E541D" w:rsidRDefault="001E541D" w:rsidP="00D502FE">
      <w:pPr>
        <w:spacing w:line="360" w:lineRule="auto"/>
        <w:rPr>
          <w:sz w:val="22"/>
        </w:rPr>
      </w:pPr>
    </w:p>
    <w:p w14:paraId="492E9AC1" w14:textId="77777777" w:rsidR="001E541D" w:rsidRDefault="001E541D" w:rsidP="00D502FE">
      <w:pPr>
        <w:spacing w:line="360" w:lineRule="auto"/>
        <w:rPr>
          <w:sz w:val="22"/>
        </w:rPr>
      </w:pPr>
    </w:p>
    <w:p w14:paraId="6F5523C7" w14:textId="77777777" w:rsidR="001E541D" w:rsidRDefault="001E541D" w:rsidP="00D502FE">
      <w:pPr>
        <w:spacing w:line="360" w:lineRule="auto"/>
        <w:rPr>
          <w:sz w:val="22"/>
        </w:rPr>
      </w:pPr>
    </w:p>
    <w:p w14:paraId="01585832" w14:textId="77777777" w:rsidR="00050BF5" w:rsidRPr="00D502FE" w:rsidRDefault="00050BF5" w:rsidP="00D502FE">
      <w:pPr>
        <w:spacing w:line="360" w:lineRule="auto"/>
        <w:rPr>
          <w:sz w:val="22"/>
        </w:rPr>
      </w:pPr>
    </w:p>
    <w:p w14:paraId="2E991340" w14:textId="6ABB19B1" w:rsidR="00E90332" w:rsidRPr="00050BF5" w:rsidRDefault="00050490" w:rsidP="00E90332">
      <w:pPr>
        <w:pStyle w:val="Heading1"/>
        <w:rPr>
          <w:rFonts w:ascii="Arial" w:hAnsi="Arial" w:cs="Arial"/>
        </w:rPr>
      </w:pPr>
      <w:bookmarkStart w:id="12" w:name="_Toc243154489"/>
      <w:r w:rsidRPr="00050BF5">
        <w:rPr>
          <w:rFonts w:ascii="Arial" w:hAnsi="Arial" w:cs="Arial"/>
        </w:rPr>
        <w:lastRenderedPageBreak/>
        <w:t xml:space="preserve">10. </w:t>
      </w:r>
      <w:r w:rsidR="00E90332" w:rsidRPr="00050BF5">
        <w:rPr>
          <w:rFonts w:ascii="Arial" w:hAnsi="Arial" w:cs="Arial"/>
        </w:rPr>
        <w:t xml:space="preserve"> </w:t>
      </w:r>
      <w:r w:rsidR="00621A94" w:rsidRPr="00050BF5">
        <w:rPr>
          <w:rFonts w:ascii="Arial" w:hAnsi="Arial" w:cs="Arial"/>
        </w:rPr>
        <w:t>Reference List</w:t>
      </w:r>
      <w:bookmarkEnd w:id="12"/>
    </w:p>
    <w:p w14:paraId="41843FD0" w14:textId="77777777" w:rsidR="00E90332" w:rsidRPr="00E90332" w:rsidRDefault="00E90332" w:rsidP="00E90332"/>
    <w:p w14:paraId="0990E5EF" w14:textId="77777777" w:rsidR="00687623" w:rsidRPr="00202C22" w:rsidRDefault="00687623" w:rsidP="00687623">
      <w:pPr>
        <w:spacing w:after="160" w:line="360" w:lineRule="auto"/>
        <w:rPr>
          <w:rFonts w:eastAsia="Aptos" w:cs="Arial"/>
          <w:kern w:val="2"/>
          <w:sz w:val="22"/>
          <w:lang w:val="en-GB"/>
          <w14:ligatures w14:val="standardContextual"/>
        </w:rPr>
      </w:pPr>
      <w:proofErr w:type="spellStart"/>
      <w:r w:rsidRPr="00202C22">
        <w:rPr>
          <w:rFonts w:eastAsia="Aptos" w:cs="Arial"/>
          <w:kern w:val="2"/>
          <w:sz w:val="22"/>
          <w:lang w:val="en-GB"/>
          <w14:ligatures w14:val="standardContextual"/>
        </w:rPr>
        <w:t>Aaltonen</w:t>
      </w:r>
      <w:proofErr w:type="spellEnd"/>
      <w:r w:rsidRPr="00202C22">
        <w:rPr>
          <w:rFonts w:eastAsia="Aptos" w:cs="Arial"/>
          <w:kern w:val="2"/>
          <w:sz w:val="22"/>
          <w:lang w:val="en-GB"/>
          <w14:ligatures w14:val="standardContextual"/>
        </w:rPr>
        <w:t xml:space="preserve">, K., </w:t>
      </w:r>
      <w:proofErr w:type="spellStart"/>
      <w:r w:rsidRPr="00202C22">
        <w:rPr>
          <w:rFonts w:eastAsia="Aptos" w:cs="Arial"/>
          <w:kern w:val="2"/>
          <w:sz w:val="22"/>
          <w:lang w:val="en-GB"/>
          <w14:ligatures w14:val="standardContextual"/>
        </w:rPr>
        <w:t>Derakhshan</w:t>
      </w:r>
      <w:proofErr w:type="spellEnd"/>
      <w:r w:rsidRPr="00202C22">
        <w:rPr>
          <w:rFonts w:eastAsia="Aptos" w:cs="Arial"/>
          <w:kern w:val="2"/>
          <w:sz w:val="22"/>
          <w:lang w:val="en-GB"/>
          <w14:ligatures w14:val="standardContextual"/>
        </w:rPr>
        <w:t xml:space="preserve">, R., Di </w:t>
      </w:r>
      <w:proofErr w:type="spellStart"/>
      <w:r w:rsidRPr="00202C22">
        <w:rPr>
          <w:rFonts w:eastAsia="Aptos" w:cs="Arial"/>
          <w:kern w:val="2"/>
          <w:sz w:val="22"/>
          <w:lang w:val="en-GB"/>
          <w14:ligatures w14:val="standardContextual"/>
        </w:rPr>
        <w:t>Maddaloni</w:t>
      </w:r>
      <w:proofErr w:type="spellEnd"/>
      <w:r w:rsidRPr="00202C22">
        <w:rPr>
          <w:rFonts w:eastAsia="Aptos" w:cs="Arial"/>
          <w:kern w:val="2"/>
          <w:sz w:val="22"/>
          <w:lang w:val="en-GB"/>
          <w14:ligatures w14:val="standardContextual"/>
        </w:rPr>
        <w:t>, F. and Turner, R. (2024) 'Stakeholder engagement: Theoretical and methodological directions for project scholarship', International Journal of Project Management, 42(7), 102649. https://doi.org/10.1016/j.ijproman.2024.102649.</w:t>
      </w:r>
    </w:p>
    <w:p w14:paraId="16D1AD5C" w14:textId="77777777" w:rsidR="00687623" w:rsidRPr="00202C22" w:rsidRDefault="00687623" w:rsidP="00687623">
      <w:pPr>
        <w:spacing w:after="160" w:line="360" w:lineRule="auto"/>
        <w:rPr>
          <w:rFonts w:eastAsia="Aptos" w:cs="Arial"/>
          <w:kern w:val="2"/>
          <w:sz w:val="22"/>
          <w:lang w:val="en-GB"/>
          <w14:ligatures w14:val="standardContextual"/>
        </w:rPr>
      </w:pPr>
      <w:r w:rsidRPr="00202C22">
        <w:rPr>
          <w:rFonts w:eastAsia="Aptos" w:cs="Arial"/>
          <w:kern w:val="2"/>
          <w:sz w:val="22"/>
          <w:lang w:val="en-GB"/>
          <w14:ligatures w14:val="standardContextual"/>
        </w:rPr>
        <w:t>Ahmed, R. and Jawad, M. (2022) 'Avoiding or disregarding: Exploring the relationship between scope creep, project complexity, and the success of construction projects', Project Leadership and Society, 3, 100064. https://doi.org/10.1016/j.plas.2022.100064.</w:t>
      </w:r>
    </w:p>
    <w:p w14:paraId="04F46A5B" w14:textId="77777777" w:rsidR="00687623" w:rsidRPr="00202C22" w:rsidRDefault="00687623" w:rsidP="00687623">
      <w:pPr>
        <w:spacing w:after="160" w:line="360" w:lineRule="auto"/>
        <w:rPr>
          <w:rFonts w:eastAsia="Aptos" w:cs="Arial"/>
          <w:kern w:val="2"/>
          <w:sz w:val="22"/>
          <w:lang w:val="en-GB"/>
          <w14:ligatures w14:val="standardContextual"/>
        </w:rPr>
      </w:pPr>
      <w:proofErr w:type="spellStart"/>
      <w:r w:rsidRPr="00202C22">
        <w:rPr>
          <w:rFonts w:eastAsia="Aptos" w:cs="Arial"/>
          <w:kern w:val="2"/>
          <w:sz w:val="22"/>
          <w:lang w:val="en-GB"/>
          <w14:ligatures w14:val="standardContextual"/>
        </w:rPr>
        <w:t>Dounavi</w:t>
      </w:r>
      <w:proofErr w:type="spellEnd"/>
      <w:r w:rsidRPr="00202C22">
        <w:rPr>
          <w:rFonts w:eastAsia="Aptos" w:cs="Arial"/>
          <w:kern w:val="2"/>
          <w:sz w:val="22"/>
          <w:lang w:val="en-GB"/>
          <w14:ligatures w14:val="standardContextual"/>
        </w:rPr>
        <w:t xml:space="preserve">, L.-E., </w:t>
      </w:r>
      <w:proofErr w:type="spellStart"/>
      <w:r w:rsidRPr="00202C22">
        <w:rPr>
          <w:rFonts w:eastAsia="Aptos" w:cs="Arial"/>
          <w:kern w:val="2"/>
          <w:sz w:val="22"/>
          <w:lang w:val="en-GB"/>
          <w14:ligatures w14:val="standardContextual"/>
        </w:rPr>
        <w:t>Dermitzakis</w:t>
      </w:r>
      <w:proofErr w:type="spellEnd"/>
      <w:r w:rsidRPr="00202C22">
        <w:rPr>
          <w:rFonts w:eastAsia="Aptos" w:cs="Arial"/>
          <w:kern w:val="2"/>
          <w:sz w:val="22"/>
          <w:lang w:val="en-GB"/>
          <w14:ligatures w14:val="standardContextual"/>
        </w:rPr>
        <w:t xml:space="preserve">, E., </w:t>
      </w:r>
      <w:proofErr w:type="spellStart"/>
      <w:r w:rsidRPr="00202C22">
        <w:rPr>
          <w:rFonts w:eastAsia="Aptos" w:cs="Arial"/>
          <w:kern w:val="2"/>
          <w:sz w:val="22"/>
          <w:lang w:val="en-GB"/>
          <w14:ligatures w14:val="standardContextual"/>
        </w:rPr>
        <w:t>Chatzistelios</w:t>
      </w:r>
      <w:proofErr w:type="spellEnd"/>
      <w:r w:rsidRPr="00202C22">
        <w:rPr>
          <w:rFonts w:eastAsia="Aptos" w:cs="Arial"/>
          <w:kern w:val="2"/>
          <w:sz w:val="22"/>
          <w:lang w:val="en-GB"/>
          <w14:ligatures w14:val="standardContextual"/>
        </w:rPr>
        <w:t xml:space="preserve">, G. and </w:t>
      </w:r>
      <w:proofErr w:type="spellStart"/>
      <w:r w:rsidRPr="00202C22">
        <w:rPr>
          <w:rFonts w:eastAsia="Aptos" w:cs="Arial"/>
          <w:kern w:val="2"/>
          <w:sz w:val="22"/>
          <w:lang w:val="en-GB"/>
          <w14:ligatures w14:val="standardContextual"/>
        </w:rPr>
        <w:t>Kirytopoulos</w:t>
      </w:r>
      <w:proofErr w:type="spellEnd"/>
      <w:r w:rsidRPr="00202C22">
        <w:rPr>
          <w:rFonts w:eastAsia="Aptos" w:cs="Arial"/>
          <w:kern w:val="2"/>
          <w:sz w:val="22"/>
          <w:lang w:val="en-GB"/>
          <w14:ligatures w14:val="standardContextual"/>
        </w:rPr>
        <w:t>, K. (2022) 'Project management for corporate events: A set of tools to manage risk and increase quality outcomes', Sustainability, 14(4), 2009. https://doi.org/10.3390/su14042009.</w:t>
      </w:r>
    </w:p>
    <w:p w14:paraId="2FA0E6EC" w14:textId="77777777" w:rsidR="00687623" w:rsidRPr="00202C22" w:rsidRDefault="00687623" w:rsidP="00687623">
      <w:pPr>
        <w:spacing w:after="160" w:line="360" w:lineRule="auto"/>
        <w:rPr>
          <w:rFonts w:eastAsia="Aptos" w:cs="Arial"/>
          <w:kern w:val="2"/>
          <w:sz w:val="22"/>
          <w:lang w:val="en-GB"/>
          <w14:ligatures w14:val="standardContextual"/>
        </w:rPr>
      </w:pPr>
      <w:r w:rsidRPr="00202C22">
        <w:rPr>
          <w:rFonts w:eastAsia="Aptos" w:cs="Arial"/>
          <w:kern w:val="2"/>
          <w:sz w:val="22"/>
          <w:lang w:val="en-GB"/>
          <w14:ligatures w14:val="standardContextual"/>
        </w:rPr>
        <w:t xml:space="preserve">Einhorn, F.D., Meredith, J. and </w:t>
      </w:r>
      <w:proofErr w:type="spellStart"/>
      <w:r w:rsidRPr="00202C22">
        <w:rPr>
          <w:rFonts w:eastAsia="Aptos" w:cs="Arial"/>
          <w:kern w:val="2"/>
          <w:sz w:val="22"/>
          <w:lang w:val="en-GB"/>
          <w14:ligatures w14:val="standardContextual"/>
        </w:rPr>
        <w:t>Marnewick</w:t>
      </w:r>
      <w:proofErr w:type="spellEnd"/>
      <w:r w:rsidRPr="00202C22">
        <w:rPr>
          <w:rFonts w:eastAsia="Aptos" w:cs="Arial"/>
          <w:kern w:val="2"/>
          <w:sz w:val="22"/>
          <w:lang w:val="en-GB"/>
          <w14:ligatures w14:val="standardContextual"/>
        </w:rPr>
        <w:t>, C. (2022) 'A model to guide the effective use of a business case for IT projects', International Journal of Managing Projects in Business, 15(1), pp. 36-57. https://doi.org/10.1108/IJMPB-03-2021-0076.</w:t>
      </w:r>
    </w:p>
    <w:p w14:paraId="4AC7B89C" w14:textId="77777777" w:rsidR="00687623" w:rsidRPr="00202C22" w:rsidRDefault="00687623" w:rsidP="00687623">
      <w:pPr>
        <w:spacing w:after="160" w:line="360" w:lineRule="auto"/>
        <w:rPr>
          <w:rFonts w:eastAsia="Aptos" w:cs="Arial"/>
          <w:kern w:val="2"/>
          <w:sz w:val="22"/>
          <w:lang w:val="en-GB"/>
          <w14:ligatures w14:val="standardContextual"/>
        </w:rPr>
      </w:pPr>
      <w:r w:rsidRPr="00202C22">
        <w:rPr>
          <w:rFonts w:eastAsia="Aptos" w:cs="Arial"/>
          <w:kern w:val="2"/>
          <w:sz w:val="22"/>
          <w:lang w:val="en-GB"/>
          <w14:ligatures w14:val="standardContextual"/>
        </w:rPr>
        <w:t>García Rojas, J.D. and Villa Ramírez, J.L. (2023) 'Design of a model of good practices for the use of the Work Breakdown Structure in the management of electrical projects for the industrial sector', LACCEI International Multi-Conference for Engineering, Education and Technology. https://doi.org/10.18687/LACCEI2023.1.1.547.</w:t>
      </w:r>
    </w:p>
    <w:p w14:paraId="6B022072" w14:textId="77777777" w:rsidR="00687623" w:rsidRPr="00202C22" w:rsidRDefault="00687623" w:rsidP="00687623">
      <w:pPr>
        <w:spacing w:after="160" w:line="360" w:lineRule="auto"/>
        <w:rPr>
          <w:rFonts w:eastAsia="Aptos" w:cs="Arial"/>
          <w:kern w:val="2"/>
          <w:sz w:val="22"/>
          <w:lang w:val="en-GB"/>
          <w14:ligatures w14:val="standardContextual"/>
        </w:rPr>
      </w:pPr>
      <w:r w:rsidRPr="00202C22">
        <w:rPr>
          <w:rFonts w:eastAsia="Aptos" w:cs="Arial"/>
          <w:kern w:val="2"/>
          <w:sz w:val="22"/>
          <w:lang w:val="en-GB"/>
          <w14:ligatures w14:val="standardContextual"/>
        </w:rPr>
        <w:t xml:space="preserve">Korhonen, T., </w:t>
      </w:r>
      <w:proofErr w:type="spellStart"/>
      <w:r w:rsidRPr="00202C22">
        <w:rPr>
          <w:rFonts w:eastAsia="Aptos" w:cs="Arial"/>
          <w:kern w:val="2"/>
          <w:sz w:val="22"/>
          <w:lang w:val="en-GB"/>
          <w14:ligatures w14:val="standardContextual"/>
        </w:rPr>
        <w:t>Jääskeläinen</w:t>
      </w:r>
      <w:proofErr w:type="spellEnd"/>
      <w:r w:rsidRPr="00202C22">
        <w:rPr>
          <w:rFonts w:eastAsia="Aptos" w:cs="Arial"/>
          <w:kern w:val="2"/>
          <w:sz w:val="22"/>
          <w:lang w:val="en-GB"/>
          <w14:ligatures w14:val="standardContextual"/>
        </w:rPr>
        <w:t xml:space="preserve">, A., Laine, T. and </w:t>
      </w:r>
      <w:proofErr w:type="spellStart"/>
      <w:r w:rsidRPr="00202C22">
        <w:rPr>
          <w:rFonts w:eastAsia="Aptos" w:cs="Arial"/>
          <w:kern w:val="2"/>
          <w:sz w:val="22"/>
          <w:lang w:val="en-GB"/>
          <w14:ligatures w14:val="standardContextual"/>
        </w:rPr>
        <w:t>Saukkonen</w:t>
      </w:r>
      <w:proofErr w:type="spellEnd"/>
      <w:r w:rsidRPr="00202C22">
        <w:rPr>
          <w:rFonts w:eastAsia="Aptos" w:cs="Arial"/>
          <w:kern w:val="2"/>
          <w:sz w:val="22"/>
          <w:lang w:val="en-GB"/>
          <w14:ligatures w14:val="standardContextual"/>
        </w:rPr>
        <w:t>, N. (2023) 'How performance measurement can support achieving success in project-based operations', International Journal of Project Management, 41(1), 102429. https://doi.org/10.1016/j.ijproman.2022.11.002.</w:t>
      </w:r>
    </w:p>
    <w:p w14:paraId="4BA3A535" w14:textId="77777777" w:rsidR="00687623" w:rsidRPr="00202C22" w:rsidRDefault="00687623" w:rsidP="00687623">
      <w:pPr>
        <w:spacing w:after="160" w:line="360" w:lineRule="auto"/>
        <w:rPr>
          <w:rFonts w:eastAsia="Aptos" w:cs="Arial"/>
          <w:kern w:val="2"/>
          <w:sz w:val="22"/>
          <w:lang w:val="en-GB"/>
          <w14:ligatures w14:val="standardContextual"/>
        </w:rPr>
      </w:pPr>
      <w:r w:rsidRPr="00202C22">
        <w:rPr>
          <w:rFonts w:eastAsia="Aptos" w:cs="Arial"/>
          <w:kern w:val="2"/>
          <w:sz w:val="22"/>
          <w:lang w:val="en-GB"/>
          <w14:ligatures w14:val="standardContextual"/>
        </w:rPr>
        <w:t xml:space="preserve">Maylor, H., </w:t>
      </w:r>
      <w:proofErr w:type="spellStart"/>
      <w:r w:rsidRPr="00202C22">
        <w:rPr>
          <w:rFonts w:eastAsia="Aptos" w:cs="Arial"/>
          <w:kern w:val="2"/>
          <w:sz w:val="22"/>
          <w:lang w:val="en-GB"/>
          <w14:ligatures w14:val="standardContextual"/>
        </w:rPr>
        <w:t>Geraldi</w:t>
      </w:r>
      <w:proofErr w:type="spellEnd"/>
      <w:r w:rsidRPr="00202C22">
        <w:rPr>
          <w:rFonts w:eastAsia="Aptos" w:cs="Arial"/>
          <w:kern w:val="2"/>
          <w:sz w:val="22"/>
          <w:lang w:val="en-GB"/>
          <w14:ligatures w14:val="standardContextual"/>
        </w:rPr>
        <w:t xml:space="preserve">, J., </w:t>
      </w:r>
      <w:proofErr w:type="spellStart"/>
      <w:r w:rsidRPr="00202C22">
        <w:rPr>
          <w:rFonts w:eastAsia="Aptos" w:cs="Arial"/>
          <w:kern w:val="2"/>
          <w:sz w:val="22"/>
          <w:lang w:val="en-GB"/>
          <w14:ligatures w14:val="standardContextual"/>
        </w:rPr>
        <w:t>Budzier</w:t>
      </w:r>
      <w:proofErr w:type="spellEnd"/>
      <w:r w:rsidRPr="00202C22">
        <w:rPr>
          <w:rFonts w:eastAsia="Aptos" w:cs="Arial"/>
          <w:kern w:val="2"/>
          <w:sz w:val="22"/>
          <w:lang w:val="en-GB"/>
          <w14:ligatures w14:val="standardContextual"/>
        </w:rPr>
        <w:t>, A., Turner, N. and Johnson, M. (2023) 'Mind the gap: Towards performance measurement beyond a plan-execute logic', International Journal of Project Management, 41(4), 102467. https://doi.org/10.1016/j.ijproman.2023.102467.</w:t>
      </w:r>
    </w:p>
    <w:p w14:paraId="6005BC64" w14:textId="77777777" w:rsidR="00687623" w:rsidRPr="00202C22" w:rsidRDefault="00687623" w:rsidP="00687623">
      <w:pPr>
        <w:spacing w:after="160" w:line="360" w:lineRule="auto"/>
        <w:rPr>
          <w:rFonts w:eastAsia="Aptos" w:cs="Arial"/>
          <w:kern w:val="2"/>
          <w:sz w:val="22"/>
          <w:lang w:val="en-GB"/>
          <w14:ligatures w14:val="standardContextual"/>
        </w:rPr>
      </w:pPr>
      <w:proofErr w:type="spellStart"/>
      <w:r w:rsidRPr="00202C22">
        <w:rPr>
          <w:rFonts w:eastAsia="Aptos" w:cs="Arial"/>
          <w:kern w:val="2"/>
          <w:sz w:val="22"/>
          <w:lang w:val="en-GB"/>
          <w14:ligatures w14:val="standardContextual"/>
        </w:rPr>
        <w:t>Odedairo</w:t>
      </w:r>
      <w:proofErr w:type="spellEnd"/>
      <w:r w:rsidRPr="00202C22">
        <w:rPr>
          <w:rFonts w:eastAsia="Aptos" w:cs="Arial"/>
          <w:kern w:val="2"/>
          <w:sz w:val="22"/>
          <w:lang w:val="en-GB"/>
          <w14:ligatures w14:val="standardContextual"/>
        </w:rPr>
        <w:t>, B.O. (2024) 'Assessing the influence of various Work Breakdown Structures on project completion time', Engineering, Technology &amp; Applied Science Research, 14(2), pp. 13773-13779. https://doi.org/10.48084/etasr.7023.</w:t>
      </w:r>
    </w:p>
    <w:p w14:paraId="571935DF" w14:textId="77777777" w:rsidR="00687623" w:rsidRPr="00202C22" w:rsidRDefault="00687623" w:rsidP="00687623">
      <w:pPr>
        <w:spacing w:after="160" w:line="360" w:lineRule="auto"/>
        <w:rPr>
          <w:rFonts w:eastAsia="Aptos" w:cs="Arial"/>
          <w:kern w:val="2"/>
          <w:sz w:val="22"/>
          <w:lang w:val="en-GB"/>
          <w14:ligatures w14:val="standardContextual"/>
        </w:rPr>
      </w:pPr>
      <w:r w:rsidRPr="00202C22">
        <w:rPr>
          <w:rFonts w:eastAsia="Aptos" w:cs="Arial"/>
          <w:kern w:val="2"/>
          <w:sz w:val="22"/>
          <w:lang w:val="en-GB"/>
          <w14:ligatures w14:val="standardContextual"/>
        </w:rPr>
        <w:t xml:space="preserve">Ottaviani, F.M., De Marco, A., </w:t>
      </w:r>
      <w:proofErr w:type="spellStart"/>
      <w:r w:rsidRPr="00202C22">
        <w:rPr>
          <w:rFonts w:eastAsia="Aptos" w:cs="Arial"/>
          <w:kern w:val="2"/>
          <w:sz w:val="22"/>
          <w:lang w:val="en-GB"/>
          <w14:ligatures w14:val="standardContextual"/>
        </w:rPr>
        <w:t>Narbaev</w:t>
      </w:r>
      <w:proofErr w:type="spellEnd"/>
      <w:r w:rsidRPr="00202C22">
        <w:rPr>
          <w:rFonts w:eastAsia="Aptos" w:cs="Arial"/>
          <w:kern w:val="2"/>
          <w:sz w:val="22"/>
          <w:lang w:val="en-GB"/>
          <w14:ligatures w14:val="standardContextual"/>
        </w:rPr>
        <w:t xml:space="preserve">, T., </w:t>
      </w:r>
      <w:proofErr w:type="spellStart"/>
      <w:r w:rsidRPr="00202C22">
        <w:rPr>
          <w:rFonts w:eastAsia="Aptos" w:cs="Arial"/>
          <w:kern w:val="2"/>
          <w:sz w:val="22"/>
          <w:lang w:val="en-GB"/>
          <w14:ligatures w14:val="standardContextual"/>
        </w:rPr>
        <w:t>Rebuglio</w:t>
      </w:r>
      <w:proofErr w:type="spellEnd"/>
      <w:r w:rsidRPr="00202C22">
        <w:rPr>
          <w:rFonts w:eastAsia="Aptos" w:cs="Arial"/>
          <w:kern w:val="2"/>
          <w:sz w:val="22"/>
          <w:lang w:val="en-GB"/>
          <w14:ligatures w14:val="standardContextual"/>
        </w:rPr>
        <w:t>, M. and Preziosa, S. (2025) 'A review and mapping of project schedule monitoring methods', Procedia Computer Science, 256, pp. 1788-1795. https://doi.org/10.1016/j.procs.2025.02.319.</w:t>
      </w:r>
    </w:p>
    <w:p w14:paraId="7D349B47" w14:textId="77777777" w:rsidR="00687623" w:rsidRPr="00202C22" w:rsidRDefault="00687623" w:rsidP="00687623">
      <w:pPr>
        <w:spacing w:after="160" w:line="360" w:lineRule="auto"/>
        <w:rPr>
          <w:rFonts w:eastAsia="Aptos" w:cs="Arial"/>
          <w:kern w:val="2"/>
          <w:sz w:val="22"/>
          <w:lang w:val="en-GB"/>
          <w14:ligatures w14:val="standardContextual"/>
        </w:rPr>
      </w:pPr>
      <w:r w:rsidRPr="00202C22">
        <w:rPr>
          <w:rFonts w:eastAsia="Aptos" w:cs="Arial"/>
          <w:kern w:val="2"/>
          <w:sz w:val="22"/>
          <w:lang w:val="en-GB"/>
          <w14:ligatures w14:val="standardContextual"/>
        </w:rPr>
        <w:lastRenderedPageBreak/>
        <w:t>Pereira, L., May, E., Gonçalves, R., Dias, Á. and Costa, R.L. (2022) 'Benefits realisation management: From problem solving to value delivery', International Journal of Revenue Management, 13(1/2), pp. 19-49. https://doi.org/10.1504/IJRM.2022.126729.</w:t>
      </w:r>
    </w:p>
    <w:p w14:paraId="6635E8E1" w14:textId="77777777" w:rsidR="00687623" w:rsidRPr="00202C22" w:rsidRDefault="00687623" w:rsidP="00687623">
      <w:pPr>
        <w:spacing w:after="160" w:line="360" w:lineRule="auto"/>
        <w:rPr>
          <w:rFonts w:eastAsia="Aptos" w:cs="Arial"/>
          <w:kern w:val="2"/>
          <w:sz w:val="22"/>
          <w:lang w:val="en-GB"/>
          <w14:ligatures w14:val="standardContextual"/>
        </w:rPr>
      </w:pPr>
      <w:proofErr w:type="spellStart"/>
      <w:r w:rsidRPr="00202C22">
        <w:rPr>
          <w:rFonts w:eastAsia="Aptos" w:cs="Arial"/>
          <w:kern w:val="2"/>
          <w:sz w:val="22"/>
          <w:lang w:val="en-GB"/>
          <w14:ligatures w14:val="standardContextual"/>
        </w:rPr>
        <w:t>Petronijević</w:t>
      </w:r>
      <w:proofErr w:type="spellEnd"/>
      <w:r w:rsidRPr="00202C22">
        <w:rPr>
          <w:rFonts w:eastAsia="Aptos" w:cs="Arial"/>
          <w:kern w:val="2"/>
          <w:sz w:val="22"/>
          <w:lang w:val="en-GB"/>
          <w14:ligatures w14:val="standardContextual"/>
        </w:rPr>
        <w:t xml:space="preserve">, J., Etienne, A., </w:t>
      </w:r>
      <w:proofErr w:type="spellStart"/>
      <w:r w:rsidRPr="00202C22">
        <w:rPr>
          <w:rFonts w:eastAsia="Aptos" w:cs="Arial"/>
          <w:kern w:val="2"/>
          <w:sz w:val="22"/>
          <w:lang w:val="en-GB"/>
          <w14:ligatures w14:val="standardContextual"/>
        </w:rPr>
        <w:t>Bassetto</w:t>
      </w:r>
      <w:proofErr w:type="spellEnd"/>
      <w:r w:rsidRPr="00202C22">
        <w:rPr>
          <w:rFonts w:eastAsia="Aptos" w:cs="Arial"/>
          <w:kern w:val="2"/>
          <w:sz w:val="22"/>
          <w:lang w:val="en-GB"/>
          <w14:ligatures w14:val="standardContextual"/>
        </w:rPr>
        <w:t>, S. and Siadat, A. (2023) 'The missing link between project and product risk management: From the review to the call to action', Journal of Engineering and Technology Management, 69, 101770. https://doi.org/10.1016/j.jengtecman.2023.101770.</w:t>
      </w:r>
    </w:p>
    <w:p w14:paraId="3D33E3C5" w14:textId="00381B6C" w:rsidR="00687623" w:rsidRPr="00202C22" w:rsidRDefault="00687623" w:rsidP="005844B3">
      <w:pPr>
        <w:spacing w:after="160" w:line="360" w:lineRule="auto"/>
        <w:rPr>
          <w:rFonts w:eastAsia="Aptos" w:cs="Arial"/>
          <w:kern w:val="2"/>
          <w:sz w:val="22"/>
          <w:lang w:val="en-GB"/>
          <w14:ligatures w14:val="standardContextual"/>
        </w:rPr>
      </w:pPr>
      <w:r w:rsidRPr="00202C22">
        <w:rPr>
          <w:rFonts w:eastAsia="Aptos" w:cs="Arial"/>
          <w:kern w:val="2"/>
          <w:sz w:val="22"/>
          <w:lang w:val="en-GB"/>
          <w14:ligatures w14:val="standardContextual"/>
        </w:rPr>
        <w:t xml:space="preserve">Rocha, A., Romero, F. and Miranda, D. </w:t>
      </w:r>
      <w:r w:rsidR="00F12E99" w:rsidRPr="00202C22">
        <w:rPr>
          <w:rFonts w:eastAsia="Aptos" w:cs="Arial"/>
          <w:kern w:val="2"/>
          <w:sz w:val="22"/>
          <w:lang w:val="en-GB"/>
          <w14:ligatures w14:val="standardContextual"/>
        </w:rPr>
        <w:t>Amorim</w:t>
      </w:r>
      <w:r w:rsidR="005B2F63" w:rsidRPr="00202C22">
        <w:rPr>
          <w:rFonts w:eastAsia="Aptos" w:cs="Arial"/>
          <w:kern w:val="2"/>
          <w:sz w:val="22"/>
          <w:lang w:val="en-GB"/>
          <w14:ligatures w14:val="standardContextual"/>
        </w:rPr>
        <w:t>,</w:t>
      </w:r>
      <w:r w:rsidR="005844B3" w:rsidRPr="00202C22">
        <w:rPr>
          <w:rFonts w:eastAsia="Aptos" w:cs="Arial"/>
          <w:kern w:val="2"/>
          <w:sz w:val="22"/>
          <w:lang w:val="en-GB"/>
          <w14:ligatures w14:val="standardContextual"/>
        </w:rPr>
        <w:t xml:space="preserve"> </w:t>
      </w:r>
      <w:r w:rsidR="00F12E99" w:rsidRPr="00202C22">
        <w:rPr>
          <w:rFonts w:eastAsia="Aptos" w:cs="Arial"/>
          <w:kern w:val="2"/>
          <w:sz w:val="22"/>
          <w:lang w:val="en-GB"/>
          <w14:ligatures w14:val="standardContextual"/>
        </w:rPr>
        <w:t>M</w:t>
      </w:r>
      <w:r w:rsidR="00F7204C" w:rsidRPr="00202C22">
        <w:rPr>
          <w:rFonts w:eastAsia="Aptos" w:cs="Arial"/>
          <w:kern w:val="2"/>
          <w:sz w:val="22"/>
          <w:lang w:val="en-GB"/>
          <w14:ligatures w14:val="standardContextual"/>
        </w:rPr>
        <w:t>.</w:t>
      </w:r>
      <w:r w:rsidR="00F12E99" w:rsidRPr="00202C22">
        <w:rPr>
          <w:rFonts w:eastAsia="Aptos" w:cs="Arial"/>
          <w:kern w:val="2"/>
          <w:sz w:val="22"/>
          <w:lang w:val="en-GB"/>
          <w14:ligatures w14:val="standardContextual"/>
        </w:rPr>
        <w:t xml:space="preserve"> </w:t>
      </w:r>
      <w:r w:rsidR="005844B3" w:rsidRPr="00202C22">
        <w:rPr>
          <w:rFonts w:eastAsia="Aptos" w:cs="Arial"/>
          <w:kern w:val="2"/>
          <w:sz w:val="22"/>
          <w:lang w:val="en-GB"/>
          <w14:ligatures w14:val="standardContextual"/>
        </w:rPr>
        <w:t>Lima</w:t>
      </w:r>
      <w:r w:rsidR="00F12E99" w:rsidRPr="00202C22">
        <w:rPr>
          <w:rFonts w:eastAsia="Aptos" w:cs="Arial"/>
          <w:kern w:val="2"/>
          <w:sz w:val="22"/>
          <w:lang w:val="en-GB"/>
          <w14:ligatures w14:val="standardContextual"/>
        </w:rPr>
        <w:t>, M.R.</w:t>
      </w:r>
      <w:r w:rsidR="005844B3" w:rsidRPr="00202C22">
        <w:rPr>
          <w:rFonts w:eastAsia="Aptos" w:cs="Arial"/>
          <w:kern w:val="2"/>
          <w:sz w:val="22"/>
          <w:lang w:val="en-GB"/>
          <w14:ligatures w14:val="standardContextual"/>
        </w:rPr>
        <w:t xml:space="preserve"> </w:t>
      </w:r>
      <w:r w:rsidRPr="00202C22">
        <w:rPr>
          <w:rFonts w:eastAsia="Aptos" w:cs="Arial"/>
          <w:kern w:val="2"/>
          <w:sz w:val="22"/>
          <w:lang w:val="en-GB"/>
          <w14:ligatures w14:val="standardContextual"/>
        </w:rPr>
        <w:t>(2023) 'Quality management practices to direct and control the accomplishment of project objectives in R&amp;D units', Procedia Computer Science, 219, pp. 36-43. https://doi.org/10.1016/j.procs.2023.01.261.</w:t>
      </w:r>
    </w:p>
    <w:p w14:paraId="0AB5C2DA" w14:textId="77777777" w:rsidR="00687623" w:rsidRPr="00202C22" w:rsidRDefault="00687623" w:rsidP="00687623">
      <w:pPr>
        <w:spacing w:after="160" w:line="360" w:lineRule="auto"/>
        <w:rPr>
          <w:rFonts w:eastAsia="Aptos" w:cs="Arial"/>
          <w:kern w:val="2"/>
          <w:sz w:val="22"/>
          <w:lang w:val="en-GB"/>
          <w14:ligatures w14:val="standardContextual"/>
        </w:rPr>
      </w:pPr>
      <w:r w:rsidRPr="00202C22">
        <w:rPr>
          <w:rFonts w:eastAsia="Aptos" w:cs="Arial"/>
          <w:kern w:val="2"/>
          <w:sz w:val="22"/>
          <w:lang w:val="en-GB"/>
          <w14:ligatures w14:val="standardContextual"/>
        </w:rPr>
        <w:t xml:space="preserve">Shaukat, M.B., Latif, K.F., Sajjad, A. and </w:t>
      </w:r>
      <w:proofErr w:type="spellStart"/>
      <w:r w:rsidRPr="00202C22">
        <w:rPr>
          <w:rFonts w:eastAsia="Aptos" w:cs="Arial"/>
          <w:kern w:val="2"/>
          <w:sz w:val="22"/>
          <w:lang w:val="en-GB"/>
          <w14:ligatures w14:val="standardContextual"/>
        </w:rPr>
        <w:t>Eweje</w:t>
      </w:r>
      <w:proofErr w:type="spellEnd"/>
      <w:r w:rsidRPr="00202C22">
        <w:rPr>
          <w:rFonts w:eastAsia="Aptos" w:cs="Arial"/>
          <w:kern w:val="2"/>
          <w:sz w:val="22"/>
          <w:lang w:val="en-GB"/>
          <w14:ligatures w14:val="standardContextual"/>
        </w:rPr>
        <w:t>, G. (2022) 'Revisiting the relationship between sustainable project management and project success: The moderating role of stakeholder engagement and team building', Sustainable Development, 30(1), pp. 58-75. https://doi.org/10.1002/sd.2228.</w:t>
      </w:r>
    </w:p>
    <w:p w14:paraId="7A00E734" w14:textId="77777777" w:rsidR="00687623" w:rsidRPr="00687623" w:rsidRDefault="00687623" w:rsidP="00687623">
      <w:pPr>
        <w:spacing w:after="160" w:line="360" w:lineRule="auto"/>
        <w:rPr>
          <w:rFonts w:eastAsia="Aptos" w:cs="Arial"/>
          <w:kern w:val="2"/>
          <w:sz w:val="22"/>
          <w:lang w:val="en-GB"/>
          <w14:ligatures w14:val="standardContextual"/>
        </w:rPr>
      </w:pPr>
      <w:proofErr w:type="spellStart"/>
      <w:r w:rsidRPr="00202C22">
        <w:rPr>
          <w:rFonts w:eastAsia="Aptos" w:cs="Arial"/>
          <w:kern w:val="2"/>
          <w:sz w:val="22"/>
          <w:lang w:val="en-GB"/>
          <w14:ligatures w14:val="standardContextual"/>
        </w:rPr>
        <w:t>Uwase</w:t>
      </w:r>
      <w:proofErr w:type="spellEnd"/>
      <w:r w:rsidRPr="00202C22">
        <w:rPr>
          <w:rFonts w:eastAsia="Aptos" w:cs="Arial"/>
          <w:kern w:val="2"/>
          <w:sz w:val="22"/>
          <w:lang w:val="en-GB"/>
          <w14:ligatures w14:val="standardContextual"/>
        </w:rPr>
        <w:t xml:space="preserve">, S. and </w:t>
      </w:r>
      <w:proofErr w:type="spellStart"/>
      <w:r w:rsidRPr="00202C22">
        <w:rPr>
          <w:rFonts w:eastAsia="Aptos" w:cs="Arial"/>
          <w:kern w:val="2"/>
          <w:sz w:val="22"/>
          <w:lang w:val="en-GB"/>
          <w14:ligatures w14:val="standardContextual"/>
        </w:rPr>
        <w:t>Irechukwu</w:t>
      </w:r>
      <w:proofErr w:type="spellEnd"/>
      <w:r w:rsidRPr="00202C22">
        <w:rPr>
          <w:rFonts w:eastAsia="Aptos" w:cs="Arial"/>
          <w:kern w:val="2"/>
          <w:sz w:val="22"/>
          <w:lang w:val="en-GB"/>
          <w14:ligatures w14:val="standardContextual"/>
        </w:rPr>
        <w:t>, E.N. (2023) 'Resources management practices and project performance in Rwanda: A case of Skills Development Fund Project', Journal of Entrepreneurship &amp; Project Management, 7(7), pp. 114-130. https://doi.org/10.53819/81018102t2167.</w:t>
      </w:r>
    </w:p>
    <w:p w14:paraId="0FB2B712" w14:textId="77777777" w:rsidR="00C542FB" w:rsidRPr="008B0A40" w:rsidRDefault="00C542FB" w:rsidP="00687623">
      <w:pPr>
        <w:spacing w:after="100" w:line="360" w:lineRule="auto"/>
        <w:ind w:left="357" w:hanging="357"/>
        <w:rPr>
          <w:sz w:val="22"/>
        </w:rPr>
      </w:pPr>
    </w:p>
    <w:sectPr w:rsidR="00C542FB" w:rsidRPr="008B0A40" w:rsidSect="00034616">
      <w:footerReference w:type="default" r:id="rId11"/>
      <w:pgSz w:w="12240" w:h="15840"/>
      <w:pgMar w:top="1008" w:right="1224" w:bottom="1008"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5C10D" w14:textId="77777777" w:rsidR="00A90BE1" w:rsidRDefault="00A90BE1">
      <w:pPr>
        <w:spacing w:after="0" w:line="240" w:lineRule="auto"/>
      </w:pPr>
      <w:r>
        <w:separator/>
      </w:r>
    </w:p>
  </w:endnote>
  <w:endnote w:type="continuationSeparator" w:id="0">
    <w:p w14:paraId="7EE5C475" w14:textId="77777777" w:rsidR="00A90BE1" w:rsidRDefault="00A90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6981575"/>
      <w:docPartObj>
        <w:docPartGallery w:val="Page Numbers (Bottom of Page)"/>
        <w:docPartUnique/>
      </w:docPartObj>
    </w:sdtPr>
    <w:sdtEndPr>
      <w:rPr>
        <w:noProof/>
      </w:rPr>
    </w:sdtEndPr>
    <w:sdtContent>
      <w:p w14:paraId="3716B56C" w14:textId="77777777" w:rsidR="002F2F50" w:rsidRDefault="002F2F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3AB757" w14:textId="77777777" w:rsidR="00C542FB" w:rsidRDefault="00C542F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D4952" w14:textId="77777777" w:rsidR="00A90BE1" w:rsidRDefault="00A90BE1">
      <w:pPr>
        <w:spacing w:after="0" w:line="240" w:lineRule="auto"/>
      </w:pPr>
      <w:r>
        <w:separator/>
      </w:r>
    </w:p>
  </w:footnote>
  <w:footnote w:type="continuationSeparator" w:id="0">
    <w:p w14:paraId="4FE7EFDF" w14:textId="77777777" w:rsidR="00A90BE1" w:rsidRDefault="00A90B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6914E06"/>
    <w:multiLevelType w:val="hybridMultilevel"/>
    <w:tmpl w:val="A2EEF0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5803382">
    <w:abstractNumId w:val="8"/>
  </w:num>
  <w:num w:numId="2" w16cid:durableId="12535925">
    <w:abstractNumId w:val="6"/>
  </w:num>
  <w:num w:numId="3" w16cid:durableId="205609901">
    <w:abstractNumId w:val="5"/>
  </w:num>
  <w:num w:numId="4" w16cid:durableId="1644506408">
    <w:abstractNumId w:val="4"/>
  </w:num>
  <w:num w:numId="5" w16cid:durableId="854266966">
    <w:abstractNumId w:val="7"/>
  </w:num>
  <w:num w:numId="6" w16cid:durableId="1755394687">
    <w:abstractNumId w:val="3"/>
  </w:num>
  <w:num w:numId="7" w16cid:durableId="698623367">
    <w:abstractNumId w:val="2"/>
  </w:num>
  <w:num w:numId="8" w16cid:durableId="1205947763">
    <w:abstractNumId w:val="1"/>
  </w:num>
  <w:num w:numId="9" w16cid:durableId="1826631419">
    <w:abstractNumId w:val="0"/>
  </w:num>
  <w:num w:numId="10" w16cid:durableId="16463605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0490"/>
    <w:rsid w:val="00050BF5"/>
    <w:rsid w:val="00054580"/>
    <w:rsid w:val="0006063C"/>
    <w:rsid w:val="00061752"/>
    <w:rsid w:val="000847FB"/>
    <w:rsid w:val="000951E4"/>
    <w:rsid w:val="0015074B"/>
    <w:rsid w:val="001B1AB3"/>
    <w:rsid w:val="001E541D"/>
    <w:rsid w:val="00202C22"/>
    <w:rsid w:val="002128CB"/>
    <w:rsid w:val="00212C52"/>
    <w:rsid w:val="002230AD"/>
    <w:rsid w:val="00257DF2"/>
    <w:rsid w:val="0029639D"/>
    <w:rsid w:val="002B207D"/>
    <w:rsid w:val="002D3805"/>
    <w:rsid w:val="002F2F50"/>
    <w:rsid w:val="00322179"/>
    <w:rsid w:val="00326F90"/>
    <w:rsid w:val="00357EED"/>
    <w:rsid w:val="003715C8"/>
    <w:rsid w:val="003A5D4F"/>
    <w:rsid w:val="003B058A"/>
    <w:rsid w:val="003D1C9D"/>
    <w:rsid w:val="003E62F4"/>
    <w:rsid w:val="0048644B"/>
    <w:rsid w:val="004C1BF9"/>
    <w:rsid w:val="004E4371"/>
    <w:rsid w:val="0050039F"/>
    <w:rsid w:val="005336DC"/>
    <w:rsid w:val="0057708D"/>
    <w:rsid w:val="005844B3"/>
    <w:rsid w:val="0058687E"/>
    <w:rsid w:val="005B17BB"/>
    <w:rsid w:val="005B2149"/>
    <w:rsid w:val="005B2F63"/>
    <w:rsid w:val="005E7E49"/>
    <w:rsid w:val="005F5856"/>
    <w:rsid w:val="00621A94"/>
    <w:rsid w:val="00633CAE"/>
    <w:rsid w:val="00657203"/>
    <w:rsid w:val="0067223F"/>
    <w:rsid w:val="006874E2"/>
    <w:rsid w:val="00687623"/>
    <w:rsid w:val="00697B23"/>
    <w:rsid w:val="006B066B"/>
    <w:rsid w:val="006C1B41"/>
    <w:rsid w:val="00702C58"/>
    <w:rsid w:val="00702E1D"/>
    <w:rsid w:val="00740A37"/>
    <w:rsid w:val="00754D9D"/>
    <w:rsid w:val="0075647F"/>
    <w:rsid w:val="00771FF5"/>
    <w:rsid w:val="00791960"/>
    <w:rsid w:val="007A578C"/>
    <w:rsid w:val="007B00CC"/>
    <w:rsid w:val="007C157E"/>
    <w:rsid w:val="007C45DA"/>
    <w:rsid w:val="007C5592"/>
    <w:rsid w:val="00803689"/>
    <w:rsid w:val="0088661C"/>
    <w:rsid w:val="00896C12"/>
    <w:rsid w:val="008A111F"/>
    <w:rsid w:val="008A66E5"/>
    <w:rsid w:val="008B0A40"/>
    <w:rsid w:val="008C4F99"/>
    <w:rsid w:val="00987459"/>
    <w:rsid w:val="00997807"/>
    <w:rsid w:val="009C5AFB"/>
    <w:rsid w:val="009D442C"/>
    <w:rsid w:val="009F2FC0"/>
    <w:rsid w:val="00A50E59"/>
    <w:rsid w:val="00A57964"/>
    <w:rsid w:val="00A6218D"/>
    <w:rsid w:val="00A90BE1"/>
    <w:rsid w:val="00AA1605"/>
    <w:rsid w:val="00AA167F"/>
    <w:rsid w:val="00AA1D8D"/>
    <w:rsid w:val="00AC0762"/>
    <w:rsid w:val="00AE5951"/>
    <w:rsid w:val="00AE71CC"/>
    <w:rsid w:val="00B01DC8"/>
    <w:rsid w:val="00B21075"/>
    <w:rsid w:val="00B47730"/>
    <w:rsid w:val="00B52363"/>
    <w:rsid w:val="00B52967"/>
    <w:rsid w:val="00B6527C"/>
    <w:rsid w:val="00B65DFF"/>
    <w:rsid w:val="00BD7DFF"/>
    <w:rsid w:val="00C542FB"/>
    <w:rsid w:val="00C65E18"/>
    <w:rsid w:val="00C75DC1"/>
    <w:rsid w:val="00C81E98"/>
    <w:rsid w:val="00C87F8D"/>
    <w:rsid w:val="00C920BE"/>
    <w:rsid w:val="00CB0664"/>
    <w:rsid w:val="00CB6B5F"/>
    <w:rsid w:val="00CD244C"/>
    <w:rsid w:val="00CF646E"/>
    <w:rsid w:val="00D21A08"/>
    <w:rsid w:val="00D502FE"/>
    <w:rsid w:val="00D66A8C"/>
    <w:rsid w:val="00D673DA"/>
    <w:rsid w:val="00D8206B"/>
    <w:rsid w:val="00DA4649"/>
    <w:rsid w:val="00DC0EFA"/>
    <w:rsid w:val="00E16ADF"/>
    <w:rsid w:val="00E85968"/>
    <w:rsid w:val="00E90332"/>
    <w:rsid w:val="00EA3556"/>
    <w:rsid w:val="00EB27DC"/>
    <w:rsid w:val="00EC4550"/>
    <w:rsid w:val="00EC7D90"/>
    <w:rsid w:val="00F12E99"/>
    <w:rsid w:val="00F532A5"/>
    <w:rsid w:val="00F7204C"/>
    <w:rsid w:val="00F9650B"/>
    <w:rsid w:val="00FB17B1"/>
    <w:rsid w:val="00FC693F"/>
    <w:rsid w:val="00FD6643"/>
    <w:rsid w:val="00FF6D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6E9AF7"/>
  <w14:defaultImageDpi w14:val="300"/>
  <w15:docId w15:val="{637D3EAC-0F62-42B8-AB17-769FDF1C9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50490"/>
    <w:pPr>
      <w:spacing w:after="100"/>
    </w:pPr>
  </w:style>
  <w:style w:type="paragraph" w:styleId="TOC2">
    <w:name w:val="toc 2"/>
    <w:basedOn w:val="Normal"/>
    <w:next w:val="Normal"/>
    <w:autoRedefine/>
    <w:uiPriority w:val="39"/>
    <w:unhideWhenUsed/>
    <w:rsid w:val="00050490"/>
    <w:pPr>
      <w:spacing w:after="100"/>
      <w:ind w:left="210"/>
    </w:pPr>
  </w:style>
  <w:style w:type="character" w:styleId="Hyperlink">
    <w:name w:val="Hyperlink"/>
    <w:basedOn w:val="DefaultParagraphFont"/>
    <w:uiPriority w:val="99"/>
    <w:unhideWhenUsed/>
    <w:rsid w:val="00050490"/>
    <w:rPr>
      <w:color w:val="0000FF" w:themeColor="hyperlink"/>
      <w:u w:val="single"/>
    </w:rPr>
  </w:style>
  <w:style w:type="table" w:styleId="GridTable2-Accent1">
    <w:name w:val="Grid Table 2 Accent 1"/>
    <w:basedOn w:val="TableNormal"/>
    <w:uiPriority w:val="47"/>
    <w:rsid w:val="00F9650B"/>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5">
    <w:name w:val="Grid Table 4 Accent 5"/>
    <w:basedOn w:val="TableNormal"/>
    <w:uiPriority w:val="49"/>
    <w:rsid w:val="00F9650B"/>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5Dark-Accent5">
    <w:name w:val="Grid Table 5 Dark Accent 5"/>
    <w:basedOn w:val="TableNormal"/>
    <w:uiPriority w:val="50"/>
    <w:rsid w:val="00F9650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4-Accent1">
    <w:name w:val="Grid Table 4 Accent 1"/>
    <w:basedOn w:val="TableNormal"/>
    <w:uiPriority w:val="49"/>
    <w:rsid w:val="00F9650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UnresolvedMention">
    <w:name w:val="Unresolved Mention"/>
    <w:basedOn w:val="DefaultParagraphFont"/>
    <w:uiPriority w:val="99"/>
    <w:semiHidden/>
    <w:unhideWhenUsed/>
    <w:rsid w:val="005844B3"/>
    <w:rPr>
      <w:color w:val="605E5C"/>
      <w:shd w:val="clear" w:color="auto" w:fill="E1DFDD"/>
    </w:rPr>
  </w:style>
  <w:style w:type="table" w:styleId="GridTable2-Accent5">
    <w:name w:val="Grid Table 2 Accent 5"/>
    <w:basedOn w:val="TableNormal"/>
    <w:uiPriority w:val="47"/>
    <w:rsid w:val="007C5592"/>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554741">
      <w:bodyDiv w:val="1"/>
      <w:marLeft w:val="0"/>
      <w:marRight w:val="0"/>
      <w:marTop w:val="0"/>
      <w:marBottom w:val="0"/>
      <w:divBdr>
        <w:top w:val="none" w:sz="0" w:space="0" w:color="auto"/>
        <w:left w:val="none" w:sz="0" w:space="0" w:color="auto"/>
        <w:bottom w:val="none" w:sz="0" w:space="0" w:color="auto"/>
        <w:right w:val="none" w:sz="0" w:space="0" w:color="auto"/>
      </w:divBdr>
    </w:div>
    <w:div w:id="144560961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PowerPoint_Presentation.ppt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14</Pages>
  <Words>3364</Words>
  <Characters>19175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22495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Shazad Shah</cp:lastModifiedBy>
  <cp:revision>28</cp:revision>
  <dcterms:created xsi:type="dcterms:W3CDTF">2026-10-17T16:43:00Z</dcterms:created>
  <dcterms:modified xsi:type="dcterms:W3CDTF">2026-10-17T17:37:00Z</dcterms:modified>
  <cp:category/>
</cp:coreProperties>
</file>