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747F34"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0240B633" w14:textId="77777777" w:rsidR="00D10F72" w:rsidRDefault="00D10F72" w:rsidP="00D10F72">
      <w:pPr>
        <w:spacing w:before="100" w:beforeAutospacing="1" w:after="100" w:afterAutospacing="1" w:line="360" w:lineRule="auto"/>
        <w:ind w:left="3600"/>
        <w:jc w:val="both"/>
        <w:outlineLvl w:val="0"/>
        <w:rPr>
          <w:rFonts w:ascii="Arial" w:eastAsia="Times New Roman" w:hAnsi="Arial" w:cs="Arial"/>
          <w:b/>
          <w:bCs/>
          <w:kern w:val="36"/>
        </w:rPr>
      </w:pPr>
      <w:r>
        <w:rPr>
          <w:rFonts w:ascii="Arial" w:eastAsia="Times New Roman" w:hAnsi="Arial" w:cs="Arial"/>
          <w:b/>
          <w:bCs/>
          <w:noProof/>
          <w:kern w:val="36"/>
        </w:rPr>
        <w:drawing>
          <wp:inline distT="0" distB="0" distL="0" distR="0" wp14:anchorId="4518BFB9" wp14:editId="1BBB5AAE">
            <wp:extent cx="2792095" cy="1158240"/>
            <wp:effectExtent l="0" t="0" r="825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p w14:paraId="079A80DF"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845"/>
        <w:gridCol w:w="5825"/>
      </w:tblGrid>
      <w:tr w:rsidR="00D10F72" w:rsidRPr="00D10F72" w14:paraId="58E0DB4E" w14:textId="77777777" w:rsidTr="005A124E">
        <w:trPr>
          <w:trHeight w:val="179"/>
          <w:jc w:val="center"/>
        </w:trPr>
        <w:tc>
          <w:tcPr>
            <w:tcW w:w="0" w:type="auto"/>
            <w:hideMark/>
          </w:tcPr>
          <w:p w14:paraId="4D4EA349" w14:textId="77777777" w:rsidR="00D10F72" w:rsidRPr="00D10F72" w:rsidRDefault="00D10F72" w:rsidP="00D10F72">
            <w:pPr>
              <w:tabs>
                <w:tab w:val="right" w:pos="2299"/>
              </w:tabs>
              <w:spacing w:line="360" w:lineRule="auto"/>
              <w:jc w:val="both"/>
              <w:rPr>
                <w:rFonts w:ascii="Arial" w:eastAsia="Times New Roman" w:hAnsi="Arial" w:cs="Arial"/>
                <w:b/>
                <w:bCs/>
                <w:sz w:val="28"/>
                <w:szCs w:val="28"/>
              </w:rPr>
            </w:pPr>
            <w:r w:rsidRPr="00D10F72">
              <w:rPr>
                <w:rFonts w:ascii="Arial" w:eastAsia="Times New Roman" w:hAnsi="Arial" w:cs="Arial"/>
                <w:b/>
                <w:bCs/>
                <w:sz w:val="28"/>
                <w:szCs w:val="28"/>
              </w:rPr>
              <w:t>Student Name:</w:t>
            </w:r>
            <w:r w:rsidRPr="00D10F72">
              <w:rPr>
                <w:rFonts w:ascii="Arial" w:eastAsia="Times New Roman" w:hAnsi="Arial" w:cs="Arial"/>
                <w:b/>
                <w:bCs/>
                <w:sz w:val="28"/>
                <w:szCs w:val="28"/>
              </w:rPr>
              <w:tab/>
            </w:r>
          </w:p>
        </w:tc>
        <w:tc>
          <w:tcPr>
            <w:tcW w:w="5825" w:type="dxa"/>
            <w:hideMark/>
          </w:tcPr>
          <w:p w14:paraId="5CDB01CC" w14:textId="5DBEC549" w:rsidR="00D10F72" w:rsidRPr="00D10F72" w:rsidRDefault="00876FCF" w:rsidP="00D10F72">
            <w:pPr>
              <w:spacing w:line="360" w:lineRule="auto"/>
              <w:jc w:val="both"/>
              <w:rPr>
                <w:rFonts w:ascii="Arial" w:eastAsia="Times New Roman" w:hAnsi="Arial" w:cs="Arial"/>
                <w:bCs/>
                <w:sz w:val="28"/>
                <w:szCs w:val="28"/>
              </w:rPr>
            </w:pPr>
            <w:r>
              <w:rPr>
                <w:rFonts w:ascii="Arial" w:eastAsia="Times New Roman" w:hAnsi="Arial" w:cs="Arial"/>
                <w:bCs/>
                <w:sz w:val="28"/>
                <w:szCs w:val="28"/>
              </w:rPr>
              <w:t>Zainab Hanif</w:t>
            </w:r>
          </w:p>
        </w:tc>
      </w:tr>
      <w:tr w:rsidR="00D10F72" w:rsidRPr="00D10F72" w14:paraId="5BE0C206" w14:textId="77777777" w:rsidTr="005A124E">
        <w:trPr>
          <w:jc w:val="center"/>
        </w:trPr>
        <w:tc>
          <w:tcPr>
            <w:tcW w:w="0" w:type="auto"/>
            <w:hideMark/>
          </w:tcPr>
          <w:p w14:paraId="454A2444" w14:textId="77777777" w:rsidR="00D10F72" w:rsidRPr="00D10F72" w:rsidRDefault="00D10F72" w:rsidP="00D10F72">
            <w:pPr>
              <w:spacing w:line="360" w:lineRule="auto"/>
              <w:jc w:val="both"/>
              <w:rPr>
                <w:rFonts w:ascii="Arial" w:eastAsia="Times New Roman" w:hAnsi="Arial" w:cs="Arial"/>
                <w:sz w:val="28"/>
                <w:szCs w:val="28"/>
              </w:rPr>
            </w:pPr>
            <w:r w:rsidRPr="00D10F72">
              <w:rPr>
                <w:rFonts w:ascii="Arial" w:eastAsia="Times New Roman" w:hAnsi="Arial" w:cs="Arial"/>
                <w:b/>
                <w:bCs/>
                <w:sz w:val="28"/>
                <w:szCs w:val="28"/>
              </w:rPr>
              <w:t>Student ID Number:</w:t>
            </w:r>
          </w:p>
        </w:tc>
        <w:tc>
          <w:tcPr>
            <w:tcW w:w="5825" w:type="dxa"/>
            <w:hideMark/>
          </w:tcPr>
          <w:p w14:paraId="485E11E1" w14:textId="21077BAF" w:rsidR="00D10F72" w:rsidRPr="00D10F72" w:rsidRDefault="00876FCF" w:rsidP="00D10F72">
            <w:pPr>
              <w:spacing w:line="360" w:lineRule="auto"/>
              <w:jc w:val="both"/>
              <w:rPr>
                <w:rFonts w:ascii="Arial" w:eastAsia="Times New Roman" w:hAnsi="Arial" w:cs="Arial"/>
                <w:sz w:val="28"/>
                <w:szCs w:val="28"/>
              </w:rPr>
            </w:pPr>
            <w:r>
              <w:rPr>
                <w:rFonts w:ascii="Arial" w:eastAsia="Times New Roman" w:hAnsi="Arial" w:cs="Arial"/>
                <w:sz w:val="28"/>
                <w:szCs w:val="28"/>
              </w:rPr>
              <w:t>2422167</w:t>
            </w:r>
          </w:p>
        </w:tc>
      </w:tr>
      <w:tr w:rsidR="00D10F72" w:rsidRPr="00D10F72" w14:paraId="5226FDD1" w14:textId="77777777" w:rsidTr="005A124E">
        <w:trPr>
          <w:jc w:val="center"/>
        </w:trPr>
        <w:tc>
          <w:tcPr>
            <w:tcW w:w="0" w:type="auto"/>
            <w:hideMark/>
          </w:tcPr>
          <w:p w14:paraId="58803F7D" w14:textId="77777777" w:rsidR="00D10F72" w:rsidRPr="00D10F72" w:rsidRDefault="00D10F72" w:rsidP="00D10F72">
            <w:pPr>
              <w:spacing w:line="360" w:lineRule="auto"/>
              <w:jc w:val="both"/>
              <w:rPr>
                <w:rFonts w:ascii="Arial" w:eastAsia="Times New Roman" w:hAnsi="Arial" w:cs="Arial"/>
                <w:sz w:val="28"/>
                <w:szCs w:val="28"/>
              </w:rPr>
            </w:pPr>
            <w:proofErr w:type="spellStart"/>
            <w:r w:rsidRPr="00D10F72">
              <w:rPr>
                <w:rFonts w:ascii="Arial" w:eastAsia="Times New Roman" w:hAnsi="Arial" w:cs="Arial"/>
                <w:b/>
                <w:bCs/>
                <w:sz w:val="28"/>
                <w:szCs w:val="28"/>
              </w:rPr>
              <w:t>Programme</w:t>
            </w:r>
            <w:proofErr w:type="spellEnd"/>
            <w:r w:rsidRPr="00D10F72">
              <w:rPr>
                <w:rFonts w:ascii="Arial" w:eastAsia="Times New Roman" w:hAnsi="Arial" w:cs="Arial"/>
                <w:b/>
                <w:bCs/>
                <w:sz w:val="28"/>
                <w:szCs w:val="28"/>
              </w:rPr>
              <w:t>:</w:t>
            </w:r>
          </w:p>
        </w:tc>
        <w:tc>
          <w:tcPr>
            <w:tcW w:w="5825" w:type="dxa"/>
            <w:hideMark/>
          </w:tcPr>
          <w:p w14:paraId="4B107A0C" w14:textId="77777777" w:rsidR="00D10F72" w:rsidRPr="00D10F72" w:rsidRDefault="00D10F72" w:rsidP="00D10F72">
            <w:pPr>
              <w:spacing w:line="360" w:lineRule="auto"/>
              <w:jc w:val="both"/>
              <w:rPr>
                <w:rFonts w:ascii="Arial" w:eastAsia="Times New Roman" w:hAnsi="Arial" w:cs="Arial"/>
                <w:b/>
                <w:sz w:val="28"/>
                <w:szCs w:val="28"/>
              </w:rPr>
            </w:pPr>
            <w:r w:rsidRPr="00D10F72">
              <w:rPr>
                <w:rFonts w:ascii="Arial" w:hAnsi="Arial" w:cs="Arial"/>
                <w:b/>
                <w:bCs/>
                <w:sz w:val="28"/>
                <w:szCs w:val="28"/>
              </w:rPr>
              <w:t>BA (Hons) Business Management</w:t>
            </w:r>
          </w:p>
        </w:tc>
      </w:tr>
      <w:tr w:rsidR="00D10F72" w:rsidRPr="00D10F72" w14:paraId="503C6BCE" w14:textId="77777777" w:rsidTr="005A124E">
        <w:trPr>
          <w:jc w:val="center"/>
        </w:trPr>
        <w:tc>
          <w:tcPr>
            <w:tcW w:w="0" w:type="auto"/>
            <w:hideMark/>
          </w:tcPr>
          <w:p w14:paraId="3CE42480" w14:textId="77777777" w:rsidR="00D10F72" w:rsidRPr="00D10F72" w:rsidRDefault="00D10F72" w:rsidP="00D10F72">
            <w:pPr>
              <w:spacing w:line="360" w:lineRule="auto"/>
              <w:jc w:val="both"/>
              <w:rPr>
                <w:rFonts w:ascii="Arial" w:eastAsia="Times New Roman" w:hAnsi="Arial" w:cs="Arial"/>
                <w:sz w:val="28"/>
                <w:szCs w:val="28"/>
              </w:rPr>
            </w:pPr>
            <w:r w:rsidRPr="00D10F72">
              <w:rPr>
                <w:rFonts w:ascii="Arial" w:eastAsia="Times New Roman" w:hAnsi="Arial" w:cs="Arial"/>
                <w:b/>
                <w:bCs/>
                <w:sz w:val="28"/>
                <w:szCs w:val="28"/>
              </w:rPr>
              <w:t>Module Title:</w:t>
            </w:r>
          </w:p>
        </w:tc>
        <w:tc>
          <w:tcPr>
            <w:tcW w:w="5825" w:type="dxa"/>
            <w:hideMark/>
          </w:tcPr>
          <w:p w14:paraId="175919B8" w14:textId="77777777" w:rsidR="00D10F72" w:rsidRPr="00D10F72" w:rsidRDefault="00D10F72" w:rsidP="00D10F72">
            <w:pPr>
              <w:spacing w:line="360" w:lineRule="auto"/>
              <w:jc w:val="both"/>
              <w:rPr>
                <w:rFonts w:ascii="Arial" w:eastAsia="Times New Roman" w:hAnsi="Arial" w:cs="Arial"/>
                <w:sz w:val="28"/>
                <w:szCs w:val="28"/>
              </w:rPr>
            </w:pPr>
            <w:r w:rsidRPr="00D10F72">
              <w:rPr>
                <w:rFonts w:ascii="Arial" w:hAnsi="Arial" w:cs="Arial"/>
                <w:b/>
                <w:sz w:val="28"/>
                <w:szCs w:val="28"/>
              </w:rPr>
              <w:t>Academic Skills</w:t>
            </w:r>
          </w:p>
        </w:tc>
      </w:tr>
      <w:tr w:rsidR="00D10F72" w:rsidRPr="00D10F72" w14:paraId="13EA3757" w14:textId="77777777" w:rsidTr="005A124E">
        <w:trPr>
          <w:jc w:val="center"/>
        </w:trPr>
        <w:tc>
          <w:tcPr>
            <w:tcW w:w="0" w:type="auto"/>
            <w:hideMark/>
          </w:tcPr>
          <w:p w14:paraId="39008E03" w14:textId="77777777" w:rsidR="00D10F72" w:rsidRDefault="00D10F72" w:rsidP="00D10F72">
            <w:pPr>
              <w:spacing w:line="360" w:lineRule="auto"/>
              <w:jc w:val="both"/>
              <w:rPr>
                <w:rFonts w:ascii="Arial" w:eastAsia="Times New Roman" w:hAnsi="Arial" w:cs="Arial"/>
                <w:b/>
                <w:bCs/>
                <w:sz w:val="28"/>
                <w:szCs w:val="28"/>
              </w:rPr>
            </w:pPr>
            <w:r w:rsidRPr="00D10F72">
              <w:rPr>
                <w:rFonts w:ascii="Arial" w:eastAsia="Times New Roman" w:hAnsi="Arial" w:cs="Arial"/>
                <w:b/>
                <w:bCs/>
                <w:sz w:val="28"/>
                <w:szCs w:val="28"/>
              </w:rPr>
              <w:t>Module Code:</w:t>
            </w:r>
          </w:p>
          <w:p w14:paraId="6554CA33" w14:textId="77777777" w:rsidR="004425FA" w:rsidRPr="00D10F72" w:rsidRDefault="004425FA" w:rsidP="00D10F72">
            <w:pPr>
              <w:spacing w:line="360" w:lineRule="auto"/>
              <w:jc w:val="both"/>
              <w:rPr>
                <w:rFonts w:ascii="Arial" w:eastAsia="Times New Roman" w:hAnsi="Arial" w:cs="Arial"/>
                <w:sz w:val="28"/>
                <w:szCs w:val="28"/>
              </w:rPr>
            </w:pPr>
            <w:r>
              <w:rPr>
                <w:rFonts w:ascii="Arial" w:eastAsia="Times New Roman" w:hAnsi="Arial" w:cs="Arial"/>
                <w:b/>
                <w:bCs/>
                <w:sz w:val="28"/>
                <w:szCs w:val="28"/>
              </w:rPr>
              <w:t>Lecturer name:</w:t>
            </w:r>
          </w:p>
        </w:tc>
        <w:tc>
          <w:tcPr>
            <w:tcW w:w="5825" w:type="dxa"/>
            <w:hideMark/>
          </w:tcPr>
          <w:p w14:paraId="00DE00D1" w14:textId="77777777" w:rsidR="004425FA" w:rsidRDefault="00D10F72" w:rsidP="00D10F72">
            <w:pPr>
              <w:spacing w:line="360" w:lineRule="auto"/>
              <w:jc w:val="both"/>
              <w:rPr>
                <w:rFonts w:ascii="Arial" w:hAnsi="Arial" w:cs="Arial"/>
                <w:b/>
                <w:bCs/>
                <w:sz w:val="28"/>
                <w:szCs w:val="28"/>
              </w:rPr>
            </w:pPr>
            <w:r w:rsidRPr="00D10F72">
              <w:rPr>
                <w:rFonts w:ascii="Arial" w:hAnsi="Arial" w:cs="Arial"/>
                <w:b/>
                <w:bCs/>
                <w:sz w:val="28"/>
                <w:szCs w:val="28"/>
              </w:rPr>
              <w:t>LCBB4012</w:t>
            </w:r>
          </w:p>
          <w:p w14:paraId="5FD1EFD2" w14:textId="438C831C" w:rsidR="004425FA" w:rsidRPr="004425FA" w:rsidRDefault="00876FCF" w:rsidP="00D10F72">
            <w:pPr>
              <w:spacing w:line="360" w:lineRule="auto"/>
              <w:jc w:val="both"/>
              <w:rPr>
                <w:rFonts w:ascii="Arial" w:hAnsi="Arial" w:cs="Arial"/>
                <w:b/>
                <w:bCs/>
                <w:sz w:val="28"/>
                <w:szCs w:val="28"/>
              </w:rPr>
            </w:pPr>
            <w:proofErr w:type="spellStart"/>
            <w:r>
              <w:rPr>
                <w:rFonts w:ascii="Arial" w:hAnsi="Arial" w:cs="Arial"/>
                <w:b/>
                <w:bCs/>
                <w:sz w:val="28"/>
                <w:szCs w:val="28"/>
              </w:rPr>
              <w:t>Aruvanahalli</w:t>
            </w:r>
            <w:proofErr w:type="spellEnd"/>
            <w:r>
              <w:rPr>
                <w:rFonts w:ascii="Arial" w:hAnsi="Arial" w:cs="Arial"/>
                <w:b/>
                <w:bCs/>
                <w:sz w:val="28"/>
                <w:szCs w:val="28"/>
              </w:rPr>
              <w:t xml:space="preserve"> Nagaraju</w:t>
            </w:r>
          </w:p>
        </w:tc>
      </w:tr>
    </w:tbl>
    <w:p w14:paraId="1B59C0B3"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5D42606D"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567A27CA"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27554355"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0D04CA48"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0BD0DAB1"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6662640F"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67A57049"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50D17C62"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0F9D899B"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29B4B628"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14BCF4E0"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300AEEC5" w14:textId="77777777" w:rsidR="00D10F72" w:rsidRPr="00D10F72" w:rsidRDefault="00D10F72" w:rsidP="00D10F72">
      <w:pPr>
        <w:spacing w:before="100" w:beforeAutospacing="1" w:after="100" w:afterAutospacing="1" w:line="240" w:lineRule="auto"/>
        <w:outlineLvl w:val="0"/>
        <w:rPr>
          <w:rFonts w:ascii="Arial" w:eastAsia="Times New Roman" w:hAnsi="Arial" w:cs="Arial"/>
          <w:b/>
          <w:bCs/>
          <w:kern w:val="36"/>
          <w:sz w:val="28"/>
          <w:szCs w:val="28"/>
        </w:rPr>
      </w:pPr>
      <w:r w:rsidRPr="00D10F72">
        <w:rPr>
          <w:rFonts w:ascii="Arial" w:eastAsia="Times New Roman" w:hAnsi="Arial" w:cs="Arial"/>
          <w:b/>
          <w:bCs/>
          <w:kern w:val="36"/>
          <w:sz w:val="28"/>
          <w:szCs w:val="28"/>
        </w:rPr>
        <w:t>Table of Contents</w:t>
      </w:r>
    </w:p>
    <w:p w14:paraId="2E76DAA7" w14:textId="77777777" w:rsidR="00D10F72" w:rsidRPr="00D10F72" w:rsidRDefault="00D10F72" w:rsidP="00D10F72">
      <w:pPr>
        <w:numPr>
          <w:ilvl w:val="0"/>
          <w:numId w:val="1"/>
        </w:numPr>
        <w:spacing w:before="100" w:beforeAutospacing="1" w:after="100" w:afterAutospacing="1" w:line="240" w:lineRule="auto"/>
        <w:rPr>
          <w:rFonts w:ascii="Arial" w:eastAsia="Times New Roman" w:hAnsi="Arial" w:cs="Arial"/>
          <w:sz w:val="28"/>
          <w:szCs w:val="28"/>
        </w:rPr>
      </w:pPr>
      <w:r w:rsidRPr="00D10F72">
        <w:rPr>
          <w:rFonts w:ascii="Arial" w:eastAsia="Times New Roman" w:hAnsi="Arial" w:cs="Arial"/>
          <w:b/>
          <w:bCs/>
          <w:sz w:val="28"/>
          <w:szCs w:val="28"/>
        </w:rPr>
        <w:t>Introduction</w:t>
      </w:r>
      <w:r w:rsidRPr="00D10F72">
        <w:rPr>
          <w:rFonts w:ascii="Arial" w:eastAsia="Times New Roman" w:hAnsi="Arial" w:cs="Arial"/>
          <w:sz w:val="28"/>
          <w:szCs w:val="28"/>
        </w:rPr>
        <w:t xml:space="preserve"> ......................................................................................3 </w:t>
      </w:r>
    </w:p>
    <w:p w14:paraId="20AEFF67" w14:textId="77777777" w:rsidR="00D10F72" w:rsidRPr="00D10F72" w:rsidRDefault="00D10F72" w:rsidP="00D10F72">
      <w:pPr>
        <w:numPr>
          <w:ilvl w:val="0"/>
          <w:numId w:val="1"/>
        </w:numPr>
        <w:spacing w:before="100" w:beforeAutospacing="1" w:after="100" w:afterAutospacing="1" w:line="240" w:lineRule="auto"/>
        <w:rPr>
          <w:rFonts w:ascii="Arial" w:eastAsia="Times New Roman" w:hAnsi="Arial" w:cs="Arial"/>
          <w:sz w:val="28"/>
          <w:szCs w:val="28"/>
        </w:rPr>
      </w:pPr>
      <w:r w:rsidRPr="00D10F72">
        <w:rPr>
          <w:rFonts w:ascii="Arial" w:eastAsia="Times New Roman" w:hAnsi="Arial" w:cs="Arial"/>
          <w:b/>
          <w:bCs/>
          <w:sz w:val="28"/>
          <w:szCs w:val="28"/>
        </w:rPr>
        <w:t>Definition of Time Management</w:t>
      </w:r>
      <w:r w:rsidRPr="00D10F72">
        <w:rPr>
          <w:rFonts w:ascii="Arial" w:eastAsia="Times New Roman" w:hAnsi="Arial" w:cs="Arial"/>
          <w:sz w:val="28"/>
          <w:szCs w:val="28"/>
        </w:rPr>
        <w:t xml:space="preserve"> ..................................................... 3</w:t>
      </w:r>
    </w:p>
    <w:p w14:paraId="7488D7E0" w14:textId="77777777" w:rsidR="00D10F72" w:rsidRPr="00D10F72" w:rsidRDefault="00D10F72" w:rsidP="00D10F72">
      <w:pPr>
        <w:numPr>
          <w:ilvl w:val="0"/>
          <w:numId w:val="1"/>
        </w:numPr>
        <w:spacing w:before="100" w:beforeAutospacing="1" w:after="100" w:afterAutospacing="1" w:line="240" w:lineRule="auto"/>
        <w:rPr>
          <w:rFonts w:ascii="Arial" w:eastAsia="Times New Roman" w:hAnsi="Arial" w:cs="Arial"/>
          <w:sz w:val="28"/>
          <w:szCs w:val="28"/>
        </w:rPr>
      </w:pPr>
      <w:r w:rsidRPr="00D10F72">
        <w:rPr>
          <w:rFonts w:ascii="Arial" w:eastAsia="Times New Roman" w:hAnsi="Arial" w:cs="Arial"/>
          <w:b/>
          <w:bCs/>
          <w:sz w:val="28"/>
          <w:szCs w:val="28"/>
        </w:rPr>
        <w:t>Importance of Time Management</w:t>
      </w:r>
      <w:r w:rsidRPr="00D10F72">
        <w:rPr>
          <w:rFonts w:ascii="Arial" w:eastAsia="Times New Roman" w:hAnsi="Arial" w:cs="Arial"/>
          <w:sz w:val="28"/>
          <w:szCs w:val="28"/>
        </w:rPr>
        <w:t xml:space="preserve"> ...................................................3 </w:t>
      </w:r>
    </w:p>
    <w:p w14:paraId="40CE94D3" w14:textId="77777777" w:rsidR="00D10F72" w:rsidRPr="00D10F72" w:rsidRDefault="00D10F72" w:rsidP="00D10F72">
      <w:pPr>
        <w:numPr>
          <w:ilvl w:val="0"/>
          <w:numId w:val="1"/>
        </w:numPr>
        <w:spacing w:before="100" w:beforeAutospacing="1" w:after="100" w:afterAutospacing="1" w:line="240" w:lineRule="auto"/>
        <w:rPr>
          <w:rFonts w:ascii="Arial" w:eastAsia="Times New Roman" w:hAnsi="Arial" w:cs="Arial"/>
          <w:sz w:val="28"/>
          <w:szCs w:val="28"/>
        </w:rPr>
      </w:pPr>
      <w:r w:rsidRPr="00D10F72">
        <w:rPr>
          <w:rFonts w:ascii="Arial" w:eastAsia="Times New Roman" w:hAnsi="Arial" w:cs="Arial"/>
          <w:b/>
          <w:bCs/>
          <w:sz w:val="28"/>
          <w:szCs w:val="28"/>
        </w:rPr>
        <w:t>Time Management Strategies</w:t>
      </w:r>
      <w:r w:rsidRPr="00D10F72">
        <w:rPr>
          <w:rFonts w:ascii="Arial" w:eastAsia="Times New Roman" w:hAnsi="Arial" w:cs="Arial"/>
          <w:sz w:val="28"/>
          <w:szCs w:val="28"/>
        </w:rPr>
        <w:t xml:space="preserve"> ......................................................... 4</w:t>
      </w:r>
      <w:r w:rsidRPr="00D10F72">
        <w:rPr>
          <w:rFonts w:ascii="Arial" w:eastAsia="Times New Roman" w:hAnsi="Arial" w:cs="Arial"/>
          <w:sz w:val="28"/>
          <w:szCs w:val="28"/>
        </w:rPr>
        <w:br/>
      </w:r>
      <w:r w:rsidRPr="00D10F72">
        <w:rPr>
          <w:rFonts w:ascii="Arial" w:eastAsia="Times New Roman" w:hAnsi="Arial" w:cs="Arial"/>
          <w:sz w:val="28"/>
          <w:szCs w:val="28"/>
        </w:rPr>
        <w:t> </w:t>
      </w:r>
      <w:r w:rsidRPr="00D10F72">
        <w:rPr>
          <w:rFonts w:ascii="Arial" w:eastAsia="Times New Roman" w:hAnsi="Arial" w:cs="Arial"/>
          <w:sz w:val="28"/>
          <w:szCs w:val="28"/>
        </w:rPr>
        <w:t xml:space="preserve">4.1 </w:t>
      </w:r>
      <w:r w:rsidRPr="00D10F72">
        <w:rPr>
          <w:rFonts w:ascii="Arial" w:eastAsia="Times New Roman" w:hAnsi="Arial" w:cs="Arial"/>
          <w:b/>
          <w:bCs/>
          <w:sz w:val="28"/>
          <w:szCs w:val="28"/>
        </w:rPr>
        <w:t>Time</w:t>
      </w:r>
      <w:r w:rsidRPr="00D10F72">
        <w:rPr>
          <w:rFonts w:ascii="Arial" w:eastAsia="Times New Roman" w:hAnsi="Arial" w:cs="Arial"/>
          <w:b/>
          <w:bCs/>
          <w:sz w:val="28"/>
          <w:szCs w:val="28"/>
        </w:rPr>
        <w:noBreakHyphen/>
        <w:t>Blocking</w:t>
      </w:r>
      <w:r w:rsidRPr="00D10F72">
        <w:rPr>
          <w:rFonts w:ascii="Arial" w:eastAsia="Times New Roman" w:hAnsi="Arial" w:cs="Arial"/>
          <w:sz w:val="28"/>
          <w:szCs w:val="28"/>
        </w:rPr>
        <w:t xml:space="preserve"> .........................................................................4 </w:t>
      </w:r>
      <w:r w:rsidRPr="00D10F72">
        <w:rPr>
          <w:rFonts w:ascii="Arial" w:eastAsia="Times New Roman" w:hAnsi="Arial" w:cs="Arial"/>
          <w:sz w:val="28"/>
          <w:szCs w:val="28"/>
        </w:rPr>
        <w:br/>
      </w:r>
      <w:r w:rsidRPr="00D10F72">
        <w:rPr>
          <w:rFonts w:ascii="Arial" w:eastAsia="Times New Roman" w:hAnsi="Arial" w:cs="Arial"/>
          <w:sz w:val="28"/>
          <w:szCs w:val="28"/>
        </w:rPr>
        <w:t> </w:t>
      </w:r>
      <w:r w:rsidRPr="00D10F72">
        <w:rPr>
          <w:rFonts w:ascii="Arial" w:eastAsia="Times New Roman" w:hAnsi="Arial" w:cs="Arial"/>
          <w:sz w:val="28"/>
          <w:szCs w:val="28"/>
        </w:rPr>
        <w:t xml:space="preserve">4.2 </w:t>
      </w:r>
      <w:r w:rsidRPr="00D10F72">
        <w:rPr>
          <w:rFonts w:ascii="Arial" w:eastAsia="Times New Roman" w:hAnsi="Arial" w:cs="Arial"/>
          <w:b/>
          <w:bCs/>
          <w:sz w:val="28"/>
          <w:szCs w:val="28"/>
        </w:rPr>
        <w:t>Task Segmentation</w:t>
      </w:r>
      <w:r w:rsidRPr="00D10F72">
        <w:rPr>
          <w:rFonts w:ascii="Arial" w:eastAsia="Times New Roman" w:hAnsi="Arial" w:cs="Arial"/>
          <w:sz w:val="28"/>
          <w:szCs w:val="28"/>
        </w:rPr>
        <w:t xml:space="preserve"> ................................................................ 5</w:t>
      </w:r>
    </w:p>
    <w:p w14:paraId="50304495" w14:textId="77777777" w:rsidR="00D10F72" w:rsidRPr="00D10F72" w:rsidRDefault="00D10F72" w:rsidP="00D10F72">
      <w:pPr>
        <w:numPr>
          <w:ilvl w:val="0"/>
          <w:numId w:val="1"/>
        </w:numPr>
        <w:spacing w:before="100" w:beforeAutospacing="1" w:after="100" w:afterAutospacing="1" w:line="240" w:lineRule="auto"/>
        <w:rPr>
          <w:rFonts w:ascii="Arial" w:eastAsia="Times New Roman" w:hAnsi="Arial" w:cs="Arial"/>
          <w:sz w:val="28"/>
          <w:szCs w:val="28"/>
        </w:rPr>
      </w:pPr>
      <w:r w:rsidRPr="00D10F72">
        <w:rPr>
          <w:rFonts w:ascii="Arial" w:eastAsia="Times New Roman" w:hAnsi="Arial" w:cs="Arial"/>
          <w:b/>
          <w:bCs/>
          <w:sz w:val="28"/>
          <w:szCs w:val="28"/>
        </w:rPr>
        <w:t>Conclusion</w:t>
      </w:r>
      <w:r w:rsidRPr="00D10F72">
        <w:rPr>
          <w:rFonts w:ascii="Arial" w:eastAsia="Times New Roman" w:hAnsi="Arial" w:cs="Arial"/>
          <w:sz w:val="28"/>
          <w:szCs w:val="28"/>
        </w:rPr>
        <w:t xml:space="preserve"> ....................................................................................... 6</w:t>
      </w:r>
    </w:p>
    <w:p w14:paraId="66C3F17A" w14:textId="77777777" w:rsidR="00D10F72" w:rsidRPr="00D10F72" w:rsidRDefault="00D10F72" w:rsidP="00D10F72">
      <w:pPr>
        <w:numPr>
          <w:ilvl w:val="0"/>
          <w:numId w:val="1"/>
        </w:numPr>
        <w:spacing w:before="100" w:beforeAutospacing="1" w:after="100" w:afterAutospacing="1" w:line="240" w:lineRule="auto"/>
        <w:rPr>
          <w:rFonts w:ascii="Arial" w:eastAsia="Times New Roman" w:hAnsi="Arial" w:cs="Arial"/>
          <w:sz w:val="28"/>
          <w:szCs w:val="28"/>
        </w:rPr>
      </w:pPr>
      <w:r w:rsidRPr="00D10F72">
        <w:rPr>
          <w:rFonts w:ascii="Arial" w:eastAsia="Times New Roman" w:hAnsi="Arial" w:cs="Arial"/>
          <w:b/>
          <w:bCs/>
          <w:sz w:val="28"/>
          <w:szCs w:val="28"/>
        </w:rPr>
        <w:t>References</w:t>
      </w:r>
      <w:r w:rsidRPr="00D10F72">
        <w:rPr>
          <w:rFonts w:ascii="Arial" w:eastAsia="Times New Roman" w:hAnsi="Arial" w:cs="Arial"/>
          <w:sz w:val="28"/>
          <w:szCs w:val="28"/>
        </w:rPr>
        <w:t xml:space="preserve"> ....................................................................................... 7</w:t>
      </w:r>
    </w:p>
    <w:p w14:paraId="0613BE00"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3E6CAFF6"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6AA73F6A"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2D38B78D"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73E6613B"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682CF96F"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206A11D6"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203AF18C"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1051412F"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183E59D4"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2B08E4DF"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0F410419"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4C46F8B1" w14:textId="77777777" w:rsidR="00D10F72" w:rsidRDefault="00D10F72" w:rsidP="00D10F72">
      <w:pPr>
        <w:spacing w:before="100" w:beforeAutospacing="1" w:after="100" w:afterAutospacing="1" w:line="360" w:lineRule="auto"/>
        <w:jc w:val="both"/>
        <w:outlineLvl w:val="0"/>
        <w:rPr>
          <w:rFonts w:ascii="Arial" w:eastAsia="Times New Roman" w:hAnsi="Arial" w:cs="Arial"/>
          <w:b/>
          <w:bCs/>
          <w:kern w:val="36"/>
        </w:rPr>
      </w:pPr>
    </w:p>
    <w:p w14:paraId="59BF6E53" w14:textId="77777777" w:rsidR="00D10F72" w:rsidRPr="00D10F72" w:rsidRDefault="00D10F72" w:rsidP="00D10F72">
      <w:pPr>
        <w:spacing w:before="100" w:beforeAutospacing="1" w:after="100" w:afterAutospacing="1" w:line="360" w:lineRule="auto"/>
        <w:jc w:val="both"/>
        <w:outlineLvl w:val="0"/>
        <w:rPr>
          <w:rFonts w:ascii="Arial" w:eastAsia="Times New Roman" w:hAnsi="Arial" w:cs="Arial"/>
          <w:b/>
          <w:bCs/>
          <w:kern w:val="36"/>
        </w:rPr>
      </w:pPr>
      <w:r w:rsidRPr="00D10F72">
        <w:rPr>
          <w:rFonts w:ascii="Arial" w:eastAsia="Times New Roman" w:hAnsi="Arial" w:cs="Arial"/>
          <w:b/>
          <w:bCs/>
          <w:kern w:val="36"/>
        </w:rPr>
        <w:t>The Importance of Time Management for Academic Success</w:t>
      </w:r>
    </w:p>
    <w:p w14:paraId="1FF83FB2" w14:textId="77777777" w:rsidR="00D10F72" w:rsidRPr="00D10F72" w:rsidRDefault="00D10F72" w:rsidP="00D10F72">
      <w:pPr>
        <w:spacing w:before="100" w:beforeAutospacing="1" w:after="100" w:afterAutospacing="1" w:line="360" w:lineRule="auto"/>
        <w:jc w:val="both"/>
        <w:outlineLvl w:val="1"/>
        <w:rPr>
          <w:rFonts w:ascii="Arial" w:eastAsia="Times New Roman" w:hAnsi="Arial" w:cs="Arial"/>
          <w:b/>
          <w:bCs/>
        </w:rPr>
      </w:pPr>
      <w:r w:rsidRPr="00D10F72">
        <w:rPr>
          <w:rFonts w:ascii="Arial" w:eastAsia="Times New Roman" w:hAnsi="Arial" w:cs="Arial"/>
          <w:b/>
          <w:bCs/>
        </w:rPr>
        <w:t>1. Introduction</w:t>
      </w:r>
    </w:p>
    <w:p w14:paraId="11B04577" w14:textId="77777777" w:rsidR="00D10F72" w:rsidRPr="00D10F72" w:rsidRDefault="00D10F72" w:rsidP="00D10F72">
      <w:pPr>
        <w:spacing w:before="100" w:beforeAutospacing="1" w:after="100" w:afterAutospacing="1" w:line="360" w:lineRule="auto"/>
        <w:jc w:val="both"/>
        <w:rPr>
          <w:rFonts w:ascii="Arial" w:eastAsia="Times New Roman" w:hAnsi="Arial" w:cs="Arial"/>
        </w:rPr>
      </w:pPr>
      <w:r w:rsidRPr="00D10F72">
        <w:rPr>
          <w:rFonts w:ascii="Arial" w:eastAsia="Times New Roman" w:hAnsi="Arial" w:cs="Arial"/>
        </w:rPr>
        <w:t>In higher education, students must b</w:t>
      </w:r>
      <w:r>
        <w:rPr>
          <w:rFonts w:ascii="Arial" w:eastAsia="Times New Roman" w:hAnsi="Arial" w:cs="Arial"/>
        </w:rPr>
        <w:t>alance multiple academic tasks</w:t>
      </w:r>
      <w:r w:rsidRPr="00D10F72">
        <w:rPr>
          <w:rFonts w:ascii="Arial" w:eastAsia="Times New Roman" w:hAnsi="Arial" w:cs="Arial"/>
        </w:rPr>
        <w:t xml:space="preserve"> such as attending lectures, completing co</w:t>
      </w:r>
      <w:r>
        <w:rPr>
          <w:rFonts w:ascii="Arial" w:eastAsia="Times New Roman" w:hAnsi="Arial" w:cs="Arial"/>
        </w:rPr>
        <w:t xml:space="preserve">ursework, preparing for exams </w:t>
      </w:r>
      <w:r w:rsidRPr="00D10F72">
        <w:rPr>
          <w:rFonts w:ascii="Arial" w:eastAsia="Times New Roman" w:hAnsi="Arial" w:cs="Arial"/>
        </w:rPr>
        <w:t>alongside personal responsibilities. Effective time management enables students to purposefully allocate time for study activities, meet deadlines, and maintain consistent engagement with academic tasks, all of which are linked to positive academic outcomes (Fu et al., 2025). In contrast, students lacking structured time management often struggle with procrastination and stress, which can reduce academic performance. The purpose of this report is to define time management, discuss its importance for academic success with specific examples, and explain two structured strategies that students can implement to improve productivity and learning results.</w:t>
      </w:r>
    </w:p>
    <w:p w14:paraId="3265A9BE" w14:textId="77777777" w:rsidR="00D10F72" w:rsidRPr="00D10F72" w:rsidRDefault="00D10F72" w:rsidP="00D10F72">
      <w:pPr>
        <w:spacing w:before="100" w:beforeAutospacing="1" w:after="100" w:afterAutospacing="1" w:line="360" w:lineRule="auto"/>
        <w:jc w:val="both"/>
        <w:outlineLvl w:val="1"/>
        <w:rPr>
          <w:rFonts w:ascii="Arial" w:eastAsia="Times New Roman" w:hAnsi="Arial" w:cs="Arial"/>
          <w:b/>
          <w:bCs/>
        </w:rPr>
      </w:pPr>
      <w:r w:rsidRPr="00D10F72">
        <w:rPr>
          <w:rFonts w:ascii="Arial" w:eastAsia="Times New Roman" w:hAnsi="Arial" w:cs="Arial"/>
          <w:b/>
          <w:bCs/>
        </w:rPr>
        <w:t>2. Definition of Time Management</w:t>
      </w:r>
    </w:p>
    <w:p w14:paraId="012DAAC1" w14:textId="77777777" w:rsidR="00D10F72" w:rsidRPr="00D10F72" w:rsidRDefault="00D10F72" w:rsidP="00D10F72">
      <w:pPr>
        <w:spacing w:before="100" w:beforeAutospacing="1" w:after="100" w:afterAutospacing="1" w:line="360" w:lineRule="auto"/>
        <w:jc w:val="both"/>
        <w:rPr>
          <w:rFonts w:ascii="Arial" w:eastAsia="Times New Roman" w:hAnsi="Arial" w:cs="Arial"/>
        </w:rPr>
      </w:pPr>
      <w:r w:rsidRPr="00D10F72">
        <w:rPr>
          <w:rFonts w:ascii="Arial" w:eastAsia="Times New Roman" w:hAnsi="Arial" w:cs="Arial"/>
        </w:rPr>
        <w:t xml:space="preserve">Time management refers to the deliberate planning and </w:t>
      </w:r>
      <w:proofErr w:type="spellStart"/>
      <w:r w:rsidRPr="00D10F72">
        <w:rPr>
          <w:rFonts w:ascii="Arial" w:eastAsia="Times New Roman" w:hAnsi="Arial" w:cs="Arial"/>
        </w:rPr>
        <w:t>organisation</w:t>
      </w:r>
      <w:proofErr w:type="spellEnd"/>
      <w:r w:rsidRPr="00D10F72">
        <w:rPr>
          <w:rFonts w:ascii="Arial" w:eastAsia="Times New Roman" w:hAnsi="Arial" w:cs="Arial"/>
        </w:rPr>
        <w:t xml:space="preserve"> of time to </w:t>
      </w:r>
      <w:proofErr w:type="spellStart"/>
      <w:r w:rsidRPr="00D10F72">
        <w:rPr>
          <w:rFonts w:ascii="Arial" w:eastAsia="Times New Roman" w:hAnsi="Arial" w:cs="Arial"/>
        </w:rPr>
        <w:t>prioritise</w:t>
      </w:r>
      <w:proofErr w:type="spellEnd"/>
      <w:r w:rsidRPr="00D10F72">
        <w:rPr>
          <w:rFonts w:ascii="Arial" w:eastAsia="Times New Roman" w:hAnsi="Arial" w:cs="Arial"/>
        </w:rPr>
        <w:t xml:space="preserve"> academic tasks based on deadlines and importance, with the goal of enhancing efficiency and academic outcomes (Fu et al., 2025; </w:t>
      </w:r>
      <w:proofErr w:type="spellStart"/>
      <w:r w:rsidRPr="00D10F72">
        <w:rPr>
          <w:rFonts w:ascii="Arial" w:eastAsia="Times New Roman" w:hAnsi="Arial" w:cs="Arial"/>
        </w:rPr>
        <w:t>Patzak</w:t>
      </w:r>
      <w:proofErr w:type="spellEnd"/>
      <w:r w:rsidRPr="00D10F72">
        <w:rPr>
          <w:rFonts w:ascii="Arial" w:eastAsia="Times New Roman" w:hAnsi="Arial" w:cs="Arial"/>
        </w:rPr>
        <w:t>, Zhang &amp; Vytasek, 2025). In an academic context, it involves scheduling dedicated study periods, breaking larger tasks into manageable parts, and monitoring progress. For example, a student who creates a weekly timetable allocating time slots for reading, assignment drafting, and revision is applying purposeful time management to structure learning activities and reduce last</w:t>
      </w:r>
      <w:r w:rsidRPr="00D10F72">
        <w:rPr>
          <w:rFonts w:ascii="Arial" w:eastAsia="Times New Roman" w:hAnsi="Arial" w:cs="Arial"/>
        </w:rPr>
        <w:noBreakHyphen/>
        <w:t>minute effort.</w:t>
      </w:r>
    </w:p>
    <w:p w14:paraId="4FFC6197" w14:textId="77777777" w:rsidR="00D10F72" w:rsidRPr="00D10F72" w:rsidRDefault="00D10F72" w:rsidP="00D10F72">
      <w:pPr>
        <w:tabs>
          <w:tab w:val="left" w:pos="4100"/>
        </w:tabs>
        <w:spacing w:before="100" w:beforeAutospacing="1" w:after="100" w:afterAutospacing="1" w:line="360" w:lineRule="auto"/>
        <w:jc w:val="both"/>
        <w:outlineLvl w:val="1"/>
        <w:rPr>
          <w:rFonts w:ascii="Arial" w:eastAsia="Times New Roman" w:hAnsi="Arial" w:cs="Arial"/>
          <w:b/>
          <w:bCs/>
        </w:rPr>
      </w:pPr>
      <w:r w:rsidRPr="00D10F72">
        <w:rPr>
          <w:rFonts w:ascii="Arial" w:eastAsia="Times New Roman" w:hAnsi="Arial" w:cs="Arial"/>
          <w:b/>
          <w:bCs/>
        </w:rPr>
        <w:t>3. Importance of Time Management</w:t>
      </w:r>
      <w:r w:rsidRPr="00D10F72">
        <w:rPr>
          <w:rFonts w:ascii="Arial" w:eastAsia="Times New Roman" w:hAnsi="Arial" w:cs="Arial"/>
          <w:b/>
          <w:bCs/>
        </w:rPr>
        <w:tab/>
      </w:r>
    </w:p>
    <w:p w14:paraId="2038AF88" w14:textId="77777777" w:rsidR="00D10F72" w:rsidRPr="00D10F72" w:rsidRDefault="00D10F72" w:rsidP="00D10F72">
      <w:pPr>
        <w:spacing w:before="100" w:beforeAutospacing="1" w:after="100" w:afterAutospacing="1" w:line="360" w:lineRule="auto"/>
        <w:jc w:val="both"/>
        <w:rPr>
          <w:rFonts w:ascii="Arial" w:eastAsia="Times New Roman" w:hAnsi="Arial" w:cs="Arial"/>
        </w:rPr>
      </w:pPr>
      <w:r w:rsidRPr="00D10F72">
        <w:rPr>
          <w:rFonts w:ascii="Arial" w:eastAsia="Times New Roman" w:hAnsi="Arial" w:cs="Arial"/>
        </w:rPr>
        <w:t xml:space="preserve">Time management plays a critical role in academic success because it supports both </w:t>
      </w:r>
      <w:r w:rsidRPr="00D10F72">
        <w:rPr>
          <w:rFonts w:ascii="Arial" w:eastAsia="Times New Roman" w:hAnsi="Arial" w:cs="Arial"/>
          <w:iCs/>
        </w:rPr>
        <w:t>direct</w:t>
      </w:r>
      <w:r w:rsidRPr="00D10F72">
        <w:rPr>
          <w:rFonts w:ascii="Arial" w:eastAsia="Times New Roman" w:hAnsi="Arial" w:cs="Arial"/>
        </w:rPr>
        <w:t xml:space="preserve"> and </w:t>
      </w:r>
      <w:r w:rsidRPr="00D10F72">
        <w:rPr>
          <w:rFonts w:ascii="Arial" w:eastAsia="Times New Roman" w:hAnsi="Arial" w:cs="Arial"/>
          <w:iCs/>
        </w:rPr>
        <w:t>indirect</w:t>
      </w:r>
      <w:r w:rsidRPr="00D10F72">
        <w:rPr>
          <w:rFonts w:ascii="Arial" w:eastAsia="Times New Roman" w:hAnsi="Arial" w:cs="Arial"/>
        </w:rPr>
        <w:t xml:space="preserve"> pathways to performance. Recent research with more than 1,000 college students found that time management directly predicts study engageme</w:t>
      </w:r>
      <w:r>
        <w:rPr>
          <w:rFonts w:ascii="Arial" w:eastAsia="Times New Roman" w:hAnsi="Arial" w:cs="Arial"/>
        </w:rPr>
        <w:t xml:space="preserve">nt </w:t>
      </w:r>
      <w:r w:rsidRPr="00D10F72">
        <w:rPr>
          <w:rFonts w:ascii="Arial" w:eastAsia="Times New Roman" w:hAnsi="Arial" w:cs="Arial"/>
        </w:rPr>
        <w:t>a key determ</w:t>
      </w:r>
      <w:r>
        <w:rPr>
          <w:rFonts w:ascii="Arial" w:eastAsia="Times New Roman" w:hAnsi="Arial" w:cs="Arial"/>
        </w:rPr>
        <w:t xml:space="preserve">inant of academic achievement </w:t>
      </w:r>
      <w:r w:rsidRPr="00D10F72">
        <w:rPr>
          <w:rFonts w:ascii="Arial" w:eastAsia="Times New Roman" w:hAnsi="Arial" w:cs="Arial"/>
        </w:rPr>
        <w:t>and influences engagement indirectly through self</w:t>
      </w:r>
      <w:r w:rsidRPr="00D10F72">
        <w:rPr>
          <w:rFonts w:ascii="Arial" w:eastAsia="Times New Roman" w:hAnsi="Arial" w:cs="Arial"/>
        </w:rPr>
        <w:noBreakHyphen/>
        <w:t>control and reduced mobile phone dependence (Fu et al., 2025). This finding suggests that effective time management strengthens self</w:t>
      </w:r>
      <w:r w:rsidRPr="00D10F72">
        <w:rPr>
          <w:rFonts w:ascii="Arial" w:eastAsia="Times New Roman" w:hAnsi="Arial" w:cs="Arial"/>
        </w:rPr>
        <w:noBreakHyphen/>
        <w:t xml:space="preserve">discipline, reduces distractions, and helps students maintain focus, leading to improved academic outcomes. </w:t>
      </w:r>
    </w:p>
    <w:p w14:paraId="39B2B2E6" w14:textId="77777777" w:rsidR="00D10F72" w:rsidRPr="00D10F72" w:rsidRDefault="00D10F72" w:rsidP="00D10F72">
      <w:pPr>
        <w:spacing w:before="100" w:beforeAutospacing="1" w:after="100" w:afterAutospacing="1" w:line="360" w:lineRule="auto"/>
        <w:jc w:val="both"/>
        <w:rPr>
          <w:rFonts w:ascii="Arial" w:eastAsia="Times New Roman" w:hAnsi="Arial" w:cs="Arial"/>
        </w:rPr>
      </w:pPr>
      <w:r w:rsidRPr="00D10F72">
        <w:rPr>
          <w:rFonts w:ascii="Arial" w:eastAsia="Times New Roman" w:hAnsi="Arial" w:cs="Arial"/>
        </w:rPr>
        <w:lastRenderedPageBreak/>
        <w:t>A practical example within the UK education context involves overlapping deadlines in multiple modules. Without effective planning, students may wait until the final week to begin work, leading to rushed research and superficial writing. In contrast, students who distribute tasks over multiple weeks, allocating time for research, drafting, and editing, are more likely to produce high</w:t>
      </w:r>
      <w:r w:rsidRPr="00D10F72">
        <w:rPr>
          <w:rFonts w:ascii="Arial" w:eastAsia="Times New Roman" w:hAnsi="Arial" w:cs="Arial"/>
        </w:rPr>
        <w:noBreakHyphen/>
        <w:t>quality work because they engage with material progressively rather than in stressful bursts.</w:t>
      </w:r>
    </w:p>
    <w:p w14:paraId="1785E7C4" w14:textId="77777777" w:rsidR="00D10F72" w:rsidRPr="00D10F72" w:rsidRDefault="00D10F72" w:rsidP="00D10F72">
      <w:pPr>
        <w:spacing w:before="100" w:beforeAutospacing="1" w:after="100" w:afterAutospacing="1" w:line="360" w:lineRule="auto"/>
        <w:jc w:val="both"/>
        <w:rPr>
          <w:rFonts w:ascii="Arial" w:eastAsia="Times New Roman" w:hAnsi="Arial" w:cs="Arial"/>
        </w:rPr>
      </w:pPr>
      <w:r w:rsidRPr="00D10F72">
        <w:rPr>
          <w:rFonts w:ascii="Arial" w:eastAsia="Times New Roman" w:hAnsi="Arial" w:cs="Arial"/>
        </w:rPr>
        <w:t xml:space="preserve">Empirical evidence from studies of students in demanding </w:t>
      </w:r>
      <w:proofErr w:type="spellStart"/>
      <w:r w:rsidRPr="00D10F72">
        <w:rPr>
          <w:rFonts w:ascii="Arial" w:eastAsia="Times New Roman" w:hAnsi="Arial" w:cs="Arial"/>
        </w:rPr>
        <w:t>programmes</w:t>
      </w:r>
      <w:proofErr w:type="spellEnd"/>
      <w:r w:rsidRPr="00D10F72">
        <w:rPr>
          <w:rFonts w:ascii="Arial" w:eastAsia="Times New Roman" w:hAnsi="Arial" w:cs="Arial"/>
        </w:rPr>
        <w:t xml:space="preserve"> also supports this view. A recent study of medical, dental, and pharmacy students found a strong positive correlation between time</w:t>
      </w:r>
      <w:r w:rsidRPr="00D10F72">
        <w:rPr>
          <w:rFonts w:ascii="Arial" w:eastAsia="Times New Roman" w:hAnsi="Arial" w:cs="Arial"/>
        </w:rPr>
        <w:noBreakHyphen/>
        <w:t xml:space="preserve">management skills and academic performance measured by GPA, indicating that students with better time management tend to achieve higher marks (El </w:t>
      </w:r>
      <w:proofErr w:type="spellStart"/>
      <w:r w:rsidRPr="00D10F72">
        <w:rPr>
          <w:rFonts w:ascii="Arial" w:eastAsia="Times New Roman" w:hAnsi="Arial" w:cs="Arial"/>
        </w:rPr>
        <w:t>Menawy</w:t>
      </w:r>
      <w:proofErr w:type="spellEnd"/>
      <w:r w:rsidRPr="00D10F72">
        <w:rPr>
          <w:rFonts w:ascii="Arial" w:eastAsia="Times New Roman" w:hAnsi="Arial" w:cs="Arial"/>
        </w:rPr>
        <w:t xml:space="preserve"> et al., 2025). </w:t>
      </w:r>
    </w:p>
    <w:p w14:paraId="07190540" w14:textId="77777777" w:rsidR="00D10F72" w:rsidRPr="00D10F72" w:rsidRDefault="00D10F72" w:rsidP="00D10F72">
      <w:pPr>
        <w:spacing w:before="100" w:beforeAutospacing="1" w:after="100" w:afterAutospacing="1" w:line="360" w:lineRule="auto"/>
        <w:jc w:val="both"/>
        <w:rPr>
          <w:rFonts w:ascii="Arial" w:eastAsia="Times New Roman" w:hAnsi="Arial" w:cs="Arial"/>
        </w:rPr>
      </w:pPr>
      <w:r w:rsidRPr="00D10F72">
        <w:rPr>
          <w:rFonts w:ascii="Arial" w:eastAsia="Times New Roman" w:hAnsi="Arial" w:cs="Arial"/>
        </w:rPr>
        <w:t>Structured time management also enhances wellbeing. Systematic reviews in higher education indicate that planning, goal</w:t>
      </w:r>
      <w:r w:rsidRPr="00D10F72">
        <w:rPr>
          <w:rFonts w:ascii="Arial" w:eastAsia="Times New Roman" w:hAnsi="Arial" w:cs="Arial"/>
        </w:rPr>
        <w:noBreakHyphen/>
        <w:t xml:space="preserve">setting, and </w:t>
      </w:r>
      <w:proofErr w:type="spellStart"/>
      <w:r w:rsidRPr="00D10F72">
        <w:rPr>
          <w:rFonts w:ascii="Arial" w:eastAsia="Times New Roman" w:hAnsi="Arial" w:cs="Arial"/>
        </w:rPr>
        <w:t>prioritisation</w:t>
      </w:r>
      <w:proofErr w:type="spellEnd"/>
      <w:r w:rsidRPr="00D10F72">
        <w:rPr>
          <w:rFonts w:ascii="Arial" w:eastAsia="Times New Roman" w:hAnsi="Arial" w:cs="Arial"/>
        </w:rPr>
        <w:t xml:space="preserve"> contribute to academic success by reducing stress and improving motivation and overall performance (Patzak, Zhang &amp; Vytasek, 2025). These multifaceted benefits collectively show that time management is not only a practical skill but an evidence</w:t>
      </w:r>
      <w:r w:rsidRPr="00D10F72">
        <w:rPr>
          <w:rFonts w:ascii="Arial" w:eastAsia="Times New Roman" w:hAnsi="Arial" w:cs="Arial"/>
        </w:rPr>
        <w:noBreakHyphen/>
        <w:t>based contributor to academic achievement and student wellbeing.</w:t>
      </w:r>
    </w:p>
    <w:p w14:paraId="65EB20D2" w14:textId="77777777" w:rsidR="00D10F72" w:rsidRPr="00D10F72" w:rsidRDefault="00D10F72" w:rsidP="00D10F72">
      <w:pPr>
        <w:spacing w:before="100" w:beforeAutospacing="1" w:after="100" w:afterAutospacing="1" w:line="360" w:lineRule="auto"/>
        <w:jc w:val="both"/>
        <w:outlineLvl w:val="1"/>
        <w:rPr>
          <w:rFonts w:ascii="Arial" w:eastAsia="Times New Roman" w:hAnsi="Arial" w:cs="Arial"/>
          <w:b/>
          <w:bCs/>
        </w:rPr>
      </w:pPr>
      <w:r w:rsidRPr="00D10F72">
        <w:rPr>
          <w:rFonts w:ascii="Arial" w:eastAsia="Times New Roman" w:hAnsi="Arial" w:cs="Arial"/>
          <w:b/>
          <w:bCs/>
        </w:rPr>
        <w:t>4. Time Management Strategies</w:t>
      </w:r>
    </w:p>
    <w:p w14:paraId="0856F774" w14:textId="77777777" w:rsidR="00D10F72" w:rsidRPr="00D10F72" w:rsidRDefault="00D10F72" w:rsidP="00D10F72">
      <w:pPr>
        <w:spacing w:before="100" w:beforeAutospacing="1" w:after="100" w:afterAutospacing="1" w:line="360" w:lineRule="auto"/>
        <w:jc w:val="both"/>
        <w:outlineLvl w:val="2"/>
        <w:rPr>
          <w:rFonts w:ascii="Arial" w:eastAsia="Times New Roman" w:hAnsi="Arial" w:cs="Arial"/>
          <w:b/>
          <w:bCs/>
        </w:rPr>
      </w:pPr>
      <w:r w:rsidRPr="00D10F72">
        <w:rPr>
          <w:rFonts w:ascii="Arial" w:eastAsia="Times New Roman" w:hAnsi="Arial" w:cs="Arial"/>
          <w:b/>
          <w:bCs/>
        </w:rPr>
        <w:t>4.1 Time</w:t>
      </w:r>
      <w:r w:rsidRPr="00D10F72">
        <w:rPr>
          <w:rFonts w:ascii="Arial" w:eastAsia="Times New Roman" w:hAnsi="Arial" w:cs="Arial"/>
          <w:b/>
          <w:bCs/>
        </w:rPr>
        <w:noBreakHyphen/>
        <w:t>Blocking</w:t>
      </w:r>
    </w:p>
    <w:p w14:paraId="0B5FC47B" w14:textId="77777777" w:rsidR="00D10F72" w:rsidRPr="00D10F72" w:rsidRDefault="00D10F72" w:rsidP="00D10F72">
      <w:pPr>
        <w:spacing w:before="100" w:beforeAutospacing="1" w:after="100" w:afterAutospacing="1" w:line="360" w:lineRule="auto"/>
        <w:jc w:val="both"/>
        <w:rPr>
          <w:rFonts w:ascii="Arial" w:eastAsia="Times New Roman" w:hAnsi="Arial" w:cs="Arial"/>
        </w:rPr>
      </w:pPr>
      <w:r w:rsidRPr="00D10F72">
        <w:rPr>
          <w:rFonts w:ascii="Arial" w:eastAsia="Times New Roman" w:hAnsi="Arial" w:cs="Arial"/>
        </w:rPr>
        <w:t>Time</w:t>
      </w:r>
      <w:r w:rsidRPr="00D10F72">
        <w:rPr>
          <w:rFonts w:ascii="Arial" w:eastAsia="Times New Roman" w:hAnsi="Arial" w:cs="Arial"/>
        </w:rPr>
        <w:noBreakHyphen/>
        <w:t xml:space="preserve">blocking involves dividing the weekly schedule into fixed periods assigned to specific academic tasks. This strategy helps students avoid procrastination by reducing uncertainty about </w:t>
      </w:r>
      <w:r w:rsidRPr="00D10F72">
        <w:rPr>
          <w:rFonts w:ascii="Arial" w:eastAsia="Times New Roman" w:hAnsi="Arial" w:cs="Arial"/>
          <w:iCs/>
        </w:rPr>
        <w:t>when</w:t>
      </w:r>
      <w:r w:rsidRPr="00D10F72">
        <w:rPr>
          <w:rFonts w:ascii="Arial" w:eastAsia="Times New Roman" w:hAnsi="Arial" w:cs="Arial"/>
        </w:rPr>
        <w:t xml:space="preserve"> study should occur. The systematic review by </w:t>
      </w:r>
      <w:proofErr w:type="spellStart"/>
      <w:r w:rsidRPr="00D10F72">
        <w:rPr>
          <w:rFonts w:ascii="Arial" w:eastAsia="Times New Roman" w:hAnsi="Arial" w:cs="Arial"/>
        </w:rPr>
        <w:t>Patzak</w:t>
      </w:r>
      <w:proofErr w:type="spellEnd"/>
      <w:r w:rsidRPr="00D10F72">
        <w:rPr>
          <w:rFonts w:ascii="Arial" w:eastAsia="Times New Roman" w:hAnsi="Arial" w:cs="Arial"/>
        </w:rPr>
        <w:t xml:space="preserve">, Zhang &amp; </w:t>
      </w:r>
      <w:proofErr w:type="spellStart"/>
      <w:r w:rsidRPr="00D10F72">
        <w:rPr>
          <w:rFonts w:ascii="Arial" w:eastAsia="Times New Roman" w:hAnsi="Arial" w:cs="Arial"/>
        </w:rPr>
        <w:t>Vytasek</w:t>
      </w:r>
      <w:proofErr w:type="spellEnd"/>
      <w:r w:rsidRPr="00D10F72">
        <w:rPr>
          <w:rFonts w:ascii="Arial" w:eastAsia="Times New Roman" w:hAnsi="Arial" w:cs="Arial"/>
        </w:rPr>
        <w:t xml:space="preserve"> (2025) highlight</w:t>
      </w:r>
      <w:r>
        <w:rPr>
          <w:rFonts w:ascii="Arial" w:eastAsia="Times New Roman" w:hAnsi="Arial" w:cs="Arial"/>
        </w:rPr>
        <w:t xml:space="preserve">s planning and </w:t>
      </w:r>
      <w:proofErr w:type="spellStart"/>
      <w:r>
        <w:rPr>
          <w:rFonts w:ascii="Arial" w:eastAsia="Times New Roman" w:hAnsi="Arial" w:cs="Arial"/>
        </w:rPr>
        <w:t>prioritisation</w:t>
      </w:r>
      <w:proofErr w:type="spellEnd"/>
      <w:r>
        <w:rPr>
          <w:rFonts w:ascii="Arial" w:eastAsia="Times New Roman" w:hAnsi="Arial" w:cs="Arial"/>
        </w:rPr>
        <w:t xml:space="preserve"> </w:t>
      </w:r>
      <w:r w:rsidRPr="00D10F72">
        <w:rPr>
          <w:rFonts w:ascii="Arial" w:eastAsia="Times New Roman" w:hAnsi="Arial" w:cs="Arial"/>
        </w:rPr>
        <w:t>the foundatio</w:t>
      </w:r>
      <w:r>
        <w:rPr>
          <w:rFonts w:ascii="Arial" w:eastAsia="Times New Roman" w:hAnsi="Arial" w:cs="Arial"/>
        </w:rPr>
        <w:t>nal elements of time</w:t>
      </w:r>
      <w:r>
        <w:rPr>
          <w:rFonts w:ascii="Arial" w:eastAsia="Times New Roman" w:hAnsi="Arial" w:cs="Arial"/>
        </w:rPr>
        <w:noBreakHyphen/>
        <w:t xml:space="preserve">blocking </w:t>
      </w:r>
      <w:r w:rsidRPr="00D10F72">
        <w:rPr>
          <w:rFonts w:ascii="Arial" w:eastAsia="Times New Roman" w:hAnsi="Arial" w:cs="Arial"/>
        </w:rPr>
        <w:t>as evidence</w:t>
      </w:r>
      <w:r w:rsidRPr="00D10F72">
        <w:rPr>
          <w:rFonts w:ascii="Arial" w:eastAsia="Times New Roman" w:hAnsi="Arial" w:cs="Arial"/>
        </w:rPr>
        <w:noBreakHyphen/>
        <w:t xml:space="preserve">based practices that enhance productivity, motivation, and academic performance. </w:t>
      </w:r>
    </w:p>
    <w:p w14:paraId="74016405" w14:textId="77777777" w:rsidR="00D10F72" w:rsidRDefault="00D10F72" w:rsidP="00D10F72">
      <w:pPr>
        <w:spacing w:before="100" w:beforeAutospacing="1" w:after="100" w:afterAutospacing="1" w:line="360" w:lineRule="auto"/>
        <w:jc w:val="both"/>
        <w:rPr>
          <w:rFonts w:ascii="Arial" w:eastAsia="Times New Roman" w:hAnsi="Arial" w:cs="Arial"/>
        </w:rPr>
      </w:pPr>
      <w:r w:rsidRPr="00D10F72">
        <w:rPr>
          <w:rFonts w:ascii="Arial" w:eastAsia="Times New Roman" w:hAnsi="Arial" w:cs="Arial"/>
        </w:rPr>
        <w:t>For example, a student preparing for exams might allocate Monday and Wednesday evenings to reviewing lecture notes, while reserving Saturday mornings for assignment drafting. Such structured planning ensures consistent engagement and prevents last</w:t>
      </w:r>
      <w:r w:rsidRPr="00D10F72">
        <w:rPr>
          <w:rFonts w:ascii="Arial" w:eastAsia="Times New Roman" w:hAnsi="Arial" w:cs="Arial"/>
        </w:rPr>
        <w:noBreakHyphen/>
        <w:t>minute workload compression. In essence, time</w:t>
      </w:r>
      <w:r w:rsidRPr="00D10F72">
        <w:rPr>
          <w:rFonts w:ascii="Arial" w:eastAsia="Times New Roman" w:hAnsi="Arial" w:cs="Arial"/>
        </w:rPr>
        <w:noBreakHyphen/>
        <w:t>blocking supports discipline and allows students to distribute effort evenly across study tasks, which research shows correlates with higher academic outcomes and greater wellbeing in university populations.</w:t>
      </w:r>
    </w:p>
    <w:p w14:paraId="7466FCA3" w14:textId="77777777" w:rsidR="00D10F72" w:rsidRDefault="00D10F72" w:rsidP="00D10F72">
      <w:pPr>
        <w:spacing w:before="100" w:beforeAutospacing="1" w:after="100" w:afterAutospacing="1" w:line="360" w:lineRule="auto"/>
        <w:jc w:val="both"/>
        <w:rPr>
          <w:rFonts w:ascii="Arial" w:eastAsia="Times New Roman" w:hAnsi="Arial" w:cs="Arial"/>
        </w:rPr>
      </w:pPr>
    </w:p>
    <w:p w14:paraId="2DF6FDEA" w14:textId="77777777" w:rsidR="00D10F72" w:rsidRDefault="00D10F72" w:rsidP="00D10F72">
      <w:pPr>
        <w:spacing w:before="100" w:beforeAutospacing="1" w:after="100" w:afterAutospacing="1" w:line="360" w:lineRule="auto"/>
        <w:jc w:val="both"/>
        <w:rPr>
          <w:rFonts w:ascii="Arial" w:eastAsia="Times New Roman" w:hAnsi="Arial" w:cs="Arial"/>
        </w:rPr>
      </w:pPr>
    </w:p>
    <w:p w14:paraId="7777C7DB" w14:textId="77777777" w:rsidR="00D10F72" w:rsidRPr="00D10F72" w:rsidRDefault="00D10F72" w:rsidP="00D10F72">
      <w:pPr>
        <w:spacing w:before="100" w:beforeAutospacing="1" w:after="100" w:afterAutospacing="1" w:line="360" w:lineRule="auto"/>
        <w:ind w:left="720"/>
        <w:jc w:val="both"/>
        <w:rPr>
          <w:rFonts w:ascii="Arial" w:eastAsia="Times New Roman" w:hAnsi="Arial" w:cs="Arial"/>
        </w:rPr>
      </w:pPr>
      <w:r>
        <w:rPr>
          <w:rFonts w:ascii="Arial" w:eastAsia="Times New Roman" w:hAnsi="Arial" w:cs="Arial"/>
          <w:noProof/>
        </w:rPr>
        <w:drawing>
          <wp:inline distT="0" distB="0" distL="0" distR="0" wp14:anchorId="1D216517" wp14:editId="7D927563">
            <wp:extent cx="4346575" cy="2139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46575" cy="2139950"/>
                    </a:xfrm>
                    <a:prstGeom prst="rect">
                      <a:avLst/>
                    </a:prstGeom>
                    <a:noFill/>
                  </pic:spPr>
                </pic:pic>
              </a:graphicData>
            </a:graphic>
          </wp:inline>
        </w:drawing>
      </w:r>
    </w:p>
    <w:p w14:paraId="493B1232" w14:textId="77777777" w:rsidR="00D10F72" w:rsidRDefault="00D10F72" w:rsidP="00D10F72">
      <w:pPr>
        <w:spacing w:before="100" w:beforeAutospacing="1" w:after="100" w:afterAutospacing="1" w:line="360" w:lineRule="auto"/>
        <w:jc w:val="both"/>
        <w:outlineLvl w:val="3"/>
        <w:rPr>
          <w:rFonts w:ascii="Arial" w:eastAsia="Times New Roman" w:hAnsi="Arial" w:cs="Arial"/>
          <w:b/>
          <w:bCs/>
        </w:rPr>
      </w:pPr>
      <w:r>
        <w:rPr>
          <w:rFonts w:ascii="Arial" w:eastAsia="Times New Roman" w:hAnsi="Arial" w:cs="Arial"/>
          <w:b/>
          <w:bCs/>
        </w:rPr>
        <w:t xml:space="preserve">                                               </w:t>
      </w:r>
      <w:r w:rsidRPr="00D10F72">
        <w:rPr>
          <w:rFonts w:ascii="Arial" w:eastAsia="Times New Roman" w:hAnsi="Arial" w:cs="Arial"/>
          <w:b/>
          <w:bCs/>
        </w:rPr>
        <w:t>(Mouta, 2020)</w:t>
      </w:r>
    </w:p>
    <w:p w14:paraId="7A35E8E5" w14:textId="77777777" w:rsidR="00D10F72" w:rsidRPr="00D10F72" w:rsidRDefault="00D10F72" w:rsidP="00D10F72">
      <w:pPr>
        <w:spacing w:before="100" w:beforeAutospacing="1" w:after="100" w:afterAutospacing="1" w:line="360" w:lineRule="auto"/>
        <w:jc w:val="both"/>
        <w:outlineLvl w:val="3"/>
        <w:rPr>
          <w:rFonts w:ascii="Arial" w:eastAsia="Times New Roman" w:hAnsi="Arial" w:cs="Arial"/>
          <w:b/>
          <w:bCs/>
        </w:rPr>
      </w:pPr>
      <w:r w:rsidRPr="00D10F72">
        <w:rPr>
          <w:rFonts w:ascii="Arial" w:eastAsia="Times New Roman" w:hAnsi="Arial" w:cs="Arial"/>
          <w:b/>
          <w:bCs/>
        </w:rPr>
        <w:t>4.2 Task Segmentation</w:t>
      </w:r>
    </w:p>
    <w:p w14:paraId="01348624" w14:textId="77777777" w:rsidR="00D10F72" w:rsidRPr="00D10F72" w:rsidRDefault="00D10F72" w:rsidP="00D10F72">
      <w:pPr>
        <w:spacing w:before="100" w:beforeAutospacing="1" w:after="100" w:afterAutospacing="1" w:line="360" w:lineRule="auto"/>
        <w:jc w:val="both"/>
        <w:rPr>
          <w:rFonts w:ascii="Arial" w:eastAsia="Times New Roman" w:hAnsi="Arial" w:cs="Arial"/>
        </w:rPr>
      </w:pPr>
      <w:r w:rsidRPr="00D10F72">
        <w:rPr>
          <w:rFonts w:ascii="Arial" w:eastAsia="Times New Roman" w:hAnsi="Arial" w:cs="Arial"/>
        </w:rPr>
        <w:t xml:space="preserve">Task segmentation breaks larger academic assignments into smaller, manageable subtasks, each with a separate time allocation. Instead of scheduling a broad session labelled “write essay,” students can assign time for discrete phases such as literature review, outline drafting, main writing, and editing. Although direct quantitative studies on segmentation alone are limited, the systematic review by </w:t>
      </w:r>
      <w:proofErr w:type="spellStart"/>
      <w:r w:rsidRPr="00D10F72">
        <w:rPr>
          <w:rFonts w:ascii="Arial" w:eastAsia="Times New Roman" w:hAnsi="Arial" w:cs="Arial"/>
        </w:rPr>
        <w:t>Patzak</w:t>
      </w:r>
      <w:proofErr w:type="spellEnd"/>
      <w:r w:rsidRPr="00D10F72">
        <w:rPr>
          <w:rFonts w:ascii="Arial" w:eastAsia="Times New Roman" w:hAnsi="Arial" w:cs="Arial"/>
        </w:rPr>
        <w:t xml:space="preserve">, Zhang &amp; </w:t>
      </w:r>
      <w:proofErr w:type="spellStart"/>
      <w:r w:rsidRPr="00D10F72">
        <w:rPr>
          <w:rFonts w:ascii="Arial" w:eastAsia="Times New Roman" w:hAnsi="Arial" w:cs="Arial"/>
        </w:rPr>
        <w:t>Vytasek</w:t>
      </w:r>
      <w:proofErr w:type="spellEnd"/>
      <w:r w:rsidRPr="00D10F72">
        <w:rPr>
          <w:rFonts w:ascii="Arial" w:eastAsia="Times New Roman" w:hAnsi="Arial" w:cs="Arial"/>
        </w:rPr>
        <w:t xml:space="preserve"> (2025) indicates that planning, </w:t>
      </w:r>
      <w:proofErr w:type="spellStart"/>
      <w:r w:rsidRPr="00D10F72">
        <w:rPr>
          <w:rFonts w:ascii="Arial" w:eastAsia="Times New Roman" w:hAnsi="Arial" w:cs="Arial"/>
        </w:rPr>
        <w:t>prioriti</w:t>
      </w:r>
      <w:r>
        <w:rPr>
          <w:rFonts w:ascii="Arial" w:eastAsia="Times New Roman" w:hAnsi="Arial" w:cs="Arial"/>
        </w:rPr>
        <w:t>sation</w:t>
      </w:r>
      <w:proofErr w:type="spellEnd"/>
      <w:r>
        <w:rPr>
          <w:rFonts w:ascii="Arial" w:eastAsia="Times New Roman" w:hAnsi="Arial" w:cs="Arial"/>
        </w:rPr>
        <w:t xml:space="preserve">, and task </w:t>
      </w:r>
      <w:proofErr w:type="spellStart"/>
      <w:r>
        <w:rPr>
          <w:rFonts w:ascii="Arial" w:eastAsia="Times New Roman" w:hAnsi="Arial" w:cs="Arial"/>
        </w:rPr>
        <w:t>organisation</w:t>
      </w:r>
      <w:proofErr w:type="spellEnd"/>
      <w:r>
        <w:rPr>
          <w:rFonts w:ascii="Arial" w:eastAsia="Times New Roman" w:hAnsi="Arial" w:cs="Arial"/>
        </w:rPr>
        <w:t xml:space="preserve"> all integral to segmentation </w:t>
      </w:r>
      <w:r w:rsidRPr="00D10F72">
        <w:rPr>
          <w:rFonts w:ascii="Arial" w:eastAsia="Times New Roman" w:hAnsi="Arial" w:cs="Arial"/>
        </w:rPr>
        <w:t xml:space="preserve">are consistently linked to improved performance and reduced procrastination. </w:t>
      </w:r>
    </w:p>
    <w:p w14:paraId="570ACAC0" w14:textId="77777777" w:rsidR="00D10F72" w:rsidRDefault="00D10F72" w:rsidP="00D10F72">
      <w:pPr>
        <w:spacing w:before="100" w:beforeAutospacing="1" w:after="100" w:afterAutospacing="1" w:line="360" w:lineRule="auto"/>
        <w:jc w:val="both"/>
        <w:rPr>
          <w:rFonts w:ascii="Arial" w:eastAsia="Times New Roman" w:hAnsi="Arial" w:cs="Arial"/>
        </w:rPr>
      </w:pPr>
      <w:r w:rsidRPr="00D10F72">
        <w:rPr>
          <w:rFonts w:ascii="Arial" w:eastAsia="Times New Roman" w:hAnsi="Arial" w:cs="Arial"/>
        </w:rPr>
        <w:t>For instance, dividing a 3,000</w:t>
      </w:r>
      <w:r w:rsidRPr="00D10F72">
        <w:rPr>
          <w:rFonts w:ascii="Arial" w:eastAsia="Times New Roman" w:hAnsi="Arial" w:cs="Arial"/>
        </w:rPr>
        <w:noBreakHyphen/>
        <w:t>word repor</w:t>
      </w:r>
      <w:r>
        <w:rPr>
          <w:rFonts w:ascii="Arial" w:eastAsia="Times New Roman" w:hAnsi="Arial" w:cs="Arial"/>
        </w:rPr>
        <w:t xml:space="preserve">t over several study sessions </w:t>
      </w:r>
      <w:r w:rsidRPr="00D10F72">
        <w:rPr>
          <w:rFonts w:ascii="Arial" w:eastAsia="Times New Roman" w:hAnsi="Arial" w:cs="Arial"/>
        </w:rPr>
        <w:t>research in the first week, drafting in the seco</w:t>
      </w:r>
      <w:r>
        <w:rPr>
          <w:rFonts w:ascii="Arial" w:eastAsia="Times New Roman" w:hAnsi="Arial" w:cs="Arial"/>
        </w:rPr>
        <w:t xml:space="preserve">nd, and revision in the third </w:t>
      </w:r>
      <w:r w:rsidRPr="00D10F72">
        <w:rPr>
          <w:rFonts w:ascii="Arial" w:eastAsia="Times New Roman" w:hAnsi="Arial" w:cs="Arial"/>
        </w:rPr>
        <w:t>enables deeper engagement with content and reduces cognitive overload. By completing subtasks incrementally, students enhance clarity, maintain motivation, and reduce stress associated with large, undifferentiated workloads.</w:t>
      </w:r>
    </w:p>
    <w:p w14:paraId="54110004" w14:textId="77777777" w:rsidR="00D10F72" w:rsidRPr="00D10F72" w:rsidRDefault="00D10F72" w:rsidP="00D10F72">
      <w:pPr>
        <w:spacing w:before="100" w:beforeAutospacing="1" w:after="100" w:afterAutospacing="1" w:line="360" w:lineRule="auto"/>
        <w:jc w:val="both"/>
        <w:rPr>
          <w:rFonts w:ascii="Arial" w:eastAsia="Times New Roman" w:hAnsi="Arial" w:cs="Arial"/>
        </w:rPr>
      </w:pPr>
      <w:r>
        <w:rPr>
          <w:rFonts w:ascii="Arial" w:eastAsia="Times New Roman" w:hAnsi="Arial" w:cs="Arial"/>
          <w:noProof/>
        </w:rPr>
        <w:drawing>
          <wp:inline distT="0" distB="0" distL="0" distR="0" wp14:anchorId="53B896BF" wp14:editId="76AE4F4C">
            <wp:extent cx="5053965" cy="14605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53965" cy="1460500"/>
                    </a:xfrm>
                    <a:prstGeom prst="rect">
                      <a:avLst/>
                    </a:prstGeom>
                    <a:noFill/>
                  </pic:spPr>
                </pic:pic>
              </a:graphicData>
            </a:graphic>
          </wp:inline>
        </w:drawing>
      </w:r>
    </w:p>
    <w:p w14:paraId="2B3A7DB5" w14:textId="77777777" w:rsidR="00D10F72" w:rsidRDefault="00D10F72" w:rsidP="00D10F72">
      <w:pPr>
        <w:spacing w:before="100" w:beforeAutospacing="1" w:after="100" w:afterAutospacing="1" w:line="360" w:lineRule="auto"/>
        <w:ind w:left="720"/>
        <w:jc w:val="both"/>
        <w:rPr>
          <w:rFonts w:ascii="Arial" w:eastAsia="Times New Roman" w:hAnsi="Arial" w:cs="Arial"/>
          <w:b/>
          <w:bCs/>
        </w:rPr>
      </w:pPr>
      <w:r w:rsidRPr="00D10F72">
        <w:rPr>
          <w:rFonts w:ascii="Arial" w:eastAsia="Times New Roman" w:hAnsi="Arial" w:cs="Arial"/>
          <w:b/>
          <w:bCs/>
        </w:rPr>
        <w:lastRenderedPageBreak/>
        <w:t xml:space="preserve">                                      (Capital, 2025</w:t>
      </w:r>
      <w:r>
        <w:rPr>
          <w:rFonts w:ascii="Arial" w:eastAsia="Times New Roman" w:hAnsi="Arial" w:cs="Arial"/>
          <w:b/>
          <w:bCs/>
        </w:rPr>
        <w:t>)</w:t>
      </w:r>
    </w:p>
    <w:p w14:paraId="7DF563F0" w14:textId="77777777" w:rsidR="004425FA" w:rsidRPr="004425FA" w:rsidRDefault="004425FA" w:rsidP="00D10F72">
      <w:pPr>
        <w:spacing w:before="100" w:beforeAutospacing="1" w:after="100" w:afterAutospacing="1" w:line="360" w:lineRule="auto"/>
        <w:jc w:val="both"/>
        <w:outlineLvl w:val="1"/>
        <w:rPr>
          <w:rFonts w:ascii="Arial" w:eastAsia="Times New Roman" w:hAnsi="Arial" w:cs="Arial"/>
          <w:b/>
          <w:bCs/>
        </w:rPr>
      </w:pPr>
      <w:r w:rsidRPr="004425FA">
        <w:rPr>
          <w:rFonts w:ascii="Arial" w:hAnsi="Arial" w:cs="Arial"/>
          <w:b/>
        </w:rPr>
        <w:t>Table 1: Empirical Evidence on Time Management and Academic Success</w:t>
      </w:r>
    </w:p>
    <w:tbl>
      <w:tblPr>
        <w:tblStyle w:val="PlainTable3"/>
        <w:tblW w:w="0" w:type="auto"/>
        <w:tblLook w:val="04A0" w:firstRow="1" w:lastRow="0" w:firstColumn="1" w:lastColumn="0" w:noHBand="0" w:noVBand="1"/>
      </w:tblPr>
      <w:tblGrid>
        <w:gridCol w:w="2134"/>
        <w:gridCol w:w="1639"/>
        <w:gridCol w:w="2919"/>
        <w:gridCol w:w="2668"/>
      </w:tblGrid>
      <w:tr w:rsidR="004425FA" w:rsidRPr="004425FA" w14:paraId="6070900A" w14:textId="77777777" w:rsidTr="004425F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A07F090" w14:textId="77777777" w:rsidR="004425FA" w:rsidRPr="004425FA" w:rsidRDefault="004425FA" w:rsidP="004425FA">
            <w:pPr>
              <w:tabs>
                <w:tab w:val="right" w:pos="1918"/>
              </w:tabs>
              <w:jc w:val="both"/>
              <w:rPr>
                <w:rFonts w:ascii="Arial" w:eastAsia="Times New Roman" w:hAnsi="Arial" w:cs="Arial"/>
              </w:rPr>
            </w:pPr>
            <w:r w:rsidRPr="004425FA">
              <w:rPr>
                <w:rFonts w:ascii="Arial" w:eastAsia="Times New Roman" w:hAnsi="Arial" w:cs="Arial"/>
              </w:rPr>
              <w:t>Study</w:t>
            </w:r>
            <w:r>
              <w:rPr>
                <w:rFonts w:ascii="Arial" w:eastAsia="Times New Roman" w:hAnsi="Arial" w:cs="Arial"/>
              </w:rPr>
              <w:tab/>
            </w:r>
          </w:p>
        </w:tc>
        <w:tc>
          <w:tcPr>
            <w:tcW w:w="0" w:type="auto"/>
            <w:hideMark/>
          </w:tcPr>
          <w:p w14:paraId="2DA4A040" w14:textId="77777777" w:rsidR="004425FA" w:rsidRPr="004425FA" w:rsidRDefault="004425FA" w:rsidP="004425FA">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4425FA">
              <w:rPr>
                <w:rFonts w:ascii="Arial" w:eastAsia="Times New Roman" w:hAnsi="Arial" w:cs="Arial"/>
              </w:rPr>
              <w:t>Sample</w:t>
            </w:r>
          </w:p>
        </w:tc>
        <w:tc>
          <w:tcPr>
            <w:tcW w:w="0" w:type="auto"/>
            <w:hideMark/>
          </w:tcPr>
          <w:p w14:paraId="1FA48C39" w14:textId="77777777" w:rsidR="004425FA" w:rsidRPr="004425FA" w:rsidRDefault="004425FA" w:rsidP="004425FA">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4425FA">
              <w:rPr>
                <w:rFonts w:ascii="Arial" w:eastAsia="Times New Roman" w:hAnsi="Arial" w:cs="Arial"/>
              </w:rPr>
              <w:t>Key Finding</w:t>
            </w:r>
          </w:p>
        </w:tc>
        <w:tc>
          <w:tcPr>
            <w:tcW w:w="0" w:type="auto"/>
            <w:hideMark/>
          </w:tcPr>
          <w:p w14:paraId="06A41970" w14:textId="77777777" w:rsidR="004425FA" w:rsidRPr="004425FA" w:rsidRDefault="004425FA" w:rsidP="004425FA">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4425FA">
              <w:rPr>
                <w:rFonts w:ascii="Arial" w:eastAsia="Times New Roman" w:hAnsi="Arial" w:cs="Arial"/>
              </w:rPr>
              <w:t>Academic Relevance</w:t>
            </w:r>
          </w:p>
        </w:tc>
      </w:tr>
      <w:tr w:rsidR="004425FA" w:rsidRPr="004425FA" w14:paraId="66BB454A" w14:textId="77777777" w:rsidTr="004425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52ABDE" w14:textId="77777777" w:rsidR="004425FA" w:rsidRPr="004425FA" w:rsidRDefault="004425FA" w:rsidP="004425FA">
            <w:pPr>
              <w:jc w:val="both"/>
              <w:rPr>
                <w:rFonts w:ascii="Arial" w:eastAsia="Times New Roman" w:hAnsi="Arial" w:cs="Arial"/>
              </w:rPr>
            </w:pPr>
            <w:r w:rsidRPr="004425FA">
              <w:rPr>
                <w:rFonts w:ascii="Arial" w:eastAsia="Times New Roman" w:hAnsi="Arial" w:cs="Arial"/>
              </w:rPr>
              <w:t>Fu et al. (2025)</w:t>
            </w:r>
          </w:p>
        </w:tc>
        <w:tc>
          <w:tcPr>
            <w:tcW w:w="0" w:type="auto"/>
            <w:hideMark/>
          </w:tcPr>
          <w:p w14:paraId="5398547D" w14:textId="77777777" w:rsidR="004425FA" w:rsidRPr="004425FA" w:rsidRDefault="004425FA" w:rsidP="004425FA">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4425FA">
              <w:rPr>
                <w:rFonts w:ascii="Arial" w:eastAsia="Times New Roman" w:hAnsi="Arial" w:cs="Arial"/>
              </w:rPr>
              <w:t>1,099 university students</w:t>
            </w:r>
          </w:p>
        </w:tc>
        <w:tc>
          <w:tcPr>
            <w:tcW w:w="0" w:type="auto"/>
            <w:hideMark/>
          </w:tcPr>
          <w:p w14:paraId="15EE2E62" w14:textId="77777777" w:rsidR="004425FA" w:rsidRPr="004425FA" w:rsidRDefault="004425FA" w:rsidP="004425FA">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4425FA">
              <w:rPr>
                <w:rFonts w:ascii="Arial" w:eastAsia="Times New Roman" w:hAnsi="Arial" w:cs="Arial"/>
              </w:rPr>
              <w:t>Time management significantly predicted study engagement</w:t>
            </w:r>
          </w:p>
        </w:tc>
        <w:tc>
          <w:tcPr>
            <w:tcW w:w="0" w:type="auto"/>
            <w:hideMark/>
          </w:tcPr>
          <w:p w14:paraId="6D761973" w14:textId="77777777" w:rsidR="004425FA" w:rsidRPr="004425FA" w:rsidRDefault="004425FA" w:rsidP="004425FA">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4425FA">
              <w:rPr>
                <w:rFonts w:ascii="Arial" w:eastAsia="Times New Roman" w:hAnsi="Arial" w:cs="Arial"/>
              </w:rPr>
              <w:t xml:space="preserve">Planning </w:t>
            </w:r>
            <w:proofErr w:type="spellStart"/>
            <w:r w:rsidRPr="004425FA">
              <w:rPr>
                <w:rFonts w:ascii="Arial" w:eastAsia="Times New Roman" w:hAnsi="Arial" w:cs="Arial"/>
              </w:rPr>
              <w:t>behaviours</w:t>
            </w:r>
            <w:proofErr w:type="spellEnd"/>
            <w:r w:rsidRPr="004425FA">
              <w:rPr>
                <w:rFonts w:ascii="Arial" w:eastAsia="Times New Roman" w:hAnsi="Arial" w:cs="Arial"/>
              </w:rPr>
              <w:t xml:space="preserve"> enhance sustained academic focus</w:t>
            </w:r>
          </w:p>
        </w:tc>
      </w:tr>
      <w:tr w:rsidR="004425FA" w:rsidRPr="004425FA" w14:paraId="36285357" w14:textId="77777777" w:rsidTr="004425FA">
        <w:tc>
          <w:tcPr>
            <w:cnfStyle w:val="001000000000" w:firstRow="0" w:lastRow="0" w:firstColumn="1" w:lastColumn="0" w:oddVBand="0" w:evenVBand="0" w:oddHBand="0" w:evenHBand="0" w:firstRowFirstColumn="0" w:firstRowLastColumn="0" w:lastRowFirstColumn="0" w:lastRowLastColumn="0"/>
            <w:tcW w:w="0" w:type="auto"/>
            <w:hideMark/>
          </w:tcPr>
          <w:p w14:paraId="395E131B" w14:textId="77777777" w:rsidR="004425FA" w:rsidRPr="004425FA" w:rsidRDefault="004425FA" w:rsidP="004425FA">
            <w:pPr>
              <w:jc w:val="both"/>
              <w:rPr>
                <w:rFonts w:ascii="Arial" w:eastAsia="Times New Roman" w:hAnsi="Arial" w:cs="Arial"/>
              </w:rPr>
            </w:pPr>
            <w:r w:rsidRPr="004425FA">
              <w:rPr>
                <w:rFonts w:ascii="Arial" w:eastAsia="Times New Roman" w:hAnsi="Arial" w:cs="Arial"/>
              </w:rPr>
              <w:t>El Menawy et al. (2025)</w:t>
            </w:r>
          </w:p>
        </w:tc>
        <w:tc>
          <w:tcPr>
            <w:tcW w:w="0" w:type="auto"/>
            <w:hideMark/>
          </w:tcPr>
          <w:p w14:paraId="690FC9E0" w14:textId="77777777" w:rsidR="004425FA" w:rsidRPr="004425FA" w:rsidRDefault="004425FA" w:rsidP="004425FA">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4425FA">
              <w:rPr>
                <w:rFonts w:ascii="Arial" w:eastAsia="Times New Roman" w:hAnsi="Arial" w:cs="Arial"/>
              </w:rPr>
              <w:t>Health sciences students</w:t>
            </w:r>
          </w:p>
        </w:tc>
        <w:tc>
          <w:tcPr>
            <w:tcW w:w="0" w:type="auto"/>
            <w:hideMark/>
          </w:tcPr>
          <w:p w14:paraId="1DC072C4" w14:textId="77777777" w:rsidR="004425FA" w:rsidRPr="004425FA" w:rsidRDefault="004425FA" w:rsidP="004425FA">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4425FA">
              <w:rPr>
                <w:rFonts w:ascii="Arial" w:eastAsia="Times New Roman" w:hAnsi="Arial" w:cs="Arial"/>
              </w:rPr>
              <w:t>Positive correlation between time management and GPA</w:t>
            </w:r>
          </w:p>
        </w:tc>
        <w:tc>
          <w:tcPr>
            <w:tcW w:w="0" w:type="auto"/>
            <w:hideMark/>
          </w:tcPr>
          <w:p w14:paraId="7AFF7B41" w14:textId="77777777" w:rsidR="004425FA" w:rsidRPr="004425FA" w:rsidRDefault="004425FA" w:rsidP="004425FA">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4425FA">
              <w:rPr>
                <w:rFonts w:ascii="Arial" w:eastAsia="Times New Roman" w:hAnsi="Arial" w:cs="Arial"/>
              </w:rPr>
              <w:t>Effective scheduling linked to higher grades</w:t>
            </w:r>
          </w:p>
        </w:tc>
      </w:tr>
      <w:tr w:rsidR="004425FA" w:rsidRPr="004425FA" w14:paraId="169029AD" w14:textId="77777777" w:rsidTr="004425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120BA5" w14:textId="77777777" w:rsidR="004425FA" w:rsidRPr="004425FA" w:rsidRDefault="004425FA" w:rsidP="004425FA">
            <w:pPr>
              <w:jc w:val="both"/>
              <w:rPr>
                <w:rFonts w:ascii="Arial" w:eastAsia="Times New Roman" w:hAnsi="Arial" w:cs="Arial"/>
              </w:rPr>
            </w:pPr>
            <w:r w:rsidRPr="004425FA">
              <w:rPr>
                <w:rFonts w:ascii="Arial" w:eastAsia="Times New Roman" w:hAnsi="Arial" w:cs="Arial"/>
              </w:rPr>
              <w:t>Zuo et al. (2025)</w:t>
            </w:r>
          </w:p>
        </w:tc>
        <w:tc>
          <w:tcPr>
            <w:tcW w:w="0" w:type="auto"/>
            <w:hideMark/>
          </w:tcPr>
          <w:p w14:paraId="03558705" w14:textId="77777777" w:rsidR="004425FA" w:rsidRPr="004425FA" w:rsidRDefault="004425FA" w:rsidP="004425FA">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4425FA">
              <w:rPr>
                <w:rFonts w:ascii="Arial" w:eastAsia="Times New Roman" w:hAnsi="Arial" w:cs="Arial"/>
              </w:rPr>
              <w:t>First-year college students</w:t>
            </w:r>
          </w:p>
        </w:tc>
        <w:tc>
          <w:tcPr>
            <w:tcW w:w="0" w:type="auto"/>
            <w:hideMark/>
          </w:tcPr>
          <w:p w14:paraId="032988A3" w14:textId="77777777" w:rsidR="004425FA" w:rsidRPr="004425FA" w:rsidRDefault="004425FA" w:rsidP="004425FA">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4425FA">
              <w:rPr>
                <w:rFonts w:ascii="Arial" w:eastAsia="Times New Roman" w:hAnsi="Arial" w:cs="Arial"/>
              </w:rPr>
              <w:t>Daily time management predicted academic performance</w:t>
            </w:r>
          </w:p>
        </w:tc>
        <w:tc>
          <w:tcPr>
            <w:tcW w:w="0" w:type="auto"/>
            <w:hideMark/>
          </w:tcPr>
          <w:p w14:paraId="6B6B8312" w14:textId="77777777" w:rsidR="004425FA" w:rsidRPr="004425FA" w:rsidRDefault="004425FA" w:rsidP="004425FA">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4425FA">
              <w:rPr>
                <w:rFonts w:ascii="Arial" w:eastAsia="Times New Roman" w:hAnsi="Arial" w:cs="Arial"/>
              </w:rPr>
              <w:t>Consistent routines improve outcomes</w:t>
            </w:r>
          </w:p>
        </w:tc>
      </w:tr>
      <w:tr w:rsidR="004425FA" w:rsidRPr="004425FA" w14:paraId="7C290C2C" w14:textId="77777777" w:rsidTr="004425FA">
        <w:tc>
          <w:tcPr>
            <w:cnfStyle w:val="001000000000" w:firstRow="0" w:lastRow="0" w:firstColumn="1" w:lastColumn="0" w:oddVBand="0" w:evenVBand="0" w:oddHBand="0" w:evenHBand="0" w:firstRowFirstColumn="0" w:firstRowLastColumn="0" w:lastRowFirstColumn="0" w:lastRowLastColumn="0"/>
            <w:tcW w:w="0" w:type="auto"/>
            <w:hideMark/>
          </w:tcPr>
          <w:p w14:paraId="339B9E0D" w14:textId="77777777" w:rsidR="004425FA" w:rsidRPr="004425FA" w:rsidRDefault="004425FA" w:rsidP="004425FA">
            <w:pPr>
              <w:jc w:val="both"/>
              <w:rPr>
                <w:rFonts w:ascii="Arial" w:eastAsia="Times New Roman" w:hAnsi="Arial" w:cs="Arial"/>
              </w:rPr>
            </w:pPr>
            <w:r w:rsidRPr="004425FA">
              <w:rPr>
                <w:rFonts w:ascii="Arial" w:eastAsia="Times New Roman" w:hAnsi="Arial" w:cs="Arial"/>
              </w:rPr>
              <w:t>Aeon, Faber and Panaccio (2021)</w:t>
            </w:r>
          </w:p>
        </w:tc>
        <w:tc>
          <w:tcPr>
            <w:tcW w:w="0" w:type="auto"/>
            <w:hideMark/>
          </w:tcPr>
          <w:p w14:paraId="740B2825" w14:textId="77777777" w:rsidR="004425FA" w:rsidRPr="004425FA" w:rsidRDefault="004425FA" w:rsidP="004425FA">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4425FA">
              <w:rPr>
                <w:rFonts w:ascii="Arial" w:eastAsia="Times New Roman" w:hAnsi="Arial" w:cs="Arial"/>
              </w:rPr>
              <w:t>Meta-analysis (158 studies)</w:t>
            </w:r>
          </w:p>
        </w:tc>
        <w:tc>
          <w:tcPr>
            <w:tcW w:w="0" w:type="auto"/>
            <w:hideMark/>
          </w:tcPr>
          <w:p w14:paraId="6B1001F5" w14:textId="77777777" w:rsidR="004425FA" w:rsidRPr="004425FA" w:rsidRDefault="004425FA" w:rsidP="004425FA">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4425FA">
              <w:rPr>
                <w:rFonts w:ascii="Arial" w:eastAsia="Times New Roman" w:hAnsi="Arial" w:cs="Arial"/>
              </w:rPr>
              <w:t>Time management moderately improves performance and wellbeing</w:t>
            </w:r>
          </w:p>
        </w:tc>
        <w:tc>
          <w:tcPr>
            <w:tcW w:w="0" w:type="auto"/>
            <w:hideMark/>
          </w:tcPr>
          <w:p w14:paraId="60281135" w14:textId="77777777" w:rsidR="004425FA" w:rsidRPr="004425FA" w:rsidRDefault="004425FA" w:rsidP="004425FA">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4425FA">
              <w:rPr>
                <w:rFonts w:ascii="Arial" w:eastAsia="Times New Roman" w:hAnsi="Arial" w:cs="Arial"/>
              </w:rPr>
              <w:t>Evidence-based support for structured strategies</w:t>
            </w:r>
          </w:p>
        </w:tc>
      </w:tr>
      <w:tr w:rsidR="004425FA" w:rsidRPr="004425FA" w14:paraId="6F71EE8D" w14:textId="77777777" w:rsidTr="004425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C4DFBB" w14:textId="77777777" w:rsidR="004425FA" w:rsidRPr="004425FA" w:rsidRDefault="004425FA" w:rsidP="004425FA">
            <w:pPr>
              <w:jc w:val="both"/>
              <w:rPr>
                <w:rFonts w:ascii="Arial" w:eastAsia="Times New Roman" w:hAnsi="Arial" w:cs="Arial"/>
              </w:rPr>
            </w:pPr>
            <w:r w:rsidRPr="004425FA">
              <w:rPr>
                <w:rFonts w:ascii="Arial" w:eastAsia="Times New Roman" w:hAnsi="Arial" w:cs="Arial"/>
              </w:rPr>
              <w:t>Macan (2023)</w:t>
            </w:r>
          </w:p>
        </w:tc>
        <w:tc>
          <w:tcPr>
            <w:tcW w:w="0" w:type="auto"/>
            <w:hideMark/>
          </w:tcPr>
          <w:p w14:paraId="14C7EA91" w14:textId="77777777" w:rsidR="004425FA" w:rsidRPr="004425FA" w:rsidRDefault="004425FA" w:rsidP="004425FA">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4425FA">
              <w:rPr>
                <w:rFonts w:ascii="Arial" w:eastAsia="Times New Roman" w:hAnsi="Arial" w:cs="Arial"/>
              </w:rPr>
              <w:t>University students</w:t>
            </w:r>
          </w:p>
        </w:tc>
        <w:tc>
          <w:tcPr>
            <w:tcW w:w="0" w:type="auto"/>
            <w:hideMark/>
          </w:tcPr>
          <w:p w14:paraId="547E8A27" w14:textId="77777777" w:rsidR="004425FA" w:rsidRPr="004425FA" w:rsidRDefault="004425FA" w:rsidP="004425FA">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4425FA">
              <w:rPr>
                <w:rFonts w:ascii="Arial" w:eastAsia="Times New Roman" w:hAnsi="Arial" w:cs="Arial"/>
              </w:rPr>
              <w:t xml:space="preserve">Goal setting and </w:t>
            </w:r>
            <w:proofErr w:type="spellStart"/>
            <w:r w:rsidRPr="004425FA">
              <w:rPr>
                <w:rFonts w:ascii="Arial" w:eastAsia="Times New Roman" w:hAnsi="Arial" w:cs="Arial"/>
              </w:rPr>
              <w:t>prioritisation</w:t>
            </w:r>
            <w:proofErr w:type="spellEnd"/>
            <w:r w:rsidRPr="004425FA">
              <w:rPr>
                <w:rFonts w:ascii="Arial" w:eastAsia="Times New Roman" w:hAnsi="Arial" w:cs="Arial"/>
              </w:rPr>
              <w:t xml:space="preserve"> improved perceived control of time</w:t>
            </w:r>
          </w:p>
        </w:tc>
        <w:tc>
          <w:tcPr>
            <w:tcW w:w="0" w:type="auto"/>
            <w:hideMark/>
          </w:tcPr>
          <w:p w14:paraId="1586CCF7" w14:textId="77777777" w:rsidR="004425FA" w:rsidRPr="004425FA" w:rsidRDefault="004425FA" w:rsidP="004425FA">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4425FA">
              <w:rPr>
                <w:rFonts w:ascii="Arial" w:eastAsia="Times New Roman" w:hAnsi="Arial" w:cs="Arial"/>
              </w:rPr>
              <w:t>Better control reduces academic stress</w:t>
            </w:r>
          </w:p>
        </w:tc>
      </w:tr>
    </w:tbl>
    <w:p w14:paraId="00D99ABA" w14:textId="77777777" w:rsidR="00D10F72" w:rsidRPr="00D10F72" w:rsidRDefault="00D10F72" w:rsidP="00D10F72">
      <w:pPr>
        <w:spacing w:before="100" w:beforeAutospacing="1" w:after="100" w:afterAutospacing="1" w:line="360" w:lineRule="auto"/>
        <w:jc w:val="both"/>
        <w:outlineLvl w:val="1"/>
        <w:rPr>
          <w:rFonts w:ascii="Arial" w:eastAsia="Times New Roman" w:hAnsi="Arial" w:cs="Arial"/>
          <w:b/>
          <w:bCs/>
        </w:rPr>
      </w:pPr>
      <w:r w:rsidRPr="00D10F72">
        <w:rPr>
          <w:rFonts w:ascii="Arial" w:eastAsia="Times New Roman" w:hAnsi="Arial" w:cs="Arial"/>
          <w:b/>
          <w:bCs/>
        </w:rPr>
        <w:t>5. Conclusion</w:t>
      </w:r>
    </w:p>
    <w:p w14:paraId="37117CA8" w14:textId="77777777" w:rsidR="00D10F72" w:rsidRPr="00D10F72" w:rsidRDefault="00D10F72" w:rsidP="00D10F72">
      <w:pPr>
        <w:spacing w:before="100" w:beforeAutospacing="1" w:after="100" w:afterAutospacing="1" w:line="360" w:lineRule="auto"/>
        <w:jc w:val="both"/>
        <w:rPr>
          <w:rFonts w:ascii="Arial" w:eastAsia="Times New Roman" w:hAnsi="Arial" w:cs="Arial"/>
        </w:rPr>
      </w:pPr>
      <w:r w:rsidRPr="00D10F72">
        <w:rPr>
          <w:rFonts w:ascii="Arial" w:eastAsia="Times New Roman" w:hAnsi="Arial" w:cs="Arial"/>
        </w:rPr>
        <w:t>Time management is a practical, evidence</w:t>
      </w:r>
      <w:r w:rsidRPr="00D10F72">
        <w:rPr>
          <w:rFonts w:ascii="Arial" w:eastAsia="Times New Roman" w:hAnsi="Arial" w:cs="Arial"/>
        </w:rPr>
        <w:noBreakHyphen/>
        <w:t xml:space="preserve">based skill that significantly enhances academic performance, reduces stress, and promotes sustained engagement with study tasks. Defined as the structured planning, </w:t>
      </w:r>
      <w:proofErr w:type="spellStart"/>
      <w:r w:rsidRPr="00D10F72">
        <w:rPr>
          <w:rFonts w:ascii="Arial" w:eastAsia="Times New Roman" w:hAnsi="Arial" w:cs="Arial"/>
        </w:rPr>
        <w:t>prioritisation</w:t>
      </w:r>
      <w:proofErr w:type="spellEnd"/>
      <w:r w:rsidRPr="00D10F72">
        <w:rPr>
          <w:rFonts w:ascii="Arial" w:eastAsia="Times New Roman" w:hAnsi="Arial" w:cs="Arial"/>
        </w:rPr>
        <w:t xml:space="preserve">, and allocation of time to academic activities, it enables students to balance competing demands and meet deadlines effectively (Fu et al., 2025; </w:t>
      </w:r>
      <w:proofErr w:type="spellStart"/>
      <w:r w:rsidRPr="00D10F72">
        <w:rPr>
          <w:rFonts w:ascii="Arial" w:eastAsia="Times New Roman" w:hAnsi="Arial" w:cs="Arial"/>
        </w:rPr>
        <w:t>Patzak</w:t>
      </w:r>
      <w:proofErr w:type="spellEnd"/>
      <w:r w:rsidRPr="00D10F72">
        <w:rPr>
          <w:rFonts w:ascii="Arial" w:eastAsia="Times New Roman" w:hAnsi="Arial" w:cs="Arial"/>
        </w:rPr>
        <w:t>, Zhang &amp; Vytasek, 2025). Research shows that structured strategies like time</w:t>
      </w:r>
      <w:r w:rsidRPr="00D10F72">
        <w:rPr>
          <w:rFonts w:ascii="Arial" w:eastAsia="Times New Roman" w:hAnsi="Arial" w:cs="Arial"/>
        </w:rPr>
        <w:noBreakHyphen/>
        <w:t>blocking and task segmentation improve academic outcomes by fostering self</w:t>
      </w:r>
      <w:r w:rsidRPr="00D10F72">
        <w:rPr>
          <w:rFonts w:ascii="Arial" w:eastAsia="Times New Roman" w:hAnsi="Arial" w:cs="Arial"/>
        </w:rPr>
        <w:noBreakHyphen/>
        <w:t>control, reducing distractions, and encouraging systematic study habits. Therefore, students are encouraged to adopt these approaches to manage academic and personal responsibilities more effectively, resulting in higher productivity and overall success in higher education.</w:t>
      </w:r>
    </w:p>
    <w:p w14:paraId="34E7FD85" w14:textId="77777777" w:rsidR="00D10F72" w:rsidRDefault="00D10F72" w:rsidP="00D10F72">
      <w:pPr>
        <w:spacing w:before="100" w:beforeAutospacing="1" w:after="100" w:afterAutospacing="1" w:line="360" w:lineRule="auto"/>
        <w:jc w:val="both"/>
        <w:outlineLvl w:val="1"/>
        <w:rPr>
          <w:rFonts w:ascii="Arial" w:eastAsia="Times New Roman" w:hAnsi="Arial" w:cs="Arial"/>
          <w:b/>
          <w:bCs/>
        </w:rPr>
      </w:pPr>
    </w:p>
    <w:p w14:paraId="42F59701" w14:textId="77777777" w:rsidR="00D10F72" w:rsidRDefault="00D10F72" w:rsidP="00D10F72">
      <w:pPr>
        <w:spacing w:before="100" w:beforeAutospacing="1" w:after="100" w:afterAutospacing="1" w:line="360" w:lineRule="auto"/>
        <w:jc w:val="both"/>
        <w:outlineLvl w:val="1"/>
        <w:rPr>
          <w:rFonts w:ascii="Arial" w:eastAsia="Times New Roman" w:hAnsi="Arial" w:cs="Arial"/>
          <w:b/>
          <w:bCs/>
        </w:rPr>
      </w:pPr>
    </w:p>
    <w:p w14:paraId="62AEEA56" w14:textId="77777777" w:rsidR="00D10F72" w:rsidRDefault="00D10F72" w:rsidP="00D10F72">
      <w:pPr>
        <w:spacing w:before="100" w:beforeAutospacing="1" w:after="100" w:afterAutospacing="1" w:line="360" w:lineRule="auto"/>
        <w:jc w:val="both"/>
        <w:outlineLvl w:val="1"/>
        <w:rPr>
          <w:rFonts w:ascii="Arial" w:eastAsia="Times New Roman" w:hAnsi="Arial" w:cs="Arial"/>
          <w:b/>
          <w:bCs/>
        </w:rPr>
      </w:pPr>
    </w:p>
    <w:p w14:paraId="6B60D170" w14:textId="77777777" w:rsidR="00D10F72" w:rsidRDefault="00D10F72" w:rsidP="00D10F72">
      <w:pPr>
        <w:spacing w:before="100" w:beforeAutospacing="1" w:after="100" w:afterAutospacing="1" w:line="360" w:lineRule="auto"/>
        <w:jc w:val="both"/>
        <w:outlineLvl w:val="1"/>
        <w:rPr>
          <w:rFonts w:ascii="Arial" w:eastAsia="Times New Roman" w:hAnsi="Arial" w:cs="Arial"/>
          <w:b/>
          <w:bCs/>
        </w:rPr>
      </w:pPr>
    </w:p>
    <w:p w14:paraId="7C4F9A9D" w14:textId="77777777" w:rsidR="00D10F72" w:rsidRDefault="00D10F72" w:rsidP="00D10F72">
      <w:pPr>
        <w:spacing w:before="100" w:beforeAutospacing="1" w:after="100" w:afterAutospacing="1" w:line="360" w:lineRule="auto"/>
        <w:jc w:val="both"/>
        <w:outlineLvl w:val="1"/>
        <w:rPr>
          <w:rFonts w:ascii="Arial" w:eastAsia="Times New Roman" w:hAnsi="Arial" w:cs="Arial"/>
          <w:b/>
          <w:bCs/>
        </w:rPr>
      </w:pPr>
    </w:p>
    <w:p w14:paraId="14EB6CA7" w14:textId="77777777" w:rsidR="00D10F72" w:rsidRPr="00D10F72" w:rsidRDefault="00D10F72" w:rsidP="00D10F72">
      <w:pPr>
        <w:spacing w:before="100" w:beforeAutospacing="1" w:after="100" w:afterAutospacing="1" w:line="360" w:lineRule="auto"/>
        <w:jc w:val="both"/>
        <w:outlineLvl w:val="1"/>
        <w:rPr>
          <w:rFonts w:ascii="Arial" w:eastAsia="Times New Roman" w:hAnsi="Arial" w:cs="Arial"/>
          <w:b/>
          <w:bCs/>
        </w:rPr>
      </w:pPr>
      <w:r w:rsidRPr="00D10F72">
        <w:rPr>
          <w:rFonts w:ascii="Arial" w:eastAsia="Times New Roman" w:hAnsi="Arial" w:cs="Arial"/>
          <w:b/>
          <w:bCs/>
        </w:rPr>
        <w:t xml:space="preserve">References </w:t>
      </w:r>
    </w:p>
    <w:p w14:paraId="26B400A3" w14:textId="77777777" w:rsidR="004425FA" w:rsidRPr="004425FA" w:rsidRDefault="004425FA" w:rsidP="004425FA">
      <w:pPr>
        <w:pStyle w:val="NormalWeb"/>
        <w:spacing w:line="360" w:lineRule="auto"/>
        <w:jc w:val="both"/>
        <w:rPr>
          <w:rFonts w:ascii="Arial" w:eastAsia="Times New Roman" w:hAnsi="Arial" w:cs="Arial"/>
          <w:sz w:val="22"/>
          <w:szCs w:val="22"/>
        </w:rPr>
      </w:pPr>
      <w:r w:rsidRPr="004425FA">
        <w:rPr>
          <w:rFonts w:ascii="Arial" w:eastAsia="Times New Roman" w:hAnsi="Arial" w:cs="Arial"/>
          <w:sz w:val="22"/>
          <w:szCs w:val="22"/>
        </w:rPr>
        <w:t>Aeon, B., Faber, A. and Panaccio, A. (</w:t>
      </w:r>
      <w:proofErr w:type="gramStart"/>
      <w:r w:rsidRPr="004425FA">
        <w:rPr>
          <w:rFonts w:ascii="Arial" w:eastAsia="Times New Roman" w:hAnsi="Arial" w:cs="Arial"/>
          <w:sz w:val="22"/>
          <w:szCs w:val="22"/>
        </w:rPr>
        <w:t>2021) ‘</w:t>
      </w:r>
      <w:proofErr w:type="gramEnd"/>
      <w:r w:rsidRPr="004425FA">
        <w:rPr>
          <w:rFonts w:ascii="Arial" w:eastAsia="Times New Roman" w:hAnsi="Arial" w:cs="Arial"/>
          <w:sz w:val="22"/>
          <w:szCs w:val="22"/>
        </w:rPr>
        <w:t xml:space="preserve">Does time management work? A meta-analysis’, </w:t>
      </w:r>
      <w:proofErr w:type="spellStart"/>
      <w:r w:rsidRPr="004425FA">
        <w:rPr>
          <w:rFonts w:ascii="Arial" w:eastAsia="Times New Roman" w:hAnsi="Arial" w:cs="Arial"/>
          <w:i/>
          <w:iCs/>
          <w:sz w:val="22"/>
          <w:szCs w:val="22"/>
        </w:rPr>
        <w:t>PLoS</w:t>
      </w:r>
      <w:proofErr w:type="spellEnd"/>
      <w:r w:rsidRPr="004425FA">
        <w:rPr>
          <w:rFonts w:ascii="Arial" w:eastAsia="Times New Roman" w:hAnsi="Arial" w:cs="Arial"/>
          <w:i/>
          <w:iCs/>
          <w:sz w:val="22"/>
          <w:szCs w:val="22"/>
        </w:rPr>
        <w:t xml:space="preserve"> ONE</w:t>
      </w:r>
      <w:r w:rsidRPr="004425FA">
        <w:rPr>
          <w:rFonts w:ascii="Arial" w:eastAsia="Times New Roman" w:hAnsi="Arial" w:cs="Arial"/>
          <w:sz w:val="22"/>
          <w:szCs w:val="22"/>
        </w:rPr>
        <w:t xml:space="preserve">, 16(1), e0245066. Available at: </w:t>
      </w:r>
      <w:hyperlink r:id="rId10" w:tgtFrame="_new" w:history="1">
        <w:r w:rsidRPr="004425FA">
          <w:rPr>
            <w:rFonts w:ascii="Arial" w:eastAsia="Times New Roman" w:hAnsi="Arial" w:cs="Arial"/>
            <w:color w:val="0000FF"/>
            <w:sz w:val="22"/>
            <w:szCs w:val="22"/>
            <w:u w:val="single"/>
          </w:rPr>
          <w:t>https://doi.org/10.1371/journal.pone.0245066</w:t>
        </w:r>
      </w:hyperlink>
      <w:r w:rsidRPr="004425FA">
        <w:rPr>
          <w:rFonts w:ascii="Arial" w:eastAsia="Times New Roman" w:hAnsi="Arial" w:cs="Arial"/>
          <w:sz w:val="22"/>
          <w:szCs w:val="22"/>
        </w:rPr>
        <w:t xml:space="preserve"> (Accessed: 20 February 2026).</w:t>
      </w:r>
    </w:p>
    <w:p w14:paraId="62892901" w14:textId="77777777" w:rsidR="004425FA" w:rsidRPr="00D10F72" w:rsidRDefault="004425FA" w:rsidP="00D10F72">
      <w:pPr>
        <w:spacing w:before="100" w:beforeAutospacing="1" w:after="100" w:afterAutospacing="1" w:line="360" w:lineRule="auto"/>
        <w:jc w:val="both"/>
        <w:rPr>
          <w:rFonts w:ascii="Arial" w:eastAsia="Times New Roman" w:hAnsi="Arial" w:cs="Arial"/>
        </w:rPr>
      </w:pPr>
      <w:r w:rsidRPr="00D10F72">
        <w:rPr>
          <w:rFonts w:ascii="Arial" w:eastAsia="Times New Roman" w:hAnsi="Arial" w:cs="Arial"/>
        </w:rPr>
        <w:t xml:space="preserve">Aufa, N.I., Sri R., A., Fatimah, S.A., Fitriyani, A. and E Izzati Aufa, B.W. (2024) ‘The relationship between time management and academic achievement among university students’, </w:t>
      </w:r>
      <w:r w:rsidRPr="00D10F72">
        <w:rPr>
          <w:rFonts w:ascii="Arial" w:eastAsia="Times New Roman" w:hAnsi="Arial" w:cs="Arial"/>
          <w:i/>
          <w:iCs/>
        </w:rPr>
        <w:t>Kian Journal</w:t>
      </w:r>
      <w:r w:rsidRPr="00D10F72">
        <w:rPr>
          <w:rFonts w:ascii="Arial" w:eastAsia="Times New Roman" w:hAnsi="Arial" w:cs="Arial"/>
        </w:rPr>
        <w:t xml:space="preserve">, 3(2), pp. 588–598. Available at: </w:t>
      </w:r>
      <w:hyperlink r:id="rId11" w:history="1">
        <w:r w:rsidRPr="00D10F72">
          <w:rPr>
            <w:rStyle w:val="Hyperlink"/>
            <w:rFonts w:ascii="Arial" w:eastAsia="Times New Roman" w:hAnsi="Arial" w:cs="Arial"/>
          </w:rPr>
          <w:t>https://doi.org/10.56359/kian.v3i2.588</w:t>
        </w:r>
      </w:hyperlink>
    </w:p>
    <w:p w14:paraId="42F7099E" w14:textId="77777777" w:rsidR="004425FA" w:rsidRPr="00D10F72" w:rsidRDefault="004425FA" w:rsidP="00D10F72">
      <w:pPr>
        <w:spacing w:before="100" w:beforeAutospacing="1" w:after="100" w:afterAutospacing="1" w:line="360" w:lineRule="auto"/>
        <w:jc w:val="both"/>
        <w:rPr>
          <w:rFonts w:ascii="Arial" w:eastAsia="Times New Roman" w:hAnsi="Arial" w:cs="Arial"/>
        </w:rPr>
      </w:pPr>
      <w:r w:rsidRPr="00D10F72">
        <w:rPr>
          <w:rFonts w:ascii="Arial" w:eastAsia="Times New Roman" w:hAnsi="Arial" w:cs="Arial"/>
        </w:rPr>
        <w:t xml:space="preserve">El </w:t>
      </w:r>
      <w:proofErr w:type="spellStart"/>
      <w:r w:rsidRPr="00D10F72">
        <w:rPr>
          <w:rFonts w:ascii="Arial" w:eastAsia="Times New Roman" w:hAnsi="Arial" w:cs="Arial"/>
        </w:rPr>
        <w:t>Menawy</w:t>
      </w:r>
      <w:proofErr w:type="spellEnd"/>
      <w:r w:rsidRPr="00D10F72">
        <w:rPr>
          <w:rFonts w:ascii="Arial" w:eastAsia="Times New Roman" w:hAnsi="Arial" w:cs="Arial"/>
        </w:rPr>
        <w:t xml:space="preserve">, Z., </w:t>
      </w:r>
      <w:proofErr w:type="spellStart"/>
      <w:r w:rsidRPr="00D10F72">
        <w:rPr>
          <w:rFonts w:ascii="Arial" w:eastAsia="Times New Roman" w:hAnsi="Arial" w:cs="Arial"/>
        </w:rPr>
        <w:t>Ismayl</w:t>
      </w:r>
      <w:proofErr w:type="spellEnd"/>
      <w:r w:rsidRPr="00D10F72">
        <w:rPr>
          <w:rFonts w:ascii="Arial" w:eastAsia="Times New Roman" w:hAnsi="Arial" w:cs="Arial"/>
        </w:rPr>
        <w:t xml:space="preserve">, A., </w:t>
      </w:r>
      <w:proofErr w:type="spellStart"/>
      <w:r w:rsidRPr="00D10F72">
        <w:rPr>
          <w:rFonts w:ascii="Arial" w:eastAsia="Times New Roman" w:hAnsi="Arial" w:cs="Arial"/>
        </w:rPr>
        <w:t>Ruwaished</w:t>
      </w:r>
      <w:proofErr w:type="spellEnd"/>
      <w:r w:rsidRPr="00D10F72">
        <w:rPr>
          <w:rFonts w:ascii="Arial" w:eastAsia="Times New Roman" w:hAnsi="Arial" w:cs="Arial"/>
        </w:rPr>
        <w:t xml:space="preserve">, M., Khairy, R. and </w:t>
      </w:r>
      <w:proofErr w:type="spellStart"/>
      <w:r w:rsidRPr="00D10F72">
        <w:rPr>
          <w:rFonts w:ascii="Arial" w:eastAsia="Times New Roman" w:hAnsi="Arial" w:cs="Arial"/>
        </w:rPr>
        <w:t>Khudada</w:t>
      </w:r>
      <w:proofErr w:type="spellEnd"/>
      <w:r w:rsidRPr="00D10F72">
        <w:rPr>
          <w:rFonts w:ascii="Arial" w:eastAsia="Times New Roman" w:hAnsi="Arial" w:cs="Arial"/>
        </w:rPr>
        <w:t xml:space="preserve">, N. (2025) ‘Time management and its relationship with academic performance among medical, dental, and pharmacy students at the University of Sharjah, United Arab Emirates’, </w:t>
      </w:r>
      <w:proofErr w:type="spellStart"/>
      <w:r w:rsidRPr="00D10F72">
        <w:rPr>
          <w:rFonts w:ascii="Arial" w:eastAsia="Times New Roman" w:hAnsi="Arial" w:cs="Arial"/>
          <w:i/>
          <w:iCs/>
        </w:rPr>
        <w:t>Cureus</w:t>
      </w:r>
      <w:proofErr w:type="spellEnd"/>
      <w:r w:rsidRPr="00D10F72">
        <w:rPr>
          <w:rFonts w:ascii="Arial" w:eastAsia="Times New Roman" w:hAnsi="Arial" w:cs="Arial"/>
        </w:rPr>
        <w:t xml:space="preserve">, 17(12), e99439. Available at: </w:t>
      </w:r>
      <w:hyperlink r:id="rId12" w:tgtFrame="_new" w:history="1">
        <w:r w:rsidRPr="00D10F72">
          <w:rPr>
            <w:rFonts w:ascii="Arial" w:eastAsia="Times New Roman" w:hAnsi="Arial" w:cs="Arial"/>
            <w:color w:val="0000FF"/>
            <w:u w:val="single"/>
          </w:rPr>
          <w:t>https://pubmed.ncbi.nlm.nih.gov/41497919/</w:t>
        </w:r>
      </w:hyperlink>
      <w:r w:rsidRPr="00D10F72">
        <w:rPr>
          <w:rFonts w:ascii="Arial" w:eastAsia="Times New Roman" w:hAnsi="Arial" w:cs="Arial"/>
        </w:rPr>
        <w:t xml:space="preserve"> </w:t>
      </w:r>
    </w:p>
    <w:p w14:paraId="1A38CEB6" w14:textId="77777777" w:rsidR="004425FA" w:rsidRPr="00D10F72" w:rsidRDefault="004425FA" w:rsidP="00D10F72">
      <w:pPr>
        <w:spacing w:before="100" w:beforeAutospacing="1" w:after="100" w:afterAutospacing="1" w:line="360" w:lineRule="auto"/>
        <w:jc w:val="both"/>
        <w:rPr>
          <w:rFonts w:ascii="Arial" w:eastAsia="Times New Roman" w:hAnsi="Arial" w:cs="Arial"/>
        </w:rPr>
      </w:pPr>
      <w:r w:rsidRPr="00D10F72">
        <w:rPr>
          <w:rFonts w:ascii="Arial" w:eastAsia="Times New Roman" w:hAnsi="Arial" w:cs="Arial"/>
        </w:rPr>
        <w:t xml:space="preserve">Fu, Y., Wang, Q., Wang, X., Zhong, H., Chen, J., Fei, H., Yao, Y., Xiao, Y., Li, W. and Na, L. (2025) ‘Unlocking academic success: the impact of time management on college students’ study engagement’, </w:t>
      </w:r>
      <w:r w:rsidRPr="00D10F72">
        <w:rPr>
          <w:rFonts w:ascii="Arial" w:eastAsia="Times New Roman" w:hAnsi="Arial" w:cs="Arial"/>
          <w:i/>
          <w:iCs/>
        </w:rPr>
        <w:t>BMC Psychology</w:t>
      </w:r>
      <w:r w:rsidRPr="00D10F72">
        <w:rPr>
          <w:rFonts w:ascii="Arial" w:eastAsia="Times New Roman" w:hAnsi="Arial" w:cs="Arial"/>
        </w:rPr>
        <w:t xml:space="preserve">, 13, article 323. Available at: </w:t>
      </w:r>
      <w:hyperlink r:id="rId13" w:tgtFrame="_new" w:history="1">
        <w:r w:rsidRPr="00D10F72">
          <w:rPr>
            <w:rFonts w:ascii="Arial" w:eastAsia="Times New Roman" w:hAnsi="Arial" w:cs="Arial"/>
            <w:color w:val="0000FF"/>
            <w:u w:val="single"/>
          </w:rPr>
          <w:t>https://doi.org/10.1186/s40359-025-02619-x</w:t>
        </w:r>
      </w:hyperlink>
      <w:r w:rsidRPr="00D10F72">
        <w:rPr>
          <w:rFonts w:ascii="Arial" w:eastAsia="Times New Roman" w:hAnsi="Arial" w:cs="Arial"/>
        </w:rPr>
        <w:t xml:space="preserve"> </w:t>
      </w:r>
    </w:p>
    <w:p w14:paraId="105EED91" w14:textId="77777777" w:rsidR="004425FA" w:rsidRPr="004425FA" w:rsidRDefault="004425FA" w:rsidP="004425FA">
      <w:pPr>
        <w:spacing w:before="100" w:beforeAutospacing="1" w:after="100" w:afterAutospacing="1" w:line="360" w:lineRule="auto"/>
        <w:jc w:val="both"/>
        <w:rPr>
          <w:rFonts w:ascii="Arial" w:eastAsia="Times New Roman" w:hAnsi="Arial" w:cs="Arial"/>
        </w:rPr>
      </w:pPr>
      <w:r w:rsidRPr="004425FA">
        <w:rPr>
          <w:rFonts w:ascii="Arial" w:eastAsia="Times New Roman" w:hAnsi="Arial" w:cs="Arial"/>
        </w:rPr>
        <w:t xml:space="preserve">Macan, T.H. (2023) ‘Time management: Test of a process model’, </w:t>
      </w:r>
      <w:r w:rsidRPr="004425FA">
        <w:rPr>
          <w:rFonts w:ascii="Arial" w:eastAsia="Times New Roman" w:hAnsi="Arial" w:cs="Arial"/>
          <w:i/>
          <w:iCs/>
        </w:rPr>
        <w:t>Journal of Applied Psychology</w:t>
      </w:r>
      <w:r w:rsidRPr="004425FA">
        <w:rPr>
          <w:rFonts w:ascii="Arial" w:eastAsia="Times New Roman" w:hAnsi="Arial" w:cs="Arial"/>
        </w:rPr>
        <w:t>, 108(2), pp. 260–275. Available at: https://doi.org/10.1037/apl0001026 (Accessed: 20 February 2026).</w:t>
      </w:r>
    </w:p>
    <w:p w14:paraId="24CC982A" w14:textId="77777777" w:rsidR="004425FA" w:rsidRPr="00D10F72" w:rsidRDefault="004425FA" w:rsidP="00D10F72">
      <w:pPr>
        <w:spacing w:before="100" w:beforeAutospacing="1" w:after="100" w:afterAutospacing="1" w:line="360" w:lineRule="auto"/>
        <w:jc w:val="both"/>
        <w:rPr>
          <w:rFonts w:ascii="Arial" w:eastAsia="Times New Roman" w:hAnsi="Arial" w:cs="Arial"/>
        </w:rPr>
      </w:pPr>
      <w:r w:rsidRPr="00D10F72">
        <w:rPr>
          <w:rFonts w:ascii="Arial" w:eastAsia="Times New Roman" w:hAnsi="Arial" w:cs="Arial"/>
        </w:rPr>
        <w:t>Patzak, A., Zhang, X. and Vytasek, J. (2025) ‘Boosting productivity and wellbeing through time management: evidence</w:t>
      </w:r>
      <w:r w:rsidRPr="00D10F72">
        <w:rPr>
          <w:rFonts w:ascii="Arial" w:eastAsia="Times New Roman" w:hAnsi="Arial" w:cs="Arial"/>
        </w:rPr>
        <w:noBreakHyphen/>
        <w:t xml:space="preserve">based strategies for higher education and workforce development’, </w:t>
      </w:r>
      <w:r w:rsidRPr="00D10F72">
        <w:rPr>
          <w:rFonts w:ascii="Arial" w:eastAsia="Times New Roman" w:hAnsi="Arial" w:cs="Arial"/>
          <w:i/>
          <w:iCs/>
        </w:rPr>
        <w:t>Frontiers in Education</w:t>
      </w:r>
      <w:r w:rsidRPr="00D10F72">
        <w:rPr>
          <w:rFonts w:ascii="Arial" w:eastAsia="Times New Roman" w:hAnsi="Arial" w:cs="Arial"/>
        </w:rPr>
        <w:t xml:space="preserve">, 10, article 1623228. Available at: </w:t>
      </w:r>
      <w:hyperlink r:id="rId14" w:history="1">
        <w:r w:rsidRPr="00D10F72">
          <w:rPr>
            <w:rStyle w:val="Hyperlink"/>
            <w:rFonts w:ascii="Arial" w:eastAsia="Times New Roman" w:hAnsi="Arial" w:cs="Arial"/>
          </w:rPr>
          <w:t>https://doi.org/10.3389/feduc.2025.1623228</w:t>
        </w:r>
      </w:hyperlink>
      <w:r w:rsidRPr="00D10F72">
        <w:rPr>
          <w:rFonts w:ascii="Arial" w:eastAsia="Times New Roman" w:hAnsi="Arial" w:cs="Arial"/>
        </w:rPr>
        <w:t xml:space="preserve"> </w:t>
      </w:r>
    </w:p>
    <w:p w14:paraId="57F6377B" w14:textId="77777777" w:rsidR="004425FA" w:rsidRPr="00D10F72" w:rsidRDefault="004425FA" w:rsidP="00D10F72">
      <w:pPr>
        <w:spacing w:before="100" w:beforeAutospacing="1" w:after="100" w:afterAutospacing="1" w:line="360" w:lineRule="auto"/>
        <w:jc w:val="both"/>
        <w:rPr>
          <w:rFonts w:ascii="Arial" w:eastAsia="Times New Roman" w:hAnsi="Arial" w:cs="Arial"/>
        </w:rPr>
      </w:pPr>
      <w:r w:rsidRPr="00D10F72">
        <w:rPr>
          <w:rFonts w:ascii="Arial" w:eastAsia="Times New Roman" w:hAnsi="Arial" w:cs="Arial"/>
        </w:rPr>
        <w:t>Zuo, M., Wang, K., Tang, P., Xiao, M., Zhou, X. and Luo, H. (2025) ‘Predicting academic performance from future</w:t>
      </w:r>
      <w:r w:rsidRPr="00D10F72">
        <w:rPr>
          <w:rFonts w:ascii="Arial" w:eastAsia="Times New Roman" w:hAnsi="Arial" w:cs="Arial"/>
        </w:rPr>
        <w:noBreakHyphen/>
        <w:t xml:space="preserve">oriented daily time management </w:t>
      </w:r>
      <w:proofErr w:type="spellStart"/>
      <w:r w:rsidRPr="00D10F72">
        <w:rPr>
          <w:rFonts w:ascii="Arial" w:eastAsia="Times New Roman" w:hAnsi="Arial" w:cs="Arial"/>
        </w:rPr>
        <w:t>behaviour</w:t>
      </w:r>
      <w:proofErr w:type="spellEnd"/>
      <w:r w:rsidRPr="00D10F72">
        <w:rPr>
          <w:rFonts w:ascii="Arial" w:eastAsia="Times New Roman" w:hAnsi="Arial" w:cs="Arial"/>
        </w:rPr>
        <w:t>: a LASSO</w:t>
      </w:r>
      <w:r w:rsidRPr="00D10F72">
        <w:rPr>
          <w:rFonts w:ascii="Arial" w:eastAsia="Times New Roman" w:hAnsi="Arial" w:cs="Arial"/>
        </w:rPr>
        <w:noBreakHyphen/>
        <w:t>based study of first</w:t>
      </w:r>
      <w:r w:rsidRPr="00D10F72">
        <w:rPr>
          <w:rFonts w:ascii="Arial" w:eastAsia="Times New Roman" w:hAnsi="Arial" w:cs="Arial"/>
        </w:rPr>
        <w:noBreakHyphen/>
        <w:t xml:space="preserve">year college students’, </w:t>
      </w:r>
      <w:r w:rsidRPr="00D10F72">
        <w:rPr>
          <w:rFonts w:ascii="Arial" w:eastAsia="Times New Roman" w:hAnsi="Arial" w:cs="Arial"/>
          <w:i/>
          <w:iCs/>
        </w:rPr>
        <w:t>Behavioral Sciences</w:t>
      </w:r>
      <w:r w:rsidRPr="00D10F72">
        <w:rPr>
          <w:rFonts w:ascii="Arial" w:eastAsia="Times New Roman" w:hAnsi="Arial" w:cs="Arial"/>
        </w:rPr>
        <w:t xml:space="preserve">, 15(9), p. 1242. Available at: </w:t>
      </w:r>
      <w:hyperlink r:id="rId15" w:tgtFrame="_new" w:history="1">
        <w:r w:rsidRPr="00D10F72">
          <w:rPr>
            <w:rFonts w:ascii="Arial" w:eastAsia="Times New Roman" w:hAnsi="Arial" w:cs="Arial"/>
            <w:color w:val="0000FF"/>
            <w:u w:val="single"/>
          </w:rPr>
          <w:t>https://www.mdpi.com/2076-328X/15/9/1242</w:t>
        </w:r>
      </w:hyperlink>
      <w:r w:rsidRPr="00D10F72">
        <w:rPr>
          <w:rFonts w:ascii="Arial" w:eastAsia="Times New Roman" w:hAnsi="Arial" w:cs="Arial"/>
        </w:rPr>
        <w:t xml:space="preserve">  </w:t>
      </w:r>
    </w:p>
    <w:sectPr w:rsidR="004425FA" w:rsidRPr="00D10F72" w:rsidSect="00D10F72">
      <w:footerReference w:type="default" r:id="rId16"/>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1A659D" w14:textId="77777777" w:rsidR="00136964" w:rsidRDefault="00136964" w:rsidP="00D10F72">
      <w:pPr>
        <w:spacing w:after="0" w:line="240" w:lineRule="auto"/>
      </w:pPr>
      <w:r>
        <w:separator/>
      </w:r>
    </w:p>
  </w:endnote>
  <w:endnote w:type="continuationSeparator" w:id="0">
    <w:p w14:paraId="65BF0943" w14:textId="77777777" w:rsidR="00136964" w:rsidRDefault="00136964" w:rsidP="00D10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4775034"/>
      <w:docPartObj>
        <w:docPartGallery w:val="Page Numbers (Bottom of Page)"/>
        <w:docPartUnique/>
      </w:docPartObj>
    </w:sdtPr>
    <w:sdtEndPr>
      <w:rPr>
        <w:noProof/>
      </w:rPr>
    </w:sdtEndPr>
    <w:sdtContent>
      <w:p w14:paraId="516FD994" w14:textId="77777777" w:rsidR="00D10F72" w:rsidRDefault="00D10F72">
        <w:pPr>
          <w:pStyle w:val="Footer"/>
          <w:jc w:val="right"/>
        </w:pPr>
        <w:r>
          <w:fldChar w:fldCharType="begin"/>
        </w:r>
        <w:r>
          <w:instrText xml:space="preserve"> PAGE   \* MERGEFORMAT </w:instrText>
        </w:r>
        <w:r>
          <w:fldChar w:fldCharType="separate"/>
        </w:r>
        <w:r w:rsidR="004425FA">
          <w:rPr>
            <w:noProof/>
          </w:rPr>
          <w:t>7</w:t>
        </w:r>
        <w:r>
          <w:rPr>
            <w:noProof/>
          </w:rPr>
          <w:fldChar w:fldCharType="end"/>
        </w:r>
      </w:p>
    </w:sdtContent>
  </w:sdt>
  <w:p w14:paraId="4AFAD1BD" w14:textId="77777777" w:rsidR="00D10F72" w:rsidRDefault="00D10F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8F7A55" w14:textId="77777777" w:rsidR="00136964" w:rsidRDefault="00136964" w:rsidP="00D10F72">
      <w:pPr>
        <w:spacing w:after="0" w:line="240" w:lineRule="auto"/>
      </w:pPr>
      <w:r>
        <w:separator/>
      </w:r>
    </w:p>
  </w:footnote>
  <w:footnote w:type="continuationSeparator" w:id="0">
    <w:p w14:paraId="3B7592DB" w14:textId="77777777" w:rsidR="00136964" w:rsidRDefault="00136964" w:rsidP="00D10F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B70F95"/>
    <w:multiLevelType w:val="multilevel"/>
    <w:tmpl w:val="1A6031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6650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0F72"/>
    <w:rsid w:val="00136964"/>
    <w:rsid w:val="004425FA"/>
    <w:rsid w:val="00876FCF"/>
    <w:rsid w:val="00962673"/>
    <w:rsid w:val="009B34B3"/>
    <w:rsid w:val="00AB5A31"/>
    <w:rsid w:val="00D10F72"/>
    <w:rsid w:val="00E624E4"/>
    <w:rsid w:val="00F109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AC9BC"/>
  <w15:chartTrackingRefBased/>
  <w15:docId w15:val="{E88B316F-CAC4-4D95-829F-80143AED9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0F72"/>
    <w:rPr>
      <w:color w:val="0563C1" w:themeColor="hyperlink"/>
      <w:u w:val="single"/>
    </w:rPr>
  </w:style>
  <w:style w:type="paragraph" w:styleId="Header">
    <w:name w:val="header"/>
    <w:basedOn w:val="Normal"/>
    <w:link w:val="HeaderChar"/>
    <w:uiPriority w:val="99"/>
    <w:unhideWhenUsed/>
    <w:rsid w:val="00D10F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0F72"/>
  </w:style>
  <w:style w:type="paragraph" w:styleId="Footer">
    <w:name w:val="footer"/>
    <w:basedOn w:val="Normal"/>
    <w:link w:val="FooterChar"/>
    <w:uiPriority w:val="99"/>
    <w:unhideWhenUsed/>
    <w:rsid w:val="00D10F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0F72"/>
  </w:style>
  <w:style w:type="table" w:styleId="TableGrid">
    <w:name w:val="Table Grid"/>
    <w:basedOn w:val="TableNormal"/>
    <w:uiPriority w:val="39"/>
    <w:rsid w:val="00D10F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4425F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4425F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4425F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4425F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rmalWeb">
    <w:name w:val="Normal (Web)"/>
    <w:basedOn w:val="Normal"/>
    <w:uiPriority w:val="99"/>
    <w:semiHidden/>
    <w:unhideWhenUsed/>
    <w:rsid w:val="004425F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1712635">
      <w:bodyDiv w:val="1"/>
      <w:marLeft w:val="0"/>
      <w:marRight w:val="0"/>
      <w:marTop w:val="0"/>
      <w:marBottom w:val="0"/>
      <w:divBdr>
        <w:top w:val="none" w:sz="0" w:space="0" w:color="auto"/>
        <w:left w:val="none" w:sz="0" w:space="0" w:color="auto"/>
        <w:bottom w:val="none" w:sz="0" w:space="0" w:color="auto"/>
        <w:right w:val="none" w:sz="0" w:space="0" w:color="auto"/>
      </w:divBdr>
    </w:div>
    <w:div w:id="2101877145">
      <w:bodyDiv w:val="1"/>
      <w:marLeft w:val="0"/>
      <w:marRight w:val="0"/>
      <w:marTop w:val="0"/>
      <w:marBottom w:val="0"/>
      <w:divBdr>
        <w:top w:val="none" w:sz="0" w:space="0" w:color="auto"/>
        <w:left w:val="none" w:sz="0" w:space="0" w:color="auto"/>
        <w:bottom w:val="none" w:sz="0" w:space="0" w:color="auto"/>
        <w:right w:val="none" w:sz="0" w:space="0" w:color="auto"/>
      </w:divBdr>
    </w:div>
    <w:div w:id="2106614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86/s40359-025-02619-x"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ubmed.ncbi.nlm.nih.gov/41497919/?utm_source=chatgpt.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56359/kian.v3i2.588" TargetMode="External"/><Relationship Id="rId5" Type="http://schemas.openxmlformats.org/officeDocument/2006/relationships/footnotes" Target="footnotes.xml"/><Relationship Id="rId15" Type="http://schemas.openxmlformats.org/officeDocument/2006/relationships/hyperlink" Target="https://www.mdpi.com/2076-328X/15/9/1242?utm_source=chatgpt.com" TargetMode="External"/><Relationship Id="rId10" Type="http://schemas.openxmlformats.org/officeDocument/2006/relationships/hyperlink" Target="https://doi.org/10.1371/journal.pone.024506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3389/feduc.2025.16232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7</Pages>
  <Words>1570</Words>
  <Characters>8954</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Zainab Hanif (2422167)</cp:lastModifiedBy>
  <cp:revision>2</cp:revision>
  <dcterms:created xsi:type="dcterms:W3CDTF">2026-02-27T06:29:00Z</dcterms:created>
  <dcterms:modified xsi:type="dcterms:W3CDTF">2026-02-27T06:29:00Z</dcterms:modified>
</cp:coreProperties>
</file>