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4069B" w14:textId="5E8BC2AF" w:rsidR="00233942" w:rsidRDefault="00233942" w:rsidP="00A609E0">
      <w:pPr>
        <w:rPr>
          <w:i/>
          <w:iCs/>
          <w:sz w:val="20"/>
          <w:szCs w:val="20"/>
        </w:rPr>
      </w:pPr>
      <w:bookmarkStart w:id="0" w:name="_Hlk194579834"/>
      <w:bookmarkEnd w:id="0"/>
      <w:r>
        <w:rPr>
          <w:noProof/>
        </w:rPr>
        <w:drawing>
          <wp:anchor distT="0" distB="0" distL="114300" distR="114300" simplePos="0" relativeHeight="251658240" behindDoc="1" locked="0" layoutInCell="1" allowOverlap="1" wp14:anchorId="32B88B9E" wp14:editId="38D4C1D6">
            <wp:simplePos x="0" y="0"/>
            <wp:positionH relativeFrom="column">
              <wp:posOffset>1030013</wp:posOffset>
            </wp:positionH>
            <wp:positionV relativeFrom="paragraph">
              <wp:posOffset>10510</wp:posOffset>
            </wp:positionV>
            <wp:extent cx="3523794" cy="1402201"/>
            <wp:effectExtent l="0" t="0" r="635" b="7620"/>
            <wp:wrapTight wrapText="bothSides">
              <wp:wrapPolygon edited="0">
                <wp:start x="0" y="0"/>
                <wp:lineTo x="0" y="21424"/>
                <wp:lineTo x="21487" y="21424"/>
                <wp:lineTo x="21487" y="0"/>
                <wp:lineTo x="0" y="0"/>
              </wp:wrapPolygon>
            </wp:wrapTight>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anchor>
        </w:drawing>
      </w:r>
    </w:p>
    <w:p w14:paraId="7F93E403" w14:textId="77777777" w:rsidR="00233942" w:rsidRDefault="00233942" w:rsidP="00A609E0">
      <w:pPr>
        <w:rPr>
          <w:i/>
          <w:iCs/>
          <w:sz w:val="20"/>
          <w:szCs w:val="20"/>
        </w:rPr>
      </w:pPr>
    </w:p>
    <w:p w14:paraId="647ED9FE" w14:textId="77777777" w:rsidR="00233942" w:rsidRDefault="00233942" w:rsidP="00A609E0">
      <w:pPr>
        <w:rPr>
          <w:i/>
          <w:iCs/>
          <w:sz w:val="20"/>
          <w:szCs w:val="20"/>
        </w:rPr>
      </w:pPr>
    </w:p>
    <w:p w14:paraId="0113A1F6" w14:textId="77777777" w:rsidR="00233942" w:rsidRDefault="00233942" w:rsidP="00A609E0">
      <w:pPr>
        <w:rPr>
          <w:i/>
          <w:iCs/>
          <w:sz w:val="20"/>
          <w:szCs w:val="20"/>
        </w:rPr>
      </w:pPr>
    </w:p>
    <w:p w14:paraId="4AC9C0AE" w14:textId="77777777" w:rsidR="00233942" w:rsidRDefault="00233942" w:rsidP="00A609E0">
      <w:pPr>
        <w:rPr>
          <w:i/>
          <w:iCs/>
          <w:sz w:val="20"/>
          <w:szCs w:val="20"/>
        </w:rPr>
      </w:pPr>
    </w:p>
    <w:p w14:paraId="67059A46" w14:textId="09157A45" w:rsidR="00233942" w:rsidRDefault="00233942" w:rsidP="00233942">
      <w:r>
        <w:t xml:space="preserve">                                     </w:t>
      </w:r>
    </w:p>
    <w:p w14:paraId="5CFC685D" w14:textId="77777777" w:rsidR="00233942" w:rsidRDefault="00233942" w:rsidP="00233942"/>
    <w:p w14:paraId="61A2ADAC" w14:textId="77777777" w:rsidR="00233942" w:rsidRPr="000E2E7E" w:rsidRDefault="00233942" w:rsidP="00233942">
      <w:pPr>
        <w:rPr>
          <w:b/>
          <w:bCs/>
          <w:sz w:val="52"/>
          <w:szCs w:val="52"/>
        </w:rPr>
      </w:pPr>
      <w:r w:rsidRPr="000E2E7E">
        <w:rPr>
          <w:b/>
          <w:bCs/>
          <w:sz w:val="52"/>
          <w:szCs w:val="52"/>
        </w:rPr>
        <w:t>Module Code:</w:t>
      </w:r>
      <w:r>
        <w:rPr>
          <w:b/>
          <w:bCs/>
          <w:sz w:val="52"/>
          <w:szCs w:val="52"/>
        </w:rPr>
        <w:t xml:space="preserve">  </w:t>
      </w:r>
      <w:r w:rsidRPr="000E2E7E">
        <w:rPr>
          <w:b/>
          <w:bCs/>
          <w:sz w:val="48"/>
          <w:szCs w:val="48"/>
        </w:rPr>
        <w:t>ECAD</w:t>
      </w:r>
      <w:r>
        <w:rPr>
          <w:b/>
          <w:bCs/>
          <w:sz w:val="48"/>
          <w:szCs w:val="48"/>
        </w:rPr>
        <w:t>5014</w:t>
      </w:r>
    </w:p>
    <w:p w14:paraId="6866EC0E" w14:textId="4F9FDA2C" w:rsidR="00233942" w:rsidRPr="000E2E7E" w:rsidRDefault="00233942" w:rsidP="0070787B">
      <w:pPr>
        <w:rPr>
          <w:b/>
          <w:bCs/>
          <w:sz w:val="52"/>
          <w:szCs w:val="52"/>
        </w:rPr>
      </w:pPr>
      <w:r w:rsidRPr="000E2E7E">
        <w:rPr>
          <w:b/>
          <w:bCs/>
          <w:sz w:val="52"/>
          <w:szCs w:val="52"/>
        </w:rPr>
        <w:t>Assignment Title:</w:t>
      </w:r>
      <w:r>
        <w:rPr>
          <w:b/>
          <w:bCs/>
          <w:sz w:val="52"/>
          <w:szCs w:val="52"/>
        </w:rPr>
        <w:t xml:space="preserve"> </w:t>
      </w:r>
      <w:r>
        <w:rPr>
          <w:b/>
          <w:bCs/>
          <w:sz w:val="44"/>
          <w:szCs w:val="44"/>
        </w:rPr>
        <w:t>Design and conduct a small-scale research study, and critically evaluate the chosen research tools, and the impact of your findings on your professional practice.</w:t>
      </w:r>
    </w:p>
    <w:p w14:paraId="3327CE28" w14:textId="508BCEA9" w:rsidR="00233942" w:rsidRDefault="00233942" w:rsidP="00233942">
      <w:pPr>
        <w:rPr>
          <w:b/>
          <w:bCs/>
          <w:sz w:val="52"/>
          <w:szCs w:val="52"/>
        </w:rPr>
      </w:pPr>
      <w:r w:rsidRPr="000E2E7E">
        <w:rPr>
          <w:b/>
          <w:bCs/>
          <w:sz w:val="52"/>
          <w:szCs w:val="52"/>
        </w:rPr>
        <w:t>Student Name:</w:t>
      </w:r>
      <w:r w:rsidR="0070787B">
        <w:rPr>
          <w:b/>
          <w:bCs/>
          <w:sz w:val="52"/>
          <w:szCs w:val="52"/>
        </w:rPr>
        <w:t xml:space="preserve"> Tilly Louise Morton Lewis</w:t>
      </w:r>
    </w:p>
    <w:p w14:paraId="331A73B0" w14:textId="77777777" w:rsidR="00236E28" w:rsidRPr="000E2E7E" w:rsidRDefault="00236E28" w:rsidP="00233942">
      <w:pPr>
        <w:rPr>
          <w:b/>
          <w:bCs/>
          <w:sz w:val="52"/>
          <w:szCs w:val="52"/>
        </w:rPr>
      </w:pPr>
    </w:p>
    <w:p w14:paraId="191C96EC" w14:textId="09080CB8" w:rsidR="00233942" w:rsidRDefault="00233942" w:rsidP="00233942">
      <w:pPr>
        <w:rPr>
          <w:b/>
          <w:bCs/>
          <w:sz w:val="52"/>
          <w:szCs w:val="52"/>
        </w:rPr>
      </w:pPr>
      <w:r w:rsidRPr="000E2E7E">
        <w:rPr>
          <w:b/>
          <w:bCs/>
          <w:sz w:val="52"/>
          <w:szCs w:val="52"/>
        </w:rPr>
        <w:t>Student Number:</w:t>
      </w:r>
      <w:r w:rsidR="0070787B">
        <w:rPr>
          <w:b/>
          <w:bCs/>
          <w:sz w:val="52"/>
          <w:szCs w:val="52"/>
        </w:rPr>
        <w:t xml:space="preserve"> 2100296</w:t>
      </w:r>
    </w:p>
    <w:p w14:paraId="57641DA4" w14:textId="77777777" w:rsidR="00236E28" w:rsidRPr="000E2E7E" w:rsidRDefault="00236E28" w:rsidP="00233942">
      <w:pPr>
        <w:rPr>
          <w:b/>
          <w:bCs/>
          <w:sz w:val="52"/>
          <w:szCs w:val="52"/>
        </w:rPr>
      </w:pPr>
    </w:p>
    <w:p w14:paraId="78D68CA9" w14:textId="77777777" w:rsidR="00233942" w:rsidRDefault="00233942" w:rsidP="00233942">
      <w:pPr>
        <w:rPr>
          <w:b/>
          <w:bCs/>
          <w:sz w:val="52"/>
          <w:szCs w:val="52"/>
        </w:rPr>
      </w:pPr>
      <w:r w:rsidRPr="000E2E7E">
        <w:rPr>
          <w:b/>
          <w:bCs/>
          <w:sz w:val="52"/>
          <w:szCs w:val="52"/>
        </w:rPr>
        <w:t>BA Primary Education (QTS)</w:t>
      </w:r>
    </w:p>
    <w:p w14:paraId="59DF20AF" w14:textId="77777777" w:rsidR="00233942" w:rsidRPr="000E2E7E" w:rsidRDefault="00233942" w:rsidP="00233942">
      <w:pPr>
        <w:rPr>
          <w:b/>
          <w:bCs/>
          <w:sz w:val="52"/>
          <w:szCs w:val="52"/>
        </w:rPr>
      </w:pPr>
    </w:p>
    <w:p w14:paraId="0ADB55AA" w14:textId="77777777" w:rsidR="00236E28" w:rsidRDefault="00236E28" w:rsidP="00233942">
      <w:pPr>
        <w:rPr>
          <w:b/>
          <w:bCs/>
          <w:sz w:val="32"/>
          <w:szCs w:val="32"/>
          <w:u w:val="single"/>
        </w:rPr>
      </w:pPr>
    </w:p>
    <w:p w14:paraId="0331131C" w14:textId="77777777" w:rsidR="00236E28" w:rsidRDefault="00236E28" w:rsidP="00233942">
      <w:pPr>
        <w:rPr>
          <w:b/>
          <w:bCs/>
          <w:sz w:val="32"/>
          <w:szCs w:val="32"/>
          <w:u w:val="single"/>
        </w:rPr>
      </w:pPr>
    </w:p>
    <w:p w14:paraId="0952C06E" w14:textId="77777777" w:rsidR="00F5232F" w:rsidRDefault="00F5232F" w:rsidP="00233942">
      <w:pPr>
        <w:rPr>
          <w:b/>
          <w:bCs/>
          <w:sz w:val="32"/>
          <w:szCs w:val="32"/>
          <w:u w:val="single"/>
        </w:rPr>
      </w:pPr>
    </w:p>
    <w:p w14:paraId="7408863E" w14:textId="77777777" w:rsidR="00F5232F" w:rsidRDefault="00F5232F" w:rsidP="00233942">
      <w:pPr>
        <w:rPr>
          <w:b/>
          <w:bCs/>
          <w:sz w:val="32"/>
          <w:szCs w:val="32"/>
          <w:u w:val="single"/>
        </w:rPr>
      </w:pPr>
    </w:p>
    <w:p w14:paraId="5FF5CBFD" w14:textId="46ACF38F" w:rsidR="00233942" w:rsidRPr="00E243A8" w:rsidRDefault="00233942" w:rsidP="00233942">
      <w:pPr>
        <w:rPr>
          <w:b/>
          <w:bCs/>
          <w:sz w:val="32"/>
          <w:szCs w:val="32"/>
          <w:u w:val="single"/>
        </w:rPr>
      </w:pPr>
      <w:r w:rsidRPr="00E243A8">
        <w:rPr>
          <w:b/>
          <w:bCs/>
          <w:sz w:val="32"/>
          <w:szCs w:val="32"/>
          <w:u w:val="single"/>
        </w:rPr>
        <w:t>AI Acknowledgement</w:t>
      </w:r>
    </w:p>
    <w:p w14:paraId="2ECF3E01" w14:textId="1633C072" w:rsidR="003D5292" w:rsidRPr="00DD5969" w:rsidRDefault="003D5292" w:rsidP="002A3AB3">
      <w:r w:rsidRPr="00DD5969">
        <w:t xml:space="preserve">I acknowledge the use of </w:t>
      </w:r>
      <w:r w:rsidR="008A7907">
        <w:t>C</w:t>
      </w:r>
      <w:r w:rsidR="000F2596">
        <w:t>hatgbt</w:t>
      </w:r>
      <w:r w:rsidRPr="00DD5969">
        <w:t xml:space="preserve"> </w:t>
      </w:r>
      <w:r w:rsidR="002A3AB3">
        <w:t xml:space="preserve"> (</w:t>
      </w:r>
      <w:hyperlink r:id="rId6" w:history="1">
        <w:r w:rsidR="002A3AB3" w:rsidRPr="002A3AB3">
          <w:rPr>
            <w:rStyle w:val="Hyperlink"/>
          </w:rPr>
          <w:t>OpenAI</w:t>
        </w:r>
      </w:hyperlink>
      <w:r w:rsidR="002A3AB3">
        <w:t xml:space="preserve">) </w:t>
      </w:r>
      <w:r w:rsidRPr="00DD5969">
        <w:t xml:space="preserve">on </w:t>
      </w:r>
      <w:r w:rsidR="000F2596">
        <w:t>2</w:t>
      </w:r>
      <w:r w:rsidR="00F5232F">
        <w:t>6</w:t>
      </w:r>
      <w:r w:rsidR="000F2596">
        <w:t>th March</w:t>
      </w:r>
      <w:r w:rsidRPr="00DD5969">
        <w:t xml:space="preserve"> to</w:t>
      </w:r>
      <w:r w:rsidR="000F2596">
        <w:t xml:space="preserve"> support my research</w:t>
      </w:r>
      <w:r w:rsidRPr="00DD5969">
        <w:t xml:space="preserve">. I used the prompt(s): </w:t>
      </w:r>
    </w:p>
    <w:p w14:paraId="5F8A884C" w14:textId="3BF571B4" w:rsidR="003D5292" w:rsidRPr="00DD5969" w:rsidRDefault="003D5292" w:rsidP="003D5292">
      <w:r w:rsidRPr="00DD5969">
        <w:t xml:space="preserve">1. </w:t>
      </w:r>
      <w:r w:rsidR="00856CFA">
        <w:t>T</w:t>
      </w:r>
      <w:r w:rsidR="00F92B86">
        <w:t>he limitations of using interviews for research</w:t>
      </w:r>
    </w:p>
    <w:p w14:paraId="55EF404B" w14:textId="77777777" w:rsidR="003D5292" w:rsidRDefault="003D5292" w:rsidP="003D5292">
      <w:r w:rsidRPr="00DD5969">
        <w:t xml:space="preserve">I confirm that I have not presented any AI generated text as my own work. </w:t>
      </w:r>
    </w:p>
    <w:p w14:paraId="5682597B" w14:textId="77777777" w:rsidR="003D5292" w:rsidRDefault="003D5292" w:rsidP="003D5292">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6BD91B14" w14:textId="77777777" w:rsidR="00233942" w:rsidRDefault="00233942" w:rsidP="00233942"/>
    <w:p w14:paraId="02F0B525" w14:textId="77777777" w:rsidR="00233942" w:rsidRDefault="00233942" w:rsidP="00233942"/>
    <w:tbl>
      <w:tblPr>
        <w:tblStyle w:val="TableGrid"/>
        <w:tblpPr w:leftFromText="180" w:rightFromText="180" w:vertAnchor="text" w:horzAnchor="margin" w:tblpY="-11"/>
        <w:tblW w:w="9282" w:type="dxa"/>
        <w:tblLook w:val="04A0" w:firstRow="1" w:lastRow="0" w:firstColumn="1" w:lastColumn="0" w:noHBand="0" w:noVBand="1"/>
      </w:tblPr>
      <w:tblGrid>
        <w:gridCol w:w="3256"/>
        <w:gridCol w:w="3118"/>
        <w:gridCol w:w="2908"/>
      </w:tblGrid>
      <w:tr w:rsidR="00401251" w:rsidRPr="001B4AB4" w14:paraId="0FF5B5B9" w14:textId="77777777" w:rsidTr="00401251">
        <w:trPr>
          <w:trHeight w:val="360"/>
        </w:trPr>
        <w:tc>
          <w:tcPr>
            <w:tcW w:w="3256" w:type="dxa"/>
          </w:tcPr>
          <w:p w14:paraId="165AF1A9" w14:textId="77777777" w:rsidR="00401251" w:rsidRPr="00121BB2" w:rsidRDefault="00401251" w:rsidP="00401251">
            <w:pPr>
              <w:rPr>
                <w:b/>
                <w:bCs/>
                <w:color w:val="FFFFFF"/>
                <w:sz w:val="28"/>
                <w:szCs w:val="28"/>
                <w:lang w:val="cy-GB"/>
              </w:rPr>
            </w:pPr>
            <w:r w:rsidRPr="00121BB2">
              <w:rPr>
                <w:b/>
                <w:bCs/>
                <w:sz w:val="28"/>
                <w:szCs w:val="28"/>
                <w:lang w:val="cy-GB"/>
              </w:rPr>
              <w:t>Targets from previous module</w:t>
            </w:r>
          </w:p>
        </w:tc>
        <w:tc>
          <w:tcPr>
            <w:tcW w:w="3118" w:type="dxa"/>
          </w:tcPr>
          <w:p w14:paraId="39F58D81" w14:textId="77777777" w:rsidR="00401251" w:rsidRPr="00121BB2" w:rsidRDefault="00401251" w:rsidP="00401251">
            <w:pPr>
              <w:rPr>
                <w:b/>
                <w:bCs/>
                <w:color w:val="FFFFFF"/>
                <w:sz w:val="28"/>
                <w:szCs w:val="28"/>
                <w:lang w:val="cy-GB"/>
              </w:rPr>
            </w:pPr>
            <w:r w:rsidRPr="00121BB2">
              <w:rPr>
                <w:b/>
                <w:bCs/>
                <w:sz w:val="28"/>
                <w:szCs w:val="28"/>
                <w:lang w:val="cy-GB"/>
              </w:rPr>
              <w:t>How I have worked on these?</w:t>
            </w:r>
          </w:p>
        </w:tc>
        <w:tc>
          <w:tcPr>
            <w:tcW w:w="2908" w:type="dxa"/>
          </w:tcPr>
          <w:p w14:paraId="1C424EAE" w14:textId="77777777" w:rsidR="00401251" w:rsidRPr="00121BB2" w:rsidRDefault="00401251" w:rsidP="00401251">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36D12142" w14:textId="77777777" w:rsidR="00401251" w:rsidRPr="00121BB2" w:rsidRDefault="00401251" w:rsidP="00401251">
            <w:pPr>
              <w:rPr>
                <w:b/>
                <w:bCs/>
                <w:color w:val="FFFFFF"/>
                <w:sz w:val="28"/>
                <w:szCs w:val="28"/>
                <w:lang w:val="cy-GB"/>
              </w:rPr>
            </w:pPr>
          </w:p>
        </w:tc>
      </w:tr>
      <w:tr w:rsidR="00401251" w:rsidRPr="001B4AB4" w14:paraId="1E02B53D" w14:textId="77777777" w:rsidTr="00401251">
        <w:trPr>
          <w:trHeight w:val="338"/>
        </w:trPr>
        <w:tc>
          <w:tcPr>
            <w:tcW w:w="3256" w:type="dxa"/>
          </w:tcPr>
          <w:p w14:paraId="60493E64" w14:textId="77777777" w:rsidR="00401251" w:rsidRPr="00401251" w:rsidRDefault="00401251" w:rsidP="00401251">
            <w:pPr>
              <w:rPr>
                <w:lang w:val="cy-GB"/>
              </w:rPr>
            </w:pPr>
            <w:r w:rsidRPr="00F53267">
              <w:t>1. Work on sentence and paragraph structure</w:t>
            </w:r>
          </w:p>
        </w:tc>
        <w:tc>
          <w:tcPr>
            <w:tcW w:w="3118" w:type="dxa"/>
          </w:tcPr>
          <w:p w14:paraId="74EB6767" w14:textId="77777777" w:rsidR="00401251" w:rsidRPr="001B4AB4" w:rsidRDefault="00401251" w:rsidP="00401251">
            <w:pPr>
              <w:rPr>
                <w:lang w:val="cy-GB"/>
              </w:rPr>
            </w:pPr>
            <w:r>
              <w:rPr>
                <w:lang w:val="cy-GB"/>
              </w:rPr>
              <w:t>I have worked on my assignment strucutre, by proofreading my work and making sure it flows.</w:t>
            </w:r>
          </w:p>
        </w:tc>
        <w:tc>
          <w:tcPr>
            <w:tcW w:w="2908" w:type="dxa"/>
          </w:tcPr>
          <w:p w14:paraId="05EADBE6" w14:textId="77777777" w:rsidR="00401251" w:rsidRPr="001B4AB4" w:rsidRDefault="00401251" w:rsidP="00401251">
            <w:pPr>
              <w:rPr>
                <w:lang w:val="cy-GB"/>
              </w:rPr>
            </w:pPr>
            <w:r>
              <w:rPr>
                <w:lang w:val="cy-GB"/>
              </w:rPr>
              <w:t>Throughout the research assignment.</w:t>
            </w:r>
          </w:p>
        </w:tc>
      </w:tr>
      <w:tr w:rsidR="00401251" w:rsidRPr="001B4AB4" w14:paraId="1DED16E0" w14:textId="77777777" w:rsidTr="00401251">
        <w:trPr>
          <w:trHeight w:val="338"/>
        </w:trPr>
        <w:tc>
          <w:tcPr>
            <w:tcW w:w="3256" w:type="dxa"/>
          </w:tcPr>
          <w:p w14:paraId="68EF9EDA" w14:textId="77777777" w:rsidR="00401251" w:rsidRPr="00F53267" w:rsidRDefault="00401251" w:rsidP="00401251">
            <w:pPr>
              <w:spacing w:after="160" w:line="259" w:lineRule="auto"/>
            </w:pPr>
            <w:r w:rsidRPr="00F53267">
              <w:t>2. Continue to draw on independently sources literature to develop a supported critical approach throughout, offering the opposing view whenever possible.  </w:t>
            </w:r>
          </w:p>
          <w:p w14:paraId="4BAE0C27" w14:textId="77777777" w:rsidR="00401251" w:rsidRDefault="00401251" w:rsidP="00401251">
            <w:pPr>
              <w:rPr>
                <w:sz w:val="16"/>
                <w:szCs w:val="16"/>
              </w:rPr>
            </w:pPr>
          </w:p>
          <w:p w14:paraId="6F1510C7" w14:textId="77777777" w:rsidR="00401251" w:rsidRPr="0029373D" w:rsidRDefault="00401251" w:rsidP="00401251"/>
          <w:p w14:paraId="16318F9E" w14:textId="77777777" w:rsidR="00401251" w:rsidRPr="001B4AB4" w:rsidRDefault="00401251" w:rsidP="00401251">
            <w:pPr>
              <w:rPr>
                <w:lang w:val="cy-GB"/>
              </w:rPr>
            </w:pPr>
          </w:p>
        </w:tc>
        <w:tc>
          <w:tcPr>
            <w:tcW w:w="3118" w:type="dxa"/>
          </w:tcPr>
          <w:p w14:paraId="065F547A" w14:textId="77777777" w:rsidR="00401251" w:rsidRPr="001B4AB4" w:rsidRDefault="00401251" w:rsidP="00401251">
            <w:pPr>
              <w:rPr>
                <w:lang w:val="cy-GB"/>
              </w:rPr>
            </w:pPr>
            <w:r>
              <w:rPr>
                <w:lang w:val="cy-GB"/>
              </w:rPr>
              <w:t>I have have gathered literture  from the liabery online and on campus to gather critcle views.</w:t>
            </w:r>
          </w:p>
        </w:tc>
        <w:tc>
          <w:tcPr>
            <w:tcW w:w="2908" w:type="dxa"/>
          </w:tcPr>
          <w:p w14:paraId="12388904" w14:textId="77777777" w:rsidR="00401251" w:rsidRPr="001B4AB4" w:rsidRDefault="00401251" w:rsidP="00401251">
            <w:pPr>
              <w:rPr>
                <w:lang w:val="cy-GB"/>
              </w:rPr>
            </w:pPr>
            <w:r>
              <w:rPr>
                <w:lang w:val="cy-GB"/>
              </w:rPr>
              <w:t>Literature review P3.</w:t>
            </w:r>
          </w:p>
        </w:tc>
      </w:tr>
    </w:tbl>
    <w:p w14:paraId="67620F0D" w14:textId="77777777" w:rsidR="00233942" w:rsidRDefault="00233942" w:rsidP="00233942"/>
    <w:p w14:paraId="37E851EC" w14:textId="77777777" w:rsidR="00233942" w:rsidRDefault="00233942" w:rsidP="00233942"/>
    <w:p w14:paraId="669BA04D" w14:textId="77777777" w:rsidR="00233942" w:rsidRDefault="00233942" w:rsidP="00233942"/>
    <w:p w14:paraId="7B619471" w14:textId="77777777" w:rsidR="00233942" w:rsidRDefault="00233942" w:rsidP="00233942"/>
    <w:p w14:paraId="5D1B34DE" w14:textId="77777777" w:rsidR="00233942" w:rsidRDefault="00233942" w:rsidP="00233942">
      <w:pPr>
        <w:rPr>
          <w:b/>
          <w:bCs/>
          <w:u w:val="single"/>
        </w:rPr>
      </w:pPr>
    </w:p>
    <w:p w14:paraId="42C53D76" w14:textId="77777777" w:rsidR="00233942" w:rsidRDefault="00233942" w:rsidP="00233942">
      <w:pPr>
        <w:rPr>
          <w:sz w:val="16"/>
          <w:szCs w:val="16"/>
        </w:rPr>
      </w:pPr>
    </w:p>
    <w:p w14:paraId="1C7ACA1E" w14:textId="77777777" w:rsidR="00233942" w:rsidRDefault="00233942" w:rsidP="00233942">
      <w:pPr>
        <w:rPr>
          <w:sz w:val="16"/>
          <w:szCs w:val="16"/>
        </w:rPr>
      </w:pPr>
    </w:p>
    <w:p w14:paraId="2DA89C65" w14:textId="77777777" w:rsidR="00233942" w:rsidRDefault="00233942" w:rsidP="00233942">
      <w:pPr>
        <w:rPr>
          <w:sz w:val="16"/>
          <w:szCs w:val="16"/>
        </w:rPr>
      </w:pPr>
    </w:p>
    <w:p w14:paraId="30F3C16B" w14:textId="77777777" w:rsidR="00856CFA" w:rsidRDefault="00856CFA" w:rsidP="00721F05">
      <w:pPr>
        <w:spacing w:line="360" w:lineRule="auto"/>
        <w:rPr>
          <w:sz w:val="16"/>
          <w:szCs w:val="16"/>
        </w:rPr>
      </w:pPr>
    </w:p>
    <w:p w14:paraId="3D09FC54" w14:textId="3A8F927E" w:rsidR="00EE4AF3" w:rsidRPr="002B0003" w:rsidRDefault="00EE4AF3" w:rsidP="00721F05">
      <w:pPr>
        <w:spacing w:line="360" w:lineRule="auto"/>
        <w:rPr>
          <w:b/>
          <w:bCs/>
          <w:u w:val="single"/>
        </w:rPr>
      </w:pPr>
      <w:r w:rsidRPr="002B0003">
        <w:rPr>
          <w:b/>
          <w:bCs/>
          <w:u w:val="single"/>
        </w:rPr>
        <w:lastRenderedPageBreak/>
        <w:t xml:space="preserve">Introduction </w:t>
      </w:r>
    </w:p>
    <w:p w14:paraId="1FABE5AA" w14:textId="1B83FC61" w:rsidR="00123BB6" w:rsidRDefault="00DB7B68" w:rsidP="00DB7B68">
      <w:pPr>
        <w:spacing w:line="360" w:lineRule="auto"/>
      </w:pPr>
      <w:r w:rsidRPr="00DB7B68">
        <w:t xml:space="preserve">This assignment will analyse the data and research in relation to the research question </w:t>
      </w:r>
      <w:r w:rsidR="007339FA">
        <w:t>‘H</w:t>
      </w:r>
      <w:r w:rsidR="00123BB6" w:rsidRPr="00123BB6">
        <w:t>ow teachers perceive the impact of quality questioning in mini plenaries on children's learning in Key Stage 2 classrooms</w:t>
      </w:r>
      <w:r w:rsidR="007339FA">
        <w:t>?’</w:t>
      </w:r>
      <w:r w:rsidR="001104A9">
        <w:t>. The research took place</w:t>
      </w:r>
      <w:r w:rsidR="00123BB6" w:rsidRPr="00123BB6">
        <w:t xml:space="preserve"> at a </w:t>
      </w:r>
      <w:r w:rsidR="001104A9">
        <w:t xml:space="preserve">rural </w:t>
      </w:r>
      <w:r w:rsidR="00123BB6" w:rsidRPr="00123BB6">
        <w:t>primary school in West Wales.</w:t>
      </w:r>
      <w:r w:rsidR="007339FA">
        <w:t xml:space="preserve"> The research </w:t>
      </w:r>
      <w:r w:rsidR="00123BB6" w:rsidRPr="00123BB6">
        <w:t xml:space="preserve">examines how </w:t>
      </w:r>
      <w:r w:rsidR="00651BCE">
        <w:t xml:space="preserve">questioning during </w:t>
      </w:r>
      <w:r w:rsidR="00123BB6" w:rsidRPr="00123BB6">
        <w:t xml:space="preserve">mini plenaries </w:t>
      </w:r>
      <w:r w:rsidR="00651BCE">
        <w:t xml:space="preserve">may </w:t>
      </w:r>
      <w:r w:rsidR="00123BB6" w:rsidRPr="00123BB6">
        <w:t>enhance student engagement, understanding, and address misconceptions.</w:t>
      </w:r>
      <w:r w:rsidR="001333CA" w:rsidRPr="001333CA">
        <w:t xml:space="preserve"> </w:t>
      </w:r>
      <w:r w:rsidR="001333CA" w:rsidRPr="0047519F">
        <w:t>Mini plenaries are brief pauses in lessons used to check understanding, consolidate learning</w:t>
      </w:r>
      <w:r w:rsidR="008F69CB">
        <w:t xml:space="preserve"> </w:t>
      </w:r>
      <w:r w:rsidR="001333CA" w:rsidRPr="0047519F">
        <w:t>and address misconceptions</w:t>
      </w:r>
      <w:r w:rsidR="001333CA">
        <w:t>.</w:t>
      </w:r>
      <w:r w:rsidR="00491087">
        <w:t xml:space="preserve"> </w:t>
      </w:r>
      <w:r w:rsidR="00491087" w:rsidRPr="00491087">
        <w:t>The research aims to enhance professional practice and assess the impact of formative assessment</w:t>
      </w:r>
      <w:r w:rsidR="008F05F4">
        <w:t xml:space="preserve">. Assessment for learning </w:t>
      </w:r>
      <w:r w:rsidR="00123BB6" w:rsidRPr="00123BB6">
        <w:t>(AfL) is central to the curriculum, providing immediate feedback to guide instruction and deepen understanding (Welsh Government, 2022).</w:t>
      </w:r>
      <w:r w:rsidR="003F08F8">
        <w:t>In agreement of this view</w:t>
      </w:r>
      <w:r w:rsidR="00F604FF">
        <w:t xml:space="preserve">, </w:t>
      </w:r>
      <w:r w:rsidR="00F604FF" w:rsidRPr="00F604FF">
        <w:t>Dylan Wiliam (2013) calls formative assessment the "bridge between teaching and learning</w:t>
      </w:r>
      <w:r w:rsidR="00924D7C">
        <w:t>.</w:t>
      </w:r>
      <w:r w:rsidR="00F604FF">
        <w:t xml:space="preserve"> </w:t>
      </w:r>
      <w:r w:rsidR="005C0AC2">
        <w:t xml:space="preserve">The research will also explore </w:t>
      </w:r>
      <w:r w:rsidR="00123BB6" w:rsidRPr="00123BB6">
        <w:t xml:space="preserve">how questioning in mini plenaries can </w:t>
      </w:r>
      <w:r w:rsidR="00A21E93">
        <w:t>enhance</w:t>
      </w:r>
      <w:r w:rsidR="00123BB6" w:rsidRPr="00123BB6">
        <w:t xml:space="preserve"> learning and</w:t>
      </w:r>
      <w:r w:rsidR="00A21E93">
        <w:t xml:space="preserve"> improve</w:t>
      </w:r>
      <w:r w:rsidR="00123BB6" w:rsidRPr="00123BB6">
        <w:t xml:space="preserve"> teaching strategies. </w:t>
      </w:r>
      <w:r w:rsidR="00081707">
        <w:t>Furthermore, m</w:t>
      </w:r>
      <w:r w:rsidR="00123BB6" w:rsidRPr="00123BB6">
        <w:t>ini plenaries</w:t>
      </w:r>
      <w:r w:rsidR="00246C60">
        <w:t xml:space="preserve"> and quality questions</w:t>
      </w:r>
      <w:r w:rsidR="00123BB6" w:rsidRPr="00123BB6">
        <w:t xml:space="preserve"> align with the twelve pedagogical principles of the new curriculum, which aim to promote problem</w:t>
      </w:r>
      <w:r w:rsidR="00246C60">
        <w:t xml:space="preserve"> </w:t>
      </w:r>
      <w:r w:rsidR="00123BB6" w:rsidRPr="00123BB6">
        <w:t>solving, creativity, and critical thinking (</w:t>
      </w:r>
      <w:r w:rsidR="00F128F4">
        <w:t>W</w:t>
      </w:r>
      <w:r w:rsidR="00474F4A">
        <w:t>elsh government, 2022</w:t>
      </w:r>
      <w:r w:rsidR="00123BB6" w:rsidRPr="00123BB6">
        <w:t>).</w:t>
      </w:r>
    </w:p>
    <w:p w14:paraId="5E4476D1" w14:textId="77777777" w:rsidR="00002628" w:rsidRDefault="00002628" w:rsidP="00721F05">
      <w:pPr>
        <w:spacing w:line="360" w:lineRule="auto"/>
        <w:rPr>
          <w:b/>
          <w:bCs/>
          <w:u w:val="single"/>
        </w:rPr>
      </w:pPr>
    </w:p>
    <w:p w14:paraId="44744736" w14:textId="14821AA2" w:rsidR="00EE4AF3" w:rsidRPr="002B0003" w:rsidRDefault="008E7403" w:rsidP="00721F05">
      <w:pPr>
        <w:spacing w:line="360" w:lineRule="auto"/>
        <w:rPr>
          <w:b/>
          <w:bCs/>
          <w:u w:val="single"/>
        </w:rPr>
      </w:pPr>
      <w:r w:rsidRPr="002B0003">
        <w:rPr>
          <w:b/>
          <w:bCs/>
          <w:u w:val="single"/>
        </w:rPr>
        <w:t xml:space="preserve">Literature </w:t>
      </w:r>
      <w:r w:rsidR="00B23EC3" w:rsidRPr="002B0003">
        <w:rPr>
          <w:b/>
          <w:bCs/>
          <w:u w:val="single"/>
        </w:rPr>
        <w:t>review</w:t>
      </w:r>
    </w:p>
    <w:p w14:paraId="33389360" w14:textId="642441CE" w:rsidR="00BC4FCC" w:rsidRDefault="00D8423E" w:rsidP="00721F05">
      <w:pPr>
        <w:spacing w:line="360" w:lineRule="auto"/>
      </w:pPr>
      <w:r>
        <w:t>This leads us to a</w:t>
      </w:r>
      <w:r w:rsidR="0058102D">
        <w:t>sking learners questions in</w:t>
      </w:r>
      <w:r w:rsidR="00EF1A43">
        <w:t xml:space="preserve"> a</w:t>
      </w:r>
      <w:r w:rsidR="0058102D">
        <w:t xml:space="preserve"> b</w:t>
      </w:r>
      <w:r w:rsidR="00F165A0" w:rsidRPr="00432EE2">
        <w:t>rief yet purposeful intervals</w:t>
      </w:r>
      <w:r w:rsidR="00E71622">
        <w:t xml:space="preserve"> in a lesson</w:t>
      </w:r>
      <w:r w:rsidR="00F165A0" w:rsidRPr="00432EE2">
        <w:t xml:space="preserve"> </w:t>
      </w:r>
      <w:r w:rsidR="00EF1A43">
        <w:t xml:space="preserve">that </w:t>
      </w:r>
      <w:r w:rsidR="00F165A0" w:rsidRPr="00432EE2">
        <w:t>provide</w:t>
      </w:r>
      <w:r w:rsidR="0058102D">
        <w:t>s</w:t>
      </w:r>
      <w:r w:rsidR="00F165A0" w:rsidRPr="00432EE2">
        <w:t xml:space="preserve"> an opportunity for both teachers and </w:t>
      </w:r>
      <w:r w:rsidR="0058102D">
        <w:t>learners</w:t>
      </w:r>
      <w:r w:rsidR="00F165A0" w:rsidRPr="00432EE2">
        <w:t xml:space="preserve"> to assess progress and ensure that key concepts are understood before moving forward.</w:t>
      </w:r>
      <w:r w:rsidR="005B554D" w:rsidRPr="005F70F8">
        <w:t xml:space="preserve"> Estyn (2018)  </w:t>
      </w:r>
      <w:r w:rsidR="00E532AF">
        <w:t xml:space="preserve">stresses </w:t>
      </w:r>
      <w:r w:rsidR="005B554D" w:rsidRPr="005F70F8">
        <w:t>the importance of clear, consistent feedback in helping students mak</w:t>
      </w:r>
      <w:r w:rsidR="00A54937">
        <w:t>ing</w:t>
      </w:r>
      <w:r w:rsidR="005B554D" w:rsidRPr="005F70F8">
        <w:t xml:space="preserve"> progress</w:t>
      </w:r>
      <w:r w:rsidR="00A54937">
        <w:t xml:space="preserve"> in class</w:t>
      </w:r>
      <w:r w:rsidR="005B554D" w:rsidRPr="005F70F8">
        <w:t>.</w:t>
      </w:r>
      <w:r w:rsidR="005B554D">
        <w:t xml:space="preserve"> </w:t>
      </w:r>
      <w:r w:rsidR="00A524A4">
        <w:t>An</w:t>
      </w:r>
      <w:r w:rsidR="005B554D">
        <w:t xml:space="preserve"> opinion is offered by</w:t>
      </w:r>
      <w:r w:rsidR="00F165A0" w:rsidRPr="00432EE2">
        <w:t xml:space="preserve"> Bonwell and Eison (1991) </w:t>
      </w:r>
      <w:r w:rsidR="005B554D">
        <w:t>who simila</w:t>
      </w:r>
      <w:r w:rsidR="00C45CF7">
        <w:t>rly</w:t>
      </w:r>
      <w:r w:rsidR="005B554D">
        <w:t xml:space="preserve"> cite </w:t>
      </w:r>
      <w:r w:rsidR="00F165A0" w:rsidRPr="00432EE2">
        <w:t>that active learning happens when learners reflect and engage in discussions</w:t>
      </w:r>
      <w:r w:rsidR="00CA63A2">
        <w:t xml:space="preserve"> during a lesson</w:t>
      </w:r>
      <w:r w:rsidR="00F165A0" w:rsidRPr="00432EE2">
        <w:t xml:space="preserve">. </w:t>
      </w:r>
      <w:r w:rsidR="00CA63A2">
        <w:t>The q</w:t>
      </w:r>
      <w:r w:rsidR="00F165A0" w:rsidRPr="00432EE2">
        <w:t xml:space="preserve">uality </w:t>
      </w:r>
      <w:r w:rsidR="00507DB6">
        <w:t xml:space="preserve">of </w:t>
      </w:r>
      <w:r w:rsidR="00F165A0" w:rsidRPr="00432EE2">
        <w:t>question</w:t>
      </w:r>
      <w:r w:rsidR="00CA63A2">
        <w:t>s</w:t>
      </w:r>
      <w:r w:rsidR="00507DB6">
        <w:t xml:space="preserve"> asked to learners</w:t>
      </w:r>
      <w:r w:rsidR="00F165A0" w:rsidRPr="00432EE2">
        <w:t xml:space="preserve"> has been recognised over time as an essential teaching tool, as it both engages pupils in active learning and provides valuable feedback into their understanding. Hattie (2009) comments that questioning techniques are key to student learning as </w:t>
      </w:r>
      <w:r w:rsidR="00764C87">
        <w:t xml:space="preserve">it encourages </w:t>
      </w:r>
      <w:r w:rsidR="00F165A0" w:rsidRPr="00432EE2">
        <w:t xml:space="preserve">cognitive development and allows them have deeper understanding of the class content. A critical view is offered by </w:t>
      </w:r>
      <w:r w:rsidR="00F165A0" w:rsidRPr="004F1367">
        <w:t>Mayer (2005)</w:t>
      </w:r>
      <w:r w:rsidR="00F165A0" w:rsidRPr="00432EE2">
        <w:t xml:space="preserve"> who states that questioning learners during a lesson may add to their cognitive load which as a result could cause them to disengage with the lessons content. While this statement is valid, particularly for children with additional learning needs, adapting questioning to suit each child can prevent them from feeling overwhelmed and </w:t>
      </w:r>
      <w:r w:rsidR="00BC4FCC">
        <w:t xml:space="preserve">it will </w:t>
      </w:r>
      <w:r w:rsidR="00F165A0" w:rsidRPr="00432EE2">
        <w:t>support their learning effectively</w:t>
      </w:r>
      <w:r w:rsidR="00AA4CF6">
        <w:t xml:space="preserve"> and not lead t</w:t>
      </w:r>
      <w:r w:rsidR="005218CC">
        <w:t xml:space="preserve">o children feeling oppressed. </w:t>
      </w:r>
      <w:r w:rsidR="004424E6">
        <w:t xml:space="preserve"> </w:t>
      </w:r>
    </w:p>
    <w:p w14:paraId="6D1734FB" w14:textId="7BD079A3" w:rsidR="00BE7DE4" w:rsidRPr="00721F05" w:rsidRDefault="00F165A0" w:rsidP="00721F05">
      <w:pPr>
        <w:spacing w:line="360" w:lineRule="auto"/>
      </w:pPr>
      <w:r w:rsidRPr="00432EE2">
        <w:lastRenderedPageBreak/>
        <w:t xml:space="preserve">Bloom's Taxonomy theory is a way to organize how we think and learn, It helps teachers guide students from basic knowledge to more complex thinking. There are six levels of thinking in Bloom’s Taxonomy, which are arranged from lower order skills that require less cognitive processing to higher order skills that require deeper learning. Complementing support is put forward by Adams (2015) </w:t>
      </w:r>
      <w:r w:rsidR="009C0274">
        <w:t xml:space="preserve">asserts </w:t>
      </w:r>
      <w:r w:rsidRPr="00432EE2">
        <w:t>that by using Blooms Taxonomy during lessons</w:t>
      </w:r>
      <w:r w:rsidR="00BC4FCC">
        <w:t>,</w:t>
      </w:r>
      <w:r w:rsidRPr="00432EE2">
        <w:t xml:space="preserve"> it forces learners to think at higher levels which they can then carry to different aspects </w:t>
      </w:r>
      <w:r w:rsidR="00BC4FCC">
        <w:t>o</w:t>
      </w:r>
      <w:r w:rsidRPr="00432EE2">
        <w:t xml:space="preserve">f their learning. </w:t>
      </w:r>
      <w:r w:rsidRPr="00721F05">
        <w:t>Yürük et al</w:t>
      </w:r>
      <w:r w:rsidR="005C10A0">
        <w:t xml:space="preserve"> </w:t>
      </w:r>
      <w:r w:rsidRPr="00721F05">
        <w:t xml:space="preserve"> (2023) </w:t>
      </w:r>
      <w:r w:rsidR="00737524" w:rsidRPr="00721F05">
        <w:t xml:space="preserve">approaches </w:t>
      </w:r>
      <w:r w:rsidR="005C10A0">
        <w:t xml:space="preserve">that </w:t>
      </w:r>
      <w:r w:rsidR="00737524" w:rsidRPr="00721F05">
        <w:t xml:space="preserve">this theory </w:t>
      </w:r>
      <w:r w:rsidRPr="00721F05">
        <w:t>expresses that to reinforce knowledge in the long</w:t>
      </w:r>
      <w:r w:rsidR="00BC4FCC" w:rsidRPr="00721F05">
        <w:t xml:space="preserve"> </w:t>
      </w:r>
      <w:r w:rsidRPr="00721F05">
        <w:t>term memory, it is necessary to engage higher cognitive processes</w:t>
      </w:r>
      <w:r w:rsidR="00DA025F">
        <w:t xml:space="preserve">. </w:t>
      </w:r>
      <w:r w:rsidRPr="00721F05">
        <w:t xml:space="preserve"> </w:t>
      </w:r>
      <w:r w:rsidR="00DA025F">
        <w:t>T</w:t>
      </w:r>
      <w:r w:rsidRPr="00721F05">
        <w:t>his comment acknowledges how actively using and challenging the brain can promote neuroplasticity, improving both memory retention and the ability to apply knowledge in various contexts.</w:t>
      </w:r>
      <w:r w:rsidR="00BE7DE4" w:rsidRPr="00721F05">
        <w:t xml:space="preserve"> Consequently</w:t>
      </w:r>
      <w:r w:rsidRPr="00721F05">
        <w:t>, using higher</w:t>
      </w:r>
      <w:r w:rsidR="00BE7DE4" w:rsidRPr="00721F05">
        <w:t xml:space="preserve"> </w:t>
      </w:r>
      <w:r w:rsidRPr="00721F05">
        <w:t>order thinking skills can boost the brain’s capacity to adapt and retain information over time.</w:t>
      </w:r>
      <w:r w:rsidR="00BE7DE4" w:rsidRPr="00721F05">
        <w:t xml:space="preserve"> </w:t>
      </w:r>
      <w:r w:rsidR="001448BE" w:rsidRPr="00721F05">
        <w:t xml:space="preserve">Arend (2021) offers a contrasting perspective, suggesting that teachers may sometimes feel pressured to target the highest levels of thinking in every lesson. This could lead to neglecting foundational knowledge and skills. Arend </w:t>
      </w:r>
      <w:r w:rsidR="0005008F">
        <w:t xml:space="preserve">(2021) </w:t>
      </w:r>
      <w:r w:rsidR="001448BE" w:rsidRPr="00721F05">
        <w:t>emphasizes</w:t>
      </w:r>
      <w:r w:rsidR="0005008F">
        <w:t xml:space="preserve"> further </w:t>
      </w:r>
      <w:r w:rsidR="001448BE" w:rsidRPr="00721F05">
        <w:t xml:space="preserve"> that different lessons may require different learning goals, and not every lesson needs to focus on high</w:t>
      </w:r>
      <w:r w:rsidR="00F7534C" w:rsidRPr="00721F05">
        <w:t xml:space="preserve"> </w:t>
      </w:r>
      <w:r w:rsidR="001448BE" w:rsidRPr="00721F05">
        <w:t>level cognitive tasks.</w:t>
      </w:r>
    </w:p>
    <w:p w14:paraId="7045C530" w14:textId="71935FFA" w:rsidR="00F165A0" w:rsidRPr="00721F05" w:rsidRDefault="004B7553" w:rsidP="00721F05">
      <w:pPr>
        <w:spacing w:line="360" w:lineRule="auto"/>
      </w:pPr>
      <w:r w:rsidRPr="00721F05">
        <w:t>Nonetheless,</w:t>
      </w:r>
      <w:r w:rsidR="004C685A" w:rsidRPr="00721F05">
        <w:t xml:space="preserve"> some </w:t>
      </w:r>
      <w:r w:rsidRPr="00721F05">
        <w:t xml:space="preserve">literature suggests </w:t>
      </w:r>
      <w:r w:rsidR="00DA6EC9" w:rsidRPr="00721F05">
        <w:t xml:space="preserve">that </w:t>
      </w:r>
      <w:r w:rsidR="00F165A0" w:rsidRPr="00721F05">
        <w:t xml:space="preserve">questioning during a </w:t>
      </w:r>
      <w:r w:rsidR="00DA6EC9" w:rsidRPr="00721F05">
        <w:t>mini plenary</w:t>
      </w:r>
      <w:r w:rsidR="00F165A0" w:rsidRPr="00721F05">
        <w:t xml:space="preserve"> are beneficial</w:t>
      </w:r>
      <w:r w:rsidR="005F7F16" w:rsidRPr="00721F05">
        <w:t>.</w:t>
      </w:r>
      <w:r w:rsidR="00F165A0" w:rsidRPr="00721F05">
        <w:t xml:space="preserve"> Walsh et al. (2011) comments that questioning during a lesson invites curiosity and </w:t>
      </w:r>
      <w:r w:rsidR="00A62932" w:rsidRPr="00721F05">
        <w:t xml:space="preserve">promotes </w:t>
      </w:r>
      <w:r w:rsidR="00F165A0" w:rsidRPr="00721F05">
        <w:t>children to think critically which keeps children engaged</w:t>
      </w:r>
      <w:r w:rsidR="00BB3E20" w:rsidRPr="00721F05">
        <w:t>. B</w:t>
      </w:r>
      <w:r w:rsidR="00F165A0" w:rsidRPr="00721F05">
        <w:t xml:space="preserve">y </w:t>
      </w:r>
      <w:r w:rsidR="002A4CF4" w:rsidRPr="00721F05">
        <w:t>presenting and preparing</w:t>
      </w:r>
      <w:r w:rsidR="00F165A0" w:rsidRPr="00721F05">
        <w:t xml:space="preserve"> good quality questions it can</w:t>
      </w:r>
      <w:r w:rsidR="002A4CF4" w:rsidRPr="00721F05">
        <w:t xml:space="preserve"> </w:t>
      </w:r>
      <w:r w:rsidR="00F165A0" w:rsidRPr="00721F05">
        <w:t>challenge the learners to think</w:t>
      </w:r>
      <w:r w:rsidR="000342E7" w:rsidRPr="00721F05">
        <w:t xml:space="preserve"> and reflect</w:t>
      </w:r>
      <w:r w:rsidR="00F165A0" w:rsidRPr="00721F05">
        <w:t xml:space="preserve"> more critically </w:t>
      </w:r>
      <w:r w:rsidR="000342E7" w:rsidRPr="00721F05">
        <w:t xml:space="preserve">on what they have </w:t>
      </w:r>
      <w:r w:rsidR="003F3D62" w:rsidRPr="00721F05">
        <w:t>learnt</w:t>
      </w:r>
      <w:r w:rsidR="00A22AAB" w:rsidRPr="00721F05">
        <w:t xml:space="preserve"> and make connections between concepts, encouraging them to visualize and engage with the material on a deeper level</w:t>
      </w:r>
      <w:r w:rsidR="00F165A0" w:rsidRPr="00721F05">
        <w:t xml:space="preserve">. In an Estyn (2022) case study, a Year 6 pupil mentioned that when learners make the same mistake, the teacher pauses the lesson to re-explain the concept or help students understand why the mistake is happening. Because the learners are </w:t>
      </w:r>
      <w:r w:rsidR="005076AC" w:rsidRPr="00721F05">
        <w:t>familiar with routine of</w:t>
      </w:r>
      <w:r w:rsidR="00F165A0" w:rsidRPr="00721F05">
        <w:t xml:space="preserve"> mini plenaries, they are aware of the expectations and view this time as an opportunity to reflect on and address any misconceptions</w:t>
      </w:r>
      <w:r w:rsidR="000C2994" w:rsidRPr="00721F05">
        <w:t>.</w:t>
      </w:r>
    </w:p>
    <w:p w14:paraId="5E37DC14" w14:textId="77777777" w:rsidR="00856CFA" w:rsidRDefault="00856CFA" w:rsidP="00721F05">
      <w:pPr>
        <w:spacing w:line="360" w:lineRule="auto"/>
        <w:rPr>
          <w:u w:val="single"/>
        </w:rPr>
      </w:pPr>
    </w:p>
    <w:p w14:paraId="5E00BD07" w14:textId="0B809098" w:rsidR="00EE4AF3" w:rsidRPr="00002628" w:rsidRDefault="00EE4AF3" w:rsidP="00721F05">
      <w:pPr>
        <w:spacing w:line="360" w:lineRule="auto"/>
        <w:rPr>
          <w:b/>
          <w:bCs/>
          <w:u w:val="single"/>
        </w:rPr>
      </w:pPr>
      <w:r w:rsidRPr="00002628">
        <w:rPr>
          <w:b/>
          <w:bCs/>
          <w:u w:val="single"/>
        </w:rPr>
        <w:t xml:space="preserve">Methodology </w:t>
      </w:r>
    </w:p>
    <w:p w14:paraId="6739318D" w14:textId="73F95E93" w:rsidR="00B340E9" w:rsidRPr="00721F05" w:rsidRDefault="000616D8" w:rsidP="00721F05">
      <w:pPr>
        <w:spacing w:line="360" w:lineRule="auto"/>
        <w:rPr>
          <w:rFonts w:cs="Calibri Light"/>
        </w:rPr>
      </w:pPr>
      <w:r w:rsidRPr="00721F05">
        <w:t xml:space="preserve">Through this research </w:t>
      </w:r>
      <w:r w:rsidR="00583603">
        <w:t xml:space="preserve">for anonymity purposes </w:t>
      </w:r>
      <w:r w:rsidR="00F10424">
        <w:t>members of staff</w:t>
      </w:r>
      <w:r w:rsidR="00B2703C" w:rsidRPr="00721F05">
        <w:t xml:space="preserve"> </w:t>
      </w:r>
      <w:r w:rsidR="001A255A">
        <w:t>will</w:t>
      </w:r>
      <w:r w:rsidR="002A5E90">
        <w:t xml:space="preserve"> be</w:t>
      </w:r>
      <w:r w:rsidR="001A255A">
        <w:t xml:space="preserve"> </w:t>
      </w:r>
      <w:r w:rsidR="003D3CE6">
        <w:t xml:space="preserve">referred to as </w:t>
      </w:r>
      <w:r w:rsidR="00144249">
        <w:t>‘participants’</w:t>
      </w:r>
      <w:r w:rsidR="00001C6A" w:rsidRPr="00721F05">
        <w:t xml:space="preserve">, </w:t>
      </w:r>
      <w:r w:rsidR="00001C6A" w:rsidRPr="00721F05">
        <w:rPr>
          <w:rFonts w:cs="Calibri Light"/>
        </w:rPr>
        <w:t xml:space="preserve">the British Educational Research Association (BERA, 2024), </w:t>
      </w:r>
      <w:r w:rsidR="00D2664F" w:rsidRPr="00721F05">
        <w:rPr>
          <w:rFonts w:cs="Calibri Light"/>
        </w:rPr>
        <w:t xml:space="preserve">emphasises </w:t>
      </w:r>
      <w:r w:rsidR="00001C6A" w:rsidRPr="00721F05">
        <w:rPr>
          <w:rFonts w:cs="Calibri Light"/>
        </w:rPr>
        <w:t xml:space="preserve">educators involved in research </w:t>
      </w:r>
      <w:r w:rsidR="00402A88" w:rsidRPr="00721F05">
        <w:rPr>
          <w:rFonts w:cs="Calibri Light"/>
        </w:rPr>
        <w:t xml:space="preserve">to </w:t>
      </w:r>
      <w:r w:rsidR="00001C6A" w:rsidRPr="00721F05">
        <w:rPr>
          <w:rFonts w:cs="Calibri Light"/>
        </w:rPr>
        <w:t>demonstrate respect for individuals or groups, ensuring both confidentiality and consideration for their well-being.</w:t>
      </w:r>
      <w:r w:rsidR="009B02AD" w:rsidRPr="00721F05">
        <w:rPr>
          <w:rFonts w:cs="Calibri Light"/>
        </w:rPr>
        <w:t xml:space="preserve"> </w:t>
      </w:r>
      <w:r w:rsidR="00402A88" w:rsidRPr="00721F05">
        <w:rPr>
          <w:rFonts w:cs="Calibri Light"/>
        </w:rPr>
        <w:t xml:space="preserve">When </w:t>
      </w:r>
      <w:r w:rsidR="00084214" w:rsidRPr="00721F05">
        <w:rPr>
          <w:rFonts w:cs="Calibri Light"/>
        </w:rPr>
        <w:t>participants</w:t>
      </w:r>
      <w:r w:rsidR="00402A88" w:rsidRPr="00721F05">
        <w:rPr>
          <w:rFonts w:cs="Calibri Light"/>
        </w:rPr>
        <w:t xml:space="preserve"> were presented </w:t>
      </w:r>
      <w:r w:rsidR="00084214" w:rsidRPr="00721F05">
        <w:rPr>
          <w:rFonts w:cs="Calibri Light"/>
        </w:rPr>
        <w:t xml:space="preserve">with the </w:t>
      </w:r>
      <w:r w:rsidR="00D303B0">
        <w:rPr>
          <w:rFonts w:cs="Calibri Light"/>
        </w:rPr>
        <w:t>questionnaire</w:t>
      </w:r>
      <w:r w:rsidR="00985A91">
        <w:rPr>
          <w:rFonts w:cs="Calibri Light"/>
        </w:rPr>
        <w:t xml:space="preserve"> and interview questions</w:t>
      </w:r>
      <w:r w:rsidR="009A7E51">
        <w:rPr>
          <w:rFonts w:cs="Calibri Light"/>
        </w:rPr>
        <w:t>,</w:t>
      </w:r>
      <w:r w:rsidR="00084214" w:rsidRPr="00721F05">
        <w:rPr>
          <w:rFonts w:cs="Calibri Light"/>
        </w:rPr>
        <w:t xml:space="preserve"> </w:t>
      </w:r>
      <w:r w:rsidR="00F075C0">
        <w:rPr>
          <w:rFonts w:cs="Calibri Light"/>
        </w:rPr>
        <w:t xml:space="preserve">they were </w:t>
      </w:r>
      <w:r w:rsidR="009A7E51">
        <w:rPr>
          <w:rFonts w:cs="Calibri Light"/>
        </w:rPr>
        <w:t xml:space="preserve"> </w:t>
      </w:r>
      <w:r w:rsidR="00084214" w:rsidRPr="00721F05">
        <w:rPr>
          <w:rFonts w:cs="Calibri Light"/>
        </w:rPr>
        <w:t xml:space="preserve">informed </w:t>
      </w:r>
      <w:r w:rsidR="00A518D0" w:rsidRPr="00721F05">
        <w:rPr>
          <w:rFonts w:cs="Calibri Light"/>
        </w:rPr>
        <w:t>about the research</w:t>
      </w:r>
      <w:r w:rsidR="00D303B0">
        <w:rPr>
          <w:rFonts w:cs="Calibri Light"/>
        </w:rPr>
        <w:t>,</w:t>
      </w:r>
      <w:r w:rsidR="00A518D0" w:rsidRPr="00721F05">
        <w:rPr>
          <w:rFonts w:cs="Calibri Light"/>
        </w:rPr>
        <w:t xml:space="preserve"> </w:t>
      </w:r>
      <w:r w:rsidR="00F075C0">
        <w:rPr>
          <w:rFonts w:cs="Calibri Light"/>
        </w:rPr>
        <w:t xml:space="preserve">and </w:t>
      </w:r>
      <w:r w:rsidR="00D303B0">
        <w:rPr>
          <w:rFonts w:cs="Calibri Light"/>
        </w:rPr>
        <w:t>it</w:t>
      </w:r>
      <w:r w:rsidR="00A518D0" w:rsidRPr="00721F05">
        <w:rPr>
          <w:rFonts w:cs="Calibri Light"/>
        </w:rPr>
        <w:t xml:space="preserve"> </w:t>
      </w:r>
      <w:r w:rsidR="000A038D" w:rsidRPr="00721F05">
        <w:rPr>
          <w:rFonts w:cs="Calibri Light"/>
        </w:rPr>
        <w:t xml:space="preserve">will </w:t>
      </w:r>
      <w:r w:rsidR="000A038D" w:rsidRPr="00721F05">
        <w:rPr>
          <w:rFonts w:cs="Calibri Light"/>
        </w:rPr>
        <w:lastRenderedPageBreak/>
        <w:t>be anonymous</w:t>
      </w:r>
      <w:r w:rsidR="00D303B0">
        <w:rPr>
          <w:rFonts w:cs="Calibri Light"/>
        </w:rPr>
        <w:t>,</w:t>
      </w:r>
      <w:r w:rsidR="000A038D" w:rsidRPr="00721F05">
        <w:rPr>
          <w:rFonts w:cs="Calibri Light"/>
        </w:rPr>
        <w:t xml:space="preserve"> it also stated that if they wished they could </w:t>
      </w:r>
      <w:r w:rsidR="00971A85" w:rsidRPr="00721F05">
        <w:rPr>
          <w:rFonts w:cs="Calibri Light"/>
        </w:rPr>
        <w:t>withdraw from the research at any time</w:t>
      </w:r>
      <w:r w:rsidR="00CC0C9E">
        <w:rPr>
          <w:rFonts w:cs="Calibri Light"/>
        </w:rPr>
        <w:t xml:space="preserve"> (consent form for interview</w:t>
      </w:r>
      <w:r w:rsidR="005529F8">
        <w:rPr>
          <w:rFonts w:cs="Calibri Light"/>
        </w:rPr>
        <w:t xml:space="preserve"> can be viewed in appendix 4)</w:t>
      </w:r>
      <w:r w:rsidR="00971A85" w:rsidRPr="00721F05">
        <w:rPr>
          <w:rFonts w:cs="Calibri Light"/>
        </w:rPr>
        <w:t>.</w:t>
      </w:r>
      <w:r w:rsidR="0057757D" w:rsidRPr="00721F05">
        <w:rPr>
          <w:rFonts w:cs="Calibri Light"/>
        </w:rPr>
        <w:t xml:space="preserve"> BERA (2024) a</w:t>
      </w:r>
      <w:r w:rsidR="00B645F6" w:rsidRPr="00721F05">
        <w:rPr>
          <w:rFonts w:cs="Calibri Light"/>
        </w:rPr>
        <w:t>l</w:t>
      </w:r>
      <w:r w:rsidR="0057757D" w:rsidRPr="00721F05">
        <w:rPr>
          <w:rFonts w:cs="Calibri Light"/>
        </w:rPr>
        <w:t>so sta</w:t>
      </w:r>
      <w:r w:rsidR="00B645F6" w:rsidRPr="00721F05">
        <w:rPr>
          <w:rFonts w:cs="Calibri Light"/>
        </w:rPr>
        <w:t xml:space="preserve">te that </w:t>
      </w:r>
      <w:r w:rsidR="009F17DD" w:rsidRPr="00721F05">
        <w:rPr>
          <w:rFonts w:cs="Calibri Light"/>
        </w:rPr>
        <w:t xml:space="preserve">researchers should acknowledge that all participants have the right to withdraw from the </w:t>
      </w:r>
      <w:r w:rsidR="000C7B7D">
        <w:rPr>
          <w:rFonts w:cs="Calibri Light"/>
        </w:rPr>
        <w:t xml:space="preserve">research </w:t>
      </w:r>
      <w:r w:rsidR="009F330A">
        <w:rPr>
          <w:rFonts w:cs="Calibri Light"/>
        </w:rPr>
        <w:t>a</w:t>
      </w:r>
      <w:r w:rsidR="009F17DD" w:rsidRPr="00721F05">
        <w:rPr>
          <w:rFonts w:cs="Calibri Light"/>
        </w:rPr>
        <w:t>t any time, and participants should be made aware of this right.</w:t>
      </w:r>
      <w:r w:rsidR="0020746A" w:rsidRPr="00721F05">
        <w:rPr>
          <w:rFonts w:cs="Calibri Light"/>
        </w:rPr>
        <w:t xml:space="preserve"> An ethics form was </w:t>
      </w:r>
      <w:r w:rsidR="00774CCF" w:rsidRPr="00721F05">
        <w:rPr>
          <w:rFonts w:cs="Calibri Light"/>
        </w:rPr>
        <w:t xml:space="preserve">completed before the research took place to ensure </w:t>
      </w:r>
      <w:r w:rsidR="00FF49B7" w:rsidRPr="00721F05">
        <w:rPr>
          <w:rFonts w:cs="Calibri Light"/>
        </w:rPr>
        <w:t xml:space="preserve">the study </w:t>
      </w:r>
      <w:r w:rsidR="00F91D1E" w:rsidRPr="00721F05">
        <w:rPr>
          <w:rFonts w:cs="Calibri Light"/>
        </w:rPr>
        <w:t>sticks to</w:t>
      </w:r>
      <w:r w:rsidR="00FF49B7" w:rsidRPr="00721F05">
        <w:rPr>
          <w:rFonts w:cs="Calibri Light"/>
        </w:rPr>
        <w:t xml:space="preserve"> ethical standards and protects the rights and wellbeing of participants</w:t>
      </w:r>
      <w:r w:rsidR="00CE5C80" w:rsidRPr="00721F05">
        <w:rPr>
          <w:rFonts w:cs="Calibri Light"/>
        </w:rPr>
        <w:t>, you can view a copy of the ethics form in appendix 1</w:t>
      </w:r>
      <w:r w:rsidR="00172105" w:rsidRPr="00721F05">
        <w:rPr>
          <w:rFonts w:cs="Calibri Light"/>
        </w:rPr>
        <w:t>.</w:t>
      </w:r>
      <w:r w:rsidR="00D225DD">
        <w:rPr>
          <w:rFonts w:cs="Calibri Light"/>
        </w:rPr>
        <w:t xml:space="preserve"> </w:t>
      </w:r>
      <w:r w:rsidR="005E0B0D">
        <w:rPr>
          <w:rFonts w:cs="Calibri Light"/>
        </w:rPr>
        <w:t xml:space="preserve">As a supporter </w:t>
      </w:r>
      <w:r w:rsidR="00BE6200">
        <w:rPr>
          <w:rFonts w:cs="Calibri Light"/>
        </w:rPr>
        <w:t xml:space="preserve">of this statement, </w:t>
      </w:r>
      <w:r w:rsidR="00D225DD">
        <w:rPr>
          <w:rFonts w:cs="Calibri Light"/>
        </w:rPr>
        <w:t>Gillham (</w:t>
      </w:r>
      <w:r w:rsidR="008C7DF1">
        <w:rPr>
          <w:rFonts w:cs="Calibri Light"/>
        </w:rPr>
        <w:t>2005</w:t>
      </w:r>
      <w:r w:rsidR="00D225DD">
        <w:rPr>
          <w:rFonts w:cs="Calibri Light"/>
        </w:rPr>
        <w:t xml:space="preserve">) comments that </w:t>
      </w:r>
      <w:r w:rsidR="009C6E56">
        <w:rPr>
          <w:rFonts w:cs="Calibri Light"/>
        </w:rPr>
        <w:t xml:space="preserve">even if </w:t>
      </w:r>
      <w:r w:rsidR="005C6033">
        <w:rPr>
          <w:rFonts w:cs="Calibri Light"/>
        </w:rPr>
        <w:t>participants</w:t>
      </w:r>
      <w:r w:rsidR="009C6E56">
        <w:rPr>
          <w:rFonts w:cs="Calibri Light"/>
        </w:rPr>
        <w:t xml:space="preserve"> regret </w:t>
      </w:r>
      <w:r w:rsidR="005C6033">
        <w:rPr>
          <w:rFonts w:cs="Calibri Light"/>
        </w:rPr>
        <w:t>discoursers</w:t>
      </w:r>
      <w:r w:rsidR="009C6E56">
        <w:rPr>
          <w:rFonts w:cs="Calibri Light"/>
        </w:rPr>
        <w:t xml:space="preserve"> they</w:t>
      </w:r>
      <w:r w:rsidR="005C6033">
        <w:rPr>
          <w:rFonts w:cs="Calibri Light"/>
        </w:rPr>
        <w:t>’ve</w:t>
      </w:r>
      <w:r w:rsidR="009C6E56">
        <w:rPr>
          <w:rFonts w:cs="Calibri Light"/>
        </w:rPr>
        <w:t xml:space="preserve"> made in research after it’s taken place</w:t>
      </w:r>
      <w:r w:rsidR="005C6033">
        <w:rPr>
          <w:rFonts w:cs="Calibri Light"/>
        </w:rPr>
        <w:t>, the interviewer still has responsibility for them.</w:t>
      </w:r>
      <w:r w:rsidR="0009220B" w:rsidRPr="0009220B">
        <w:rPr>
          <w:rFonts w:cs="Calibri Light"/>
          <w:b/>
          <w:bCs/>
        </w:rPr>
        <w:t xml:space="preserve"> </w:t>
      </w:r>
    </w:p>
    <w:p w14:paraId="5299BEE1" w14:textId="549836A3" w:rsidR="007909D7" w:rsidRPr="00721F05" w:rsidRDefault="007366B4" w:rsidP="00721F05">
      <w:pPr>
        <w:spacing w:line="360" w:lineRule="auto"/>
      </w:pPr>
      <w:r w:rsidRPr="00721F05">
        <w:t xml:space="preserve">To gather my </w:t>
      </w:r>
      <w:r w:rsidR="007F09B6" w:rsidRPr="00721F05">
        <w:t xml:space="preserve"> questionnaires and interviews </w:t>
      </w:r>
      <w:r w:rsidRPr="00721F05">
        <w:t xml:space="preserve">were disrupted </w:t>
      </w:r>
      <w:r w:rsidR="007F09B6" w:rsidRPr="00721F05">
        <w:t xml:space="preserve">and taken place </w:t>
      </w:r>
      <w:r w:rsidRPr="00721F05">
        <w:t>to teaching staff in Key stage 2</w:t>
      </w:r>
      <w:r w:rsidR="00704596" w:rsidRPr="00721F05">
        <w:t>,</w:t>
      </w:r>
      <w:r w:rsidR="0062700E" w:rsidRPr="00721F05">
        <w:t xml:space="preserve"> by including </w:t>
      </w:r>
      <w:r w:rsidR="00C82F90" w:rsidRPr="00721F05">
        <w:t>quantitative</w:t>
      </w:r>
      <w:r w:rsidR="0062700E" w:rsidRPr="00721F05">
        <w:t xml:space="preserve"> and q</w:t>
      </w:r>
      <w:r w:rsidR="0012599F" w:rsidRPr="00721F05">
        <w:t>ualitive tools, it allows us to</w:t>
      </w:r>
      <w:r w:rsidR="00C82F90" w:rsidRPr="00721F05">
        <w:t xml:space="preserve"> </w:t>
      </w:r>
      <w:r w:rsidR="009E20AE" w:rsidRPr="00721F05">
        <w:t>analyse the data</w:t>
      </w:r>
      <w:r w:rsidR="00F20E4E" w:rsidRPr="00721F05">
        <w:t xml:space="preserve"> from different angles</w:t>
      </w:r>
      <w:r w:rsidR="0062700E" w:rsidRPr="00721F05">
        <w:t>.</w:t>
      </w:r>
      <w:r w:rsidR="00C82F90" w:rsidRPr="00721F05">
        <w:t xml:space="preserve"> </w:t>
      </w:r>
      <w:r w:rsidR="002315CD" w:rsidRPr="00721F05">
        <w:t>The research involve</w:t>
      </w:r>
      <w:r w:rsidR="00C2461C">
        <w:t>d</w:t>
      </w:r>
      <w:r w:rsidR="002315CD" w:rsidRPr="00721F05">
        <w:t xml:space="preserve"> 11</w:t>
      </w:r>
      <w:r w:rsidR="00F10424">
        <w:t xml:space="preserve"> members </w:t>
      </w:r>
      <w:r w:rsidR="001E1B30" w:rsidRPr="00721F05">
        <w:t>of staff from key stage 2</w:t>
      </w:r>
      <w:r w:rsidR="00C82065" w:rsidRPr="00721F05">
        <w:t>.</w:t>
      </w:r>
      <w:r w:rsidR="00696C58" w:rsidRPr="00721F05">
        <w:t xml:space="preserve"> The questionnaire was </w:t>
      </w:r>
      <w:r w:rsidR="005B5333" w:rsidRPr="00721F05">
        <w:t>distributed</w:t>
      </w:r>
      <w:r w:rsidR="00696C58" w:rsidRPr="00721F05">
        <w:t xml:space="preserve"> f</w:t>
      </w:r>
      <w:r w:rsidR="005B5333" w:rsidRPr="00721F05">
        <w:t>i</w:t>
      </w:r>
      <w:r w:rsidR="00696C58" w:rsidRPr="00721F05">
        <w:t>r</w:t>
      </w:r>
      <w:r w:rsidR="005B5333" w:rsidRPr="00721F05">
        <w:t>s</w:t>
      </w:r>
      <w:r w:rsidR="00696C58" w:rsidRPr="00721F05">
        <w:t xml:space="preserve">t as the interview questions </w:t>
      </w:r>
      <w:r w:rsidR="005B5333" w:rsidRPr="00721F05">
        <w:t>elaborate</w:t>
      </w:r>
      <w:r w:rsidR="00696C58" w:rsidRPr="00721F05">
        <w:t xml:space="preserve"> o</w:t>
      </w:r>
      <w:r w:rsidR="005B5333" w:rsidRPr="00721F05">
        <w:t>ff the questions in the questionnaire.</w:t>
      </w:r>
    </w:p>
    <w:p w14:paraId="6CB78DA5" w14:textId="269DAF0C" w:rsidR="00C82F90" w:rsidRDefault="00C82F90" w:rsidP="00721F05">
      <w:pPr>
        <w:spacing w:line="360" w:lineRule="auto"/>
      </w:pPr>
      <w:r w:rsidRPr="00721F05">
        <w:t>To collect data</w:t>
      </w:r>
      <w:r w:rsidR="002B6CA8" w:rsidRPr="00721F05">
        <w:t>, questionnaires were distributed electronically using Microsoft forms</w:t>
      </w:r>
      <w:r w:rsidR="00636193" w:rsidRPr="00721F05">
        <w:t xml:space="preserve"> (see appendix 2 for questionnaire)</w:t>
      </w:r>
      <w:r w:rsidR="00BC5933" w:rsidRPr="00721F05">
        <w:t xml:space="preserve">. This platform was chosen to collect the data as it is easy for multiple </w:t>
      </w:r>
      <w:r w:rsidR="005C49C0" w:rsidRPr="00721F05">
        <w:t xml:space="preserve">people to access and it allows you to input an array of questioning </w:t>
      </w:r>
      <w:r w:rsidR="009571D1" w:rsidRPr="00721F05">
        <w:t>techniques for participants to answer</w:t>
      </w:r>
      <w:r w:rsidR="00E638CF" w:rsidRPr="00721F05">
        <w:t>.</w:t>
      </w:r>
      <w:r w:rsidR="0090704E" w:rsidRPr="00721F05">
        <w:t xml:space="preserve"> </w:t>
      </w:r>
      <w:r w:rsidR="00E638CF" w:rsidRPr="00721F05">
        <w:t>Additionally</w:t>
      </w:r>
      <w:r w:rsidR="00D15450" w:rsidRPr="00721F05">
        <w:t xml:space="preserve">, some responses on the </w:t>
      </w:r>
      <w:r w:rsidR="00EC69E4" w:rsidRPr="00721F05">
        <w:t>questionnaire</w:t>
      </w:r>
      <w:r w:rsidR="00D15450" w:rsidRPr="00721F05">
        <w:t xml:space="preserve"> were displayed using pie cha</w:t>
      </w:r>
      <w:r w:rsidR="0090704E" w:rsidRPr="00721F05">
        <w:t xml:space="preserve">rts which made the data easier to </w:t>
      </w:r>
      <w:r w:rsidR="00EC69E4" w:rsidRPr="00721F05">
        <w:t>analyse</w:t>
      </w:r>
      <w:r w:rsidR="00920908" w:rsidRPr="00721F05">
        <w:t>, we also collected</w:t>
      </w:r>
      <w:r w:rsidR="00BC6069" w:rsidRPr="00721F05">
        <w:t xml:space="preserve"> qualitive data as </w:t>
      </w:r>
      <w:r w:rsidR="002B0003" w:rsidRPr="00721F05">
        <w:t>there were questions asked about their own experiences</w:t>
      </w:r>
      <w:r w:rsidR="009571D1" w:rsidRPr="00721F05">
        <w:t xml:space="preserve">. </w:t>
      </w:r>
      <w:r w:rsidR="00677C3D" w:rsidRPr="00721F05">
        <w:t xml:space="preserve">The questionnaire consisted of </w:t>
      </w:r>
      <w:r w:rsidR="009D024D" w:rsidRPr="00721F05">
        <w:t>a combination of open ended and closed questions</w:t>
      </w:r>
      <w:r w:rsidR="00AC61B1" w:rsidRPr="00721F05">
        <w:t>, which then provided quant</w:t>
      </w:r>
      <w:r w:rsidR="00605942" w:rsidRPr="00721F05">
        <w:t xml:space="preserve">itative </w:t>
      </w:r>
      <w:r w:rsidR="00AC61B1" w:rsidRPr="00721F05">
        <w:t>data</w:t>
      </w:r>
      <w:r w:rsidR="00605942" w:rsidRPr="00721F05">
        <w:t xml:space="preserve"> </w:t>
      </w:r>
      <w:r w:rsidR="00C14872" w:rsidRPr="00721F05">
        <w:t>of mini plenaries and how teachers perceive the effectiveness of questioning which allowed for more detailed responses.</w:t>
      </w:r>
      <w:r w:rsidR="00E97458" w:rsidRPr="00721F05">
        <w:t xml:space="preserve"> </w:t>
      </w:r>
      <w:r w:rsidR="001347AC" w:rsidRPr="00721F05">
        <w:t xml:space="preserve">These open ended questions were </w:t>
      </w:r>
      <w:r w:rsidR="00852696" w:rsidRPr="00721F05">
        <w:t>included</w:t>
      </w:r>
      <w:r w:rsidR="001347AC" w:rsidRPr="00721F05">
        <w:t xml:space="preserve"> to</w:t>
      </w:r>
      <w:r w:rsidR="00DE41C6" w:rsidRPr="00721F05">
        <w:t xml:space="preserve"> hopefully</w:t>
      </w:r>
      <w:r w:rsidR="001347AC" w:rsidRPr="00721F05">
        <w:t xml:space="preserve"> encourage teachers to reflect on their</w:t>
      </w:r>
      <w:r w:rsidR="00DE41C6" w:rsidRPr="00721F05">
        <w:t xml:space="preserve"> own</w:t>
      </w:r>
      <w:r w:rsidR="001347AC" w:rsidRPr="00721F05">
        <w:t xml:space="preserve"> questioning techniques. </w:t>
      </w:r>
      <w:r w:rsidR="001F1908" w:rsidRPr="00721F05">
        <w:t xml:space="preserve">The questions in the questionnaire </w:t>
      </w:r>
      <w:r w:rsidR="001347AC" w:rsidRPr="00721F05">
        <w:t xml:space="preserve">asked </w:t>
      </w:r>
      <w:r w:rsidR="001F1908" w:rsidRPr="00721F05">
        <w:t xml:space="preserve">teaching staff to </w:t>
      </w:r>
      <w:r w:rsidR="001347AC" w:rsidRPr="00721F05">
        <w:t xml:space="preserve">provide examples of the types of questioning they use during mini plenaries and </w:t>
      </w:r>
      <w:r w:rsidR="001F1908" w:rsidRPr="00721F05">
        <w:t xml:space="preserve">how </w:t>
      </w:r>
      <w:r w:rsidR="00765DD1" w:rsidRPr="00721F05">
        <w:t xml:space="preserve">impactful these </w:t>
      </w:r>
      <w:r w:rsidR="008D122C" w:rsidRPr="00721F05">
        <w:t>strategies are</w:t>
      </w:r>
      <w:r w:rsidR="001347AC" w:rsidRPr="00721F05">
        <w:t>.</w:t>
      </w:r>
      <w:r w:rsidR="00EC381F" w:rsidRPr="00721F05">
        <w:t xml:space="preserve"> </w:t>
      </w:r>
      <w:r w:rsidR="001347AC" w:rsidRPr="00721F05">
        <w:t xml:space="preserve">Additionally, teachers were </w:t>
      </w:r>
      <w:r w:rsidR="00432782" w:rsidRPr="00721F05">
        <w:t>asked</w:t>
      </w:r>
      <w:r w:rsidR="001347AC" w:rsidRPr="00721F05">
        <w:t xml:space="preserve"> to consider ways in which they could improve or </w:t>
      </w:r>
      <w:r w:rsidR="00D92179" w:rsidRPr="00721F05">
        <w:t>develop</w:t>
      </w:r>
      <w:r w:rsidR="001347AC" w:rsidRPr="00721F05">
        <w:t xml:space="preserve"> their questioning strategies to enhance </w:t>
      </w:r>
      <w:r w:rsidR="00D92179" w:rsidRPr="00721F05">
        <w:t>learners engagement further</w:t>
      </w:r>
      <w:r w:rsidR="001347AC" w:rsidRPr="00721F05">
        <w:t xml:space="preserve">. </w:t>
      </w:r>
      <w:r w:rsidR="00C52D24" w:rsidRPr="00721F05">
        <w:t>This approach not only collected data on teachers current strategies but it also allowed them to reflect on their teaching methods and consider potential improvements.</w:t>
      </w:r>
    </w:p>
    <w:p w14:paraId="14CEF150" w14:textId="38994C01" w:rsidR="00A13ADF" w:rsidRPr="00721F05" w:rsidRDefault="00F11A3B" w:rsidP="004B04C0">
      <w:pPr>
        <w:spacing w:line="360" w:lineRule="auto"/>
      </w:pPr>
      <w:r>
        <w:t>Nonetheless, there</w:t>
      </w:r>
      <w:r w:rsidR="00D10F15">
        <w:t xml:space="preserve"> has been some drawback in regard</w:t>
      </w:r>
      <w:r w:rsidR="0034364A">
        <w:t xml:space="preserve">s </w:t>
      </w:r>
      <w:r w:rsidR="00D10F15">
        <w:t>to questionnaire in research.</w:t>
      </w:r>
      <w:r w:rsidR="003D494B">
        <w:t xml:space="preserve"> </w:t>
      </w:r>
      <w:r w:rsidR="00E80571">
        <w:t>McAteer (201</w:t>
      </w:r>
      <w:r w:rsidR="00195D9E">
        <w:t>3</w:t>
      </w:r>
      <w:r w:rsidR="00E80571">
        <w:t xml:space="preserve">) commented </w:t>
      </w:r>
      <w:r w:rsidR="00887843">
        <w:t xml:space="preserve">that when conducting their research in education </w:t>
      </w:r>
      <w:r w:rsidR="00AC2937">
        <w:t>they</w:t>
      </w:r>
      <w:r w:rsidR="002741A0">
        <w:t xml:space="preserve"> found that the </w:t>
      </w:r>
      <w:r w:rsidR="001247C2">
        <w:t xml:space="preserve">responses given through the </w:t>
      </w:r>
      <w:r w:rsidR="00AC2937">
        <w:t>questionnaire</w:t>
      </w:r>
      <w:r w:rsidR="002741A0">
        <w:t xml:space="preserve"> </w:t>
      </w:r>
      <w:r w:rsidR="000D099B" w:rsidRPr="000D099B">
        <w:t>often lack</w:t>
      </w:r>
      <w:r w:rsidR="000D099B">
        <w:t>ed</w:t>
      </w:r>
      <w:r w:rsidR="000D099B" w:rsidRPr="000D099B">
        <w:t xml:space="preserve"> the depth, potentially</w:t>
      </w:r>
      <w:r w:rsidR="00E7176E">
        <w:t xml:space="preserve"> lacking </w:t>
      </w:r>
      <w:r w:rsidR="000D099B" w:rsidRPr="000D099B">
        <w:t>insights and context behind responses.</w:t>
      </w:r>
      <w:r w:rsidR="00493A70">
        <w:t xml:space="preserve"> Austin (2016) </w:t>
      </w:r>
      <w:r w:rsidR="00FB429B">
        <w:t>offers their view by voicing that</w:t>
      </w:r>
      <w:r w:rsidR="004B04C0" w:rsidRPr="004B04C0">
        <w:t xml:space="preserve"> while </w:t>
      </w:r>
      <w:r w:rsidR="00FB429B">
        <w:lastRenderedPageBreak/>
        <w:t xml:space="preserve">questionnaire </w:t>
      </w:r>
      <w:r w:rsidR="004B04C0" w:rsidRPr="004B04C0">
        <w:t>methods provide valuable data, they may not capture the richness of qualitative experiences in education.</w:t>
      </w:r>
      <w:r w:rsidR="008C23B4">
        <w:t xml:space="preserve"> </w:t>
      </w:r>
    </w:p>
    <w:p w14:paraId="21A57AB1" w14:textId="6D0424AB" w:rsidR="00C82F90" w:rsidRPr="00721F05" w:rsidRDefault="00BD5ACF" w:rsidP="00721F05">
      <w:pPr>
        <w:spacing w:line="360" w:lineRule="auto"/>
      </w:pPr>
      <w:r>
        <w:t>Additionally, t</w:t>
      </w:r>
      <w:r w:rsidR="00B81977" w:rsidRPr="00721F05">
        <w:t>he interview questions were written on a word document, and the responses were types underneath</w:t>
      </w:r>
      <w:r w:rsidR="00FA2E0B" w:rsidRPr="00721F05">
        <w:t xml:space="preserve"> (</w:t>
      </w:r>
      <w:r w:rsidR="00636193" w:rsidRPr="00721F05">
        <w:t>s</w:t>
      </w:r>
      <w:r w:rsidR="00FA2E0B" w:rsidRPr="00721F05">
        <w:t xml:space="preserve">ee appendix </w:t>
      </w:r>
      <w:r w:rsidR="00636193" w:rsidRPr="00721F05">
        <w:t>3 for interview questions)</w:t>
      </w:r>
      <w:r w:rsidR="00BF1EE5" w:rsidRPr="00721F05">
        <w:t xml:space="preserve">. </w:t>
      </w:r>
      <w:r w:rsidR="00663FDF" w:rsidRPr="00721F05">
        <w:t xml:space="preserve">The interview </w:t>
      </w:r>
      <w:r w:rsidR="000700AD" w:rsidRPr="00721F05">
        <w:t xml:space="preserve">included </w:t>
      </w:r>
      <w:r w:rsidR="00D166ED" w:rsidRPr="00721F05">
        <w:t>seven</w:t>
      </w:r>
      <w:r w:rsidR="000700AD" w:rsidRPr="00721F05">
        <w:t xml:space="preserve"> questions extended and </w:t>
      </w:r>
      <w:r w:rsidR="00696C58" w:rsidRPr="00721F05">
        <w:t>elaborated</w:t>
      </w:r>
      <w:r w:rsidR="000700AD" w:rsidRPr="00721F05">
        <w:t xml:space="preserve"> a</w:t>
      </w:r>
      <w:r w:rsidR="00696C58" w:rsidRPr="00721F05">
        <w:t xml:space="preserve"> </w:t>
      </w:r>
      <w:r w:rsidR="000700AD" w:rsidRPr="00721F05">
        <w:t xml:space="preserve">bit more to what was said in the </w:t>
      </w:r>
      <w:r w:rsidR="00696C58" w:rsidRPr="00721F05">
        <w:t>questionnaire</w:t>
      </w:r>
      <w:r w:rsidR="00D166ED" w:rsidRPr="00721F05">
        <w:t>. These interviews were designed to</w:t>
      </w:r>
      <w:r w:rsidR="001B2C88" w:rsidRPr="00721F05">
        <w:t xml:space="preserve"> have a</w:t>
      </w:r>
      <w:r w:rsidR="00D166ED" w:rsidRPr="00721F05">
        <w:t xml:space="preserve"> deeper </w:t>
      </w:r>
      <w:r w:rsidR="001B2C88" w:rsidRPr="00721F05">
        <w:t xml:space="preserve">understanding </w:t>
      </w:r>
      <w:r w:rsidR="00D166ED" w:rsidRPr="00721F05">
        <w:t>into the teachers perspectives, allowing for a more thorough exploration of their views on the impact of quality questioning in mini plenaries.</w:t>
      </w:r>
      <w:r w:rsidR="001B2C88" w:rsidRPr="00721F05">
        <w:t xml:space="preserve"> </w:t>
      </w:r>
      <w:r w:rsidR="00614B11" w:rsidRPr="00721F05">
        <w:t>The interview</w:t>
      </w:r>
      <w:r w:rsidR="006A0E23" w:rsidRPr="00721F05">
        <w:t xml:space="preserve"> tool</w:t>
      </w:r>
      <w:r w:rsidR="00614B11" w:rsidRPr="00721F05">
        <w:t xml:space="preserve"> allowed for flexibility, enabling the interviewer to ask additional questions </w:t>
      </w:r>
      <w:r w:rsidR="00FC48A3" w:rsidRPr="00721F05">
        <w:t xml:space="preserve">and </w:t>
      </w:r>
      <w:r w:rsidR="005E3BA2" w:rsidRPr="00721F05">
        <w:t>gather a further understanding o</w:t>
      </w:r>
      <w:r w:rsidR="00596524" w:rsidRPr="00721F05">
        <w:t>f</w:t>
      </w:r>
      <w:r w:rsidR="005E3BA2" w:rsidRPr="00721F05">
        <w:t xml:space="preserve"> the participants responses.</w:t>
      </w:r>
    </w:p>
    <w:p w14:paraId="756A7B51" w14:textId="630198E1" w:rsidR="007C0BED" w:rsidRPr="00E16CED" w:rsidRDefault="00951E91" w:rsidP="00E16CED">
      <w:pPr>
        <w:spacing w:line="360" w:lineRule="auto"/>
      </w:pPr>
      <w:r w:rsidRPr="00E16CED">
        <w:t>However, there is contrasting re</w:t>
      </w:r>
      <w:r w:rsidR="00426E45" w:rsidRPr="00E16CED">
        <w:t>search provided on interview</w:t>
      </w:r>
      <w:r w:rsidR="00AF5380" w:rsidRPr="00E16CED">
        <w:t xml:space="preserve">s </w:t>
      </w:r>
      <w:r w:rsidR="00426E45" w:rsidRPr="00E16CED">
        <w:t>taking place in education</w:t>
      </w:r>
      <w:r w:rsidR="00E16CED" w:rsidRPr="00E16CED">
        <w:t xml:space="preserve">. </w:t>
      </w:r>
      <w:r w:rsidR="00B679C7">
        <w:t xml:space="preserve">Hobson and Townsend (2010) </w:t>
      </w:r>
      <w:r w:rsidR="00E16CED" w:rsidRPr="00E16CED">
        <w:t>discuss how interview methods can be affected by biases, like the interviewer influencing the responses or participants giving answers they think are expected.</w:t>
      </w:r>
      <w:r w:rsidR="00B679C7">
        <w:t xml:space="preserve"> This </w:t>
      </w:r>
      <w:r w:rsidR="00DD2B10">
        <w:t>would</w:t>
      </w:r>
      <w:r w:rsidR="00B679C7">
        <w:t xml:space="preserve"> affect the data which </w:t>
      </w:r>
      <w:r w:rsidR="00DD2B10">
        <w:t xml:space="preserve">could make </w:t>
      </w:r>
      <w:r w:rsidR="0009220B">
        <w:t>unreliable</w:t>
      </w:r>
      <w:r w:rsidR="00DD2B10">
        <w:t>.</w:t>
      </w:r>
      <w:r w:rsidR="0009220B">
        <w:t xml:space="preserve"> </w:t>
      </w:r>
      <w:r w:rsidR="00B2184D">
        <w:t>Supporting this view…</w:t>
      </w:r>
    </w:p>
    <w:p w14:paraId="197ABBC4" w14:textId="77777777" w:rsidR="00002628" w:rsidRDefault="00002628" w:rsidP="00721F05">
      <w:pPr>
        <w:spacing w:line="360" w:lineRule="auto"/>
        <w:rPr>
          <w:u w:val="single"/>
        </w:rPr>
      </w:pPr>
    </w:p>
    <w:p w14:paraId="327DB99A" w14:textId="2607EF79" w:rsidR="00DC5A07" w:rsidRPr="00002628" w:rsidRDefault="008D1AA3" w:rsidP="00721F05">
      <w:pPr>
        <w:spacing w:line="360" w:lineRule="auto"/>
        <w:rPr>
          <w:b/>
          <w:bCs/>
          <w:u w:val="single"/>
        </w:rPr>
      </w:pPr>
      <w:r w:rsidRPr="00002628">
        <w:rPr>
          <w:b/>
          <w:bCs/>
          <w:u w:val="single"/>
        </w:rPr>
        <w:t xml:space="preserve">Discussion and findings </w:t>
      </w:r>
    </w:p>
    <w:p w14:paraId="23067DB7" w14:textId="73622035" w:rsidR="00737468" w:rsidRPr="00721F05" w:rsidRDefault="00CA3126" w:rsidP="00721F05">
      <w:pPr>
        <w:spacing w:line="360" w:lineRule="auto"/>
      </w:pPr>
      <w:r w:rsidRPr="00721F05">
        <w:t>The findings from the research offer</w:t>
      </w:r>
      <w:r w:rsidR="0021127E">
        <w:t>ed an</w:t>
      </w:r>
      <w:r w:rsidRPr="00721F05">
        <w:t xml:space="preserve"> important insight into how teachers </w:t>
      </w:r>
      <w:r w:rsidR="00E542FD" w:rsidRPr="00721F05">
        <w:t>perceive</w:t>
      </w:r>
      <w:r w:rsidRPr="00721F05">
        <w:t xml:space="preserve"> the effectiveness of quality questioning, </w:t>
      </w:r>
      <w:r w:rsidR="00002628" w:rsidRPr="00721F05">
        <w:t>it’s</w:t>
      </w:r>
      <w:r w:rsidR="0021127E">
        <w:t xml:space="preserve"> a</w:t>
      </w:r>
      <w:r w:rsidRPr="00721F05">
        <w:t xml:space="preserve"> role in the learning process, and its impact on </w:t>
      </w:r>
      <w:r w:rsidR="00E542FD" w:rsidRPr="00721F05">
        <w:t xml:space="preserve">learners </w:t>
      </w:r>
      <w:r w:rsidRPr="00721F05">
        <w:t>engagement.</w:t>
      </w:r>
      <w:r w:rsidR="004D07F1" w:rsidRPr="00721F05">
        <w:t xml:space="preserve"> </w:t>
      </w:r>
      <w:r w:rsidR="000F3828" w:rsidRPr="00721F05">
        <w:t xml:space="preserve">The data </w:t>
      </w:r>
      <w:r w:rsidR="00D9495D" w:rsidRPr="00721F05">
        <w:t>from the questionnaire showed that 100% of the participants use</w:t>
      </w:r>
      <w:r w:rsidR="00F76335" w:rsidRPr="00721F05">
        <w:t xml:space="preserve"> quality questioning during mini</w:t>
      </w:r>
      <w:r w:rsidR="00D93E72" w:rsidRPr="00721F05">
        <w:t xml:space="preserve"> plenaries</w:t>
      </w:r>
      <w:r w:rsidR="006A5F19" w:rsidRPr="00721F05">
        <w:t xml:space="preserve">. </w:t>
      </w:r>
      <w:r w:rsidR="00FA0849" w:rsidRPr="00721F05">
        <w:t>The research also revealed that 81.8% of participants agreed that quality questioning during mini plenaries significantly helps learners recall and apply the material learned after the lesson.</w:t>
      </w:r>
      <w:r w:rsidR="000E398C">
        <w:t xml:space="preserve"> In addition these</w:t>
      </w:r>
      <w:r w:rsidR="00FA0849" w:rsidRPr="00721F05">
        <w:t xml:space="preserve"> finding</w:t>
      </w:r>
      <w:r w:rsidR="000E398C">
        <w:t>s</w:t>
      </w:r>
      <w:r w:rsidR="00FA0849" w:rsidRPr="00721F05">
        <w:t xml:space="preserve"> supports Hattie</w:t>
      </w:r>
      <w:r w:rsidR="000E398C">
        <w:t xml:space="preserve"> </w:t>
      </w:r>
      <w:r w:rsidR="00FA0849" w:rsidRPr="00721F05">
        <w:t xml:space="preserve"> (20</w:t>
      </w:r>
      <w:r w:rsidR="009A5E52" w:rsidRPr="00721F05">
        <w:t>09</w:t>
      </w:r>
      <w:r w:rsidR="00FA0849" w:rsidRPr="00721F05">
        <w:t>) view that effective questioning techniques are crucial for student learning, as they promote a deeper understanding of the class content.</w:t>
      </w:r>
      <w:r w:rsidR="00542F9C" w:rsidRPr="00721F05">
        <w:t xml:space="preserve"> </w:t>
      </w:r>
      <w:r w:rsidR="00756CD4" w:rsidRPr="00721F05">
        <w:t>Moreover, 81.8% of participants also stated that quality questioning helps identify gaps</w:t>
      </w:r>
      <w:r w:rsidR="00542F9C" w:rsidRPr="00721F05">
        <w:t xml:space="preserve"> and misco</w:t>
      </w:r>
      <w:r w:rsidR="00CF4B9D" w:rsidRPr="00721F05">
        <w:t>nceptions</w:t>
      </w:r>
      <w:r w:rsidR="00756CD4" w:rsidRPr="00721F05">
        <w:t xml:space="preserve"> in </w:t>
      </w:r>
      <w:r w:rsidR="00542F9C" w:rsidRPr="00721F05">
        <w:t xml:space="preserve">pupils </w:t>
      </w:r>
      <w:r w:rsidR="00756CD4" w:rsidRPr="00721F05">
        <w:t>learning. This suggests that mini plenaries, through quality questioning, play a significant role in reinforcing learning</w:t>
      </w:r>
      <w:r w:rsidR="00CF4B9D" w:rsidRPr="00721F05">
        <w:t>.</w:t>
      </w:r>
    </w:p>
    <w:p w14:paraId="34039AB8" w14:textId="5FE10855" w:rsidR="00762151" w:rsidRDefault="00B1593E" w:rsidP="008D0D20">
      <w:pPr>
        <w:spacing w:line="360" w:lineRule="auto"/>
      </w:pPr>
      <w:r w:rsidRPr="00721F05">
        <w:t xml:space="preserve">However, the research also presented a </w:t>
      </w:r>
      <w:r w:rsidR="000A22B1" w:rsidRPr="00721F05">
        <w:t xml:space="preserve">downfall to using this strategy in the middle of a lesson. </w:t>
      </w:r>
      <w:r w:rsidR="00E94B8D" w:rsidRPr="00721F05">
        <w:t xml:space="preserve">55.6% of </w:t>
      </w:r>
      <w:r w:rsidR="00972FA4" w:rsidRPr="00721F05">
        <w:t>participants</w:t>
      </w:r>
      <w:r w:rsidR="00E94B8D" w:rsidRPr="00721F05">
        <w:t xml:space="preserve"> </w:t>
      </w:r>
      <w:r w:rsidR="00972FA4" w:rsidRPr="00721F05">
        <w:t xml:space="preserve">selected that children get a little bit distracted </w:t>
      </w:r>
      <w:r w:rsidR="00FB60E7" w:rsidRPr="00721F05">
        <w:t xml:space="preserve">after having quality questioning during a mini plenary. </w:t>
      </w:r>
      <w:r w:rsidR="004D4E0E" w:rsidRPr="00721F05">
        <w:t xml:space="preserve">While it has been shown that quality questioning can have a positive impact </w:t>
      </w:r>
      <w:r w:rsidR="006B18A4" w:rsidRPr="00721F05">
        <w:t>and can reinforce learning,</w:t>
      </w:r>
      <w:r w:rsidR="00AB4084">
        <w:t xml:space="preserve"> it could also overwhelm leaners</w:t>
      </w:r>
      <w:r w:rsidR="0027086B">
        <w:t>, As</w:t>
      </w:r>
      <w:r w:rsidR="006B18A4" w:rsidRPr="00721F05">
        <w:t xml:space="preserve"> </w:t>
      </w:r>
      <w:r w:rsidR="008977E3" w:rsidRPr="00721F05">
        <w:t xml:space="preserve">Mayer (2005) </w:t>
      </w:r>
      <w:r w:rsidR="0027086B">
        <w:t xml:space="preserve">noted </w:t>
      </w:r>
      <w:r w:rsidR="00AE34CA">
        <w:t xml:space="preserve">in the literature review </w:t>
      </w:r>
      <w:r w:rsidR="008977E3" w:rsidRPr="00721F05">
        <w:t xml:space="preserve">questioning learners during a lesson could cause them to disengage from the lesson. This </w:t>
      </w:r>
      <w:r w:rsidR="007B4209" w:rsidRPr="00721F05">
        <w:t xml:space="preserve">empathizes </w:t>
      </w:r>
      <w:r w:rsidR="008977E3" w:rsidRPr="00721F05">
        <w:t>the importance of managing cognitive load t</w:t>
      </w:r>
      <w:r w:rsidR="008977E3" w:rsidRPr="008977E3">
        <w:t xml:space="preserve">o </w:t>
      </w:r>
      <w:r w:rsidR="008977E3" w:rsidRPr="008977E3">
        <w:lastRenderedPageBreak/>
        <w:t>prevent student disengagement</w:t>
      </w:r>
      <w:r w:rsidR="007B4209">
        <w:t xml:space="preserve">, </w:t>
      </w:r>
      <w:r w:rsidR="00232AC8">
        <w:t>strategies</w:t>
      </w:r>
      <w:r w:rsidR="007B4209">
        <w:t xml:space="preserve"> could be found to </w:t>
      </w:r>
      <w:r w:rsidR="00232AC8">
        <w:t>help ensure learners engagement after a mini plenary has taken place</w:t>
      </w:r>
      <w:r w:rsidR="008977E3" w:rsidRPr="008977E3">
        <w:t>.</w:t>
      </w:r>
      <w:r w:rsidR="0083631D">
        <w:t xml:space="preserve"> </w:t>
      </w:r>
    </w:p>
    <w:p w14:paraId="18A3DB83" w14:textId="675AFF57" w:rsidR="001335A0" w:rsidRPr="001335A0" w:rsidRDefault="001335A0" w:rsidP="00491A8E">
      <w:pPr>
        <w:spacing w:line="360" w:lineRule="auto"/>
      </w:pPr>
      <w:r w:rsidRPr="001335A0">
        <w:t>The participants were also asked, "How do you decide what types of questions to ask during mini plenaries?" Four participants specifically mentioned using Bloom's Taxonomy framework to guide their questioning approach. They emphasized the importance of employing a range of question types, from lower</w:t>
      </w:r>
      <w:r w:rsidR="00A345D8">
        <w:t xml:space="preserve"> </w:t>
      </w:r>
      <w:r w:rsidRPr="001335A0">
        <w:t>order to higher</w:t>
      </w:r>
      <w:r w:rsidR="00A345D8">
        <w:t xml:space="preserve"> </w:t>
      </w:r>
      <w:r w:rsidRPr="001335A0">
        <w:t xml:space="preserve">order questioning. This finding suggests that teachers using Bloom’s Taxonomy not only check for understanding but also aim </w:t>
      </w:r>
      <w:r w:rsidR="00A345D8">
        <w:t xml:space="preserve">for learners </w:t>
      </w:r>
      <w:r w:rsidR="00491A8E">
        <w:t>to</w:t>
      </w:r>
      <w:r w:rsidRPr="001335A0">
        <w:t xml:space="preserve"> </w:t>
      </w:r>
      <w:r w:rsidR="00491A8E">
        <w:t>deepen their</w:t>
      </w:r>
      <w:r w:rsidRPr="001335A0">
        <w:t xml:space="preserve"> cognitive development. This </w:t>
      </w:r>
      <w:r w:rsidR="00491A8E">
        <w:t>links</w:t>
      </w:r>
      <w:r w:rsidRPr="001335A0">
        <w:t xml:space="preserve"> with </w:t>
      </w:r>
      <w:r w:rsidR="002C51D5">
        <w:t>to</w:t>
      </w:r>
      <w:r w:rsidRPr="001335A0">
        <w:t xml:space="preserve"> Yürük et al</w:t>
      </w:r>
      <w:r w:rsidR="002C51D5">
        <w:t xml:space="preserve"> </w:t>
      </w:r>
      <w:r w:rsidRPr="001335A0">
        <w:t>(2023), who</w:t>
      </w:r>
      <w:r w:rsidR="00491A8E">
        <w:t xml:space="preserve"> commented </w:t>
      </w:r>
      <w:r w:rsidRPr="001335A0">
        <w:t xml:space="preserve">the importance of engaging with higher-order questioning to reinforce long-term memory. By </w:t>
      </w:r>
      <w:r w:rsidR="00491A8E">
        <w:t>teaching staff using</w:t>
      </w:r>
      <w:r w:rsidRPr="001335A0">
        <w:t xml:space="preserve"> Bloom's Taxonomy, teachers encourage students to engage in higher</w:t>
      </w:r>
      <w:r w:rsidR="00491A8E">
        <w:t xml:space="preserve"> </w:t>
      </w:r>
      <w:r w:rsidRPr="001335A0">
        <w:t>order thinking, promoting active learning and helping learners make connections with their knowledge.</w:t>
      </w:r>
    </w:p>
    <w:p w14:paraId="6128E2A4" w14:textId="60073B62" w:rsidR="001335A0" w:rsidRPr="001335A0" w:rsidRDefault="00265629" w:rsidP="001335A0">
      <w:pPr>
        <w:spacing w:line="360" w:lineRule="auto"/>
      </w:pPr>
      <w:r>
        <w:t>In addition, w</w:t>
      </w:r>
      <w:r w:rsidR="001335A0" w:rsidRPr="001335A0">
        <w:t>hen teachers were asked to rate their learners</w:t>
      </w:r>
      <w:r w:rsidR="0034404B">
        <w:t xml:space="preserve"> </w:t>
      </w:r>
      <w:r w:rsidR="001335A0" w:rsidRPr="001335A0">
        <w:t>confidence in engaging with questioning on a scale of 1 to 5, with 1 being very anxious and 5 being confident</w:t>
      </w:r>
      <w:r w:rsidR="0034404B">
        <w:t xml:space="preserve"> </w:t>
      </w:r>
      <w:r w:rsidR="001335A0" w:rsidRPr="001335A0">
        <w:t>63.6% of participants rated learners</w:t>
      </w:r>
      <w:r w:rsidR="0034404B">
        <w:t xml:space="preserve"> </w:t>
      </w:r>
      <w:r w:rsidR="001335A0" w:rsidRPr="001335A0">
        <w:t xml:space="preserve">confidence as 4, suggesting that most students feel </w:t>
      </w:r>
      <w:r w:rsidR="00F92ACD">
        <w:t>mostly</w:t>
      </w:r>
      <w:r w:rsidR="001335A0" w:rsidRPr="001335A0">
        <w:t xml:space="preserve"> confident during questioning. However, 27.3% rated learners confidence as 3, </w:t>
      </w:r>
      <w:r w:rsidR="00F92ACD">
        <w:t xml:space="preserve">showing </w:t>
      </w:r>
      <w:r w:rsidR="001335A0" w:rsidRPr="001335A0">
        <w:t>that some students still experience hesitation. While the majority of students appear confident in engaging with questioning during mini plenaries, there are challenges in ensuring all students feel comfortable and confident enough to participate. This highlights areas where additional support or strategies may be needed to further encourage participation and boost learners</w:t>
      </w:r>
      <w:r w:rsidR="00F92ACD">
        <w:t xml:space="preserve"> </w:t>
      </w:r>
      <w:r w:rsidR="001335A0" w:rsidRPr="001335A0">
        <w:t>confidence.</w:t>
      </w:r>
    </w:p>
    <w:p w14:paraId="788B944D" w14:textId="3766BA06" w:rsidR="001335A0" w:rsidRPr="001335A0" w:rsidRDefault="001335A0" w:rsidP="001335A0">
      <w:pPr>
        <w:spacing w:line="360" w:lineRule="auto"/>
      </w:pPr>
      <w:r w:rsidRPr="001335A0">
        <w:t>As outlined in the methodology, Microsoft Teams was used to collect data through the questionnaire. While Microsoft Forms is cost</w:t>
      </w:r>
      <w:r w:rsidR="008B504F">
        <w:t xml:space="preserve"> </w:t>
      </w:r>
      <w:r w:rsidRPr="001335A0">
        <w:t xml:space="preserve">effective and accessible, it does have </w:t>
      </w:r>
      <w:r w:rsidR="00081776">
        <w:t xml:space="preserve">its </w:t>
      </w:r>
      <w:r w:rsidRPr="001335A0">
        <w:t>limitations. Since the questionnaire was administered electronically, participants did not have the opportunity to ask for clarification</w:t>
      </w:r>
      <w:r w:rsidR="00A019D1">
        <w:t xml:space="preserve"> and</w:t>
      </w:r>
      <w:r w:rsidRPr="001335A0">
        <w:t xml:space="preserve"> if they did not fully understand any questions, which could lead to misunderstandings and unreliable data. Additionally, because </w:t>
      </w:r>
      <w:r w:rsidR="003C5047">
        <w:t>teaching staff are encouraged to use mini</w:t>
      </w:r>
      <w:r w:rsidR="00FE40AE">
        <w:t xml:space="preserve"> plenaries</w:t>
      </w:r>
      <w:r w:rsidRPr="001335A0">
        <w:t xml:space="preserve">, participants might have felt obliged to provide “respectful” responses rather than honest feedback. Despite the anonymity and confidentiality of the </w:t>
      </w:r>
      <w:r w:rsidR="006E160E">
        <w:t>questionnaire</w:t>
      </w:r>
      <w:r w:rsidRPr="001335A0">
        <w:t>, this could have led to biased responses, which may not fully reflect their true views.</w:t>
      </w:r>
    </w:p>
    <w:p w14:paraId="28FB4093" w14:textId="43625BFC" w:rsidR="001335A0" w:rsidRDefault="00054C08" w:rsidP="004E25E8">
      <w:pPr>
        <w:spacing w:line="360" w:lineRule="auto"/>
      </w:pPr>
      <w:r w:rsidRPr="00054C08">
        <w:t xml:space="preserve">The interviews with </w:t>
      </w:r>
      <w:r>
        <w:t xml:space="preserve">participants also </w:t>
      </w:r>
      <w:r w:rsidRPr="00054C08">
        <w:t xml:space="preserve">provided valuable insights into how quality questioning during mini plenaries influences </w:t>
      </w:r>
      <w:r w:rsidR="001E3427">
        <w:t>children’s learning</w:t>
      </w:r>
      <w:r w:rsidRPr="00054C08">
        <w:t>.</w:t>
      </w:r>
      <w:r w:rsidR="001E3427">
        <w:t xml:space="preserve"> It gave the opportunity to elaborate on questions for the questionnaire. </w:t>
      </w:r>
      <w:r w:rsidR="009B1200">
        <w:t>Participants</w:t>
      </w:r>
      <w:r w:rsidR="0009244F">
        <w:t xml:space="preserve"> </w:t>
      </w:r>
      <w:r w:rsidR="0009244F" w:rsidRPr="0009244F">
        <w:t xml:space="preserve">emphasized that quality questioning during mini </w:t>
      </w:r>
      <w:r w:rsidR="0009244F" w:rsidRPr="0009244F">
        <w:lastRenderedPageBreak/>
        <w:t xml:space="preserve">plenaries </w:t>
      </w:r>
      <w:r w:rsidR="0009244F" w:rsidRPr="009B1200">
        <w:t>significantly increases student engagement by giving students ownership of their</w:t>
      </w:r>
      <w:r w:rsidR="0009244F" w:rsidRPr="0009244F">
        <w:rPr>
          <w:b/>
          <w:bCs/>
        </w:rPr>
        <w:t xml:space="preserve"> </w:t>
      </w:r>
      <w:r w:rsidR="0009244F" w:rsidRPr="009B1200">
        <w:t>learning.</w:t>
      </w:r>
      <w:r w:rsidR="00135900">
        <w:t xml:space="preserve"> </w:t>
      </w:r>
      <w:r w:rsidR="00135900" w:rsidRPr="00135900">
        <w:t xml:space="preserve">This approach encourages students to take responsibility for their learning, </w:t>
      </w:r>
      <w:r w:rsidR="002206DF">
        <w:t>which links</w:t>
      </w:r>
      <w:r w:rsidR="00135900" w:rsidRPr="00135900">
        <w:t xml:space="preserve"> with the curriculum's </w:t>
      </w:r>
      <w:r w:rsidR="002206DF">
        <w:t xml:space="preserve">four </w:t>
      </w:r>
      <w:r w:rsidR="00135900" w:rsidRPr="00135900">
        <w:t xml:space="preserve">purpose of creating ambitious, capable learners. </w:t>
      </w:r>
      <w:r w:rsidR="00EA03E2">
        <w:t>Furthermore, by</w:t>
      </w:r>
      <w:r w:rsidR="00135900" w:rsidRPr="00135900">
        <w:t xml:space="preserve"> </w:t>
      </w:r>
      <w:r w:rsidR="002206DF">
        <w:t xml:space="preserve">encouraging </w:t>
      </w:r>
      <w:r w:rsidR="00135900" w:rsidRPr="00135900">
        <w:t xml:space="preserve">independence, </w:t>
      </w:r>
      <w:r w:rsidR="00650981">
        <w:t>it allows learners</w:t>
      </w:r>
      <w:r w:rsidR="00135900" w:rsidRPr="00135900">
        <w:t xml:space="preserve"> to think critically</w:t>
      </w:r>
      <w:r w:rsidR="00650981">
        <w:t xml:space="preserve"> </w:t>
      </w:r>
      <w:r w:rsidR="00135900" w:rsidRPr="00135900">
        <w:t>and take initiative</w:t>
      </w:r>
      <w:r w:rsidR="00650981">
        <w:t xml:space="preserve"> which could lead</w:t>
      </w:r>
      <w:r w:rsidR="00135900" w:rsidRPr="00135900">
        <w:t xml:space="preserve"> to deeper, more meaningful learning.</w:t>
      </w:r>
      <w:r w:rsidR="008D57FB">
        <w:t xml:space="preserve"> </w:t>
      </w:r>
      <w:r w:rsidR="0009244F" w:rsidRPr="003B658E">
        <w:t xml:space="preserve"> One teacher noted that mini plenaries give students a chance to interact with the content, making the lesson more dynamic and engaging.</w:t>
      </w:r>
      <w:r w:rsidR="00634E3C">
        <w:t xml:space="preserve"> </w:t>
      </w:r>
      <w:r w:rsidR="0009244F" w:rsidRPr="0009244F">
        <w:t>However, a concern raised</w:t>
      </w:r>
      <w:r w:rsidR="00B07DA8">
        <w:t xml:space="preserve"> previously </w:t>
      </w:r>
      <w:r w:rsidR="001A3AF4">
        <w:t>was also mentioned in the interview, a participant mentioned</w:t>
      </w:r>
      <w:r w:rsidR="0009244F" w:rsidRPr="0009244F">
        <w:t xml:space="preserve"> that certain </w:t>
      </w:r>
      <w:r w:rsidR="001A3AF4">
        <w:t>learners</w:t>
      </w:r>
      <w:r w:rsidR="0009244F" w:rsidRPr="0009244F">
        <w:t xml:space="preserve"> find it difficult to r</w:t>
      </w:r>
      <w:r w:rsidR="001A3AF4">
        <w:t>e-</w:t>
      </w:r>
      <w:r w:rsidR="0009244F" w:rsidRPr="0009244F">
        <w:t xml:space="preserve">engage with the lesson after the mini plenary. One </w:t>
      </w:r>
      <w:r w:rsidR="009812E8">
        <w:t xml:space="preserve">participant </w:t>
      </w:r>
      <w:r w:rsidR="009321A3">
        <w:t>commented ‘Some children fin</w:t>
      </w:r>
      <w:r w:rsidR="009812E8">
        <w:t>d</w:t>
      </w:r>
      <w:r w:rsidR="009321A3">
        <w:t xml:space="preserve"> it hard to get back into the flow of the lesson once the mini plenary is over</w:t>
      </w:r>
      <w:r w:rsidR="003D37DA">
        <w:t>’</w:t>
      </w:r>
      <w:r w:rsidR="003D37DA" w:rsidRPr="003D37DA">
        <w:t xml:space="preserve">. Despite this concern, teachers agreed that mini plenaries are </w:t>
      </w:r>
      <w:r w:rsidR="00CB6D05">
        <w:t>‘</w:t>
      </w:r>
      <w:r w:rsidR="003D37DA" w:rsidRPr="003D37DA">
        <w:t>beneficial if used appropriately</w:t>
      </w:r>
      <w:r w:rsidR="00CB6D05">
        <w:t>’ as one participant</w:t>
      </w:r>
      <w:r w:rsidR="002E0A45">
        <w:t xml:space="preserve"> commented</w:t>
      </w:r>
      <w:r w:rsidR="003D37DA" w:rsidRPr="003D37DA">
        <w:t>. When mini plenaries are well</w:t>
      </w:r>
      <w:r w:rsidR="003D37DA">
        <w:t xml:space="preserve"> </w:t>
      </w:r>
      <w:r w:rsidR="003D37DA" w:rsidRPr="003D37DA">
        <w:t>planned and executed, they help sustain student engagement throughout the lesson, ensuring that students stay involved and motivated.</w:t>
      </w:r>
      <w:r w:rsidR="002600AC">
        <w:t xml:space="preserve"> </w:t>
      </w:r>
    </w:p>
    <w:p w14:paraId="2D110CB2" w14:textId="31FF44B2" w:rsidR="0086192F" w:rsidRPr="0086192F" w:rsidRDefault="00B67644" w:rsidP="004E25E8">
      <w:pPr>
        <w:spacing w:line="360" w:lineRule="auto"/>
      </w:pPr>
      <w:r>
        <w:t>Participants</w:t>
      </w:r>
      <w:r w:rsidR="0086192F" w:rsidRPr="0086192F">
        <w:t xml:space="preserve"> shared </w:t>
      </w:r>
      <w:r>
        <w:t>their different</w:t>
      </w:r>
      <w:r w:rsidR="0086192F" w:rsidRPr="0086192F">
        <w:t xml:space="preserve"> strategies for managing student responses and encouraging active participation during mini plenaries. They emphasized the importance of knowing </w:t>
      </w:r>
      <w:r w:rsidR="00EC27A9">
        <w:t xml:space="preserve">learners </w:t>
      </w:r>
      <w:r w:rsidR="0086192F" w:rsidRPr="0086192F">
        <w:t xml:space="preserve">abilities to tailor questions effectively. Teachers also found it helpful to link questions to </w:t>
      </w:r>
      <w:r w:rsidR="00EC27A9">
        <w:t xml:space="preserve">learners </w:t>
      </w:r>
      <w:r w:rsidR="0086192F" w:rsidRPr="0086192F">
        <w:t>interests or previous knowledge to make them more relatable and engaging. One teacher highlighted the effectiveness of using examples to help students connect the content to their own experiences.</w:t>
      </w:r>
      <w:r w:rsidR="00D410DD">
        <w:t xml:space="preserve"> </w:t>
      </w:r>
      <w:r w:rsidR="0086192F" w:rsidRPr="0086192F">
        <w:t xml:space="preserve">A common strategy </w:t>
      </w:r>
      <w:r w:rsidR="00D410DD">
        <w:t xml:space="preserve">that was mentioned, </w:t>
      </w:r>
      <w:r w:rsidR="0086192F" w:rsidRPr="0086192F">
        <w:t>for encouraging participation was to avoid the hands</w:t>
      </w:r>
      <w:r w:rsidR="00D410DD">
        <w:t xml:space="preserve"> </w:t>
      </w:r>
      <w:r w:rsidR="0086192F" w:rsidRPr="0086192F">
        <w:t>up</w:t>
      </w:r>
      <w:r w:rsidR="00D410DD">
        <w:t xml:space="preserve"> when questioning</w:t>
      </w:r>
      <w:r w:rsidR="0086192F" w:rsidRPr="0086192F">
        <w:t xml:space="preserve"> and instead randomly select students to answer questions. This approach ensures that all students are actively engaged, rather than relying on a few volunteers. One teacher explained</w:t>
      </w:r>
      <w:r w:rsidR="00D410DD">
        <w:t xml:space="preserve"> </w:t>
      </w:r>
      <w:r w:rsidR="0086192F" w:rsidRPr="0086192F">
        <w:rPr>
          <w:i/>
          <w:iCs/>
        </w:rPr>
        <w:t>"No hands up! Pick on anyone so active learning can take place."</w:t>
      </w:r>
      <w:r w:rsidR="00D410DD">
        <w:t xml:space="preserve"> </w:t>
      </w:r>
      <w:r w:rsidR="0086192F" w:rsidRPr="0086192F">
        <w:t>By using a variety of question</w:t>
      </w:r>
      <w:r w:rsidR="00D410DD">
        <w:t>ing strategies</w:t>
      </w:r>
      <w:r w:rsidR="0086192F" w:rsidRPr="0086192F">
        <w:t xml:space="preserve"> and encouraging all </w:t>
      </w:r>
      <w:r w:rsidR="00D410DD">
        <w:t>learners</w:t>
      </w:r>
      <w:r w:rsidR="0086192F" w:rsidRPr="0086192F">
        <w:t xml:space="preserve"> to participate, teachers </w:t>
      </w:r>
      <w:r w:rsidR="00D410DD">
        <w:t>encourage</w:t>
      </w:r>
      <w:r w:rsidR="0086192F" w:rsidRPr="0086192F">
        <w:t xml:space="preserve"> a more inclusive</w:t>
      </w:r>
      <w:r w:rsidR="00D410DD">
        <w:t xml:space="preserve"> </w:t>
      </w:r>
      <w:r w:rsidR="0086192F" w:rsidRPr="0086192F">
        <w:t>environment during mini plenaries.</w:t>
      </w:r>
    </w:p>
    <w:p w14:paraId="79135357" w14:textId="49E90E0F" w:rsidR="00A54F4C" w:rsidRPr="00721F05" w:rsidRDefault="00A54F4C" w:rsidP="00A54F4C">
      <w:pPr>
        <w:spacing w:line="360" w:lineRule="auto"/>
      </w:pPr>
      <w:r w:rsidRPr="00721F05">
        <w:t>Regardless of the positives shown from using interviews as a tool to show qualitative data, there are limitations.</w:t>
      </w:r>
      <w:r>
        <w:t xml:space="preserve"> </w:t>
      </w:r>
      <w:r w:rsidRPr="00721F05">
        <w:t>I</w:t>
      </w:r>
      <w:r>
        <w:t>t was</w:t>
      </w:r>
      <w:r w:rsidRPr="00721F05">
        <w:t xml:space="preserve"> found that</w:t>
      </w:r>
      <w:r>
        <w:t>,</w:t>
      </w:r>
      <w:r w:rsidRPr="00721F05">
        <w:t xml:space="preserve"> as the interviews were being done within the day </w:t>
      </w:r>
      <w:r>
        <w:t xml:space="preserve">it was </w:t>
      </w:r>
      <w:r w:rsidRPr="00721F05">
        <w:t>disturbing teachers when they were in the middle of their lessons. This could cause inaccurate answers as they may have been rushing due to disturbance in the classroom. The interview was going to be conducted with the same elven participants that took part in the questionnaire. However, due to two participant being unavailable I was only able to interview nine, while interview offer valuable insights, the smaller data gathered with the interview means I wasn’t fully able to elaborate and explore deeper into the other participants answers.</w:t>
      </w:r>
    </w:p>
    <w:p w14:paraId="31C5E2E0" w14:textId="6BB7A10F" w:rsidR="0086192F" w:rsidRDefault="00122EA4" w:rsidP="00122EA4">
      <w:pPr>
        <w:spacing w:line="360" w:lineRule="auto"/>
      </w:pPr>
      <w:r>
        <w:lastRenderedPageBreak/>
        <w:t xml:space="preserve">It is evident from the </w:t>
      </w:r>
      <w:r w:rsidR="00721F05">
        <w:t xml:space="preserve">research data </w:t>
      </w:r>
      <w:r w:rsidR="004C4CA4">
        <w:t>that</w:t>
      </w:r>
      <w:r w:rsidR="00721F05">
        <w:t xml:space="preserve"> the</w:t>
      </w:r>
      <w:r w:rsidR="009C3011">
        <w:t xml:space="preserve"> quality of questioning during mini plenaries is </w:t>
      </w:r>
      <w:r w:rsidR="00D84E84">
        <w:t>impactful</w:t>
      </w:r>
      <w:r w:rsidR="009C3011">
        <w:t xml:space="preserve"> on </w:t>
      </w:r>
      <w:r w:rsidR="00D84E84">
        <w:t>a learners cognitive development as well as the</w:t>
      </w:r>
      <w:r w:rsidR="0060516C">
        <w:t xml:space="preserve">ir </w:t>
      </w:r>
      <w:r w:rsidR="00D84E84">
        <w:t>overall learning.</w:t>
      </w:r>
      <w:r w:rsidR="00B17471">
        <w:t xml:space="preserve"> The brief pause in the middle of the lesson can offer insightful information </w:t>
      </w:r>
      <w:r w:rsidR="00165152">
        <w:t xml:space="preserve"> and address any misconceptions. Although there are some </w:t>
      </w:r>
      <w:r w:rsidR="006E2954">
        <w:t xml:space="preserve">limitations when it comes to his </w:t>
      </w:r>
      <w:r>
        <w:t>strategies, there could be alternative strategies to consider to overcome this limitation.</w:t>
      </w:r>
    </w:p>
    <w:p w14:paraId="629916AE" w14:textId="77777777" w:rsidR="00002628" w:rsidRPr="00002628" w:rsidRDefault="00002628" w:rsidP="00122EA4">
      <w:pPr>
        <w:spacing w:line="360" w:lineRule="auto"/>
        <w:rPr>
          <w:b/>
          <w:bCs/>
          <w:u w:val="single"/>
        </w:rPr>
      </w:pPr>
    </w:p>
    <w:p w14:paraId="36399147" w14:textId="4B38F197" w:rsidR="009F7CC8" w:rsidRPr="00002628" w:rsidRDefault="009F7CC8" w:rsidP="00122EA4">
      <w:pPr>
        <w:spacing w:line="360" w:lineRule="auto"/>
        <w:rPr>
          <w:b/>
          <w:bCs/>
          <w:u w:val="single"/>
        </w:rPr>
      </w:pPr>
      <w:r w:rsidRPr="00002628">
        <w:rPr>
          <w:b/>
          <w:bCs/>
          <w:u w:val="single"/>
        </w:rPr>
        <w:t>Con</w:t>
      </w:r>
      <w:r w:rsidR="00194EB1" w:rsidRPr="00002628">
        <w:rPr>
          <w:b/>
          <w:bCs/>
          <w:u w:val="single"/>
        </w:rPr>
        <w:t>clusion and recommendations</w:t>
      </w:r>
    </w:p>
    <w:p w14:paraId="5320543C" w14:textId="44EDB47D" w:rsidR="009B1AAE" w:rsidRPr="009B1AAE" w:rsidRDefault="009B1AAE" w:rsidP="009B1AAE">
      <w:pPr>
        <w:spacing w:line="360" w:lineRule="auto"/>
      </w:pPr>
      <w:r w:rsidRPr="009B1AAE">
        <w:t xml:space="preserve">This </w:t>
      </w:r>
      <w:r w:rsidR="00684258">
        <w:t>research</w:t>
      </w:r>
      <w:r w:rsidRPr="009B1AAE">
        <w:t xml:space="preserve"> explored </w:t>
      </w:r>
      <w:r w:rsidR="00B512C1">
        <w:t xml:space="preserve">how teachers </w:t>
      </w:r>
      <w:r w:rsidR="004E2F94">
        <w:t xml:space="preserve">perceive the impact </w:t>
      </w:r>
      <w:r w:rsidRPr="009B1AAE">
        <w:t xml:space="preserve">of quality questioning during mini plenaries on children’s learning in Key Stage 2 classrooms. </w:t>
      </w:r>
      <w:r w:rsidR="004E2F94">
        <w:t xml:space="preserve">The data taken from the research </w:t>
      </w:r>
      <w:r w:rsidR="00B7747D">
        <w:t>showed</w:t>
      </w:r>
      <w:r w:rsidR="00E90D13">
        <w:t>,</w:t>
      </w:r>
      <w:r w:rsidRPr="009B1AAE">
        <w:t xml:space="preserve"> mini plenaries are effective fo</w:t>
      </w:r>
      <w:r w:rsidR="00BF13A8">
        <w:t>r</w:t>
      </w:r>
      <w:r w:rsidRPr="009B1AAE">
        <w:t xml:space="preserve"> reinforcing learning</w:t>
      </w:r>
      <w:r w:rsidR="00BF13A8">
        <w:t xml:space="preserve"> </w:t>
      </w:r>
      <w:r w:rsidRPr="009B1AAE">
        <w:t xml:space="preserve">and addressing misconceptions. The research highlighted that 81.8% of participants found quality questioning helps students recall and apply </w:t>
      </w:r>
      <w:r w:rsidR="005533D0">
        <w:t>what they have learned after the lesson had finished</w:t>
      </w:r>
      <w:r w:rsidRPr="009B1AAE">
        <w:t xml:space="preserve">, </w:t>
      </w:r>
      <w:r w:rsidR="00E131B9">
        <w:t>this</w:t>
      </w:r>
      <w:r w:rsidRPr="009B1AAE">
        <w:t xml:space="preserve"> is an essential tool for identifying gaps in understanding. The use of Bloom’s Taxonomy wa</w:t>
      </w:r>
      <w:r w:rsidR="00E131B9">
        <w:t>s</w:t>
      </w:r>
      <w:r w:rsidRPr="009B1AAE">
        <w:t xml:space="preserve"> beneficial in </w:t>
      </w:r>
      <w:r w:rsidR="00E131B9">
        <w:t>encouraging</w:t>
      </w:r>
      <w:r w:rsidRPr="009B1AAE">
        <w:t xml:space="preserve"> higher</w:t>
      </w:r>
      <w:r w:rsidR="00E131B9">
        <w:t xml:space="preserve"> </w:t>
      </w:r>
      <w:r w:rsidRPr="009B1AAE">
        <w:t>order thinking, which aligns with findings from the literature, such as Yürük et al. (2023).</w:t>
      </w:r>
    </w:p>
    <w:p w14:paraId="1A4C6EE5" w14:textId="6657BA2C" w:rsidR="009B1AAE" w:rsidRPr="009B1AAE" w:rsidRDefault="009B1AAE" w:rsidP="009B1AAE">
      <w:pPr>
        <w:spacing w:line="360" w:lineRule="auto"/>
      </w:pPr>
      <w:r w:rsidRPr="009B1AAE">
        <w:t>However, the study also identified limitations</w:t>
      </w:r>
      <w:r w:rsidR="000326A2">
        <w:t>, s</w:t>
      </w:r>
      <w:r w:rsidRPr="009B1AAE">
        <w:t xml:space="preserve">ome </w:t>
      </w:r>
      <w:r w:rsidR="000326A2">
        <w:t xml:space="preserve">participants </w:t>
      </w:r>
      <w:r w:rsidRPr="009B1AAE">
        <w:t xml:space="preserve"> </w:t>
      </w:r>
      <w:r w:rsidR="000326A2">
        <w:t xml:space="preserve">observed leaners </w:t>
      </w:r>
      <w:r w:rsidRPr="009B1AAE">
        <w:t xml:space="preserve">disengagement after mini plenaries, which </w:t>
      </w:r>
      <w:r w:rsidR="000326A2">
        <w:t xml:space="preserve">that some learners may be experiencing </w:t>
      </w:r>
      <w:r w:rsidRPr="009B1AAE">
        <w:t>cognitive load during questioning, as Mayer (2005) noted. Additionally, the study’s small sample size and potential response bias from participants may affect the results.</w:t>
      </w:r>
    </w:p>
    <w:p w14:paraId="01470CA7" w14:textId="00B54EE9" w:rsidR="009B1AAE" w:rsidRDefault="009B1AAE" w:rsidP="00E74117">
      <w:pPr>
        <w:spacing w:line="360" w:lineRule="auto"/>
      </w:pPr>
      <w:r w:rsidRPr="009B1AAE">
        <w:t xml:space="preserve">The research </w:t>
      </w:r>
      <w:r w:rsidR="00BB034A">
        <w:t>has made me reflect on my own professional practise</w:t>
      </w:r>
      <w:r w:rsidR="00910795">
        <w:t>,</w:t>
      </w:r>
      <w:r w:rsidR="00BB034A">
        <w:t xml:space="preserve"> </w:t>
      </w:r>
      <w:r w:rsidRPr="009B1AAE">
        <w:t xml:space="preserve">It </w:t>
      </w:r>
      <w:r w:rsidR="00181457">
        <w:t>demonstrated</w:t>
      </w:r>
      <w:r w:rsidRPr="009B1AAE">
        <w:t xml:space="preserve"> the importance of using formative assessment and </w:t>
      </w:r>
      <w:r w:rsidR="009E6980">
        <w:t xml:space="preserve">mixed </w:t>
      </w:r>
      <w:r w:rsidRPr="009B1AAE">
        <w:t xml:space="preserve">questioning strategies to support deeper learning and student confidence. </w:t>
      </w:r>
      <w:r w:rsidR="00967D7A">
        <w:t xml:space="preserve">On </w:t>
      </w:r>
      <w:r w:rsidR="00BE5464">
        <w:t>reflection</w:t>
      </w:r>
      <w:r w:rsidR="00967D7A">
        <w:t>, moving forward</w:t>
      </w:r>
      <w:r w:rsidR="00BE5464">
        <w:t xml:space="preserve"> I will</w:t>
      </w:r>
      <w:r w:rsidR="00640C6D">
        <w:t xml:space="preserve"> </w:t>
      </w:r>
      <w:r w:rsidRPr="009B1AAE">
        <w:t xml:space="preserve"> incorporate a wider range of questioning techniques, </w:t>
      </w:r>
      <w:r w:rsidR="008E0DC3">
        <w:t xml:space="preserve">being </w:t>
      </w:r>
      <w:r w:rsidRPr="009B1AAE">
        <w:t xml:space="preserve">mindful of cognitive load, and </w:t>
      </w:r>
      <w:r w:rsidR="008E0DC3">
        <w:t xml:space="preserve"> to create </w:t>
      </w:r>
      <w:r w:rsidR="00254349">
        <w:t>an inclusive classroom environment where</w:t>
      </w:r>
      <w:r w:rsidRPr="009B1AAE">
        <w:t xml:space="preserve"> all </w:t>
      </w:r>
      <w:r w:rsidR="00254349">
        <w:t>learners</w:t>
      </w:r>
      <w:r w:rsidRPr="009B1AAE">
        <w:t xml:space="preserve"> feel confident </w:t>
      </w:r>
      <w:r w:rsidR="00254349">
        <w:t xml:space="preserve">in </w:t>
      </w:r>
      <w:r w:rsidRPr="009B1AAE">
        <w:t>participating</w:t>
      </w:r>
      <w:r w:rsidR="009D7FDD">
        <w:t>,</w:t>
      </w:r>
      <w:r w:rsidR="00E74117">
        <w:t xml:space="preserve"> t</w:t>
      </w:r>
      <w:r w:rsidR="00E74117" w:rsidRPr="00E74117">
        <w:t>his links to the</w:t>
      </w:r>
      <w:r w:rsidR="001655BA">
        <w:t xml:space="preserve"> </w:t>
      </w:r>
      <w:r w:rsidR="00D82076">
        <w:t>Qualified Teachers Status</w:t>
      </w:r>
      <w:r w:rsidR="00E74117" w:rsidRPr="00E74117">
        <w:t xml:space="preserve"> </w:t>
      </w:r>
      <w:r w:rsidR="00D82076">
        <w:t>(</w:t>
      </w:r>
      <w:r w:rsidR="00E74117" w:rsidRPr="00E74117">
        <w:t>QTS</w:t>
      </w:r>
      <w:r w:rsidR="00D82076">
        <w:t>)</w:t>
      </w:r>
      <w:r w:rsidR="00E74117" w:rsidRPr="00E74117">
        <w:t xml:space="preserve"> standard of collaboration. By reflecting on and supporting others, I can enhance the learning environment and contribute to a more positive, effective classroom </w:t>
      </w:r>
      <w:r w:rsidR="00DC12A1">
        <w:t>environment</w:t>
      </w:r>
      <w:r w:rsidR="00F87B10">
        <w:t xml:space="preserve">. </w:t>
      </w:r>
      <w:r w:rsidR="00894AB9">
        <w:t>Moreover,</w:t>
      </w:r>
      <w:r w:rsidR="00690E81">
        <w:t xml:space="preserve"> </w:t>
      </w:r>
      <w:r w:rsidR="00894AB9">
        <w:t>t</w:t>
      </w:r>
      <w:r w:rsidRPr="009B1AAE">
        <w:t>his study has also encouraged me to reflect on how I can manage student engagement after mini plenaries, ensuring sustained focus throughout lessons. Future research could further explore how different learners respond to questioning in mini plenaries, offering insights into strategies for engaging all students effectively.</w:t>
      </w:r>
      <w:r w:rsidR="00650981">
        <w:t xml:space="preserve"> Although there is research on questioning techniques in general as Hattie(2009) noted, there is few research done on how questioning impacts children with different cognitive abilities.</w:t>
      </w:r>
      <w:r w:rsidR="00D36AFD">
        <w:t xml:space="preserve"> </w:t>
      </w:r>
    </w:p>
    <w:p w14:paraId="781465AD" w14:textId="5FBC017D" w:rsidR="00856CFA" w:rsidRDefault="00D36AFD" w:rsidP="00856CFA">
      <w:pPr>
        <w:spacing w:line="360" w:lineRule="auto"/>
      </w:pPr>
      <w:r>
        <w:lastRenderedPageBreak/>
        <w:t xml:space="preserve">Additionally, a recommendation </w:t>
      </w:r>
      <w:r w:rsidR="00B4328B">
        <w:t>I would make</w:t>
      </w:r>
      <w:r w:rsidR="00ED7618">
        <w:t xml:space="preserve"> for </w:t>
      </w:r>
      <w:r w:rsidR="00B4328B">
        <w:t>further research in my professional practise is to use other research tool</w:t>
      </w:r>
      <w:r w:rsidR="00BE16DA">
        <w:t xml:space="preserve">s. </w:t>
      </w:r>
      <w:r w:rsidR="00C955ED">
        <w:t xml:space="preserve">Baxter and Jack </w:t>
      </w:r>
      <w:r w:rsidR="0074056A">
        <w:t>(2010)</w:t>
      </w:r>
      <w:r w:rsidR="00BE16DA" w:rsidRPr="00BE16DA">
        <w:t xml:space="preserve"> emphasizes the importance of using multiple data sources to enhance </w:t>
      </w:r>
      <w:r w:rsidR="00F82416">
        <w:t>research</w:t>
      </w:r>
      <w:r w:rsidR="00A719AE">
        <w:t xml:space="preserve">. This may include </w:t>
      </w:r>
      <w:r w:rsidR="00634111">
        <w:t xml:space="preserve">more interactive tools, focus groups </w:t>
      </w:r>
      <w:r w:rsidR="00A51162">
        <w:t>e</w:t>
      </w:r>
      <w:r w:rsidR="00BE16DA" w:rsidRPr="00BE16DA">
        <w:t>ngaging with colleagues and other research</w:t>
      </w:r>
      <w:r w:rsidR="00A51162">
        <w:t xml:space="preserve"> tools </w:t>
      </w:r>
      <w:r w:rsidR="00FD5889">
        <w:t>to further enhance</w:t>
      </w:r>
      <w:r w:rsidR="00BE16DA" w:rsidRPr="00BE16DA">
        <w:t xml:space="preserve"> the research process</w:t>
      </w:r>
      <w:r w:rsidR="00002628">
        <w:t>.</w:t>
      </w:r>
    </w:p>
    <w:p w14:paraId="3EE3AEB6" w14:textId="77777777" w:rsidR="004051BE" w:rsidRDefault="004051BE" w:rsidP="00856CFA">
      <w:pPr>
        <w:spacing w:line="360" w:lineRule="auto"/>
        <w:rPr>
          <w:b/>
          <w:bCs/>
          <w:u w:val="single"/>
        </w:rPr>
      </w:pPr>
    </w:p>
    <w:p w14:paraId="4000AC5A" w14:textId="3433B641" w:rsidR="001F1B9E" w:rsidRPr="00856CFA" w:rsidRDefault="00B14FC9" w:rsidP="00856CFA">
      <w:pPr>
        <w:spacing w:line="360" w:lineRule="auto"/>
      </w:pPr>
      <w:r w:rsidRPr="00894AB9">
        <w:rPr>
          <w:b/>
          <w:bCs/>
          <w:u w:val="single"/>
        </w:rPr>
        <w:t xml:space="preserve">Reference list </w:t>
      </w:r>
    </w:p>
    <w:p w14:paraId="7C7C86BD" w14:textId="77777777" w:rsidR="00283A8C" w:rsidRPr="006A2DD4" w:rsidRDefault="00283A8C" w:rsidP="00283A8C">
      <w:pPr>
        <w:spacing w:line="480" w:lineRule="auto"/>
        <w:ind w:left="720" w:hanging="720"/>
      </w:pPr>
    </w:p>
    <w:p w14:paraId="504A09EE" w14:textId="77777777" w:rsidR="00283A8C" w:rsidRPr="006A2DD4" w:rsidRDefault="00283A8C" w:rsidP="00283A8C">
      <w:pPr>
        <w:spacing w:line="480" w:lineRule="auto"/>
        <w:ind w:left="720" w:hanging="720"/>
      </w:pPr>
      <w:r w:rsidRPr="006A2DD4">
        <w:t>"Cognitive Theory of Multimedia Learning (Mayer)," in </w:t>
      </w:r>
      <w:r w:rsidRPr="006A2DD4">
        <w:rPr>
          <w:i/>
          <w:iCs/>
        </w:rPr>
        <w:t>Learning Theories</w:t>
      </w:r>
      <w:r w:rsidRPr="006A2DD4">
        <w:t>, March 5, 2020, </w:t>
      </w:r>
      <w:hyperlink r:id="rId7" w:history="1">
        <w:r w:rsidRPr="006A2DD4">
          <w:rPr>
            <w:rStyle w:val="Hyperlink"/>
          </w:rPr>
          <w:t>https://learning-theories.com/cognitive-theory-of-multimedia-learning-mayer.html</w:t>
        </w:r>
      </w:hyperlink>
      <w:r w:rsidRPr="006A2DD4">
        <w:t xml:space="preserve">. </w:t>
      </w:r>
    </w:p>
    <w:p w14:paraId="436BC04F" w14:textId="77777777" w:rsidR="00283A8C" w:rsidRPr="006A2DD4" w:rsidRDefault="00283A8C" w:rsidP="00283A8C">
      <w:pPr>
        <w:spacing w:line="480" w:lineRule="auto"/>
        <w:ind w:left="720" w:hanging="720"/>
      </w:pPr>
      <w:r w:rsidRPr="006A2DD4">
        <w:t>ADAMS, N.E., 2015. Bloom's taxonomy of cognitive learning objectives. </w:t>
      </w:r>
      <w:r w:rsidRPr="006A2DD4">
        <w:rPr>
          <w:i/>
          <w:iCs/>
        </w:rPr>
        <w:t>Journal of the Medical Library Association, </w:t>
      </w:r>
      <w:r w:rsidRPr="006A2DD4">
        <w:rPr>
          <w:b/>
          <w:bCs/>
        </w:rPr>
        <w:t>103</w:t>
      </w:r>
      <w:r w:rsidRPr="006A2DD4">
        <w:t>(3), pp. 152-153.</w:t>
      </w:r>
    </w:p>
    <w:p w14:paraId="17BD702B" w14:textId="77777777" w:rsidR="00283A8C" w:rsidRPr="00A64891" w:rsidRDefault="00283A8C" w:rsidP="00283A8C">
      <w:pPr>
        <w:spacing w:line="480" w:lineRule="auto"/>
        <w:ind w:left="720" w:hanging="720"/>
      </w:pPr>
      <w:r w:rsidRPr="00A64891">
        <w:t xml:space="preserve">Austin, R. (2016) </w:t>
      </w:r>
      <w:r w:rsidRPr="00A64891">
        <w:rPr>
          <w:i/>
          <w:iCs/>
        </w:rPr>
        <w:t>Researching primary education</w:t>
      </w:r>
      <w:r w:rsidRPr="00A64891">
        <w:t>. Los Angeles: Sage.</w:t>
      </w:r>
    </w:p>
    <w:p w14:paraId="5984D073" w14:textId="77777777" w:rsidR="00283A8C" w:rsidRPr="006A2DD4" w:rsidRDefault="00283A8C" w:rsidP="00283A8C">
      <w:pPr>
        <w:spacing w:line="480" w:lineRule="auto"/>
        <w:ind w:left="720" w:hanging="720"/>
      </w:pPr>
      <w:r w:rsidRPr="006A2DD4">
        <w:t xml:space="preserve">Black, P., &amp; Wiliam, D. (1998). </w:t>
      </w:r>
      <w:r w:rsidRPr="006A2DD4">
        <w:rPr>
          <w:i/>
          <w:iCs/>
        </w:rPr>
        <w:t>Inside the Black Box: Raising Standards Through Classroom Assessment</w:t>
      </w:r>
      <w:r w:rsidRPr="006A2DD4">
        <w:t>.</w:t>
      </w:r>
    </w:p>
    <w:p w14:paraId="573DB9C5" w14:textId="77777777" w:rsidR="00283A8C" w:rsidRPr="006A2DD4" w:rsidRDefault="00283A8C" w:rsidP="00283A8C">
      <w:pPr>
        <w:spacing w:line="480" w:lineRule="auto"/>
        <w:ind w:left="720" w:hanging="720"/>
      </w:pPr>
      <w:r w:rsidRPr="006A2DD4">
        <w:t>Bonwell, C. C., &amp; Eison, J. A. (1991). Active Learning: Creating Excitement in the Classroom. ASHE-ERIC Higher Education Report, Washington DC: School of Education and Human Development, George Washington University.</w:t>
      </w:r>
    </w:p>
    <w:p w14:paraId="760CAD47" w14:textId="77777777" w:rsidR="00283A8C" w:rsidRPr="006A2DD4" w:rsidRDefault="00283A8C" w:rsidP="00283A8C">
      <w:pPr>
        <w:spacing w:line="480" w:lineRule="auto"/>
        <w:ind w:left="720" w:hanging="720"/>
      </w:pPr>
      <w:r w:rsidRPr="006A2DD4">
        <w:t xml:space="preserve">British Educational Research Association (BERA), 2024. </w:t>
      </w:r>
      <w:r w:rsidRPr="006A2DD4">
        <w:rPr>
          <w:i/>
          <w:iCs/>
        </w:rPr>
        <w:t>Ethical guidelines for educational research (fifth edition)</w:t>
      </w:r>
      <w:r w:rsidRPr="006A2DD4">
        <w:t xml:space="preserve">. [online] Available at: </w:t>
      </w:r>
      <w:hyperlink r:id="rId8" w:tgtFrame="_new" w:history="1">
        <w:r w:rsidRPr="006A2DD4">
          <w:rPr>
            <w:rStyle w:val="Hyperlink"/>
          </w:rPr>
          <w:t>https://www.bera.ac.uk/publication/ethical-guidelines-for-educational-research-fifth-edition-2024</w:t>
        </w:r>
      </w:hyperlink>
    </w:p>
    <w:p w14:paraId="5F608084" w14:textId="77777777" w:rsidR="00283A8C" w:rsidRPr="006A2DD4" w:rsidRDefault="00283A8C" w:rsidP="00283A8C">
      <w:pPr>
        <w:spacing w:line="480" w:lineRule="auto"/>
        <w:ind w:left="720" w:hanging="720"/>
      </w:pPr>
      <w:r w:rsidRPr="006A2DD4">
        <w:rPr>
          <w:lang w:val="fr-FR"/>
        </w:rPr>
        <w:lastRenderedPageBreak/>
        <w:t xml:space="preserve">Caine, R.N. </w:t>
      </w:r>
      <w:r w:rsidRPr="006A2DD4">
        <w:rPr>
          <w:i/>
          <w:iCs/>
          <w:lang w:val="fr-FR"/>
        </w:rPr>
        <w:t>et al.</w:t>
      </w:r>
      <w:r w:rsidRPr="006A2DD4">
        <w:rPr>
          <w:lang w:val="fr-FR"/>
        </w:rPr>
        <w:t xml:space="preserve"> </w:t>
      </w:r>
      <w:r w:rsidRPr="006A2DD4">
        <w:t xml:space="preserve">(2015) </w:t>
      </w:r>
      <w:r w:rsidRPr="006A2DD4">
        <w:rPr>
          <w:i/>
          <w:iCs/>
        </w:rPr>
        <w:t>12 Brain/Mind Learning Principles in Action: Teach for the Development of Higher-Order Thinking and Executive Function</w:t>
      </w:r>
      <w:r w:rsidRPr="006A2DD4">
        <w:t>. Third edition. Thousand Oaks: Corwin Press.</w:t>
      </w:r>
    </w:p>
    <w:p w14:paraId="142F2E62" w14:textId="77777777" w:rsidR="00283A8C" w:rsidRPr="006A2DD4" w:rsidRDefault="00283A8C" w:rsidP="00283A8C">
      <w:pPr>
        <w:spacing w:line="480" w:lineRule="auto"/>
        <w:ind w:left="720" w:hanging="720"/>
      </w:pPr>
      <w:r w:rsidRPr="006A2DD4">
        <w:t xml:space="preserve">Estyn, 2022. </w:t>
      </w:r>
      <w:r w:rsidRPr="006A2DD4">
        <w:rPr>
          <w:i/>
          <w:iCs/>
        </w:rPr>
        <w:t>Assessment for learning and thinking skills</w:t>
      </w:r>
      <w:r w:rsidRPr="006A2DD4">
        <w:t xml:space="preserve">. Available at: </w:t>
      </w:r>
      <w:hyperlink r:id="rId9" w:tgtFrame="_new" w:history="1">
        <w:r w:rsidRPr="006A2DD4">
          <w:rPr>
            <w:rStyle w:val="Hyperlink"/>
          </w:rPr>
          <w:t>https://www.estyn.gov.wales</w:t>
        </w:r>
      </w:hyperlink>
      <w:r w:rsidRPr="006A2DD4">
        <w:t xml:space="preserve"> [Accessed 19 March 2025].</w:t>
      </w:r>
    </w:p>
    <w:p w14:paraId="711324B0" w14:textId="77777777" w:rsidR="00283A8C" w:rsidRPr="006A2DD4" w:rsidRDefault="00283A8C" w:rsidP="00283A8C">
      <w:pPr>
        <w:spacing w:line="480" w:lineRule="auto"/>
        <w:ind w:left="720" w:hanging="720"/>
      </w:pPr>
      <w:r w:rsidRPr="006A2DD4">
        <w:t xml:space="preserve">Gage, N.L., 1991. </w:t>
      </w:r>
      <w:r w:rsidRPr="006A2DD4">
        <w:rPr>
          <w:i/>
          <w:iCs/>
        </w:rPr>
        <w:t>The scientific basis of educational reform</w:t>
      </w:r>
      <w:r w:rsidRPr="006A2DD4">
        <w:t xml:space="preserve">. [pdf] Available at: </w:t>
      </w:r>
      <w:hyperlink r:id="rId10" w:tgtFrame="_new" w:history="1">
        <w:r w:rsidRPr="006A2DD4">
          <w:rPr>
            <w:rStyle w:val="Hyperlink"/>
          </w:rPr>
          <w:t>https://files.eric.ed.gov/fulltext/ED336049.pdf</w:t>
        </w:r>
      </w:hyperlink>
    </w:p>
    <w:p w14:paraId="067371E5" w14:textId="77777777" w:rsidR="00283A8C" w:rsidRPr="008C7DF1" w:rsidRDefault="00283A8C" w:rsidP="00283A8C">
      <w:pPr>
        <w:spacing w:line="480" w:lineRule="auto"/>
        <w:ind w:left="720" w:hanging="720"/>
      </w:pPr>
      <w:r w:rsidRPr="008C7DF1">
        <w:t xml:space="preserve">Gillham, B. (2005) </w:t>
      </w:r>
      <w:r w:rsidRPr="008C7DF1">
        <w:rPr>
          <w:i/>
          <w:iCs/>
        </w:rPr>
        <w:t>Research interviewing</w:t>
      </w:r>
      <w:r w:rsidRPr="008C7DF1">
        <w:rPr>
          <w:rFonts w:ascii="Arial" w:hAnsi="Arial" w:cs="Arial"/>
          <w:i/>
          <w:iCs/>
        </w:rPr>
        <w:t> </w:t>
      </w:r>
      <w:r w:rsidRPr="008C7DF1">
        <w:rPr>
          <w:i/>
          <w:iCs/>
        </w:rPr>
        <w:t>: the range of techniques</w:t>
      </w:r>
      <w:r w:rsidRPr="008C7DF1">
        <w:t>. Berkshire: Open University Press.</w:t>
      </w:r>
    </w:p>
    <w:p w14:paraId="15E51EB5" w14:textId="77777777" w:rsidR="00283A8C" w:rsidRPr="006A2DD4" w:rsidRDefault="00283A8C" w:rsidP="00283A8C">
      <w:pPr>
        <w:spacing w:line="480" w:lineRule="auto"/>
        <w:ind w:left="720" w:hanging="720"/>
      </w:pPr>
      <w:r w:rsidRPr="006A2DD4">
        <w:t xml:space="preserve">Hattie, J. (2009). </w:t>
      </w:r>
      <w:r w:rsidRPr="006A2DD4">
        <w:rPr>
          <w:i/>
          <w:iCs/>
        </w:rPr>
        <w:t>Visible Learning: A Synthesis of Over 800 Meta-Analyses Relating to Achievement</w:t>
      </w:r>
      <w:r w:rsidRPr="006A2DD4">
        <w:t>. Routledge.</w:t>
      </w:r>
    </w:p>
    <w:p w14:paraId="11D7C84B" w14:textId="77777777" w:rsidR="00283A8C" w:rsidRPr="006A2DD4" w:rsidRDefault="00283A8C" w:rsidP="00283A8C">
      <w:pPr>
        <w:spacing w:line="480" w:lineRule="auto"/>
        <w:ind w:left="720" w:hanging="720"/>
      </w:pPr>
      <w:r w:rsidRPr="006A2DD4">
        <w:t>Joyce-Gibbons, A. (2016) ‘Observe, interact and act: teachers’ initiation of mini-plenaries to scaffold small-group collaboration’, </w:t>
      </w:r>
      <w:r w:rsidRPr="006A2DD4">
        <w:rPr>
          <w:i/>
          <w:iCs/>
        </w:rPr>
        <w:t>Technology, Pedagogy and Education</w:t>
      </w:r>
      <w:r w:rsidRPr="006A2DD4">
        <w:t>, 26(1), pp. 51–68. doi: 10.1080/1475939X.2016.1173089.</w:t>
      </w:r>
    </w:p>
    <w:p w14:paraId="1E2BA41D" w14:textId="77777777" w:rsidR="00283A8C" w:rsidRPr="00195D9E" w:rsidRDefault="00283A8C" w:rsidP="00283A8C">
      <w:pPr>
        <w:spacing w:line="480" w:lineRule="auto"/>
        <w:ind w:left="720" w:hanging="720"/>
      </w:pPr>
      <w:r w:rsidRPr="00195D9E">
        <w:t xml:space="preserve">McAteer, M. and British Educational Research Association. (2013) </w:t>
      </w:r>
      <w:r w:rsidRPr="00195D9E">
        <w:rPr>
          <w:i/>
          <w:iCs/>
        </w:rPr>
        <w:t>Action research in education</w:t>
      </w:r>
      <w:r w:rsidRPr="00195D9E">
        <w:t>. Los Angeles: SAGE.</w:t>
      </w:r>
    </w:p>
    <w:p w14:paraId="0B43AF3A" w14:textId="77777777" w:rsidR="00283A8C" w:rsidRPr="006A2DD4" w:rsidRDefault="00283A8C" w:rsidP="00283A8C">
      <w:pPr>
        <w:spacing w:line="480" w:lineRule="auto"/>
        <w:ind w:left="720" w:hanging="720"/>
      </w:pPr>
      <w:r w:rsidRPr="006A2DD4">
        <w:t xml:space="preserve">Walsh, J.A. and Sattes, B.D., 2011. </w:t>
      </w:r>
      <w:r w:rsidRPr="006A2DD4">
        <w:rPr>
          <w:i/>
          <w:iCs/>
        </w:rPr>
        <w:t>Thinking through Quality Questioning: Deepening Student Engagement</w:t>
      </w:r>
      <w:r w:rsidRPr="006A2DD4">
        <w:t>. Corwin.</w:t>
      </w:r>
    </w:p>
    <w:p w14:paraId="3EA5EA82" w14:textId="77777777" w:rsidR="00283A8C" w:rsidRPr="006A2DD4" w:rsidRDefault="00283A8C" w:rsidP="00283A8C">
      <w:pPr>
        <w:spacing w:line="480" w:lineRule="auto"/>
        <w:ind w:left="720" w:hanging="720"/>
      </w:pPr>
      <w:r w:rsidRPr="006A2DD4">
        <w:t xml:space="preserve">Welsh Government, 2020. </w:t>
      </w:r>
      <w:r w:rsidRPr="006A2DD4">
        <w:rPr>
          <w:i/>
          <w:iCs/>
        </w:rPr>
        <w:t>Professional standards for teaching and leadership</w:t>
      </w:r>
      <w:r w:rsidRPr="006A2DD4">
        <w:t xml:space="preserve">. [pdf] Available at: </w:t>
      </w:r>
      <w:hyperlink r:id="rId11" w:tgtFrame="_new" w:history="1">
        <w:r w:rsidRPr="006A2DD4">
          <w:rPr>
            <w:rStyle w:val="Hyperlink"/>
          </w:rPr>
          <w:t>https://hwb.gov.wales/api/storage/19bc948b-8a3f-41e0-944a-7bf2cadf7d18/professional-standards-for-teaching-and-leadership-interactive-pdf-for-pc.pdf</w:t>
        </w:r>
      </w:hyperlink>
      <w:r w:rsidRPr="006A2DD4">
        <w:t xml:space="preserve"> [Accessed 2 April 2025].</w:t>
      </w:r>
    </w:p>
    <w:p w14:paraId="7E225E08" w14:textId="77777777" w:rsidR="00283A8C" w:rsidRPr="006A2DD4" w:rsidRDefault="00283A8C" w:rsidP="00283A8C">
      <w:pPr>
        <w:spacing w:line="480" w:lineRule="auto"/>
        <w:ind w:left="720" w:hanging="720"/>
      </w:pPr>
      <w:r w:rsidRPr="006A2DD4">
        <w:lastRenderedPageBreak/>
        <w:t xml:space="preserve">Welsh Government, 2023. </w:t>
      </w:r>
      <w:r w:rsidRPr="006A2DD4">
        <w:rPr>
          <w:i/>
          <w:iCs/>
        </w:rPr>
        <w:t>Developing a vision for curriculum design</w:t>
      </w:r>
      <w:r w:rsidRPr="006A2DD4">
        <w:t xml:space="preserve">. [online] Available at: </w:t>
      </w:r>
      <w:hyperlink r:id="rId12" w:tgtFrame="_new" w:history="1">
        <w:r w:rsidRPr="006A2DD4">
          <w:rPr>
            <w:rStyle w:val="Hyperlink"/>
          </w:rPr>
          <w:t>https://hwb.gov.wales/curriculum-for-wales/designing-your-curriculum/developing-a-vision-for-curriculum-design/</w:t>
        </w:r>
      </w:hyperlink>
    </w:p>
    <w:p w14:paraId="077E4CD3" w14:textId="77777777" w:rsidR="00283A8C" w:rsidRDefault="00283A8C" w:rsidP="00283A8C">
      <w:pPr>
        <w:spacing w:line="480" w:lineRule="auto"/>
        <w:ind w:left="720" w:hanging="720"/>
      </w:pPr>
      <w:r w:rsidRPr="006A2DD4">
        <w:t xml:space="preserve">Yürük, N., Ulum, Ö.G. &amp; Köksal, D., 2023. Revised Bloom's Taxonomy in Reading Texts in EFL/ESL Settings. </w:t>
      </w:r>
      <w:r w:rsidRPr="006A2DD4">
        <w:rPr>
          <w:i/>
          <w:iCs/>
        </w:rPr>
        <w:t>Acta Educationis Generalis</w:t>
      </w:r>
      <w:r w:rsidRPr="006A2DD4">
        <w:t>.</w:t>
      </w:r>
    </w:p>
    <w:sectPr w:rsidR="00283A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E66D4"/>
    <w:multiLevelType w:val="multilevel"/>
    <w:tmpl w:val="43243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490795"/>
    <w:multiLevelType w:val="multilevel"/>
    <w:tmpl w:val="18AA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E63784"/>
    <w:multiLevelType w:val="multilevel"/>
    <w:tmpl w:val="295AE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1962198">
    <w:abstractNumId w:val="2"/>
  </w:num>
  <w:num w:numId="2" w16cid:durableId="1933123414">
    <w:abstractNumId w:val="1"/>
  </w:num>
  <w:num w:numId="3" w16cid:durableId="1513571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AF3"/>
    <w:rsid w:val="000012E3"/>
    <w:rsid w:val="00001C6A"/>
    <w:rsid w:val="000023EC"/>
    <w:rsid w:val="00002628"/>
    <w:rsid w:val="00004752"/>
    <w:rsid w:val="0000739D"/>
    <w:rsid w:val="000110B6"/>
    <w:rsid w:val="0001136C"/>
    <w:rsid w:val="00016A38"/>
    <w:rsid w:val="0002195D"/>
    <w:rsid w:val="00031DA5"/>
    <w:rsid w:val="000326A2"/>
    <w:rsid w:val="000342E7"/>
    <w:rsid w:val="0005008F"/>
    <w:rsid w:val="0005366E"/>
    <w:rsid w:val="00053A3E"/>
    <w:rsid w:val="00054C08"/>
    <w:rsid w:val="00055269"/>
    <w:rsid w:val="00055C62"/>
    <w:rsid w:val="00056A02"/>
    <w:rsid w:val="000616D8"/>
    <w:rsid w:val="00062D44"/>
    <w:rsid w:val="00066252"/>
    <w:rsid w:val="000700AD"/>
    <w:rsid w:val="0007057A"/>
    <w:rsid w:val="000726BB"/>
    <w:rsid w:val="00081707"/>
    <w:rsid w:val="00081776"/>
    <w:rsid w:val="00083F15"/>
    <w:rsid w:val="00084214"/>
    <w:rsid w:val="000846CD"/>
    <w:rsid w:val="00085564"/>
    <w:rsid w:val="0009220B"/>
    <w:rsid w:val="0009244F"/>
    <w:rsid w:val="0009388E"/>
    <w:rsid w:val="000943D4"/>
    <w:rsid w:val="0009775A"/>
    <w:rsid w:val="000A0089"/>
    <w:rsid w:val="000A038D"/>
    <w:rsid w:val="000A22B1"/>
    <w:rsid w:val="000A3FF1"/>
    <w:rsid w:val="000A4007"/>
    <w:rsid w:val="000C03F7"/>
    <w:rsid w:val="000C2994"/>
    <w:rsid w:val="000C3B21"/>
    <w:rsid w:val="000C522F"/>
    <w:rsid w:val="000C7B7D"/>
    <w:rsid w:val="000D099B"/>
    <w:rsid w:val="000D11E8"/>
    <w:rsid w:val="000D51F0"/>
    <w:rsid w:val="000D55C2"/>
    <w:rsid w:val="000D6819"/>
    <w:rsid w:val="000D719D"/>
    <w:rsid w:val="000D784C"/>
    <w:rsid w:val="000E398C"/>
    <w:rsid w:val="000F2596"/>
    <w:rsid w:val="000F3828"/>
    <w:rsid w:val="001100DC"/>
    <w:rsid w:val="001104A9"/>
    <w:rsid w:val="00120A98"/>
    <w:rsid w:val="0012106A"/>
    <w:rsid w:val="00122EA4"/>
    <w:rsid w:val="00123BB6"/>
    <w:rsid w:val="001247C2"/>
    <w:rsid w:val="0012599F"/>
    <w:rsid w:val="00131404"/>
    <w:rsid w:val="001333CA"/>
    <w:rsid w:val="001335A0"/>
    <w:rsid w:val="001347AC"/>
    <w:rsid w:val="00135900"/>
    <w:rsid w:val="00144249"/>
    <w:rsid w:val="001448BE"/>
    <w:rsid w:val="001453C2"/>
    <w:rsid w:val="00150226"/>
    <w:rsid w:val="00150344"/>
    <w:rsid w:val="00154274"/>
    <w:rsid w:val="00155653"/>
    <w:rsid w:val="00157187"/>
    <w:rsid w:val="00160EE4"/>
    <w:rsid w:val="00165152"/>
    <w:rsid w:val="001655BA"/>
    <w:rsid w:val="001706BD"/>
    <w:rsid w:val="00172105"/>
    <w:rsid w:val="0017319E"/>
    <w:rsid w:val="00173C3A"/>
    <w:rsid w:val="00176DBB"/>
    <w:rsid w:val="00181457"/>
    <w:rsid w:val="00181846"/>
    <w:rsid w:val="00187D5E"/>
    <w:rsid w:val="00191589"/>
    <w:rsid w:val="0019256A"/>
    <w:rsid w:val="00194EB1"/>
    <w:rsid w:val="00195D9E"/>
    <w:rsid w:val="001A243C"/>
    <w:rsid w:val="001A255A"/>
    <w:rsid w:val="001A3AF4"/>
    <w:rsid w:val="001B2C88"/>
    <w:rsid w:val="001B3F5F"/>
    <w:rsid w:val="001B490C"/>
    <w:rsid w:val="001C1828"/>
    <w:rsid w:val="001C1C63"/>
    <w:rsid w:val="001D12DB"/>
    <w:rsid w:val="001D4D3A"/>
    <w:rsid w:val="001D57DB"/>
    <w:rsid w:val="001E1B30"/>
    <w:rsid w:val="001E3427"/>
    <w:rsid w:val="001F0758"/>
    <w:rsid w:val="001F1908"/>
    <w:rsid w:val="001F1B9E"/>
    <w:rsid w:val="001F3269"/>
    <w:rsid w:val="001F500F"/>
    <w:rsid w:val="001F7EC1"/>
    <w:rsid w:val="002016AF"/>
    <w:rsid w:val="00203DEA"/>
    <w:rsid w:val="00205C83"/>
    <w:rsid w:val="0020746A"/>
    <w:rsid w:val="00207C25"/>
    <w:rsid w:val="0021127E"/>
    <w:rsid w:val="002142DD"/>
    <w:rsid w:val="002206DF"/>
    <w:rsid w:val="002222FC"/>
    <w:rsid w:val="002315CD"/>
    <w:rsid w:val="0023236D"/>
    <w:rsid w:val="00232AC8"/>
    <w:rsid w:val="00233942"/>
    <w:rsid w:val="00236712"/>
    <w:rsid w:val="00236E28"/>
    <w:rsid w:val="0024404F"/>
    <w:rsid w:val="00246C60"/>
    <w:rsid w:val="00251A3E"/>
    <w:rsid w:val="00252899"/>
    <w:rsid w:val="00254349"/>
    <w:rsid w:val="00257561"/>
    <w:rsid w:val="002600AC"/>
    <w:rsid w:val="00265629"/>
    <w:rsid w:val="0027086B"/>
    <w:rsid w:val="00270F69"/>
    <w:rsid w:val="0027224D"/>
    <w:rsid w:val="002741A0"/>
    <w:rsid w:val="00274497"/>
    <w:rsid w:val="0027565F"/>
    <w:rsid w:val="00282AA6"/>
    <w:rsid w:val="00283A8C"/>
    <w:rsid w:val="002922FB"/>
    <w:rsid w:val="0029373D"/>
    <w:rsid w:val="00297438"/>
    <w:rsid w:val="002A3AB3"/>
    <w:rsid w:val="002A4CF4"/>
    <w:rsid w:val="002A544F"/>
    <w:rsid w:val="002A5E90"/>
    <w:rsid w:val="002A7A04"/>
    <w:rsid w:val="002A7F68"/>
    <w:rsid w:val="002B0003"/>
    <w:rsid w:val="002B365E"/>
    <w:rsid w:val="002B6CA8"/>
    <w:rsid w:val="002C51D5"/>
    <w:rsid w:val="002C62FB"/>
    <w:rsid w:val="002C7121"/>
    <w:rsid w:val="002E0A45"/>
    <w:rsid w:val="002E2EE4"/>
    <w:rsid w:val="002E3E25"/>
    <w:rsid w:val="002E4276"/>
    <w:rsid w:val="0030150E"/>
    <w:rsid w:val="003069CC"/>
    <w:rsid w:val="00307812"/>
    <w:rsid w:val="00332BCF"/>
    <w:rsid w:val="0034364A"/>
    <w:rsid w:val="0034404B"/>
    <w:rsid w:val="0034445C"/>
    <w:rsid w:val="003453E9"/>
    <w:rsid w:val="00347F58"/>
    <w:rsid w:val="00355010"/>
    <w:rsid w:val="00363D77"/>
    <w:rsid w:val="003774FA"/>
    <w:rsid w:val="00377718"/>
    <w:rsid w:val="00381F16"/>
    <w:rsid w:val="003930A2"/>
    <w:rsid w:val="00394FC6"/>
    <w:rsid w:val="003A37AB"/>
    <w:rsid w:val="003A7A04"/>
    <w:rsid w:val="003B0D54"/>
    <w:rsid w:val="003B12A7"/>
    <w:rsid w:val="003B21F3"/>
    <w:rsid w:val="003B6341"/>
    <w:rsid w:val="003B658E"/>
    <w:rsid w:val="003C1193"/>
    <w:rsid w:val="003C1872"/>
    <w:rsid w:val="003C34A0"/>
    <w:rsid w:val="003C5047"/>
    <w:rsid w:val="003C5C03"/>
    <w:rsid w:val="003D37DA"/>
    <w:rsid w:val="003D3CE6"/>
    <w:rsid w:val="003D4514"/>
    <w:rsid w:val="003D494B"/>
    <w:rsid w:val="003D5292"/>
    <w:rsid w:val="003D7746"/>
    <w:rsid w:val="003E48E1"/>
    <w:rsid w:val="003E7DDE"/>
    <w:rsid w:val="003F08F8"/>
    <w:rsid w:val="003F2BD5"/>
    <w:rsid w:val="003F3D62"/>
    <w:rsid w:val="003F6CA4"/>
    <w:rsid w:val="003F78EB"/>
    <w:rsid w:val="00401251"/>
    <w:rsid w:val="00402A88"/>
    <w:rsid w:val="004046D5"/>
    <w:rsid w:val="004051BE"/>
    <w:rsid w:val="00416C1F"/>
    <w:rsid w:val="00423959"/>
    <w:rsid w:val="004245E6"/>
    <w:rsid w:val="00424B57"/>
    <w:rsid w:val="00426E45"/>
    <w:rsid w:val="00427BC9"/>
    <w:rsid w:val="00432782"/>
    <w:rsid w:val="00432EE2"/>
    <w:rsid w:val="00433109"/>
    <w:rsid w:val="00437245"/>
    <w:rsid w:val="004424E6"/>
    <w:rsid w:val="00443902"/>
    <w:rsid w:val="00443B81"/>
    <w:rsid w:val="00444B09"/>
    <w:rsid w:val="0045089E"/>
    <w:rsid w:val="0045141C"/>
    <w:rsid w:val="00451732"/>
    <w:rsid w:val="0045561C"/>
    <w:rsid w:val="004574A1"/>
    <w:rsid w:val="00474F4A"/>
    <w:rsid w:val="0047519F"/>
    <w:rsid w:val="00475C6C"/>
    <w:rsid w:val="00477AEC"/>
    <w:rsid w:val="004903EE"/>
    <w:rsid w:val="00491087"/>
    <w:rsid w:val="004915CC"/>
    <w:rsid w:val="00491A8E"/>
    <w:rsid w:val="00493A70"/>
    <w:rsid w:val="0049524B"/>
    <w:rsid w:val="004A435E"/>
    <w:rsid w:val="004B04C0"/>
    <w:rsid w:val="004B32CA"/>
    <w:rsid w:val="004B7553"/>
    <w:rsid w:val="004C40DC"/>
    <w:rsid w:val="004C4CA4"/>
    <w:rsid w:val="004C591B"/>
    <w:rsid w:val="004C685A"/>
    <w:rsid w:val="004D07F1"/>
    <w:rsid w:val="004D0CBC"/>
    <w:rsid w:val="004D2B9B"/>
    <w:rsid w:val="004D3CE5"/>
    <w:rsid w:val="004D4E0E"/>
    <w:rsid w:val="004D5363"/>
    <w:rsid w:val="004E11EB"/>
    <w:rsid w:val="004E25E8"/>
    <w:rsid w:val="004E271B"/>
    <w:rsid w:val="004E2F94"/>
    <w:rsid w:val="004E3844"/>
    <w:rsid w:val="004F1367"/>
    <w:rsid w:val="004F3366"/>
    <w:rsid w:val="00501960"/>
    <w:rsid w:val="00503B02"/>
    <w:rsid w:val="005076AC"/>
    <w:rsid w:val="00507DB6"/>
    <w:rsid w:val="0051129A"/>
    <w:rsid w:val="005218CC"/>
    <w:rsid w:val="005301B4"/>
    <w:rsid w:val="00532256"/>
    <w:rsid w:val="00542F9C"/>
    <w:rsid w:val="005529F8"/>
    <w:rsid w:val="005533D0"/>
    <w:rsid w:val="0055364F"/>
    <w:rsid w:val="00554B5D"/>
    <w:rsid w:val="0055715D"/>
    <w:rsid w:val="005608ED"/>
    <w:rsid w:val="00566191"/>
    <w:rsid w:val="00572CF6"/>
    <w:rsid w:val="00575743"/>
    <w:rsid w:val="0057757D"/>
    <w:rsid w:val="0058102D"/>
    <w:rsid w:val="00583603"/>
    <w:rsid w:val="005854F7"/>
    <w:rsid w:val="0059165C"/>
    <w:rsid w:val="00592D84"/>
    <w:rsid w:val="005955F3"/>
    <w:rsid w:val="005961E0"/>
    <w:rsid w:val="00596524"/>
    <w:rsid w:val="005A18A4"/>
    <w:rsid w:val="005A33FA"/>
    <w:rsid w:val="005B2840"/>
    <w:rsid w:val="005B5333"/>
    <w:rsid w:val="005B554D"/>
    <w:rsid w:val="005C0AC2"/>
    <w:rsid w:val="005C10A0"/>
    <w:rsid w:val="005C49C0"/>
    <w:rsid w:val="005C518A"/>
    <w:rsid w:val="005C6033"/>
    <w:rsid w:val="005C68B4"/>
    <w:rsid w:val="005D3DD5"/>
    <w:rsid w:val="005D58B2"/>
    <w:rsid w:val="005E0B0D"/>
    <w:rsid w:val="005E0FB4"/>
    <w:rsid w:val="005E3BA2"/>
    <w:rsid w:val="005E407C"/>
    <w:rsid w:val="005E47FD"/>
    <w:rsid w:val="005E6FA6"/>
    <w:rsid w:val="005F1281"/>
    <w:rsid w:val="005F5C96"/>
    <w:rsid w:val="005F70F8"/>
    <w:rsid w:val="005F7F16"/>
    <w:rsid w:val="006005E8"/>
    <w:rsid w:val="00600861"/>
    <w:rsid w:val="0060516C"/>
    <w:rsid w:val="00605942"/>
    <w:rsid w:val="006120E1"/>
    <w:rsid w:val="00614B11"/>
    <w:rsid w:val="006172D5"/>
    <w:rsid w:val="006238CC"/>
    <w:rsid w:val="0062700E"/>
    <w:rsid w:val="00631C44"/>
    <w:rsid w:val="00632EB8"/>
    <w:rsid w:val="00634111"/>
    <w:rsid w:val="00634E3C"/>
    <w:rsid w:val="00636193"/>
    <w:rsid w:val="00640C6D"/>
    <w:rsid w:val="006458D1"/>
    <w:rsid w:val="00650981"/>
    <w:rsid w:val="00651604"/>
    <w:rsid w:val="00651BCE"/>
    <w:rsid w:val="0065580E"/>
    <w:rsid w:val="006564E3"/>
    <w:rsid w:val="0066097C"/>
    <w:rsid w:val="00663FDF"/>
    <w:rsid w:val="006745EF"/>
    <w:rsid w:val="00677C3D"/>
    <w:rsid w:val="0068011A"/>
    <w:rsid w:val="006805D3"/>
    <w:rsid w:val="00684258"/>
    <w:rsid w:val="00690E81"/>
    <w:rsid w:val="00690EF4"/>
    <w:rsid w:val="00694BDC"/>
    <w:rsid w:val="00695B47"/>
    <w:rsid w:val="00696C58"/>
    <w:rsid w:val="006A0E23"/>
    <w:rsid w:val="006A2DD4"/>
    <w:rsid w:val="006A495C"/>
    <w:rsid w:val="006A5F19"/>
    <w:rsid w:val="006A66BC"/>
    <w:rsid w:val="006B18A4"/>
    <w:rsid w:val="006B538E"/>
    <w:rsid w:val="006B5DFE"/>
    <w:rsid w:val="006C17B3"/>
    <w:rsid w:val="006C47E4"/>
    <w:rsid w:val="006C48BE"/>
    <w:rsid w:val="006C5301"/>
    <w:rsid w:val="006D1076"/>
    <w:rsid w:val="006D29E8"/>
    <w:rsid w:val="006D71B1"/>
    <w:rsid w:val="006E160E"/>
    <w:rsid w:val="006E1A5A"/>
    <w:rsid w:val="006E2899"/>
    <w:rsid w:val="006E2954"/>
    <w:rsid w:val="006E7FA3"/>
    <w:rsid w:val="006F77A3"/>
    <w:rsid w:val="00700693"/>
    <w:rsid w:val="00700AFA"/>
    <w:rsid w:val="00704596"/>
    <w:rsid w:val="007058B7"/>
    <w:rsid w:val="0070787B"/>
    <w:rsid w:val="00707EEE"/>
    <w:rsid w:val="007100F4"/>
    <w:rsid w:val="00713DC4"/>
    <w:rsid w:val="00716969"/>
    <w:rsid w:val="00721F05"/>
    <w:rsid w:val="00732723"/>
    <w:rsid w:val="007339FA"/>
    <w:rsid w:val="007365EE"/>
    <w:rsid w:val="007366B4"/>
    <w:rsid w:val="00737468"/>
    <w:rsid w:val="00737524"/>
    <w:rsid w:val="0074056A"/>
    <w:rsid w:val="00744AF3"/>
    <w:rsid w:val="00756CD4"/>
    <w:rsid w:val="00761731"/>
    <w:rsid w:val="00762151"/>
    <w:rsid w:val="00764C87"/>
    <w:rsid w:val="00765DD1"/>
    <w:rsid w:val="00773791"/>
    <w:rsid w:val="00774CCF"/>
    <w:rsid w:val="00775451"/>
    <w:rsid w:val="00780F4E"/>
    <w:rsid w:val="007812A5"/>
    <w:rsid w:val="00784BA0"/>
    <w:rsid w:val="007909D7"/>
    <w:rsid w:val="007A22CC"/>
    <w:rsid w:val="007A7D6F"/>
    <w:rsid w:val="007B405D"/>
    <w:rsid w:val="007B4209"/>
    <w:rsid w:val="007C0BED"/>
    <w:rsid w:val="007D11D7"/>
    <w:rsid w:val="007D60D8"/>
    <w:rsid w:val="007E1F69"/>
    <w:rsid w:val="007E5AF4"/>
    <w:rsid w:val="007E683F"/>
    <w:rsid w:val="007F09B6"/>
    <w:rsid w:val="007F4357"/>
    <w:rsid w:val="007F6753"/>
    <w:rsid w:val="00805F91"/>
    <w:rsid w:val="0082186A"/>
    <w:rsid w:val="00823EB9"/>
    <w:rsid w:val="00833830"/>
    <w:rsid w:val="0083488C"/>
    <w:rsid w:val="0083631D"/>
    <w:rsid w:val="00841AAD"/>
    <w:rsid w:val="00852696"/>
    <w:rsid w:val="00856CFA"/>
    <w:rsid w:val="0086192F"/>
    <w:rsid w:val="00862139"/>
    <w:rsid w:val="008664FB"/>
    <w:rsid w:val="00876C93"/>
    <w:rsid w:val="00886DA1"/>
    <w:rsid w:val="00887843"/>
    <w:rsid w:val="00887E73"/>
    <w:rsid w:val="008912FE"/>
    <w:rsid w:val="00894AB9"/>
    <w:rsid w:val="008977E3"/>
    <w:rsid w:val="008A3B68"/>
    <w:rsid w:val="008A7907"/>
    <w:rsid w:val="008B191D"/>
    <w:rsid w:val="008B27DF"/>
    <w:rsid w:val="008B4C57"/>
    <w:rsid w:val="008B504F"/>
    <w:rsid w:val="008C23B4"/>
    <w:rsid w:val="008C7C02"/>
    <w:rsid w:val="008C7DF1"/>
    <w:rsid w:val="008D0D20"/>
    <w:rsid w:val="008D122C"/>
    <w:rsid w:val="008D1AA3"/>
    <w:rsid w:val="008D4BF2"/>
    <w:rsid w:val="008D57FB"/>
    <w:rsid w:val="008E0DC3"/>
    <w:rsid w:val="008E7403"/>
    <w:rsid w:val="008E78BF"/>
    <w:rsid w:val="008F05F4"/>
    <w:rsid w:val="008F69CB"/>
    <w:rsid w:val="008F7DAA"/>
    <w:rsid w:val="00900681"/>
    <w:rsid w:val="0090377F"/>
    <w:rsid w:val="0090704E"/>
    <w:rsid w:val="00910795"/>
    <w:rsid w:val="00920908"/>
    <w:rsid w:val="00924D7C"/>
    <w:rsid w:val="009321A3"/>
    <w:rsid w:val="009341FC"/>
    <w:rsid w:val="00936106"/>
    <w:rsid w:val="0093744B"/>
    <w:rsid w:val="009406A6"/>
    <w:rsid w:val="00951E91"/>
    <w:rsid w:val="009571D1"/>
    <w:rsid w:val="00962C55"/>
    <w:rsid w:val="00967D7A"/>
    <w:rsid w:val="00971A85"/>
    <w:rsid w:val="00972FA4"/>
    <w:rsid w:val="00974676"/>
    <w:rsid w:val="009812E8"/>
    <w:rsid w:val="0098552A"/>
    <w:rsid w:val="00985A91"/>
    <w:rsid w:val="00992E4D"/>
    <w:rsid w:val="009A5E52"/>
    <w:rsid w:val="009A7E51"/>
    <w:rsid w:val="009B02AD"/>
    <w:rsid w:val="009B1200"/>
    <w:rsid w:val="009B1AAE"/>
    <w:rsid w:val="009B777F"/>
    <w:rsid w:val="009C0274"/>
    <w:rsid w:val="009C3011"/>
    <w:rsid w:val="009C5668"/>
    <w:rsid w:val="009C6E56"/>
    <w:rsid w:val="009D0050"/>
    <w:rsid w:val="009D024D"/>
    <w:rsid w:val="009D7FDD"/>
    <w:rsid w:val="009E20AE"/>
    <w:rsid w:val="009E4256"/>
    <w:rsid w:val="009E6980"/>
    <w:rsid w:val="009F0CC8"/>
    <w:rsid w:val="009F17DD"/>
    <w:rsid w:val="009F2948"/>
    <w:rsid w:val="009F330A"/>
    <w:rsid w:val="009F70EF"/>
    <w:rsid w:val="009F7CC8"/>
    <w:rsid w:val="00A0104D"/>
    <w:rsid w:val="00A019D1"/>
    <w:rsid w:val="00A107EF"/>
    <w:rsid w:val="00A12D3D"/>
    <w:rsid w:val="00A13ADF"/>
    <w:rsid w:val="00A16184"/>
    <w:rsid w:val="00A21E93"/>
    <w:rsid w:val="00A22AAB"/>
    <w:rsid w:val="00A247F0"/>
    <w:rsid w:val="00A25881"/>
    <w:rsid w:val="00A301AA"/>
    <w:rsid w:val="00A3080A"/>
    <w:rsid w:val="00A31D8E"/>
    <w:rsid w:val="00A32ED0"/>
    <w:rsid w:val="00A345D8"/>
    <w:rsid w:val="00A35492"/>
    <w:rsid w:val="00A4034D"/>
    <w:rsid w:val="00A431F0"/>
    <w:rsid w:val="00A50980"/>
    <w:rsid w:val="00A51162"/>
    <w:rsid w:val="00A518D0"/>
    <w:rsid w:val="00A524A4"/>
    <w:rsid w:val="00A545D2"/>
    <w:rsid w:val="00A54937"/>
    <w:rsid w:val="00A54971"/>
    <w:rsid w:val="00A54F4C"/>
    <w:rsid w:val="00A5782C"/>
    <w:rsid w:val="00A57C87"/>
    <w:rsid w:val="00A609E0"/>
    <w:rsid w:val="00A62932"/>
    <w:rsid w:val="00A64282"/>
    <w:rsid w:val="00A64891"/>
    <w:rsid w:val="00A66C68"/>
    <w:rsid w:val="00A67634"/>
    <w:rsid w:val="00A719AE"/>
    <w:rsid w:val="00A737D5"/>
    <w:rsid w:val="00A749BB"/>
    <w:rsid w:val="00A7519B"/>
    <w:rsid w:val="00A753C5"/>
    <w:rsid w:val="00A8294F"/>
    <w:rsid w:val="00A84153"/>
    <w:rsid w:val="00A84DB7"/>
    <w:rsid w:val="00A90842"/>
    <w:rsid w:val="00A928AE"/>
    <w:rsid w:val="00AA4CF6"/>
    <w:rsid w:val="00AB1BFF"/>
    <w:rsid w:val="00AB4084"/>
    <w:rsid w:val="00AB7491"/>
    <w:rsid w:val="00AC1C03"/>
    <w:rsid w:val="00AC2937"/>
    <w:rsid w:val="00AC61B1"/>
    <w:rsid w:val="00AC702E"/>
    <w:rsid w:val="00AD23D6"/>
    <w:rsid w:val="00AD4D46"/>
    <w:rsid w:val="00AD5CF8"/>
    <w:rsid w:val="00AE2B2F"/>
    <w:rsid w:val="00AE3017"/>
    <w:rsid w:val="00AE34CA"/>
    <w:rsid w:val="00AF45E6"/>
    <w:rsid w:val="00AF5380"/>
    <w:rsid w:val="00B01888"/>
    <w:rsid w:val="00B038C7"/>
    <w:rsid w:val="00B07DA8"/>
    <w:rsid w:val="00B1370E"/>
    <w:rsid w:val="00B14C05"/>
    <w:rsid w:val="00B14FC9"/>
    <w:rsid w:val="00B1593E"/>
    <w:rsid w:val="00B17471"/>
    <w:rsid w:val="00B2184D"/>
    <w:rsid w:val="00B218AF"/>
    <w:rsid w:val="00B23EC3"/>
    <w:rsid w:val="00B259FA"/>
    <w:rsid w:val="00B2703C"/>
    <w:rsid w:val="00B30BCB"/>
    <w:rsid w:val="00B340E9"/>
    <w:rsid w:val="00B4328B"/>
    <w:rsid w:val="00B50F27"/>
    <w:rsid w:val="00B512C1"/>
    <w:rsid w:val="00B528FE"/>
    <w:rsid w:val="00B606F0"/>
    <w:rsid w:val="00B645F6"/>
    <w:rsid w:val="00B64FAB"/>
    <w:rsid w:val="00B67644"/>
    <w:rsid w:val="00B679C7"/>
    <w:rsid w:val="00B7747D"/>
    <w:rsid w:val="00B81977"/>
    <w:rsid w:val="00BA037C"/>
    <w:rsid w:val="00BA607E"/>
    <w:rsid w:val="00BA63BF"/>
    <w:rsid w:val="00BB034A"/>
    <w:rsid w:val="00BB345E"/>
    <w:rsid w:val="00BB3E20"/>
    <w:rsid w:val="00BC4FCC"/>
    <w:rsid w:val="00BC5933"/>
    <w:rsid w:val="00BC6069"/>
    <w:rsid w:val="00BD1135"/>
    <w:rsid w:val="00BD535A"/>
    <w:rsid w:val="00BD5ACF"/>
    <w:rsid w:val="00BE16DA"/>
    <w:rsid w:val="00BE5464"/>
    <w:rsid w:val="00BE6200"/>
    <w:rsid w:val="00BE74F2"/>
    <w:rsid w:val="00BE7DE4"/>
    <w:rsid w:val="00BF13A8"/>
    <w:rsid w:val="00BF1EE5"/>
    <w:rsid w:val="00BF3DEC"/>
    <w:rsid w:val="00BF4813"/>
    <w:rsid w:val="00BF497D"/>
    <w:rsid w:val="00C00B1F"/>
    <w:rsid w:val="00C07FC8"/>
    <w:rsid w:val="00C12C14"/>
    <w:rsid w:val="00C14872"/>
    <w:rsid w:val="00C21CAF"/>
    <w:rsid w:val="00C23A44"/>
    <w:rsid w:val="00C2461C"/>
    <w:rsid w:val="00C24DC1"/>
    <w:rsid w:val="00C274D2"/>
    <w:rsid w:val="00C301A9"/>
    <w:rsid w:val="00C45CF7"/>
    <w:rsid w:val="00C45F2D"/>
    <w:rsid w:val="00C50695"/>
    <w:rsid w:val="00C52D24"/>
    <w:rsid w:val="00C53A35"/>
    <w:rsid w:val="00C55103"/>
    <w:rsid w:val="00C554DB"/>
    <w:rsid w:val="00C611EB"/>
    <w:rsid w:val="00C67672"/>
    <w:rsid w:val="00C741AE"/>
    <w:rsid w:val="00C77969"/>
    <w:rsid w:val="00C82065"/>
    <w:rsid w:val="00C82F90"/>
    <w:rsid w:val="00C864BC"/>
    <w:rsid w:val="00C86C35"/>
    <w:rsid w:val="00C955ED"/>
    <w:rsid w:val="00CA3126"/>
    <w:rsid w:val="00CA52CB"/>
    <w:rsid w:val="00CA63A2"/>
    <w:rsid w:val="00CA72B0"/>
    <w:rsid w:val="00CB2512"/>
    <w:rsid w:val="00CB60E0"/>
    <w:rsid w:val="00CB6D05"/>
    <w:rsid w:val="00CC0C9E"/>
    <w:rsid w:val="00CC4423"/>
    <w:rsid w:val="00CC4DC3"/>
    <w:rsid w:val="00CE3668"/>
    <w:rsid w:val="00CE52F1"/>
    <w:rsid w:val="00CE5C80"/>
    <w:rsid w:val="00CF4B9D"/>
    <w:rsid w:val="00D05103"/>
    <w:rsid w:val="00D10F15"/>
    <w:rsid w:val="00D1525E"/>
    <w:rsid w:val="00D15450"/>
    <w:rsid w:val="00D15671"/>
    <w:rsid w:val="00D166ED"/>
    <w:rsid w:val="00D225DD"/>
    <w:rsid w:val="00D256D8"/>
    <w:rsid w:val="00D2664F"/>
    <w:rsid w:val="00D303B0"/>
    <w:rsid w:val="00D33374"/>
    <w:rsid w:val="00D35F3F"/>
    <w:rsid w:val="00D36AFD"/>
    <w:rsid w:val="00D40637"/>
    <w:rsid w:val="00D40CC7"/>
    <w:rsid w:val="00D410DD"/>
    <w:rsid w:val="00D420E7"/>
    <w:rsid w:val="00D4620C"/>
    <w:rsid w:val="00D50E1F"/>
    <w:rsid w:val="00D61742"/>
    <w:rsid w:val="00D62F10"/>
    <w:rsid w:val="00D63593"/>
    <w:rsid w:val="00D74AEC"/>
    <w:rsid w:val="00D82076"/>
    <w:rsid w:val="00D8423E"/>
    <w:rsid w:val="00D84E84"/>
    <w:rsid w:val="00D860F6"/>
    <w:rsid w:val="00D914D9"/>
    <w:rsid w:val="00D92179"/>
    <w:rsid w:val="00D93E72"/>
    <w:rsid w:val="00D942F2"/>
    <w:rsid w:val="00D9495D"/>
    <w:rsid w:val="00DA025F"/>
    <w:rsid w:val="00DA6EC9"/>
    <w:rsid w:val="00DB7B68"/>
    <w:rsid w:val="00DC06FE"/>
    <w:rsid w:val="00DC12A1"/>
    <w:rsid w:val="00DC25BC"/>
    <w:rsid w:val="00DC3272"/>
    <w:rsid w:val="00DC5A07"/>
    <w:rsid w:val="00DC7315"/>
    <w:rsid w:val="00DD2B10"/>
    <w:rsid w:val="00DD3DD7"/>
    <w:rsid w:val="00DD60E3"/>
    <w:rsid w:val="00DE3CB4"/>
    <w:rsid w:val="00DE41C6"/>
    <w:rsid w:val="00DE7BCB"/>
    <w:rsid w:val="00DF25DE"/>
    <w:rsid w:val="00DF2CC3"/>
    <w:rsid w:val="00DF6573"/>
    <w:rsid w:val="00E00301"/>
    <w:rsid w:val="00E020AB"/>
    <w:rsid w:val="00E02678"/>
    <w:rsid w:val="00E131B9"/>
    <w:rsid w:val="00E16CED"/>
    <w:rsid w:val="00E328C1"/>
    <w:rsid w:val="00E34132"/>
    <w:rsid w:val="00E34390"/>
    <w:rsid w:val="00E365E4"/>
    <w:rsid w:val="00E36C93"/>
    <w:rsid w:val="00E44A2F"/>
    <w:rsid w:val="00E52058"/>
    <w:rsid w:val="00E532AF"/>
    <w:rsid w:val="00E53F2A"/>
    <w:rsid w:val="00E54249"/>
    <w:rsid w:val="00E542FD"/>
    <w:rsid w:val="00E638CF"/>
    <w:rsid w:val="00E64608"/>
    <w:rsid w:val="00E705F5"/>
    <w:rsid w:val="00E70A85"/>
    <w:rsid w:val="00E71622"/>
    <w:rsid w:val="00E7176E"/>
    <w:rsid w:val="00E72499"/>
    <w:rsid w:val="00E73EDB"/>
    <w:rsid w:val="00E74117"/>
    <w:rsid w:val="00E80571"/>
    <w:rsid w:val="00E823CF"/>
    <w:rsid w:val="00E90D13"/>
    <w:rsid w:val="00E94B8D"/>
    <w:rsid w:val="00E9638A"/>
    <w:rsid w:val="00E97458"/>
    <w:rsid w:val="00EA03E2"/>
    <w:rsid w:val="00EB109E"/>
    <w:rsid w:val="00EB357F"/>
    <w:rsid w:val="00EB7C7D"/>
    <w:rsid w:val="00EC27A9"/>
    <w:rsid w:val="00EC2F20"/>
    <w:rsid w:val="00EC381F"/>
    <w:rsid w:val="00EC4889"/>
    <w:rsid w:val="00EC5440"/>
    <w:rsid w:val="00EC69E4"/>
    <w:rsid w:val="00ED7618"/>
    <w:rsid w:val="00EE1A12"/>
    <w:rsid w:val="00EE4AF3"/>
    <w:rsid w:val="00EF1A43"/>
    <w:rsid w:val="00EF2704"/>
    <w:rsid w:val="00F0725B"/>
    <w:rsid w:val="00F075C0"/>
    <w:rsid w:val="00F07FC8"/>
    <w:rsid w:val="00F10424"/>
    <w:rsid w:val="00F11A3B"/>
    <w:rsid w:val="00F11DB4"/>
    <w:rsid w:val="00F128F4"/>
    <w:rsid w:val="00F14E50"/>
    <w:rsid w:val="00F165A0"/>
    <w:rsid w:val="00F1779E"/>
    <w:rsid w:val="00F20E4E"/>
    <w:rsid w:val="00F22FAA"/>
    <w:rsid w:val="00F271E0"/>
    <w:rsid w:val="00F27995"/>
    <w:rsid w:val="00F40697"/>
    <w:rsid w:val="00F5232F"/>
    <w:rsid w:val="00F53267"/>
    <w:rsid w:val="00F53DEA"/>
    <w:rsid w:val="00F550D6"/>
    <w:rsid w:val="00F60093"/>
    <w:rsid w:val="00F604FF"/>
    <w:rsid w:val="00F66479"/>
    <w:rsid w:val="00F7534C"/>
    <w:rsid w:val="00F76335"/>
    <w:rsid w:val="00F804C9"/>
    <w:rsid w:val="00F81524"/>
    <w:rsid w:val="00F82416"/>
    <w:rsid w:val="00F87B10"/>
    <w:rsid w:val="00F91D1E"/>
    <w:rsid w:val="00F92ACD"/>
    <w:rsid w:val="00F92B86"/>
    <w:rsid w:val="00F932B5"/>
    <w:rsid w:val="00F95BF7"/>
    <w:rsid w:val="00F96EAB"/>
    <w:rsid w:val="00FA0849"/>
    <w:rsid w:val="00FA2E0B"/>
    <w:rsid w:val="00FB1097"/>
    <w:rsid w:val="00FB23C6"/>
    <w:rsid w:val="00FB429B"/>
    <w:rsid w:val="00FB60E7"/>
    <w:rsid w:val="00FB6C7C"/>
    <w:rsid w:val="00FC4204"/>
    <w:rsid w:val="00FC48A3"/>
    <w:rsid w:val="00FC6193"/>
    <w:rsid w:val="00FC7677"/>
    <w:rsid w:val="00FD0CD9"/>
    <w:rsid w:val="00FD1640"/>
    <w:rsid w:val="00FD5889"/>
    <w:rsid w:val="00FE189E"/>
    <w:rsid w:val="00FE3340"/>
    <w:rsid w:val="00FE40AE"/>
    <w:rsid w:val="00FF0716"/>
    <w:rsid w:val="00FF0E3F"/>
    <w:rsid w:val="00FF35FE"/>
    <w:rsid w:val="00FF49B7"/>
    <w:rsid w:val="00FF564B"/>
    <w:rsid w:val="00FF5677"/>
    <w:rsid w:val="00FF6F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051ABF"/>
  <w15:chartTrackingRefBased/>
  <w15:docId w15:val="{7652BE32-5B9B-4438-8BEE-364E7B539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A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4A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4A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A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4A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4A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A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A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A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A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4A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4A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A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4A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4A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A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A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AF3"/>
    <w:rPr>
      <w:rFonts w:eastAsiaTheme="majorEastAsia" w:cstheme="majorBidi"/>
      <w:color w:val="272727" w:themeColor="text1" w:themeTint="D8"/>
    </w:rPr>
  </w:style>
  <w:style w:type="paragraph" w:styleId="Title">
    <w:name w:val="Title"/>
    <w:basedOn w:val="Normal"/>
    <w:next w:val="Normal"/>
    <w:link w:val="TitleChar"/>
    <w:uiPriority w:val="10"/>
    <w:qFormat/>
    <w:rsid w:val="00EE4A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A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A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A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AF3"/>
    <w:pPr>
      <w:spacing w:before="160"/>
      <w:jc w:val="center"/>
    </w:pPr>
    <w:rPr>
      <w:i/>
      <w:iCs/>
      <w:color w:val="404040" w:themeColor="text1" w:themeTint="BF"/>
    </w:rPr>
  </w:style>
  <w:style w:type="character" w:customStyle="1" w:styleId="QuoteChar">
    <w:name w:val="Quote Char"/>
    <w:basedOn w:val="DefaultParagraphFont"/>
    <w:link w:val="Quote"/>
    <w:uiPriority w:val="29"/>
    <w:rsid w:val="00EE4AF3"/>
    <w:rPr>
      <w:i/>
      <w:iCs/>
      <w:color w:val="404040" w:themeColor="text1" w:themeTint="BF"/>
    </w:rPr>
  </w:style>
  <w:style w:type="paragraph" w:styleId="ListParagraph">
    <w:name w:val="List Paragraph"/>
    <w:basedOn w:val="Normal"/>
    <w:uiPriority w:val="34"/>
    <w:qFormat/>
    <w:rsid w:val="00EE4AF3"/>
    <w:pPr>
      <w:ind w:left="720"/>
      <w:contextualSpacing/>
    </w:pPr>
  </w:style>
  <w:style w:type="character" w:styleId="IntenseEmphasis">
    <w:name w:val="Intense Emphasis"/>
    <w:basedOn w:val="DefaultParagraphFont"/>
    <w:uiPriority w:val="21"/>
    <w:qFormat/>
    <w:rsid w:val="00EE4AF3"/>
    <w:rPr>
      <w:i/>
      <w:iCs/>
      <w:color w:val="0F4761" w:themeColor="accent1" w:themeShade="BF"/>
    </w:rPr>
  </w:style>
  <w:style w:type="paragraph" w:styleId="IntenseQuote">
    <w:name w:val="Intense Quote"/>
    <w:basedOn w:val="Normal"/>
    <w:next w:val="Normal"/>
    <w:link w:val="IntenseQuoteChar"/>
    <w:uiPriority w:val="30"/>
    <w:qFormat/>
    <w:rsid w:val="00EE4A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4AF3"/>
    <w:rPr>
      <w:i/>
      <w:iCs/>
      <w:color w:val="0F4761" w:themeColor="accent1" w:themeShade="BF"/>
    </w:rPr>
  </w:style>
  <w:style w:type="character" w:styleId="IntenseReference">
    <w:name w:val="Intense Reference"/>
    <w:basedOn w:val="DefaultParagraphFont"/>
    <w:uiPriority w:val="32"/>
    <w:qFormat/>
    <w:rsid w:val="00EE4AF3"/>
    <w:rPr>
      <w:b/>
      <w:bCs/>
      <w:smallCaps/>
      <w:color w:val="0F4761" w:themeColor="accent1" w:themeShade="BF"/>
      <w:spacing w:val="5"/>
    </w:rPr>
  </w:style>
  <w:style w:type="character" w:styleId="Hyperlink">
    <w:name w:val="Hyperlink"/>
    <w:basedOn w:val="DefaultParagraphFont"/>
    <w:uiPriority w:val="99"/>
    <w:unhideWhenUsed/>
    <w:rsid w:val="008F7DAA"/>
    <w:rPr>
      <w:color w:val="467886" w:themeColor="hyperlink"/>
      <w:u w:val="single"/>
    </w:rPr>
  </w:style>
  <w:style w:type="character" w:styleId="UnresolvedMention">
    <w:name w:val="Unresolved Mention"/>
    <w:basedOn w:val="DefaultParagraphFont"/>
    <w:uiPriority w:val="99"/>
    <w:semiHidden/>
    <w:unhideWhenUsed/>
    <w:rsid w:val="008F7DAA"/>
    <w:rPr>
      <w:color w:val="605E5C"/>
      <w:shd w:val="clear" w:color="auto" w:fill="E1DFDD"/>
    </w:rPr>
  </w:style>
  <w:style w:type="paragraph" w:styleId="NormalWeb">
    <w:name w:val="Normal (Web)"/>
    <w:basedOn w:val="Normal"/>
    <w:uiPriority w:val="99"/>
    <w:semiHidden/>
    <w:unhideWhenUsed/>
    <w:rsid w:val="009406A6"/>
    <w:rPr>
      <w:rFonts w:ascii="Times New Roman" w:hAnsi="Times New Roman" w:cs="Times New Roman"/>
      <w:sz w:val="24"/>
      <w:szCs w:val="24"/>
    </w:rPr>
  </w:style>
  <w:style w:type="table" w:styleId="TableGrid">
    <w:name w:val="Table Grid"/>
    <w:basedOn w:val="TableNormal"/>
    <w:uiPriority w:val="39"/>
    <w:rsid w:val="00233942"/>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A3AB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9375">
      <w:bodyDiv w:val="1"/>
      <w:marLeft w:val="0"/>
      <w:marRight w:val="0"/>
      <w:marTop w:val="0"/>
      <w:marBottom w:val="0"/>
      <w:divBdr>
        <w:top w:val="none" w:sz="0" w:space="0" w:color="auto"/>
        <w:left w:val="none" w:sz="0" w:space="0" w:color="auto"/>
        <w:bottom w:val="none" w:sz="0" w:space="0" w:color="auto"/>
        <w:right w:val="none" w:sz="0" w:space="0" w:color="auto"/>
      </w:divBdr>
      <w:divsChild>
        <w:div w:id="1768765220">
          <w:marLeft w:val="0"/>
          <w:marRight w:val="0"/>
          <w:marTop w:val="0"/>
          <w:marBottom w:val="0"/>
          <w:divBdr>
            <w:top w:val="none" w:sz="0" w:space="0" w:color="auto"/>
            <w:left w:val="none" w:sz="0" w:space="0" w:color="auto"/>
            <w:bottom w:val="none" w:sz="0" w:space="0" w:color="auto"/>
            <w:right w:val="none" w:sz="0" w:space="0" w:color="auto"/>
          </w:divBdr>
          <w:divsChild>
            <w:div w:id="1675719247">
              <w:marLeft w:val="0"/>
              <w:marRight w:val="0"/>
              <w:marTop w:val="0"/>
              <w:marBottom w:val="0"/>
              <w:divBdr>
                <w:top w:val="none" w:sz="0" w:space="0" w:color="auto"/>
                <w:left w:val="none" w:sz="0" w:space="0" w:color="auto"/>
                <w:bottom w:val="none" w:sz="0" w:space="0" w:color="auto"/>
                <w:right w:val="none" w:sz="0" w:space="0" w:color="auto"/>
              </w:divBdr>
              <w:divsChild>
                <w:div w:id="1747605032">
                  <w:marLeft w:val="0"/>
                  <w:marRight w:val="0"/>
                  <w:marTop w:val="0"/>
                  <w:marBottom w:val="0"/>
                  <w:divBdr>
                    <w:top w:val="none" w:sz="0" w:space="0" w:color="auto"/>
                    <w:left w:val="none" w:sz="0" w:space="0" w:color="auto"/>
                    <w:bottom w:val="none" w:sz="0" w:space="0" w:color="auto"/>
                    <w:right w:val="none" w:sz="0" w:space="0" w:color="auto"/>
                  </w:divBdr>
                  <w:divsChild>
                    <w:div w:id="757597651">
                      <w:marLeft w:val="0"/>
                      <w:marRight w:val="0"/>
                      <w:marTop w:val="0"/>
                      <w:marBottom w:val="0"/>
                      <w:divBdr>
                        <w:top w:val="none" w:sz="0" w:space="0" w:color="auto"/>
                        <w:left w:val="none" w:sz="0" w:space="0" w:color="auto"/>
                        <w:bottom w:val="none" w:sz="0" w:space="0" w:color="auto"/>
                        <w:right w:val="none" w:sz="0" w:space="0" w:color="auto"/>
                      </w:divBdr>
                      <w:divsChild>
                        <w:div w:id="1844127101">
                          <w:marLeft w:val="0"/>
                          <w:marRight w:val="0"/>
                          <w:marTop w:val="0"/>
                          <w:marBottom w:val="0"/>
                          <w:divBdr>
                            <w:top w:val="none" w:sz="0" w:space="0" w:color="auto"/>
                            <w:left w:val="none" w:sz="0" w:space="0" w:color="auto"/>
                            <w:bottom w:val="none" w:sz="0" w:space="0" w:color="auto"/>
                            <w:right w:val="none" w:sz="0" w:space="0" w:color="auto"/>
                          </w:divBdr>
                          <w:divsChild>
                            <w:div w:id="114177160">
                              <w:marLeft w:val="0"/>
                              <w:marRight w:val="0"/>
                              <w:marTop w:val="0"/>
                              <w:marBottom w:val="0"/>
                              <w:divBdr>
                                <w:top w:val="none" w:sz="0" w:space="0" w:color="auto"/>
                                <w:left w:val="none" w:sz="0" w:space="0" w:color="auto"/>
                                <w:bottom w:val="none" w:sz="0" w:space="0" w:color="auto"/>
                                <w:right w:val="none" w:sz="0" w:space="0" w:color="auto"/>
                              </w:divBdr>
                              <w:divsChild>
                                <w:div w:id="740098071">
                                  <w:marLeft w:val="0"/>
                                  <w:marRight w:val="0"/>
                                  <w:marTop w:val="0"/>
                                  <w:marBottom w:val="0"/>
                                  <w:divBdr>
                                    <w:top w:val="none" w:sz="0" w:space="0" w:color="auto"/>
                                    <w:left w:val="none" w:sz="0" w:space="0" w:color="auto"/>
                                    <w:bottom w:val="none" w:sz="0" w:space="0" w:color="auto"/>
                                    <w:right w:val="none" w:sz="0" w:space="0" w:color="auto"/>
                                  </w:divBdr>
                                  <w:divsChild>
                                    <w:div w:id="84031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673970">
      <w:bodyDiv w:val="1"/>
      <w:marLeft w:val="0"/>
      <w:marRight w:val="0"/>
      <w:marTop w:val="0"/>
      <w:marBottom w:val="0"/>
      <w:divBdr>
        <w:top w:val="none" w:sz="0" w:space="0" w:color="auto"/>
        <w:left w:val="none" w:sz="0" w:space="0" w:color="auto"/>
        <w:bottom w:val="none" w:sz="0" w:space="0" w:color="auto"/>
        <w:right w:val="none" w:sz="0" w:space="0" w:color="auto"/>
      </w:divBdr>
    </w:div>
    <w:div w:id="105777528">
      <w:bodyDiv w:val="1"/>
      <w:marLeft w:val="0"/>
      <w:marRight w:val="0"/>
      <w:marTop w:val="0"/>
      <w:marBottom w:val="0"/>
      <w:divBdr>
        <w:top w:val="none" w:sz="0" w:space="0" w:color="auto"/>
        <w:left w:val="none" w:sz="0" w:space="0" w:color="auto"/>
        <w:bottom w:val="none" w:sz="0" w:space="0" w:color="auto"/>
        <w:right w:val="none" w:sz="0" w:space="0" w:color="auto"/>
      </w:divBdr>
      <w:divsChild>
        <w:div w:id="297344402">
          <w:marLeft w:val="0"/>
          <w:marRight w:val="0"/>
          <w:marTop w:val="0"/>
          <w:marBottom w:val="0"/>
          <w:divBdr>
            <w:top w:val="none" w:sz="0" w:space="0" w:color="auto"/>
            <w:left w:val="none" w:sz="0" w:space="0" w:color="auto"/>
            <w:bottom w:val="none" w:sz="0" w:space="0" w:color="auto"/>
            <w:right w:val="none" w:sz="0" w:space="0" w:color="auto"/>
          </w:divBdr>
          <w:divsChild>
            <w:div w:id="42003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33767">
      <w:bodyDiv w:val="1"/>
      <w:marLeft w:val="0"/>
      <w:marRight w:val="0"/>
      <w:marTop w:val="0"/>
      <w:marBottom w:val="0"/>
      <w:divBdr>
        <w:top w:val="none" w:sz="0" w:space="0" w:color="auto"/>
        <w:left w:val="none" w:sz="0" w:space="0" w:color="auto"/>
        <w:bottom w:val="none" w:sz="0" w:space="0" w:color="auto"/>
        <w:right w:val="none" w:sz="0" w:space="0" w:color="auto"/>
      </w:divBdr>
    </w:div>
    <w:div w:id="209999480">
      <w:bodyDiv w:val="1"/>
      <w:marLeft w:val="0"/>
      <w:marRight w:val="0"/>
      <w:marTop w:val="0"/>
      <w:marBottom w:val="0"/>
      <w:divBdr>
        <w:top w:val="none" w:sz="0" w:space="0" w:color="auto"/>
        <w:left w:val="none" w:sz="0" w:space="0" w:color="auto"/>
        <w:bottom w:val="none" w:sz="0" w:space="0" w:color="auto"/>
        <w:right w:val="none" w:sz="0" w:space="0" w:color="auto"/>
      </w:divBdr>
    </w:div>
    <w:div w:id="215048620">
      <w:bodyDiv w:val="1"/>
      <w:marLeft w:val="0"/>
      <w:marRight w:val="0"/>
      <w:marTop w:val="0"/>
      <w:marBottom w:val="0"/>
      <w:divBdr>
        <w:top w:val="none" w:sz="0" w:space="0" w:color="auto"/>
        <w:left w:val="none" w:sz="0" w:space="0" w:color="auto"/>
        <w:bottom w:val="none" w:sz="0" w:space="0" w:color="auto"/>
        <w:right w:val="none" w:sz="0" w:space="0" w:color="auto"/>
      </w:divBdr>
    </w:div>
    <w:div w:id="260915454">
      <w:bodyDiv w:val="1"/>
      <w:marLeft w:val="0"/>
      <w:marRight w:val="0"/>
      <w:marTop w:val="0"/>
      <w:marBottom w:val="0"/>
      <w:divBdr>
        <w:top w:val="none" w:sz="0" w:space="0" w:color="auto"/>
        <w:left w:val="none" w:sz="0" w:space="0" w:color="auto"/>
        <w:bottom w:val="none" w:sz="0" w:space="0" w:color="auto"/>
        <w:right w:val="none" w:sz="0" w:space="0" w:color="auto"/>
      </w:divBdr>
    </w:div>
    <w:div w:id="381027490">
      <w:bodyDiv w:val="1"/>
      <w:marLeft w:val="0"/>
      <w:marRight w:val="0"/>
      <w:marTop w:val="0"/>
      <w:marBottom w:val="0"/>
      <w:divBdr>
        <w:top w:val="none" w:sz="0" w:space="0" w:color="auto"/>
        <w:left w:val="none" w:sz="0" w:space="0" w:color="auto"/>
        <w:bottom w:val="none" w:sz="0" w:space="0" w:color="auto"/>
        <w:right w:val="none" w:sz="0" w:space="0" w:color="auto"/>
      </w:divBdr>
      <w:divsChild>
        <w:div w:id="956254597">
          <w:marLeft w:val="0"/>
          <w:marRight w:val="0"/>
          <w:marTop w:val="0"/>
          <w:marBottom w:val="0"/>
          <w:divBdr>
            <w:top w:val="none" w:sz="0" w:space="0" w:color="auto"/>
            <w:left w:val="none" w:sz="0" w:space="0" w:color="auto"/>
            <w:bottom w:val="none" w:sz="0" w:space="0" w:color="auto"/>
            <w:right w:val="none" w:sz="0" w:space="0" w:color="auto"/>
          </w:divBdr>
          <w:divsChild>
            <w:div w:id="1462573286">
              <w:marLeft w:val="0"/>
              <w:marRight w:val="0"/>
              <w:marTop w:val="0"/>
              <w:marBottom w:val="0"/>
              <w:divBdr>
                <w:top w:val="none" w:sz="0" w:space="0" w:color="auto"/>
                <w:left w:val="none" w:sz="0" w:space="0" w:color="auto"/>
                <w:bottom w:val="none" w:sz="0" w:space="0" w:color="auto"/>
                <w:right w:val="none" w:sz="0" w:space="0" w:color="auto"/>
              </w:divBdr>
              <w:divsChild>
                <w:div w:id="1523320351">
                  <w:marLeft w:val="0"/>
                  <w:marRight w:val="0"/>
                  <w:marTop w:val="0"/>
                  <w:marBottom w:val="0"/>
                  <w:divBdr>
                    <w:top w:val="none" w:sz="0" w:space="0" w:color="auto"/>
                    <w:left w:val="none" w:sz="0" w:space="0" w:color="auto"/>
                    <w:bottom w:val="none" w:sz="0" w:space="0" w:color="auto"/>
                    <w:right w:val="none" w:sz="0" w:space="0" w:color="auto"/>
                  </w:divBdr>
                  <w:divsChild>
                    <w:div w:id="1738935419">
                      <w:marLeft w:val="0"/>
                      <w:marRight w:val="0"/>
                      <w:marTop w:val="0"/>
                      <w:marBottom w:val="0"/>
                      <w:divBdr>
                        <w:top w:val="none" w:sz="0" w:space="0" w:color="auto"/>
                        <w:left w:val="none" w:sz="0" w:space="0" w:color="auto"/>
                        <w:bottom w:val="none" w:sz="0" w:space="0" w:color="auto"/>
                        <w:right w:val="none" w:sz="0" w:space="0" w:color="auto"/>
                      </w:divBdr>
                      <w:divsChild>
                        <w:div w:id="2051415168">
                          <w:marLeft w:val="0"/>
                          <w:marRight w:val="0"/>
                          <w:marTop w:val="0"/>
                          <w:marBottom w:val="0"/>
                          <w:divBdr>
                            <w:top w:val="none" w:sz="0" w:space="0" w:color="auto"/>
                            <w:left w:val="none" w:sz="0" w:space="0" w:color="auto"/>
                            <w:bottom w:val="none" w:sz="0" w:space="0" w:color="auto"/>
                            <w:right w:val="none" w:sz="0" w:space="0" w:color="auto"/>
                          </w:divBdr>
                          <w:divsChild>
                            <w:div w:id="1810585786">
                              <w:marLeft w:val="0"/>
                              <w:marRight w:val="0"/>
                              <w:marTop w:val="0"/>
                              <w:marBottom w:val="0"/>
                              <w:divBdr>
                                <w:top w:val="none" w:sz="0" w:space="0" w:color="auto"/>
                                <w:left w:val="none" w:sz="0" w:space="0" w:color="auto"/>
                                <w:bottom w:val="none" w:sz="0" w:space="0" w:color="auto"/>
                                <w:right w:val="none" w:sz="0" w:space="0" w:color="auto"/>
                              </w:divBdr>
                              <w:divsChild>
                                <w:div w:id="1292859423">
                                  <w:marLeft w:val="0"/>
                                  <w:marRight w:val="0"/>
                                  <w:marTop w:val="0"/>
                                  <w:marBottom w:val="0"/>
                                  <w:divBdr>
                                    <w:top w:val="none" w:sz="0" w:space="0" w:color="auto"/>
                                    <w:left w:val="none" w:sz="0" w:space="0" w:color="auto"/>
                                    <w:bottom w:val="none" w:sz="0" w:space="0" w:color="auto"/>
                                    <w:right w:val="none" w:sz="0" w:space="0" w:color="auto"/>
                                  </w:divBdr>
                                  <w:divsChild>
                                    <w:div w:id="25667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6365365">
      <w:bodyDiv w:val="1"/>
      <w:marLeft w:val="0"/>
      <w:marRight w:val="0"/>
      <w:marTop w:val="0"/>
      <w:marBottom w:val="0"/>
      <w:divBdr>
        <w:top w:val="none" w:sz="0" w:space="0" w:color="auto"/>
        <w:left w:val="none" w:sz="0" w:space="0" w:color="auto"/>
        <w:bottom w:val="none" w:sz="0" w:space="0" w:color="auto"/>
        <w:right w:val="none" w:sz="0" w:space="0" w:color="auto"/>
      </w:divBdr>
    </w:div>
    <w:div w:id="446433759">
      <w:bodyDiv w:val="1"/>
      <w:marLeft w:val="0"/>
      <w:marRight w:val="0"/>
      <w:marTop w:val="0"/>
      <w:marBottom w:val="0"/>
      <w:divBdr>
        <w:top w:val="none" w:sz="0" w:space="0" w:color="auto"/>
        <w:left w:val="none" w:sz="0" w:space="0" w:color="auto"/>
        <w:bottom w:val="none" w:sz="0" w:space="0" w:color="auto"/>
        <w:right w:val="none" w:sz="0" w:space="0" w:color="auto"/>
      </w:divBdr>
      <w:divsChild>
        <w:div w:id="1909992749">
          <w:marLeft w:val="0"/>
          <w:marRight w:val="0"/>
          <w:marTop w:val="0"/>
          <w:marBottom w:val="0"/>
          <w:divBdr>
            <w:top w:val="none" w:sz="0" w:space="0" w:color="auto"/>
            <w:left w:val="none" w:sz="0" w:space="0" w:color="auto"/>
            <w:bottom w:val="none" w:sz="0" w:space="0" w:color="auto"/>
            <w:right w:val="none" w:sz="0" w:space="0" w:color="auto"/>
          </w:divBdr>
          <w:divsChild>
            <w:div w:id="59208378">
              <w:marLeft w:val="0"/>
              <w:marRight w:val="0"/>
              <w:marTop w:val="0"/>
              <w:marBottom w:val="0"/>
              <w:divBdr>
                <w:top w:val="none" w:sz="0" w:space="0" w:color="auto"/>
                <w:left w:val="none" w:sz="0" w:space="0" w:color="auto"/>
                <w:bottom w:val="none" w:sz="0" w:space="0" w:color="auto"/>
                <w:right w:val="none" w:sz="0" w:space="0" w:color="auto"/>
              </w:divBdr>
              <w:divsChild>
                <w:div w:id="1368024431">
                  <w:marLeft w:val="0"/>
                  <w:marRight w:val="0"/>
                  <w:marTop w:val="0"/>
                  <w:marBottom w:val="0"/>
                  <w:divBdr>
                    <w:top w:val="none" w:sz="0" w:space="0" w:color="auto"/>
                    <w:left w:val="none" w:sz="0" w:space="0" w:color="auto"/>
                    <w:bottom w:val="none" w:sz="0" w:space="0" w:color="auto"/>
                    <w:right w:val="none" w:sz="0" w:space="0" w:color="auto"/>
                  </w:divBdr>
                  <w:divsChild>
                    <w:div w:id="127942939">
                      <w:marLeft w:val="0"/>
                      <w:marRight w:val="0"/>
                      <w:marTop w:val="0"/>
                      <w:marBottom w:val="0"/>
                      <w:divBdr>
                        <w:top w:val="none" w:sz="0" w:space="0" w:color="auto"/>
                        <w:left w:val="none" w:sz="0" w:space="0" w:color="auto"/>
                        <w:bottom w:val="none" w:sz="0" w:space="0" w:color="auto"/>
                        <w:right w:val="none" w:sz="0" w:space="0" w:color="auto"/>
                      </w:divBdr>
                      <w:divsChild>
                        <w:div w:id="695689663">
                          <w:marLeft w:val="0"/>
                          <w:marRight w:val="0"/>
                          <w:marTop w:val="0"/>
                          <w:marBottom w:val="0"/>
                          <w:divBdr>
                            <w:top w:val="none" w:sz="0" w:space="0" w:color="auto"/>
                            <w:left w:val="none" w:sz="0" w:space="0" w:color="auto"/>
                            <w:bottom w:val="none" w:sz="0" w:space="0" w:color="auto"/>
                            <w:right w:val="none" w:sz="0" w:space="0" w:color="auto"/>
                          </w:divBdr>
                          <w:divsChild>
                            <w:div w:id="586815757">
                              <w:marLeft w:val="0"/>
                              <w:marRight w:val="0"/>
                              <w:marTop w:val="0"/>
                              <w:marBottom w:val="0"/>
                              <w:divBdr>
                                <w:top w:val="none" w:sz="0" w:space="0" w:color="auto"/>
                                <w:left w:val="none" w:sz="0" w:space="0" w:color="auto"/>
                                <w:bottom w:val="none" w:sz="0" w:space="0" w:color="auto"/>
                                <w:right w:val="none" w:sz="0" w:space="0" w:color="auto"/>
                              </w:divBdr>
                              <w:divsChild>
                                <w:div w:id="1800343687">
                                  <w:marLeft w:val="0"/>
                                  <w:marRight w:val="0"/>
                                  <w:marTop w:val="0"/>
                                  <w:marBottom w:val="0"/>
                                  <w:divBdr>
                                    <w:top w:val="none" w:sz="0" w:space="0" w:color="auto"/>
                                    <w:left w:val="none" w:sz="0" w:space="0" w:color="auto"/>
                                    <w:bottom w:val="none" w:sz="0" w:space="0" w:color="auto"/>
                                    <w:right w:val="none" w:sz="0" w:space="0" w:color="auto"/>
                                  </w:divBdr>
                                  <w:divsChild>
                                    <w:div w:id="76974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757869">
      <w:bodyDiv w:val="1"/>
      <w:marLeft w:val="0"/>
      <w:marRight w:val="0"/>
      <w:marTop w:val="0"/>
      <w:marBottom w:val="0"/>
      <w:divBdr>
        <w:top w:val="none" w:sz="0" w:space="0" w:color="auto"/>
        <w:left w:val="none" w:sz="0" w:space="0" w:color="auto"/>
        <w:bottom w:val="none" w:sz="0" w:space="0" w:color="auto"/>
        <w:right w:val="none" w:sz="0" w:space="0" w:color="auto"/>
      </w:divBdr>
    </w:div>
    <w:div w:id="541596625">
      <w:bodyDiv w:val="1"/>
      <w:marLeft w:val="0"/>
      <w:marRight w:val="0"/>
      <w:marTop w:val="0"/>
      <w:marBottom w:val="0"/>
      <w:divBdr>
        <w:top w:val="none" w:sz="0" w:space="0" w:color="auto"/>
        <w:left w:val="none" w:sz="0" w:space="0" w:color="auto"/>
        <w:bottom w:val="none" w:sz="0" w:space="0" w:color="auto"/>
        <w:right w:val="none" w:sz="0" w:space="0" w:color="auto"/>
      </w:divBdr>
    </w:div>
    <w:div w:id="561407772">
      <w:bodyDiv w:val="1"/>
      <w:marLeft w:val="0"/>
      <w:marRight w:val="0"/>
      <w:marTop w:val="0"/>
      <w:marBottom w:val="0"/>
      <w:divBdr>
        <w:top w:val="none" w:sz="0" w:space="0" w:color="auto"/>
        <w:left w:val="none" w:sz="0" w:space="0" w:color="auto"/>
        <w:bottom w:val="none" w:sz="0" w:space="0" w:color="auto"/>
        <w:right w:val="none" w:sz="0" w:space="0" w:color="auto"/>
      </w:divBdr>
      <w:divsChild>
        <w:div w:id="423958434">
          <w:marLeft w:val="0"/>
          <w:marRight w:val="0"/>
          <w:marTop w:val="0"/>
          <w:marBottom w:val="0"/>
          <w:divBdr>
            <w:top w:val="none" w:sz="0" w:space="0" w:color="auto"/>
            <w:left w:val="none" w:sz="0" w:space="0" w:color="auto"/>
            <w:bottom w:val="none" w:sz="0" w:space="0" w:color="auto"/>
            <w:right w:val="none" w:sz="0" w:space="0" w:color="auto"/>
          </w:divBdr>
          <w:divsChild>
            <w:div w:id="78736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002719">
      <w:bodyDiv w:val="1"/>
      <w:marLeft w:val="0"/>
      <w:marRight w:val="0"/>
      <w:marTop w:val="0"/>
      <w:marBottom w:val="0"/>
      <w:divBdr>
        <w:top w:val="none" w:sz="0" w:space="0" w:color="auto"/>
        <w:left w:val="none" w:sz="0" w:space="0" w:color="auto"/>
        <w:bottom w:val="none" w:sz="0" w:space="0" w:color="auto"/>
        <w:right w:val="none" w:sz="0" w:space="0" w:color="auto"/>
      </w:divBdr>
      <w:divsChild>
        <w:div w:id="2115858607">
          <w:marLeft w:val="0"/>
          <w:marRight w:val="0"/>
          <w:marTop w:val="0"/>
          <w:marBottom w:val="0"/>
          <w:divBdr>
            <w:top w:val="none" w:sz="0" w:space="0" w:color="auto"/>
            <w:left w:val="none" w:sz="0" w:space="0" w:color="auto"/>
            <w:bottom w:val="none" w:sz="0" w:space="0" w:color="auto"/>
            <w:right w:val="none" w:sz="0" w:space="0" w:color="auto"/>
          </w:divBdr>
          <w:divsChild>
            <w:div w:id="82701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471679">
      <w:bodyDiv w:val="1"/>
      <w:marLeft w:val="0"/>
      <w:marRight w:val="0"/>
      <w:marTop w:val="0"/>
      <w:marBottom w:val="0"/>
      <w:divBdr>
        <w:top w:val="none" w:sz="0" w:space="0" w:color="auto"/>
        <w:left w:val="none" w:sz="0" w:space="0" w:color="auto"/>
        <w:bottom w:val="none" w:sz="0" w:space="0" w:color="auto"/>
        <w:right w:val="none" w:sz="0" w:space="0" w:color="auto"/>
      </w:divBdr>
    </w:div>
    <w:div w:id="652950814">
      <w:bodyDiv w:val="1"/>
      <w:marLeft w:val="0"/>
      <w:marRight w:val="0"/>
      <w:marTop w:val="0"/>
      <w:marBottom w:val="0"/>
      <w:divBdr>
        <w:top w:val="none" w:sz="0" w:space="0" w:color="auto"/>
        <w:left w:val="none" w:sz="0" w:space="0" w:color="auto"/>
        <w:bottom w:val="none" w:sz="0" w:space="0" w:color="auto"/>
        <w:right w:val="none" w:sz="0" w:space="0" w:color="auto"/>
      </w:divBdr>
    </w:div>
    <w:div w:id="685133609">
      <w:bodyDiv w:val="1"/>
      <w:marLeft w:val="0"/>
      <w:marRight w:val="0"/>
      <w:marTop w:val="0"/>
      <w:marBottom w:val="0"/>
      <w:divBdr>
        <w:top w:val="none" w:sz="0" w:space="0" w:color="auto"/>
        <w:left w:val="none" w:sz="0" w:space="0" w:color="auto"/>
        <w:bottom w:val="none" w:sz="0" w:space="0" w:color="auto"/>
        <w:right w:val="none" w:sz="0" w:space="0" w:color="auto"/>
      </w:divBdr>
    </w:div>
    <w:div w:id="742602455">
      <w:bodyDiv w:val="1"/>
      <w:marLeft w:val="0"/>
      <w:marRight w:val="0"/>
      <w:marTop w:val="0"/>
      <w:marBottom w:val="0"/>
      <w:divBdr>
        <w:top w:val="none" w:sz="0" w:space="0" w:color="auto"/>
        <w:left w:val="none" w:sz="0" w:space="0" w:color="auto"/>
        <w:bottom w:val="none" w:sz="0" w:space="0" w:color="auto"/>
        <w:right w:val="none" w:sz="0" w:space="0" w:color="auto"/>
      </w:divBdr>
    </w:div>
    <w:div w:id="744568570">
      <w:bodyDiv w:val="1"/>
      <w:marLeft w:val="0"/>
      <w:marRight w:val="0"/>
      <w:marTop w:val="0"/>
      <w:marBottom w:val="0"/>
      <w:divBdr>
        <w:top w:val="none" w:sz="0" w:space="0" w:color="auto"/>
        <w:left w:val="none" w:sz="0" w:space="0" w:color="auto"/>
        <w:bottom w:val="none" w:sz="0" w:space="0" w:color="auto"/>
        <w:right w:val="none" w:sz="0" w:space="0" w:color="auto"/>
      </w:divBdr>
      <w:divsChild>
        <w:div w:id="177279922">
          <w:marLeft w:val="0"/>
          <w:marRight w:val="0"/>
          <w:marTop w:val="0"/>
          <w:marBottom w:val="0"/>
          <w:divBdr>
            <w:top w:val="none" w:sz="0" w:space="0" w:color="auto"/>
            <w:left w:val="none" w:sz="0" w:space="0" w:color="auto"/>
            <w:bottom w:val="none" w:sz="0" w:space="0" w:color="auto"/>
            <w:right w:val="none" w:sz="0" w:space="0" w:color="auto"/>
          </w:divBdr>
          <w:divsChild>
            <w:div w:id="201554816">
              <w:marLeft w:val="0"/>
              <w:marRight w:val="0"/>
              <w:marTop w:val="0"/>
              <w:marBottom w:val="0"/>
              <w:divBdr>
                <w:top w:val="none" w:sz="0" w:space="0" w:color="auto"/>
                <w:left w:val="none" w:sz="0" w:space="0" w:color="auto"/>
                <w:bottom w:val="none" w:sz="0" w:space="0" w:color="auto"/>
                <w:right w:val="none" w:sz="0" w:space="0" w:color="auto"/>
              </w:divBdr>
              <w:divsChild>
                <w:div w:id="506746910">
                  <w:marLeft w:val="0"/>
                  <w:marRight w:val="0"/>
                  <w:marTop w:val="0"/>
                  <w:marBottom w:val="0"/>
                  <w:divBdr>
                    <w:top w:val="none" w:sz="0" w:space="0" w:color="auto"/>
                    <w:left w:val="none" w:sz="0" w:space="0" w:color="auto"/>
                    <w:bottom w:val="none" w:sz="0" w:space="0" w:color="auto"/>
                    <w:right w:val="none" w:sz="0" w:space="0" w:color="auto"/>
                  </w:divBdr>
                  <w:divsChild>
                    <w:div w:id="381951372">
                      <w:marLeft w:val="0"/>
                      <w:marRight w:val="0"/>
                      <w:marTop w:val="0"/>
                      <w:marBottom w:val="0"/>
                      <w:divBdr>
                        <w:top w:val="none" w:sz="0" w:space="0" w:color="auto"/>
                        <w:left w:val="none" w:sz="0" w:space="0" w:color="auto"/>
                        <w:bottom w:val="none" w:sz="0" w:space="0" w:color="auto"/>
                        <w:right w:val="none" w:sz="0" w:space="0" w:color="auto"/>
                      </w:divBdr>
                      <w:divsChild>
                        <w:div w:id="348215700">
                          <w:marLeft w:val="0"/>
                          <w:marRight w:val="0"/>
                          <w:marTop w:val="0"/>
                          <w:marBottom w:val="0"/>
                          <w:divBdr>
                            <w:top w:val="none" w:sz="0" w:space="0" w:color="auto"/>
                            <w:left w:val="none" w:sz="0" w:space="0" w:color="auto"/>
                            <w:bottom w:val="none" w:sz="0" w:space="0" w:color="auto"/>
                            <w:right w:val="none" w:sz="0" w:space="0" w:color="auto"/>
                          </w:divBdr>
                          <w:divsChild>
                            <w:div w:id="178586451">
                              <w:marLeft w:val="0"/>
                              <w:marRight w:val="0"/>
                              <w:marTop w:val="0"/>
                              <w:marBottom w:val="0"/>
                              <w:divBdr>
                                <w:top w:val="none" w:sz="0" w:space="0" w:color="auto"/>
                                <w:left w:val="none" w:sz="0" w:space="0" w:color="auto"/>
                                <w:bottom w:val="none" w:sz="0" w:space="0" w:color="auto"/>
                                <w:right w:val="none" w:sz="0" w:space="0" w:color="auto"/>
                              </w:divBdr>
                              <w:divsChild>
                                <w:div w:id="2120223772">
                                  <w:marLeft w:val="0"/>
                                  <w:marRight w:val="0"/>
                                  <w:marTop w:val="0"/>
                                  <w:marBottom w:val="0"/>
                                  <w:divBdr>
                                    <w:top w:val="none" w:sz="0" w:space="0" w:color="auto"/>
                                    <w:left w:val="none" w:sz="0" w:space="0" w:color="auto"/>
                                    <w:bottom w:val="none" w:sz="0" w:space="0" w:color="auto"/>
                                    <w:right w:val="none" w:sz="0" w:space="0" w:color="auto"/>
                                  </w:divBdr>
                                  <w:divsChild>
                                    <w:div w:id="139762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424010">
      <w:bodyDiv w:val="1"/>
      <w:marLeft w:val="0"/>
      <w:marRight w:val="0"/>
      <w:marTop w:val="0"/>
      <w:marBottom w:val="0"/>
      <w:divBdr>
        <w:top w:val="none" w:sz="0" w:space="0" w:color="auto"/>
        <w:left w:val="none" w:sz="0" w:space="0" w:color="auto"/>
        <w:bottom w:val="none" w:sz="0" w:space="0" w:color="auto"/>
        <w:right w:val="none" w:sz="0" w:space="0" w:color="auto"/>
      </w:divBdr>
    </w:div>
    <w:div w:id="825054180">
      <w:bodyDiv w:val="1"/>
      <w:marLeft w:val="0"/>
      <w:marRight w:val="0"/>
      <w:marTop w:val="0"/>
      <w:marBottom w:val="0"/>
      <w:divBdr>
        <w:top w:val="none" w:sz="0" w:space="0" w:color="auto"/>
        <w:left w:val="none" w:sz="0" w:space="0" w:color="auto"/>
        <w:bottom w:val="none" w:sz="0" w:space="0" w:color="auto"/>
        <w:right w:val="none" w:sz="0" w:space="0" w:color="auto"/>
      </w:divBdr>
    </w:div>
    <w:div w:id="859321928">
      <w:bodyDiv w:val="1"/>
      <w:marLeft w:val="0"/>
      <w:marRight w:val="0"/>
      <w:marTop w:val="0"/>
      <w:marBottom w:val="0"/>
      <w:divBdr>
        <w:top w:val="none" w:sz="0" w:space="0" w:color="auto"/>
        <w:left w:val="none" w:sz="0" w:space="0" w:color="auto"/>
        <w:bottom w:val="none" w:sz="0" w:space="0" w:color="auto"/>
        <w:right w:val="none" w:sz="0" w:space="0" w:color="auto"/>
      </w:divBdr>
    </w:div>
    <w:div w:id="889151808">
      <w:bodyDiv w:val="1"/>
      <w:marLeft w:val="0"/>
      <w:marRight w:val="0"/>
      <w:marTop w:val="0"/>
      <w:marBottom w:val="0"/>
      <w:divBdr>
        <w:top w:val="none" w:sz="0" w:space="0" w:color="auto"/>
        <w:left w:val="none" w:sz="0" w:space="0" w:color="auto"/>
        <w:bottom w:val="none" w:sz="0" w:space="0" w:color="auto"/>
        <w:right w:val="none" w:sz="0" w:space="0" w:color="auto"/>
      </w:divBdr>
    </w:div>
    <w:div w:id="934830044">
      <w:bodyDiv w:val="1"/>
      <w:marLeft w:val="0"/>
      <w:marRight w:val="0"/>
      <w:marTop w:val="0"/>
      <w:marBottom w:val="0"/>
      <w:divBdr>
        <w:top w:val="none" w:sz="0" w:space="0" w:color="auto"/>
        <w:left w:val="none" w:sz="0" w:space="0" w:color="auto"/>
        <w:bottom w:val="none" w:sz="0" w:space="0" w:color="auto"/>
        <w:right w:val="none" w:sz="0" w:space="0" w:color="auto"/>
      </w:divBdr>
      <w:divsChild>
        <w:div w:id="814444650">
          <w:marLeft w:val="0"/>
          <w:marRight w:val="0"/>
          <w:marTop w:val="0"/>
          <w:marBottom w:val="0"/>
          <w:divBdr>
            <w:top w:val="none" w:sz="0" w:space="0" w:color="auto"/>
            <w:left w:val="none" w:sz="0" w:space="0" w:color="auto"/>
            <w:bottom w:val="none" w:sz="0" w:space="0" w:color="auto"/>
            <w:right w:val="none" w:sz="0" w:space="0" w:color="auto"/>
          </w:divBdr>
          <w:divsChild>
            <w:div w:id="437870113">
              <w:marLeft w:val="0"/>
              <w:marRight w:val="0"/>
              <w:marTop w:val="0"/>
              <w:marBottom w:val="0"/>
              <w:divBdr>
                <w:top w:val="none" w:sz="0" w:space="0" w:color="auto"/>
                <w:left w:val="none" w:sz="0" w:space="0" w:color="auto"/>
                <w:bottom w:val="none" w:sz="0" w:space="0" w:color="auto"/>
                <w:right w:val="none" w:sz="0" w:space="0" w:color="auto"/>
              </w:divBdr>
              <w:divsChild>
                <w:div w:id="1748451893">
                  <w:marLeft w:val="0"/>
                  <w:marRight w:val="0"/>
                  <w:marTop w:val="0"/>
                  <w:marBottom w:val="0"/>
                  <w:divBdr>
                    <w:top w:val="none" w:sz="0" w:space="0" w:color="auto"/>
                    <w:left w:val="none" w:sz="0" w:space="0" w:color="auto"/>
                    <w:bottom w:val="none" w:sz="0" w:space="0" w:color="auto"/>
                    <w:right w:val="none" w:sz="0" w:space="0" w:color="auto"/>
                  </w:divBdr>
                  <w:divsChild>
                    <w:div w:id="2105495730">
                      <w:marLeft w:val="0"/>
                      <w:marRight w:val="0"/>
                      <w:marTop w:val="0"/>
                      <w:marBottom w:val="0"/>
                      <w:divBdr>
                        <w:top w:val="none" w:sz="0" w:space="0" w:color="auto"/>
                        <w:left w:val="none" w:sz="0" w:space="0" w:color="auto"/>
                        <w:bottom w:val="none" w:sz="0" w:space="0" w:color="auto"/>
                        <w:right w:val="none" w:sz="0" w:space="0" w:color="auto"/>
                      </w:divBdr>
                      <w:divsChild>
                        <w:div w:id="1108966091">
                          <w:marLeft w:val="0"/>
                          <w:marRight w:val="0"/>
                          <w:marTop w:val="0"/>
                          <w:marBottom w:val="0"/>
                          <w:divBdr>
                            <w:top w:val="none" w:sz="0" w:space="0" w:color="auto"/>
                            <w:left w:val="none" w:sz="0" w:space="0" w:color="auto"/>
                            <w:bottom w:val="none" w:sz="0" w:space="0" w:color="auto"/>
                            <w:right w:val="none" w:sz="0" w:space="0" w:color="auto"/>
                          </w:divBdr>
                          <w:divsChild>
                            <w:div w:id="911232891">
                              <w:marLeft w:val="0"/>
                              <w:marRight w:val="0"/>
                              <w:marTop w:val="0"/>
                              <w:marBottom w:val="0"/>
                              <w:divBdr>
                                <w:top w:val="none" w:sz="0" w:space="0" w:color="auto"/>
                                <w:left w:val="none" w:sz="0" w:space="0" w:color="auto"/>
                                <w:bottom w:val="none" w:sz="0" w:space="0" w:color="auto"/>
                                <w:right w:val="none" w:sz="0" w:space="0" w:color="auto"/>
                              </w:divBdr>
                              <w:divsChild>
                                <w:div w:id="518470862">
                                  <w:marLeft w:val="0"/>
                                  <w:marRight w:val="0"/>
                                  <w:marTop w:val="0"/>
                                  <w:marBottom w:val="0"/>
                                  <w:divBdr>
                                    <w:top w:val="none" w:sz="0" w:space="0" w:color="auto"/>
                                    <w:left w:val="none" w:sz="0" w:space="0" w:color="auto"/>
                                    <w:bottom w:val="none" w:sz="0" w:space="0" w:color="auto"/>
                                    <w:right w:val="none" w:sz="0" w:space="0" w:color="auto"/>
                                  </w:divBdr>
                                  <w:divsChild>
                                    <w:div w:id="146427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9006897">
      <w:bodyDiv w:val="1"/>
      <w:marLeft w:val="0"/>
      <w:marRight w:val="0"/>
      <w:marTop w:val="0"/>
      <w:marBottom w:val="0"/>
      <w:divBdr>
        <w:top w:val="none" w:sz="0" w:space="0" w:color="auto"/>
        <w:left w:val="none" w:sz="0" w:space="0" w:color="auto"/>
        <w:bottom w:val="none" w:sz="0" w:space="0" w:color="auto"/>
        <w:right w:val="none" w:sz="0" w:space="0" w:color="auto"/>
      </w:divBdr>
      <w:divsChild>
        <w:div w:id="75594972">
          <w:marLeft w:val="0"/>
          <w:marRight w:val="0"/>
          <w:marTop w:val="0"/>
          <w:marBottom w:val="0"/>
          <w:divBdr>
            <w:top w:val="none" w:sz="0" w:space="0" w:color="auto"/>
            <w:left w:val="none" w:sz="0" w:space="0" w:color="auto"/>
            <w:bottom w:val="none" w:sz="0" w:space="0" w:color="auto"/>
            <w:right w:val="none" w:sz="0" w:space="0" w:color="auto"/>
          </w:divBdr>
          <w:divsChild>
            <w:div w:id="198688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39663">
      <w:bodyDiv w:val="1"/>
      <w:marLeft w:val="0"/>
      <w:marRight w:val="0"/>
      <w:marTop w:val="0"/>
      <w:marBottom w:val="0"/>
      <w:divBdr>
        <w:top w:val="none" w:sz="0" w:space="0" w:color="auto"/>
        <w:left w:val="none" w:sz="0" w:space="0" w:color="auto"/>
        <w:bottom w:val="none" w:sz="0" w:space="0" w:color="auto"/>
        <w:right w:val="none" w:sz="0" w:space="0" w:color="auto"/>
      </w:divBdr>
      <w:divsChild>
        <w:div w:id="1665889487">
          <w:marLeft w:val="0"/>
          <w:marRight w:val="0"/>
          <w:marTop w:val="0"/>
          <w:marBottom w:val="0"/>
          <w:divBdr>
            <w:top w:val="none" w:sz="0" w:space="0" w:color="auto"/>
            <w:left w:val="none" w:sz="0" w:space="0" w:color="auto"/>
            <w:bottom w:val="none" w:sz="0" w:space="0" w:color="auto"/>
            <w:right w:val="none" w:sz="0" w:space="0" w:color="auto"/>
          </w:divBdr>
          <w:divsChild>
            <w:div w:id="211146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777057">
      <w:bodyDiv w:val="1"/>
      <w:marLeft w:val="0"/>
      <w:marRight w:val="0"/>
      <w:marTop w:val="0"/>
      <w:marBottom w:val="0"/>
      <w:divBdr>
        <w:top w:val="none" w:sz="0" w:space="0" w:color="auto"/>
        <w:left w:val="none" w:sz="0" w:space="0" w:color="auto"/>
        <w:bottom w:val="none" w:sz="0" w:space="0" w:color="auto"/>
        <w:right w:val="none" w:sz="0" w:space="0" w:color="auto"/>
      </w:divBdr>
      <w:divsChild>
        <w:div w:id="1871991796">
          <w:marLeft w:val="0"/>
          <w:marRight w:val="0"/>
          <w:marTop w:val="0"/>
          <w:marBottom w:val="0"/>
          <w:divBdr>
            <w:top w:val="none" w:sz="0" w:space="0" w:color="auto"/>
            <w:left w:val="none" w:sz="0" w:space="0" w:color="auto"/>
            <w:bottom w:val="none" w:sz="0" w:space="0" w:color="auto"/>
            <w:right w:val="none" w:sz="0" w:space="0" w:color="auto"/>
          </w:divBdr>
          <w:divsChild>
            <w:div w:id="35665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59890">
      <w:bodyDiv w:val="1"/>
      <w:marLeft w:val="0"/>
      <w:marRight w:val="0"/>
      <w:marTop w:val="0"/>
      <w:marBottom w:val="0"/>
      <w:divBdr>
        <w:top w:val="none" w:sz="0" w:space="0" w:color="auto"/>
        <w:left w:val="none" w:sz="0" w:space="0" w:color="auto"/>
        <w:bottom w:val="none" w:sz="0" w:space="0" w:color="auto"/>
        <w:right w:val="none" w:sz="0" w:space="0" w:color="auto"/>
      </w:divBdr>
      <w:divsChild>
        <w:div w:id="1441417510">
          <w:marLeft w:val="0"/>
          <w:marRight w:val="0"/>
          <w:marTop w:val="0"/>
          <w:marBottom w:val="0"/>
          <w:divBdr>
            <w:top w:val="none" w:sz="0" w:space="0" w:color="auto"/>
            <w:left w:val="none" w:sz="0" w:space="0" w:color="auto"/>
            <w:bottom w:val="none" w:sz="0" w:space="0" w:color="auto"/>
            <w:right w:val="none" w:sz="0" w:space="0" w:color="auto"/>
          </w:divBdr>
          <w:divsChild>
            <w:div w:id="9732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10413">
      <w:bodyDiv w:val="1"/>
      <w:marLeft w:val="0"/>
      <w:marRight w:val="0"/>
      <w:marTop w:val="0"/>
      <w:marBottom w:val="0"/>
      <w:divBdr>
        <w:top w:val="none" w:sz="0" w:space="0" w:color="auto"/>
        <w:left w:val="none" w:sz="0" w:space="0" w:color="auto"/>
        <w:bottom w:val="none" w:sz="0" w:space="0" w:color="auto"/>
        <w:right w:val="none" w:sz="0" w:space="0" w:color="auto"/>
      </w:divBdr>
    </w:div>
    <w:div w:id="1314480033">
      <w:bodyDiv w:val="1"/>
      <w:marLeft w:val="0"/>
      <w:marRight w:val="0"/>
      <w:marTop w:val="0"/>
      <w:marBottom w:val="0"/>
      <w:divBdr>
        <w:top w:val="none" w:sz="0" w:space="0" w:color="auto"/>
        <w:left w:val="none" w:sz="0" w:space="0" w:color="auto"/>
        <w:bottom w:val="none" w:sz="0" w:space="0" w:color="auto"/>
        <w:right w:val="none" w:sz="0" w:space="0" w:color="auto"/>
      </w:divBdr>
      <w:divsChild>
        <w:div w:id="1316760875">
          <w:marLeft w:val="0"/>
          <w:marRight w:val="0"/>
          <w:marTop w:val="0"/>
          <w:marBottom w:val="0"/>
          <w:divBdr>
            <w:top w:val="none" w:sz="0" w:space="0" w:color="auto"/>
            <w:left w:val="none" w:sz="0" w:space="0" w:color="auto"/>
            <w:bottom w:val="none" w:sz="0" w:space="0" w:color="auto"/>
            <w:right w:val="none" w:sz="0" w:space="0" w:color="auto"/>
          </w:divBdr>
          <w:divsChild>
            <w:div w:id="2114013741">
              <w:marLeft w:val="0"/>
              <w:marRight w:val="0"/>
              <w:marTop w:val="0"/>
              <w:marBottom w:val="0"/>
              <w:divBdr>
                <w:top w:val="none" w:sz="0" w:space="0" w:color="auto"/>
                <w:left w:val="none" w:sz="0" w:space="0" w:color="auto"/>
                <w:bottom w:val="none" w:sz="0" w:space="0" w:color="auto"/>
                <w:right w:val="none" w:sz="0" w:space="0" w:color="auto"/>
              </w:divBdr>
              <w:divsChild>
                <w:div w:id="1625845664">
                  <w:marLeft w:val="0"/>
                  <w:marRight w:val="0"/>
                  <w:marTop w:val="0"/>
                  <w:marBottom w:val="0"/>
                  <w:divBdr>
                    <w:top w:val="none" w:sz="0" w:space="0" w:color="auto"/>
                    <w:left w:val="none" w:sz="0" w:space="0" w:color="auto"/>
                    <w:bottom w:val="none" w:sz="0" w:space="0" w:color="auto"/>
                    <w:right w:val="none" w:sz="0" w:space="0" w:color="auto"/>
                  </w:divBdr>
                  <w:divsChild>
                    <w:div w:id="1024787048">
                      <w:marLeft w:val="0"/>
                      <w:marRight w:val="0"/>
                      <w:marTop w:val="0"/>
                      <w:marBottom w:val="0"/>
                      <w:divBdr>
                        <w:top w:val="none" w:sz="0" w:space="0" w:color="auto"/>
                        <w:left w:val="none" w:sz="0" w:space="0" w:color="auto"/>
                        <w:bottom w:val="none" w:sz="0" w:space="0" w:color="auto"/>
                        <w:right w:val="none" w:sz="0" w:space="0" w:color="auto"/>
                      </w:divBdr>
                      <w:divsChild>
                        <w:div w:id="997880581">
                          <w:marLeft w:val="0"/>
                          <w:marRight w:val="0"/>
                          <w:marTop w:val="0"/>
                          <w:marBottom w:val="0"/>
                          <w:divBdr>
                            <w:top w:val="none" w:sz="0" w:space="0" w:color="auto"/>
                            <w:left w:val="none" w:sz="0" w:space="0" w:color="auto"/>
                            <w:bottom w:val="none" w:sz="0" w:space="0" w:color="auto"/>
                            <w:right w:val="none" w:sz="0" w:space="0" w:color="auto"/>
                          </w:divBdr>
                          <w:divsChild>
                            <w:div w:id="976955596">
                              <w:marLeft w:val="0"/>
                              <w:marRight w:val="0"/>
                              <w:marTop w:val="0"/>
                              <w:marBottom w:val="0"/>
                              <w:divBdr>
                                <w:top w:val="none" w:sz="0" w:space="0" w:color="auto"/>
                                <w:left w:val="none" w:sz="0" w:space="0" w:color="auto"/>
                                <w:bottom w:val="none" w:sz="0" w:space="0" w:color="auto"/>
                                <w:right w:val="none" w:sz="0" w:space="0" w:color="auto"/>
                              </w:divBdr>
                              <w:divsChild>
                                <w:div w:id="1114059671">
                                  <w:marLeft w:val="0"/>
                                  <w:marRight w:val="0"/>
                                  <w:marTop w:val="0"/>
                                  <w:marBottom w:val="0"/>
                                  <w:divBdr>
                                    <w:top w:val="none" w:sz="0" w:space="0" w:color="auto"/>
                                    <w:left w:val="none" w:sz="0" w:space="0" w:color="auto"/>
                                    <w:bottom w:val="none" w:sz="0" w:space="0" w:color="auto"/>
                                    <w:right w:val="none" w:sz="0" w:space="0" w:color="auto"/>
                                  </w:divBdr>
                                  <w:divsChild>
                                    <w:div w:id="77321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622683">
      <w:bodyDiv w:val="1"/>
      <w:marLeft w:val="0"/>
      <w:marRight w:val="0"/>
      <w:marTop w:val="0"/>
      <w:marBottom w:val="0"/>
      <w:divBdr>
        <w:top w:val="none" w:sz="0" w:space="0" w:color="auto"/>
        <w:left w:val="none" w:sz="0" w:space="0" w:color="auto"/>
        <w:bottom w:val="none" w:sz="0" w:space="0" w:color="auto"/>
        <w:right w:val="none" w:sz="0" w:space="0" w:color="auto"/>
      </w:divBdr>
    </w:div>
    <w:div w:id="1361861845">
      <w:bodyDiv w:val="1"/>
      <w:marLeft w:val="0"/>
      <w:marRight w:val="0"/>
      <w:marTop w:val="0"/>
      <w:marBottom w:val="0"/>
      <w:divBdr>
        <w:top w:val="none" w:sz="0" w:space="0" w:color="auto"/>
        <w:left w:val="none" w:sz="0" w:space="0" w:color="auto"/>
        <w:bottom w:val="none" w:sz="0" w:space="0" w:color="auto"/>
        <w:right w:val="none" w:sz="0" w:space="0" w:color="auto"/>
      </w:divBdr>
    </w:div>
    <w:div w:id="1386177544">
      <w:bodyDiv w:val="1"/>
      <w:marLeft w:val="0"/>
      <w:marRight w:val="0"/>
      <w:marTop w:val="0"/>
      <w:marBottom w:val="0"/>
      <w:divBdr>
        <w:top w:val="none" w:sz="0" w:space="0" w:color="auto"/>
        <w:left w:val="none" w:sz="0" w:space="0" w:color="auto"/>
        <w:bottom w:val="none" w:sz="0" w:space="0" w:color="auto"/>
        <w:right w:val="none" w:sz="0" w:space="0" w:color="auto"/>
      </w:divBdr>
    </w:div>
    <w:div w:id="1479884020">
      <w:bodyDiv w:val="1"/>
      <w:marLeft w:val="0"/>
      <w:marRight w:val="0"/>
      <w:marTop w:val="0"/>
      <w:marBottom w:val="0"/>
      <w:divBdr>
        <w:top w:val="none" w:sz="0" w:space="0" w:color="auto"/>
        <w:left w:val="none" w:sz="0" w:space="0" w:color="auto"/>
        <w:bottom w:val="none" w:sz="0" w:space="0" w:color="auto"/>
        <w:right w:val="none" w:sz="0" w:space="0" w:color="auto"/>
      </w:divBdr>
    </w:div>
    <w:div w:id="1516990957">
      <w:bodyDiv w:val="1"/>
      <w:marLeft w:val="0"/>
      <w:marRight w:val="0"/>
      <w:marTop w:val="0"/>
      <w:marBottom w:val="0"/>
      <w:divBdr>
        <w:top w:val="none" w:sz="0" w:space="0" w:color="auto"/>
        <w:left w:val="none" w:sz="0" w:space="0" w:color="auto"/>
        <w:bottom w:val="none" w:sz="0" w:space="0" w:color="auto"/>
        <w:right w:val="none" w:sz="0" w:space="0" w:color="auto"/>
      </w:divBdr>
    </w:div>
    <w:div w:id="1570963652">
      <w:bodyDiv w:val="1"/>
      <w:marLeft w:val="0"/>
      <w:marRight w:val="0"/>
      <w:marTop w:val="0"/>
      <w:marBottom w:val="0"/>
      <w:divBdr>
        <w:top w:val="none" w:sz="0" w:space="0" w:color="auto"/>
        <w:left w:val="none" w:sz="0" w:space="0" w:color="auto"/>
        <w:bottom w:val="none" w:sz="0" w:space="0" w:color="auto"/>
        <w:right w:val="none" w:sz="0" w:space="0" w:color="auto"/>
      </w:divBdr>
      <w:divsChild>
        <w:div w:id="1106732101">
          <w:marLeft w:val="0"/>
          <w:marRight w:val="0"/>
          <w:marTop w:val="0"/>
          <w:marBottom w:val="0"/>
          <w:divBdr>
            <w:top w:val="none" w:sz="0" w:space="0" w:color="auto"/>
            <w:left w:val="none" w:sz="0" w:space="0" w:color="auto"/>
            <w:bottom w:val="none" w:sz="0" w:space="0" w:color="auto"/>
            <w:right w:val="none" w:sz="0" w:space="0" w:color="auto"/>
          </w:divBdr>
          <w:divsChild>
            <w:div w:id="94669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68186">
      <w:bodyDiv w:val="1"/>
      <w:marLeft w:val="0"/>
      <w:marRight w:val="0"/>
      <w:marTop w:val="0"/>
      <w:marBottom w:val="0"/>
      <w:divBdr>
        <w:top w:val="none" w:sz="0" w:space="0" w:color="auto"/>
        <w:left w:val="none" w:sz="0" w:space="0" w:color="auto"/>
        <w:bottom w:val="none" w:sz="0" w:space="0" w:color="auto"/>
        <w:right w:val="none" w:sz="0" w:space="0" w:color="auto"/>
      </w:divBdr>
      <w:divsChild>
        <w:div w:id="1002587467">
          <w:marLeft w:val="0"/>
          <w:marRight w:val="0"/>
          <w:marTop w:val="0"/>
          <w:marBottom w:val="0"/>
          <w:divBdr>
            <w:top w:val="none" w:sz="0" w:space="0" w:color="auto"/>
            <w:left w:val="none" w:sz="0" w:space="0" w:color="auto"/>
            <w:bottom w:val="none" w:sz="0" w:space="0" w:color="auto"/>
            <w:right w:val="none" w:sz="0" w:space="0" w:color="auto"/>
          </w:divBdr>
          <w:divsChild>
            <w:div w:id="997925408">
              <w:marLeft w:val="0"/>
              <w:marRight w:val="0"/>
              <w:marTop w:val="0"/>
              <w:marBottom w:val="0"/>
              <w:divBdr>
                <w:top w:val="none" w:sz="0" w:space="0" w:color="auto"/>
                <w:left w:val="none" w:sz="0" w:space="0" w:color="auto"/>
                <w:bottom w:val="none" w:sz="0" w:space="0" w:color="auto"/>
                <w:right w:val="none" w:sz="0" w:space="0" w:color="auto"/>
              </w:divBdr>
              <w:divsChild>
                <w:div w:id="847907232">
                  <w:marLeft w:val="0"/>
                  <w:marRight w:val="0"/>
                  <w:marTop w:val="0"/>
                  <w:marBottom w:val="0"/>
                  <w:divBdr>
                    <w:top w:val="none" w:sz="0" w:space="0" w:color="auto"/>
                    <w:left w:val="none" w:sz="0" w:space="0" w:color="auto"/>
                    <w:bottom w:val="none" w:sz="0" w:space="0" w:color="auto"/>
                    <w:right w:val="none" w:sz="0" w:space="0" w:color="auto"/>
                  </w:divBdr>
                  <w:divsChild>
                    <w:div w:id="661585931">
                      <w:marLeft w:val="0"/>
                      <w:marRight w:val="0"/>
                      <w:marTop w:val="0"/>
                      <w:marBottom w:val="0"/>
                      <w:divBdr>
                        <w:top w:val="none" w:sz="0" w:space="0" w:color="auto"/>
                        <w:left w:val="none" w:sz="0" w:space="0" w:color="auto"/>
                        <w:bottom w:val="none" w:sz="0" w:space="0" w:color="auto"/>
                        <w:right w:val="none" w:sz="0" w:space="0" w:color="auto"/>
                      </w:divBdr>
                      <w:divsChild>
                        <w:div w:id="749156360">
                          <w:marLeft w:val="0"/>
                          <w:marRight w:val="0"/>
                          <w:marTop w:val="0"/>
                          <w:marBottom w:val="0"/>
                          <w:divBdr>
                            <w:top w:val="none" w:sz="0" w:space="0" w:color="auto"/>
                            <w:left w:val="none" w:sz="0" w:space="0" w:color="auto"/>
                            <w:bottom w:val="none" w:sz="0" w:space="0" w:color="auto"/>
                            <w:right w:val="none" w:sz="0" w:space="0" w:color="auto"/>
                          </w:divBdr>
                          <w:divsChild>
                            <w:div w:id="1574050038">
                              <w:marLeft w:val="0"/>
                              <w:marRight w:val="0"/>
                              <w:marTop w:val="0"/>
                              <w:marBottom w:val="0"/>
                              <w:divBdr>
                                <w:top w:val="none" w:sz="0" w:space="0" w:color="auto"/>
                                <w:left w:val="none" w:sz="0" w:space="0" w:color="auto"/>
                                <w:bottom w:val="none" w:sz="0" w:space="0" w:color="auto"/>
                                <w:right w:val="none" w:sz="0" w:space="0" w:color="auto"/>
                              </w:divBdr>
                              <w:divsChild>
                                <w:div w:id="1818379401">
                                  <w:marLeft w:val="0"/>
                                  <w:marRight w:val="0"/>
                                  <w:marTop w:val="0"/>
                                  <w:marBottom w:val="0"/>
                                  <w:divBdr>
                                    <w:top w:val="none" w:sz="0" w:space="0" w:color="auto"/>
                                    <w:left w:val="none" w:sz="0" w:space="0" w:color="auto"/>
                                    <w:bottom w:val="none" w:sz="0" w:space="0" w:color="auto"/>
                                    <w:right w:val="none" w:sz="0" w:space="0" w:color="auto"/>
                                  </w:divBdr>
                                  <w:divsChild>
                                    <w:div w:id="155596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7536130">
      <w:bodyDiv w:val="1"/>
      <w:marLeft w:val="0"/>
      <w:marRight w:val="0"/>
      <w:marTop w:val="0"/>
      <w:marBottom w:val="0"/>
      <w:divBdr>
        <w:top w:val="none" w:sz="0" w:space="0" w:color="auto"/>
        <w:left w:val="none" w:sz="0" w:space="0" w:color="auto"/>
        <w:bottom w:val="none" w:sz="0" w:space="0" w:color="auto"/>
        <w:right w:val="none" w:sz="0" w:space="0" w:color="auto"/>
      </w:divBdr>
    </w:div>
    <w:div w:id="1825244235">
      <w:bodyDiv w:val="1"/>
      <w:marLeft w:val="0"/>
      <w:marRight w:val="0"/>
      <w:marTop w:val="0"/>
      <w:marBottom w:val="0"/>
      <w:divBdr>
        <w:top w:val="none" w:sz="0" w:space="0" w:color="auto"/>
        <w:left w:val="none" w:sz="0" w:space="0" w:color="auto"/>
        <w:bottom w:val="none" w:sz="0" w:space="0" w:color="auto"/>
        <w:right w:val="none" w:sz="0" w:space="0" w:color="auto"/>
      </w:divBdr>
      <w:divsChild>
        <w:div w:id="1745838543">
          <w:marLeft w:val="0"/>
          <w:marRight w:val="0"/>
          <w:marTop w:val="0"/>
          <w:marBottom w:val="0"/>
          <w:divBdr>
            <w:top w:val="none" w:sz="0" w:space="0" w:color="auto"/>
            <w:left w:val="none" w:sz="0" w:space="0" w:color="auto"/>
            <w:bottom w:val="none" w:sz="0" w:space="0" w:color="auto"/>
            <w:right w:val="none" w:sz="0" w:space="0" w:color="auto"/>
          </w:divBdr>
          <w:divsChild>
            <w:div w:id="1556694801">
              <w:marLeft w:val="0"/>
              <w:marRight w:val="0"/>
              <w:marTop w:val="0"/>
              <w:marBottom w:val="0"/>
              <w:divBdr>
                <w:top w:val="none" w:sz="0" w:space="0" w:color="auto"/>
                <w:left w:val="none" w:sz="0" w:space="0" w:color="auto"/>
                <w:bottom w:val="none" w:sz="0" w:space="0" w:color="auto"/>
                <w:right w:val="none" w:sz="0" w:space="0" w:color="auto"/>
              </w:divBdr>
              <w:divsChild>
                <w:div w:id="315959888">
                  <w:marLeft w:val="0"/>
                  <w:marRight w:val="0"/>
                  <w:marTop w:val="0"/>
                  <w:marBottom w:val="0"/>
                  <w:divBdr>
                    <w:top w:val="none" w:sz="0" w:space="0" w:color="auto"/>
                    <w:left w:val="none" w:sz="0" w:space="0" w:color="auto"/>
                    <w:bottom w:val="none" w:sz="0" w:space="0" w:color="auto"/>
                    <w:right w:val="none" w:sz="0" w:space="0" w:color="auto"/>
                  </w:divBdr>
                  <w:divsChild>
                    <w:div w:id="18360764">
                      <w:marLeft w:val="0"/>
                      <w:marRight w:val="0"/>
                      <w:marTop w:val="0"/>
                      <w:marBottom w:val="0"/>
                      <w:divBdr>
                        <w:top w:val="none" w:sz="0" w:space="0" w:color="auto"/>
                        <w:left w:val="none" w:sz="0" w:space="0" w:color="auto"/>
                        <w:bottom w:val="none" w:sz="0" w:space="0" w:color="auto"/>
                        <w:right w:val="none" w:sz="0" w:space="0" w:color="auto"/>
                      </w:divBdr>
                      <w:divsChild>
                        <w:div w:id="943149398">
                          <w:marLeft w:val="0"/>
                          <w:marRight w:val="0"/>
                          <w:marTop w:val="0"/>
                          <w:marBottom w:val="0"/>
                          <w:divBdr>
                            <w:top w:val="none" w:sz="0" w:space="0" w:color="auto"/>
                            <w:left w:val="none" w:sz="0" w:space="0" w:color="auto"/>
                            <w:bottom w:val="none" w:sz="0" w:space="0" w:color="auto"/>
                            <w:right w:val="none" w:sz="0" w:space="0" w:color="auto"/>
                          </w:divBdr>
                          <w:divsChild>
                            <w:div w:id="1898738040">
                              <w:marLeft w:val="0"/>
                              <w:marRight w:val="0"/>
                              <w:marTop w:val="0"/>
                              <w:marBottom w:val="0"/>
                              <w:divBdr>
                                <w:top w:val="none" w:sz="0" w:space="0" w:color="auto"/>
                                <w:left w:val="none" w:sz="0" w:space="0" w:color="auto"/>
                                <w:bottom w:val="none" w:sz="0" w:space="0" w:color="auto"/>
                                <w:right w:val="none" w:sz="0" w:space="0" w:color="auto"/>
                              </w:divBdr>
                              <w:divsChild>
                                <w:div w:id="1408067901">
                                  <w:marLeft w:val="0"/>
                                  <w:marRight w:val="0"/>
                                  <w:marTop w:val="0"/>
                                  <w:marBottom w:val="0"/>
                                  <w:divBdr>
                                    <w:top w:val="none" w:sz="0" w:space="0" w:color="auto"/>
                                    <w:left w:val="none" w:sz="0" w:space="0" w:color="auto"/>
                                    <w:bottom w:val="none" w:sz="0" w:space="0" w:color="auto"/>
                                    <w:right w:val="none" w:sz="0" w:space="0" w:color="auto"/>
                                  </w:divBdr>
                                  <w:divsChild>
                                    <w:div w:id="23385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42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fifth-edition-20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earning-theories.com/cognitive-theory-of-multimedia-learning-mayer.html" TargetMode="External"/><Relationship Id="rId12" Type="http://schemas.openxmlformats.org/officeDocument/2006/relationships/hyperlink" Target="https://hwb.gov.wales/curriculum-for-wales/designing-your-curriculum/developing-a-vision-for-curriculum-desig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penai.com/" TargetMode="External"/><Relationship Id="rId11"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image" Target="media/image1.png"/><Relationship Id="rId10" Type="http://schemas.openxmlformats.org/officeDocument/2006/relationships/hyperlink" Target="https://files.eric.ed.gov/fulltext/ED336049.pdf" TargetMode="External"/><Relationship Id="rId4" Type="http://schemas.openxmlformats.org/officeDocument/2006/relationships/webSettings" Target="webSettings.xml"/><Relationship Id="rId9" Type="http://schemas.openxmlformats.org/officeDocument/2006/relationships/hyperlink" Target="https://www.estyn.gov.wa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3718</Words>
  <Characters>20561</Characters>
  <Application>Microsoft Office Word</Application>
  <DocSecurity>0</DocSecurity>
  <Lines>685</Lines>
  <Paragraphs>466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Morton-Lewis</dc:creator>
  <cp:keywords/>
  <dc:description/>
  <cp:lastModifiedBy>Tilly Morton-Lewis</cp:lastModifiedBy>
  <cp:revision>18</cp:revision>
  <dcterms:created xsi:type="dcterms:W3CDTF">2025-04-03T21:04:00Z</dcterms:created>
  <dcterms:modified xsi:type="dcterms:W3CDTF">2025-04-04T08:12:00Z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a0f031c5-6dd2-46a0-99af-bbef1a1f156c</vt:lpwstr>
  </property>
</Properties>
</file>