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8024E8" w14:textId="77777777" w:rsidR="006A140A" w:rsidRPr="00ED2148" w:rsidRDefault="006A140A" w:rsidP="006A140A">
      <w:pPr>
        <w:spacing w:after="0" w:line="480" w:lineRule="auto"/>
        <w:jc w:val="center"/>
        <w:rPr>
          <w:rFonts w:ascii="Times New Roman" w:hAnsi="Times New Roman" w:cs="Times New Roman"/>
          <w:sz w:val="24"/>
          <w:szCs w:val="24"/>
          <w:lang w:val="en-GB"/>
        </w:rPr>
      </w:pPr>
    </w:p>
    <w:p w14:paraId="2DB5A6D6" w14:textId="2CF19389" w:rsidR="00606200" w:rsidRPr="00ED2148" w:rsidRDefault="006A140A" w:rsidP="006A140A">
      <w:pPr>
        <w:spacing w:after="0" w:line="480" w:lineRule="auto"/>
        <w:jc w:val="center"/>
        <w:rPr>
          <w:rFonts w:ascii="Times New Roman" w:hAnsi="Times New Roman" w:cs="Times New Roman"/>
          <w:sz w:val="24"/>
          <w:szCs w:val="24"/>
          <w:lang w:val="en-GB"/>
        </w:rPr>
      </w:pPr>
      <w:r w:rsidRPr="00ED2148">
        <w:rPr>
          <w:rFonts w:ascii="Times New Roman" w:hAnsi="Times New Roman" w:cs="Times New Roman"/>
          <w:sz w:val="24"/>
          <w:szCs w:val="24"/>
          <w:lang w:val="en-GB"/>
        </w:rPr>
        <w:t>MANAGEMENT AND ORGANI</w:t>
      </w:r>
      <w:r w:rsidR="002A406F" w:rsidRPr="00ED2148">
        <w:rPr>
          <w:rFonts w:ascii="Times New Roman" w:hAnsi="Times New Roman" w:cs="Times New Roman"/>
          <w:sz w:val="24"/>
          <w:szCs w:val="24"/>
          <w:lang w:val="en-GB"/>
        </w:rPr>
        <w:t>S</w:t>
      </w:r>
      <w:r w:rsidRPr="00ED2148">
        <w:rPr>
          <w:rFonts w:ascii="Times New Roman" w:hAnsi="Times New Roman" w:cs="Times New Roman"/>
          <w:sz w:val="24"/>
          <w:szCs w:val="24"/>
          <w:lang w:val="en-GB"/>
        </w:rPr>
        <w:t>ATIONAL BEHAVIOUR</w:t>
      </w:r>
    </w:p>
    <w:p w14:paraId="446F535B" w14:textId="4057A9FE" w:rsidR="006A140A" w:rsidRPr="00ED2148" w:rsidRDefault="006A140A" w:rsidP="006A140A">
      <w:pPr>
        <w:spacing w:after="0" w:line="480" w:lineRule="auto"/>
        <w:jc w:val="center"/>
        <w:rPr>
          <w:rFonts w:ascii="Times New Roman" w:hAnsi="Times New Roman" w:cs="Times New Roman"/>
          <w:sz w:val="24"/>
          <w:szCs w:val="24"/>
          <w:lang w:val="en-GB"/>
        </w:rPr>
      </w:pPr>
      <w:r w:rsidRPr="00ED2148">
        <w:rPr>
          <w:rFonts w:ascii="Times New Roman" w:hAnsi="Times New Roman" w:cs="Times New Roman"/>
          <w:sz w:val="24"/>
          <w:szCs w:val="24"/>
          <w:lang w:val="en-GB"/>
        </w:rPr>
        <w:t xml:space="preserve">By </w:t>
      </w:r>
      <w:r w:rsidR="00947D34">
        <w:rPr>
          <w:rFonts w:ascii="Times New Roman" w:hAnsi="Times New Roman" w:cs="Times New Roman"/>
          <w:sz w:val="24"/>
          <w:szCs w:val="24"/>
          <w:lang w:val="en-GB"/>
        </w:rPr>
        <w:t>Robert Lavric - 2121182</w:t>
      </w:r>
    </w:p>
    <w:p w14:paraId="4C842927" w14:textId="77777777" w:rsidR="006A140A" w:rsidRPr="00ED2148" w:rsidRDefault="006A140A" w:rsidP="006A140A">
      <w:pPr>
        <w:spacing w:after="0" w:line="480" w:lineRule="auto"/>
        <w:jc w:val="center"/>
        <w:rPr>
          <w:rFonts w:ascii="Times New Roman" w:hAnsi="Times New Roman" w:cs="Times New Roman"/>
          <w:sz w:val="24"/>
          <w:szCs w:val="24"/>
          <w:lang w:val="en-GB"/>
        </w:rPr>
      </w:pPr>
    </w:p>
    <w:p w14:paraId="76947F24" w14:textId="77777777" w:rsidR="006A140A" w:rsidRPr="00ED2148" w:rsidRDefault="006A140A" w:rsidP="006A140A">
      <w:pPr>
        <w:spacing w:after="0" w:line="480" w:lineRule="auto"/>
        <w:jc w:val="center"/>
        <w:rPr>
          <w:rFonts w:ascii="Times New Roman" w:hAnsi="Times New Roman" w:cs="Times New Roman"/>
          <w:sz w:val="24"/>
          <w:szCs w:val="24"/>
          <w:lang w:val="en-GB"/>
        </w:rPr>
      </w:pPr>
    </w:p>
    <w:p w14:paraId="6CD41B96" w14:textId="77777777" w:rsidR="006A140A" w:rsidRPr="00ED2148" w:rsidRDefault="006A140A" w:rsidP="006A140A">
      <w:pPr>
        <w:spacing w:after="0" w:line="480" w:lineRule="auto"/>
        <w:jc w:val="center"/>
        <w:rPr>
          <w:rFonts w:ascii="Times New Roman" w:hAnsi="Times New Roman" w:cs="Times New Roman"/>
          <w:sz w:val="24"/>
          <w:szCs w:val="24"/>
          <w:lang w:val="en-GB"/>
        </w:rPr>
      </w:pPr>
    </w:p>
    <w:p w14:paraId="406FE1B2" w14:textId="482BC7D6" w:rsidR="00947D34" w:rsidRDefault="00947D34" w:rsidP="006A140A">
      <w:pPr>
        <w:spacing w:after="0"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Lecturer: Charlotte Joyner</w:t>
      </w:r>
    </w:p>
    <w:p w14:paraId="427FAA28" w14:textId="04CD33DC" w:rsidR="006A140A" w:rsidRPr="00ED2148" w:rsidRDefault="00947D34" w:rsidP="00947D34">
      <w:pPr>
        <w:spacing w:after="0"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Module: Management &amp; Organisational Behaviour</w:t>
      </w:r>
    </w:p>
    <w:p w14:paraId="258B66EB" w14:textId="515EAABE" w:rsidR="006A140A" w:rsidRDefault="006A140A" w:rsidP="006A140A">
      <w:pPr>
        <w:spacing w:after="0" w:line="480" w:lineRule="auto"/>
        <w:jc w:val="center"/>
        <w:rPr>
          <w:rFonts w:ascii="Times New Roman" w:hAnsi="Times New Roman" w:cs="Times New Roman"/>
          <w:sz w:val="24"/>
          <w:szCs w:val="24"/>
          <w:lang w:val="en-GB"/>
        </w:rPr>
      </w:pPr>
      <w:r w:rsidRPr="00ED2148">
        <w:rPr>
          <w:rFonts w:ascii="Times New Roman" w:hAnsi="Times New Roman" w:cs="Times New Roman"/>
          <w:sz w:val="24"/>
          <w:szCs w:val="24"/>
          <w:lang w:val="en-GB"/>
        </w:rPr>
        <w:t>Due Date</w:t>
      </w:r>
      <w:r w:rsidR="00947D34">
        <w:rPr>
          <w:rFonts w:ascii="Times New Roman" w:hAnsi="Times New Roman" w:cs="Times New Roman"/>
          <w:sz w:val="24"/>
          <w:szCs w:val="24"/>
          <w:lang w:val="en-GB"/>
        </w:rPr>
        <w:t>: 01.03.2024</w:t>
      </w:r>
    </w:p>
    <w:p w14:paraId="3893EF90" w14:textId="77777777" w:rsidR="00947D34" w:rsidRDefault="00947D34" w:rsidP="006A140A">
      <w:pPr>
        <w:spacing w:after="0" w:line="480" w:lineRule="auto"/>
        <w:jc w:val="center"/>
        <w:rPr>
          <w:rFonts w:ascii="Times New Roman" w:hAnsi="Times New Roman" w:cs="Times New Roman"/>
          <w:sz w:val="24"/>
          <w:szCs w:val="24"/>
          <w:lang w:val="en-GB"/>
        </w:rPr>
      </w:pPr>
    </w:p>
    <w:p w14:paraId="03B0F2D1" w14:textId="77777777" w:rsidR="00947D34" w:rsidRPr="00ED2148" w:rsidRDefault="00947D34" w:rsidP="006A140A">
      <w:pPr>
        <w:spacing w:after="0" w:line="480" w:lineRule="auto"/>
        <w:jc w:val="center"/>
        <w:rPr>
          <w:rFonts w:ascii="Times New Roman" w:hAnsi="Times New Roman" w:cs="Times New Roman"/>
          <w:sz w:val="24"/>
          <w:szCs w:val="24"/>
          <w:lang w:val="en-GB"/>
        </w:rPr>
      </w:pPr>
    </w:p>
    <w:p w14:paraId="380F47DD" w14:textId="77777777" w:rsidR="006A140A" w:rsidRPr="00ED2148" w:rsidRDefault="006A140A" w:rsidP="006A140A">
      <w:pPr>
        <w:spacing w:after="0" w:line="480" w:lineRule="auto"/>
        <w:jc w:val="center"/>
        <w:rPr>
          <w:rFonts w:ascii="Times New Roman" w:hAnsi="Times New Roman" w:cs="Times New Roman"/>
          <w:sz w:val="24"/>
          <w:szCs w:val="24"/>
          <w:lang w:val="en-GB"/>
        </w:rPr>
      </w:pPr>
    </w:p>
    <w:p w14:paraId="128B4DF7" w14:textId="77777777" w:rsidR="006A140A" w:rsidRPr="00ED2148" w:rsidRDefault="006A140A" w:rsidP="006A140A">
      <w:pPr>
        <w:spacing w:after="0" w:line="480" w:lineRule="auto"/>
        <w:jc w:val="center"/>
        <w:rPr>
          <w:rFonts w:ascii="Times New Roman" w:hAnsi="Times New Roman" w:cs="Times New Roman"/>
          <w:sz w:val="24"/>
          <w:szCs w:val="24"/>
          <w:lang w:val="en-GB"/>
        </w:rPr>
      </w:pPr>
    </w:p>
    <w:p w14:paraId="35F16529" w14:textId="77777777" w:rsidR="006A140A" w:rsidRPr="00ED2148" w:rsidRDefault="006A140A" w:rsidP="006A140A">
      <w:pPr>
        <w:spacing w:after="0" w:line="480" w:lineRule="auto"/>
        <w:jc w:val="center"/>
        <w:rPr>
          <w:rFonts w:ascii="Times New Roman" w:hAnsi="Times New Roman" w:cs="Times New Roman"/>
          <w:sz w:val="24"/>
          <w:szCs w:val="24"/>
          <w:lang w:val="en-GB"/>
        </w:rPr>
      </w:pPr>
    </w:p>
    <w:p w14:paraId="30A2E80C" w14:textId="77777777" w:rsidR="006A140A" w:rsidRPr="00ED2148" w:rsidRDefault="006A140A" w:rsidP="006A140A">
      <w:pPr>
        <w:spacing w:after="0" w:line="480" w:lineRule="auto"/>
        <w:jc w:val="center"/>
        <w:rPr>
          <w:rFonts w:ascii="Times New Roman" w:hAnsi="Times New Roman" w:cs="Times New Roman"/>
          <w:sz w:val="24"/>
          <w:szCs w:val="24"/>
          <w:lang w:val="en-GB"/>
        </w:rPr>
      </w:pPr>
    </w:p>
    <w:p w14:paraId="26CB2844" w14:textId="77777777" w:rsidR="006A140A" w:rsidRPr="00ED2148" w:rsidRDefault="006A140A" w:rsidP="006A140A">
      <w:pPr>
        <w:spacing w:after="0" w:line="480" w:lineRule="auto"/>
        <w:jc w:val="center"/>
        <w:rPr>
          <w:rFonts w:ascii="Times New Roman" w:hAnsi="Times New Roman" w:cs="Times New Roman"/>
          <w:sz w:val="24"/>
          <w:szCs w:val="24"/>
          <w:lang w:val="en-GB"/>
        </w:rPr>
      </w:pPr>
    </w:p>
    <w:p w14:paraId="24019E78" w14:textId="77777777" w:rsidR="006A140A" w:rsidRPr="00ED2148" w:rsidRDefault="006A140A" w:rsidP="006A140A">
      <w:pPr>
        <w:spacing w:after="0" w:line="480" w:lineRule="auto"/>
        <w:jc w:val="center"/>
        <w:rPr>
          <w:rFonts w:ascii="Times New Roman" w:hAnsi="Times New Roman" w:cs="Times New Roman"/>
          <w:sz w:val="24"/>
          <w:szCs w:val="24"/>
          <w:lang w:val="en-GB"/>
        </w:rPr>
      </w:pPr>
    </w:p>
    <w:p w14:paraId="5EA987B9" w14:textId="77777777" w:rsidR="006A140A" w:rsidRPr="00ED2148" w:rsidRDefault="006A140A" w:rsidP="006A140A">
      <w:pPr>
        <w:spacing w:after="0" w:line="480" w:lineRule="auto"/>
        <w:jc w:val="center"/>
        <w:rPr>
          <w:rFonts w:ascii="Times New Roman" w:hAnsi="Times New Roman" w:cs="Times New Roman"/>
          <w:sz w:val="24"/>
          <w:szCs w:val="24"/>
          <w:lang w:val="en-GB"/>
        </w:rPr>
      </w:pPr>
    </w:p>
    <w:p w14:paraId="3643E2ED" w14:textId="77777777" w:rsidR="006A140A" w:rsidRPr="00ED2148" w:rsidRDefault="006A140A" w:rsidP="006A140A">
      <w:pPr>
        <w:spacing w:after="0" w:line="480" w:lineRule="auto"/>
        <w:jc w:val="center"/>
        <w:rPr>
          <w:rFonts w:ascii="Times New Roman" w:hAnsi="Times New Roman" w:cs="Times New Roman"/>
          <w:sz w:val="24"/>
          <w:szCs w:val="24"/>
          <w:lang w:val="en-GB"/>
        </w:rPr>
      </w:pPr>
    </w:p>
    <w:p w14:paraId="7DC5E5BD" w14:textId="77777777" w:rsidR="006A140A" w:rsidRPr="00ED2148" w:rsidRDefault="006A140A" w:rsidP="006A140A">
      <w:pPr>
        <w:spacing w:after="0" w:line="480" w:lineRule="auto"/>
        <w:jc w:val="center"/>
        <w:rPr>
          <w:rFonts w:ascii="Times New Roman" w:hAnsi="Times New Roman" w:cs="Times New Roman"/>
          <w:sz w:val="24"/>
          <w:szCs w:val="24"/>
          <w:lang w:val="en-GB"/>
        </w:rPr>
      </w:pPr>
    </w:p>
    <w:p w14:paraId="5191FE3D" w14:textId="77777777" w:rsidR="006A140A" w:rsidRPr="00ED2148" w:rsidRDefault="006A140A" w:rsidP="006A140A">
      <w:pPr>
        <w:spacing w:after="0" w:line="480" w:lineRule="auto"/>
        <w:jc w:val="center"/>
        <w:rPr>
          <w:rFonts w:ascii="Times New Roman" w:hAnsi="Times New Roman" w:cs="Times New Roman"/>
          <w:sz w:val="24"/>
          <w:szCs w:val="24"/>
          <w:lang w:val="en-GB"/>
        </w:rPr>
      </w:pPr>
    </w:p>
    <w:p w14:paraId="0B1E2E99" w14:textId="77777777" w:rsidR="006A140A" w:rsidRPr="00ED2148" w:rsidRDefault="006A140A" w:rsidP="006A140A">
      <w:pPr>
        <w:spacing w:after="0" w:line="480" w:lineRule="auto"/>
        <w:jc w:val="center"/>
        <w:rPr>
          <w:rFonts w:ascii="Times New Roman" w:hAnsi="Times New Roman" w:cs="Times New Roman"/>
          <w:sz w:val="24"/>
          <w:szCs w:val="24"/>
          <w:lang w:val="en-GB"/>
        </w:rPr>
      </w:pPr>
    </w:p>
    <w:p w14:paraId="17DBF19D" w14:textId="77777777" w:rsidR="006A140A" w:rsidRPr="00ED2148" w:rsidRDefault="006A140A" w:rsidP="006A140A">
      <w:pPr>
        <w:spacing w:after="0" w:line="480" w:lineRule="auto"/>
        <w:jc w:val="center"/>
        <w:rPr>
          <w:rFonts w:ascii="Times New Roman" w:hAnsi="Times New Roman" w:cs="Times New Roman"/>
          <w:sz w:val="24"/>
          <w:szCs w:val="24"/>
          <w:lang w:val="en-GB"/>
        </w:rPr>
      </w:pPr>
    </w:p>
    <w:p w14:paraId="1D850244" w14:textId="4CEA5E57" w:rsidR="006A140A" w:rsidRPr="00ED2148" w:rsidRDefault="006A140A" w:rsidP="006A140A">
      <w:pPr>
        <w:spacing w:after="0" w:line="480" w:lineRule="auto"/>
        <w:jc w:val="center"/>
        <w:rPr>
          <w:rFonts w:ascii="Times New Roman" w:hAnsi="Times New Roman" w:cs="Times New Roman"/>
          <w:sz w:val="24"/>
          <w:szCs w:val="24"/>
          <w:lang w:val="en-GB"/>
        </w:rPr>
      </w:pPr>
    </w:p>
    <w:p w14:paraId="1567BE88" w14:textId="5632059F" w:rsidR="002C2ACD" w:rsidRPr="00ED2148" w:rsidRDefault="002C2ACD" w:rsidP="00947D34">
      <w:pPr>
        <w:spacing w:after="0" w:line="480" w:lineRule="auto"/>
        <w:jc w:val="center"/>
        <w:rPr>
          <w:rFonts w:ascii="Times New Roman" w:hAnsi="Times New Roman" w:cs="Times New Roman"/>
          <w:b/>
          <w:bCs/>
          <w:sz w:val="24"/>
          <w:szCs w:val="24"/>
          <w:lang w:val="en-GB"/>
        </w:rPr>
      </w:pPr>
      <w:r w:rsidRPr="00ED2148">
        <w:rPr>
          <w:rFonts w:ascii="Times New Roman" w:hAnsi="Times New Roman" w:cs="Times New Roman"/>
          <w:b/>
          <w:bCs/>
          <w:sz w:val="24"/>
          <w:szCs w:val="24"/>
          <w:lang w:val="en-GB"/>
        </w:rPr>
        <w:t>Hyatt Hotels Organizational Structure</w:t>
      </w:r>
    </w:p>
    <w:p w14:paraId="4B6ABC41" w14:textId="465F998B" w:rsidR="002C2ACD" w:rsidRPr="00ED2148" w:rsidRDefault="002C2ACD" w:rsidP="002C2ACD">
      <w:pPr>
        <w:spacing w:after="0" w:line="480" w:lineRule="auto"/>
        <w:rPr>
          <w:rFonts w:ascii="Times New Roman" w:hAnsi="Times New Roman" w:cs="Times New Roman"/>
          <w:sz w:val="24"/>
          <w:szCs w:val="24"/>
          <w:lang w:val="en-GB"/>
        </w:rPr>
      </w:pPr>
      <w:r w:rsidRPr="00ED2148">
        <w:rPr>
          <w:rFonts w:ascii="Times New Roman" w:hAnsi="Times New Roman" w:cs="Times New Roman"/>
          <w:sz w:val="24"/>
          <w:szCs w:val="24"/>
          <w:lang w:val="en-GB"/>
        </w:rPr>
        <w:tab/>
        <w:t>Hyatt Hotels has a complex organi</w:t>
      </w:r>
      <w:r w:rsidR="002A406F" w:rsidRPr="00ED2148">
        <w:rPr>
          <w:rFonts w:ascii="Times New Roman" w:hAnsi="Times New Roman" w:cs="Times New Roman"/>
          <w:sz w:val="24"/>
          <w:szCs w:val="24"/>
          <w:lang w:val="en-GB"/>
        </w:rPr>
        <w:t>s</w:t>
      </w:r>
      <w:r w:rsidRPr="00ED2148">
        <w:rPr>
          <w:rFonts w:ascii="Times New Roman" w:hAnsi="Times New Roman" w:cs="Times New Roman"/>
          <w:sz w:val="24"/>
          <w:szCs w:val="24"/>
          <w:lang w:val="en-GB"/>
        </w:rPr>
        <w:t xml:space="preserve">ational structure </w:t>
      </w:r>
      <w:r w:rsidR="002B3CD3">
        <w:rPr>
          <w:rFonts w:ascii="Times New Roman" w:hAnsi="Times New Roman" w:cs="Times New Roman"/>
          <w:sz w:val="24"/>
          <w:szCs w:val="24"/>
          <w:lang w:val="en-GB"/>
        </w:rPr>
        <w:t xml:space="preserve">that </w:t>
      </w:r>
      <w:r w:rsidRPr="00ED2148">
        <w:rPr>
          <w:rFonts w:ascii="Times New Roman" w:hAnsi="Times New Roman" w:cs="Times New Roman"/>
          <w:sz w:val="24"/>
          <w:szCs w:val="24"/>
          <w:lang w:val="en-GB"/>
        </w:rPr>
        <w:t>allows it to operate its global hospitality business across various brands and geographies. At the corporate level, Hyatt is led by a CEO and executive leadership team responsible for overall strategy and oversight</w:t>
      </w:r>
      <w:r w:rsidR="00FD1B00" w:rsidRPr="00ED2148">
        <w:rPr>
          <w:rFonts w:ascii="Times New Roman" w:hAnsi="Times New Roman" w:cs="Times New Roman"/>
          <w:sz w:val="24"/>
          <w:szCs w:val="24"/>
          <w:lang w:val="en-GB"/>
        </w:rPr>
        <w:t xml:space="preserve"> (Hyatt, 2023)</w:t>
      </w:r>
      <w:r w:rsidRPr="00ED2148">
        <w:rPr>
          <w:rFonts w:ascii="Times New Roman" w:hAnsi="Times New Roman" w:cs="Times New Roman"/>
          <w:sz w:val="24"/>
          <w:szCs w:val="24"/>
          <w:lang w:val="en-GB"/>
        </w:rPr>
        <w:t xml:space="preserve">. </w:t>
      </w:r>
      <w:r w:rsidR="0009483B" w:rsidRPr="00ED2148">
        <w:rPr>
          <w:rFonts w:ascii="Times New Roman" w:hAnsi="Times New Roman" w:cs="Times New Roman"/>
          <w:sz w:val="24"/>
          <w:szCs w:val="24"/>
          <w:lang w:val="en-GB"/>
        </w:rPr>
        <w:t>O</w:t>
      </w:r>
      <w:r w:rsidRPr="00ED2148">
        <w:rPr>
          <w:rFonts w:ascii="Times New Roman" w:hAnsi="Times New Roman" w:cs="Times New Roman"/>
          <w:sz w:val="24"/>
          <w:szCs w:val="24"/>
          <w:lang w:val="en-GB"/>
        </w:rPr>
        <w:t>perationally, Hyatt is organi</w:t>
      </w:r>
      <w:r w:rsidR="002A406F" w:rsidRPr="00ED2148">
        <w:rPr>
          <w:rFonts w:ascii="Times New Roman" w:hAnsi="Times New Roman" w:cs="Times New Roman"/>
          <w:sz w:val="24"/>
          <w:szCs w:val="24"/>
          <w:lang w:val="en-GB"/>
        </w:rPr>
        <w:t>s</w:t>
      </w:r>
      <w:r w:rsidRPr="00ED2148">
        <w:rPr>
          <w:rFonts w:ascii="Times New Roman" w:hAnsi="Times New Roman" w:cs="Times New Roman"/>
          <w:sz w:val="24"/>
          <w:szCs w:val="24"/>
          <w:lang w:val="en-GB"/>
        </w:rPr>
        <w:t>ed into various main business segments. One of the segments is the Americas Management and Franchising. This segment oversees Hyatt's full</w:t>
      </w:r>
      <w:r w:rsidR="0009483B" w:rsidRPr="00ED2148">
        <w:rPr>
          <w:rFonts w:ascii="Times New Roman" w:hAnsi="Times New Roman" w:cs="Times New Roman"/>
          <w:sz w:val="24"/>
          <w:szCs w:val="24"/>
          <w:lang w:val="en-GB"/>
        </w:rPr>
        <w:t>-</w:t>
      </w:r>
      <w:r w:rsidRPr="00ED2148">
        <w:rPr>
          <w:rFonts w:ascii="Times New Roman" w:hAnsi="Times New Roman" w:cs="Times New Roman"/>
          <w:sz w:val="24"/>
          <w:szCs w:val="24"/>
          <w:lang w:val="en-GB"/>
        </w:rPr>
        <w:t>service and select</w:t>
      </w:r>
      <w:r w:rsidR="0009483B" w:rsidRPr="00ED2148">
        <w:rPr>
          <w:rFonts w:ascii="Times New Roman" w:hAnsi="Times New Roman" w:cs="Times New Roman"/>
          <w:sz w:val="24"/>
          <w:szCs w:val="24"/>
          <w:lang w:val="en-GB"/>
        </w:rPr>
        <w:t>-</w:t>
      </w:r>
      <w:r w:rsidRPr="00ED2148">
        <w:rPr>
          <w:rFonts w:ascii="Times New Roman" w:hAnsi="Times New Roman" w:cs="Times New Roman"/>
          <w:sz w:val="24"/>
          <w:szCs w:val="24"/>
          <w:lang w:val="en-GB"/>
        </w:rPr>
        <w:t xml:space="preserve">service hotel brands like Park Hyatt, Grand Hyatt, Hyatt Regency, Hyatt Place, and Hyatt House in the Americas region. It generates revenue by charging fees to hotel owners for management services and franchise licensing. The segment leadership team manages brand standards and support for the region. </w:t>
      </w:r>
    </w:p>
    <w:p w14:paraId="1F9E6795" w14:textId="20B3AF90" w:rsidR="002C2ACD" w:rsidRPr="00ED2148" w:rsidRDefault="002C2ACD" w:rsidP="002C2ACD">
      <w:pPr>
        <w:spacing w:after="0" w:line="480" w:lineRule="auto"/>
        <w:ind w:firstLine="720"/>
        <w:rPr>
          <w:rFonts w:ascii="Times New Roman" w:hAnsi="Times New Roman" w:cs="Times New Roman"/>
          <w:sz w:val="24"/>
          <w:szCs w:val="24"/>
          <w:lang w:val="en-GB"/>
        </w:rPr>
      </w:pPr>
      <w:r w:rsidRPr="00ED2148">
        <w:rPr>
          <w:rFonts w:ascii="Times New Roman" w:hAnsi="Times New Roman" w:cs="Times New Roman"/>
          <w:sz w:val="24"/>
          <w:szCs w:val="24"/>
          <w:lang w:val="en-GB"/>
        </w:rPr>
        <w:t>The second segment is ASPAC Management and Franchising</w:t>
      </w:r>
      <w:r w:rsidR="0009483B" w:rsidRPr="00ED2148">
        <w:rPr>
          <w:rFonts w:ascii="Times New Roman" w:hAnsi="Times New Roman" w:cs="Times New Roman"/>
          <w:sz w:val="24"/>
          <w:szCs w:val="24"/>
          <w:lang w:val="en-GB"/>
        </w:rPr>
        <w:t>,</w:t>
      </w:r>
      <w:r w:rsidRPr="00ED2148">
        <w:rPr>
          <w:rFonts w:ascii="Times New Roman" w:hAnsi="Times New Roman" w:cs="Times New Roman"/>
          <w:sz w:val="24"/>
          <w:szCs w:val="24"/>
          <w:lang w:val="en-GB"/>
        </w:rPr>
        <w:t xml:space="preserve"> which offers management and franchising services for Hyatt properties in Southeast Asia, Greater China, Australia, South Korea, Japan</w:t>
      </w:r>
      <w:r w:rsidR="0009483B" w:rsidRPr="00ED2148">
        <w:rPr>
          <w:rFonts w:ascii="Times New Roman" w:hAnsi="Times New Roman" w:cs="Times New Roman"/>
          <w:sz w:val="24"/>
          <w:szCs w:val="24"/>
          <w:lang w:val="en-GB"/>
        </w:rPr>
        <w:t>,</w:t>
      </w:r>
      <w:r w:rsidRPr="00ED2148">
        <w:rPr>
          <w:rFonts w:ascii="Times New Roman" w:hAnsi="Times New Roman" w:cs="Times New Roman"/>
          <w:sz w:val="24"/>
          <w:szCs w:val="24"/>
          <w:lang w:val="en-GB"/>
        </w:rPr>
        <w:t xml:space="preserve"> and other parts of the Asia Pacific </w:t>
      </w:r>
      <w:r w:rsidR="0009483B" w:rsidRPr="00ED2148">
        <w:rPr>
          <w:rFonts w:ascii="Times New Roman" w:hAnsi="Times New Roman" w:cs="Times New Roman"/>
          <w:sz w:val="24"/>
          <w:szCs w:val="24"/>
          <w:lang w:val="en-GB"/>
        </w:rPr>
        <w:t>(Hyatt, 2023)</w:t>
      </w:r>
      <w:r w:rsidRPr="00ED2148">
        <w:rPr>
          <w:rFonts w:ascii="Times New Roman" w:hAnsi="Times New Roman" w:cs="Times New Roman"/>
          <w:sz w:val="24"/>
          <w:szCs w:val="24"/>
          <w:lang w:val="en-GB"/>
        </w:rPr>
        <w:t>. It has a s</w:t>
      </w:r>
      <w:r w:rsidR="0009483B" w:rsidRPr="00ED2148">
        <w:rPr>
          <w:rFonts w:ascii="Times New Roman" w:hAnsi="Times New Roman" w:cs="Times New Roman"/>
          <w:sz w:val="24"/>
          <w:szCs w:val="24"/>
          <w:lang w:val="en-GB"/>
        </w:rPr>
        <w:t>tructure and revenue model similar</w:t>
      </w:r>
      <w:r w:rsidRPr="00ED2148">
        <w:rPr>
          <w:rFonts w:ascii="Times New Roman" w:hAnsi="Times New Roman" w:cs="Times New Roman"/>
          <w:sz w:val="24"/>
          <w:szCs w:val="24"/>
          <w:lang w:val="en-GB"/>
        </w:rPr>
        <w:t xml:space="preserve"> to the Americas segment.</w:t>
      </w:r>
      <w:r w:rsidRPr="00ED2148">
        <w:rPr>
          <w:lang w:val="en-GB"/>
        </w:rPr>
        <w:t xml:space="preserve"> </w:t>
      </w:r>
      <w:r w:rsidRPr="00ED2148">
        <w:rPr>
          <w:rFonts w:ascii="Times New Roman" w:hAnsi="Times New Roman" w:cs="Times New Roman"/>
          <w:sz w:val="24"/>
          <w:szCs w:val="24"/>
          <w:lang w:val="en-GB"/>
        </w:rPr>
        <w:t xml:space="preserve">Europe, Africa, </w:t>
      </w:r>
      <w:r w:rsidR="0009483B" w:rsidRPr="00ED2148">
        <w:rPr>
          <w:rFonts w:ascii="Times New Roman" w:hAnsi="Times New Roman" w:cs="Times New Roman"/>
          <w:sz w:val="24"/>
          <w:szCs w:val="24"/>
          <w:lang w:val="en-GB"/>
        </w:rPr>
        <w:t xml:space="preserve">the </w:t>
      </w:r>
      <w:r w:rsidRPr="00ED2148">
        <w:rPr>
          <w:rFonts w:ascii="Times New Roman" w:hAnsi="Times New Roman" w:cs="Times New Roman"/>
          <w:sz w:val="24"/>
          <w:szCs w:val="24"/>
          <w:lang w:val="en-GB"/>
        </w:rPr>
        <w:t>Middle East</w:t>
      </w:r>
      <w:r w:rsidR="0009483B" w:rsidRPr="00ED2148">
        <w:rPr>
          <w:rFonts w:ascii="Times New Roman" w:hAnsi="Times New Roman" w:cs="Times New Roman"/>
          <w:sz w:val="24"/>
          <w:szCs w:val="24"/>
          <w:lang w:val="en-GB"/>
        </w:rPr>
        <w:t>,</w:t>
      </w:r>
      <w:r w:rsidRPr="00ED2148">
        <w:rPr>
          <w:rFonts w:ascii="Times New Roman" w:hAnsi="Times New Roman" w:cs="Times New Roman"/>
          <w:sz w:val="24"/>
          <w:szCs w:val="24"/>
          <w:lang w:val="en-GB"/>
        </w:rPr>
        <w:t xml:space="preserve"> and Southwest Asia</w:t>
      </w:r>
      <w:r w:rsidRPr="00ED2148">
        <w:rPr>
          <w:lang w:val="en-GB"/>
        </w:rPr>
        <w:t xml:space="preserve"> </w:t>
      </w:r>
      <w:r w:rsidRPr="00ED2148">
        <w:rPr>
          <w:rFonts w:ascii="Times New Roman" w:hAnsi="Times New Roman" w:cs="Times New Roman"/>
          <w:sz w:val="24"/>
          <w:szCs w:val="24"/>
          <w:lang w:val="en-GB"/>
        </w:rPr>
        <w:t xml:space="preserve">oversee </w:t>
      </w:r>
      <w:r w:rsidR="0009483B" w:rsidRPr="00ED2148">
        <w:rPr>
          <w:rFonts w:ascii="Times New Roman" w:hAnsi="Times New Roman" w:cs="Times New Roman"/>
          <w:sz w:val="24"/>
          <w:szCs w:val="24"/>
          <w:lang w:val="en-GB"/>
        </w:rPr>
        <w:t xml:space="preserve">the </w:t>
      </w:r>
      <w:r w:rsidRPr="00ED2148">
        <w:rPr>
          <w:rFonts w:ascii="Times New Roman" w:hAnsi="Times New Roman" w:cs="Times New Roman"/>
          <w:sz w:val="24"/>
          <w:szCs w:val="24"/>
          <w:lang w:val="en-GB"/>
        </w:rPr>
        <w:t>management and franchising of Hyatt properties across Europe, the Middle East, Africa</w:t>
      </w:r>
      <w:r w:rsidR="0009483B" w:rsidRPr="00ED2148">
        <w:rPr>
          <w:rFonts w:ascii="Times New Roman" w:hAnsi="Times New Roman" w:cs="Times New Roman"/>
          <w:sz w:val="24"/>
          <w:szCs w:val="24"/>
          <w:lang w:val="en-GB"/>
        </w:rPr>
        <w:t>,</w:t>
      </w:r>
      <w:r w:rsidRPr="00ED2148">
        <w:rPr>
          <w:rFonts w:ascii="Times New Roman" w:hAnsi="Times New Roman" w:cs="Times New Roman"/>
          <w:sz w:val="24"/>
          <w:szCs w:val="24"/>
          <w:lang w:val="en-GB"/>
        </w:rPr>
        <w:t xml:space="preserve"> and other parts of Southwest Asia. Like the other two segments</w:t>
      </w:r>
      <w:r w:rsidR="0009483B" w:rsidRPr="00ED2148">
        <w:rPr>
          <w:rFonts w:ascii="Times New Roman" w:hAnsi="Times New Roman" w:cs="Times New Roman"/>
          <w:sz w:val="24"/>
          <w:szCs w:val="24"/>
          <w:lang w:val="en-GB"/>
        </w:rPr>
        <w:t>,</w:t>
      </w:r>
      <w:r w:rsidRPr="00ED2148">
        <w:rPr>
          <w:rFonts w:ascii="Times New Roman" w:hAnsi="Times New Roman" w:cs="Times New Roman"/>
          <w:sz w:val="24"/>
          <w:szCs w:val="24"/>
          <w:lang w:val="en-GB"/>
        </w:rPr>
        <w:t xml:space="preserve"> it provides brand oversight and support in the region and earns revenues from management and franchise fees. Additionally, </w:t>
      </w:r>
      <w:r w:rsidR="0009483B" w:rsidRPr="00ED2148">
        <w:rPr>
          <w:rFonts w:ascii="Times New Roman" w:hAnsi="Times New Roman" w:cs="Times New Roman"/>
          <w:sz w:val="24"/>
          <w:szCs w:val="24"/>
          <w:lang w:val="en-GB"/>
        </w:rPr>
        <w:t xml:space="preserve">the </w:t>
      </w:r>
      <w:r w:rsidRPr="00ED2148">
        <w:rPr>
          <w:rFonts w:ascii="Times New Roman" w:hAnsi="Times New Roman" w:cs="Times New Roman"/>
          <w:sz w:val="24"/>
          <w:szCs w:val="24"/>
          <w:lang w:val="en-GB"/>
        </w:rPr>
        <w:t>Owned and Leased Hotels Segment</w:t>
      </w:r>
      <w:r w:rsidRPr="00ED2148">
        <w:rPr>
          <w:rFonts w:ascii="Segoe UI" w:eastAsia="Times New Roman" w:hAnsi="Segoe UI" w:cs="Segoe UI"/>
          <w:color w:val="29261B"/>
          <w:kern w:val="0"/>
          <w:sz w:val="27"/>
          <w:szCs w:val="27"/>
          <w:lang w:val="en-GB"/>
          <w14:ligatures w14:val="none"/>
        </w:rPr>
        <w:t xml:space="preserve"> </w:t>
      </w:r>
      <w:r w:rsidRPr="00ED2148">
        <w:rPr>
          <w:rFonts w:ascii="Times New Roman" w:hAnsi="Times New Roman" w:cs="Times New Roman"/>
          <w:sz w:val="24"/>
          <w:szCs w:val="24"/>
          <w:lang w:val="en-GB"/>
        </w:rPr>
        <w:t xml:space="preserve">consists of hotels </w:t>
      </w:r>
      <w:r w:rsidR="0009483B" w:rsidRPr="00ED2148">
        <w:rPr>
          <w:rFonts w:ascii="Times New Roman" w:hAnsi="Times New Roman" w:cs="Times New Roman"/>
          <w:sz w:val="24"/>
          <w:szCs w:val="24"/>
          <w:lang w:val="en-GB"/>
        </w:rPr>
        <w:t>Hyatt owns or leases</w:t>
      </w:r>
      <w:r w:rsidRPr="00ED2148">
        <w:rPr>
          <w:rFonts w:ascii="Times New Roman" w:hAnsi="Times New Roman" w:cs="Times New Roman"/>
          <w:sz w:val="24"/>
          <w:szCs w:val="24"/>
          <w:lang w:val="en-GB"/>
        </w:rPr>
        <w:t>. It generates revenue by operating these properties directly.</w:t>
      </w:r>
    </w:p>
    <w:p w14:paraId="73333BE8" w14:textId="06973B84" w:rsidR="00030016" w:rsidRPr="00ED2148" w:rsidRDefault="00ED7113" w:rsidP="00ED7113">
      <w:pPr>
        <w:spacing w:after="0" w:line="480" w:lineRule="auto"/>
        <w:ind w:firstLine="720"/>
        <w:rPr>
          <w:rFonts w:ascii="Times New Roman" w:hAnsi="Times New Roman" w:cs="Times New Roman"/>
          <w:sz w:val="24"/>
          <w:szCs w:val="24"/>
          <w:lang w:val="en-GB"/>
        </w:rPr>
      </w:pPr>
      <w:r w:rsidRPr="00ED2148">
        <w:rPr>
          <w:rFonts w:ascii="Times New Roman" w:hAnsi="Times New Roman" w:cs="Times New Roman"/>
          <w:sz w:val="24"/>
          <w:szCs w:val="24"/>
          <w:lang w:val="en-GB"/>
        </w:rPr>
        <w:t xml:space="preserve">Hyatt competes with various key hotel chains globally. Its success reveals the firm has effective strategic goals compared to its rivals. According to </w:t>
      </w:r>
      <w:proofErr w:type="spellStart"/>
      <w:r w:rsidR="00030016" w:rsidRPr="00ED2148">
        <w:rPr>
          <w:rFonts w:ascii="Times New Roman" w:hAnsi="Times New Roman" w:cs="Times New Roman"/>
          <w:sz w:val="24"/>
          <w:szCs w:val="24"/>
          <w:lang w:val="en-GB"/>
        </w:rPr>
        <w:t>Krupskyi</w:t>
      </w:r>
      <w:proofErr w:type="spellEnd"/>
      <w:r w:rsidR="00030016" w:rsidRPr="00ED2148">
        <w:rPr>
          <w:rFonts w:ascii="Times New Roman" w:hAnsi="Times New Roman" w:cs="Times New Roman"/>
          <w:sz w:val="24"/>
          <w:szCs w:val="24"/>
          <w:lang w:val="en-GB"/>
        </w:rPr>
        <w:t xml:space="preserve"> et al. (2019)</w:t>
      </w:r>
      <w:r w:rsidRPr="00ED2148">
        <w:rPr>
          <w:rFonts w:ascii="Times New Roman" w:hAnsi="Times New Roman" w:cs="Times New Roman"/>
          <w:sz w:val="24"/>
          <w:szCs w:val="24"/>
          <w:lang w:val="en-GB"/>
        </w:rPr>
        <w:t xml:space="preserve">, hotels have a competitive advantage primarily in their organizational structure. One of the primary factors </w:t>
      </w:r>
      <w:r w:rsidRPr="00ED2148">
        <w:rPr>
          <w:rFonts w:ascii="Times New Roman" w:hAnsi="Times New Roman" w:cs="Times New Roman"/>
          <w:sz w:val="24"/>
          <w:szCs w:val="24"/>
          <w:lang w:val="en-GB"/>
        </w:rPr>
        <w:lastRenderedPageBreak/>
        <w:t>resulting in its success includes its focus on empowering local staff and managers. Workers do not feel empowered just because they have been told to do so. Managers and other company seniors must first get the motivation to work and become the best. As such, r</w:t>
      </w:r>
      <w:r w:rsidR="00030016" w:rsidRPr="00ED2148">
        <w:rPr>
          <w:rFonts w:ascii="Times New Roman" w:hAnsi="Times New Roman" w:cs="Times New Roman"/>
          <w:sz w:val="24"/>
          <w:szCs w:val="24"/>
          <w:lang w:val="en-GB"/>
        </w:rPr>
        <w:t xml:space="preserve">ather than imposing </w:t>
      </w:r>
      <w:r w:rsidRPr="00ED2148">
        <w:rPr>
          <w:rFonts w:ascii="Times New Roman" w:hAnsi="Times New Roman" w:cs="Times New Roman"/>
          <w:sz w:val="24"/>
          <w:szCs w:val="24"/>
          <w:lang w:val="en-GB"/>
        </w:rPr>
        <w:t>severe</w:t>
      </w:r>
      <w:r w:rsidR="00030016" w:rsidRPr="00ED2148">
        <w:rPr>
          <w:rFonts w:ascii="Times New Roman" w:hAnsi="Times New Roman" w:cs="Times New Roman"/>
          <w:sz w:val="24"/>
          <w:szCs w:val="24"/>
          <w:lang w:val="en-GB"/>
        </w:rPr>
        <w:t xml:space="preserve"> corporate policies, Hyatt </w:t>
      </w:r>
      <w:r w:rsidRPr="00ED2148">
        <w:rPr>
          <w:rFonts w:ascii="Times New Roman" w:hAnsi="Times New Roman" w:cs="Times New Roman"/>
          <w:sz w:val="24"/>
          <w:szCs w:val="24"/>
          <w:lang w:val="en-GB"/>
        </w:rPr>
        <w:t>offers</w:t>
      </w:r>
      <w:r w:rsidR="00030016" w:rsidRPr="00ED2148">
        <w:rPr>
          <w:rFonts w:ascii="Times New Roman" w:hAnsi="Times New Roman" w:cs="Times New Roman"/>
          <w:sz w:val="24"/>
          <w:szCs w:val="24"/>
          <w:lang w:val="en-GB"/>
        </w:rPr>
        <w:t xml:space="preserve"> local hotel managers autonomy</w:t>
      </w:r>
      <w:r w:rsidRPr="00ED2148">
        <w:rPr>
          <w:rFonts w:ascii="Times New Roman" w:hAnsi="Times New Roman" w:cs="Times New Roman"/>
          <w:sz w:val="24"/>
          <w:szCs w:val="24"/>
          <w:lang w:val="en-GB"/>
        </w:rPr>
        <w:t xml:space="preserve"> and flexibility</w:t>
      </w:r>
      <w:r w:rsidR="00030016" w:rsidRPr="00ED2148">
        <w:rPr>
          <w:rFonts w:ascii="Times New Roman" w:hAnsi="Times New Roman" w:cs="Times New Roman"/>
          <w:sz w:val="24"/>
          <w:szCs w:val="24"/>
          <w:lang w:val="en-GB"/>
        </w:rPr>
        <w:t xml:space="preserve"> to meet the needs of their </w:t>
      </w:r>
      <w:r w:rsidRPr="00ED2148">
        <w:rPr>
          <w:rFonts w:ascii="Times New Roman" w:hAnsi="Times New Roman" w:cs="Times New Roman"/>
          <w:sz w:val="24"/>
          <w:szCs w:val="24"/>
          <w:lang w:val="en-GB"/>
        </w:rPr>
        <w:t>particular customers and</w:t>
      </w:r>
      <w:r w:rsidR="00030016" w:rsidRPr="00ED2148">
        <w:rPr>
          <w:rFonts w:ascii="Times New Roman" w:hAnsi="Times New Roman" w:cs="Times New Roman"/>
          <w:sz w:val="24"/>
          <w:szCs w:val="24"/>
          <w:lang w:val="en-GB"/>
        </w:rPr>
        <w:t xml:space="preserve"> location</w:t>
      </w:r>
      <w:r w:rsidR="0009483B" w:rsidRPr="00ED2148">
        <w:rPr>
          <w:rFonts w:ascii="Times New Roman" w:hAnsi="Times New Roman" w:cs="Times New Roman"/>
          <w:sz w:val="24"/>
          <w:szCs w:val="24"/>
          <w:lang w:val="en-GB"/>
        </w:rPr>
        <w:t>s</w:t>
      </w:r>
      <w:r w:rsidRPr="00ED2148">
        <w:rPr>
          <w:rFonts w:ascii="Times New Roman" w:hAnsi="Times New Roman" w:cs="Times New Roman"/>
          <w:sz w:val="24"/>
          <w:szCs w:val="24"/>
          <w:lang w:val="en-GB"/>
        </w:rPr>
        <w:t xml:space="preserve"> </w:t>
      </w:r>
      <w:r w:rsidR="0009483B" w:rsidRPr="00ED2148">
        <w:rPr>
          <w:rFonts w:ascii="Times New Roman" w:hAnsi="Times New Roman" w:cs="Times New Roman"/>
          <w:sz w:val="24"/>
          <w:szCs w:val="24"/>
          <w:lang w:val="en-GB"/>
        </w:rPr>
        <w:t>(Ponting, 2020)</w:t>
      </w:r>
      <w:r w:rsidR="00030016" w:rsidRPr="00ED2148">
        <w:rPr>
          <w:rFonts w:ascii="Times New Roman" w:hAnsi="Times New Roman" w:cs="Times New Roman"/>
          <w:sz w:val="24"/>
          <w:szCs w:val="24"/>
          <w:lang w:val="en-GB"/>
        </w:rPr>
        <w:t xml:space="preserve">. </w:t>
      </w:r>
      <w:r w:rsidRPr="00ED2148">
        <w:rPr>
          <w:rFonts w:ascii="Times New Roman" w:hAnsi="Times New Roman" w:cs="Times New Roman"/>
          <w:sz w:val="24"/>
          <w:szCs w:val="24"/>
          <w:lang w:val="en-GB"/>
        </w:rPr>
        <w:t>It enables</w:t>
      </w:r>
      <w:r w:rsidR="00030016" w:rsidRPr="00ED2148">
        <w:rPr>
          <w:rFonts w:ascii="Times New Roman" w:hAnsi="Times New Roman" w:cs="Times New Roman"/>
          <w:sz w:val="24"/>
          <w:szCs w:val="24"/>
          <w:lang w:val="en-GB"/>
        </w:rPr>
        <w:t xml:space="preserve"> </w:t>
      </w:r>
      <w:r w:rsidRPr="00ED2148">
        <w:rPr>
          <w:rFonts w:ascii="Times New Roman" w:hAnsi="Times New Roman" w:cs="Times New Roman"/>
          <w:sz w:val="24"/>
          <w:szCs w:val="24"/>
          <w:lang w:val="en-GB"/>
        </w:rPr>
        <w:t>them to make quicker decisions and</w:t>
      </w:r>
      <w:r w:rsidR="00030016" w:rsidRPr="00ED2148">
        <w:rPr>
          <w:rFonts w:ascii="Times New Roman" w:hAnsi="Times New Roman" w:cs="Times New Roman"/>
          <w:sz w:val="24"/>
          <w:szCs w:val="24"/>
          <w:lang w:val="en-GB"/>
        </w:rPr>
        <w:t xml:space="preserve"> tailor the guest experience. Hyatt also prioriti</w:t>
      </w:r>
      <w:r w:rsidR="002A406F" w:rsidRPr="00ED2148">
        <w:rPr>
          <w:rFonts w:ascii="Times New Roman" w:hAnsi="Times New Roman" w:cs="Times New Roman"/>
          <w:sz w:val="24"/>
          <w:szCs w:val="24"/>
          <w:lang w:val="en-GB"/>
        </w:rPr>
        <w:t>s</w:t>
      </w:r>
      <w:r w:rsidR="00030016" w:rsidRPr="00ED2148">
        <w:rPr>
          <w:rFonts w:ascii="Times New Roman" w:hAnsi="Times New Roman" w:cs="Times New Roman"/>
          <w:sz w:val="24"/>
          <w:szCs w:val="24"/>
          <w:lang w:val="en-GB"/>
        </w:rPr>
        <w:t>es lateral communication and knowledge sharing across properties through mentoring programs and regular manager exchanges</w:t>
      </w:r>
      <w:r w:rsidR="0009483B" w:rsidRPr="00ED2148">
        <w:rPr>
          <w:rFonts w:ascii="Times New Roman" w:hAnsi="Times New Roman" w:cs="Times New Roman"/>
          <w:sz w:val="24"/>
          <w:szCs w:val="24"/>
          <w:lang w:val="en-GB"/>
        </w:rPr>
        <w:t xml:space="preserve"> (Akbar </w:t>
      </w:r>
      <w:r w:rsidR="002A406F" w:rsidRPr="00ED2148">
        <w:rPr>
          <w:rFonts w:ascii="Times New Roman" w:hAnsi="Times New Roman" w:cs="Times New Roman"/>
          <w:sz w:val="24"/>
          <w:szCs w:val="24"/>
          <w:lang w:val="en-GB"/>
        </w:rPr>
        <w:t>and</w:t>
      </w:r>
      <w:r w:rsidR="0009483B" w:rsidRPr="00ED2148">
        <w:rPr>
          <w:rFonts w:ascii="Times New Roman" w:hAnsi="Times New Roman" w:cs="Times New Roman"/>
          <w:sz w:val="24"/>
          <w:szCs w:val="24"/>
          <w:lang w:val="en-GB"/>
        </w:rPr>
        <w:t xml:space="preserve"> Tracogna, 2018)</w:t>
      </w:r>
      <w:r w:rsidR="00030016" w:rsidRPr="00ED2148">
        <w:rPr>
          <w:rFonts w:ascii="Times New Roman" w:hAnsi="Times New Roman" w:cs="Times New Roman"/>
          <w:sz w:val="24"/>
          <w:szCs w:val="24"/>
          <w:lang w:val="en-GB"/>
        </w:rPr>
        <w:t>. This facilitates innovation and keeps standards high. The corporate culture emphasi</w:t>
      </w:r>
      <w:r w:rsidR="002A406F" w:rsidRPr="00ED2148">
        <w:rPr>
          <w:rFonts w:ascii="Times New Roman" w:hAnsi="Times New Roman" w:cs="Times New Roman"/>
          <w:sz w:val="24"/>
          <w:szCs w:val="24"/>
          <w:lang w:val="en-GB"/>
        </w:rPr>
        <w:t>s</w:t>
      </w:r>
      <w:r w:rsidR="00030016" w:rsidRPr="00ED2148">
        <w:rPr>
          <w:rFonts w:ascii="Times New Roman" w:hAnsi="Times New Roman" w:cs="Times New Roman"/>
          <w:sz w:val="24"/>
          <w:szCs w:val="24"/>
          <w:lang w:val="en-GB"/>
        </w:rPr>
        <w:t>es honesty, integrity, and respect between colleagues</w:t>
      </w:r>
      <w:r w:rsidR="0009483B" w:rsidRPr="00ED2148">
        <w:rPr>
          <w:rFonts w:ascii="Times New Roman" w:hAnsi="Times New Roman" w:cs="Times New Roman"/>
          <w:sz w:val="24"/>
          <w:szCs w:val="24"/>
          <w:lang w:val="en-GB"/>
        </w:rPr>
        <w:t>, guests,</w:t>
      </w:r>
      <w:r w:rsidR="00030016" w:rsidRPr="00ED2148">
        <w:rPr>
          <w:rFonts w:ascii="Times New Roman" w:hAnsi="Times New Roman" w:cs="Times New Roman"/>
          <w:sz w:val="24"/>
          <w:szCs w:val="24"/>
          <w:lang w:val="en-GB"/>
        </w:rPr>
        <w:t xml:space="preserve"> and partners</w:t>
      </w:r>
      <w:r w:rsidR="0009483B" w:rsidRPr="00ED2148">
        <w:rPr>
          <w:rFonts w:ascii="Times New Roman" w:hAnsi="Times New Roman" w:cs="Times New Roman"/>
          <w:sz w:val="24"/>
          <w:szCs w:val="24"/>
          <w:lang w:val="en-GB"/>
        </w:rPr>
        <w:t xml:space="preserve"> (Chu </w:t>
      </w:r>
      <w:r w:rsidR="002A406F" w:rsidRPr="00ED2148">
        <w:rPr>
          <w:rFonts w:ascii="Times New Roman" w:hAnsi="Times New Roman" w:cs="Times New Roman"/>
          <w:sz w:val="24"/>
          <w:szCs w:val="24"/>
          <w:lang w:val="en-GB"/>
        </w:rPr>
        <w:t>and</w:t>
      </w:r>
      <w:r w:rsidR="0009483B" w:rsidRPr="00ED2148">
        <w:rPr>
          <w:rFonts w:ascii="Times New Roman" w:hAnsi="Times New Roman" w:cs="Times New Roman"/>
          <w:sz w:val="24"/>
          <w:szCs w:val="24"/>
          <w:lang w:val="en-GB"/>
        </w:rPr>
        <w:t xml:space="preserve"> King, 2019)</w:t>
      </w:r>
      <w:r w:rsidR="00030016" w:rsidRPr="00ED2148">
        <w:rPr>
          <w:rFonts w:ascii="Times New Roman" w:hAnsi="Times New Roman" w:cs="Times New Roman"/>
          <w:sz w:val="24"/>
          <w:szCs w:val="24"/>
          <w:lang w:val="en-GB"/>
        </w:rPr>
        <w:t xml:space="preserve">. In contrast, </w:t>
      </w:r>
      <w:r w:rsidR="0009483B" w:rsidRPr="00ED2148">
        <w:rPr>
          <w:rFonts w:ascii="Times New Roman" w:hAnsi="Times New Roman" w:cs="Times New Roman"/>
          <w:sz w:val="24"/>
          <w:szCs w:val="24"/>
          <w:lang w:val="en-GB"/>
        </w:rPr>
        <w:t xml:space="preserve">according to </w:t>
      </w:r>
      <w:proofErr w:type="spellStart"/>
      <w:r w:rsidR="0009483B" w:rsidRPr="00ED2148">
        <w:rPr>
          <w:rFonts w:ascii="Times New Roman" w:hAnsi="Times New Roman" w:cs="Times New Roman"/>
          <w:sz w:val="24"/>
          <w:szCs w:val="24"/>
          <w:lang w:val="en-GB"/>
        </w:rPr>
        <w:t>Seifzadeh</w:t>
      </w:r>
      <w:proofErr w:type="spellEnd"/>
      <w:r w:rsidR="0009483B" w:rsidRPr="00ED2148">
        <w:rPr>
          <w:rFonts w:ascii="Times New Roman" w:hAnsi="Times New Roman" w:cs="Times New Roman"/>
          <w:sz w:val="24"/>
          <w:szCs w:val="24"/>
          <w:lang w:val="en-GB"/>
        </w:rPr>
        <w:t xml:space="preserve"> </w:t>
      </w:r>
      <w:r w:rsidR="002A406F" w:rsidRPr="00ED2148">
        <w:rPr>
          <w:rFonts w:ascii="Times New Roman" w:hAnsi="Times New Roman" w:cs="Times New Roman"/>
          <w:sz w:val="24"/>
          <w:szCs w:val="24"/>
          <w:lang w:val="en-GB"/>
        </w:rPr>
        <w:t>and</w:t>
      </w:r>
      <w:r w:rsidR="0009483B" w:rsidRPr="00ED2148">
        <w:rPr>
          <w:rFonts w:ascii="Times New Roman" w:hAnsi="Times New Roman" w:cs="Times New Roman"/>
          <w:sz w:val="24"/>
          <w:szCs w:val="24"/>
          <w:lang w:val="en-GB"/>
        </w:rPr>
        <w:t xml:space="preserve"> Rowe (2019), </w:t>
      </w:r>
      <w:r w:rsidR="00030016" w:rsidRPr="00ED2148">
        <w:rPr>
          <w:rFonts w:ascii="Times New Roman" w:hAnsi="Times New Roman" w:cs="Times New Roman"/>
          <w:sz w:val="24"/>
          <w:szCs w:val="24"/>
          <w:lang w:val="en-GB"/>
        </w:rPr>
        <w:t>some competitors have more hierarchical structures with corporate headquarters tightly controlling brands. Hyatt's decentrali</w:t>
      </w:r>
      <w:r w:rsidR="002A406F" w:rsidRPr="00ED2148">
        <w:rPr>
          <w:rFonts w:ascii="Times New Roman" w:hAnsi="Times New Roman" w:cs="Times New Roman"/>
          <w:sz w:val="24"/>
          <w:szCs w:val="24"/>
          <w:lang w:val="en-GB"/>
        </w:rPr>
        <w:t>s</w:t>
      </w:r>
      <w:r w:rsidR="00030016" w:rsidRPr="00ED2148">
        <w:rPr>
          <w:rFonts w:ascii="Times New Roman" w:hAnsi="Times New Roman" w:cs="Times New Roman"/>
          <w:sz w:val="24"/>
          <w:szCs w:val="24"/>
          <w:lang w:val="en-GB"/>
        </w:rPr>
        <w:t xml:space="preserve">ed approach encourages employee engagement and accountability, enabling hotels to provide excellent tailored service. With strong corporate principles </w:t>
      </w:r>
      <w:r w:rsidR="00A72202" w:rsidRPr="00ED2148">
        <w:rPr>
          <w:rFonts w:ascii="Times New Roman" w:hAnsi="Times New Roman" w:cs="Times New Roman"/>
          <w:sz w:val="24"/>
          <w:szCs w:val="24"/>
          <w:lang w:val="en-GB"/>
        </w:rPr>
        <w:t>and</w:t>
      </w:r>
      <w:r w:rsidR="00030016" w:rsidRPr="00ED2148">
        <w:rPr>
          <w:rFonts w:ascii="Times New Roman" w:hAnsi="Times New Roman" w:cs="Times New Roman"/>
          <w:sz w:val="24"/>
          <w:szCs w:val="24"/>
          <w:lang w:val="en-GB"/>
        </w:rPr>
        <w:t xml:space="preserve"> local control, Hyatt's organi</w:t>
      </w:r>
      <w:r w:rsidR="002A406F" w:rsidRPr="00ED2148">
        <w:rPr>
          <w:rFonts w:ascii="Times New Roman" w:hAnsi="Times New Roman" w:cs="Times New Roman"/>
          <w:sz w:val="24"/>
          <w:szCs w:val="24"/>
          <w:lang w:val="en-GB"/>
        </w:rPr>
        <w:t>s</w:t>
      </w:r>
      <w:r w:rsidR="00030016" w:rsidRPr="00ED2148">
        <w:rPr>
          <w:rFonts w:ascii="Times New Roman" w:hAnsi="Times New Roman" w:cs="Times New Roman"/>
          <w:sz w:val="24"/>
          <w:szCs w:val="24"/>
          <w:lang w:val="en-GB"/>
        </w:rPr>
        <w:t>ation</w:t>
      </w:r>
      <w:r w:rsidR="0009483B" w:rsidRPr="00ED2148">
        <w:rPr>
          <w:rFonts w:ascii="Times New Roman" w:hAnsi="Times New Roman" w:cs="Times New Roman"/>
          <w:sz w:val="24"/>
          <w:szCs w:val="24"/>
          <w:lang w:val="en-GB"/>
        </w:rPr>
        <w:t>al</w:t>
      </w:r>
      <w:r w:rsidR="00030016" w:rsidRPr="00ED2148">
        <w:rPr>
          <w:rFonts w:ascii="Times New Roman" w:hAnsi="Times New Roman" w:cs="Times New Roman"/>
          <w:sz w:val="24"/>
          <w:szCs w:val="24"/>
          <w:lang w:val="en-GB"/>
        </w:rPr>
        <w:t xml:space="preserve"> structure stands out in the hospitality industry.</w:t>
      </w:r>
    </w:p>
    <w:p w14:paraId="531A2011" w14:textId="36EC8BB7" w:rsidR="00C23D68" w:rsidRPr="00ED2148" w:rsidRDefault="00C23D68" w:rsidP="00C23D68">
      <w:pPr>
        <w:spacing w:after="0" w:line="480" w:lineRule="auto"/>
        <w:rPr>
          <w:rFonts w:ascii="Times New Roman" w:hAnsi="Times New Roman" w:cs="Times New Roman"/>
          <w:b/>
          <w:bCs/>
          <w:sz w:val="24"/>
          <w:szCs w:val="24"/>
          <w:lang w:val="en-GB"/>
        </w:rPr>
      </w:pPr>
      <w:r w:rsidRPr="00ED2148">
        <w:rPr>
          <w:rFonts w:ascii="Times New Roman" w:hAnsi="Times New Roman" w:cs="Times New Roman"/>
          <w:b/>
          <w:bCs/>
          <w:sz w:val="24"/>
          <w:szCs w:val="24"/>
          <w:lang w:val="en-GB"/>
        </w:rPr>
        <w:t>Organi</w:t>
      </w:r>
      <w:r w:rsidR="002A406F" w:rsidRPr="00ED2148">
        <w:rPr>
          <w:rFonts w:ascii="Times New Roman" w:hAnsi="Times New Roman" w:cs="Times New Roman"/>
          <w:b/>
          <w:bCs/>
          <w:sz w:val="24"/>
          <w:szCs w:val="24"/>
          <w:lang w:val="en-GB"/>
        </w:rPr>
        <w:t>s</w:t>
      </w:r>
      <w:r w:rsidRPr="00ED2148">
        <w:rPr>
          <w:rFonts w:ascii="Times New Roman" w:hAnsi="Times New Roman" w:cs="Times New Roman"/>
          <w:b/>
          <w:bCs/>
          <w:sz w:val="24"/>
          <w:szCs w:val="24"/>
          <w:lang w:val="en-GB"/>
        </w:rPr>
        <w:t>ational Performance</w:t>
      </w:r>
    </w:p>
    <w:p w14:paraId="7DC6EA5E" w14:textId="0D6D4371" w:rsidR="00C23D68" w:rsidRPr="00ED2148" w:rsidRDefault="00C23D68" w:rsidP="00C23D68">
      <w:pPr>
        <w:spacing w:after="0" w:line="480" w:lineRule="auto"/>
        <w:rPr>
          <w:rFonts w:ascii="Times New Roman" w:hAnsi="Times New Roman" w:cs="Times New Roman"/>
          <w:sz w:val="24"/>
          <w:szCs w:val="24"/>
          <w:lang w:val="en-GB"/>
        </w:rPr>
      </w:pPr>
      <w:r w:rsidRPr="00ED2148">
        <w:rPr>
          <w:rFonts w:ascii="Times New Roman" w:hAnsi="Times New Roman" w:cs="Times New Roman"/>
          <w:sz w:val="24"/>
          <w:szCs w:val="24"/>
          <w:lang w:val="en-GB"/>
        </w:rPr>
        <w:tab/>
        <w:t xml:space="preserve">Hyatt reported strong financial results in Q3 2023, with record total fee revenue of $250 million, up 25% for the first </w:t>
      </w:r>
      <w:r w:rsidR="00A72202" w:rsidRPr="00ED2148">
        <w:rPr>
          <w:rFonts w:ascii="Times New Roman" w:hAnsi="Times New Roman" w:cs="Times New Roman"/>
          <w:sz w:val="24"/>
          <w:szCs w:val="24"/>
          <w:lang w:val="en-GB"/>
        </w:rPr>
        <w:t>nine</w:t>
      </w:r>
      <w:r w:rsidRPr="00ED2148">
        <w:rPr>
          <w:rFonts w:ascii="Times New Roman" w:hAnsi="Times New Roman" w:cs="Times New Roman"/>
          <w:sz w:val="24"/>
          <w:szCs w:val="24"/>
          <w:lang w:val="en-GB"/>
        </w:rPr>
        <w:t xml:space="preserve"> months of the year versus 2022 (Hyatt, 2023). Net income more than doubled to $68 million compared to $28 million in Q3 2022. System-wide RevPAR increased </w:t>
      </w:r>
      <w:r w:rsidR="00A72202" w:rsidRPr="00ED2148">
        <w:rPr>
          <w:rFonts w:ascii="Times New Roman" w:hAnsi="Times New Roman" w:cs="Times New Roman"/>
          <w:sz w:val="24"/>
          <w:szCs w:val="24"/>
          <w:lang w:val="en-GB"/>
        </w:rPr>
        <w:t xml:space="preserve">by </w:t>
      </w:r>
      <w:r w:rsidRPr="00ED2148">
        <w:rPr>
          <w:rFonts w:ascii="Times New Roman" w:hAnsi="Times New Roman" w:cs="Times New Roman"/>
          <w:sz w:val="24"/>
          <w:szCs w:val="24"/>
          <w:lang w:val="en-GB"/>
        </w:rPr>
        <w:t>8.9%, driven by higher occupancy and rates. Hyatt's pipeline reached 123,000 rooms, providing robust future growth opportunities. The company continues to execute its asset-light strategy, selling real estate while expanding its management and franchise business</w:t>
      </w:r>
      <w:r w:rsidR="0009483B" w:rsidRPr="00ED2148">
        <w:rPr>
          <w:rFonts w:ascii="Times New Roman" w:hAnsi="Times New Roman" w:cs="Times New Roman"/>
          <w:sz w:val="24"/>
          <w:szCs w:val="24"/>
          <w:lang w:val="en-GB"/>
        </w:rPr>
        <w:t xml:space="preserve"> (Ji et al., 2024)</w:t>
      </w:r>
      <w:r w:rsidRPr="00ED2148">
        <w:rPr>
          <w:rFonts w:ascii="Times New Roman" w:hAnsi="Times New Roman" w:cs="Times New Roman"/>
          <w:sz w:val="24"/>
          <w:szCs w:val="24"/>
          <w:lang w:val="en-GB"/>
        </w:rPr>
        <w:t xml:space="preserve">. With high demand across regions and segments, Hyatt is well-positioned for strong </w:t>
      </w:r>
      <w:r w:rsidRPr="00ED2148">
        <w:rPr>
          <w:rFonts w:ascii="Times New Roman" w:hAnsi="Times New Roman" w:cs="Times New Roman"/>
          <w:sz w:val="24"/>
          <w:szCs w:val="24"/>
          <w:lang w:val="en-GB"/>
        </w:rPr>
        <w:lastRenderedPageBreak/>
        <w:t>performance in 2023, with projected system-wide RevPAR growth of 15-16% and adjusted EBITDA of $1.0-1.025 billion for the full year.</w:t>
      </w:r>
    </w:p>
    <w:p w14:paraId="0E4F82BE" w14:textId="6B10B967" w:rsidR="00030016" w:rsidRPr="00ED2148" w:rsidRDefault="00030016" w:rsidP="00030016">
      <w:pPr>
        <w:spacing w:after="0" w:line="480" w:lineRule="auto"/>
        <w:rPr>
          <w:rFonts w:ascii="Times New Roman" w:hAnsi="Times New Roman" w:cs="Times New Roman"/>
          <w:b/>
          <w:bCs/>
          <w:sz w:val="24"/>
          <w:szCs w:val="24"/>
          <w:lang w:val="en-GB"/>
        </w:rPr>
      </w:pPr>
      <w:r w:rsidRPr="00ED2148">
        <w:rPr>
          <w:rFonts w:ascii="Times New Roman" w:hAnsi="Times New Roman" w:cs="Times New Roman"/>
          <w:b/>
          <w:bCs/>
          <w:sz w:val="24"/>
          <w:szCs w:val="24"/>
          <w:lang w:val="en-GB"/>
        </w:rPr>
        <w:t>Hyatt</w:t>
      </w:r>
      <w:r w:rsidR="0009483B" w:rsidRPr="00ED2148">
        <w:rPr>
          <w:rFonts w:ascii="Times New Roman" w:hAnsi="Times New Roman" w:cs="Times New Roman"/>
          <w:b/>
          <w:bCs/>
          <w:sz w:val="24"/>
          <w:szCs w:val="24"/>
          <w:lang w:val="en-GB"/>
        </w:rPr>
        <w:t>'</w:t>
      </w:r>
      <w:r w:rsidRPr="00ED2148">
        <w:rPr>
          <w:rFonts w:ascii="Times New Roman" w:hAnsi="Times New Roman" w:cs="Times New Roman"/>
          <w:b/>
          <w:bCs/>
          <w:sz w:val="24"/>
          <w:szCs w:val="24"/>
          <w:lang w:val="en-GB"/>
        </w:rPr>
        <w:t>s Culture</w:t>
      </w:r>
    </w:p>
    <w:p w14:paraId="53CBF803" w14:textId="5575E4D6" w:rsidR="00030016" w:rsidRPr="00ED2148" w:rsidRDefault="00030016" w:rsidP="00030016">
      <w:pPr>
        <w:spacing w:after="0" w:line="480" w:lineRule="auto"/>
        <w:rPr>
          <w:rFonts w:ascii="Times New Roman" w:hAnsi="Times New Roman" w:cs="Times New Roman"/>
          <w:sz w:val="24"/>
          <w:szCs w:val="24"/>
          <w:lang w:val="en-GB"/>
        </w:rPr>
      </w:pPr>
      <w:r w:rsidRPr="00ED2148">
        <w:rPr>
          <w:rFonts w:ascii="Times New Roman" w:hAnsi="Times New Roman" w:cs="Times New Roman"/>
          <w:sz w:val="24"/>
          <w:szCs w:val="24"/>
          <w:lang w:val="en-GB"/>
        </w:rPr>
        <w:tab/>
        <w:t xml:space="preserve">Hyatt's culture </w:t>
      </w:r>
      <w:r w:rsidR="00B068F1">
        <w:rPr>
          <w:rFonts w:ascii="Times New Roman" w:hAnsi="Times New Roman" w:cs="Times New Roman"/>
          <w:sz w:val="24"/>
          <w:szCs w:val="24"/>
          <w:lang w:val="en-GB"/>
        </w:rPr>
        <w:t xml:space="preserve">centres on caring for people and the planet and having </w:t>
      </w:r>
      <w:r w:rsidRPr="00ED2148">
        <w:rPr>
          <w:rFonts w:ascii="Times New Roman" w:hAnsi="Times New Roman" w:cs="Times New Roman"/>
          <w:sz w:val="24"/>
          <w:szCs w:val="24"/>
          <w:lang w:val="en-GB"/>
        </w:rPr>
        <w:t>responsible practices. They engage stakeholders like employees, guests, owners</w:t>
      </w:r>
      <w:r w:rsidR="00A72202" w:rsidRPr="00ED2148">
        <w:rPr>
          <w:rFonts w:ascii="Times New Roman" w:hAnsi="Times New Roman" w:cs="Times New Roman"/>
          <w:sz w:val="24"/>
          <w:szCs w:val="24"/>
          <w:lang w:val="en-GB"/>
        </w:rPr>
        <w:t>,</w:t>
      </w:r>
      <w:r w:rsidRPr="00ED2148">
        <w:rPr>
          <w:rFonts w:ascii="Times New Roman" w:hAnsi="Times New Roman" w:cs="Times New Roman"/>
          <w:sz w:val="24"/>
          <w:szCs w:val="24"/>
          <w:lang w:val="en-GB"/>
        </w:rPr>
        <w:t xml:space="preserve"> and communities to evolve their ESG strategy and address emerging needs. Hyatt emphasi</w:t>
      </w:r>
      <w:r w:rsidR="002A406F" w:rsidRPr="00ED2148">
        <w:rPr>
          <w:rFonts w:ascii="Times New Roman" w:hAnsi="Times New Roman" w:cs="Times New Roman"/>
          <w:sz w:val="24"/>
          <w:szCs w:val="24"/>
          <w:lang w:val="en-GB"/>
        </w:rPr>
        <w:t>s</w:t>
      </w:r>
      <w:r w:rsidRPr="00ED2148">
        <w:rPr>
          <w:rFonts w:ascii="Times New Roman" w:hAnsi="Times New Roman" w:cs="Times New Roman"/>
          <w:sz w:val="24"/>
          <w:szCs w:val="24"/>
          <w:lang w:val="en-GB"/>
        </w:rPr>
        <w:t>es diversity, equity</w:t>
      </w:r>
      <w:r w:rsidR="00A72202" w:rsidRPr="00ED2148">
        <w:rPr>
          <w:rFonts w:ascii="Times New Roman" w:hAnsi="Times New Roman" w:cs="Times New Roman"/>
          <w:sz w:val="24"/>
          <w:szCs w:val="24"/>
          <w:lang w:val="en-GB"/>
        </w:rPr>
        <w:t>,</w:t>
      </w:r>
      <w:r w:rsidRPr="00ED2148">
        <w:rPr>
          <w:rFonts w:ascii="Times New Roman" w:hAnsi="Times New Roman" w:cs="Times New Roman"/>
          <w:sz w:val="24"/>
          <w:szCs w:val="24"/>
          <w:lang w:val="en-GB"/>
        </w:rPr>
        <w:t xml:space="preserve"> and inclusion across policies, procedures, environment</w:t>
      </w:r>
      <w:r w:rsidR="002A406F" w:rsidRPr="00ED2148">
        <w:rPr>
          <w:rFonts w:ascii="Times New Roman" w:hAnsi="Times New Roman" w:cs="Times New Roman"/>
          <w:sz w:val="24"/>
          <w:szCs w:val="24"/>
          <w:lang w:val="en-GB"/>
        </w:rPr>
        <w:t>s</w:t>
      </w:r>
      <w:r w:rsidR="00A72202" w:rsidRPr="00ED2148">
        <w:rPr>
          <w:rFonts w:ascii="Times New Roman" w:hAnsi="Times New Roman" w:cs="Times New Roman"/>
          <w:sz w:val="24"/>
          <w:szCs w:val="24"/>
          <w:lang w:val="en-GB"/>
        </w:rPr>
        <w:t>,</w:t>
      </w:r>
      <w:r w:rsidRPr="00ED2148">
        <w:rPr>
          <w:rFonts w:ascii="Times New Roman" w:hAnsi="Times New Roman" w:cs="Times New Roman"/>
          <w:sz w:val="24"/>
          <w:szCs w:val="24"/>
          <w:lang w:val="en-GB"/>
        </w:rPr>
        <w:t xml:space="preserve"> and </w:t>
      </w:r>
      <w:r w:rsidR="0009483B" w:rsidRPr="00ED2148">
        <w:rPr>
          <w:rFonts w:ascii="Times New Roman" w:hAnsi="Times New Roman" w:cs="Times New Roman"/>
          <w:sz w:val="24"/>
          <w:szCs w:val="24"/>
          <w:lang w:val="en-GB"/>
        </w:rPr>
        <w:t>behaviours</w:t>
      </w:r>
      <w:r w:rsidRPr="00ED2148">
        <w:rPr>
          <w:rFonts w:ascii="Times New Roman" w:hAnsi="Times New Roman" w:cs="Times New Roman"/>
          <w:sz w:val="24"/>
          <w:szCs w:val="24"/>
          <w:lang w:val="en-GB"/>
        </w:rPr>
        <w:t xml:space="preserve"> to create an inclusive workplace and advance equality</w:t>
      </w:r>
      <w:r w:rsidR="00B81676" w:rsidRPr="00ED2148">
        <w:rPr>
          <w:rFonts w:ascii="Times New Roman" w:hAnsi="Times New Roman" w:cs="Times New Roman"/>
          <w:sz w:val="24"/>
          <w:szCs w:val="24"/>
          <w:lang w:val="en-GB"/>
        </w:rPr>
        <w:t xml:space="preserve"> (Hyatt Hotels, 2024)</w:t>
      </w:r>
      <w:r w:rsidRPr="00ED2148">
        <w:rPr>
          <w:rFonts w:ascii="Times New Roman" w:hAnsi="Times New Roman" w:cs="Times New Roman"/>
          <w:sz w:val="24"/>
          <w:szCs w:val="24"/>
          <w:lang w:val="en-GB"/>
        </w:rPr>
        <w:t xml:space="preserve">. Embedding </w:t>
      </w:r>
      <w:proofErr w:type="spellStart"/>
      <w:r w:rsidRPr="00ED2148">
        <w:rPr>
          <w:rFonts w:ascii="Times New Roman" w:hAnsi="Times New Roman" w:cs="Times New Roman"/>
          <w:sz w:val="24"/>
          <w:szCs w:val="24"/>
          <w:lang w:val="en-GB"/>
        </w:rPr>
        <w:t>DE</w:t>
      </w:r>
      <w:r w:rsidR="002A406F" w:rsidRPr="00ED2148">
        <w:rPr>
          <w:rFonts w:ascii="Times New Roman" w:hAnsi="Times New Roman" w:cs="Times New Roman"/>
          <w:sz w:val="24"/>
          <w:szCs w:val="24"/>
          <w:lang w:val="en-GB"/>
        </w:rPr>
        <w:t>and</w:t>
      </w:r>
      <w:r w:rsidRPr="00ED2148">
        <w:rPr>
          <w:rFonts w:ascii="Times New Roman" w:hAnsi="Times New Roman" w:cs="Times New Roman"/>
          <w:sz w:val="24"/>
          <w:szCs w:val="24"/>
          <w:lang w:val="en-GB"/>
        </w:rPr>
        <w:t>I</w:t>
      </w:r>
      <w:proofErr w:type="spellEnd"/>
      <w:r w:rsidRPr="00ED2148">
        <w:rPr>
          <w:rFonts w:ascii="Times New Roman" w:hAnsi="Times New Roman" w:cs="Times New Roman"/>
          <w:sz w:val="24"/>
          <w:szCs w:val="24"/>
          <w:lang w:val="en-GB"/>
        </w:rPr>
        <w:t xml:space="preserve"> manifests their purpose of caring for all. Hyatt upholds inclusivity through actions, words</w:t>
      </w:r>
      <w:r w:rsidR="00A72202" w:rsidRPr="00ED2148">
        <w:rPr>
          <w:rFonts w:ascii="Times New Roman" w:hAnsi="Times New Roman" w:cs="Times New Roman"/>
          <w:sz w:val="24"/>
          <w:szCs w:val="24"/>
          <w:lang w:val="en-GB"/>
        </w:rPr>
        <w:t>,</w:t>
      </w:r>
      <w:r w:rsidRPr="00ED2148">
        <w:rPr>
          <w:rFonts w:ascii="Times New Roman" w:hAnsi="Times New Roman" w:cs="Times New Roman"/>
          <w:sz w:val="24"/>
          <w:szCs w:val="24"/>
          <w:lang w:val="en-GB"/>
        </w:rPr>
        <w:t xml:space="preserve"> and policies. Their "Change Starts Here" commitments outline specific </w:t>
      </w:r>
      <w:proofErr w:type="spellStart"/>
      <w:r w:rsidRPr="00ED2148">
        <w:rPr>
          <w:rFonts w:ascii="Times New Roman" w:hAnsi="Times New Roman" w:cs="Times New Roman"/>
          <w:sz w:val="24"/>
          <w:szCs w:val="24"/>
          <w:lang w:val="en-GB"/>
        </w:rPr>
        <w:t>DE</w:t>
      </w:r>
      <w:r w:rsidR="002A406F" w:rsidRPr="00ED2148">
        <w:rPr>
          <w:rFonts w:ascii="Times New Roman" w:hAnsi="Times New Roman" w:cs="Times New Roman"/>
          <w:sz w:val="24"/>
          <w:szCs w:val="24"/>
          <w:lang w:val="en-GB"/>
        </w:rPr>
        <w:t>and</w:t>
      </w:r>
      <w:r w:rsidRPr="00ED2148">
        <w:rPr>
          <w:rFonts w:ascii="Times New Roman" w:hAnsi="Times New Roman" w:cs="Times New Roman"/>
          <w:sz w:val="24"/>
          <w:szCs w:val="24"/>
          <w:lang w:val="en-GB"/>
        </w:rPr>
        <w:t>I</w:t>
      </w:r>
      <w:proofErr w:type="spellEnd"/>
      <w:r w:rsidRPr="00ED2148">
        <w:rPr>
          <w:rFonts w:ascii="Times New Roman" w:hAnsi="Times New Roman" w:cs="Times New Roman"/>
          <w:sz w:val="24"/>
          <w:szCs w:val="24"/>
          <w:lang w:val="en-GB"/>
        </w:rPr>
        <w:t xml:space="preserve"> goals to better the workplace and community</w:t>
      </w:r>
      <w:r w:rsidR="0009483B" w:rsidRPr="00ED2148">
        <w:rPr>
          <w:rFonts w:ascii="Times New Roman" w:hAnsi="Times New Roman" w:cs="Times New Roman"/>
          <w:sz w:val="24"/>
          <w:szCs w:val="24"/>
          <w:lang w:val="en-GB"/>
        </w:rPr>
        <w:t xml:space="preserve"> (Magazine, 2021)</w:t>
      </w:r>
      <w:r w:rsidRPr="00ED2148">
        <w:rPr>
          <w:rFonts w:ascii="Times New Roman" w:hAnsi="Times New Roman" w:cs="Times New Roman"/>
          <w:sz w:val="24"/>
          <w:szCs w:val="24"/>
          <w:lang w:val="en-GB"/>
        </w:rPr>
        <w:t>. Hyatt aims to provide transparency through regular ESG reporting and accountability. Further integrating ESG from the board down is a goal. Key priorities are advancing care for the planet, people and responsible business through sustainability initiatives. Hyatt strives to evolve as a diverse, equitable and inclusive organi</w:t>
      </w:r>
      <w:r w:rsidR="002A406F" w:rsidRPr="00ED2148">
        <w:rPr>
          <w:rFonts w:ascii="Times New Roman" w:hAnsi="Times New Roman" w:cs="Times New Roman"/>
          <w:sz w:val="24"/>
          <w:szCs w:val="24"/>
          <w:lang w:val="en-GB"/>
        </w:rPr>
        <w:t>s</w:t>
      </w:r>
      <w:r w:rsidRPr="00ED2148">
        <w:rPr>
          <w:rFonts w:ascii="Times New Roman" w:hAnsi="Times New Roman" w:cs="Times New Roman"/>
          <w:sz w:val="24"/>
          <w:szCs w:val="24"/>
          <w:lang w:val="en-GB"/>
        </w:rPr>
        <w:t>ation that stands against discrimination and prejudice.</w:t>
      </w:r>
      <w:r w:rsidR="0009483B" w:rsidRPr="00ED2148">
        <w:rPr>
          <w:rFonts w:ascii="Times New Roman" w:hAnsi="Times New Roman" w:cs="Times New Roman"/>
          <w:sz w:val="24"/>
          <w:szCs w:val="24"/>
          <w:lang w:val="en-GB"/>
        </w:rPr>
        <w:t xml:space="preserve"> (Madera et al., 2023)</w:t>
      </w:r>
      <w:r w:rsidRPr="00ED2148">
        <w:rPr>
          <w:rFonts w:ascii="Times New Roman" w:hAnsi="Times New Roman" w:cs="Times New Roman"/>
          <w:sz w:val="24"/>
          <w:szCs w:val="24"/>
          <w:lang w:val="en-GB"/>
        </w:rPr>
        <w:t xml:space="preserve"> Their vision is a world of understanding and care.</w:t>
      </w:r>
    </w:p>
    <w:p w14:paraId="63FCCA9C" w14:textId="1A2B1639" w:rsidR="00030016" w:rsidRPr="00ED2148" w:rsidRDefault="00030016" w:rsidP="00030016">
      <w:pPr>
        <w:spacing w:after="0" w:line="480" w:lineRule="auto"/>
        <w:rPr>
          <w:rFonts w:ascii="Times New Roman" w:hAnsi="Times New Roman" w:cs="Times New Roman"/>
          <w:b/>
          <w:bCs/>
          <w:sz w:val="24"/>
          <w:szCs w:val="24"/>
          <w:lang w:val="en-GB"/>
        </w:rPr>
      </w:pPr>
      <w:r w:rsidRPr="00ED2148">
        <w:rPr>
          <w:rFonts w:ascii="Times New Roman" w:hAnsi="Times New Roman" w:cs="Times New Roman"/>
          <w:b/>
          <w:bCs/>
          <w:sz w:val="24"/>
          <w:szCs w:val="24"/>
          <w:lang w:val="en-GB"/>
        </w:rPr>
        <w:t>Hyatt</w:t>
      </w:r>
      <w:r w:rsidR="0009483B" w:rsidRPr="00ED2148">
        <w:rPr>
          <w:rFonts w:ascii="Times New Roman" w:hAnsi="Times New Roman" w:cs="Times New Roman"/>
          <w:b/>
          <w:bCs/>
          <w:sz w:val="24"/>
          <w:szCs w:val="24"/>
          <w:lang w:val="en-GB"/>
        </w:rPr>
        <w:t>'</w:t>
      </w:r>
      <w:r w:rsidRPr="00ED2148">
        <w:rPr>
          <w:rFonts w:ascii="Times New Roman" w:hAnsi="Times New Roman" w:cs="Times New Roman"/>
          <w:b/>
          <w:bCs/>
          <w:sz w:val="24"/>
          <w:szCs w:val="24"/>
          <w:lang w:val="en-GB"/>
        </w:rPr>
        <w:t>s Goals</w:t>
      </w:r>
    </w:p>
    <w:p w14:paraId="00DB1139" w14:textId="2F180CD9" w:rsidR="00030016" w:rsidRPr="00ED2148" w:rsidRDefault="00030016" w:rsidP="00030016">
      <w:pPr>
        <w:spacing w:after="0" w:line="480" w:lineRule="auto"/>
        <w:rPr>
          <w:rFonts w:ascii="Times New Roman" w:hAnsi="Times New Roman" w:cs="Times New Roman"/>
          <w:sz w:val="24"/>
          <w:szCs w:val="24"/>
          <w:lang w:val="en-GB"/>
        </w:rPr>
      </w:pPr>
      <w:r w:rsidRPr="00ED2148">
        <w:rPr>
          <w:rFonts w:ascii="Times New Roman" w:hAnsi="Times New Roman" w:cs="Times New Roman"/>
          <w:sz w:val="24"/>
          <w:szCs w:val="24"/>
          <w:lang w:val="en-GB"/>
        </w:rPr>
        <w:tab/>
        <w:t>Hyatt's goals cent</w:t>
      </w:r>
      <w:r w:rsidR="002A406F" w:rsidRPr="00ED2148">
        <w:rPr>
          <w:rFonts w:ascii="Times New Roman" w:hAnsi="Times New Roman" w:cs="Times New Roman"/>
          <w:sz w:val="24"/>
          <w:szCs w:val="24"/>
          <w:lang w:val="en-GB"/>
        </w:rPr>
        <w:t>re</w:t>
      </w:r>
      <w:r w:rsidRPr="00ED2148">
        <w:rPr>
          <w:rFonts w:ascii="Times New Roman" w:hAnsi="Times New Roman" w:cs="Times New Roman"/>
          <w:sz w:val="24"/>
          <w:szCs w:val="24"/>
          <w:lang w:val="en-GB"/>
        </w:rPr>
        <w:t xml:space="preserve"> on advancing care for the planet, people, and responsible business. This involves sustainability initiatives in social and environmental areas</w:t>
      </w:r>
      <w:r w:rsidR="0009483B" w:rsidRPr="00ED2148">
        <w:rPr>
          <w:rFonts w:ascii="Times New Roman" w:hAnsi="Times New Roman" w:cs="Times New Roman"/>
          <w:sz w:val="24"/>
          <w:szCs w:val="24"/>
          <w:lang w:val="en-GB"/>
        </w:rPr>
        <w:t xml:space="preserve"> (Zhang, 2020)</w:t>
      </w:r>
      <w:r w:rsidRPr="00ED2148">
        <w:rPr>
          <w:rFonts w:ascii="Times New Roman" w:hAnsi="Times New Roman" w:cs="Times New Roman"/>
          <w:sz w:val="24"/>
          <w:szCs w:val="24"/>
          <w:lang w:val="en-GB"/>
        </w:rPr>
        <w:t xml:space="preserve">. Providing transparency through regular ESG reporting and accountability is a priority. Further integrating ESG strategy from the board down is a goal. Regarding </w:t>
      </w:r>
      <w:proofErr w:type="spellStart"/>
      <w:r w:rsidRPr="00ED2148">
        <w:rPr>
          <w:rFonts w:ascii="Times New Roman" w:hAnsi="Times New Roman" w:cs="Times New Roman"/>
          <w:sz w:val="24"/>
          <w:szCs w:val="24"/>
          <w:lang w:val="en-GB"/>
        </w:rPr>
        <w:t>DE</w:t>
      </w:r>
      <w:r w:rsidR="002A406F" w:rsidRPr="00ED2148">
        <w:rPr>
          <w:rFonts w:ascii="Times New Roman" w:hAnsi="Times New Roman" w:cs="Times New Roman"/>
          <w:sz w:val="24"/>
          <w:szCs w:val="24"/>
          <w:lang w:val="en-GB"/>
        </w:rPr>
        <w:t>and</w:t>
      </w:r>
      <w:r w:rsidRPr="00ED2148">
        <w:rPr>
          <w:rFonts w:ascii="Times New Roman" w:hAnsi="Times New Roman" w:cs="Times New Roman"/>
          <w:sz w:val="24"/>
          <w:szCs w:val="24"/>
          <w:lang w:val="en-GB"/>
        </w:rPr>
        <w:t>I</w:t>
      </w:r>
      <w:proofErr w:type="spellEnd"/>
      <w:r w:rsidRPr="00ED2148">
        <w:rPr>
          <w:rFonts w:ascii="Times New Roman" w:hAnsi="Times New Roman" w:cs="Times New Roman"/>
          <w:sz w:val="24"/>
          <w:szCs w:val="24"/>
          <w:lang w:val="en-GB"/>
        </w:rPr>
        <w:t>, Hyatt has specific goals around who they employ, develop and advance</w:t>
      </w:r>
      <w:r w:rsidR="002A406F" w:rsidRPr="00ED2148">
        <w:rPr>
          <w:rFonts w:ascii="Times New Roman" w:hAnsi="Times New Roman" w:cs="Times New Roman"/>
          <w:sz w:val="24"/>
          <w:szCs w:val="24"/>
          <w:lang w:val="en-GB"/>
        </w:rPr>
        <w:t>,</w:t>
      </w:r>
      <w:r w:rsidRPr="00ED2148">
        <w:rPr>
          <w:rFonts w:ascii="Times New Roman" w:hAnsi="Times New Roman" w:cs="Times New Roman"/>
          <w:sz w:val="24"/>
          <w:szCs w:val="24"/>
          <w:lang w:val="en-GB"/>
        </w:rPr>
        <w:t xml:space="preserve"> who they support</w:t>
      </w:r>
      <w:r w:rsidR="002A406F" w:rsidRPr="00ED2148">
        <w:rPr>
          <w:rFonts w:ascii="Times New Roman" w:hAnsi="Times New Roman" w:cs="Times New Roman"/>
          <w:sz w:val="24"/>
          <w:szCs w:val="24"/>
          <w:lang w:val="en-GB"/>
        </w:rPr>
        <w:t>,</w:t>
      </w:r>
      <w:r w:rsidRPr="00ED2148">
        <w:rPr>
          <w:rFonts w:ascii="Times New Roman" w:hAnsi="Times New Roman" w:cs="Times New Roman"/>
          <w:sz w:val="24"/>
          <w:szCs w:val="24"/>
          <w:lang w:val="en-GB"/>
        </w:rPr>
        <w:t xml:space="preserve"> and who they buy from and work with</w:t>
      </w:r>
      <w:r w:rsidR="00B81676" w:rsidRPr="00ED2148">
        <w:rPr>
          <w:rFonts w:ascii="Times New Roman" w:hAnsi="Times New Roman" w:cs="Times New Roman"/>
          <w:sz w:val="24"/>
          <w:szCs w:val="24"/>
          <w:lang w:val="en-GB"/>
        </w:rPr>
        <w:t xml:space="preserve"> (Hyatt Hotels, 2024)</w:t>
      </w:r>
      <w:r w:rsidRPr="00ED2148">
        <w:rPr>
          <w:rFonts w:ascii="Times New Roman" w:hAnsi="Times New Roman" w:cs="Times New Roman"/>
          <w:sz w:val="24"/>
          <w:szCs w:val="24"/>
          <w:lang w:val="en-GB"/>
        </w:rPr>
        <w:t xml:space="preserve">. Advancing equality and understanding is a core vision. </w:t>
      </w:r>
      <w:r w:rsidRPr="00ED2148">
        <w:rPr>
          <w:rFonts w:ascii="Times New Roman" w:hAnsi="Times New Roman" w:cs="Times New Roman"/>
          <w:sz w:val="24"/>
          <w:szCs w:val="24"/>
          <w:lang w:val="en-GB"/>
        </w:rPr>
        <w:lastRenderedPageBreak/>
        <w:t xml:space="preserve">Hyatt aims to uphold inclusivity through words, actions and policies. The "Change Starts Here" commitments outline specific </w:t>
      </w:r>
      <w:proofErr w:type="spellStart"/>
      <w:r w:rsidRPr="00ED2148">
        <w:rPr>
          <w:rFonts w:ascii="Times New Roman" w:hAnsi="Times New Roman" w:cs="Times New Roman"/>
          <w:sz w:val="24"/>
          <w:szCs w:val="24"/>
          <w:lang w:val="en-GB"/>
        </w:rPr>
        <w:t>DE</w:t>
      </w:r>
      <w:r w:rsidR="002A406F" w:rsidRPr="00ED2148">
        <w:rPr>
          <w:rFonts w:ascii="Times New Roman" w:hAnsi="Times New Roman" w:cs="Times New Roman"/>
          <w:sz w:val="24"/>
          <w:szCs w:val="24"/>
          <w:lang w:val="en-GB"/>
        </w:rPr>
        <w:t>and</w:t>
      </w:r>
      <w:r w:rsidRPr="00ED2148">
        <w:rPr>
          <w:rFonts w:ascii="Times New Roman" w:hAnsi="Times New Roman" w:cs="Times New Roman"/>
          <w:sz w:val="24"/>
          <w:szCs w:val="24"/>
          <w:lang w:val="en-GB"/>
        </w:rPr>
        <w:t>I</w:t>
      </w:r>
      <w:proofErr w:type="spellEnd"/>
      <w:r w:rsidRPr="00ED2148">
        <w:rPr>
          <w:rFonts w:ascii="Times New Roman" w:hAnsi="Times New Roman" w:cs="Times New Roman"/>
          <w:sz w:val="24"/>
          <w:szCs w:val="24"/>
          <w:lang w:val="en-GB"/>
        </w:rPr>
        <w:t xml:space="preserve"> objectives to better the workplace and community. </w:t>
      </w:r>
    </w:p>
    <w:p w14:paraId="4E8FE907" w14:textId="3DABD0FD" w:rsidR="00DC6577" w:rsidRPr="00ED2148" w:rsidRDefault="00DC6577" w:rsidP="00030016">
      <w:pPr>
        <w:spacing w:after="0" w:line="480" w:lineRule="auto"/>
        <w:rPr>
          <w:rFonts w:ascii="Times New Roman" w:hAnsi="Times New Roman" w:cs="Times New Roman"/>
          <w:b/>
          <w:bCs/>
          <w:sz w:val="24"/>
          <w:szCs w:val="24"/>
          <w:lang w:val="en-GB"/>
        </w:rPr>
      </w:pPr>
      <w:r w:rsidRPr="00ED2148">
        <w:rPr>
          <w:rFonts w:ascii="Times New Roman" w:hAnsi="Times New Roman" w:cs="Times New Roman"/>
          <w:b/>
          <w:bCs/>
          <w:sz w:val="24"/>
          <w:szCs w:val="24"/>
          <w:lang w:val="en-GB"/>
        </w:rPr>
        <w:t xml:space="preserve">Recent Change Initiatives </w:t>
      </w:r>
      <w:r w:rsidR="0061430F" w:rsidRPr="00ED2148">
        <w:rPr>
          <w:rFonts w:ascii="Times New Roman" w:hAnsi="Times New Roman" w:cs="Times New Roman"/>
          <w:b/>
          <w:bCs/>
          <w:sz w:val="24"/>
          <w:szCs w:val="24"/>
          <w:lang w:val="en-GB"/>
        </w:rPr>
        <w:t>and Impacts</w:t>
      </w:r>
    </w:p>
    <w:p w14:paraId="05BBE281" w14:textId="640A6749" w:rsidR="0061430F" w:rsidRPr="00ED2148" w:rsidRDefault="0061430F" w:rsidP="0061430F">
      <w:pPr>
        <w:spacing w:after="0" w:line="480" w:lineRule="auto"/>
        <w:ind w:firstLine="720"/>
        <w:rPr>
          <w:rFonts w:ascii="Times New Roman" w:hAnsi="Times New Roman" w:cs="Times New Roman"/>
          <w:sz w:val="24"/>
          <w:szCs w:val="24"/>
          <w:lang w:val="en-GB"/>
        </w:rPr>
      </w:pPr>
      <w:r w:rsidRPr="00ED2148">
        <w:rPr>
          <w:rFonts w:ascii="Times New Roman" w:hAnsi="Times New Roman" w:cs="Times New Roman"/>
          <w:sz w:val="24"/>
          <w:szCs w:val="24"/>
          <w:lang w:val="en-GB"/>
        </w:rPr>
        <w:t>Hyatt hotels in Dubai have undertaken several initiatives in 2023 to reduce their environmental impact and align with Hyatt's global sustainability goals for 2030</w:t>
      </w:r>
      <w:r w:rsidR="0009483B" w:rsidRPr="00ED2148">
        <w:rPr>
          <w:rFonts w:ascii="Times New Roman" w:hAnsi="Times New Roman" w:cs="Times New Roman"/>
          <w:sz w:val="24"/>
          <w:szCs w:val="24"/>
          <w:lang w:val="en-GB"/>
        </w:rPr>
        <w:t xml:space="preserve"> (Luiten, 2020)</w:t>
      </w:r>
      <w:r w:rsidRPr="00ED2148">
        <w:rPr>
          <w:rFonts w:ascii="Times New Roman" w:hAnsi="Times New Roman" w:cs="Times New Roman"/>
          <w:sz w:val="24"/>
          <w:szCs w:val="24"/>
          <w:lang w:val="en-GB"/>
        </w:rPr>
        <w:t xml:space="preserve">. A major effort has been adopting a paperless system </w:t>
      </w:r>
      <w:r w:rsidR="002A406F" w:rsidRPr="00ED2148">
        <w:rPr>
          <w:rFonts w:ascii="Times New Roman" w:hAnsi="Times New Roman" w:cs="Times New Roman"/>
          <w:sz w:val="24"/>
          <w:szCs w:val="24"/>
          <w:lang w:val="en-GB"/>
        </w:rPr>
        <w:t>to digitise documents and processes across all 10 Hyatt properti</w:t>
      </w:r>
      <w:r w:rsidRPr="00ED2148">
        <w:rPr>
          <w:rFonts w:ascii="Times New Roman" w:hAnsi="Times New Roman" w:cs="Times New Roman"/>
          <w:sz w:val="24"/>
          <w:szCs w:val="24"/>
          <w:lang w:val="en-GB"/>
        </w:rPr>
        <w:t xml:space="preserve">es. Since launching this in early 2023, the hotels have reduced paper usage by 1.4 million sheets as of August 2023, a 48% reduction </w:t>
      </w:r>
      <w:r w:rsidR="002A406F" w:rsidRPr="00ED2148">
        <w:rPr>
          <w:rFonts w:ascii="Times New Roman" w:hAnsi="Times New Roman" w:cs="Times New Roman"/>
          <w:sz w:val="24"/>
          <w:szCs w:val="24"/>
          <w:lang w:val="en-GB"/>
        </w:rPr>
        <w:t>compared to</w:t>
      </w:r>
      <w:r w:rsidRPr="00ED2148">
        <w:rPr>
          <w:rFonts w:ascii="Times New Roman" w:hAnsi="Times New Roman" w:cs="Times New Roman"/>
          <w:sz w:val="24"/>
          <w:szCs w:val="24"/>
          <w:lang w:val="en-GB"/>
        </w:rPr>
        <w:t xml:space="preserve"> last year</w:t>
      </w:r>
      <w:r w:rsidR="0009483B" w:rsidRPr="00ED2148">
        <w:rPr>
          <w:rFonts w:ascii="Times New Roman" w:hAnsi="Times New Roman" w:cs="Times New Roman"/>
          <w:sz w:val="24"/>
          <w:szCs w:val="24"/>
          <w:lang w:val="en-GB"/>
        </w:rPr>
        <w:t xml:space="preserve"> (Hyatt Hotels Corporation, 2023).</w:t>
      </w:r>
      <w:r w:rsidRPr="00ED2148">
        <w:rPr>
          <w:rFonts w:ascii="Times New Roman" w:hAnsi="Times New Roman" w:cs="Times New Roman"/>
          <w:sz w:val="24"/>
          <w:szCs w:val="24"/>
          <w:lang w:val="en-GB"/>
        </w:rPr>
        <w:t xml:space="preserve"> Grand Hyatt Dubai achieved its goal </w:t>
      </w:r>
      <w:r w:rsidR="002A406F" w:rsidRPr="00ED2148">
        <w:rPr>
          <w:rFonts w:ascii="Times New Roman" w:hAnsi="Times New Roman" w:cs="Times New Roman"/>
          <w:sz w:val="24"/>
          <w:szCs w:val="24"/>
          <w:lang w:val="en-GB"/>
        </w:rPr>
        <w:t>of becoming</w:t>
      </w:r>
      <w:r w:rsidRPr="00ED2148">
        <w:rPr>
          <w:rFonts w:ascii="Times New Roman" w:hAnsi="Times New Roman" w:cs="Times New Roman"/>
          <w:sz w:val="24"/>
          <w:szCs w:val="24"/>
          <w:lang w:val="en-GB"/>
        </w:rPr>
        <w:t xml:space="preserve"> fully paperless in under 12 months by November 2023. The other </w:t>
      </w:r>
      <w:r w:rsidR="002A406F" w:rsidRPr="00ED2148">
        <w:rPr>
          <w:rFonts w:ascii="Times New Roman" w:hAnsi="Times New Roman" w:cs="Times New Roman"/>
          <w:sz w:val="24"/>
          <w:szCs w:val="24"/>
          <w:lang w:val="en-GB"/>
        </w:rPr>
        <w:t>nine</w:t>
      </w:r>
      <w:r w:rsidRPr="00ED2148">
        <w:rPr>
          <w:rFonts w:ascii="Times New Roman" w:hAnsi="Times New Roman" w:cs="Times New Roman"/>
          <w:sz w:val="24"/>
          <w:szCs w:val="24"/>
          <w:lang w:val="en-GB"/>
        </w:rPr>
        <w:t xml:space="preserve"> hotels are on track to become paperless by </w:t>
      </w:r>
      <w:r w:rsidR="002A406F" w:rsidRPr="00ED2148">
        <w:rPr>
          <w:rFonts w:ascii="Times New Roman" w:hAnsi="Times New Roman" w:cs="Times New Roman"/>
          <w:sz w:val="24"/>
          <w:szCs w:val="24"/>
          <w:lang w:val="en-GB"/>
        </w:rPr>
        <w:t xml:space="preserve">the </w:t>
      </w:r>
      <w:r w:rsidRPr="00ED2148">
        <w:rPr>
          <w:rFonts w:ascii="Times New Roman" w:hAnsi="Times New Roman" w:cs="Times New Roman"/>
          <w:sz w:val="24"/>
          <w:szCs w:val="24"/>
          <w:lang w:val="en-GB"/>
        </w:rPr>
        <w:t xml:space="preserve">end of December 2023. </w:t>
      </w:r>
      <w:r w:rsidR="0009483B" w:rsidRPr="00ED2148">
        <w:rPr>
          <w:rFonts w:ascii="Times New Roman" w:hAnsi="Times New Roman" w:cs="Times New Roman"/>
          <w:sz w:val="24"/>
          <w:szCs w:val="24"/>
          <w:lang w:val="en-GB"/>
        </w:rPr>
        <w:t xml:space="preserve">According to Legrand, Kuokkanen </w:t>
      </w:r>
      <w:r w:rsidR="002A406F" w:rsidRPr="00ED2148">
        <w:rPr>
          <w:rFonts w:ascii="Times New Roman" w:hAnsi="Times New Roman" w:cs="Times New Roman"/>
          <w:sz w:val="24"/>
          <w:szCs w:val="24"/>
          <w:lang w:val="en-GB"/>
        </w:rPr>
        <w:t>and</w:t>
      </w:r>
      <w:r w:rsidR="0009483B" w:rsidRPr="00ED2148">
        <w:rPr>
          <w:rFonts w:ascii="Times New Roman" w:hAnsi="Times New Roman" w:cs="Times New Roman"/>
          <w:sz w:val="24"/>
          <w:szCs w:val="24"/>
          <w:lang w:val="en-GB"/>
        </w:rPr>
        <w:t xml:space="preserve"> Day (2023)</w:t>
      </w:r>
      <w:r w:rsidR="002A406F" w:rsidRPr="00ED2148">
        <w:rPr>
          <w:rFonts w:ascii="Times New Roman" w:hAnsi="Times New Roman" w:cs="Times New Roman"/>
          <w:sz w:val="24"/>
          <w:szCs w:val="24"/>
          <w:lang w:val="en-GB"/>
        </w:rPr>
        <w:t>,</w:t>
      </w:r>
      <w:r w:rsidR="0009483B" w:rsidRPr="00ED2148">
        <w:rPr>
          <w:rFonts w:ascii="Times New Roman" w:hAnsi="Times New Roman" w:cs="Times New Roman"/>
          <w:sz w:val="24"/>
          <w:szCs w:val="24"/>
          <w:lang w:val="en-GB"/>
        </w:rPr>
        <w:t xml:space="preserve"> t</w:t>
      </w:r>
      <w:r w:rsidRPr="00ED2148">
        <w:rPr>
          <w:rFonts w:ascii="Times New Roman" w:hAnsi="Times New Roman" w:cs="Times New Roman"/>
          <w:sz w:val="24"/>
          <w:szCs w:val="24"/>
          <w:lang w:val="en-GB"/>
        </w:rPr>
        <w:t>he Hyatt Dubai hotels are working to reduce single-use plastics. They have eliminated plastic straws, cutlery, and takeaway containers in restaurants, instead opting for biodegradable or compostable alternatives. Guest rooms have dispensers for bulk bathroom amenities and use recyclable packaging for toiletries. Properties have set a 2024 target to become entirely plastic-free</w:t>
      </w:r>
      <w:r w:rsidR="0009483B" w:rsidRPr="00ED2148">
        <w:rPr>
          <w:rFonts w:ascii="Times New Roman" w:hAnsi="Times New Roman" w:cs="Times New Roman"/>
          <w:sz w:val="24"/>
          <w:szCs w:val="24"/>
          <w:lang w:val="en-GB"/>
        </w:rPr>
        <w:t xml:space="preserve"> (</w:t>
      </w:r>
      <w:proofErr w:type="spellStart"/>
      <w:r w:rsidR="0009483B" w:rsidRPr="00ED2148">
        <w:rPr>
          <w:rFonts w:ascii="Times New Roman" w:hAnsi="Times New Roman" w:cs="Times New Roman"/>
          <w:sz w:val="24"/>
          <w:szCs w:val="24"/>
          <w:lang w:val="en-GB"/>
        </w:rPr>
        <w:t>Özoğul</w:t>
      </w:r>
      <w:proofErr w:type="spellEnd"/>
      <w:r w:rsidR="0009483B" w:rsidRPr="00ED2148">
        <w:rPr>
          <w:rFonts w:ascii="Times New Roman" w:hAnsi="Times New Roman" w:cs="Times New Roman"/>
          <w:sz w:val="24"/>
          <w:szCs w:val="24"/>
          <w:lang w:val="en-GB"/>
        </w:rPr>
        <w:t xml:space="preserve"> </w:t>
      </w:r>
      <w:r w:rsidR="002A406F" w:rsidRPr="00ED2148">
        <w:rPr>
          <w:rFonts w:ascii="Times New Roman" w:hAnsi="Times New Roman" w:cs="Times New Roman"/>
          <w:sz w:val="24"/>
          <w:szCs w:val="24"/>
          <w:lang w:val="en-GB"/>
        </w:rPr>
        <w:t>and</w:t>
      </w:r>
      <w:r w:rsidR="0009483B" w:rsidRPr="00ED2148">
        <w:rPr>
          <w:rFonts w:ascii="Times New Roman" w:hAnsi="Times New Roman" w:cs="Times New Roman"/>
          <w:sz w:val="24"/>
          <w:szCs w:val="24"/>
          <w:lang w:val="en-GB"/>
        </w:rPr>
        <w:t xml:space="preserve"> Baran, 2021).</w:t>
      </w:r>
      <w:r w:rsidRPr="00ED2148">
        <w:rPr>
          <w:rFonts w:ascii="Times New Roman" w:hAnsi="Times New Roman" w:cs="Times New Roman"/>
          <w:sz w:val="24"/>
          <w:szCs w:val="24"/>
          <w:lang w:val="en-GB"/>
        </w:rPr>
        <w:t xml:space="preserve"> Other efforts include installing reverse osmosis plants and water-efficient laundry systems to conserve water</w:t>
      </w:r>
      <w:r w:rsidR="00B068F1">
        <w:rPr>
          <w:rFonts w:ascii="Times New Roman" w:hAnsi="Times New Roman" w:cs="Times New Roman"/>
          <w:sz w:val="24"/>
          <w:szCs w:val="24"/>
          <w:lang w:val="en-GB"/>
        </w:rPr>
        <w:t xml:space="preserve"> and </w:t>
      </w:r>
      <w:r w:rsidRPr="00ED2148">
        <w:rPr>
          <w:rFonts w:ascii="Times New Roman" w:hAnsi="Times New Roman" w:cs="Times New Roman"/>
          <w:sz w:val="24"/>
          <w:szCs w:val="24"/>
          <w:lang w:val="en-GB"/>
        </w:rPr>
        <w:t>adding solar panels</w:t>
      </w:r>
      <w:r w:rsidR="00B068F1">
        <w:rPr>
          <w:rFonts w:ascii="Times New Roman" w:hAnsi="Times New Roman" w:cs="Times New Roman"/>
          <w:sz w:val="24"/>
          <w:szCs w:val="24"/>
          <w:lang w:val="en-GB"/>
        </w:rPr>
        <w:t>.</w:t>
      </w:r>
    </w:p>
    <w:p w14:paraId="56264B9E" w14:textId="4E0F78FD" w:rsidR="0061430F" w:rsidRPr="00ED2148" w:rsidRDefault="0061430F" w:rsidP="0061430F">
      <w:pPr>
        <w:spacing w:after="0" w:line="480" w:lineRule="auto"/>
        <w:ind w:firstLine="720"/>
        <w:rPr>
          <w:rFonts w:ascii="Times New Roman" w:hAnsi="Times New Roman" w:cs="Times New Roman"/>
          <w:sz w:val="24"/>
          <w:szCs w:val="24"/>
          <w:lang w:val="en-GB"/>
        </w:rPr>
      </w:pPr>
      <w:r w:rsidRPr="00ED2148">
        <w:rPr>
          <w:rFonts w:ascii="Times New Roman" w:hAnsi="Times New Roman" w:cs="Times New Roman"/>
          <w:sz w:val="24"/>
          <w:szCs w:val="24"/>
          <w:lang w:val="en-GB"/>
        </w:rPr>
        <w:t xml:space="preserve">Hyatt Place hotels </w:t>
      </w:r>
      <w:r w:rsidR="002A406F" w:rsidRPr="00ED2148">
        <w:rPr>
          <w:rFonts w:ascii="Times New Roman" w:hAnsi="Times New Roman" w:cs="Times New Roman"/>
          <w:sz w:val="24"/>
          <w:szCs w:val="24"/>
          <w:lang w:val="en-GB"/>
        </w:rPr>
        <w:t>will</w:t>
      </w:r>
      <w:r w:rsidRPr="00ED2148">
        <w:rPr>
          <w:rFonts w:ascii="Times New Roman" w:hAnsi="Times New Roman" w:cs="Times New Roman"/>
          <w:sz w:val="24"/>
          <w:szCs w:val="24"/>
          <w:lang w:val="en-GB"/>
        </w:rPr>
        <w:t xml:space="preserve"> utili</w:t>
      </w:r>
      <w:r w:rsidR="002A406F" w:rsidRPr="00ED2148">
        <w:rPr>
          <w:rFonts w:ascii="Times New Roman" w:hAnsi="Times New Roman" w:cs="Times New Roman"/>
          <w:sz w:val="24"/>
          <w:szCs w:val="24"/>
          <w:lang w:val="en-GB"/>
        </w:rPr>
        <w:t>s</w:t>
      </w:r>
      <w:r w:rsidRPr="00ED2148">
        <w:rPr>
          <w:rFonts w:ascii="Times New Roman" w:hAnsi="Times New Roman" w:cs="Times New Roman"/>
          <w:sz w:val="24"/>
          <w:szCs w:val="24"/>
          <w:lang w:val="en-GB"/>
        </w:rPr>
        <w:t>e renewable energy for hot water, transition lighting to LEDs, and better manag</w:t>
      </w:r>
      <w:r w:rsidR="002A406F" w:rsidRPr="00ED2148">
        <w:rPr>
          <w:rFonts w:ascii="Times New Roman" w:hAnsi="Times New Roman" w:cs="Times New Roman"/>
          <w:sz w:val="24"/>
          <w:szCs w:val="24"/>
          <w:lang w:val="en-GB"/>
        </w:rPr>
        <w:t>e</w:t>
      </w:r>
      <w:r w:rsidRPr="00ED2148">
        <w:rPr>
          <w:rFonts w:ascii="Times New Roman" w:hAnsi="Times New Roman" w:cs="Times New Roman"/>
          <w:sz w:val="24"/>
          <w:szCs w:val="24"/>
          <w:lang w:val="en-GB"/>
        </w:rPr>
        <w:t xml:space="preserve"> food waste through recycling and reuse programs. </w:t>
      </w:r>
      <w:r w:rsidR="0009483B" w:rsidRPr="00ED2148">
        <w:rPr>
          <w:rFonts w:ascii="Times New Roman" w:hAnsi="Times New Roman" w:cs="Times New Roman"/>
          <w:sz w:val="24"/>
          <w:szCs w:val="24"/>
          <w:lang w:val="en-GB"/>
        </w:rPr>
        <w:t>It is essential to understand that</w:t>
      </w:r>
      <w:r w:rsidRPr="00ED2148">
        <w:rPr>
          <w:rFonts w:ascii="Times New Roman" w:hAnsi="Times New Roman" w:cs="Times New Roman"/>
          <w:sz w:val="24"/>
          <w:szCs w:val="24"/>
          <w:lang w:val="en-GB"/>
        </w:rPr>
        <w:t xml:space="preserve"> the recent initiatives demonstrate Hyatt Dubai hotels' commitment to sustainable operations and meeting Hyatt's environmental goals. As such, the management of the initiatives included setting clear goals, like becoming paperless and plastic-free by specified dates. Progress was tracked, with data showing a 48% paper reduction so far. The fact that Grand Hyatt Dubai </w:t>
      </w:r>
      <w:r w:rsidRPr="00ED2148">
        <w:rPr>
          <w:rFonts w:ascii="Times New Roman" w:hAnsi="Times New Roman" w:cs="Times New Roman"/>
          <w:sz w:val="24"/>
          <w:szCs w:val="24"/>
          <w:lang w:val="en-GB"/>
        </w:rPr>
        <w:lastRenderedPageBreak/>
        <w:t>achieved its paperless goal in under 12 months demonstrates successful execution. Multiple hotels implemented changes like adding solar panels and efficient systems, showing coordination across the properties.</w:t>
      </w:r>
    </w:p>
    <w:p w14:paraId="3CD7E919" w14:textId="140905EF" w:rsidR="0061430F" w:rsidRPr="00ED2148" w:rsidRDefault="0061430F" w:rsidP="0061430F">
      <w:pPr>
        <w:spacing w:after="0" w:line="480" w:lineRule="auto"/>
        <w:ind w:firstLine="720"/>
        <w:rPr>
          <w:rFonts w:ascii="Times New Roman" w:hAnsi="Times New Roman" w:cs="Times New Roman"/>
          <w:sz w:val="24"/>
          <w:szCs w:val="24"/>
          <w:lang w:val="en-GB"/>
        </w:rPr>
      </w:pPr>
      <w:r w:rsidRPr="00ED2148">
        <w:rPr>
          <w:rFonts w:ascii="Times New Roman" w:hAnsi="Times New Roman" w:cs="Times New Roman"/>
          <w:sz w:val="24"/>
          <w:szCs w:val="24"/>
          <w:lang w:val="en-GB"/>
        </w:rPr>
        <w:t xml:space="preserve">Moreover, Hyatt advanced its </w:t>
      </w:r>
      <w:r w:rsidR="009D6D9F" w:rsidRPr="00ED2148">
        <w:rPr>
          <w:rFonts w:ascii="Times New Roman" w:hAnsi="Times New Roman" w:cs="Times New Roman"/>
          <w:sz w:val="24"/>
          <w:szCs w:val="24"/>
          <w:lang w:val="en-GB"/>
        </w:rPr>
        <w:t>Environmental, Social and Governance (</w:t>
      </w:r>
      <w:r w:rsidRPr="00ED2148">
        <w:rPr>
          <w:rFonts w:ascii="Times New Roman" w:hAnsi="Times New Roman" w:cs="Times New Roman"/>
          <w:sz w:val="24"/>
          <w:szCs w:val="24"/>
          <w:lang w:val="en-GB"/>
        </w:rPr>
        <w:t>ESG</w:t>
      </w:r>
      <w:r w:rsidR="009D6D9F" w:rsidRPr="00ED2148">
        <w:rPr>
          <w:rFonts w:ascii="Times New Roman" w:hAnsi="Times New Roman" w:cs="Times New Roman"/>
          <w:sz w:val="24"/>
          <w:szCs w:val="24"/>
          <w:lang w:val="en-GB"/>
        </w:rPr>
        <w:t>)</w:t>
      </w:r>
      <w:r w:rsidRPr="00ED2148">
        <w:rPr>
          <w:rFonts w:ascii="Times New Roman" w:hAnsi="Times New Roman" w:cs="Times New Roman"/>
          <w:sz w:val="24"/>
          <w:szCs w:val="24"/>
          <w:lang w:val="en-GB"/>
        </w:rPr>
        <w:t xml:space="preserve"> strategy through World of Care by setting 2030 environmental goals and 2025 Change Starts Here commitments. Initiatives included reducing food waste, increasing renewable electricity usage, promoting workforce diversity, and supporting human trafficking survivors (Hyatt Hotels Corporation, 2023). Hyatt surpassed some </w:t>
      </w:r>
      <w:proofErr w:type="spellStart"/>
      <w:r w:rsidRPr="00ED2148">
        <w:rPr>
          <w:rFonts w:ascii="Times New Roman" w:hAnsi="Times New Roman" w:cs="Times New Roman"/>
          <w:sz w:val="24"/>
          <w:szCs w:val="24"/>
          <w:lang w:val="en-GB"/>
        </w:rPr>
        <w:t>DE</w:t>
      </w:r>
      <w:r w:rsidR="002A406F" w:rsidRPr="00ED2148">
        <w:rPr>
          <w:rFonts w:ascii="Times New Roman" w:hAnsi="Times New Roman" w:cs="Times New Roman"/>
          <w:sz w:val="24"/>
          <w:szCs w:val="24"/>
          <w:lang w:val="en-GB"/>
        </w:rPr>
        <w:t>and</w:t>
      </w:r>
      <w:r w:rsidRPr="00ED2148">
        <w:rPr>
          <w:rFonts w:ascii="Times New Roman" w:hAnsi="Times New Roman" w:cs="Times New Roman"/>
          <w:sz w:val="24"/>
          <w:szCs w:val="24"/>
          <w:lang w:val="en-GB"/>
        </w:rPr>
        <w:t>I</w:t>
      </w:r>
      <w:proofErr w:type="spellEnd"/>
      <w:r w:rsidRPr="00ED2148">
        <w:rPr>
          <w:rFonts w:ascii="Times New Roman" w:hAnsi="Times New Roman" w:cs="Times New Roman"/>
          <w:sz w:val="24"/>
          <w:szCs w:val="24"/>
          <w:lang w:val="en-GB"/>
        </w:rPr>
        <w:t xml:space="preserve"> goals, like increasing </w:t>
      </w:r>
      <w:r w:rsidR="002A406F" w:rsidRPr="00ED2148">
        <w:rPr>
          <w:rFonts w:ascii="Times New Roman" w:hAnsi="Times New Roman" w:cs="Times New Roman"/>
          <w:sz w:val="24"/>
          <w:szCs w:val="24"/>
          <w:lang w:val="en-GB"/>
        </w:rPr>
        <w:t xml:space="preserve">the number of </w:t>
      </w:r>
      <w:r w:rsidRPr="00ED2148">
        <w:rPr>
          <w:rFonts w:ascii="Times New Roman" w:hAnsi="Times New Roman" w:cs="Times New Roman"/>
          <w:sz w:val="24"/>
          <w:szCs w:val="24"/>
          <w:lang w:val="en-GB"/>
        </w:rPr>
        <w:t xml:space="preserve">people of </w:t>
      </w:r>
      <w:r w:rsidR="00B068F1">
        <w:rPr>
          <w:rFonts w:ascii="Times New Roman" w:hAnsi="Times New Roman" w:cs="Times New Roman"/>
          <w:sz w:val="24"/>
          <w:szCs w:val="24"/>
          <w:lang w:val="en-GB"/>
        </w:rPr>
        <w:t>colour</w:t>
      </w:r>
      <w:r w:rsidRPr="00ED2148">
        <w:rPr>
          <w:rFonts w:ascii="Times New Roman" w:hAnsi="Times New Roman" w:cs="Times New Roman"/>
          <w:sz w:val="24"/>
          <w:szCs w:val="24"/>
          <w:lang w:val="en-GB"/>
        </w:rPr>
        <w:t xml:space="preserve"> </w:t>
      </w:r>
      <w:r w:rsidR="002B3CD3">
        <w:rPr>
          <w:rFonts w:ascii="Times New Roman" w:hAnsi="Times New Roman" w:cs="Times New Roman"/>
          <w:sz w:val="24"/>
          <w:szCs w:val="24"/>
          <w:lang w:val="en-GB"/>
        </w:rPr>
        <w:t>in their leadership</w:t>
      </w:r>
      <w:r w:rsidRPr="00ED2148">
        <w:rPr>
          <w:rFonts w:ascii="Times New Roman" w:hAnsi="Times New Roman" w:cs="Times New Roman"/>
          <w:sz w:val="24"/>
          <w:szCs w:val="24"/>
          <w:lang w:val="en-GB"/>
        </w:rPr>
        <w:t>, promoting women, and spending with diverse suppliers. Hyatt managed these initiatives through transparency, accountability, and stakeholder engagement</w:t>
      </w:r>
      <w:r w:rsidR="0009483B" w:rsidRPr="00ED2148">
        <w:rPr>
          <w:rFonts w:ascii="Times New Roman" w:hAnsi="Times New Roman" w:cs="Times New Roman"/>
          <w:sz w:val="24"/>
          <w:szCs w:val="24"/>
          <w:lang w:val="en-GB"/>
        </w:rPr>
        <w:t xml:space="preserve"> (Adomako </w:t>
      </w:r>
      <w:r w:rsidR="002A406F" w:rsidRPr="00ED2148">
        <w:rPr>
          <w:rFonts w:ascii="Times New Roman" w:hAnsi="Times New Roman" w:cs="Times New Roman"/>
          <w:sz w:val="24"/>
          <w:szCs w:val="24"/>
          <w:lang w:val="en-GB"/>
        </w:rPr>
        <w:t>and</w:t>
      </w:r>
      <w:r w:rsidR="0009483B" w:rsidRPr="00ED2148">
        <w:rPr>
          <w:rFonts w:ascii="Times New Roman" w:hAnsi="Times New Roman" w:cs="Times New Roman"/>
          <w:sz w:val="24"/>
          <w:szCs w:val="24"/>
          <w:lang w:val="en-GB"/>
        </w:rPr>
        <w:t xml:space="preserve"> Tran, 2022)</w:t>
      </w:r>
      <w:r w:rsidRPr="00ED2148">
        <w:rPr>
          <w:rFonts w:ascii="Times New Roman" w:hAnsi="Times New Roman" w:cs="Times New Roman"/>
          <w:sz w:val="24"/>
          <w:szCs w:val="24"/>
          <w:lang w:val="en-GB"/>
        </w:rPr>
        <w:t>. This included tracking data, reporting progress, listening to stakeholders to set priorities, and collaborating across regions and with other organi</w:t>
      </w:r>
      <w:r w:rsidR="002A406F" w:rsidRPr="00ED2148">
        <w:rPr>
          <w:rFonts w:ascii="Times New Roman" w:hAnsi="Times New Roman" w:cs="Times New Roman"/>
          <w:sz w:val="24"/>
          <w:szCs w:val="24"/>
          <w:lang w:val="en-GB"/>
        </w:rPr>
        <w:t>s</w:t>
      </w:r>
      <w:r w:rsidRPr="00ED2148">
        <w:rPr>
          <w:rFonts w:ascii="Times New Roman" w:hAnsi="Times New Roman" w:cs="Times New Roman"/>
          <w:sz w:val="24"/>
          <w:szCs w:val="24"/>
          <w:lang w:val="en-GB"/>
        </w:rPr>
        <w:t>ations.</w:t>
      </w:r>
    </w:p>
    <w:p w14:paraId="54AC7B96" w14:textId="5E2E6774" w:rsidR="00BB46A7" w:rsidRPr="00B068F1" w:rsidRDefault="00BB46A7" w:rsidP="00BB46A7">
      <w:pPr>
        <w:spacing w:after="0" w:line="480" w:lineRule="auto"/>
        <w:rPr>
          <w:rFonts w:ascii="Times New Roman" w:hAnsi="Times New Roman" w:cs="Times New Roman"/>
          <w:b/>
          <w:bCs/>
          <w:sz w:val="24"/>
          <w:szCs w:val="24"/>
          <w:lang w:val="en-GB"/>
        </w:rPr>
      </w:pPr>
      <w:r w:rsidRPr="00B068F1">
        <w:rPr>
          <w:rFonts w:ascii="Times New Roman" w:hAnsi="Times New Roman" w:cs="Times New Roman"/>
          <w:b/>
          <w:bCs/>
          <w:sz w:val="24"/>
          <w:szCs w:val="24"/>
          <w:lang w:val="en-GB"/>
        </w:rPr>
        <w:t>Hyatt</w:t>
      </w:r>
      <w:r w:rsidR="0009483B" w:rsidRPr="00B068F1">
        <w:rPr>
          <w:rFonts w:ascii="Times New Roman" w:hAnsi="Times New Roman" w:cs="Times New Roman"/>
          <w:b/>
          <w:bCs/>
          <w:sz w:val="24"/>
          <w:szCs w:val="24"/>
          <w:lang w:val="en-GB"/>
        </w:rPr>
        <w:t>'</w:t>
      </w:r>
      <w:r w:rsidRPr="00B068F1">
        <w:rPr>
          <w:rFonts w:ascii="Times New Roman" w:hAnsi="Times New Roman" w:cs="Times New Roman"/>
          <w:b/>
          <w:bCs/>
          <w:sz w:val="24"/>
          <w:szCs w:val="24"/>
          <w:lang w:val="en-GB"/>
        </w:rPr>
        <w:t xml:space="preserve">s Strategic Direction </w:t>
      </w:r>
    </w:p>
    <w:p w14:paraId="4E18A44A" w14:textId="05553264" w:rsidR="00BB46A7" w:rsidRPr="00ED2148" w:rsidRDefault="00BB46A7" w:rsidP="00BB46A7">
      <w:pPr>
        <w:spacing w:after="0" w:line="480" w:lineRule="auto"/>
        <w:rPr>
          <w:rFonts w:ascii="Times New Roman" w:hAnsi="Times New Roman" w:cs="Times New Roman"/>
          <w:sz w:val="24"/>
          <w:szCs w:val="24"/>
          <w:lang w:val="en-GB"/>
        </w:rPr>
      </w:pPr>
      <w:r w:rsidRPr="00ED2148">
        <w:rPr>
          <w:rFonts w:ascii="Times New Roman" w:hAnsi="Times New Roman" w:cs="Times New Roman"/>
          <w:sz w:val="24"/>
          <w:szCs w:val="24"/>
          <w:lang w:val="en-GB"/>
        </w:rPr>
        <w:tab/>
        <w:t>Hyatt is aiming to implement a sustainable development strategy across economic, environmental, and social dimensions. Economically, Hyatt wants to achieve sustainable growth, increase product competitiveness, adapt to changing market conditions, and pursue structural changes to reduce environmentally harmful activities</w:t>
      </w:r>
      <w:r w:rsidR="00515E6A" w:rsidRPr="00ED2148">
        <w:rPr>
          <w:rFonts w:ascii="Times New Roman" w:hAnsi="Times New Roman" w:cs="Times New Roman"/>
          <w:sz w:val="24"/>
          <w:szCs w:val="24"/>
          <w:lang w:val="en-GB"/>
        </w:rPr>
        <w:t xml:space="preserve"> (</w:t>
      </w:r>
      <w:proofErr w:type="spellStart"/>
      <w:r w:rsidR="00515E6A" w:rsidRPr="00ED2148">
        <w:rPr>
          <w:rFonts w:ascii="Times New Roman" w:hAnsi="Times New Roman" w:cs="Times New Roman"/>
          <w:sz w:val="24"/>
          <w:szCs w:val="24"/>
          <w:lang w:val="en-GB"/>
        </w:rPr>
        <w:t>Demianenko</w:t>
      </w:r>
      <w:proofErr w:type="spellEnd"/>
      <w:r w:rsidR="00515E6A" w:rsidRPr="00ED2148">
        <w:rPr>
          <w:rFonts w:ascii="Times New Roman" w:hAnsi="Times New Roman" w:cs="Times New Roman"/>
          <w:sz w:val="24"/>
          <w:szCs w:val="24"/>
          <w:lang w:val="en-GB"/>
        </w:rPr>
        <w:t>, 2022)</w:t>
      </w:r>
      <w:r w:rsidRPr="00ED2148">
        <w:rPr>
          <w:rFonts w:ascii="Times New Roman" w:hAnsi="Times New Roman" w:cs="Times New Roman"/>
          <w:sz w:val="24"/>
          <w:szCs w:val="24"/>
          <w:lang w:val="en-GB"/>
        </w:rPr>
        <w:t>. Environmentally, Hyatt seeks to minimi</w:t>
      </w:r>
      <w:r w:rsidR="002A406F" w:rsidRPr="00ED2148">
        <w:rPr>
          <w:rFonts w:ascii="Times New Roman" w:hAnsi="Times New Roman" w:cs="Times New Roman"/>
          <w:sz w:val="24"/>
          <w:szCs w:val="24"/>
          <w:lang w:val="en-GB"/>
        </w:rPr>
        <w:t>s</w:t>
      </w:r>
      <w:r w:rsidRPr="00ED2148">
        <w:rPr>
          <w:rFonts w:ascii="Times New Roman" w:hAnsi="Times New Roman" w:cs="Times New Roman"/>
          <w:sz w:val="24"/>
          <w:szCs w:val="24"/>
          <w:lang w:val="en-GB"/>
        </w:rPr>
        <w:t>e its ecological impact through green production processes and compliance with environmental regulations</w:t>
      </w:r>
      <w:r w:rsidR="0009483B" w:rsidRPr="00ED2148">
        <w:rPr>
          <w:rFonts w:ascii="Times New Roman" w:hAnsi="Times New Roman" w:cs="Times New Roman"/>
          <w:sz w:val="24"/>
          <w:szCs w:val="24"/>
          <w:lang w:val="en-GB"/>
        </w:rPr>
        <w:t xml:space="preserve"> (Wong et al., 2015)</w:t>
      </w:r>
      <w:r w:rsidRPr="00ED2148">
        <w:rPr>
          <w:rFonts w:ascii="Times New Roman" w:hAnsi="Times New Roman" w:cs="Times New Roman"/>
          <w:sz w:val="24"/>
          <w:szCs w:val="24"/>
          <w:lang w:val="en-GB"/>
        </w:rPr>
        <w:t xml:space="preserve">. Socially, Hyatt intends to implement personnel training systems, create appropriate working conditions, and </w:t>
      </w:r>
      <w:r w:rsidR="002A406F" w:rsidRPr="00ED2148">
        <w:rPr>
          <w:rFonts w:ascii="Times New Roman" w:hAnsi="Times New Roman" w:cs="Times New Roman"/>
          <w:sz w:val="24"/>
          <w:szCs w:val="24"/>
          <w:lang w:val="en-GB"/>
        </w:rPr>
        <w:t>equally meet the needs of current and future generations</w:t>
      </w:r>
      <w:r w:rsidRPr="00ED2148">
        <w:rPr>
          <w:rFonts w:ascii="Times New Roman" w:hAnsi="Times New Roman" w:cs="Times New Roman"/>
          <w:sz w:val="24"/>
          <w:szCs w:val="24"/>
          <w:lang w:val="en-GB"/>
        </w:rPr>
        <w:t xml:space="preserve">. As such, to assess and guide sustainable development, Hyatt </w:t>
      </w:r>
      <w:r w:rsidR="0009483B" w:rsidRPr="00ED2148">
        <w:rPr>
          <w:rFonts w:ascii="Times New Roman" w:hAnsi="Times New Roman" w:cs="Times New Roman"/>
          <w:sz w:val="24"/>
          <w:szCs w:val="24"/>
          <w:lang w:val="en-GB"/>
        </w:rPr>
        <w:t>can</w:t>
      </w:r>
      <w:r w:rsidRPr="00ED2148">
        <w:rPr>
          <w:rFonts w:ascii="Times New Roman" w:hAnsi="Times New Roman" w:cs="Times New Roman"/>
          <w:sz w:val="24"/>
          <w:szCs w:val="24"/>
          <w:lang w:val="en-GB"/>
        </w:rPr>
        <w:t xml:space="preserve"> analy</w:t>
      </w:r>
      <w:r w:rsidR="002A406F" w:rsidRPr="00ED2148">
        <w:rPr>
          <w:rFonts w:ascii="Times New Roman" w:hAnsi="Times New Roman" w:cs="Times New Roman"/>
          <w:sz w:val="24"/>
          <w:szCs w:val="24"/>
          <w:lang w:val="en-GB"/>
        </w:rPr>
        <w:t>s</w:t>
      </w:r>
      <w:r w:rsidRPr="00ED2148">
        <w:rPr>
          <w:rFonts w:ascii="Times New Roman" w:hAnsi="Times New Roman" w:cs="Times New Roman"/>
          <w:sz w:val="24"/>
          <w:szCs w:val="24"/>
          <w:lang w:val="en-GB"/>
        </w:rPr>
        <w:t>e internal and external factors, diagnose the stability of the enterprise across subsystems, and develop proposals to improve management</w:t>
      </w:r>
      <w:r w:rsidR="0009483B" w:rsidRPr="00ED2148">
        <w:rPr>
          <w:rFonts w:ascii="Times New Roman" w:hAnsi="Times New Roman" w:cs="Times New Roman"/>
          <w:sz w:val="24"/>
          <w:szCs w:val="24"/>
          <w:lang w:val="en-GB"/>
        </w:rPr>
        <w:t xml:space="preserve"> (</w:t>
      </w:r>
      <w:proofErr w:type="spellStart"/>
      <w:r w:rsidR="0009483B" w:rsidRPr="00ED2148">
        <w:rPr>
          <w:rFonts w:ascii="Times New Roman" w:hAnsi="Times New Roman" w:cs="Times New Roman"/>
          <w:sz w:val="24"/>
          <w:szCs w:val="24"/>
          <w:lang w:val="en-GB"/>
        </w:rPr>
        <w:t>Demianenko</w:t>
      </w:r>
      <w:proofErr w:type="spellEnd"/>
      <w:r w:rsidR="0009483B" w:rsidRPr="00ED2148">
        <w:rPr>
          <w:rFonts w:ascii="Times New Roman" w:hAnsi="Times New Roman" w:cs="Times New Roman"/>
          <w:sz w:val="24"/>
          <w:szCs w:val="24"/>
          <w:lang w:val="en-GB"/>
        </w:rPr>
        <w:t xml:space="preserve">, </w:t>
      </w:r>
      <w:r w:rsidR="0009483B" w:rsidRPr="00ED2148">
        <w:rPr>
          <w:rFonts w:ascii="Times New Roman" w:hAnsi="Times New Roman" w:cs="Times New Roman"/>
          <w:sz w:val="24"/>
          <w:szCs w:val="24"/>
          <w:lang w:val="en-GB"/>
        </w:rPr>
        <w:lastRenderedPageBreak/>
        <w:t>2022)</w:t>
      </w:r>
      <w:r w:rsidRPr="00ED2148">
        <w:rPr>
          <w:rFonts w:ascii="Times New Roman" w:hAnsi="Times New Roman" w:cs="Times New Roman"/>
          <w:sz w:val="24"/>
          <w:szCs w:val="24"/>
          <w:lang w:val="en-GB"/>
        </w:rPr>
        <w:t>. This involves calculating indicators, identifying problematic areas, and making strategic decisions accordingly. Hyatt also plans to implement organi</w:t>
      </w:r>
      <w:r w:rsidR="002A406F" w:rsidRPr="00ED2148">
        <w:rPr>
          <w:rFonts w:ascii="Times New Roman" w:hAnsi="Times New Roman" w:cs="Times New Roman"/>
          <w:sz w:val="24"/>
          <w:szCs w:val="24"/>
          <w:lang w:val="en-GB"/>
        </w:rPr>
        <w:t>s</w:t>
      </w:r>
      <w:r w:rsidRPr="00ED2148">
        <w:rPr>
          <w:rFonts w:ascii="Times New Roman" w:hAnsi="Times New Roman" w:cs="Times New Roman"/>
          <w:sz w:val="24"/>
          <w:szCs w:val="24"/>
          <w:lang w:val="en-GB"/>
        </w:rPr>
        <w:t>ational changes to support sustainable development</w:t>
      </w:r>
      <w:r w:rsidR="002A406F" w:rsidRPr="00ED2148">
        <w:rPr>
          <w:rFonts w:ascii="Times New Roman" w:hAnsi="Times New Roman" w:cs="Times New Roman"/>
          <w:sz w:val="24"/>
          <w:szCs w:val="24"/>
          <w:lang w:val="en-GB"/>
        </w:rPr>
        <w:t>, such as</w:t>
      </w:r>
      <w:r w:rsidRPr="00ED2148">
        <w:rPr>
          <w:rFonts w:ascii="Times New Roman" w:hAnsi="Times New Roman" w:cs="Times New Roman"/>
          <w:sz w:val="24"/>
          <w:szCs w:val="24"/>
          <w:lang w:val="en-GB"/>
        </w:rPr>
        <w:t xml:space="preserve"> updating its structure and information systems and providing employee training. </w:t>
      </w:r>
    </w:p>
    <w:p w14:paraId="48EEF955" w14:textId="35B6B9D4" w:rsidR="00515E6A" w:rsidRPr="00ED2148" w:rsidRDefault="00515E6A" w:rsidP="00515E6A">
      <w:pPr>
        <w:spacing w:after="0" w:line="480" w:lineRule="auto"/>
        <w:rPr>
          <w:rFonts w:ascii="Times New Roman" w:hAnsi="Times New Roman" w:cs="Times New Roman"/>
          <w:sz w:val="24"/>
          <w:szCs w:val="24"/>
          <w:lang w:val="en-GB"/>
        </w:rPr>
      </w:pPr>
      <w:r w:rsidRPr="00ED2148">
        <w:rPr>
          <w:rFonts w:ascii="Times New Roman" w:hAnsi="Times New Roman" w:cs="Times New Roman"/>
          <w:sz w:val="24"/>
          <w:szCs w:val="24"/>
          <w:lang w:val="en-GB"/>
        </w:rPr>
        <w:tab/>
        <w:t>Typically, Hyatt extended tier status and benefits for its loyalty program members in February 2020, recogni</w:t>
      </w:r>
      <w:r w:rsidR="002A406F" w:rsidRPr="00ED2148">
        <w:rPr>
          <w:rFonts w:ascii="Times New Roman" w:hAnsi="Times New Roman" w:cs="Times New Roman"/>
          <w:sz w:val="24"/>
          <w:szCs w:val="24"/>
          <w:lang w:val="en-GB"/>
        </w:rPr>
        <w:t>s</w:t>
      </w:r>
      <w:r w:rsidRPr="00ED2148">
        <w:rPr>
          <w:rFonts w:ascii="Times New Roman" w:hAnsi="Times New Roman" w:cs="Times New Roman"/>
          <w:sz w:val="24"/>
          <w:szCs w:val="24"/>
          <w:lang w:val="en-GB"/>
        </w:rPr>
        <w:t>ing that travel would be disrupted. This marketing innovation was likely aimed at retaining members and preventing them from switching to competitor programs.</w:t>
      </w:r>
      <w:r w:rsidRPr="00ED2148">
        <w:rPr>
          <w:rFonts w:ascii="Segoe UI" w:eastAsia="Times New Roman" w:hAnsi="Segoe UI" w:cs="Segoe UI"/>
          <w:color w:val="29261B"/>
          <w:kern w:val="0"/>
          <w:sz w:val="27"/>
          <w:szCs w:val="27"/>
          <w:lang w:val="en-GB"/>
          <w14:ligatures w14:val="none"/>
        </w:rPr>
        <w:t xml:space="preserve"> </w:t>
      </w:r>
      <w:r w:rsidRPr="00ED2148">
        <w:rPr>
          <w:rFonts w:ascii="Times New Roman" w:hAnsi="Times New Roman" w:cs="Times New Roman"/>
          <w:sz w:val="24"/>
          <w:szCs w:val="24"/>
          <w:lang w:val="en-GB"/>
        </w:rPr>
        <w:t>In March and April 2020, Hyatt implemented new business and support measures such as reducing expenses, changing work schedules, and providing financial relief to employees (Sharma et al., 2021). These organi</w:t>
      </w:r>
      <w:r w:rsidR="002A406F" w:rsidRPr="00ED2148">
        <w:rPr>
          <w:rFonts w:ascii="Times New Roman" w:hAnsi="Times New Roman" w:cs="Times New Roman"/>
          <w:sz w:val="24"/>
          <w:szCs w:val="24"/>
          <w:lang w:val="en-GB"/>
        </w:rPr>
        <w:t>s</w:t>
      </w:r>
      <w:r w:rsidRPr="00ED2148">
        <w:rPr>
          <w:rFonts w:ascii="Times New Roman" w:hAnsi="Times New Roman" w:cs="Times New Roman"/>
          <w:sz w:val="24"/>
          <w:szCs w:val="24"/>
          <w:lang w:val="en-GB"/>
        </w:rPr>
        <w:t>ational innovations helped Hyatt cut costs and preserve liquidity during a period of dramatically lowered demand.</w:t>
      </w:r>
      <w:r w:rsidRPr="00ED2148">
        <w:rPr>
          <w:rFonts w:ascii="Segoe UI" w:eastAsia="Times New Roman" w:hAnsi="Segoe UI" w:cs="Segoe UI"/>
          <w:color w:val="29261B"/>
          <w:kern w:val="0"/>
          <w:sz w:val="27"/>
          <w:szCs w:val="27"/>
          <w:lang w:val="en-GB"/>
          <w14:ligatures w14:val="none"/>
        </w:rPr>
        <w:t xml:space="preserve"> </w:t>
      </w:r>
      <w:r w:rsidRPr="00ED2148">
        <w:rPr>
          <w:rFonts w:ascii="Times New Roman" w:hAnsi="Times New Roman" w:cs="Times New Roman"/>
          <w:sz w:val="24"/>
          <w:szCs w:val="24"/>
          <w:lang w:val="en-GB"/>
        </w:rPr>
        <w:t xml:space="preserve">Hyatt also focused on product and process innovations related to cleanliness and safety. In April 2020, Hyatt launched a Global Care </w:t>
      </w:r>
      <w:r w:rsidR="002A406F" w:rsidRPr="00ED2148">
        <w:rPr>
          <w:rFonts w:ascii="Times New Roman" w:hAnsi="Times New Roman" w:cs="Times New Roman"/>
          <w:sz w:val="24"/>
          <w:szCs w:val="24"/>
          <w:lang w:val="en-GB"/>
        </w:rPr>
        <w:t>and</w:t>
      </w:r>
      <w:r w:rsidRPr="00ED2148">
        <w:rPr>
          <w:rFonts w:ascii="Times New Roman" w:hAnsi="Times New Roman" w:cs="Times New Roman"/>
          <w:sz w:val="24"/>
          <w:szCs w:val="24"/>
          <w:lang w:val="en-GB"/>
        </w:rPr>
        <w:t xml:space="preserve"> Cleanliness Commitment to promote enhanced saniti</w:t>
      </w:r>
      <w:r w:rsidR="002A406F" w:rsidRPr="00ED2148">
        <w:rPr>
          <w:rFonts w:ascii="Times New Roman" w:hAnsi="Times New Roman" w:cs="Times New Roman"/>
          <w:sz w:val="24"/>
          <w:szCs w:val="24"/>
          <w:lang w:val="en-GB"/>
        </w:rPr>
        <w:t>s</w:t>
      </w:r>
      <w:r w:rsidRPr="00ED2148">
        <w:rPr>
          <w:rFonts w:ascii="Times New Roman" w:hAnsi="Times New Roman" w:cs="Times New Roman"/>
          <w:sz w:val="24"/>
          <w:szCs w:val="24"/>
          <w:lang w:val="en-GB"/>
        </w:rPr>
        <w:t>ation procedures</w:t>
      </w:r>
      <w:r w:rsidR="0009483B" w:rsidRPr="00ED2148">
        <w:rPr>
          <w:rFonts w:ascii="Times New Roman" w:hAnsi="Times New Roman" w:cs="Times New Roman"/>
          <w:sz w:val="24"/>
          <w:szCs w:val="24"/>
          <w:lang w:val="en-GB"/>
        </w:rPr>
        <w:t xml:space="preserve"> (</w:t>
      </w:r>
      <w:proofErr w:type="spellStart"/>
      <w:r w:rsidR="0009483B" w:rsidRPr="00ED2148">
        <w:rPr>
          <w:rFonts w:ascii="Times New Roman" w:hAnsi="Times New Roman" w:cs="Times New Roman"/>
          <w:sz w:val="24"/>
          <w:szCs w:val="24"/>
          <w:lang w:val="en-GB"/>
        </w:rPr>
        <w:t>Neog</w:t>
      </w:r>
      <w:proofErr w:type="spellEnd"/>
      <w:r w:rsidR="0009483B" w:rsidRPr="00ED2148">
        <w:rPr>
          <w:rFonts w:ascii="Times New Roman" w:hAnsi="Times New Roman" w:cs="Times New Roman"/>
          <w:sz w:val="24"/>
          <w:szCs w:val="24"/>
          <w:lang w:val="en-GB"/>
        </w:rPr>
        <w:t>, 2021)</w:t>
      </w:r>
      <w:r w:rsidRPr="00ED2148">
        <w:rPr>
          <w:rFonts w:ascii="Times New Roman" w:hAnsi="Times New Roman" w:cs="Times New Roman"/>
          <w:sz w:val="24"/>
          <w:szCs w:val="24"/>
          <w:lang w:val="en-GB"/>
        </w:rPr>
        <w:t>. This was likely intended to reassure guests and employees about health risks. During this period, its strategic response focused on supporting employees, retaining loyal customers, cutting costs, and promoting health safety.</w:t>
      </w:r>
    </w:p>
    <w:p w14:paraId="4AF2EB29" w14:textId="74A38F97" w:rsidR="00515E6A" w:rsidRPr="00ED2148" w:rsidRDefault="00515E6A" w:rsidP="00515E6A">
      <w:pPr>
        <w:spacing w:after="0" w:line="480" w:lineRule="auto"/>
        <w:rPr>
          <w:rFonts w:ascii="Times New Roman" w:hAnsi="Times New Roman" w:cs="Times New Roman"/>
          <w:sz w:val="24"/>
          <w:szCs w:val="24"/>
          <w:lang w:val="en-GB"/>
        </w:rPr>
      </w:pPr>
      <w:r w:rsidRPr="00ED2148">
        <w:rPr>
          <w:rFonts w:ascii="Times New Roman" w:hAnsi="Times New Roman" w:cs="Times New Roman"/>
          <w:sz w:val="24"/>
          <w:szCs w:val="24"/>
          <w:lang w:val="en-GB"/>
        </w:rPr>
        <w:tab/>
        <w:t>In addition, Hyatt currently offers mobile and kiosk check-in at many properties to improve efficiency, though traditional front desk check-in remains available. Some loyalty members use chip cards as room keys for seamless check-in. In-room iPads for services like room service menus enhance the guest experience at some properties</w:t>
      </w:r>
      <w:r w:rsidR="00FB09D9" w:rsidRPr="00ED2148">
        <w:rPr>
          <w:rFonts w:ascii="Times New Roman" w:hAnsi="Times New Roman" w:cs="Times New Roman"/>
          <w:sz w:val="24"/>
          <w:szCs w:val="24"/>
          <w:lang w:val="en-GB"/>
        </w:rPr>
        <w:t xml:space="preserve"> (</w:t>
      </w:r>
      <w:proofErr w:type="spellStart"/>
      <w:r w:rsidR="00FB09D9" w:rsidRPr="00ED2148">
        <w:rPr>
          <w:rFonts w:ascii="Times New Roman" w:hAnsi="Times New Roman" w:cs="Times New Roman"/>
          <w:sz w:val="24"/>
          <w:szCs w:val="24"/>
          <w:lang w:val="en-GB"/>
        </w:rPr>
        <w:t>Kazandzhieva</w:t>
      </w:r>
      <w:proofErr w:type="spellEnd"/>
      <w:r w:rsidR="00FB09D9" w:rsidRPr="00ED2148">
        <w:rPr>
          <w:rFonts w:ascii="Times New Roman" w:hAnsi="Times New Roman" w:cs="Times New Roman"/>
          <w:sz w:val="24"/>
          <w:szCs w:val="24"/>
          <w:lang w:val="en-GB"/>
        </w:rPr>
        <w:t xml:space="preserve">, </w:t>
      </w:r>
      <w:proofErr w:type="spellStart"/>
      <w:r w:rsidR="00FB09D9" w:rsidRPr="00ED2148">
        <w:rPr>
          <w:rFonts w:ascii="Times New Roman" w:hAnsi="Times New Roman" w:cs="Times New Roman"/>
          <w:sz w:val="24"/>
          <w:szCs w:val="24"/>
          <w:lang w:val="en-GB"/>
        </w:rPr>
        <w:t>Ilieva</w:t>
      </w:r>
      <w:proofErr w:type="spellEnd"/>
      <w:r w:rsidR="00FB09D9" w:rsidRPr="00ED2148">
        <w:rPr>
          <w:rFonts w:ascii="Times New Roman" w:hAnsi="Times New Roman" w:cs="Times New Roman"/>
          <w:sz w:val="24"/>
          <w:szCs w:val="24"/>
          <w:lang w:val="en-GB"/>
        </w:rPr>
        <w:t xml:space="preserve"> </w:t>
      </w:r>
      <w:r w:rsidR="002A406F" w:rsidRPr="00ED2148">
        <w:rPr>
          <w:rFonts w:ascii="Times New Roman" w:hAnsi="Times New Roman" w:cs="Times New Roman"/>
          <w:sz w:val="24"/>
          <w:szCs w:val="24"/>
          <w:lang w:val="en-GB"/>
        </w:rPr>
        <w:t>and</w:t>
      </w:r>
      <w:r w:rsidR="00FB09D9" w:rsidRPr="00ED2148">
        <w:rPr>
          <w:rFonts w:ascii="Times New Roman" w:hAnsi="Times New Roman" w:cs="Times New Roman"/>
          <w:sz w:val="24"/>
          <w:szCs w:val="24"/>
          <w:lang w:val="en-GB"/>
        </w:rPr>
        <w:t xml:space="preserve"> </w:t>
      </w:r>
      <w:proofErr w:type="spellStart"/>
      <w:r w:rsidR="00FB09D9" w:rsidRPr="00ED2148">
        <w:rPr>
          <w:rFonts w:ascii="Times New Roman" w:hAnsi="Times New Roman" w:cs="Times New Roman"/>
          <w:sz w:val="24"/>
          <w:szCs w:val="24"/>
          <w:lang w:val="en-GB"/>
        </w:rPr>
        <w:t>Filipova</w:t>
      </w:r>
      <w:proofErr w:type="spellEnd"/>
      <w:r w:rsidR="00FB09D9" w:rsidRPr="00ED2148">
        <w:rPr>
          <w:rFonts w:ascii="Times New Roman" w:hAnsi="Times New Roman" w:cs="Times New Roman"/>
          <w:sz w:val="24"/>
          <w:szCs w:val="24"/>
          <w:lang w:val="en-GB"/>
        </w:rPr>
        <w:t>, 2017)</w:t>
      </w:r>
      <w:r w:rsidRPr="00ED2148">
        <w:rPr>
          <w:rFonts w:ascii="Times New Roman" w:hAnsi="Times New Roman" w:cs="Times New Roman"/>
          <w:sz w:val="24"/>
          <w:szCs w:val="24"/>
          <w:lang w:val="en-GB"/>
        </w:rPr>
        <w:t xml:space="preserve">. However, Hyatt has not </w:t>
      </w:r>
      <w:r w:rsidR="002A406F" w:rsidRPr="00ED2148">
        <w:rPr>
          <w:rFonts w:ascii="Times New Roman" w:hAnsi="Times New Roman" w:cs="Times New Roman"/>
          <w:sz w:val="24"/>
          <w:szCs w:val="24"/>
          <w:lang w:val="en-GB"/>
        </w:rPr>
        <w:t>yet widely adopted emerging tech like smartwatches, virtual reality, robotics, and AI</w:t>
      </w:r>
      <w:r w:rsidRPr="00ED2148">
        <w:rPr>
          <w:rFonts w:ascii="Times New Roman" w:hAnsi="Times New Roman" w:cs="Times New Roman"/>
          <w:sz w:val="24"/>
          <w:szCs w:val="24"/>
          <w:lang w:val="en-GB"/>
        </w:rPr>
        <w:t xml:space="preserve">. </w:t>
      </w:r>
      <w:r w:rsidR="002B3CD3">
        <w:rPr>
          <w:rFonts w:ascii="Times New Roman" w:hAnsi="Times New Roman" w:cs="Times New Roman"/>
          <w:sz w:val="24"/>
          <w:szCs w:val="24"/>
          <w:lang w:val="en-GB"/>
        </w:rPr>
        <w:t>In the future</w:t>
      </w:r>
      <w:r w:rsidRPr="00ED2148">
        <w:rPr>
          <w:rFonts w:ascii="Times New Roman" w:hAnsi="Times New Roman" w:cs="Times New Roman"/>
          <w:sz w:val="24"/>
          <w:szCs w:val="24"/>
          <w:lang w:val="en-GB"/>
        </w:rPr>
        <w:t xml:space="preserve">, Hyatt will likely expand mobile and self-service options across more hotels while balancing tech with human interaction based on guest </w:t>
      </w:r>
      <w:r w:rsidRPr="00ED2148">
        <w:rPr>
          <w:rFonts w:ascii="Times New Roman" w:hAnsi="Times New Roman" w:cs="Times New Roman"/>
          <w:sz w:val="24"/>
          <w:szCs w:val="24"/>
          <w:lang w:val="en-GB"/>
        </w:rPr>
        <w:lastRenderedPageBreak/>
        <w:t xml:space="preserve">preferences. More in-room tech for information and services is expected, along with </w:t>
      </w:r>
      <w:r w:rsidR="002A406F" w:rsidRPr="00ED2148">
        <w:rPr>
          <w:rFonts w:ascii="Times New Roman" w:hAnsi="Times New Roman" w:cs="Times New Roman"/>
          <w:sz w:val="24"/>
          <w:szCs w:val="24"/>
          <w:lang w:val="en-GB"/>
        </w:rPr>
        <w:t xml:space="preserve">the </w:t>
      </w:r>
      <w:r w:rsidRPr="00ED2148">
        <w:rPr>
          <w:rFonts w:ascii="Times New Roman" w:hAnsi="Times New Roman" w:cs="Times New Roman"/>
          <w:sz w:val="24"/>
          <w:szCs w:val="24"/>
          <w:lang w:val="en-GB"/>
        </w:rPr>
        <w:t>eventual adoption of virtual reality, voice assistants, and interactive displays</w:t>
      </w:r>
      <w:r w:rsidR="002A406F" w:rsidRPr="00ED2148">
        <w:rPr>
          <w:rFonts w:ascii="Times New Roman" w:hAnsi="Times New Roman" w:cs="Times New Roman"/>
          <w:sz w:val="24"/>
          <w:szCs w:val="24"/>
          <w:lang w:val="en-GB"/>
        </w:rPr>
        <w:t>,</w:t>
      </w:r>
      <w:r w:rsidRPr="00ED2148">
        <w:rPr>
          <w:rFonts w:ascii="Times New Roman" w:hAnsi="Times New Roman" w:cs="Times New Roman"/>
          <w:sz w:val="24"/>
          <w:szCs w:val="24"/>
          <w:lang w:val="en-GB"/>
        </w:rPr>
        <w:t xml:space="preserve"> as these </w:t>
      </w:r>
      <w:r w:rsidR="002A406F" w:rsidRPr="00ED2148">
        <w:rPr>
          <w:rFonts w:ascii="Times New Roman" w:hAnsi="Times New Roman" w:cs="Times New Roman"/>
          <w:sz w:val="24"/>
          <w:szCs w:val="24"/>
          <w:lang w:val="en-GB"/>
        </w:rPr>
        <w:t xml:space="preserve">have </w:t>
      </w:r>
      <w:r w:rsidRPr="00ED2148">
        <w:rPr>
          <w:rFonts w:ascii="Times New Roman" w:hAnsi="Times New Roman" w:cs="Times New Roman"/>
          <w:sz w:val="24"/>
          <w:szCs w:val="24"/>
          <w:lang w:val="en-GB"/>
        </w:rPr>
        <w:t>become common in the industry. Data analytics and AI will also grow to enable personali</w:t>
      </w:r>
      <w:r w:rsidR="002A406F" w:rsidRPr="00ED2148">
        <w:rPr>
          <w:rFonts w:ascii="Times New Roman" w:hAnsi="Times New Roman" w:cs="Times New Roman"/>
          <w:sz w:val="24"/>
          <w:szCs w:val="24"/>
          <w:lang w:val="en-GB"/>
        </w:rPr>
        <w:t>s</w:t>
      </w:r>
      <w:r w:rsidRPr="00ED2148">
        <w:rPr>
          <w:rFonts w:ascii="Times New Roman" w:hAnsi="Times New Roman" w:cs="Times New Roman"/>
          <w:sz w:val="24"/>
          <w:szCs w:val="24"/>
          <w:lang w:val="en-GB"/>
        </w:rPr>
        <w:t xml:space="preserve">ed guest experiences. </w:t>
      </w:r>
      <w:r w:rsidR="002B3CD3">
        <w:rPr>
          <w:rFonts w:ascii="Times New Roman" w:hAnsi="Times New Roman" w:cs="Times New Roman"/>
          <w:sz w:val="24"/>
          <w:szCs w:val="24"/>
          <w:lang w:val="en-GB"/>
        </w:rPr>
        <w:t xml:space="preserve">Robotics may be leveraged for operational tasks to reduce costs </w:t>
      </w:r>
      <w:r w:rsidR="0009483B" w:rsidRPr="00ED2148">
        <w:rPr>
          <w:rFonts w:ascii="Times New Roman" w:hAnsi="Times New Roman" w:cs="Times New Roman"/>
          <w:sz w:val="24"/>
          <w:szCs w:val="24"/>
          <w:lang w:val="en-GB"/>
        </w:rPr>
        <w:t>(Nam et al., 2021)</w:t>
      </w:r>
      <w:r w:rsidRPr="00ED2148">
        <w:rPr>
          <w:rFonts w:ascii="Times New Roman" w:hAnsi="Times New Roman" w:cs="Times New Roman"/>
          <w:sz w:val="24"/>
          <w:szCs w:val="24"/>
          <w:lang w:val="en-GB"/>
        </w:rPr>
        <w:t xml:space="preserve">. </w:t>
      </w:r>
    </w:p>
    <w:p w14:paraId="74390B06" w14:textId="19D7EB18" w:rsidR="004631DC" w:rsidRPr="00ED2148" w:rsidRDefault="004631DC" w:rsidP="00515E6A">
      <w:pPr>
        <w:spacing w:after="0" w:line="480" w:lineRule="auto"/>
        <w:rPr>
          <w:rFonts w:ascii="Times New Roman" w:hAnsi="Times New Roman" w:cs="Times New Roman"/>
          <w:b/>
          <w:bCs/>
          <w:sz w:val="24"/>
          <w:szCs w:val="24"/>
          <w:lang w:val="en-GB"/>
        </w:rPr>
      </w:pPr>
      <w:r w:rsidRPr="00ED2148">
        <w:rPr>
          <w:rFonts w:ascii="Times New Roman" w:hAnsi="Times New Roman" w:cs="Times New Roman"/>
          <w:b/>
          <w:bCs/>
          <w:sz w:val="24"/>
          <w:szCs w:val="24"/>
          <w:lang w:val="en-GB"/>
        </w:rPr>
        <w:t>Variable</w:t>
      </w:r>
      <w:r w:rsidR="0009483B" w:rsidRPr="00ED2148">
        <w:rPr>
          <w:rFonts w:ascii="Times New Roman" w:hAnsi="Times New Roman" w:cs="Times New Roman"/>
          <w:b/>
          <w:bCs/>
          <w:sz w:val="24"/>
          <w:szCs w:val="24"/>
          <w:lang w:val="en-GB"/>
        </w:rPr>
        <w:t>s</w:t>
      </w:r>
      <w:r w:rsidRPr="00ED2148">
        <w:rPr>
          <w:rFonts w:ascii="Times New Roman" w:hAnsi="Times New Roman" w:cs="Times New Roman"/>
          <w:b/>
          <w:bCs/>
          <w:sz w:val="24"/>
          <w:szCs w:val="24"/>
          <w:lang w:val="en-GB"/>
        </w:rPr>
        <w:t xml:space="preserve"> That Determine Effective Management and Leadership</w:t>
      </w:r>
    </w:p>
    <w:p w14:paraId="1F189BCE" w14:textId="6F512DA9" w:rsidR="004631DC" w:rsidRPr="00ED2148" w:rsidRDefault="004631DC" w:rsidP="004631DC">
      <w:pPr>
        <w:spacing w:after="0" w:line="480" w:lineRule="auto"/>
        <w:rPr>
          <w:rFonts w:ascii="Times New Roman" w:hAnsi="Times New Roman" w:cs="Times New Roman"/>
          <w:sz w:val="24"/>
          <w:szCs w:val="24"/>
          <w:lang w:val="en-GB"/>
        </w:rPr>
      </w:pPr>
      <w:r w:rsidRPr="00ED2148">
        <w:rPr>
          <w:rFonts w:ascii="Times New Roman" w:hAnsi="Times New Roman" w:cs="Times New Roman"/>
          <w:sz w:val="24"/>
          <w:szCs w:val="24"/>
          <w:lang w:val="en-GB"/>
        </w:rPr>
        <w:tab/>
        <w:t>Effective leadership and management are critical to Hyatt's success in integrating sustainability into its hotel operations and branding worldwide. Hyatt's leadership has demonstrated a passion for implementing meaningful</w:t>
      </w:r>
      <w:r w:rsidR="002A406F" w:rsidRPr="00ED2148">
        <w:rPr>
          <w:rFonts w:ascii="Times New Roman" w:hAnsi="Times New Roman" w:cs="Times New Roman"/>
          <w:sz w:val="24"/>
          <w:szCs w:val="24"/>
          <w:lang w:val="en-GB"/>
        </w:rPr>
        <w:t>,</w:t>
      </w:r>
      <w:r w:rsidRPr="00ED2148">
        <w:rPr>
          <w:rFonts w:ascii="Times New Roman" w:hAnsi="Times New Roman" w:cs="Times New Roman"/>
          <w:sz w:val="24"/>
          <w:szCs w:val="24"/>
          <w:lang w:val="en-GB"/>
        </w:rPr>
        <w:t xml:space="preserve"> sustainable changes, which research shows leads to greater long-term success compared to when top management is not fully committed</w:t>
      </w:r>
      <w:r w:rsidR="00EF000C" w:rsidRPr="00ED2148">
        <w:rPr>
          <w:rFonts w:ascii="Times New Roman" w:hAnsi="Times New Roman" w:cs="Times New Roman"/>
          <w:sz w:val="24"/>
          <w:szCs w:val="24"/>
          <w:lang w:val="en-GB"/>
        </w:rPr>
        <w:t xml:space="preserve"> (Jarman-Walsh, 2018)</w:t>
      </w:r>
      <w:r w:rsidRPr="00ED2148">
        <w:rPr>
          <w:rFonts w:ascii="Times New Roman" w:hAnsi="Times New Roman" w:cs="Times New Roman"/>
          <w:sz w:val="24"/>
          <w:szCs w:val="24"/>
          <w:lang w:val="en-GB"/>
        </w:rPr>
        <w:t>. Hyatt sets clear targets aligned with UN Sustainable Development Goals and makes these public on corporate social responsibility pages. This level of transparency allows for benchmarking against competitors and builds accountability within the organi</w:t>
      </w:r>
      <w:r w:rsidR="002A406F" w:rsidRPr="00ED2148">
        <w:rPr>
          <w:rFonts w:ascii="Times New Roman" w:hAnsi="Times New Roman" w:cs="Times New Roman"/>
          <w:sz w:val="24"/>
          <w:szCs w:val="24"/>
          <w:lang w:val="en-GB"/>
        </w:rPr>
        <w:t>s</w:t>
      </w:r>
      <w:r w:rsidRPr="00ED2148">
        <w:rPr>
          <w:rFonts w:ascii="Times New Roman" w:hAnsi="Times New Roman" w:cs="Times New Roman"/>
          <w:sz w:val="24"/>
          <w:szCs w:val="24"/>
          <w:lang w:val="en-GB"/>
        </w:rPr>
        <w:t>ation</w:t>
      </w:r>
      <w:r w:rsidR="0009483B" w:rsidRPr="00ED2148">
        <w:rPr>
          <w:rFonts w:ascii="Times New Roman" w:hAnsi="Times New Roman" w:cs="Times New Roman"/>
          <w:sz w:val="24"/>
          <w:szCs w:val="24"/>
          <w:lang w:val="en-GB"/>
        </w:rPr>
        <w:t xml:space="preserve"> (Jarman-Walsh, 2018)</w:t>
      </w:r>
      <w:r w:rsidRPr="00ED2148">
        <w:rPr>
          <w:rFonts w:ascii="Times New Roman" w:hAnsi="Times New Roman" w:cs="Times New Roman"/>
          <w:sz w:val="24"/>
          <w:szCs w:val="24"/>
          <w:lang w:val="en-GB"/>
        </w:rPr>
        <w:t>. Collaboration with third</w:t>
      </w:r>
      <w:r w:rsidR="002A406F" w:rsidRPr="00ED2148">
        <w:rPr>
          <w:rFonts w:ascii="Times New Roman" w:hAnsi="Times New Roman" w:cs="Times New Roman"/>
          <w:sz w:val="24"/>
          <w:szCs w:val="24"/>
          <w:lang w:val="en-GB"/>
        </w:rPr>
        <w:t>-</w:t>
      </w:r>
      <w:r w:rsidRPr="00ED2148">
        <w:rPr>
          <w:rFonts w:ascii="Times New Roman" w:hAnsi="Times New Roman" w:cs="Times New Roman"/>
          <w:sz w:val="24"/>
          <w:szCs w:val="24"/>
          <w:lang w:val="en-GB"/>
        </w:rPr>
        <w:t>party certification organi</w:t>
      </w:r>
      <w:r w:rsidR="002A406F" w:rsidRPr="00ED2148">
        <w:rPr>
          <w:rFonts w:ascii="Times New Roman" w:hAnsi="Times New Roman" w:cs="Times New Roman"/>
          <w:sz w:val="24"/>
          <w:szCs w:val="24"/>
          <w:lang w:val="en-GB"/>
        </w:rPr>
        <w:t>s</w:t>
      </w:r>
      <w:r w:rsidRPr="00ED2148">
        <w:rPr>
          <w:rFonts w:ascii="Times New Roman" w:hAnsi="Times New Roman" w:cs="Times New Roman"/>
          <w:sz w:val="24"/>
          <w:szCs w:val="24"/>
          <w:lang w:val="en-GB"/>
        </w:rPr>
        <w:t xml:space="preserve">ations provides external validation and </w:t>
      </w:r>
      <w:r w:rsidR="002A406F" w:rsidRPr="00ED2148">
        <w:rPr>
          <w:rFonts w:ascii="Times New Roman" w:hAnsi="Times New Roman" w:cs="Times New Roman"/>
          <w:sz w:val="24"/>
          <w:szCs w:val="24"/>
          <w:lang w:val="en-GB"/>
        </w:rPr>
        <w:t>progress tracking</w:t>
      </w:r>
      <w:r w:rsidRPr="00ED2148">
        <w:rPr>
          <w:rFonts w:ascii="Times New Roman" w:hAnsi="Times New Roman" w:cs="Times New Roman"/>
          <w:sz w:val="24"/>
          <w:szCs w:val="24"/>
          <w:lang w:val="en-GB"/>
        </w:rPr>
        <w:t xml:space="preserve"> through measurable indicators. This lends credibility and motivates continuous improvement.</w:t>
      </w:r>
    </w:p>
    <w:p w14:paraId="7DB43904" w14:textId="1851A422" w:rsidR="004631DC" w:rsidRPr="00ED2148" w:rsidRDefault="004631DC" w:rsidP="004631DC">
      <w:pPr>
        <w:spacing w:after="0" w:line="480" w:lineRule="auto"/>
        <w:ind w:firstLine="720"/>
        <w:rPr>
          <w:rFonts w:ascii="Times New Roman" w:hAnsi="Times New Roman" w:cs="Times New Roman"/>
          <w:sz w:val="24"/>
          <w:szCs w:val="24"/>
          <w:lang w:val="en-GB"/>
        </w:rPr>
      </w:pPr>
      <w:r w:rsidRPr="00ED2148">
        <w:rPr>
          <w:rFonts w:ascii="Times New Roman" w:hAnsi="Times New Roman" w:cs="Times New Roman"/>
          <w:sz w:val="24"/>
          <w:szCs w:val="24"/>
          <w:lang w:val="en-GB"/>
        </w:rPr>
        <w:t xml:space="preserve">A key priority for leadership is </w:t>
      </w:r>
      <w:r w:rsidR="002A406F" w:rsidRPr="00ED2148">
        <w:rPr>
          <w:rFonts w:ascii="Times New Roman" w:hAnsi="Times New Roman" w:cs="Times New Roman"/>
          <w:sz w:val="24"/>
          <w:szCs w:val="24"/>
          <w:lang w:val="en-GB"/>
        </w:rPr>
        <w:t xml:space="preserve">the </w:t>
      </w:r>
      <w:r w:rsidRPr="00ED2148">
        <w:rPr>
          <w:rFonts w:ascii="Times New Roman" w:hAnsi="Times New Roman" w:cs="Times New Roman"/>
          <w:sz w:val="24"/>
          <w:szCs w:val="24"/>
          <w:lang w:val="en-GB"/>
        </w:rPr>
        <w:t>education and training of staff at all levels. Employees are empowered to understand sustainability goals and identify areas where efficiency gains can be made</w:t>
      </w:r>
      <w:r w:rsidR="0009483B" w:rsidRPr="00ED2148">
        <w:rPr>
          <w:rFonts w:ascii="Times New Roman" w:hAnsi="Times New Roman" w:cs="Times New Roman"/>
          <w:sz w:val="24"/>
          <w:szCs w:val="24"/>
          <w:lang w:val="en-GB"/>
        </w:rPr>
        <w:t xml:space="preserve"> Fang et al., 2022)</w:t>
      </w:r>
      <w:r w:rsidRPr="00ED2148">
        <w:rPr>
          <w:rFonts w:ascii="Times New Roman" w:hAnsi="Times New Roman" w:cs="Times New Roman"/>
          <w:sz w:val="24"/>
          <w:szCs w:val="24"/>
          <w:lang w:val="en-GB"/>
        </w:rPr>
        <w:t xml:space="preserve">. Maintaining consistency across hundreds of hotels globally requires effective communication of the corporate mission down through the ranks. A shared focus on the triple bottom line of equity, environment and economics brings cohesion. Leadership also must balance profitability with sustainable operations through thoughtful trade-offs. Hyatt aims for resource conservation while preserving brand quality and luxury service. This balance enables financial sustainability. Through transparency, accountability, and engaging stakeholders, Hyatt's </w:t>
      </w:r>
      <w:r w:rsidRPr="00ED2148">
        <w:rPr>
          <w:rFonts w:ascii="Times New Roman" w:hAnsi="Times New Roman" w:cs="Times New Roman"/>
          <w:sz w:val="24"/>
          <w:szCs w:val="24"/>
          <w:lang w:val="en-GB"/>
        </w:rPr>
        <w:lastRenderedPageBreak/>
        <w:t>leadership drives progress on sustainability while delivering on financial targets. Their passion and commitment to integrating sustainability into core strategy is a model for effective management.</w:t>
      </w:r>
    </w:p>
    <w:p w14:paraId="1E8C08D5" w14:textId="43B28F2A" w:rsidR="00871EE2" w:rsidRPr="00ED2148" w:rsidRDefault="00293258" w:rsidP="00293258">
      <w:pPr>
        <w:spacing w:after="0" w:line="480" w:lineRule="auto"/>
        <w:ind w:firstLine="720"/>
        <w:rPr>
          <w:rFonts w:ascii="Times New Roman" w:hAnsi="Times New Roman" w:cs="Times New Roman"/>
          <w:sz w:val="24"/>
          <w:szCs w:val="24"/>
          <w:lang w:val="en-GB"/>
        </w:rPr>
      </w:pPr>
      <w:r w:rsidRPr="00ED2148">
        <w:rPr>
          <w:rFonts w:ascii="Times New Roman" w:hAnsi="Times New Roman" w:cs="Times New Roman"/>
          <w:sz w:val="24"/>
          <w:szCs w:val="24"/>
          <w:lang w:val="en-GB"/>
        </w:rPr>
        <w:t>Overall</w:t>
      </w:r>
      <w:r w:rsidR="00871EE2" w:rsidRPr="00ED2148">
        <w:rPr>
          <w:rFonts w:ascii="Times New Roman" w:hAnsi="Times New Roman" w:cs="Times New Roman"/>
          <w:sz w:val="24"/>
          <w:szCs w:val="24"/>
          <w:lang w:val="en-GB"/>
        </w:rPr>
        <w:t xml:space="preserve">, Hyatt Hotels Corporation reported solid organizational performance and execution of its strategic goals in the third quarter of 2018. The company grew revenues in its management and franchising segments, which are </w:t>
      </w:r>
      <w:r w:rsidR="00ED7113" w:rsidRPr="00ED2148">
        <w:rPr>
          <w:rFonts w:ascii="Times New Roman" w:hAnsi="Times New Roman" w:cs="Times New Roman"/>
          <w:sz w:val="24"/>
          <w:szCs w:val="24"/>
          <w:lang w:val="en-GB"/>
        </w:rPr>
        <w:t>crucial</w:t>
      </w:r>
      <w:r w:rsidR="00871EE2" w:rsidRPr="00ED2148">
        <w:rPr>
          <w:rFonts w:ascii="Times New Roman" w:hAnsi="Times New Roman" w:cs="Times New Roman"/>
          <w:sz w:val="24"/>
          <w:szCs w:val="24"/>
          <w:lang w:val="en-GB"/>
        </w:rPr>
        <w:t xml:space="preserve"> to expanding Hyatt's brand presence in a more asset-light model. Strong RevPAR growth of 2.8% system-wide and 5.3% for comparable owned and leased hotels demonstrates Hyatt's strengths in branding, customer loyalty, and effective hotel operations. The acquisition of Two Roads Hospitality aligns with increasing Hyatt's lifestyle brands and management portfolio. Disposing of owned assets like the Hyatt Regency Mexico City unlocks capital and allows a shift to fee-based revenues. With net room growth of 7.6%, openings of new properties continue at a healthy pace. Increased share repurchases and dividends reflect </w:t>
      </w:r>
      <w:r w:rsidR="00ED7113" w:rsidRPr="00ED2148">
        <w:rPr>
          <w:rFonts w:ascii="Times New Roman" w:hAnsi="Times New Roman" w:cs="Times New Roman"/>
          <w:sz w:val="24"/>
          <w:szCs w:val="24"/>
          <w:lang w:val="en-GB"/>
        </w:rPr>
        <w:t xml:space="preserve">a </w:t>
      </w:r>
      <w:r w:rsidR="00871EE2" w:rsidRPr="00ED2148">
        <w:rPr>
          <w:rFonts w:ascii="Times New Roman" w:hAnsi="Times New Roman" w:cs="Times New Roman"/>
          <w:sz w:val="24"/>
          <w:szCs w:val="24"/>
          <w:lang w:val="en-GB"/>
        </w:rPr>
        <w:t xml:space="preserve">commitment to shareholder returns. Though some financial metrics like Adjusted EBITDA and owned hotel revenues declined on a reported basis, core operations remain strong. </w:t>
      </w:r>
    </w:p>
    <w:p w14:paraId="01F487EB" w14:textId="5656DDDB" w:rsidR="002A406F" w:rsidRPr="00ED2148" w:rsidRDefault="002A406F" w:rsidP="004631DC">
      <w:pPr>
        <w:spacing w:after="0" w:line="480" w:lineRule="auto"/>
        <w:ind w:firstLine="720"/>
        <w:rPr>
          <w:rFonts w:ascii="Times New Roman" w:hAnsi="Times New Roman" w:cs="Times New Roman"/>
          <w:sz w:val="24"/>
          <w:szCs w:val="24"/>
          <w:lang w:val="en-GB"/>
        </w:rPr>
      </w:pPr>
    </w:p>
    <w:p w14:paraId="001A4236" w14:textId="77777777" w:rsidR="002A406F" w:rsidRDefault="002A406F" w:rsidP="002A406F">
      <w:pPr>
        <w:spacing w:after="0" w:line="480" w:lineRule="auto"/>
        <w:rPr>
          <w:rFonts w:ascii="Times New Roman" w:hAnsi="Times New Roman" w:cs="Times New Roman"/>
          <w:sz w:val="24"/>
          <w:szCs w:val="24"/>
          <w:lang w:val="en-GB"/>
        </w:rPr>
      </w:pPr>
    </w:p>
    <w:p w14:paraId="5CE00F00" w14:textId="77777777" w:rsidR="00ED2148" w:rsidRDefault="00ED2148" w:rsidP="002A406F">
      <w:pPr>
        <w:spacing w:after="0" w:line="480" w:lineRule="auto"/>
        <w:rPr>
          <w:rFonts w:ascii="Times New Roman" w:hAnsi="Times New Roman" w:cs="Times New Roman"/>
          <w:sz w:val="24"/>
          <w:szCs w:val="24"/>
          <w:lang w:val="en-GB"/>
        </w:rPr>
      </w:pPr>
    </w:p>
    <w:p w14:paraId="619EE829" w14:textId="77777777" w:rsidR="00ED2148" w:rsidRDefault="00ED2148" w:rsidP="002A406F">
      <w:pPr>
        <w:spacing w:after="0" w:line="480" w:lineRule="auto"/>
        <w:rPr>
          <w:rFonts w:ascii="Times New Roman" w:hAnsi="Times New Roman" w:cs="Times New Roman"/>
          <w:sz w:val="24"/>
          <w:szCs w:val="24"/>
          <w:lang w:val="en-GB"/>
        </w:rPr>
      </w:pPr>
    </w:p>
    <w:p w14:paraId="540B723B" w14:textId="77777777" w:rsidR="00ED2148" w:rsidRDefault="00ED2148" w:rsidP="002A406F">
      <w:pPr>
        <w:spacing w:after="0" w:line="480" w:lineRule="auto"/>
        <w:rPr>
          <w:rFonts w:ascii="Times New Roman" w:hAnsi="Times New Roman" w:cs="Times New Roman"/>
          <w:sz w:val="24"/>
          <w:szCs w:val="24"/>
          <w:lang w:val="en-GB"/>
        </w:rPr>
      </w:pPr>
    </w:p>
    <w:p w14:paraId="2BE8D5A0" w14:textId="77777777" w:rsidR="00ED2148" w:rsidRDefault="00ED2148" w:rsidP="002A406F">
      <w:pPr>
        <w:spacing w:after="0" w:line="480" w:lineRule="auto"/>
        <w:rPr>
          <w:rFonts w:ascii="Times New Roman" w:hAnsi="Times New Roman" w:cs="Times New Roman"/>
          <w:sz w:val="24"/>
          <w:szCs w:val="24"/>
          <w:lang w:val="en-GB"/>
        </w:rPr>
      </w:pPr>
    </w:p>
    <w:p w14:paraId="354E836F" w14:textId="77777777" w:rsidR="00ED2148" w:rsidRPr="00ED2148" w:rsidRDefault="00ED2148" w:rsidP="002A406F">
      <w:pPr>
        <w:spacing w:after="0" w:line="480" w:lineRule="auto"/>
        <w:rPr>
          <w:rFonts w:ascii="Times New Roman" w:hAnsi="Times New Roman" w:cs="Times New Roman"/>
          <w:sz w:val="24"/>
          <w:szCs w:val="24"/>
          <w:lang w:val="en-GB"/>
        </w:rPr>
      </w:pPr>
    </w:p>
    <w:p w14:paraId="4CF0222C" w14:textId="77777777" w:rsidR="002A406F" w:rsidRPr="00ED2148" w:rsidRDefault="002A406F" w:rsidP="002A406F">
      <w:pPr>
        <w:spacing w:after="0" w:line="480" w:lineRule="auto"/>
        <w:rPr>
          <w:rFonts w:ascii="Times New Roman" w:hAnsi="Times New Roman" w:cs="Times New Roman"/>
          <w:sz w:val="24"/>
          <w:szCs w:val="24"/>
          <w:lang w:val="en-GB"/>
        </w:rPr>
      </w:pPr>
    </w:p>
    <w:p w14:paraId="5C12AE9A" w14:textId="0A6AC206" w:rsidR="0061430F" w:rsidRPr="00ED2148" w:rsidRDefault="00030016" w:rsidP="0009483B">
      <w:pPr>
        <w:spacing w:after="0" w:line="480" w:lineRule="auto"/>
        <w:jc w:val="center"/>
        <w:rPr>
          <w:rFonts w:ascii="Times New Roman" w:hAnsi="Times New Roman" w:cs="Times New Roman"/>
          <w:sz w:val="24"/>
          <w:szCs w:val="24"/>
          <w:lang w:val="en-GB"/>
        </w:rPr>
      </w:pPr>
      <w:r w:rsidRPr="00ED2148">
        <w:rPr>
          <w:rFonts w:ascii="Times New Roman" w:hAnsi="Times New Roman" w:cs="Times New Roman"/>
          <w:sz w:val="24"/>
          <w:szCs w:val="24"/>
          <w:lang w:val="en-GB"/>
        </w:rPr>
        <w:lastRenderedPageBreak/>
        <w:t>References</w:t>
      </w:r>
      <w:r w:rsidR="0061430F" w:rsidRPr="00ED2148">
        <w:rPr>
          <w:rFonts w:ascii="Times New Roman" w:hAnsi="Times New Roman" w:cs="Times New Roman"/>
          <w:sz w:val="24"/>
          <w:szCs w:val="24"/>
          <w:lang w:val="en-GB"/>
        </w:rPr>
        <w:t xml:space="preserve"> </w:t>
      </w:r>
    </w:p>
    <w:p w14:paraId="00123578" w14:textId="77777777" w:rsidR="0009483B" w:rsidRPr="00ED2148" w:rsidRDefault="0009483B" w:rsidP="0009483B">
      <w:pPr>
        <w:spacing w:after="0" w:line="480" w:lineRule="auto"/>
        <w:ind w:left="720" w:hanging="720"/>
        <w:rPr>
          <w:rFonts w:ascii="Times New Roman" w:hAnsi="Times New Roman" w:cs="Times New Roman"/>
          <w:sz w:val="24"/>
          <w:szCs w:val="24"/>
          <w:lang w:val="en-GB"/>
        </w:rPr>
      </w:pPr>
      <w:r w:rsidRPr="00ED2148">
        <w:rPr>
          <w:rFonts w:ascii="Times New Roman" w:hAnsi="Times New Roman" w:cs="Times New Roman"/>
          <w:sz w:val="24"/>
          <w:szCs w:val="24"/>
          <w:lang w:val="en-GB"/>
        </w:rPr>
        <w:t>Adomako, S., and Tran, M. D. (2022). Stakeholder management, CSR commitment, corporate social performance: The moderating role of uncertainty in CSR regulation. </w:t>
      </w:r>
      <w:r w:rsidRPr="00ED2148">
        <w:rPr>
          <w:rFonts w:ascii="Times New Roman" w:hAnsi="Times New Roman" w:cs="Times New Roman"/>
          <w:i/>
          <w:iCs/>
          <w:sz w:val="24"/>
          <w:szCs w:val="24"/>
          <w:lang w:val="en-GB"/>
        </w:rPr>
        <w:t>Corporate Social Responsibility and Environmental Management</w:t>
      </w:r>
      <w:r w:rsidRPr="00ED2148">
        <w:rPr>
          <w:rFonts w:ascii="Times New Roman" w:hAnsi="Times New Roman" w:cs="Times New Roman"/>
          <w:sz w:val="24"/>
          <w:szCs w:val="24"/>
          <w:lang w:val="en-GB"/>
        </w:rPr>
        <w:t>, </w:t>
      </w:r>
      <w:r w:rsidRPr="00ED2148">
        <w:rPr>
          <w:rFonts w:ascii="Times New Roman" w:hAnsi="Times New Roman" w:cs="Times New Roman"/>
          <w:i/>
          <w:iCs/>
          <w:sz w:val="24"/>
          <w:szCs w:val="24"/>
          <w:lang w:val="en-GB"/>
        </w:rPr>
        <w:t>29</w:t>
      </w:r>
      <w:r w:rsidRPr="00ED2148">
        <w:rPr>
          <w:rFonts w:ascii="Times New Roman" w:hAnsi="Times New Roman" w:cs="Times New Roman"/>
          <w:sz w:val="24"/>
          <w:szCs w:val="24"/>
          <w:lang w:val="en-GB"/>
        </w:rPr>
        <w:t xml:space="preserve">(5), 1414-1423. </w:t>
      </w:r>
      <w:hyperlink r:id="rId7" w:history="1">
        <w:r w:rsidRPr="00ED2148">
          <w:rPr>
            <w:rStyle w:val="Hyperlink"/>
            <w:rFonts w:ascii="Times New Roman" w:hAnsi="Times New Roman" w:cs="Times New Roman"/>
            <w:sz w:val="24"/>
            <w:szCs w:val="24"/>
            <w:lang w:val="en-GB"/>
          </w:rPr>
          <w:t>https://onlinelibrary.wiley.com/doi/pdf/10.1002/csr.2278</w:t>
        </w:r>
      </w:hyperlink>
      <w:r w:rsidRPr="00ED2148">
        <w:rPr>
          <w:rFonts w:ascii="Times New Roman" w:hAnsi="Times New Roman" w:cs="Times New Roman"/>
          <w:sz w:val="24"/>
          <w:szCs w:val="24"/>
          <w:lang w:val="en-GB"/>
        </w:rPr>
        <w:t xml:space="preserve"> </w:t>
      </w:r>
    </w:p>
    <w:p w14:paraId="5599E7D4" w14:textId="77777777" w:rsidR="0009483B" w:rsidRPr="00ED2148" w:rsidRDefault="0009483B" w:rsidP="0009483B">
      <w:pPr>
        <w:spacing w:after="0" w:line="480" w:lineRule="auto"/>
        <w:ind w:left="720" w:hanging="720"/>
        <w:rPr>
          <w:rFonts w:ascii="Times New Roman" w:hAnsi="Times New Roman" w:cs="Times New Roman"/>
          <w:sz w:val="24"/>
          <w:szCs w:val="24"/>
          <w:lang w:val="en-GB"/>
        </w:rPr>
      </w:pPr>
      <w:r w:rsidRPr="00ED2148">
        <w:rPr>
          <w:rFonts w:ascii="Times New Roman" w:hAnsi="Times New Roman" w:cs="Times New Roman"/>
          <w:sz w:val="24"/>
          <w:szCs w:val="24"/>
          <w:lang w:val="en-GB"/>
        </w:rPr>
        <w:t>Akbar, Y. H., and Tracogna, A. (2018). The sharing economy and the future of the hotel industry: Transaction cost theory and platform economics. </w:t>
      </w:r>
      <w:r w:rsidRPr="00ED2148">
        <w:rPr>
          <w:rFonts w:ascii="Times New Roman" w:hAnsi="Times New Roman" w:cs="Times New Roman"/>
          <w:i/>
          <w:iCs/>
          <w:sz w:val="24"/>
          <w:szCs w:val="24"/>
          <w:lang w:val="en-GB"/>
        </w:rPr>
        <w:t>International Journal of Hospitality Management</w:t>
      </w:r>
      <w:r w:rsidRPr="00ED2148">
        <w:rPr>
          <w:rFonts w:ascii="Times New Roman" w:hAnsi="Times New Roman" w:cs="Times New Roman"/>
          <w:sz w:val="24"/>
          <w:szCs w:val="24"/>
          <w:lang w:val="en-GB"/>
        </w:rPr>
        <w:t>, </w:t>
      </w:r>
      <w:r w:rsidRPr="00ED2148">
        <w:rPr>
          <w:rFonts w:ascii="Times New Roman" w:hAnsi="Times New Roman" w:cs="Times New Roman"/>
          <w:i/>
          <w:iCs/>
          <w:sz w:val="24"/>
          <w:szCs w:val="24"/>
          <w:lang w:val="en-GB"/>
        </w:rPr>
        <w:t>71</w:t>
      </w:r>
      <w:r w:rsidRPr="00ED2148">
        <w:rPr>
          <w:rFonts w:ascii="Times New Roman" w:hAnsi="Times New Roman" w:cs="Times New Roman"/>
          <w:sz w:val="24"/>
          <w:szCs w:val="24"/>
          <w:lang w:val="en-GB"/>
        </w:rPr>
        <w:t xml:space="preserve">, 91-101. </w:t>
      </w:r>
      <w:hyperlink r:id="rId8" w:history="1">
        <w:r w:rsidRPr="00ED2148">
          <w:rPr>
            <w:rStyle w:val="Hyperlink"/>
            <w:rFonts w:ascii="Times New Roman" w:hAnsi="Times New Roman" w:cs="Times New Roman"/>
            <w:sz w:val="24"/>
            <w:szCs w:val="24"/>
            <w:lang w:val="en-GB"/>
          </w:rPr>
          <w:t>https://doi.org/10.1016/j.ijhm.2017.12.004</w:t>
        </w:r>
      </w:hyperlink>
      <w:r w:rsidRPr="00ED2148">
        <w:rPr>
          <w:rFonts w:ascii="Times New Roman" w:hAnsi="Times New Roman" w:cs="Times New Roman"/>
          <w:sz w:val="24"/>
          <w:szCs w:val="24"/>
          <w:lang w:val="en-GB"/>
        </w:rPr>
        <w:t xml:space="preserve"> </w:t>
      </w:r>
    </w:p>
    <w:p w14:paraId="0C5F8271" w14:textId="77777777" w:rsidR="0009483B" w:rsidRPr="00ED2148" w:rsidRDefault="0009483B" w:rsidP="0009483B">
      <w:pPr>
        <w:spacing w:after="0" w:line="480" w:lineRule="auto"/>
        <w:ind w:left="720" w:hanging="720"/>
        <w:rPr>
          <w:rFonts w:ascii="Times New Roman" w:hAnsi="Times New Roman" w:cs="Times New Roman"/>
          <w:sz w:val="24"/>
          <w:szCs w:val="24"/>
          <w:lang w:val="en-GB"/>
        </w:rPr>
      </w:pPr>
      <w:r w:rsidRPr="00ED2148">
        <w:rPr>
          <w:rFonts w:ascii="Times New Roman" w:hAnsi="Times New Roman" w:cs="Times New Roman"/>
          <w:sz w:val="24"/>
          <w:szCs w:val="24"/>
          <w:lang w:val="en-GB"/>
        </w:rPr>
        <w:t>Chu, A. M. C., and King, B. E. (2019). Hotel industry leadership in greater China—A biographical comparison. </w:t>
      </w:r>
      <w:r w:rsidRPr="00ED2148">
        <w:rPr>
          <w:rFonts w:ascii="Times New Roman" w:hAnsi="Times New Roman" w:cs="Times New Roman"/>
          <w:i/>
          <w:iCs/>
          <w:sz w:val="24"/>
          <w:szCs w:val="24"/>
          <w:lang w:val="en-GB"/>
        </w:rPr>
        <w:t>Journal of China Tourism Research</w:t>
      </w:r>
      <w:r w:rsidRPr="00ED2148">
        <w:rPr>
          <w:rFonts w:ascii="Times New Roman" w:hAnsi="Times New Roman" w:cs="Times New Roman"/>
          <w:sz w:val="24"/>
          <w:szCs w:val="24"/>
          <w:lang w:val="en-GB"/>
        </w:rPr>
        <w:t>, </w:t>
      </w:r>
      <w:r w:rsidRPr="00ED2148">
        <w:rPr>
          <w:rFonts w:ascii="Times New Roman" w:hAnsi="Times New Roman" w:cs="Times New Roman"/>
          <w:i/>
          <w:iCs/>
          <w:sz w:val="24"/>
          <w:szCs w:val="24"/>
          <w:lang w:val="en-GB"/>
        </w:rPr>
        <w:t>15</w:t>
      </w:r>
      <w:r w:rsidRPr="00ED2148">
        <w:rPr>
          <w:rFonts w:ascii="Times New Roman" w:hAnsi="Times New Roman" w:cs="Times New Roman"/>
          <w:sz w:val="24"/>
          <w:szCs w:val="24"/>
          <w:lang w:val="en-GB"/>
        </w:rPr>
        <w:t xml:space="preserve">(4), 563-588. </w:t>
      </w:r>
      <w:hyperlink r:id="rId9" w:history="1">
        <w:r w:rsidRPr="00ED2148">
          <w:rPr>
            <w:rStyle w:val="Hyperlink"/>
            <w:rFonts w:ascii="Times New Roman" w:hAnsi="Times New Roman" w:cs="Times New Roman"/>
            <w:sz w:val="24"/>
            <w:szCs w:val="24"/>
            <w:lang w:val="en-GB"/>
          </w:rPr>
          <w:t>https://napier-repository.worktribe.com/preview/2886647/Leadership%20Summary_final%20accepted%20vision.pdf</w:t>
        </w:r>
      </w:hyperlink>
      <w:r w:rsidRPr="00ED2148">
        <w:rPr>
          <w:rFonts w:ascii="Times New Roman" w:hAnsi="Times New Roman" w:cs="Times New Roman"/>
          <w:sz w:val="24"/>
          <w:szCs w:val="24"/>
          <w:lang w:val="en-GB"/>
        </w:rPr>
        <w:t xml:space="preserve"> </w:t>
      </w:r>
    </w:p>
    <w:p w14:paraId="471BE2AC" w14:textId="77777777" w:rsidR="0009483B" w:rsidRPr="00ED2148" w:rsidRDefault="0009483B" w:rsidP="0009483B">
      <w:pPr>
        <w:spacing w:after="0" w:line="480" w:lineRule="auto"/>
        <w:ind w:left="720" w:hanging="720"/>
        <w:rPr>
          <w:rFonts w:ascii="Times New Roman" w:hAnsi="Times New Roman" w:cs="Times New Roman"/>
          <w:sz w:val="24"/>
          <w:szCs w:val="24"/>
          <w:lang w:val="en-GB"/>
        </w:rPr>
      </w:pPr>
      <w:proofErr w:type="spellStart"/>
      <w:r w:rsidRPr="00ED2148">
        <w:rPr>
          <w:rFonts w:ascii="Times New Roman" w:hAnsi="Times New Roman" w:cs="Times New Roman"/>
          <w:sz w:val="24"/>
          <w:szCs w:val="24"/>
          <w:lang w:val="en-GB"/>
        </w:rPr>
        <w:t>Demianenko</w:t>
      </w:r>
      <w:proofErr w:type="spellEnd"/>
      <w:r w:rsidRPr="00ED2148">
        <w:rPr>
          <w:rFonts w:ascii="Times New Roman" w:hAnsi="Times New Roman" w:cs="Times New Roman"/>
          <w:sz w:val="24"/>
          <w:szCs w:val="24"/>
          <w:lang w:val="en-GB"/>
        </w:rPr>
        <w:t>, A. (2022). </w:t>
      </w:r>
      <w:r w:rsidRPr="00ED2148">
        <w:rPr>
          <w:rFonts w:ascii="Times New Roman" w:hAnsi="Times New Roman" w:cs="Times New Roman"/>
          <w:i/>
          <w:iCs/>
          <w:sz w:val="24"/>
          <w:szCs w:val="24"/>
          <w:lang w:val="en-GB"/>
        </w:rPr>
        <w:t>Improvement of Corporative Sustainability Development Strategy (on the basis of Internship Report at Hyatt Regency Kyiv)</w:t>
      </w:r>
      <w:r w:rsidRPr="00ED2148">
        <w:rPr>
          <w:rFonts w:ascii="Times New Roman" w:hAnsi="Times New Roman" w:cs="Times New Roman"/>
          <w:sz w:val="24"/>
          <w:szCs w:val="24"/>
          <w:lang w:val="en-GB"/>
        </w:rPr>
        <w:t xml:space="preserve"> (Doctoral dissertation). </w:t>
      </w:r>
      <w:hyperlink r:id="rId10" w:history="1">
        <w:r w:rsidRPr="00ED2148">
          <w:rPr>
            <w:rStyle w:val="Hyperlink"/>
            <w:rFonts w:ascii="Times New Roman" w:hAnsi="Times New Roman" w:cs="Times New Roman"/>
            <w:sz w:val="24"/>
            <w:szCs w:val="24"/>
            <w:lang w:val="en-GB"/>
          </w:rPr>
          <w:t>https://elib.uacu.edu.ua/xmlui/bitstream/handle/123456789/33/BQW%20-%202022%20Demianenko.pdf?sequence=1andisAllowed=y</w:t>
        </w:r>
      </w:hyperlink>
      <w:r w:rsidRPr="00ED2148">
        <w:rPr>
          <w:rFonts w:ascii="Times New Roman" w:hAnsi="Times New Roman" w:cs="Times New Roman"/>
          <w:sz w:val="24"/>
          <w:szCs w:val="24"/>
          <w:lang w:val="en-GB"/>
        </w:rPr>
        <w:t xml:space="preserve"> </w:t>
      </w:r>
    </w:p>
    <w:p w14:paraId="13D3AE1D" w14:textId="77777777" w:rsidR="0009483B" w:rsidRPr="00ED2148" w:rsidRDefault="0009483B" w:rsidP="0009483B">
      <w:pPr>
        <w:spacing w:after="0" w:line="480" w:lineRule="auto"/>
        <w:ind w:left="720" w:hanging="720"/>
        <w:rPr>
          <w:rFonts w:ascii="Times New Roman" w:hAnsi="Times New Roman" w:cs="Times New Roman"/>
          <w:sz w:val="24"/>
          <w:szCs w:val="24"/>
          <w:lang w:val="en-GB"/>
        </w:rPr>
      </w:pPr>
      <w:r w:rsidRPr="00ED2148">
        <w:rPr>
          <w:rFonts w:ascii="Times New Roman" w:hAnsi="Times New Roman" w:cs="Times New Roman"/>
          <w:sz w:val="24"/>
          <w:szCs w:val="24"/>
          <w:lang w:val="en-GB"/>
        </w:rPr>
        <w:t>Fang, L., Shi, S., Gao, J., and Li, X. (2022). The mediating role of green innovation and green culture in the relationship between green human resource management and environmental performance. </w:t>
      </w:r>
      <w:proofErr w:type="spellStart"/>
      <w:r w:rsidRPr="00ED2148">
        <w:rPr>
          <w:rFonts w:ascii="Times New Roman" w:hAnsi="Times New Roman" w:cs="Times New Roman"/>
          <w:i/>
          <w:iCs/>
          <w:sz w:val="24"/>
          <w:szCs w:val="24"/>
          <w:lang w:val="en-GB"/>
        </w:rPr>
        <w:t>Plos</w:t>
      </w:r>
      <w:proofErr w:type="spellEnd"/>
      <w:r w:rsidRPr="00ED2148">
        <w:rPr>
          <w:rFonts w:ascii="Times New Roman" w:hAnsi="Times New Roman" w:cs="Times New Roman"/>
          <w:i/>
          <w:iCs/>
          <w:sz w:val="24"/>
          <w:szCs w:val="24"/>
          <w:lang w:val="en-GB"/>
        </w:rPr>
        <w:t xml:space="preserve"> one</w:t>
      </w:r>
      <w:r w:rsidRPr="00ED2148">
        <w:rPr>
          <w:rFonts w:ascii="Times New Roman" w:hAnsi="Times New Roman" w:cs="Times New Roman"/>
          <w:sz w:val="24"/>
          <w:szCs w:val="24"/>
          <w:lang w:val="en-GB"/>
        </w:rPr>
        <w:t>, </w:t>
      </w:r>
      <w:r w:rsidRPr="00ED2148">
        <w:rPr>
          <w:rFonts w:ascii="Times New Roman" w:hAnsi="Times New Roman" w:cs="Times New Roman"/>
          <w:i/>
          <w:iCs/>
          <w:sz w:val="24"/>
          <w:szCs w:val="24"/>
          <w:lang w:val="en-GB"/>
        </w:rPr>
        <w:t>17</w:t>
      </w:r>
      <w:r w:rsidRPr="00ED2148">
        <w:rPr>
          <w:rFonts w:ascii="Times New Roman" w:hAnsi="Times New Roman" w:cs="Times New Roman"/>
          <w:sz w:val="24"/>
          <w:szCs w:val="24"/>
          <w:lang w:val="en-GB"/>
        </w:rPr>
        <w:t xml:space="preserve">(9), e0274820. </w:t>
      </w:r>
      <w:hyperlink r:id="rId11" w:history="1">
        <w:r w:rsidRPr="00ED2148">
          <w:rPr>
            <w:rStyle w:val="Hyperlink"/>
            <w:rFonts w:ascii="Times New Roman" w:hAnsi="Times New Roman" w:cs="Times New Roman"/>
            <w:sz w:val="24"/>
            <w:szCs w:val="24"/>
            <w:lang w:val="en-GB"/>
          </w:rPr>
          <w:t>https://doi.org/10.1371/journal.pone.0274820</w:t>
        </w:r>
      </w:hyperlink>
      <w:r w:rsidRPr="00ED2148">
        <w:rPr>
          <w:rFonts w:ascii="Times New Roman" w:hAnsi="Times New Roman" w:cs="Times New Roman"/>
          <w:sz w:val="24"/>
          <w:szCs w:val="24"/>
          <w:lang w:val="en-GB"/>
        </w:rPr>
        <w:t xml:space="preserve"> </w:t>
      </w:r>
    </w:p>
    <w:p w14:paraId="3ACB48E8" w14:textId="45DC59BF" w:rsidR="0009483B" w:rsidRPr="00ED2148" w:rsidRDefault="0009483B" w:rsidP="0009483B">
      <w:pPr>
        <w:spacing w:after="0" w:line="480" w:lineRule="auto"/>
        <w:ind w:left="720" w:hanging="720"/>
        <w:rPr>
          <w:rFonts w:ascii="Times New Roman" w:hAnsi="Times New Roman" w:cs="Times New Roman"/>
          <w:sz w:val="24"/>
          <w:szCs w:val="24"/>
          <w:lang w:val="en-GB"/>
        </w:rPr>
      </w:pPr>
      <w:r w:rsidRPr="00ED2148">
        <w:rPr>
          <w:rFonts w:ascii="Times New Roman" w:hAnsi="Times New Roman" w:cs="Times New Roman"/>
          <w:sz w:val="24"/>
          <w:szCs w:val="24"/>
          <w:lang w:val="en-GB"/>
        </w:rPr>
        <w:t xml:space="preserve">Hyatt, (2023). </w:t>
      </w:r>
      <w:r w:rsidRPr="00FB2E1D">
        <w:rPr>
          <w:rFonts w:ascii="Times New Roman" w:hAnsi="Times New Roman" w:cs="Times New Roman"/>
          <w:i/>
          <w:iCs/>
          <w:sz w:val="24"/>
          <w:szCs w:val="24"/>
          <w:lang w:val="en-GB"/>
        </w:rPr>
        <w:t>Hyatt Reports Third-Quarter 2023 Results</w:t>
      </w:r>
      <w:r w:rsidRPr="00ED2148">
        <w:rPr>
          <w:rFonts w:ascii="Times New Roman" w:hAnsi="Times New Roman" w:cs="Times New Roman"/>
          <w:sz w:val="24"/>
          <w:szCs w:val="24"/>
          <w:lang w:val="en-GB"/>
        </w:rPr>
        <w:t>.</w:t>
      </w:r>
      <w:r w:rsidR="00FB2E1D">
        <w:rPr>
          <w:rFonts w:ascii="Times New Roman" w:hAnsi="Times New Roman" w:cs="Times New Roman"/>
          <w:sz w:val="24"/>
          <w:szCs w:val="24"/>
          <w:lang w:val="en-GB"/>
        </w:rPr>
        <w:t xml:space="preserve"> Available at </w:t>
      </w:r>
      <w:hyperlink r:id="rId12" w:history="1">
        <w:r w:rsidR="00FB2E1D" w:rsidRPr="00A50548">
          <w:rPr>
            <w:rStyle w:val="Hyperlink"/>
            <w:rFonts w:ascii="Times New Roman" w:hAnsi="Times New Roman" w:cs="Times New Roman"/>
            <w:sz w:val="24"/>
            <w:szCs w:val="24"/>
            <w:lang w:val="en-GB"/>
          </w:rPr>
          <w:t>https://investors.hyatt.com/files/doc_financials/2023/q3/Final-Q3-2023-Earnings-Release-Full.pdf</w:t>
        </w:r>
      </w:hyperlink>
      <w:r w:rsidRPr="00ED2148">
        <w:rPr>
          <w:rFonts w:ascii="Times New Roman" w:hAnsi="Times New Roman" w:cs="Times New Roman"/>
          <w:sz w:val="24"/>
          <w:szCs w:val="24"/>
          <w:lang w:val="en-GB"/>
        </w:rPr>
        <w:t xml:space="preserve"> </w:t>
      </w:r>
    </w:p>
    <w:p w14:paraId="23B8B2DE" w14:textId="4755C336" w:rsidR="0009483B" w:rsidRPr="00ED2148" w:rsidRDefault="0009483B" w:rsidP="0009483B">
      <w:pPr>
        <w:spacing w:after="0" w:line="480" w:lineRule="auto"/>
        <w:ind w:left="720" w:hanging="720"/>
        <w:rPr>
          <w:rFonts w:ascii="Times New Roman" w:hAnsi="Times New Roman" w:cs="Times New Roman"/>
          <w:sz w:val="24"/>
          <w:szCs w:val="24"/>
          <w:lang w:val="en-GB"/>
        </w:rPr>
      </w:pPr>
      <w:r w:rsidRPr="00ED2148">
        <w:rPr>
          <w:rFonts w:ascii="Times New Roman" w:hAnsi="Times New Roman" w:cs="Times New Roman"/>
          <w:sz w:val="24"/>
          <w:szCs w:val="24"/>
          <w:lang w:val="en-GB"/>
        </w:rPr>
        <w:lastRenderedPageBreak/>
        <w:t xml:space="preserve">Hyatt Hotels. (2024). </w:t>
      </w:r>
      <w:r w:rsidRPr="00FB2E1D">
        <w:rPr>
          <w:rFonts w:ascii="Times New Roman" w:hAnsi="Times New Roman" w:cs="Times New Roman"/>
          <w:i/>
          <w:iCs/>
          <w:sz w:val="24"/>
          <w:szCs w:val="24"/>
          <w:lang w:val="en-GB"/>
        </w:rPr>
        <w:t xml:space="preserve">We care for people so they can be their best. </w:t>
      </w:r>
      <w:r w:rsidR="00FB2E1D">
        <w:rPr>
          <w:rFonts w:ascii="Times New Roman" w:hAnsi="Times New Roman" w:cs="Times New Roman"/>
          <w:sz w:val="24"/>
          <w:szCs w:val="24"/>
          <w:lang w:val="en-GB"/>
        </w:rPr>
        <w:t xml:space="preserve">Available at </w:t>
      </w:r>
      <w:hyperlink r:id="rId13" w:history="1">
        <w:r w:rsidR="00FB2E1D" w:rsidRPr="00A50548">
          <w:rPr>
            <w:rStyle w:val="Hyperlink"/>
            <w:rFonts w:ascii="Times New Roman" w:hAnsi="Times New Roman" w:cs="Times New Roman"/>
            <w:sz w:val="24"/>
            <w:szCs w:val="24"/>
            <w:lang w:val="en-GB"/>
          </w:rPr>
          <w:t>https://about.hyatt.com/</w:t>
        </w:r>
      </w:hyperlink>
      <w:r w:rsidRPr="00ED2148">
        <w:rPr>
          <w:rFonts w:ascii="Times New Roman" w:hAnsi="Times New Roman" w:cs="Times New Roman"/>
          <w:sz w:val="24"/>
          <w:szCs w:val="24"/>
          <w:lang w:val="en-GB"/>
        </w:rPr>
        <w:t xml:space="preserve"> </w:t>
      </w:r>
    </w:p>
    <w:p w14:paraId="7FB2A62B" w14:textId="2D09A24E" w:rsidR="0009483B" w:rsidRPr="00ED2148" w:rsidRDefault="0009483B" w:rsidP="0009483B">
      <w:pPr>
        <w:spacing w:after="0" w:line="480" w:lineRule="auto"/>
        <w:ind w:left="720" w:hanging="720"/>
        <w:rPr>
          <w:rFonts w:ascii="Times New Roman" w:hAnsi="Times New Roman" w:cs="Times New Roman"/>
          <w:sz w:val="24"/>
          <w:szCs w:val="24"/>
          <w:lang w:val="en-GB"/>
        </w:rPr>
      </w:pPr>
      <w:r w:rsidRPr="00ED2148">
        <w:rPr>
          <w:rFonts w:ascii="Times New Roman" w:hAnsi="Times New Roman" w:cs="Times New Roman"/>
          <w:sz w:val="24"/>
          <w:szCs w:val="24"/>
          <w:lang w:val="en-GB"/>
        </w:rPr>
        <w:t xml:space="preserve">Hyatt Hotels Corporation (2023). </w:t>
      </w:r>
      <w:r w:rsidRPr="00531225">
        <w:rPr>
          <w:rFonts w:ascii="Times New Roman" w:hAnsi="Times New Roman" w:cs="Times New Roman"/>
          <w:i/>
          <w:iCs/>
          <w:sz w:val="24"/>
          <w:szCs w:val="24"/>
          <w:lang w:val="en-GB"/>
        </w:rPr>
        <w:t xml:space="preserve">Hyatt Shares Environmental and Social Impact Reporting, Eclipses Critical </w:t>
      </w:r>
      <w:proofErr w:type="spellStart"/>
      <w:r w:rsidRPr="00531225">
        <w:rPr>
          <w:rFonts w:ascii="Times New Roman" w:hAnsi="Times New Roman" w:cs="Times New Roman"/>
          <w:i/>
          <w:iCs/>
          <w:sz w:val="24"/>
          <w:szCs w:val="24"/>
          <w:lang w:val="en-GB"/>
        </w:rPr>
        <w:t>DEandI</w:t>
      </w:r>
      <w:proofErr w:type="spellEnd"/>
      <w:r w:rsidRPr="00531225">
        <w:rPr>
          <w:rFonts w:ascii="Times New Roman" w:hAnsi="Times New Roman" w:cs="Times New Roman"/>
          <w:i/>
          <w:iCs/>
          <w:sz w:val="24"/>
          <w:szCs w:val="24"/>
          <w:lang w:val="en-GB"/>
        </w:rPr>
        <w:t xml:space="preserve"> Goals and Sustains Momentum with Key 2023 Initiatives. Newsroom</w:t>
      </w:r>
      <w:r w:rsidRPr="00ED2148">
        <w:rPr>
          <w:rFonts w:ascii="Times New Roman" w:hAnsi="Times New Roman" w:cs="Times New Roman"/>
          <w:sz w:val="24"/>
          <w:szCs w:val="24"/>
          <w:lang w:val="en-GB"/>
        </w:rPr>
        <w:t>.</w:t>
      </w:r>
      <w:r w:rsidR="00531225">
        <w:rPr>
          <w:rFonts w:ascii="Times New Roman" w:hAnsi="Times New Roman" w:cs="Times New Roman"/>
          <w:sz w:val="24"/>
          <w:szCs w:val="24"/>
          <w:lang w:val="en-GB"/>
        </w:rPr>
        <w:t xml:space="preserve"> Available at</w:t>
      </w:r>
      <w:r w:rsidRPr="00ED2148">
        <w:rPr>
          <w:rFonts w:ascii="Times New Roman" w:hAnsi="Times New Roman" w:cs="Times New Roman"/>
          <w:sz w:val="24"/>
          <w:szCs w:val="24"/>
          <w:lang w:val="en-GB"/>
        </w:rPr>
        <w:t xml:space="preserve"> </w:t>
      </w:r>
      <w:hyperlink r:id="rId14" w:history="1">
        <w:r w:rsidRPr="00ED2148">
          <w:rPr>
            <w:rStyle w:val="Hyperlink"/>
            <w:rFonts w:ascii="Times New Roman" w:hAnsi="Times New Roman" w:cs="Times New Roman"/>
            <w:sz w:val="24"/>
            <w:szCs w:val="24"/>
            <w:lang w:val="en-GB"/>
          </w:rPr>
          <w:t>https://newsroom.hyatt.com/news-releases?item=124405</w:t>
        </w:r>
      </w:hyperlink>
      <w:r w:rsidRPr="00ED2148">
        <w:rPr>
          <w:rFonts w:ascii="Times New Roman" w:hAnsi="Times New Roman" w:cs="Times New Roman"/>
          <w:sz w:val="24"/>
          <w:szCs w:val="24"/>
          <w:lang w:val="en-GB"/>
        </w:rPr>
        <w:t xml:space="preserve"> </w:t>
      </w:r>
    </w:p>
    <w:p w14:paraId="039DB051" w14:textId="3117634A" w:rsidR="0009483B" w:rsidRDefault="0009483B" w:rsidP="0009483B">
      <w:pPr>
        <w:spacing w:after="0" w:line="480" w:lineRule="auto"/>
        <w:ind w:left="720" w:hanging="720"/>
        <w:rPr>
          <w:rFonts w:ascii="Times New Roman" w:hAnsi="Times New Roman" w:cs="Times New Roman"/>
          <w:sz w:val="24"/>
          <w:szCs w:val="24"/>
          <w:lang w:val="en-GB"/>
        </w:rPr>
      </w:pPr>
      <w:r w:rsidRPr="00ED2148">
        <w:rPr>
          <w:rFonts w:ascii="Times New Roman" w:hAnsi="Times New Roman" w:cs="Times New Roman"/>
          <w:sz w:val="24"/>
          <w:szCs w:val="24"/>
          <w:lang w:val="en-GB"/>
        </w:rPr>
        <w:t>Jarman-Walsh, J. (2018). 2030 Sustainable development goals (SDG's) and global hotel chain in leadership models in Japan. </w:t>
      </w:r>
      <w:r w:rsidRPr="00ED2148">
        <w:rPr>
          <w:rFonts w:ascii="Times New Roman" w:hAnsi="Times New Roman" w:cs="Times New Roman"/>
          <w:i/>
          <w:iCs/>
          <w:sz w:val="24"/>
          <w:szCs w:val="24"/>
          <w:lang w:val="en-GB"/>
        </w:rPr>
        <w:t>Journal of Yasuda Women's University</w:t>
      </w:r>
      <w:r w:rsidRPr="00ED2148">
        <w:rPr>
          <w:rFonts w:ascii="Times New Roman" w:hAnsi="Times New Roman" w:cs="Times New Roman"/>
          <w:sz w:val="24"/>
          <w:szCs w:val="24"/>
          <w:lang w:val="en-GB"/>
        </w:rPr>
        <w:t>, (46), 199-206.</w:t>
      </w:r>
      <w:r w:rsidR="00531225">
        <w:rPr>
          <w:rFonts w:ascii="Times New Roman" w:hAnsi="Times New Roman" w:cs="Times New Roman"/>
          <w:sz w:val="24"/>
          <w:szCs w:val="24"/>
          <w:lang w:val="en-GB"/>
        </w:rPr>
        <w:t xml:space="preserve"> </w:t>
      </w:r>
      <w:hyperlink r:id="rId15" w:history="1">
        <w:r w:rsidR="00531225" w:rsidRPr="00A50548">
          <w:rPr>
            <w:rStyle w:val="Hyperlink"/>
            <w:rFonts w:ascii="Times New Roman" w:hAnsi="Times New Roman" w:cs="Times New Roman"/>
            <w:sz w:val="24"/>
            <w:szCs w:val="24"/>
            <w:lang w:val="en-GB"/>
          </w:rPr>
          <w:t>http://purl.org/coar/resource_type/c_6501</w:t>
        </w:r>
      </w:hyperlink>
    </w:p>
    <w:p w14:paraId="5381CE18" w14:textId="77777777" w:rsidR="0009483B" w:rsidRPr="00ED2148" w:rsidRDefault="0009483B" w:rsidP="0009483B">
      <w:pPr>
        <w:spacing w:after="0" w:line="480" w:lineRule="auto"/>
        <w:ind w:left="720" w:hanging="720"/>
        <w:rPr>
          <w:rFonts w:ascii="Times New Roman" w:hAnsi="Times New Roman" w:cs="Times New Roman"/>
          <w:sz w:val="24"/>
          <w:szCs w:val="24"/>
          <w:lang w:val="en-GB"/>
        </w:rPr>
      </w:pPr>
      <w:r w:rsidRPr="00ED2148">
        <w:rPr>
          <w:rFonts w:ascii="Times New Roman" w:hAnsi="Times New Roman" w:cs="Times New Roman"/>
          <w:sz w:val="24"/>
          <w:szCs w:val="24"/>
          <w:lang w:val="en-GB"/>
        </w:rPr>
        <w:t>Ji, K. M., Wang, J., Boccardo, L., Brown, H., Wong, I. A., and Wu, J. (2024). Interactive effects of financial leverage with asset-light strategies: The agency theory perspective. </w:t>
      </w:r>
      <w:r w:rsidRPr="00ED2148">
        <w:rPr>
          <w:rFonts w:ascii="Times New Roman" w:hAnsi="Times New Roman" w:cs="Times New Roman"/>
          <w:i/>
          <w:iCs/>
          <w:sz w:val="24"/>
          <w:szCs w:val="24"/>
          <w:lang w:val="en-GB"/>
        </w:rPr>
        <w:t>International Journal of Hospitality Management</w:t>
      </w:r>
      <w:r w:rsidRPr="00ED2148">
        <w:rPr>
          <w:rFonts w:ascii="Times New Roman" w:hAnsi="Times New Roman" w:cs="Times New Roman"/>
          <w:sz w:val="24"/>
          <w:szCs w:val="24"/>
          <w:lang w:val="en-GB"/>
        </w:rPr>
        <w:t>, </w:t>
      </w:r>
      <w:r w:rsidRPr="00ED2148">
        <w:rPr>
          <w:rFonts w:ascii="Times New Roman" w:hAnsi="Times New Roman" w:cs="Times New Roman"/>
          <w:i/>
          <w:iCs/>
          <w:sz w:val="24"/>
          <w:szCs w:val="24"/>
          <w:lang w:val="en-GB"/>
        </w:rPr>
        <w:t>116</w:t>
      </w:r>
      <w:r w:rsidRPr="00ED2148">
        <w:rPr>
          <w:rFonts w:ascii="Times New Roman" w:hAnsi="Times New Roman" w:cs="Times New Roman"/>
          <w:sz w:val="24"/>
          <w:szCs w:val="24"/>
          <w:lang w:val="en-GB"/>
        </w:rPr>
        <w:t xml:space="preserve">, 103619. </w:t>
      </w:r>
      <w:hyperlink r:id="rId16" w:history="1">
        <w:r w:rsidRPr="00ED2148">
          <w:rPr>
            <w:rStyle w:val="Hyperlink"/>
            <w:rFonts w:ascii="Times New Roman" w:hAnsi="Times New Roman" w:cs="Times New Roman"/>
            <w:sz w:val="24"/>
            <w:szCs w:val="24"/>
            <w:lang w:val="en-GB"/>
          </w:rPr>
          <w:t>https://www.sciencedirect.com/science/article/pii/S0278431923001937</w:t>
        </w:r>
      </w:hyperlink>
      <w:r w:rsidRPr="00ED2148">
        <w:rPr>
          <w:rFonts w:ascii="Times New Roman" w:hAnsi="Times New Roman" w:cs="Times New Roman"/>
          <w:sz w:val="24"/>
          <w:szCs w:val="24"/>
          <w:lang w:val="en-GB"/>
        </w:rPr>
        <w:t xml:space="preserve"> </w:t>
      </w:r>
    </w:p>
    <w:p w14:paraId="35CC512D" w14:textId="51654B2C" w:rsidR="0009483B" w:rsidRPr="00ED2148" w:rsidRDefault="0009483B" w:rsidP="0009483B">
      <w:pPr>
        <w:spacing w:after="0" w:line="480" w:lineRule="auto"/>
        <w:ind w:left="720" w:hanging="720"/>
        <w:rPr>
          <w:rFonts w:ascii="Times New Roman" w:hAnsi="Times New Roman" w:cs="Times New Roman"/>
          <w:sz w:val="24"/>
          <w:szCs w:val="24"/>
          <w:lang w:val="en-GB"/>
        </w:rPr>
      </w:pPr>
      <w:r w:rsidRPr="00ED2148">
        <w:rPr>
          <w:rFonts w:ascii="Times New Roman" w:hAnsi="Times New Roman" w:cs="Times New Roman"/>
          <w:sz w:val="24"/>
          <w:szCs w:val="24"/>
          <w:lang w:val="en-GB"/>
        </w:rPr>
        <w:t>Legrand, W., Kuokkanen, H., and Day, J. (Eds.). (2023). </w:t>
      </w:r>
      <w:r w:rsidRPr="00ED2148">
        <w:rPr>
          <w:rFonts w:ascii="Times New Roman" w:hAnsi="Times New Roman" w:cs="Times New Roman"/>
          <w:i/>
          <w:iCs/>
          <w:sz w:val="24"/>
          <w:szCs w:val="24"/>
          <w:lang w:val="en-GB"/>
        </w:rPr>
        <w:t>Critical Questions in Sustainability and Hospitality</w:t>
      </w:r>
      <w:r w:rsidRPr="00ED2148">
        <w:rPr>
          <w:rFonts w:ascii="Times New Roman" w:hAnsi="Times New Roman" w:cs="Times New Roman"/>
          <w:sz w:val="24"/>
          <w:szCs w:val="24"/>
          <w:lang w:val="en-GB"/>
        </w:rPr>
        <w:t xml:space="preserve">. Taylor and Francis. </w:t>
      </w:r>
    </w:p>
    <w:p w14:paraId="42C52F25" w14:textId="77777777" w:rsidR="000A074A" w:rsidRDefault="0009483B" w:rsidP="0009483B">
      <w:pPr>
        <w:spacing w:after="0" w:line="480" w:lineRule="auto"/>
        <w:ind w:left="720" w:hanging="720"/>
        <w:rPr>
          <w:rFonts w:ascii="Times New Roman" w:hAnsi="Times New Roman" w:cs="Times New Roman"/>
          <w:sz w:val="24"/>
          <w:szCs w:val="24"/>
          <w:lang w:val="en-GB"/>
        </w:rPr>
      </w:pPr>
      <w:proofErr w:type="spellStart"/>
      <w:r w:rsidRPr="00ED2148">
        <w:rPr>
          <w:rFonts w:ascii="Times New Roman" w:hAnsi="Times New Roman" w:cs="Times New Roman"/>
          <w:sz w:val="24"/>
          <w:szCs w:val="24"/>
          <w:lang w:val="en-GB"/>
        </w:rPr>
        <w:t>Kazandzhieva</w:t>
      </w:r>
      <w:proofErr w:type="spellEnd"/>
      <w:r w:rsidRPr="00ED2148">
        <w:rPr>
          <w:rFonts w:ascii="Times New Roman" w:hAnsi="Times New Roman" w:cs="Times New Roman"/>
          <w:sz w:val="24"/>
          <w:szCs w:val="24"/>
          <w:lang w:val="en-GB"/>
        </w:rPr>
        <w:t xml:space="preserve">, V., Ilieva, G., and </w:t>
      </w:r>
      <w:proofErr w:type="spellStart"/>
      <w:r w:rsidRPr="00ED2148">
        <w:rPr>
          <w:rFonts w:ascii="Times New Roman" w:hAnsi="Times New Roman" w:cs="Times New Roman"/>
          <w:sz w:val="24"/>
          <w:szCs w:val="24"/>
          <w:lang w:val="en-GB"/>
        </w:rPr>
        <w:t>Filipova</w:t>
      </w:r>
      <w:proofErr w:type="spellEnd"/>
      <w:r w:rsidRPr="00ED2148">
        <w:rPr>
          <w:rFonts w:ascii="Times New Roman" w:hAnsi="Times New Roman" w:cs="Times New Roman"/>
          <w:sz w:val="24"/>
          <w:szCs w:val="24"/>
          <w:lang w:val="en-GB"/>
        </w:rPr>
        <w:t>, H. (2017). The impact of technological innovations on hospitality service. In </w:t>
      </w:r>
      <w:r w:rsidRPr="00ED2148">
        <w:rPr>
          <w:rFonts w:ascii="Times New Roman" w:hAnsi="Times New Roman" w:cs="Times New Roman"/>
          <w:i/>
          <w:iCs/>
          <w:sz w:val="24"/>
          <w:szCs w:val="24"/>
          <w:lang w:val="en-GB"/>
        </w:rPr>
        <w:t>Conference paper of Contemporary Tourism Traditions and Innovations</w:t>
      </w:r>
      <w:r w:rsidRPr="00ED2148">
        <w:rPr>
          <w:rFonts w:ascii="Times New Roman" w:hAnsi="Times New Roman" w:cs="Times New Roman"/>
          <w:sz w:val="24"/>
          <w:szCs w:val="24"/>
          <w:lang w:val="en-GB"/>
        </w:rPr>
        <w:t xml:space="preserve">. </w:t>
      </w:r>
      <w:hyperlink r:id="rId17" w:history="1">
        <w:r w:rsidRPr="00ED2148">
          <w:rPr>
            <w:rStyle w:val="Hyperlink"/>
            <w:rFonts w:ascii="Times New Roman" w:hAnsi="Times New Roman" w:cs="Times New Roman"/>
            <w:sz w:val="24"/>
            <w:szCs w:val="24"/>
            <w:lang w:val="en-GB"/>
          </w:rPr>
          <w:t>https://www.researchgate.net/profile/Velina-Kazandzhieva/publication/317290270_THE_IMPACT_OF_TECHNOLOGICAL_INNOVATIONS_ON_HOSPITALITY_SERVICE/links/59307339aca272fc55e1610f/THE-IMPACT-OF-TECHNOLOGICAL-INNOVATIONS-ON-HOSPITALITY-SERVICE.pdf</w:t>
        </w:r>
      </w:hyperlink>
    </w:p>
    <w:p w14:paraId="7A52F8BF" w14:textId="0D20EA32" w:rsidR="0009483B" w:rsidRPr="00ED2148" w:rsidRDefault="0009483B" w:rsidP="0009483B">
      <w:pPr>
        <w:spacing w:after="0" w:line="480" w:lineRule="auto"/>
        <w:ind w:left="720" w:hanging="720"/>
        <w:rPr>
          <w:rFonts w:ascii="Times New Roman" w:hAnsi="Times New Roman" w:cs="Times New Roman"/>
          <w:sz w:val="24"/>
          <w:szCs w:val="24"/>
          <w:lang w:val="en-GB"/>
        </w:rPr>
      </w:pPr>
      <w:proofErr w:type="spellStart"/>
      <w:r w:rsidRPr="00ED2148">
        <w:rPr>
          <w:rFonts w:ascii="Times New Roman" w:hAnsi="Times New Roman" w:cs="Times New Roman"/>
          <w:sz w:val="24"/>
          <w:szCs w:val="24"/>
          <w:lang w:val="en-GB"/>
        </w:rPr>
        <w:t>Krupskyi</w:t>
      </w:r>
      <w:proofErr w:type="spellEnd"/>
      <w:r w:rsidRPr="00ED2148">
        <w:rPr>
          <w:rFonts w:ascii="Times New Roman" w:hAnsi="Times New Roman" w:cs="Times New Roman"/>
          <w:sz w:val="24"/>
          <w:szCs w:val="24"/>
          <w:lang w:val="en-GB"/>
        </w:rPr>
        <w:t xml:space="preserve">, O. P., </w:t>
      </w:r>
      <w:proofErr w:type="spellStart"/>
      <w:r w:rsidRPr="00ED2148">
        <w:rPr>
          <w:rFonts w:ascii="Times New Roman" w:hAnsi="Times New Roman" w:cs="Times New Roman"/>
          <w:sz w:val="24"/>
          <w:szCs w:val="24"/>
          <w:lang w:val="en-GB"/>
        </w:rPr>
        <w:t>Dzhusov</w:t>
      </w:r>
      <w:proofErr w:type="spellEnd"/>
      <w:r w:rsidRPr="00ED2148">
        <w:rPr>
          <w:rFonts w:ascii="Times New Roman" w:hAnsi="Times New Roman" w:cs="Times New Roman"/>
          <w:sz w:val="24"/>
          <w:szCs w:val="24"/>
          <w:lang w:val="en-GB"/>
        </w:rPr>
        <w:t xml:space="preserve">, O., </w:t>
      </w:r>
      <w:proofErr w:type="spellStart"/>
      <w:r w:rsidRPr="00ED2148">
        <w:rPr>
          <w:rFonts w:ascii="Times New Roman" w:hAnsi="Times New Roman" w:cs="Times New Roman"/>
          <w:sz w:val="24"/>
          <w:szCs w:val="24"/>
          <w:lang w:val="en-GB"/>
        </w:rPr>
        <w:t>Meshko</w:t>
      </w:r>
      <w:proofErr w:type="spellEnd"/>
      <w:r w:rsidRPr="00ED2148">
        <w:rPr>
          <w:rFonts w:ascii="Times New Roman" w:hAnsi="Times New Roman" w:cs="Times New Roman"/>
          <w:sz w:val="24"/>
          <w:szCs w:val="24"/>
          <w:lang w:val="en-GB"/>
        </w:rPr>
        <w:t xml:space="preserve">, N., </w:t>
      </w:r>
      <w:proofErr w:type="spellStart"/>
      <w:r w:rsidRPr="00ED2148">
        <w:rPr>
          <w:rFonts w:ascii="Times New Roman" w:hAnsi="Times New Roman" w:cs="Times New Roman"/>
          <w:sz w:val="24"/>
          <w:szCs w:val="24"/>
          <w:lang w:val="en-GB"/>
        </w:rPr>
        <w:t>Britchenko</w:t>
      </w:r>
      <w:proofErr w:type="spellEnd"/>
      <w:r w:rsidRPr="00ED2148">
        <w:rPr>
          <w:rFonts w:ascii="Times New Roman" w:hAnsi="Times New Roman" w:cs="Times New Roman"/>
          <w:sz w:val="24"/>
          <w:szCs w:val="24"/>
          <w:lang w:val="en-GB"/>
        </w:rPr>
        <w:t xml:space="preserve">, I., and </w:t>
      </w:r>
      <w:proofErr w:type="spellStart"/>
      <w:r w:rsidRPr="00ED2148">
        <w:rPr>
          <w:rFonts w:ascii="Times New Roman" w:hAnsi="Times New Roman" w:cs="Times New Roman"/>
          <w:sz w:val="24"/>
          <w:szCs w:val="24"/>
          <w:lang w:val="en-GB"/>
        </w:rPr>
        <w:t>Prytykin</w:t>
      </w:r>
      <w:proofErr w:type="spellEnd"/>
      <w:r w:rsidRPr="00ED2148">
        <w:rPr>
          <w:rFonts w:ascii="Times New Roman" w:hAnsi="Times New Roman" w:cs="Times New Roman"/>
          <w:sz w:val="24"/>
          <w:szCs w:val="24"/>
          <w:lang w:val="en-GB"/>
        </w:rPr>
        <w:t>, A. (2019). Key sources when formulating competitive advantages for hotel chains. </w:t>
      </w:r>
      <w:r w:rsidRPr="00ED2148">
        <w:rPr>
          <w:rFonts w:ascii="Times New Roman" w:hAnsi="Times New Roman" w:cs="Times New Roman"/>
          <w:i/>
          <w:iCs/>
          <w:sz w:val="24"/>
          <w:szCs w:val="24"/>
          <w:lang w:val="en-GB"/>
        </w:rPr>
        <w:t>Tourism: An International Interdisciplinary Journal</w:t>
      </w:r>
      <w:r w:rsidRPr="00ED2148">
        <w:rPr>
          <w:rFonts w:ascii="Times New Roman" w:hAnsi="Times New Roman" w:cs="Times New Roman"/>
          <w:sz w:val="24"/>
          <w:szCs w:val="24"/>
          <w:lang w:val="en-GB"/>
        </w:rPr>
        <w:t>, </w:t>
      </w:r>
      <w:r w:rsidRPr="00ED2148">
        <w:rPr>
          <w:rFonts w:ascii="Times New Roman" w:hAnsi="Times New Roman" w:cs="Times New Roman"/>
          <w:i/>
          <w:iCs/>
          <w:sz w:val="24"/>
          <w:szCs w:val="24"/>
          <w:lang w:val="en-GB"/>
        </w:rPr>
        <w:t>67</w:t>
      </w:r>
      <w:r w:rsidRPr="00ED2148">
        <w:rPr>
          <w:rFonts w:ascii="Times New Roman" w:hAnsi="Times New Roman" w:cs="Times New Roman"/>
          <w:sz w:val="24"/>
          <w:szCs w:val="24"/>
          <w:lang w:val="en-GB"/>
        </w:rPr>
        <w:t xml:space="preserve">(1), 34-46. </w:t>
      </w:r>
      <w:hyperlink r:id="rId18" w:history="1">
        <w:r w:rsidRPr="00ED2148">
          <w:rPr>
            <w:rStyle w:val="Hyperlink"/>
            <w:rFonts w:ascii="Times New Roman" w:hAnsi="Times New Roman" w:cs="Times New Roman"/>
            <w:sz w:val="24"/>
            <w:szCs w:val="24"/>
            <w:lang w:val="en-GB"/>
          </w:rPr>
          <w:t>https://hrcak.srce.hr/file/318807</w:t>
        </w:r>
      </w:hyperlink>
      <w:r w:rsidRPr="00ED2148">
        <w:rPr>
          <w:rFonts w:ascii="Times New Roman" w:hAnsi="Times New Roman" w:cs="Times New Roman"/>
          <w:sz w:val="24"/>
          <w:szCs w:val="24"/>
          <w:lang w:val="en-GB"/>
        </w:rPr>
        <w:t xml:space="preserve"> </w:t>
      </w:r>
    </w:p>
    <w:p w14:paraId="5C1DA993" w14:textId="77777777" w:rsidR="0009483B" w:rsidRPr="00ED2148" w:rsidRDefault="0009483B" w:rsidP="0009483B">
      <w:pPr>
        <w:spacing w:after="0" w:line="480" w:lineRule="auto"/>
        <w:ind w:left="720" w:hanging="720"/>
        <w:rPr>
          <w:rFonts w:ascii="Times New Roman" w:hAnsi="Times New Roman" w:cs="Times New Roman"/>
          <w:sz w:val="24"/>
          <w:szCs w:val="24"/>
          <w:lang w:val="en-GB"/>
        </w:rPr>
      </w:pPr>
      <w:r w:rsidRPr="00ED2148">
        <w:rPr>
          <w:rFonts w:ascii="Times New Roman" w:hAnsi="Times New Roman" w:cs="Times New Roman"/>
          <w:sz w:val="24"/>
          <w:szCs w:val="24"/>
          <w:lang w:val="en-GB"/>
        </w:rPr>
        <w:lastRenderedPageBreak/>
        <w:t>Luiten, S. C. (2020). Corporate social responsibility and consumerism: case examples from Hyatt, Scandic and Walt Disney. </w:t>
      </w:r>
      <w:r w:rsidRPr="00ED2148">
        <w:rPr>
          <w:rFonts w:ascii="Times New Roman" w:hAnsi="Times New Roman" w:cs="Times New Roman"/>
          <w:i/>
          <w:iCs/>
          <w:sz w:val="24"/>
          <w:szCs w:val="24"/>
          <w:lang w:val="en-GB"/>
        </w:rPr>
        <w:t>Worldwide Hospitality and Tourism Themes</w:t>
      </w:r>
      <w:r w:rsidRPr="00ED2148">
        <w:rPr>
          <w:rFonts w:ascii="Times New Roman" w:hAnsi="Times New Roman" w:cs="Times New Roman"/>
          <w:sz w:val="24"/>
          <w:szCs w:val="24"/>
          <w:lang w:val="en-GB"/>
        </w:rPr>
        <w:t>, </w:t>
      </w:r>
      <w:r w:rsidRPr="00ED2148">
        <w:rPr>
          <w:rFonts w:ascii="Times New Roman" w:hAnsi="Times New Roman" w:cs="Times New Roman"/>
          <w:i/>
          <w:iCs/>
          <w:sz w:val="24"/>
          <w:szCs w:val="24"/>
          <w:lang w:val="en-GB"/>
        </w:rPr>
        <w:t>12</w:t>
      </w:r>
      <w:r w:rsidRPr="00ED2148">
        <w:rPr>
          <w:rFonts w:ascii="Times New Roman" w:hAnsi="Times New Roman" w:cs="Times New Roman"/>
          <w:sz w:val="24"/>
          <w:szCs w:val="24"/>
          <w:lang w:val="en-GB"/>
        </w:rPr>
        <w:t xml:space="preserve">(5), 547-562. </w:t>
      </w:r>
      <w:hyperlink r:id="rId19" w:history="1">
        <w:r w:rsidRPr="00ED2148">
          <w:rPr>
            <w:rStyle w:val="Hyperlink"/>
            <w:rFonts w:ascii="Times New Roman" w:hAnsi="Times New Roman" w:cs="Times New Roman"/>
            <w:sz w:val="24"/>
            <w:szCs w:val="24"/>
            <w:lang w:val="en-GB"/>
          </w:rPr>
          <w:t>https://www.emerald.com/insight/content/doi/10.1108/WHATT-06-2020-0045/full/html</w:t>
        </w:r>
      </w:hyperlink>
      <w:r w:rsidRPr="00ED2148">
        <w:rPr>
          <w:rFonts w:ascii="Times New Roman" w:hAnsi="Times New Roman" w:cs="Times New Roman"/>
          <w:sz w:val="24"/>
          <w:szCs w:val="24"/>
          <w:lang w:val="en-GB"/>
        </w:rPr>
        <w:t xml:space="preserve"> </w:t>
      </w:r>
    </w:p>
    <w:p w14:paraId="78FF65B5" w14:textId="77777777" w:rsidR="0009483B" w:rsidRPr="00ED2148" w:rsidRDefault="0009483B" w:rsidP="0009483B">
      <w:pPr>
        <w:spacing w:after="0" w:line="480" w:lineRule="auto"/>
        <w:ind w:left="720" w:hanging="720"/>
        <w:rPr>
          <w:rFonts w:ascii="Times New Roman" w:hAnsi="Times New Roman" w:cs="Times New Roman"/>
          <w:sz w:val="24"/>
          <w:szCs w:val="24"/>
          <w:lang w:val="en-GB"/>
        </w:rPr>
      </w:pPr>
      <w:r w:rsidRPr="00ED2148">
        <w:rPr>
          <w:rFonts w:ascii="Times New Roman" w:hAnsi="Times New Roman" w:cs="Times New Roman"/>
          <w:sz w:val="24"/>
          <w:szCs w:val="24"/>
          <w:lang w:val="en-GB"/>
        </w:rPr>
        <w:t>Madera, J. M., Yang, W., Wu, L., Ma, E., and Xu, S. (2023). Diversity and inclusion in hospitality and tourism: bridging the gap between employee and customer perspectives. </w:t>
      </w:r>
      <w:r w:rsidRPr="00ED2148">
        <w:rPr>
          <w:rFonts w:ascii="Times New Roman" w:hAnsi="Times New Roman" w:cs="Times New Roman"/>
          <w:i/>
          <w:iCs/>
          <w:sz w:val="24"/>
          <w:szCs w:val="24"/>
          <w:lang w:val="en-GB"/>
        </w:rPr>
        <w:t>International journal of contemporary hospitality management</w:t>
      </w:r>
      <w:r w:rsidRPr="00ED2148">
        <w:rPr>
          <w:rFonts w:ascii="Times New Roman" w:hAnsi="Times New Roman" w:cs="Times New Roman"/>
          <w:sz w:val="24"/>
          <w:szCs w:val="24"/>
          <w:lang w:val="en-GB"/>
        </w:rPr>
        <w:t>, </w:t>
      </w:r>
      <w:r w:rsidRPr="00ED2148">
        <w:rPr>
          <w:rFonts w:ascii="Times New Roman" w:hAnsi="Times New Roman" w:cs="Times New Roman"/>
          <w:i/>
          <w:iCs/>
          <w:sz w:val="24"/>
          <w:szCs w:val="24"/>
          <w:lang w:val="en-GB"/>
        </w:rPr>
        <w:t>35</w:t>
      </w:r>
      <w:r w:rsidRPr="00ED2148">
        <w:rPr>
          <w:rFonts w:ascii="Times New Roman" w:hAnsi="Times New Roman" w:cs="Times New Roman"/>
          <w:sz w:val="24"/>
          <w:szCs w:val="24"/>
          <w:lang w:val="en-GB"/>
        </w:rPr>
        <w:t xml:space="preserve">(11), 3972-3989. </w:t>
      </w:r>
      <w:hyperlink r:id="rId20" w:history="1">
        <w:r w:rsidRPr="00ED2148">
          <w:rPr>
            <w:rStyle w:val="Hyperlink"/>
            <w:rFonts w:ascii="Times New Roman" w:hAnsi="Times New Roman" w:cs="Times New Roman"/>
            <w:sz w:val="24"/>
            <w:szCs w:val="24"/>
            <w:lang w:val="en-GB"/>
          </w:rPr>
          <w:t>https://www.emerald.com/insight/content/doi/10.1108/IJCHM-04-2023-0450/full/html</w:t>
        </w:r>
      </w:hyperlink>
      <w:r w:rsidRPr="00ED2148">
        <w:rPr>
          <w:rFonts w:ascii="Times New Roman" w:hAnsi="Times New Roman" w:cs="Times New Roman"/>
          <w:sz w:val="24"/>
          <w:szCs w:val="24"/>
          <w:lang w:val="en-GB"/>
        </w:rPr>
        <w:t xml:space="preserve"> </w:t>
      </w:r>
    </w:p>
    <w:p w14:paraId="78EDD3E0" w14:textId="201B4440" w:rsidR="0009483B" w:rsidRPr="00ED2148" w:rsidRDefault="0009483B" w:rsidP="0009483B">
      <w:pPr>
        <w:spacing w:after="0" w:line="480" w:lineRule="auto"/>
        <w:ind w:left="720" w:hanging="720"/>
        <w:rPr>
          <w:rFonts w:ascii="Times New Roman" w:hAnsi="Times New Roman" w:cs="Times New Roman"/>
          <w:sz w:val="24"/>
          <w:szCs w:val="24"/>
          <w:lang w:val="en-GB"/>
        </w:rPr>
      </w:pPr>
      <w:r w:rsidRPr="00ED2148">
        <w:rPr>
          <w:rFonts w:ascii="Times New Roman" w:hAnsi="Times New Roman" w:cs="Times New Roman"/>
          <w:sz w:val="24"/>
          <w:szCs w:val="24"/>
          <w:lang w:val="en-GB"/>
        </w:rPr>
        <w:t xml:space="preserve">Magazine, L. (2021). </w:t>
      </w:r>
      <w:r w:rsidRPr="000A074A">
        <w:rPr>
          <w:rFonts w:ascii="Times New Roman" w:hAnsi="Times New Roman" w:cs="Times New Roman"/>
          <w:i/>
          <w:iCs/>
          <w:sz w:val="24"/>
          <w:szCs w:val="24"/>
          <w:lang w:val="en-GB"/>
        </w:rPr>
        <w:t>Hyatt Loves Local Collaborations Launch at 100 Hyatt Hotels</w:t>
      </w:r>
      <w:r w:rsidRPr="00ED2148">
        <w:rPr>
          <w:rFonts w:ascii="Times New Roman" w:hAnsi="Times New Roman" w:cs="Times New Roman"/>
          <w:sz w:val="24"/>
          <w:szCs w:val="24"/>
          <w:lang w:val="en-GB"/>
        </w:rPr>
        <w:t xml:space="preserve">. </w:t>
      </w:r>
      <w:r w:rsidR="000A074A">
        <w:rPr>
          <w:rFonts w:ascii="Times New Roman" w:hAnsi="Times New Roman" w:cs="Times New Roman"/>
          <w:sz w:val="24"/>
          <w:szCs w:val="24"/>
          <w:lang w:val="en-GB"/>
        </w:rPr>
        <w:t xml:space="preserve">Available at </w:t>
      </w:r>
      <w:hyperlink r:id="rId21" w:history="1">
        <w:r w:rsidR="000A074A" w:rsidRPr="00A50548">
          <w:rPr>
            <w:rStyle w:val="Hyperlink"/>
            <w:rFonts w:ascii="Times New Roman" w:hAnsi="Times New Roman" w:cs="Times New Roman"/>
            <w:sz w:val="24"/>
            <w:szCs w:val="24"/>
            <w:lang w:val="en-GB"/>
          </w:rPr>
          <w:t>http://hdl.handle.net/10919/103849</w:t>
        </w:r>
      </w:hyperlink>
      <w:r w:rsidRPr="00ED2148">
        <w:rPr>
          <w:rFonts w:ascii="Times New Roman" w:hAnsi="Times New Roman" w:cs="Times New Roman"/>
          <w:sz w:val="24"/>
          <w:szCs w:val="24"/>
          <w:lang w:val="en-GB"/>
        </w:rPr>
        <w:t xml:space="preserve"> </w:t>
      </w:r>
    </w:p>
    <w:p w14:paraId="56E633C8" w14:textId="77777777" w:rsidR="0009483B" w:rsidRPr="00ED2148" w:rsidRDefault="0009483B" w:rsidP="0009483B">
      <w:pPr>
        <w:spacing w:after="0" w:line="480" w:lineRule="auto"/>
        <w:ind w:left="720" w:hanging="720"/>
        <w:rPr>
          <w:rFonts w:ascii="Times New Roman" w:hAnsi="Times New Roman" w:cs="Times New Roman"/>
          <w:sz w:val="24"/>
          <w:szCs w:val="24"/>
          <w:lang w:val="en-GB"/>
        </w:rPr>
      </w:pPr>
      <w:r w:rsidRPr="00ED2148">
        <w:rPr>
          <w:rFonts w:ascii="Times New Roman" w:hAnsi="Times New Roman" w:cs="Times New Roman"/>
          <w:sz w:val="24"/>
          <w:szCs w:val="24"/>
          <w:lang w:val="en-GB"/>
        </w:rPr>
        <w:t xml:space="preserve">Nam, K., Dutt, C. S., </w:t>
      </w:r>
      <w:proofErr w:type="spellStart"/>
      <w:r w:rsidRPr="00ED2148">
        <w:rPr>
          <w:rFonts w:ascii="Times New Roman" w:hAnsi="Times New Roman" w:cs="Times New Roman"/>
          <w:sz w:val="24"/>
          <w:szCs w:val="24"/>
          <w:lang w:val="en-GB"/>
        </w:rPr>
        <w:t>Chathoth</w:t>
      </w:r>
      <w:proofErr w:type="spellEnd"/>
      <w:r w:rsidRPr="00ED2148">
        <w:rPr>
          <w:rFonts w:ascii="Times New Roman" w:hAnsi="Times New Roman" w:cs="Times New Roman"/>
          <w:sz w:val="24"/>
          <w:szCs w:val="24"/>
          <w:lang w:val="en-GB"/>
        </w:rPr>
        <w:t xml:space="preserve">, P., </w:t>
      </w:r>
      <w:proofErr w:type="spellStart"/>
      <w:r w:rsidRPr="00ED2148">
        <w:rPr>
          <w:rFonts w:ascii="Times New Roman" w:hAnsi="Times New Roman" w:cs="Times New Roman"/>
          <w:sz w:val="24"/>
          <w:szCs w:val="24"/>
          <w:lang w:val="en-GB"/>
        </w:rPr>
        <w:t>Daghfous</w:t>
      </w:r>
      <w:proofErr w:type="spellEnd"/>
      <w:r w:rsidRPr="00ED2148">
        <w:rPr>
          <w:rFonts w:ascii="Times New Roman" w:hAnsi="Times New Roman" w:cs="Times New Roman"/>
          <w:sz w:val="24"/>
          <w:szCs w:val="24"/>
          <w:lang w:val="en-GB"/>
        </w:rPr>
        <w:t>, A., and Khan, M. S. (2021). The adoption of artificial intelligence and robotics in the hotel industry: prospects and challenges. </w:t>
      </w:r>
      <w:r w:rsidRPr="00ED2148">
        <w:rPr>
          <w:rFonts w:ascii="Times New Roman" w:hAnsi="Times New Roman" w:cs="Times New Roman"/>
          <w:i/>
          <w:iCs/>
          <w:sz w:val="24"/>
          <w:szCs w:val="24"/>
          <w:lang w:val="en-GB"/>
        </w:rPr>
        <w:t>Electronic Markets</w:t>
      </w:r>
      <w:r w:rsidRPr="00ED2148">
        <w:rPr>
          <w:rFonts w:ascii="Times New Roman" w:hAnsi="Times New Roman" w:cs="Times New Roman"/>
          <w:sz w:val="24"/>
          <w:szCs w:val="24"/>
          <w:lang w:val="en-GB"/>
        </w:rPr>
        <w:t>, </w:t>
      </w:r>
      <w:r w:rsidRPr="00ED2148">
        <w:rPr>
          <w:rFonts w:ascii="Times New Roman" w:hAnsi="Times New Roman" w:cs="Times New Roman"/>
          <w:i/>
          <w:iCs/>
          <w:sz w:val="24"/>
          <w:szCs w:val="24"/>
          <w:lang w:val="en-GB"/>
        </w:rPr>
        <w:t>31</w:t>
      </w:r>
      <w:r w:rsidRPr="00ED2148">
        <w:rPr>
          <w:rFonts w:ascii="Times New Roman" w:hAnsi="Times New Roman" w:cs="Times New Roman"/>
          <w:sz w:val="24"/>
          <w:szCs w:val="24"/>
          <w:lang w:val="en-GB"/>
        </w:rPr>
        <w:t xml:space="preserve">, 553-574. </w:t>
      </w:r>
      <w:hyperlink r:id="rId22" w:history="1">
        <w:r w:rsidRPr="00ED2148">
          <w:rPr>
            <w:rStyle w:val="Hyperlink"/>
            <w:rFonts w:ascii="Times New Roman" w:hAnsi="Times New Roman" w:cs="Times New Roman"/>
            <w:sz w:val="24"/>
            <w:szCs w:val="24"/>
            <w:lang w:val="en-GB"/>
          </w:rPr>
          <w:t>https://doi.org/10.1007/s12525-020-00442-3</w:t>
        </w:r>
      </w:hyperlink>
      <w:r w:rsidRPr="00ED2148">
        <w:rPr>
          <w:rFonts w:ascii="Times New Roman" w:hAnsi="Times New Roman" w:cs="Times New Roman"/>
          <w:sz w:val="24"/>
          <w:szCs w:val="24"/>
          <w:lang w:val="en-GB"/>
        </w:rPr>
        <w:t xml:space="preserve"> </w:t>
      </w:r>
    </w:p>
    <w:p w14:paraId="585D5FCA" w14:textId="77777777" w:rsidR="0009483B" w:rsidRPr="00ED2148" w:rsidRDefault="0009483B" w:rsidP="0009483B">
      <w:pPr>
        <w:spacing w:after="0" w:line="480" w:lineRule="auto"/>
        <w:ind w:left="720" w:hanging="720"/>
        <w:rPr>
          <w:rFonts w:ascii="Times New Roman" w:hAnsi="Times New Roman" w:cs="Times New Roman"/>
          <w:sz w:val="24"/>
          <w:szCs w:val="24"/>
          <w:lang w:val="en-GB"/>
        </w:rPr>
      </w:pPr>
      <w:proofErr w:type="spellStart"/>
      <w:r w:rsidRPr="00ED2148">
        <w:rPr>
          <w:rFonts w:ascii="Times New Roman" w:hAnsi="Times New Roman" w:cs="Times New Roman"/>
          <w:sz w:val="24"/>
          <w:szCs w:val="24"/>
          <w:lang w:val="en-GB"/>
        </w:rPr>
        <w:t>Neog</w:t>
      </w:r>
      <w:proofErr w:type="spellEnd"/>
      <w:r w:rsidRPr="00ED2148">
        <w:rPr>
          <w:rFonts w:ascii="Times New Roman" w:hAnsi="Times New Roman" w:cs="Times New Roman"/>
          <w:sz w:val="24"/>
          <w:szCs w:val="24"/>
          <w:lang w:val="en-GB"/>
        </w:rPr>
        <w:t>, R. (2021). New Hotel Cleaning Procedures After COVID-19-A Study of New Housekeeping Practices in Hotels. </w:t>
      </w:r>
      <w:r w:rsidRPr="00ED2148">
        <w:rPr>
          <w:rFonts w:ascii="Times New Roman" w:hAnsi="Times New Roman" w:cs="Times New Roman"/>
          <w:i/>
          <w:iCs/>
          <w:sz w:val="24"/>
          <w:szCs w:val="24"/>
          <w:lang w:val="en-GB"/>
        </w:rPr>
        <w:t>ATITHYA: A Journal of Hospitality</w:t>
      </w:r>
      <w:r w:rsidRPr="00ED2148">
        <w:rPr>
          <w:rFonts w:ascii="Times New Roman" w:hAnsi="Times New Roman" w:cs="Times New Roman"/>
          <w:sz w:val="24"/>
          <w:szCs w:val="24"/>
          <w:lang w:val="en-GB"/>
        </w:rPr>
        <w:t>, </w:t>
      </w:r>
      <w:r w:rsidRPr="00ED2148">
        <w:rPr>
          <w:rFonts w:ascii="Times New Roman" w:hAnsi="Times New Roman" w:cs="Times New Roman"/>
          <w:i/>
          <w:iCs/>
          <w:sz w:val="24"/>
          <w:szCs w:val="24"/>
          <w:lang w:val="en-GB"/>
        </w:rPr>
        <w:t>7</w:t>
      </w:r>
      <w:r w:rsidRPr="00ED2148">
        <w:rPr>
          <w:rFonts w:ascii="Times New Roman" w:hAnsi="Times New Roman" w:cs="Times New Roman"/>
          <w:sz w:val="24"/>
          <w:szCs w:val="24"/>
          <w:lang w:val="en-GB"/>
        </w:rPr>
        <w:t xml:space="preserve">(2). </w:t>
      </w:r>
      <w:hyperlink r:id="rId23" w:history="1">
        <w:r w:rsidRPr="00ED2148">
          <w:rPr>
            <w:rStyle w:val="Hyperlink"/>
            <w:rFonts w:ascii="Times New Roman" w:hAnsi="Times New Roman" w:cs="Times New Roman"/>
            <w:sz w:val="24"/>
            <w:szCs w:val="24"/>
            <w:lang w:val="en-GB"/>
          </w:rPr>
          <w:t>http://publishingindia.com/atithya/</w:t>
        </w:r>
      </w:hyperlink>
      <w:r w:rsidRPr="00ED2148">
        <w:rPr>
          <w:rFonts w:ascii="Times New Roman" w:hAnsi="Times New Roman" w:cs="Times New Roman"/>
          <w:sz w:val="24"/>
          <w:szCs w:val="24"/>
          <w:lang w:val="en-GB"/>
        </w:rPr>
        <w:t xml:space="preserve"> </w:t>
      </w:r>
    </w:p>
    <w:p w14:paraId="1130A3F3" w14:textId="77777777" w:rsidR="0009483B" w:rsidRPr="00ED2148" w:rsidRDefault="0009483B" w:rsidP="0009483B">
      <w:pPr>
        <w:spacing w:after="0" w:line="480" w:lineRule="auto"/>
        <w:ind w:left="720" w:hanging="720"/>
        <w:rPr>
          <w:rFonts w:ascii="Times New Roman" w:hAnsi="Times New Roman" w:cs="Times New Roman"/>
          <w:sz w:val="24"/>
          <w:szCs w:val="24"/>
          <w:lang w:val="en-GB"/>
        </w:rPr>
      </w:pPr>
      <w:proofErr w:type="spellStart"/>
      <w:r w:rsidRPr="00ED2148">
        <w:rPr>
          <w:rFonts w:ascii="Times New Roman" w:hAnsi="Times New Roman" w:cs="Times New Roman"/>
          <w:sz w:val="24"/>
          <w:szCs w:val="24"/>
          <w:lang w:val="en-GB"/>
        </w:rPr>
        <w:t>Özoğul</w:t>
      </w:r>
      <w:proofErr w:type="spellEnd"/>
      <w:r w:rsidRPr="00ED2148">
        <w:rPr>
          <w:rFonts w:ascii="Times New Roman" w:hAnsi="Times New Roman" w:cs="Times New Roman"/>
          <w:sz w:val="24"/>
          <w:szCs w:val="24"/>
          <w:lang w:val="en-GB"/>
        </w:rPr>
        <w:t>, G., and Baran, G. G. (2021). 10. COVID-19 outbreak: effects on tourism and management measures taken. </w:t>
      </w:r>
      <w:r w:rsidRPr="00ED2148">
        <w:rPr>
          <w:rFonts w:ascii="Times New Roman" w:hAnsi="Times New Roman" w:cs="Times New Roman"/>
          <w:i/>
          <w:iCs/>
          <w:sz w:val="24"/>
          <w:szCs w:val="24"/>
          <w:lang w:val="en-GB"/>
        </w:rPr>
        <w:t>COVID-19 and the Hospitality and Tourism Industry: A Research Companion</w:t>
      </w:r>
      <w:r w:rsidRPr="00ED2148">
        <w:rPr>
          <w:rFonts w:ascii="Times New Roman" w:hAnsi="Times New Roman" w:cs="Times New Roman"/>
          <w:sz w:val="24"/>
          <w:szCs w:val="24"/>
          <w:lang w:val="en-GB"/>
        </w:rPr>
        <w:t xml:space="preserve">, 130. </w:t>
      </w:r>
      <w:hyperlink r:id="rId24" w:history="1">
        <w:r w:rsidRPr="00ED2148">
          <w:rPr>
            <w:rStyle w:val="Hyperlink"/>
            <w:rFonts w:ascii="Times New Roman" w:hAnsi="Times New Roman" w:cs="Times New Roman"/>
            <w:sz w:val="24"/>
            <w:szCs w:val="24"/>
            <w:lang w:val="en-GB"/>
          </w:rPr>
          <w:t>https://books.google.com/books?hl=enandlr=andid=6tBCEAAAQBAJandoi=fndandpg=P</w:t>
        </w:r>
        <w:r w:rsidRPr="00ED2148">
          <w:rPr>
            <w:rStyle w:val="Hyperlink"/>
            <w:rFonts w:ascii="Times New Roman" w:hAnsi="Times New Roman" w:cs="Times New Roman"/>
            <w:sz w:val="24"/>
            <w:szCs w:val="24"/>
            <w:lang w:val="en-GB"/>
          </w:rPr>
          <w:lastRenderedPageBreak/>
          <w:t>A130anddq=The+Hyatt+Dubai+hotels+are+working+to+reduce+single-use+plasticsandots=sS-Fa8GbIoandsig=4_MsvhIUIPh2Z7DyH_p4pcxgtk0</w:t>
        </w:r>
      </w:hyperlink>
      <w:r w:rsidRPr="00ED2148">
        <w:rPr>
          <w:rFonts w:ascii="Times New Roman" w:hAnsi="Times New Roman" w:cs="Times New Roman"/>
          <w:sz w:val="24"/>
          <w:szCs w:val="24"/>
          <w:lang w:val="en-GB"/>
        </w:rPr>
        <w:t xml:space="preserve"> </w:t>
      </w:r>
    </w:p>
    <w:p w14:paraId="120E5368" w14:textId="372F86BA" w:rsidR="0009483B" w:rsidRPr="00ED2148" w:rsidRDefault="0009483B" w:rsidP="0009483B">
      <w:pPr>
        <w:spacing w:after="0" w:line="480" w:lineRule="auto"/>
        <w:ind w:left="720" w:hanging="720"/>
        <w:rPr>
          <w:rFonts w:ascii="Times New Roman" w:hAnsi="Times New Roman" w:cs="Times New Roman"/>
          <w:sz w:val="24"/>
          <w:szCs w:val="24"/>
          <w:lang w:val="en-GB"/>
        </w:rPr>
      </w:pPr>
      <w:r w:rsidRPr="00ED2148">
        <w:rPr>
          <w:rFonts w:ascii="Times New Roman" w:hAnsi="Times New Roman" w:cs="Times New Roman"/>
          <w:sz w:val="24"/>
          <w:szCs w:val="24"/>
          <w:lang w:val="en-GB"/>
        </w:rPr>
        <w:t>Ponting, S. S. A. (2020). Organi</w:t>
      </w:r>
      <w:r w:rsidR="002A406F" w:rsidRPr="00ED2148">
        <w:rPr>
          <w:rFonts w:ascii="Times New Roman" w:hAnsi="Times New Roman" w:cs="Times New Roman"/>
          <w:sz w:val="24"/>
          <w:szCs w:val="24"/>
          <w:lang w:val="en-GB"/>
        </w:rPr>
        <w:t>s</w:t>
      </w:r>
      <w:r w:rsidRPr="00ED2148">
        <w:rPr>
          <w:rFonts w:ascii="Times New Roman" w:hAnsi="Times New Roman" w:cs="Times New Roman"/>
          <w:sz w:val="24"/>
          <w:szCs w:val="24"/>
          <w:lang w:val="en-GB"/>
        </w:rPr>
        <w:t>ational identity change: impacts on hotel leadership and employee wellbeing. </w:t>
      </w:r>
      <w:r w:rsidRPr="00ED2148">
        <w:rPr>
          <w:rFonts w:ascii="Times New Roman" w:hAnsi="Times New Roman" w:cs="Times New Roman"/>
          <w:i/>
          <w:iCs/>
          <w:sz w:val="24"/>
          <w:szCs w:val="24"/>
          <w:lang w:val="en-GB"/>
        </w:rPr>
        <w:t>The Service Industries Journal</w:t>
      </w:r>
      <w:r w:rsidRPr="00ED2148">
        <w:rPr>
          <w:rFonts w:ascii="Times New Roman" w:hAnsi="Times New Roman" w:cs="Times New Roman"/>
          <w:sz w:val="24"/>
          <w:szCs w:val="24"/>
          <w:lang w:val="en-GB"/>
        </w:rPr>
        <w:t>, </w:t>
      </w:r>
      <w:r w:rsidRPr="00ED2148">
        <w:rPr>
          <w:rFonts w:ascii="Times New Roman" w:hAnsi="Times New Roman" w:cs="Times New Roman"/>
          <w:i/>
          <w:iCs/>
          <w:sz w:val="24"/>
          <w:szCs w:val="24"/>
          <w:lang w:val="en-GB"/>
        </w:rPr>
        <w:t>40</w:t>
      </w:r>
      <w:r w:rsidRPr="00ED2148">
        <w:rPr>
          <w:rFonts w:ascii="Times New Roman" w:hAnsi="Times New Roman" w:cs="Times New Roman"/>
          <w:sz w:val="24"/>
          <w:szCs w:val="24"/>
          <w:lang w:val="en-GB"/>
        </w:rPr>
        <w:t xml:space="preserve">(1-2), 6-26. </w:t>
      </w:r>
      <w:hyperlink r:id="rId25" w:history="1">
        <w:r w:rsidRPr="00ED2148">
          <w:rPr>
            <w:rStyle w:val="Hyperlink"/>
            <w:rFonts w:ascii="Times New Roman" w:hAnsi="Times New Roman" w:cs="Times New Roman"/>
            <w:sz w:val="24"/>
            <w:szCs w:val="24"/>
            <w:lang w:val="en-GB"/>
          </w:rPr>
          <w:t>https://doi.org/10.1080/02642069.2019.1579799</w:t>
        </w:r>
      </w:hyperlink>
      <w:r w:rsidRPr="00ED2148">
        <w:rPr>
          <w:rFonts w:ascii="Times New Roman" w:hAnsi="Times New Roman" w:cs="Times New Roman"/>
          <w:sz w:val="24"/>
          <w:szCs w:val="24"/>
          <w:lang w:val="en-GB"/>
        </w:rPr>
        <w:t xml:space="preserve"> </w:t>
      </w:r>
    </w:p>
    <w:p w14:paraId="4AA2841D" w14:textId="77777777" w:rsidR="0009483B" w:rsidRPr="00ED2148" w:rsidRDefault="0009483B" w:rsidP="0009483B">
      <w:pPr>
        <w:spacing w:after="0" w:line="480" w:lineRule="auto"/>
        <w:ind w:left="720" w:hanging="720"/>
        <w:rPr>
          <w:rFonts w:ascii="Times New Roman" w:hAnsi="Times New Roman" w:cs="Times New Roman"/>
          <w:sz w:val="24"/>
          <w:szCs w:val="24"/>
          <w:lang w:val="en-GB"/>
        </w:rPr>
      </w:pPr>
      <w:proofErr w:type="spellStart"/>
      <w:r w:rsidRPr="00ED2148">
        <w:rPr>
          <w:rFonts w:ascii="Times New Roman" w:hAnsi="Times New Roman" w:cs="Times New Roman"/>
          <w:sz w:val="24"/>
          <w:szCs w:val="24"/>
          <w:lang w:val="en-GB"/>
        </w:rPr>
        <w:t>Seifzadeh</w:t>
      </w:r>
      <w:proofErr w:type="spellEnd"/>
      <w:r w:rsidRPr="00ED2148">
        <w:rPr>
          <w:rFonts w:ascii="Times New Roman" w:hAnsi="Times New Roman" w:cs="Times New Roman"/>
          <w:sz w:val="24"/>
          <w:szCs w:val="24"/>
          <w:lang w:val="en-GB"/>
        </w:rPr>
        <w:t>, P., and Rowe, W. G. (2019). The role of corporate controls and business-level strategy in business unit performance. </w:t>
      </w:r>
      <w:r w:rsidRPr="00ED2148">
        <w:rPr>
          <w:rFonts w:ascii="Times New Roman" w:hAnsi="Times New Roman" w:cs="Times New Roman"/>
          <w:i/>
          <w:iCs/>
          <w:sz w:val="24"/>
          <w:szCs w:val="24"/>
          <w:lang w:val="en-GB"/>
        </w:rPr>
        <w:t>Journal of Strategy and Management</w:t>
      </w:r>
      <w:r w:rsidRPr="00ED2148">
        <w:rPr>
          <w:rFonts w:ascii="Times New Roman" w:hAnsi="Times New Roman" w:cs="Times New Roman"/>
          <w:sz w:val="24"/>
          <w:szCs w:val="24"/>
          <w:lang w:val="en-GB"/>
        </w:rPr>
        <w:t>, </w:t>
      </w:r>
      <w:r w:rsidRPr="00ED2148">
        <w:rPr>
          <w:rFonts w:ascii="Times New Roman" w:hAnsi="Times New Roman" w:cs="Times New Roman"/>
          <w:i/>
          <w:iCs/>
          <w:sz w:val="24"/>
          <w:szCs w:val="24"/>
          <w:lang w:val="en-GB"/>
        </w:rPr>
        <w:t>12</w:t>
      </w:r>
      <w:r w:rsidRPr="00ED2148">
        <w:rPr>
          <w:rFonts w:ascii="Times New Roman" w:hAnsi="Times New Roman" w:cs="Times New Roman"/>
          <w:sz w:val="24"/>
          <w:szCs w:val="24"/>
          <w:lang w:val="en-GB"/>
        </w:rPr>
        <w:t xml:space="preserve">(3), 364-381. </w:t>
      </w:r>
      <w:hyperlink r:id="rId26" w:history="1">
        <w:r w:rsidRPr="00ED2148">
          <w:rPr>
            <w:rStyle w:val="Hyperlink"/>
            <w:rFonts w:ascii="Times New Roman" w:hAnsi="Times New Roman" w:cs="Times New Roman"/>
            <w:sz w:val="24"/>
            <w:szCs w:val="24"/>
            <w:lang w:val="en-GB"/>
          </w:rPr>
          <w:t>https://www.emerald.com/insight/content/doi/10.1108/JSMA-10-2018-0114/full/html</w:t>
        </w:r>
      </w:hyperlink>
      <w:r w:rsidRPr="00ED2148">
        <w:rPr>
          <w:rFonts w:ascii="Times New Roman" w:hAnsi="Times New Roman" w:cs="Times New Roman"/>
          <w:sz w:val="24"/>
          <w:szCs w:val="24"/>
          <w:lang w:val="en-GB"/>
        </w:rPr>
        <w:t xml:space="preserve">  </w:t>
      </w:r>
    </w:p>
    <w:p w14:paraId="57B32360" w14:textId="77777777" w:rsidR="0009483B" w:rsidRPr="00ED2148" w:rsidRDefault="0009483B" w:rsidP="0009483B">
      <w:pPr>
        <w:spacing w:after="0" w:line="480" w:lineRule="auto"/>
        <w:ind w:left="720" w:hanging="720"/>
        <w:rPr>
          <w:rFonts w:ascii="Times New Roman" w:hAnsi="Times New Roman" w:cs="Times New Roman"/>
          <w:sz w:val="24"/>
          <w:szCs w:val="24"/>
          <w:lang w:val="en-GB"/>
        </w:rPr>
      </w:pPr>
      <w:r w:rsidRPr="00ED2148">
        <w:rPr>
          <w:rFonts w:ascii="Times New Roman" w:hAnsi="Times New Roman" w:cs="Times New Roman"/>
          <w:sz w:val="24"/>
          <w:szCs w:val="24"/>
          <w:lang w:val="en-GB"/>
        </w:rPr>
        <w:t>Sharma, A., Shin, H., Santa-María, M. J., and Nicolau, J. L. (2021). Hotels' COVID-19 innovation and performance. </w:t>
      </w:r>
      <w:r w:rsidRPr="00ED2148">
        <w:rPr>
          <w:rFonts w:ascii="Times New Roman" w:hAnsi="Times New Roman" w:cs="Times New Roman"/>
          <w:i/>
          <w:iCs/>
          <w:sz w:val="24"/>
          <w:szCs w:val="24"/>
          <w:lang w:val="en-GB"/>
        </w:rPr>
        <w:t>Annals of Tourism Research</w:t>
      </w:r>
      <w:r w:rsidRPr="00ED2148">
        <w:rPr>
          <w:rFonts w:ascii="Times New Roman" w:hAnsi="Times New Roman" w:cs="Times New Roman"/>
          <w:sz w:val="24"/>
          <w:szCs w:val="24"/>
          <w:lang w:val="en-GB"/>
        </w:rPr>
        <w:t>, </w:t>
      </w:r>
      <w:r w:rsidRPr="00ED2148">
        <w:rPr>
          <w:rFonts w:ascii="Times New Roman" w:hAnsi="Times New Roman" w:cs="Times New Roman"/>
          <w:i/>
          <w:iCs/>
          <w:sz w:val="24"/>
          <w:szCs w:val="24"/>
          <w:lang w:val="en-GB"/>
        </w:rPr>
        <w:t>88</w:t>
      </w:r>
      <w:r w:rsidRPr="00ED2148">
        <w:rPr>
          <w:rFonts w:ascii="Times New Roman" w:hAnsi="Times New Roman" w:cs="Times New Roman"/>
          <w:sz w:val="24"/>
          <w:szCs w:val="24"/>
          <w:lang w:val="en-GB"/>
        </w:rPr>
        <w:t xml:space="preserve">, 103180. </w:t>
      </w:r>
      <w:hyperlink r:id="rId27" w:history="1">
        <w:r w:rsidRPr="00ED2148">
          <w:rPr>
            <w:rStyle w:val="Hyperlink"/>
            <w:rFonts w:ascii="Times New Roman" w:hAnsi="Times New Roman" w:cs="Times New Roman"/>
            <w:sz w:val="24"/>
            <w:szCs w:val="24"/>
            <w:lang w:val="en-GB"/>
          </w:rPr>
          <w:t>https://doi.org/10.1016%2Fj.annals.2021.103180</w:t>
        </w:r>
      </w:hyperlink>
      <w:r w:rsidRPr="00ED2148">
        <w:rPr>
          <w:rFonts w:ascii="Times New Roman" w:hAnsi="Times New Roman" w:cs="Times New Roman"/>
          <w:sz w:val="24"/>
          <w:szCs w:val="24"/>
          <w:lang w:val="en-GB"/>
        </w:rPr>
        <w:t xml:space="preserve"> </w:t>
      </w:r>
    </w:p>
    <w:p w14:paraId="0E6107B9" w14:textId="77777777" w:rsidR="0009483B" w:rsidRPr="00ED2148" w:rsidRDefault="0009483B" w:rsidP="0009483B">
      <w:pPr>
        <w:spacing w:after="0" w:line="480" w:lineRule="auto"/>
        <w:ind w:left="720" w:hanging="720"/>
        <w:rPr>
          <w:rFonts w:ascii="Times New Roman" w:hAnsi="Times New Roman" w:cs="Times New Roman"/>
          <w:sz w:val="24"/>
          <w:szCs w:val="24"/>
          <w:lang w:val="en-GB"/>
        </w:rPr>
      </w:pPr>
      <w:r w:rsidRPr="00ED2148">
        <w:rPr>
          <w:rFonts w:ascii="Times New Roman" w:hAnsi="Times New Roman" w:cs="Times New Roman"/>
          <w:sz w:val="24"/>
          <w:szCs w:val="24"/>
          <w:lang w:val="en-GB"/>
        </w:rPr>
        <w:t>Wong, C. W., Lai, K. H., Lun, Y. V., Cheng, T. E., Wong, C. W., Lai, K. H., ... and Cheng, T. C. E. (2015). Environmental management practices with supply chain efforts. </w:t>
      </w:r>
      <w:r w:rsidRPr="00ED2148">
        <w:rPr>
          <w:rFonts w:ascii="Times New Roman" w:hAnsi="Times New Roman" w:cs="Times New Roman"/>
          <w:i/>
          <w:iCs/>
          <w:sz w:val="24"/>
          <w:szCs w:val="24"/>
          <w:lang w:val="en-GB"/>
        </w:rPr>
        <w:t>Environmental Management: The Supply Chain Perspective</w:t>
      </w:r>
      <w:r w:rsidRPr="00ED2148">
        <w:rPr>
          <w:rFonts w:ascii="Times New Roman" w:hAnsi="Times New Roman" w:cs="Times New Roman"/>
          <w:sz w:val="24"/>
          <w:szCs w:val="24"/>
          <w:lang w:val="en-GB"/>
        </w:rPr>
        <w:t xml:space="preserve">, 29-72. </w:t>
      </w:r>
      <w:hyperlink r:id="rId28" w:history="1">
        <w:r w:rsidRPr="00ED2148">
          <w:rPr>
            <w:rStyle w:val="Hyperlink"/>
            <w:rFonts w:ascii="Times New Roman" w:hAnsi="Times New Roman" w:cs="Times New Roman"/>
            <w:sz w:val="24"/>
            <w:szCs w:val="24"/>
            <w:lang w:val="en-GB"/>
          </w:rPr>
          <w:t>https://link.springer.com/chapter/10.1007/978-3-319-23681-0_2</w:t>
        </w:r>
      </w:hyperlink>
      <w:r w:rsidRPr="00ED2148">
        <w:rPr>
          <w:rFonts w:ascii="Times New Roman" w:hAnsi="Times New Roman" w:cs="Times New Roman"/>
          <w:sz w:val="24"/>
          <w:szCs w:val="24"/>
          <w:lang w:val="en-GB"/>
        </w:rPr>
        <w:t xml:space="preserve"> </w:t>
      </w:r>
    </w:p>
    <w:p w14:paraId="3B72029F" w14:textId="77777777" w:rsidR="0009483B" w:rsidRPr="00ED2148" w:rsidRDefault="0009483B" w:rsidP="0009483B">
      <w:pPr>
        <w:spacing w:after="0" w:line="480" w:lineRule="auto"/>
        <w:ind w:left="720" w:hanging="720"/>
        <w:rPr>
          <w:rFonts w:ascii="Times New Roman" w:hAnsi="Times New Roman" w:cs="Times New Roman"/>
          <w:sz w:val="24"/>
          <w:szCs w:val="24"/>
          <w:lang w:val="en-GB"/>
        </w:rPr>
      </w:pPr>
      <w:r w:rsidRPr="00ED2148">
        <w:rPr>
          <w:rFonts w:ascii="Times New Roman" w:hAnsi="Times New Roman" w:cs="Times New Roman"/>
          <w:sz w:val="24"/>
          <w:szCs w:val="24"/>
          <w:lang w:val="en-GB"/>
        </w:rPr>
        <w:t xml:space="preserve">Zhang, B (2020). The change of customer </w:t>
      </w:r>
      <w:proofErr w:type="spellStart"/>
      <w:r w:rsidRPr="00ED2148">
        <w:rPr>
          <w:rFonts w:ascii="Times New Roman" w:hAnsi="Times New Roman" w:cs="Times New Roman"/>
          <w:sz w:val="24"/>
          <w:szCs w:val="24"/>
          <w:lang w:val="en-GB"/>
        </w:rPr>
        <w:t>behavior</w:t>
      </w:r>
      <w:proofErr w:type="spellEnd"/>
      <w:r w:rsidRPr="00ED2148">
        <w:rPr>
          <w:rFonts w:ascii="Times New Roman" w:hAnsi="Times New Roman" w:cs="Times New Roman"/>
          <w:sz w:val="24"/>
          <w:szCs w:val="24"/>
          <w:lang w:val="en-GB"/>
        </w:rPr>
        <w:t xml:space="preserve"> and its impact on hotel sustainability management. </w:t>
      </w:r>
      <w:hyperlink r:id="rId29" w:history="1">
        <w:r w:rsidRPr="00ED2148">
          <w:rPr>
            <w:rStyle w:val="Hyperlink"/>
            <w:rFonts w:ascii="Times New Roman" w:hAnsi="Times New Roman" w:cs="Times New Roman"/>
            <w:sz w:val="24"/>
            <w:szCs w:val="24"/>
            <w:lang w:val="en-GB"/>
          </w:rPr>
          <w:t>https://www.modul.ac.at/uploads/files/Theses/Bachelor/Undergrad_2022/BBA_2022/1811084_ZHANG_Boya_BBA_Thesis.pdf</w:t>
        </w:r>
      </w:hyperlink>
      <w:r w:rsidRPr="00ED2148">
        <w:rPr>
          <w:rFonts w:ascii="Times New Roman" w:hAnsi="Times New Roman" w:cs="Times New Roman"/>
          <w:sz w:val="24"/>
          <w:szCs w:val="24"/>
          <w:lang w:val="en-GB"/>
        </w:rPr>
        <w:t xml:space="preserve"> </w:t>
      </w:r>
    </w:p>
    <w:p w14:paraId="28063E3C" w14:textId="77777777" w:rsidR="00030016" w:rsidRPr="00ED2148" w:rsidRDefault="00030016" w:rsidP="00030016">
      <w:pPr>
        <w:spacing w:after="0" w:line="480" w:lineRule="auto"/>
        <w:rPr>
          <w:rFonts w:ascii="Times New Roman" w:hAnsi="Times New Roman" w:cs="Times New Roman"/>
          <w:sz w:val="24"/>
          <w:szCs w:val="24"/>
          <w:lang w:val="en-GB"/>
        </w:rPr>
      </w:pPr>
    </w:p>
    <w:p w14:paraId="5875386B" w14:textId="0F8E1F5E" w:rsidR="00030016" w:rsidRPr="00ED2148" w:rsidRDefault="00030016" w:rsidP="002C2ACD">
      <w:pPr>
        <w:spacing w:after="0" w:line="480" w:lineRule="auto"/>
        <w:ind w:firstLine="720"/>
        <w:rPr>
          <w:rFonts w:ascii="Times New Roman" w:hAnsi="Times New Roman" w:cs="Times New Roman"/>
          <w:sz w:val="24"/>
          <w:szCs w:val="24"/>
          <w:lang w:val="en-GB"/>
        </w:rPr>
      </w:pPr>
    </w:p>
    <w:p w14:paraId="0E6E2CB2" w14:textId="1AF88783" w:rsidR="002C2ACD" w:rsidRPr="00ED2148" w:rsidRDefault="002C2ACD" w:rsidP="002C2ACD">
      <w:pPr>
        <w:spacing w:after="0" w:line="480" w:lineRule="auto"/>
        <w:rPr>
          <w:rFonts w:ascii="Times New Roman" w:hAnsi="Times New Roman" w:cs="Times New Roman"/>
          <w:sz w:val="24"/>
          <w:szCs w:val="24"/>
          <w:lang w:val="en-GB"/>
        </w:rPr>
      </w:pPr>
    </w:p>
    <w:p w14:paraId="4B3A8995" w14:textId="22E1327E" w:rsidR="006A140A" w:rsidRPr="00ED2148" w:rsidRDefault="006A140A" w:rsidP="00030016">
      <w:pPr>
        <w:spacing w:after="0" w:line="480" w:lineRule="auto"/>
        <w:rPr>
          <w:rFonts w:ascii="Times New Roman" w:hAnsi="Times New Roman" w:cs="Times New Roman"/>
          <w:sz w:val="24"/>
          <w:szCs w:val="24"/>
          <w:lang w:val="en-GB"/>
        </w:rPr>
      </w:pPr>
    </w:p>
    <w:sectPr w:rsidR="006A140A" w:rsidRPr="00ED2148">
      <w:headerReference w:type="default" r:id="rId3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40ED8" w14:textId="77777777" w:rsidR="003E06B7" w:rsidRDefault="003E06B7" w:rsidP="006A140A">
      <w:pPr>
        <w:spacing w:after="0" w:line="240" w:lineRule="auto"/>
      </w:pPr>
      <w:r>
        <w:separator/>
      </w:r>
    </w:p>
  </w:endnote>
  <w:endnote w:type="continuationSeparator" w:id="0">
    <w:p w14:paraId="6F4E09C0" w14:textId="77777777" w:rsidR="003E06B7" w:rsidRDefault="003E06B7" w:rsidP="006A14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FF9CF6" w14:textId="77777777" w:rsidR="003E06B7" w:rsidRDefault="003E06B7" w:rsidP="006A140A">
      <w:pPr>
        <w:spacing w:after="0" w:line="240" w:lineRule="auto"/>
      </w:pPr>
      <w:r>
        <w:separator/>
      </w:r>
    </w:p>
  </w:footnote>
  <w:footnote w:type="continuationSeparator" w:id="0">
    <w:p w14:paraId="1273142A" w14:textId="77777777" w:rsidR="003E06B7" w:rsidRDefault="003E06B7" w:rsidP="006A14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95793" w14:textId="1CFA327B" w:rsidR="006A140A" w:rsidRPr="006A140A" w:rsidRDefault="006A140A">
    <w:pPr>
      <w:pStyle w:val="Header"/>
      <w:jc w:val="right"/>
      <w:rPr>
        <w:rFonts w:ascii="Times New Roman" w:hAnsi="Times New Roman" w:cs="Times New Roman"/>
        <w:sz w:val="24"/>
        <w:szCs w:val="24"/>
      </w:rPr>
    </w:pPr>
    <w:r w:rsidRPr="006A140A">
      <w:rPr>
        <w:rFonts w:ascii="Times New Roman" w:hAnsi="Times New Roman" w:cs="Times New Roman"/>
        <w:sz w:val="24"/>
        <w:szCs w:val="24"/>
      </w:rPr>
      <w:t xml:space="preserve">Management </w:t>
    </w:r>
    <w:r>
      <w:rPr>
        <w:rFonts w:ascii="Times New Roman" w:hAnsi="Times New Roman" w:cs="Times New Roman"/>
        <w:sz w:val="24"/>
        <w:szCs w:val="24"/>
      </w:rPr>
      <w:t>a</w:t>
    </w:r>
    <w:r w:rsidRPr="006A140A">
      <w:rPr>
        <w:rFonts w:ascii="Times New Roman" w:hAnsi="Times New Roman" w:cs="Times New Roman"/>
        <w:sz w:val="24"/>
        <w:szCs w:val="24"/>
      </w:rPr>
      <w:t xml:space="preserve">nd Organizational </w:t>
    </w:r>
    <w:r w:rsidR="00ED2148" w:rsidRPr="006A140A">
      <w:rPr>
        <w:rFonts w:ascii="Times New Roman" w:hAnsi="Times New Roman" w:cs="Times New Roman"/>
        <w:sz w:val="24"/>
        <w:szCs w:val="24"/>
      </w:rPr>
      <w:t>Behavior</w:t>
    </w:r>
    <w:r w:rsidRPr="006A140A">
      <w:rPr>
        <w:rFonts w:ascii="Times New Roman" w:hAnsi="Times New Roman" w:cs="Times New Roman"/>
        <w:sz w:val="24"/>
        <w:szCs w:val="24"/>
      </w:rPr>
      <w:t xml:space="preserve"> </w:t>
    </w:r>
    <w:sdt>
      <w:sdtPr>
        <w:rPr>
          <w:rFonts w:ascii="Times New Roman" w:hAnsi="Times New Roman" w:cs="Times New Roman"/>
          <w:sz w:val="24"/>
          <w:szCs w:val="24"/>
        </w:rPr>
        <w:id w:val="695502792"/>
        <w:docPartObj>
          <w:docPartGallery w:val="Page Numbers (Top of Page)"/>
          <w:docPartUnique/>
        </w:docPartObj>
      </w:sdtPr>
      <w:sdtEndPr>
        <w:rPr>
          <w:noProof/>
        </w:rPr>
      </w:sdtEndPr>
      <w:sdtContent>
        <w:r w:rsidRPr="006A140A">
          <w:rPr>
            <w:rFonts w:ascii="Times New Roman" w:hAnsi="Times New Roman" w:cs="Times New Roman"/>
            <w:sz w:val="24"/>
            <w:szCs w:val="24"/>
          </w:rPr>
          <w:fldChar w:fldCharType="begin"/>
        </w:r>
        <w:r w:rsidRPr="006A140A">
          <w:rPr>
            <w:rFonts w:ascii="Times New Roman" w:hAnsi="Times New Roman" w:cs="Times New Roman"/>
            <w:sz w:val="24"/>
            <w:szCs w:val="24"/>
          </w:rPr>
          <w:instrText xml:space="preserve"> PAGE   \* MERGEFORMAT </w:instrText>
        </w:r>
        <w:r w:rsidRPr="006A140A">
          <w:rPr>
            <w:rFonts w:ascii="Times New Roman" w:hAnsi="Times New Roman" w:cs="Times New Roman"/>
            <w:sz w:val="24"/>
            <w:szCs w:val="24"/>
          </w:rPr>
          <w:fldChar w:fldCharType="separate"/>
        </w:r>
        <w:r w:rsidRPr="006A140A">
          <w:rPr>
            <w:rFonts w:ascii="Times New Roman" w:hAnsi="Times New Roman" w:cs="Times New Roman"/>
            <w:noProof/>
            <w:sz w:val="24"/>
            <w:szCs w:val="24"/>
          </w:rPr>
          <w:t>2</w:t>
        </w:r>
        <w:r w:rsidRPr="006A140A">
          <w:rPr>
            <w:rFonts w:ascii="Times New Roman" w:hAnsi="Times New Roman" w:cs="Times New Roman"/>
            <w:noProof/>
            <w:sz w:val="24"/>
            <w:szCs w:val="24"/>
          </w:rPr>
          <w:fldChar w:fldCharType="end"/>
        </w:r>
      </w:sdtContent>
    </w:sdt>
  </w:p>
  <w:p w14:paraId="0857AED0" w14:textId="77777777" w:rsidR="006A140A" w:rsidRPr="006A140A" w:rsidRDefault="006A140A">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0302B9"/>
    <w:multiLevelType w:val="hybridMultilevel"/>
    <w:tmpl w:val="1DCC609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9498204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IwMTc3NDE3MDQ0MTZS0lEKTi0uzszPAykwqQUAoOLNkSwAAAA="/>
  </w:docVars>
  <w:rsids>
    <w:rsidRoot w:val="00626CCF"/>
    <w:rsid w:val="00030016"/>
    <w:rsid w:val="00047C9B"/>
    <w:rsid w:val="00062305"/>
    <w:rsid w:val="0009483B"/>
    <w:rsid w:val="000A074A"/>
    <w:rsid w:val="000A7643"/>
    <w:rsid w:val="000E4243"/>
    <w:rsid w:val="00293258"/>
    <w:rsid w:val="002A406F"/>
    <w:rsid w:val="002B3CD3"/>
    <w:rsid w:val="002C2ACD"/>
    <w:rsid w:val="003C48C2"/>
    <w:rsid w:val="003E06B7"/>
    <w:rsid w:val="003F2575"/>
    <w:rsid w:val="004510B6"/>
    <w:rsid w:val="004631DC"/>
    <w:rsid w:val="004E16A9"/>
    <w:rsid w:val="00515E6A"/>
    <w:rsid w:val="00531225"/>
    <w:rsid w:val="005C0EB0"/>
    <w:rsid w:val="00606200"/>
    <w:rsid w:val="0061430F"/>
    <w:rsid w:val="00626CCF"/>
    <w:rsid w:val="006A140A"/>
    <w:rsid w:val="00871EE2"/>
    <w:rsid w:val="008857B0"/>
    <w:rsid w:val="00943E32"/>
    <w:rsid w:val="00947D34"/>
    <w:rsid w:val="009B1DB8"/>
    <w:rsid w:val="009D6D9F"/>
    <w:rsid w:val="00A72202"/>
    <w:rsid w:val="00B068F1"/>
    <w:rsid w:val="00B81676"/>
    <w:rsid w:val="00BB46A7"/>
    <w:rsid w:val="00C23D68"/>
    <w:rsid w:val="00DC6577"/>
    <w:rsid w:val="00ED2148"/>
    <w:rsid w:val="00ED7113"/>
    <w:rsid w:val="00EF000C"/>
    <w:rsid w:val="00F11939"/>
    <w:rsid w:val="00FB09D9"/>
    <w:rsid w:val="00FB2E1D"/>
    <w:rsid w:val="00FD1B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046B7B"/>
  <w15:chartTrackingRefBased/>
  <w15:docId w15:val="{50093DC3-D734-4027-AEA4-94659F335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14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14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140A"/>
  </w:style>
  <w:style w:type="paragraph" w:styleId="Footer">
    <w:name w:val="footer"/>
    <w:basedOn w:val="Normal"/>
    <w:link w:val="FooterChar"/>
    <w:uiPriority w:val="99"/>
    <w:unhideWhenUsed/>
    <w:rsid w:val="006A14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140A"/>
  </w:style>
  <w:style w:type="paragraph" w:styleId="ListParagraph">
    <w:name w:val="List Paragraph"/>
    <w:basedOn w:val="Normal"/>
    <w:uiPriority w:val="34"/>
    <w:qFormat/>
    <w:rsid w:val="006A140A"/>
    <w:pPr>
      <w:ind w:left="720"/>
      <w:contextualSpacing/>
    </w:pPr>
  </w:style>
  <w:style w:type="character" w:styleId="Hyperlink">
    <w:name w:val="Hyperlink"/>
    <w:basedOn w:val="DefaultParagraphFont"/>
    <w:uiPriority w:val="99"/>
    <w:unhideWhenUsed/>
    <w:rsid w:val="00030016"/>
    <w:rPr>
      <w:color w:val="0563C1" w:themeColor="hyperlink"/>
      <w:u w:val="single"/>
    </w:rPr>
  </w:style>
  <w:style w:type="character" w:styleId="UnresolvedMention">
    <w:name w:val="Unresolved Mention"/>
    <w:basedOn w:val="DefaultParagraphFont"/>
    <w:uiPriority w:val="99"/>
    <w:semiHidden/>
    <w:unhideWhenUsed/>
    <w:rsid w:val="000300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403447">
      <w:bodyDiv w:val="1"/>
      <w:marLeft w:val="0"/>
      <w:marRight w:val="0"/>
      <w:marTop w:val="0"/>
      <w:marBottom w:val="0"/>
      <w:divBdr>
        <w:top w:val="none" w:sz="0" w:space="0" w:color="auto"/>
        <w:left w:val="none" w:sz="0" w:space="0" w:color="auto"/>
        <w:bottom w:val="none" w:sz="0" w:space="0" w:color="auto"/>
        <w:right w:val="none" w:sz="0" w:space="0" w:color="auto"/>
      </w:divBdr>
    </w:div>
    <w:div w:id="450712736">
      <w:bodyDiv w:val="1"/>
      <w:marLeft w:val="0"/>
      <w:marRight w:val="0"/>
      <w:marTop w:val="0"/>
      <w:marBottom w:val="0"/>
      <w:divBdr>
        <w:top w:val="none" w:sz="0" w:space="0" w:color="auto"/>
        <w:left w:val="none" w:sz="0" w:space="0" w:color="auto"/>
        <w:bottom w:val="none" w:sz="0" w:space="0" w:color="auto"/>
        <w:right w:val="none" w:sz="0" w:space="0" w:color="auto"/>
      </w:divBdr>
    </w:div>
    <w:div w:id="824930580">
      <w:bodyDiv w:val="1"/>
      <w:marLeft w:val="0"/>
      <w:marRight w:val="0"/>
      <w:marTop w:val="0"/>
      <w:marBottom w:val="0"/>
      <w:divBdr>
        <w:top w:val="none" w:sz="0" w:space="0" w:color="auto"/>
        <w:left w:val="none" w:sz="0" w:space="0" w:color="auto"/>
        <w:bottom w:val="none" w:sz="0" w:space="0" w:color="auto"/>
        <w:right w:val="none" w:sz="0" w:space="0" w:color="auto"/>
      </w:divBdr>
    </w:div>
    <w:div w:id="979113947">
      <w:bodyDiv w:val="1"/>
      <w:marLeft w:val="0"/>
      <w:marRight w:val="0"/>
      <w:marTop w:val="0"/>
      <w:marBottom w:val="0"/>
      <w:divBdr>
        <w:top w:val="none" w:sz="0" w:space="0" w:color="auto"/>
        <w:left w:val="none" w:sz="0" w:space="0" w:color="auto"/>
        <w:bottom w:val="none" w:sz="0" w:space="0" w:color="auto"/>
        <w:right w:val="none" w:sz="0" w:space="0" w:color="auto"/>
      </w:divBdr>
    </w:div>
    <w:div w:id="1085801174">
      <w:bodyDiv w:val="1"/>
      <w:marLeft w:val="0"/>
      <w:marRight w:val="0"/>
      <w:marTop w:val="0"/>
      <w:marBottom w:val="0"/>
      <w:divBdr>
        <w:top w:val="none" w:sz="0" w:space="0" w:color="auto"/>
        <w:left w:val="none" w:sz="0" w:space="0" w:color="auto"/>
        <w:bottom w:val="none" w:sz="0" w:space="0" w:color="auto"/>
        <w:right w:val="none" w:sz="0" w:space="0" w:color="auto"/>
      </w:divBdr>
    </w:div>
    <w:div w:id="1113985645">
      <w:bodyDiv w:val="1"/>
      <w:marLeft w:val="0"/>
      <w:marRight w:val="0"/>
      <w:marTop w:val="0"/>
      <w:marBottom w:val="0"/>
      <w:divBdr>
        <w:top w:val="none" w:sz="0" w:space="0" w:color="auto"/>
        <w:left w:val="none" w:sz="0" w:space="0" w:color="auto"/>
        <w:bottom w:val="none" w:sz="0" w:space="0" w:color="auto"/>
        <w:right w:val="none" w:sz="0" w:space="0" w:color="auto"/>
      </w:divBdr>
    </w:div>
    <w:div w:id="1146242204">
      <w:bodyDiv w:val="1"/>
      <w:marLeft w:val="0"/>
      <w:marRight w:val="0"/>
      <w:marTop w:val="0"/>
      <w:marBottom w:val="0"/>
      <w:divBdr>
        <w:top w:val="none" w:sz="0" w:space="0" w:color="auto"/>
        <w:left w:val="none" w:sz="0" w:space="0" w:color="auto"/>
        <w:bottom w:val="none" w:sz="0" w:space="0" w:color="auto"/>
        <w:right w:val="none" w:sz="0" w:space="0" w:color="auto"/>
      </w:divBdr>
    </w:div>
    <w:div w:id="1382250039">
      <w:bodyDiv w:val="1"/>
      <w:marLeft w:val="0"/>
      <w:marRight w:val="0"/>
      <w:marTop w:val="0"/>
      <w:marBottom w:val="0"/>
      <w:divBdr>
        <w:top w:val="none" w:sz="0" w:space="0" w:color="auto"/>
        <w:left w:val="none" w:sz="0" w:space="0" w:color="auto"/>
        <w:bottom w:val="none" w:sz="0" w:space="0" w:color="auto"/>
        <w:right w:val="none" w:sz="0" w:space="0" w:color="auto"/>
      </w:divBdr>
    </w:div>
    <w:div w:id="1413309564">
      <w:bodyDiv w:val="1"/>
      <w:marLeft w:val="0"/>
      <w:marRight w:val="0"/>
      <w:marTop w:val="0"/>
      <w:marBottom w:val="0"/>
      <w:divBdr>
        <w:top w:val="none" w:sz="0" w:space="0" w:color="auto"/>
        <w:left w:val="none" w:sz="0" w:space="0" w:color="auto"/>
        <w:bottom w:val="none" w:sz="0" w:space="0" w:color="auto"/>
        <w:right w:val="none" w:sz="0" w:space="0" w:color="auto"/>
      </w:divBdr>
    </w:div>
    <w:div w:id="1497915256">
      <w:bodyDiv w:val="1"/>
      <w:marLeft w:val="0"/>
      <w:marRight w:val="0"/>
      <w:marTop w:val="0"/>
      <w:marBottom w:val="0"/>
      <w:divBdr>
        <w:top w:val="none" w:sz="0" w:space="0" w:color="auto"/>
        <w:left w:val="none" w:sz="0" w:space="0" w:color="auto"/>
        <w:bottom w:val="none" w:sz="0" w:space="0" w:color="auto"/>
        <w:right w:val="none" w:sz="0" w:space="0" w:color="auto"/>
      </w:divBdr>
    </w:div>
    <w:div w:id="1621716499">
      <w:bodyDiv w:val="1"/>
      <w:marLeft w:val="0"/>
      <w:marRight w:val="0"/>
      <w:marTop w:val="0"/>
      <w:marBottom w:val="0"/>
      <w:divBdr>
        <w:top w:val="none" w:sz="0" w:space="0" w:color="auto"/>
        <w:left w:val="none" w:sz="0" w:space="0" w:color="auto"/>
        <w:bottom w:val="none" w:sz="0" w:space="0" w:color="auto"/>
        <w:right w:val="none" w:sz="0" w:space="0" w:color="auto"/>
      </w:divBdr>
    </w:div>
    <w:div w:id="1634673523">
      <w:bodyDiv w:val="1"/>
      <w:marLeft w:val="0"/>
      <w:marRight w:val="0"/>
      <w:marTop w:val="0"/>
      <w:marBottom w:val="0"/>
      <w:divBdr>
        <w:top w:val="none" w:sz="0" w:space="0" w:color="auto"/>
        <w:left w:val="none" w:sz="0" w:space="0" w:color="auto"/>
        <w:bottom w:val="none" w:sz="0" w:space="0" w:color="auto"/>
        <w:right w:val="none" w:sz="0" w:space="0" w:color="auto"/>
      </w:divBdr>
    </w:div>
    <w:div w:id="1813643571">
      <w:bodyDiv w:val="1"/>
      <w:marLeft w:val="0"/>
      <w:marRight w:val="0"/>
      <w:marTop w:val="0"/>
      <w:marBottom w:val="0"/>
      <w:divBdr>
        <w:top w:val="none" w:sz="0" w:space="0" w:color="auto"/>
        <w:left w:val="none" w:sz="0" w:space="0" w:color="auto"/>
        <w:bottom w:val="none" w:sz="0" w:space="0" w:color="auto"/>
        <w:right w:val="none" w:sz="0" w:space="0" w:color="auto"/>
      </w:divBdr>
    </w:div>
    <w:div w:id="1848594508">
      <w:bodyDiv w:val="1"/>
      <w:marLeft w:val="0"/>
      <w:marRight w:val="0"/>
      <w:marTop w:val="0"/>
      <w:marBottom w:val="0"/>
      <w:divBdr>
        <w:top w:val="none" w:sz="0" w:space="0" w:color="auto"/>
        <w:left w:val="none" w:sz="0" w:space="0" w:color="auto"/>
        <w:bottom w:val="none" w:sz="0" w:space="0" w:color="auto"/>
        <w:right w:val="none" w:sz="0" w:space="0" w:color="auto"/>
      </w:divBdr>
    </w:div>
    <w:div w:id="201209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ijhm.2017.12.004" TargetMode="External"/><Relationship Id="rId13" Type="http://schemas.openxmlformats.org/officeDocument/2006/relationships/hyperlink" Target="https://about.hyatt.com/" TargetMode="External"/><Relationship Id="rId18" Type="http://schemas.openxmlformats.org/officeDocument/2006/relationships/hyperlink" Target="https://hrcak.srce.hr/file/318807" TargetMode="External"/><Relationship Id="rId26" Type="http://schemas.openxmlformats.org/officeDocument/2006/relationships/hyperlink" Target="https://www.emerald.com/insight/content/doi/10.1108/JSMA-10-2018-0114/full/html" TargetMode="External"/><Relationship Id="rId3" Type="http://schemas.openxmlformats.org/officeDocument/2006/relationships/settings" Target="settings.xml"/><Relationship Id="rId21" Type="http://schemas.openxmlformats.org/officeDocument/2006/relationships/hyperlink" Target="http://hdl.handle.net/10919/103849" TargetMode="External"/><Relationship Id="rId7" Type="http://schemas.openxmlformats.org/officeDocument/2006/relationships/hyperlink" Target="https://onlinelibrary.wiley.com/doi/pdf/10.1002/csr.2278" TargetMode="External"/><Relationship Id="rId12" Type="http://schemas.openxmlformats.org/officeDocument/2006/relationships/hyperlink" Target="https://investors.hyatt.com/files/doc_financials/2023/q3/Final-Q3-2023-Earnings-Release-Full.pdf" TargetMode="External"/><Relationship Id="rId17" Type="http://schemas.openxmlformats.org/officeDocument/2006/relationships/hyperlink" Target="https://www.researchgate.net/profile/Velina-Kazandzhieva/publication/317290270_THE_IMPACT_OF_TECHNOLOGICAL_INNOVATIONS_ON_HOSPITALITY_SERVICE/links/59307339aca272fc55e1610f/THE-IMPACT-OF-TECHNOLOGICAL-INNOVATIONS-ON-HOSPITALITY-SERVICE.pdf" TargetMode="External"/><Relationship Id="rId25" Type="http://schemas.openxmlformats.org/officeDocument/2006/relationships/hyperlink" Target="https://doi.org/10.1080/02642069.2019.1579799" TargetMode="External"/><Relationship Id="rId2" Type="http://schemas.openxmlformats.org/officeDocument/2006/relationships/styles" Target="styles.xml"/><Relationship Id="rId16" Type="http://schemas.openxmlformats.org/officeDocument/2006/relationships/hyperlink" Target="https://www.sciencedirect.com/science/article/pii/S0278431923001937" TargetMode="External"/><Relationship Id="rId20" Type="http://schemas.openxmlformats.org/officeDocument/2006/relationships/hyperlink" Target="https://www.emerald.com/insight/content/doi/10.1108/IJCHM-04-2023-0450/full/html" TargetMode="External"/><Relationship Id="rId29" Type="http://schemas.openxmlformats.org/officeDocument/2006/relationships/hyperlink" Target="https://www.modul.ac.at/uploads/files/Theses/Bachelor/Undergrad_2022/BBA_2022/1811084_ZHANG_Boya_BBA_Thesi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371/journal.pone.0274820" TargetMode="External"/><Relationship Id="rId24" Type="http://schemas.openxmlformats.org/officeDocument/2006/relationships/hyperlink" Target="https://books.google.com/books?hl=en&amp;lr=&amp;id=6tBCEAAAQBAJ&amp;oi=fnd&amp;pg=PA130&amp;dq=The+Hyatt+Dubai+hotels+are+working+to+reduce+single-use+plastics&amp;ots=sS-Fa8GbIo&amp;sig=4_MsvhIUIPh2Z7DyH_p4pcxgtk0"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purl.org/coar/resource_type/c_6501" TargetMode="External"/><Relationship Id="rId23" Type="http://schemas.openxmlformats.org/officeDocument/2006/relationships/hyperlink" Target="http://publishingindia.com/atithya/" TargetMode="External"/><Relationship Id="rId28" Type="http://schemas.openxmlformats.org/officeDocument/2006/relationships/hyperlink" Target="https://link.springer.com/chapter/10.1007/978-3-319-23681-0_2" TargetMode="External"/><Relationship Id="rId10" Type="http://schemas.openxmlformats.org/officeDocument/2006/relationships/hyperlink" Target="https://elib.uacu.edu.ua/xmlui/bitstream/handle/123456789/33/BQW%20-%202022%20Demianenko.pdf?sequence=1&amp;isAllowed=y" TargetMode="External"/><Relationship Id="rId19" Type="http://schemas.openxmlformats.org/officeDocument/2006/relationships/hyperlink" Target="https://www.emerald.com/insight/content/doi/10.1108/WHATT-06-2020-0045/full/html"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napier-repository.worktribe.com/preview/2886647/Leadership%20Summary_final%20accepted%20vision.pdf" TargetMode="External"/><Relationship Id="rId14" Type="http://schemas.openxmlformats.org/officeDocument/2006/relationships/hyperlink" Target="https://newsroom.hyatt.com/news-releases?item=124405" TargetMode="External"/><Relationship Id="rId22" Type="http://schemas.openxmlformats.org/officeDocument/2006/relationships/hyperlink" Target="https://doi.org/10.1007/s12525-020-00442-3" TargetMode="External"/><Relationship Id="rId27" Type="http://schemas.openxmlformats.org/officeDocument/2006/relationships/hyperlink" Target="https://doi.org/10.1016%2Fj.annals.2021.103180"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363</TotalTime>
  <Pages>13</Pages>
  <Words>3460</Words>
  <Characters>19728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Robert Florin Lavric (2121182)</cp:lastModifiedBy>
  <cp:revision>19</cp:revision>
  <dcterms:created xsi:type="dcterms:W3CDTF">2024-02-10T14:08:00Z</dcterms:created>
  <dcterms:modified xsi:type="dcterms:W3CDTF">2024-02-26T10:34:00Z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31cf7480f3544f11f6dcee14dbe2a9a87b68cc73ae8aefa59492505760eac6aa</vt:lpwstr>
  </property>
</Properties>
</file>