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rPr>
      </w:pPr>
      <w:r w:rsidDel="00000000" w:rsidR="00000000" w:rsidRPr="00000000">
        <w:rPr>
          <w:b w:val="1"/>
          <w:rtl w:val="0"/>
        </w:rPr>
        <w:t xml:space="preserve">Assignment 1- Essay </w:t>
      </w:r>
    </w:p>
    <w:p w:rsidR="00000000" w:rsidDel="00000000" w:rsidP="00000000" w:rsidRDefault="00000000" w:rsidRPr="00000000" w14:paraId="00000002">
      <w:pPr>
        <w:jc w:val="center"/>
        <w:rPr>
          <w:b w:val="1"/>
        </w:rPr>
      </w:pPr>
      <w:r w:rsidDel="00000000" w:rsidR="00000000" w:rsidRPr="00000000">
        <w:rPr>
          <w:b w:val="1"/>
          <w:rtl w:val="0"/>
        </w:rPr>
        <w:t xml:space="preserve">Student name: Irina Dorina Precupet</w:t>
      </w:r>
    </w:p>
    <w:p w:rsidR="00000000" w:rsidDel="00000000" w:rsidP="00000000" w:rsidRDefault="00000000" w:rsidRPr="00000000" w14:paraId="00000003">
      <w:pPr>
        <w:jc w:val="center"/>
        <w:rPr>
          <w:b w:val="1"/>
        </w:rPr>
      </w:pPr>
      <w:r w:rsidDel="00000000" w:rsidR="00000000" w:rsidRPr="00000000">
        <w:rPr>
          <w:b w:val="1"/>
          <w:rtl w:val="0"/>
        </w:rPr>
        <w:t xml:space="preserve">Student number:1905216</w:t>
      </w:r>
    </w:p>
    <w:p w:rsidR="00000000" w:rsidDel="00000000" w:rsidP="00000000" w:rsidRDefault="00000000" w:rsidRPr="00000000" w14:paraId="00000004">
      <w:pPr>
        <w:jc w:val="center"/>
        <w:rPr>
          <w:b w:val="1"/>
        </w:rPr>
      </w:pPr>
      <w:r w:rsidDel="00000000" w:rsidR="00000000" w:rsidRPr="00000000">
        <w:rPr>
          <w:b w:val="1"/>
          <w:rtl w:val="0"/>
        </w:rPr>
        <w:t xml:space="preserve">Module Title: Management Accounting</w:t>
      </w:r>
    </w:p>
    <w:p w:rsidR="00000000" w:rsidDel="00000000" w:rsidP="00000000" w:rsidRDefault="00000000" w:rsidRPr="00000000" w14:paraId="00000005">
      <w:pPr>
        <w:jc w:val="center"/>
        <w:rPr>
          <w:b w:val="1"/>
        </w:rPr>
      </w:pPr>
      <w:r w:rsidDel="00000000" w:rsidR="00000000" w:rsidRPr="00000000">
        <w:rPr>
          <w:b w:val="1"/>
          <w:rtl w:val="0"/>
        </w:rPr>
        <w:t xml:space="preserve">Module Code: LCBB5002</w:t>
      </w:r>
    </w:p>
    <w:p w:rsidR="00000000" w:rsidDel="00000000" w:rsidP="00000000" w:rsidRDefault="00000000" w:rsidRPr="00000000" w14:paraId="00000006">
      <w:pPr>
        <w:jc w:val="center"/>
        <w:rPr>
          <w:b w:val="1"/>
        </w:rPr>
      </w:pPr>
      <w:r w:rsidDel="00000000" w:rsidR="00000000" w:rsidRPr="00000000">
        <w:rPr>
          <w:b w:val="1"/>
          <w:rtl w:val="0"/>
        </w:rPr>
        <w:t xml:space="preserve">Lecturer name: Dr. Konstantina Mari </w:t>
      </w:r>
    </w:p>
    <w:p w:rsidR="00000000" w:rsidDel="00000000" w:rsidP="00000000" w:rsidRDefault="00000000" w:rsidRPr="00000000" w14:paraId="00000007">
      <w:pPr>
        <w:jc w:val="center"/>
        <w:rPr>
          <w:b w:val="1"/>
        </w:rPr>
      </w:pPr>
      <w:r w:rsidDel="00000000" w:rsidR="00000000" w:rsidRPr="00000000">
        <w:rPr>
          <w:rtl w:val="0"/>
        </w:rPr>
      </w:r>
    </w:p>
    <w:p w:rsidR="00000000" w:rsidDel="00000000" w:rsidP="00000000" w:rsidRDefault="00000000" w:rsidRPr="00000000" w14:paraId="00000008">
      <w:pPr>
        <w:rPr>
          <w:b w:val="1"/>
        </w:rPr>
      </w:pPr>
      <w:r w:rsidDel="00000000" w:rsidR="00000000" w:rsidRPr="00000000">
        <w:rPr>
          <w:b w:val="1"/>
          <w:rtl w:val="0"/>
        </w:rPr>
        <w:t xml:space="preserve">Executive Summary </w:t>
      </w:r>
    </w:p>
    <w:p w:rsidR="00000000" w:rsidDel="00000000" w:rsidP="00000000" w:rsidRDefault="00000000" w:rsidRPr="00000000" w14:paraId="00000009">
      <w:pPr>
        <w:rPr>
          <w:b w:val="1"/>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The document shows the different aspects of a corporation’s cost structure that it uses to assess its patent portfolio. This research comes with a slew of additional benefits, including the ability to flatten out succession growth. The study is based on a case analysis of the Harriot Hotel, which defines the business’s cost structure. It also explains how the corporation’s detailed breakdown would be valuable to the business. The report also goes into depth on how different cost structures can increase an organization’s efficiency. </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jc w:val="center"/>
        <w:rPr>
          <w:b w:val="1"/>
        </w:rPr>
      </w:pPr>
      <w:r w:rsidDel="00000000" w:rsidR="00000000" w:rsidRPr="00000000">
        <w:rPr>
          <w:rtl w:val="0"/>
        </w:rPr>
      </w:r>
    </w:p>
    <w:p w:rsidR="00000000" w:rsidDel="00000000" w:rsidP="00000000" w:rsidRDefault="00000000" w:rsidRPr="00000000" w14:paraId="0000000E">
      <w:pPr>
        <w:jc w:val="center"/>
        <w:rPr>
          <w:b w:val="1"/>
        </w:rPr>
      </w:pPr>
      <w:r w:rsidDel="00000000" w:rsidR="00000000" w:rsidRPr="00000000">
        <w:rPr>
          <w:rtl w:val="0"/>
        </w:rPr>
      </w:r>
    </w:p>
    <w:p w:rsidR="00000000" w:rsidDel="00000000" w:rsidP="00000000" w:rsidRDefault="00000000" w:rsidRPr="00000000" w14:paraId="0000000F">
      <w:pPr>
        <w:jc w:val="center"/>
        <w:rPr>
          <w:b w:val="1"/>
        </w:rPr>
      </w:pPr>
      <w:r w:rsidDel="00000000" w:rsidR="00000000" w:rsidRPr="00000000">
        <w:rPr>
          <w:rtl w:val="0"/>
        </w:rPr>
      </w:r>
    </w:p>
    <w:p w:rsidR="00000000" w:rsidDel="00000000" w:rsidP="00000000" w:rsidRDefault="00000000" w:rsidRPr="00000000" w14:paraId="00000010">
      <w:pPr>
        <w:jc w:val="center"/>
        <w:rPr>
          <w:b w:val="1"/>
        </w:rPr>
      </w:pPr>
      <w:r w:rsidDel="00000000" w:rsidR="00000000" w:rsidRPr="00000000">
        <w:rPr>
          <w:rtl w:val="0"/>
        </w:rPr>
      </w:r>
    </w:p>
    <w:p w:rsidR="00000000" w:rsidDel="00000000" w:rsidP="00000000" w:rsidRDefault="00000000" w:rsidRPr="00000000" w14:paraId="00000011">
      <w:pPr>
        <w:jc w:val="center"/>
        <w:rPr>
          <w:b w:val="1"/>
        </w:rPr>
      </w:pPr>
      <w:r w:rsidDel="00000000" w:rsidR="00000000" w:rsidRPr="00000000">
        <w:rPr>
          <w:rtl w:val="0"/>
        </w:rPr>
      </w:r>
    </w:p>
    <w:p w:rsidR="00000000" w:rsidDel="00000000" w:rsidP="00000000" w:rsidRDefault="00000000" w:rsidRPr="00000000" w14:paraId="00000012">
      <w:pPr>
        <w:jc w:val="center"/>
        <w:rPr>
          <w:b w:val="1"/>
        </w:rPr>
      </w:pPr>
      <w:r w:rsidDel="00000000" w:rsidR="00000000" w:rsidRPr="00000000">
        <w:rPr>
          <w:rtl w:val="0"/>
        </w:rPr>
      </w:r>
    </w:p>
    <w:p w:rsidR="00000000" w:rsidDel="00000000" w:rsidP="00000000" w:rsidRDefault="00000000" w:rsidRPr="00000000" w14:paraId="00000013">
      <w:pPr>
        <w:jc w:val="center"/>
        <w:rPr>
          <w:b w:val="1"/>
        </w:rPr>
      </w:pPr>
      <w:r w:rsidDel="00000000" w:rsidR="00000000" w:rsidRPr="00000000">
        <w:rPr>
          <w:rtl w:val="0"/>
        </w:rPr>
      </w:r>
    </w:p>
    <w:p w:rsidR="00000000" w:rsidDel="00000000" w:rsidP="00000000" w:rsidRDefault="00000000" w:rsidRPr="00000000" w14:paraId="00000014">
      <w:pPr>
        <w:jc w:val="center"/>
        <w:rPr>
          <w:b w:val="1"/>
        </w:rPr>
      </w:pPr>
      <w:r w:rsidDel="00000000" w:rsidR="00000000" w:rsidRPr="00000000">
        <w:rPr>
          <w:rtl w:val="0"/>
        </w:rPr>
      </w:r>
    </w:p>
    <w:p w:rsidR="00000000" w:rsidDel="00000000" w:rsidP="00000000" w:rsidRDefault="00000000" w:rsidRPr="00000000" w14:paraId="00000015">
      <w:pPr>
        <w:jc w:val="center"/>
        <w:rPr>
          <w:b w:val="1"/>
        </w:rPr>
      </w:pPr>
      <w:r w:rsidDel="00000000" w:rsidR="00000000" w:rsidRPr="00000000">
        <w:rPr>
          <w:rtl w:val="0"/>
        </w:rPr>
      </w:r>
    </w:p>
    <w:p w:rsidR="00000000" w:rsidDel="00000000" w:rsidP="00000000" w:rsidRDefault="00000000" w:rsidRPr="00000000" w14:paraId="00000016">
      <w:pPr>
        <w:jc w:val="center"/>
        <w:rPr>
          <w:b w:val="1"/>
        </w:rPr>
      </w:pPr>
      <w:r w:rsidDel="00000000" w:rsidR="00000000" w:rsidRPr="00000000">
        <w:rPr>
          <w:rtl w:val="0"/>
        </w:rPr>
      </w:r>
    </w:p>
    <w:p w:rsidR="00000000" w:rsidDel="00000000" w:rsidP="00000000" w:rsidRDefault="00000000" w:rsidRPr="00000000" w14:paraId="00000017">
      <w:pPr>
        <w:jc w:val="center"/>
        <w:rPr>
          <w:b w:val="1"/>
        </w:rPr>
      </w:pPr>
      <w:r w:rsidDel="00000000" w:rsidR="00000000" w:rsidRPr="00000000">
        <w:rPr>
          <w:rtl w:val="0"/>
        </w:rPr>
      </w:r>
    </w:p>
    <w:p w:rsidR="00000000" w:rsidDel="00000000" w:rsidP="00000000" w:rsidRDefault="00000000" w:rsidRPr="00000000" w14:paraId="00000018">
      <w:pPr>
        <w:jc w:val="center"/>
        <w:rPr>
          <w:b w:val="1"/>
        </w:rPr>
      </w:pPr>
      <w:r w:rsidDel="00000000" w:rsidR="00000000" w:rsidRPr="00000000">
        <w:rPr>
          <w:rtl w:val="0"/>
        </w:rPr>
      </w:r>
    </w:p>
    <w:p w:rsidR="00000000" w:rsidDel="00000000" w:rsidP="00000000" w:rsidRDefault="00000000" w:rsidRPr="00000000" w14:paraId="00000019">
      <w:pPr>
        <w:jc w:val="center"/>
        <w:rPr>
          <w:b w:val="1"/>
        </w:rPr>
      </w:pPr>
      <w:r w:rsidDel="00000000" w:rsidR="00000000" w:rsidRPr="00000000">
        <w:rPr>
          <w:rtl w:val="0"/>
        </w:rPr>
      </w:r>
    </w:p>
    <w:p w:rsidR="00000000" w:rsidDel="00000000" w:rsidP="00000000" w:rsidRDefault="00000000" w:rsidRPr="00000000" w14:paraId="0000001A">
      <w:pPr>
        <w:jc w:val="center"/>
        <w:rPr>
          <w:b w:val="1"/>
        </w:rPr>
      </w:pPr>
      <w:r w:rsidDel="00000000" w:rsidR="00000000" w:rsidRPr="00000000">
        <w:rPr>
          <w:rtl w:val="0"/>
        </w:rPr>
      </w:r>
    </w:p>
    <w:p w:rsidR="00000000" w:rsidDel="00000000" w:rsidP="00000000" w:rsidRDefault="00000000" w:rsidRPr="00000000" w14:paraId="0000001B">
      <w:pPr>
        <w:jc w:val="center"/>
        <w:rPr>
          <w:b w:val="1"/>
        </w:rPr>
      </w:pPr>
      <w:r w:rsidDel="00000000" w:rsidR="00000000" w:rsidRPr="00000000">
        <w:rPr>
          <w:rtl w:val="0"/>
        </w:rPr>
      </w:r>
    </w:p>
    <w:p w:rsidR="00000000" w:rsidDel="00000000" w:rsidP="00000000" w:rsidRDefault="00000000" w:rsidRPr="00000000" w14:paraId="0000001C">
      <w:pPr>
        <w:jc w:val="center"/>
        <w:rPr>
          <w:b w:val="1"/>
        </w:rPr>
      </w:pPr>
      <w:r w:rsidDel="00000000" w:rsidR="00000000" w:rsidRPr="00000000">
        <w:rPr>
          <w:rtl w:val="0"/>
        </w:rPr>
      </w:r>
    </w:p>
    <w:p w:rsidR="00000000" w:rsidDel="00000000" w:rsidP="00000000" w:rsidRDefault="00000000" w:rsidRPr="00000000" w14:paraId="0000001D">
      <w:pPr>
        <w:jc w:val="center"/>
        <w:rPr>
          <w:b w:val="1"/>
        </w:rPr>
      </w:pPr>
      <w:r w:rsidDel="00000000" w:rsidR="00000000" w:rsidRPr="00000000">
        <w:rPr>
          <w:rtl w:val="0"/>
        </w:rPr>
      </w:r>
    </w:p>
    <w:p w:rsidR="00000000" w:rsidDel="00000000" w:rsidP="00000000" w:rsidRDefault="00000000" w:rsidRPr="00000000" w14:paraId="0000001E">
      <w:pPr>
        <w:jc w:val="center"/>
        <w:rPr>
          <w:b w:val="1"/>
        </w:rPr>
      </w:pPr>
      <w:r w:rsidDel="00000000" w:rsidR="00000000" w:rsidRPr="00000000">
        <w:rPr>
          <w:rtl w:val="0"/>
        </w:rPr>
      </w:r>
    </w:p>
    <w:p w:rsidR="00000000" w:rsidDel="00000000" w:rsidP="00000000" w:rsidRDefault="00000000" w:rsidRPr="00000000" w14:paraId="0000001F">
      <w:pPr>
        <w:jc w:val="center"/>
        <w:rPr>
          <w:b w:val="1"/>
        </w:rPr>
      </w:pPr>
      <w:r w:rsidDel="00000000" w:rsidR="00000000" w:rsidRPr="00000000">
        <w:rPr>
          <w:rtl w:val="0"/>
        </w:rPr>
      </w:r>
    </w:p>
    <w:p w:rsidR="00000000" w:rsidDel="00000000" w:rsidP="00000000" w:rsidRDefault="00000000" w:rsidRPr="00000000" w14:paraId="00000020">
      <w:pPr>
        <w:jc w:val="center"/>
        <w:rPr>
          <w:b w:val="1"/>
        </w:rPr>
      </w:pPr>
      <w:r w:rsidDel="00000000" w:rsidR="00000000" w:rsidRPr="00000000">
        <w:rPr>
          <w:rtl w:val="0"/>
        </w:rPr>
      </w:r>
    </w:p>
    <w:p w:rsidR="00000000" w:rsidDel="00000000" w:rsidP="00000000" w:rsidRDefault="00000000" w:rsidRPr="00000000" w14:paraId="00000021">
      <w:pPr>
        <w:jc w:val="center"/>
        <w:rPr>
          <w:b w:val="1"/>
        </w:rPr>
      </w:pPr>
      <w:r w:rsidDel="00000000" w:rsidR="00000000" w:rsidRPr="00000000">
        <w:rPr>
          <w:rtl w:val="0"/>
        </w:rPr>
      </w:r>
    </w:p>
    <w:p w:rsidR="00000000" w:rsidDel="00000000" w:rsidP="00000000" w:rsidRDefault="00000000" w:rsidRPr="00000000" w14:paraId="00000022">
      <w:pPr>
        <w:jc w:val="center"/>
        <w:rPr>
          <w:b w:val="1"/>
        </w:rPr>
      </w:pPr>
      <w:r w:rsidDel="00000000" w:rsidR="00000000" w:rsidRPr="00000000">
        <w:rPr>
          <w:rtl w:val="0"/>
        </w:rPr>
      </w:r>
    </w:p>
    <w:p w:rsidR="00000000" w:rsidDel="00000000" w:rsidP="00000000" w:rsidRDefault="00000000" w:rsidRPr="00000000" w14:paraId="00000023">
      <w:pPr>
        <w:jc w:val="center"/>
        <w:rPr>
          <w:b w:val="1"/>
        </w:rPr>
      </w:pPr>
      <w:r w:rsidDel="00000000" w:rsidR="00000000" w:rsidRPr="00000000">
        <w:rPr>
          <w:rtl w:val="0"/>
        </w:rPr>
      </w:r>
    </w:p>
    <w:p w:rsidR="00000000" w:rsidDel="00000000" w:rsidP="00000000" w:rsidRDefault="00000000" w:rsidRPr="00000000" w14:paraId="00000024">
      <w:pPr>
        <w:jc w:val="center"/>
        <w:rPr>
          <w:b w:val="1"/>
        </w:rPr>
      </w:pPr>
      <w:r w:rsidDel="00000000" w:rsidR="00000000" w:rsidRPr="00000000">
        <w:rPr>
          <w:rtl w:val="0"/>
        </w:rPr>
      </w:r>
    </w:p>
    <w:p w:rsidR="00000000" w:rsidDel="00000000" w:rsidP="00000000" w:rsidRDefault="00000000" w:rsidRPr="00000000" w14:paraId="00000025">
      <w:pPr>
        <w:jc w:val="center"/>
        <w:rPr>
          <w:b w:val="1"/>
        </w:rPr>
      </w:pPr>
      <w:r w:rsidDel="00000000" w:rsidR="00000000" w:rsidRPr="00000000">
        <w:rPr>
          <w:rtl w:val="0"/>
        </w:rPr>
      </w:r>
    </w:p>
    <w:p w:rsidR="00000000" w:rsidDel="00000000" w:rsidP="00000000" w:rsidRDefault="00000000" w:rsidRPr="00000000" w14:paraId="00000026">
      <w:pPr>
        <w:jc w:val="center"/>
        <w:rPr>
          <w:b w:val="1"/>
        </w:rPr>
      </w:pPr>
      <w:r w:rsidDel="00000000" w:rsidR="00000000" w:rsidRPr="00000000">
        <w:rPr>
          <w:rtl w:val="0"/>
        </w:rPr>
      </w:r>
    </w:p>
    <w:p w:rsidR="00000000" w:rsidDel="00000000" w:rsidP="00000000" w:rsidRDefault="00000000" w:rsidRPr="00000000" w14:paraId="00000027">
      <w:pPr>
        <w:jc w:val="center"/>
        <w:rPr>
          <w:b w:val="1"/>
        </w:rPr>
      </w:pPr>
      <w:r w:rsidDel="00000000" w:rsidR="00000000" w:rsidRPr="00000000">
        <w:rPr>
          <w:rtl w:val="0"/>
        </w:rPr>
      </w:r>
    </w:p>
    <w:p w:rsidR="00000000" w:rsidDel="00000000" w:rsidP="00000000" w:rsidRDefault="00000000" w:rsidRPr="00000000" w14:paraId="00000028">
      <w:pPr>
        <w:jc w:val="center"/>
        <w:rPr>
          <w:b w:val="1"/>
        </w:rPr>
      </w:pPr>
      <w:r w:rsidDel="00000000" w:rsidR="00000000" w:rsidRPr="00000000">
        <w:rPr>
          <w:rtl w:val="0"/>
        </w:rPr>
      </w:r>
    </w:p>
    <w:p w:rsidR="00000000" w:rsidDel="00000000" w:rsidP="00000000" w:rsidRDefault="00000000" w:rsidRPr="00000000" w14:paraId="00000029">
      <w:pPr>
        <w:jc w:val="center"/>
        <w:rPr>
          <w:b w:val="1"/>
        </w:rPr>
      </w:pPr>
      <w:r w:rsidDel="00000000" w:rsidR="00000000" w:rsidRPr="00000000">
        <w:rPr>
          <w:rtl w:val="0"/>
        </w:rPr>
      </w:r>
    </w:p>
    <w:p w:rsidR="00000000" w:rsidDel="00000000" w:rsidP="00000000" w:rsidRDefault="00000000" w:rsidRPr="00000000" w14:paraId="0000002A">
      <w:pPr>
        <w:jc w:val="center"/>
        <w:rPr>
          <w:b w:val="1"/>
        </w:rPr>
      </w:pPr>
      <w:r w:rsidDel="00000000" w:rsidR="00000000" w:rsidRPr="00000000">
        <w:rPr>
          <w:rtl w:val="0"/>
        </w:rPr>
      </w:r>
    </w:p>
    <w:p w:rsidR="00000000" w:rsidDel="00000000" w:rsidP="00000000" w:rsidRDefault="00000000" w:rsidRPr="00000000" w14:paraId="0000002B">
      <w:pPr>
        <w:jc w:val="center"/>
        <w:rPr>
          <w:b w:val="1"/>
        </w:rPr>
      </w:pPr>
      <w:r w:rsidDel="00000000" w:rsidR="00000000" w:rsidRPr="00000000">
        <w:rPr>
          <w:rtl w:val="0"/>
        </w:rPr>
      </w:r>
    </w:p>
    <w:p w:rsidR="00000000" w:rsidDel="00000000" w:rsidP="00000000" w:rsidRDefault="00000000" w:rsidRPr="00000000" w14:paraId="0000002C">
      <w:pPr>
        <w:jc w:val="center"/>
        <w:rPr>
          <w:b w:val="1"/>
        </w:rPr>
      </w:pPr>
      <w:r w:rsidDel="00000000" w:rsidR="00000000" w:rsidRPr="00000000">
        <w:rPr>
          <w:rtl w:val="0"/>
        </w:rPr>
      </w:r>
    </w:p>
    <w:p w:rsidR="00000000" w:rsidDel="00000000" w:rsidP="00000000" w:rsidRDefault="00000000" w:rsidRPr="00000000" w14:paraId="0000002D">
      <w:pPr>
        <w:jc w:val="center"/>
        <w:rPr>
          <w:b w:val="1"/>
        </w:rPr>
      </w:pPr>
      <w:r w:rsidDel="00000000" w:rsidR="00000000" w:rsidRPr="00000000">
        <w:rPr>
          <w:rtl w:val="0"/>
        </w:rPr>
      </w:r>
    </w:p>
    <w:p w:rsidR="00000000" w:rsidDel="00000000" w:rsidP="00000000" w:rsidRDefault="00000000" w:rsidRPr="00000000" w14:paraId="0000002E">
      <w:pPr>
        <w:jc w:val="center"/>
        <w:rPr>
          <w:b w:val="1"/>
        </w:rPr>
      </w:pPr>
      <w:r w:rsidDel="00000000" w:rsidR="00000000" w:rsidRPr="00000000">
        <w:rPr>
          <w:rtl w:val="0"/>
        </w:rPr>
      </w:r>
    </w:p>
    <w:p w:rsidR="00000000" w:rsidDel="00000000" w:rsidP="00000000" w:rsidRDefault="00000000" w:rsidRPr="00000000" w14:paraId="0000002F">
      <w:pPr>
        <w:jc w:val="center"/>
        <w:rPr>
          <w:b w:val="1"/>
        </w:rPr>
      </w:pPr>
      <w:r w:rsidDel="00000000" w:rsidR="00000000" w:rsidRPr="00000000">
        <w:rPr>
          <w:rtl w:val="0"/>
        </w:rPr>
      </w:r>
    </w:p>
    <w:p w:rsidR="00000000" w:rsidDel="00000000" w:rsidP="00000000" w:rsidRDefault="00000000" w:rsidRPr="00000000" w14:paraId="00000030">
      <w:pPr>
        <w:jc w:val="center"/>
        <w:rPr>
          <w:b w:val="1"/>
        </w:rPr>
      </w:pPr>
      <w:r w:rsidDel="00000000" w:rsidR="00000000" w:rsidRPr="00000000">
        <w:rPr>
          <w:rtl w:val="0"/>
        </w:rPr>
      </w:r>
    </w:p>
    <w:p w:rsidR="00000000" w:rsidDel="00000000" w:rsidP="00000000" w:rsidRDefault="00000000" w:rsidRPr="00000000" w14:paraId="00000031">
      <w:pPr>
        <w:jc w:val="center"/>
        <w:rPr>
          <w:b w:val="1"/>
        </w:rPr>
      </w:pPr>
      <w:r w:rsidDel="00000000" w:rsidR="00000000" w:rsidRPr="00000000">
        <w:rPr>
          <w:rtl w:val="0"/>
        </w:rPr>
      </w:r>
    </w:p>
    <w:p w:rsidR="00000000" w:rsidDel="00000000" w:rsidP="00000000" w:rsidRDefault="00000000" w:rsidRPr="00000000" w14:paraId="00000032">
      <w:pPr>
        <w:jc w:val="left"/>
        <w:rPr>
          <w:b w:val="1"/>
        </w:rPr>
      </w:pPr>
      <w:r w:rsidDel="00000000" w:rsidR="00000000" w:rsidRPr="00000000">
        <w:rPr>
          <w:rtl w:val="0"/>
        </w:rPr>
      </w:r>
    </w:p>
    <w:p w:rsidR="00000000" w:rsidDel="00000000" w:rsidP="00000000" w:rsidRDefault="00000000" w:rsidRPr="00000000" w14:paraId="00000033">
      <w:pPr>
        <w:jc w:val="center"/>
        <w:rPr>
          <w:b w:val="1"/>
        </w:rPr>
      </w:pPr>
      <w:r w:rsidDel="00000000" w:rsidR="00000000" w:rsidRPr="00000000">
        <w:rPr>
          <w:b w:val="1"/>
          <w:rtl w:val="0"/>
        </w:rPr>
        <w:t xml:space="preserve">Table of Contents </w:t>
      </w:r>
    </w:p>
    <w:p w:rsidR="00000000" w:rsidDel="00000000" w:rsidP="00000000" w:rsidRDefault="00000000" w:rsidRPr="00000000" w14:paraId="00000034">
      <w:pPr>
        <w:rPr/>
      </w:pPr>
      <w:r w:rsidDel="00000000" w:rsidR="00000000" w:rsidRPr="00000000">
        <w:rPr>
          <w:rtl w:val="0"/>
        </w:rPr>
        <w:t xml:space="preserve">Introduction                                                                                                                  3                                                                         </w:t>
      </w:r>
    </w:p>
    <w:p w:rsidR="00000000" w:rsidDel="00000000" w:rsidP="00000000" w:rsidRDefault="00000000" w:rsidRPr="00000000" w14:paraId="00000035">
      <w:pPr>
        <w:rPr/>
      </w:pPr>
      <w:r w:rsidDel="00000000" w:rsidR="00000000" w:rsidRPr="00000000">
        <w:rPr>
          <w:rtl w:val="0"/>
        </w:rPr>
        <w:t xml:space="preserve">Main Body                                                                                                                    5</w:t>
      </w:r>
    </w:p>
    <w:p w:rsidR="00000000" w:rsidDel="00000000" w:rsidP="00000000" w:rsidRDefault="00000000" w:rsidRPr="00000000" w14:paraId="00000036">
      <w:pPr>
        <w:rPr/>
      </w:pPr>
      <w:r w:rsidDel="00000000" w:rsidR="00000000" w:rsidRPr="00000000">
        <w:rPr>
          <w:rtl w:val="0"/>
        </w:rPr>
        <w:t xml:space="preserve">Conclusion                                                                                                                   7</w:t>
      </w:r>
    </w:p>
    <w:p w:rsidR="00000000" w:rsidDel="00000000" w:rsidP="00000000" w:rsidRDefault="00000000" w:rsidRPr="00000000" w14:paraId="00000037">
      <w:pPr>
        <w:rPr/>
      </w:pPr>
      <w:r w:rsidDel="00000000" w:rsidR="00000000" w:rsidRPr="00000000">
        <w:rPr>
          <w:rtl w:val="0"/>
        </w:rPr>
        <w:t xml:space="preserve">References                                                                                                                   8</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b w:val="1"/>
        </w:rPr>
      </w:pPr>
      <w:r w:rsidDel="00000000" w:rsidR="00000000" w:rsidRPr="00000000">
        <w:rPr>
          <w:rtl w:val="0"/>
        </w:rPr>
      </w:r>
    </w:p>
    <w:p w:rsidR="00000000" w:rsidDel="00000000" w:rsidP="00000000" w:rsidRDefault="00000000" w:rsidRPr="00000000" w14:paraId="0000003D">
      <w:pPr>
        <w:rPr>
          <w:b w:val="1"/>
        </w:rPr>
      </w:pPr>
      <w:r w:rsidDel="00000000" w:rsidR="00000000" w:rsidRPr="00000000">
        <w:rPr>
          <w:rtl w:val="0"/>
        </w:rPr>
      </w:r>
    </w:p>
    <w:p w:rsidR="00000000" w:rsidDel="00000000" w:rsidP="00000000" w:rsidRDefault="00000000" w:rsidRPr="00000000" w14:paraId="0000003E">
      <w:pPr>
        <w:rPr>
          <w:b w:val="1"/>
        </w:rPr>
      </w:pPr>
      <w:r w:rsidDel="00000000" w:rsidR="00000000" w:rsidRPr="00000000">
        <w:rPr>
          <w:rtl w:val="0"/>
        </w:rPr>
      </w:r>
    </w:p>
    <w:p w:rsidR="00000000" w:rsidDel="00000000" w:rsidP="00000000" w:rsidRDefault="00000000" w:rsidRPr="00000000" w14:paraId="0000003F">
      <w:pPr>
        <w:rPr>
          <w:b w:val="1"/>
        </w:rPr>
      </w:pPr>
      <w:r w:rsidDel="00000000" w:rsidR="00000000" w:rsidRPr="00000000">
        <w:rPr>
          <w:rtl w:val="0"/>
        </w:rPr>
      </w:r>
    </w:p>
    <w:p w:rsidR="00000000" w:rsidDel="00000000" w:rsidP="00000000" w:rsidRDefault="00000000" w:rsidRPr="00000000" w14:paraId="00000040">
      <w:pPr>
        <w:rPr>
          <w:b w:val="1"/>
        </w:rPr>
      </w:pPr>
      <w:r w:rsidDel="00000000" w:rsidR="00000000" w:rsidRPr="00000000">
        <w:rPr>
          <w:rtl w:val="0"/>
        </w:rPr>
      </w:r>
    </w:p>
    <w:p w:rsidR="00000000" w:rsidDel="00000000" w:rsidP="00000000" w:rsidRDefault="00000000" w:rsidRPr="00000000" w14:paraId="00000041">
      <w:pPr>
        <w:rPr>
          <w:b w:val="1"/>
        </w:rPr>
      </w:pPr>
      <w:r w:rsidDel="00000000" w:rsidR="00000000" w:rsidRPr="00000000">
        <w:rPr>
          <w:rtl w:val="0"/>
        </w:rPr>
      </w:r>
    </w:p>
    <w:p w:rsidR="00000000" w:rsidDel="00000000" w:rsidP="00000000" w:rsidRDefault="00000000" w:rsidRPr="00000000" w14:paraId="00000042">
      <w:pPr>
        <w:rPr>
          <w:b w:val="1"/>
        </w:rPr>
      </w:pPr>
      <w:r w:rsidDel="00000000" w:rsidR="00000000" w:rsidRPr="00000000">
        <w:rPr>
          <w:rtl w:val="0"/>
        </w:rPr>
      </w:r>
    </w:p>
    <w:p w:rsidR="00000000" w:rsidDel="00000000" w:rsidP="00000000" w:rsidRDefault="00000000" w:rsidRPr="00000000" w14:paraId="00000043">
      <w:pPr>
        <w:rPr>
          <w:b w:val="1"/>
        </w:rPr>
      </w:pPr>
      <w:r w:rsidDel="00000000" w:rsidR="00000000" w:rsidRPr="00000000">
        <w:rPr>
          <w:rtl w:val="0"/>
        </w:rPr>
      </w:r>
    </w:p>
    <w:p w:rsidR="00000000" w:rsidDel="00000000" w:rsidP="00000000" w:rsidRDefault="00000000" w:rsidRPr="00000000" w14:paraId="00000044">
      <w:pPr>
        <w:rPr>
          <w:b w:val="1"/>
        </w:rPr>
      </w:pPr>
      <w:r w:rsidDel="00000000" w:rsidR="00000000" w:rsidRPr="00000000">
        <w:rPr>
          <w:rtl w:val="0"/>
        </w:rPr>
      </w:r>
    </w:p>
    <w:p w:rsidR="00000000" w:rsidDel="00000000" w:rsidP="00000000" w:rsidRDefault="00000000" w:rsidRPr="00000000" w14:paraId="00000045">
      <w:pPr>
        <w:rPr>
          <w:b w:val="1"/>
        </w:rPr>
      </w:pPr>
      <w:r w:rsidDel="00000000" w:rsidR="00000000" w:rsidRPr="00000000">
        <w:rPr>
          <w:rtl w:val="0"/>
        </w:rPr>
      </w:r>
    </w:p>
    <w:p w:rsidR="00000000" w:rsidDel="00000000" w:rsidP="00000000" w:rsidRDefault="00000000" w:rsidRPr="00000000" w14:paraId="00000046">
      <w:pPr>
        <w:rPr>
          <w:b w:val="1"/>
        </w:rPr>
      </w:pPr>
      <w:r w:rsidDel="00000000" w:rsidR="00000000" w:rsidRPr="00000000">
        <w:rPr>
          <w:rtl w:val="0"/>
        </w:rPr>
      </w:r>
    </w:p>
    <w:p w:rsidR="00000000" w:rsidDel="00000000" w:rsidP="00000000" w:rsidRDefault="00000000" w:rsidRPr="00000000" w14:paraId="00000047">
      <w:pPr>
        <w:rPr>
          <w:b w:val="1"/>
        </w:rPr>
      </w:pPr>
      <w:r w:rsidDel="00000000" w:rsidR="00000000" w:rsidRPr="00000000">
        <w:rPr>
          <w:rtl w:val="0"/>
        </w:rPr>
      </w:r>
    </w:p>
    <w:p w:rsidR="00000000" w:rsidDel="00000000" w:rsidP="00000000" w:rsidRDefault="00000000" w:rsidRPr="00000000" w14:paraId="00000048">
      <w:pPr>
        <w:rPr>
          <w:b w:val="1"/>
        </w:rPr>
      </w:pPr>
      <w:r w:rsidDel="00000000" w:rsidR="00000000" w:rsidRPr="00000000">
        <w:rPr>
          <w:rtl w:val="0"/>
        </w:rPr>
      </w:r>
    </w:p>
    <w:p w:rsidR="00000000" w:rsidDel="00000000" w:rsidP="00000000" w:rsidRDefault="00000000" w:rsidRPr="00000000" w14:paraId="00000049">
      <w:pPr>
        <w:rPr>
          <w:b w:val="1"/>
        </w:rPr>
      </w:pPr>
      <w:r w:rsidDel="00000000" w:rsidR="00000000" w:rsidRPr="00000000">
        <w:rPr>
          <w:rtl w:val="0"/>
        </w:rPr>
      </w:r>
    </w:p>
    <w:p w:rsidR="00000000" w:rsidDel="00000000" w:rsidP="00000000" w:rsidRDefault="00000000" w:rsidRPr="00000000" w14:paraId="0000004A">
      <w:pPr>
        <w:rPr>
          <w:b w:val="1"/>
        </w:rPr>
      </w:pPr>
      <w:r w:rsidDel="00000000" w:rsidR="00000000" w:rsidRPr="00000000">
        <w:rPr>
          <w:rtl w:val="0"/>
        </w:rPr>
      </w:r>
    </w:p>
    <w:p w:rsidR="00000000" w:rsidDel="00000000" w:rsidP="00000000" w:rsidRDefault="00000000" w:rsidRPr="00000000" w14:paraId="0000004B">
      <w:pPr>
        <w:rPr>
          <w:b w:val="1"/>
        </w:rPr>
      </w:pPr>
      <w:r w:rsidDel="00000000" w:rsidR="00000000" w:rsidRPr="00000000">
        <w:rPr>
          <w:rtl w:val="0"/>
        </w:rPr>
      </w:r>
    </w:p>
    <w:p w:rsidR="00000000" w:rsidDel="00000000" w:rsidP="00000000" w:rsidRDefault="00000000" w:rsidRPr="00000000" w14:paraId="0000004C">
      <w:pPr>
        <w:rPr>
          <w:b w:val="1"/>
        </w:rPr>
      </w:pPr>
      <w:r w:rsidDel="00000000" w:rsidR="00000000" w:rsidRPr="00000000">
        <w:rPr>
          <w:rtl w:val="0"/>
        </w:rPr>
      </w:r>
    </w:p>
    <w:p w:rsidR="00000000" w:rsidDel="00000000" w:rsidP="00000000" w:rsidRDefault="00000000" w:rsidRPr="00000000" w14:paraId="0000004D">
      <w:pPr>
        <w:rPr>
          <w:b w:val="1"/>
        </w:rPr>
      </w:pPr>
      <w:r w:rsidDel="00000000" w:rsidR="00000000" w:rsidRPr="00000000">
        <w:rPr>
          <w:rtl w:val="0"/>
        </w:rPr>
      </w:r>
    </w:p>
    <w:p w:rsidR="00000000" w:rsidDel="00000000" w:rsidP="00000000" w:rsidRDefault="00000000" w:rsidRPr="00000000" w14:paraId="0000004E">
      <w:pPr>
        <w:rPr>
          <w:b w:val="1"/>
        </w:rPr>
      </w:pPr>
      <w:r w:rsidDel="00000000" w:rsidR="00000000" w:rsidRPr="00000000">
        <w:rPr>
          <w:rtl w:val="0"/>
        </w:rPr>
      </w:r>
    </w:p>
    <w:p w:rsidR="00000000" w:rsidDel="00000000" w:rsidP="00000000" w:rsidRDefault="00000000" w:rsidRPr="00000000" w14:paraId="0000004F">
      <w:pPr>
        <w:rPr>
          <w:b w:val="1"/>
        </w:rPr>
      </w:pPr>
      <w:r w:rsidDel="00000000" w:rsidR="00000000" w:rsidRPr="00000000">
        <w:rPr>
          <w:rtl w:val="0"/>
        </w:rPr>
      </w:r>
    </w:p>
    <w:p w:rsidR="00000000" w:rsidDel="00000000" w:rsidP="00000000" w:rsidRDefault="00000000" w:rsidRPr="00000000" w14:paraId="00000050">
      <w:pPr>
        <w:rPr>
          <w:b w:val="1"/>
        </w:rPr>
      </w:pPr>
      <w:r w:rsidDel="00000000" w:rsidR="00000000" w:rsidRPr="00000000">
        <w:rPr>
          <w:rtl w:val="0"/>
        </w:rPr>
      </w:r>
    </w:p>
    <w:p w:rsidR="00000000" w:rsidDel="00000000" w:rsidP="00000000" w:rsidRDefault="00000000" w:rsidRPr="00000000" w14:paraId="00000051">
      <w:pPr>
        <w:rPr>
          <w:b w:val="1"/>
        </w:rPr>
      </w:pPr>
      <w:r w:rsidDel="00000000" w:rsidR="00000000" w:rsidRPr="00000000">
        <w:rPr>
          <w:rtl w:val="0"/>
        </w:rPr>
      </w:r>
    </w:p>
    <w:p w:rsidR="00000000" w:rsidDel="00000000" w:rsidP="00000000" w:rsidRDefault="00000000" w:rsidRPr="00000000" w14:paraId="00000052">
      <w:pPr>
        <w:rPr>
          <w:b w:val="1"/>
        </w:rPr>
      </w:pPr>
      <w:r w:rsidDel="00000000" w:rsidR="00000000" w:rsidRPr="00000000">
        <w:rPr>
          <w:rtl w:val="0"/>
        </w:rPr>
      </w:r>
    </w:p>
    <w:p w:rsidR="00000000" w:rsidDel="00000000" w:rsidP="00000000" w:rsidRDefault="00000000" w:rsidRPr="00000000" w14:paraId="00000053">
      <w:pPr>
        <w:rPr>
          <w:b w:val="1"/>
        </w:rPr>
      </w:pPr>
      <w:r w:rsidDel="00000000" w:rsidR="00000000" w:rsidRPr="00000000">
        <w:rPr>
          <w:rtl w:val="0"/>
        </w:rPr>
      </w:r>
    </w:p>
    <w:p w:rsidR="00000000" w:rsidDel="00000000" w:rsidP="00000000" w:rsidRDefault="00000000" w:rsidRPr="00000000" w14:paraId="00000054">
      <w:pPr>
        <w:rPr>
          <w:b w:val="1"/>
        </w:rPr>
      </w:pPr>
      <w:r w:rsidDel="00000000" w:rsidR="00000000" w:rsidRPr="00000000">
        <w:rPr>
          <w:rtl w:val="0"/>
        </w:rPr>
      </w:r>
    </w:p>
    <w:p w:rsidR="00000000" w:rsidDel="00000000" w:rsidP="00000000" w:rsidRDefault="00000000" w:rsidRPr="00000000" w14:paraId="00000055">
      <w:pPr>
        <w:rPr>
          <w:b w:val="1"/>
        </w:rPr>
      </w:pPr>
      <w:r w:rsidDel="00000000" w:rsidR="00000000" w:rsidRPr="00000000">
        <w:rPr>
          <w:rtl w:val="0"/>
        </w:rPr>
      </w:r>
    </w:p>
    <w:p w:rsidR="00000000" w:rsidDel="00000000" w:rsidP="00000000" w:rsidRDefault="00000000" w:rsidRPr="00000000" w14:paraId="00000056">
      <w:pPr>
        <w:rPr>
          <w:b w:val="1"/>
        </w:rPr>
      </w:pPr>
      <w:r w:rsidDel="00000000" w:rsidR="00000000" w:rsidRPr="00000000">
        <w:rPr>
          <w:rtl w:val="0"/>
        </w:rPr>
      </w:r>
    </w:p>
    <w:p w:rsidR="00000000" w:rsidDel="00000000" w:rsidP="00000000" w:rsidRDefault="00000000" w:rsidRPr="00000000" w14:paraId="00000057">
      <w:pPr>
        <w:rPr>
          <w:b w:val="1"/>
        </w:rPr>
      </w:pPr>
      <w:r w:rsidDel="00000000" w:rsidR="00000000" w:rsidRPr="00000000">
        <w:rPr>
          <w:rtl w:val="0"/>
        </w:rPr>
      </w:r>
    </w:p>
    <w:p w:rsidR="00000000" w:rsidDel="00000000" w:rsidP="00000000" w:rsidRDefault="00000000" w:rsidRPr="00000000" w14:paraId="00000058">
      <w:pPr>
        <w:rPr>
          <w:b w:val="1"/>
        </w:rPr>
      </w:pPr>
      <w:r w:rsidDel="00000000" w:rsidR="00000000" w:rsidRPr="00000000">
        <w:rPr>
          <w:rtl w:val="0"/>
        </w:rPr>
      </w:r>
    </w:p>
    <w:p w:rsidR="00000000" w:rsidDel="00000000" w:rsidP="00000000" w:rsidRDefault="00000000" w:rsidRPr="00000000" w14:paraId="00000059">
      <w:pPr>
        <w:rPr>
          <w:b w:val="1"/>
        </w:rPr>
      </w:pPr>
      <w:r w:rsidDel="00000000" w:rsidR="00000000" w:rsidRPr="00000000">
        <w:rPr>
          <w:rtl w:val="0"/>
        </w:rPr>
      </w:r>
    </w:p>
    <w:p w:rsidR="00000000" w:rsidDel="00000000" w:rsidP="00000000" w:rsidRDefault="00000000" w:rsidRPr="00000000" w14:paraId="0000005A">
      <w:pPr>
        <w:rPr>
          <w:b w:val="1"/>
        </w:rPr>
      </w:pPr>
      <w:r w:rsidDel="00000000" w:rsidR="00000000" w:rsidRPr="00000000">
        <w:rPr>
          <w:rtl w:val="0"/>
        </w:rPr>
      </w:r>
    </w:p>
    <w:p w:rsidR="00000000" w:rsidDel="00000000" w:rsidP="00000000" w:rsidRDefault="00000000" w:rsidRPr="00000000" w14:paraId="0000005B">
      <w:pPr>
        <w:rPr>
          <w:b w:val="1"/>
        </w:rPr>
      </w:pPr>
      <w:r w:rsidDel="00000000" w:rsidR="00000000" w:rsidRPr="00000000">
        <w:rPr>
          <w:rtl w:val="0"/>
        </w:rPr>
      </w:r>
    </w:p>
    <w:p w:rsidR="00000000" w:rsidDel="00000000" w:rsidP="00000000" w:rsidRDefault="00000000" w:rsidRPr="00000000" w14:paraId="0000005C">
      <w:pPr>
        <w:rPr>
          <w:b w:val="1"/>
        </w:rPr>
      </w:pPr>
      <w:r w:rsidDel="00000000" w:rsidR="00000000" w:rsidRPr="00000000">
        <w:rPr>
          <w:rtl w:val="0"/>
        </w:rPr>
      </w:r>
    </w:p>
    <w:p w:rsidR="00000000" w:rsidDel="00000000" w:rsidP="00000000" w:rsidRDefault="00000000" w:rsidRPr="00000000" w14:paraId="0000005D">
      <w:pPr>
        <w:rPr>
          <w:b w:val="1"/>
        </w:rPr>
      </w:pPr>
      <w:r w:rsidDel="00000000" w:rsidR="00000000" w:rsidRPr="00000000">
        <w:rPr>
          <w:rtl w:val="0"/>
        </w:rPr>
      </w:r>
    </w:p>
    <w:p w:rsidR="00000000" w:rsidDel="00000000" w:rsidP="00000000" w:rsidRDefault="00000000" w:rsidRPr="00000000" w14:paraId="0000005E">
      <w:pPr>
        <w:rPr>
          <w:b w:val="1"/>
        </w:rPr>
      </w:pPr>
      <w:r w:rsidDel="00000000" w:rsidR="00000000" w:rsidRPr="00000000">
        <w:rPr>
          <w:rtl w:val="0"/>
        </w:rPr>
      </w:r>
    </w:p>
    <w:p w:rsidR="00000000" w:rsidDel="00000000" w:rsidP="00000000" w:rsidRDefault="00000000" w:rsidRPr="00000000" w14:paraId="0000005F">
      <w:pPr>
        <w:rPr>
          <w:b w:val="1"/>
        </w:rPr>
      </w:pPr>
      <w:r w:rsidDel="00000000" w:rsidR="00000000" w:rsidRPr="00000000">
        <w:rPr>
          <w:rtl w:val="0"/>
        </w:rPr>
      </w:r>
    </w:p>
    <w:p w:rsidR="00000000" w:rsidDel="00000000" w:rsidP="00000000" w:rsidRDefault="00000000" w:rsidRPr="00000000" w14:paraId="00000060">
      <w:pPr>
        <w:rPr>
          <w:b w:val="1"/>
        </w:rPr>
      </w:pPr>
      <w:r w:rsidDel="00000000" w:rsidR="00000000" w:rsidRPr="00000000">
        <w:rPr>
          <w:rtl w:val="0"/>
        </w:rPr>
      </w:r>
    </w:p>
    <w:p w:rsidR="00000000" w:rsidDel="00000000" w:rsidP="00000000" w:rsidRDefault="00000000" w:rsidRPr="00000000" w14:paraId="00000061">
      <w:pPr>
        <w:rPr>
          <w:b w:val="1"/>
        </w:rPr>
      </w:pPr>
      <w:r w:rsidDel="00000000" w:rsidR="00000000" w:rsidRPr="00000000">
        <w:rPr>
          <w:rtl w:val="0"/>
        </w:rPr>
      </w:r>
    </w:p>
    <w:p w:rsidR="00000000" w:rsidDel="00000000" w:rsidP="00000000" w:rsidRDefault="00000000" w:rsidRPr="00000000" w14:paraId="00000062">
      <w:pPr>
        <w:rPr>
          <w:b w:val="1"/>
        </w:rPr>
      </w:pPr>
      <w:r w:rsidDel="00000000" w:rsidR="00000000" w:rsidRPr="00000000">
        <w:rPr>
          <w:rtl w:val="0"/>
        </w:rPr>
      </w:r>
    </w:p>
    <w:p w:rsidR="00000000" w:rsidDel="00000000" w:rsidP="00000000" w:rsidRDefault="00000000" w:rsidRPr="00000000" w14:paraId="00000063">
      <w:pPr>
        <w:rPr>
          <w:b w:val="1"/>
        </w:rPr>
      </w:pPr>
      <w:r w:rsidDel="00000000" w:rsidR="00000000" w:rsidRPr="00000000">
        <w:rPr>
          <w:b w:val="1"/>
          <w:rtl w:val="0"/>
        </w:rPr>
        <w:t xml:space="preserve">Introduction </w:t>
      </w:r>
    </w:p>
    <w:p w:rsidR="00000000" w:rsidDel="00000000" w:rsidP="00000000" w:rsidRDefault="00000000" w:rsidRPr="00000000" w14:paraId="00000064">
      <w:pPr>
        <w:rPr>
          <w:b w:val="1"/>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All bookkeeping targeted at educating administration about business processes measures is referred to as management accounting (Prokopenko </w:t>
      </w:r>
      <w:r w:rsidDel="00000000" w:rsidR="00000000" w:rsidRPr="00000000">
        <w:rPr>
          <w:i w:val="1"/>
          <w:rtl w:val="0"/>
        </w:rPr>
        <w:t xml:space="preserve">et al.,</w:t>
      </w:r>
      <w:r w:rsidDel="00000000" w:rsidR="00000000" w:rsidRPr="00000000">
        <w:rPr>
          <w:rtl w:val="0"/>
        </w:rPr>
        <w:t xml:space="preserve"> 2020). It makes use of data about the prices of goods or facilities that the organisation has acquired. Expenditures are frequently used to measure organisational scheduling choices. Results of the review are used by accounting professionals to track differences between budgeted and expected outcomes. The method of writing information about company activities to support administrations in making simulated and real judgements is known as the management accounting. It assists an organisation in achieving its objectives by defining, calculating, evaluating, and explaining data to management. </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b w:val="1"/>
        </w:rPr>
      </w:pPr>
      <w:r w:rsidDel="00000000" w:rsidR="00000000" w:rsidRPr="00000000">
        <w:rPr>
          <w:b w:val="1"/>
          <w:rtl w:val="0"/>
        </w:rPr>
        <w:t xml:space="preserve">Importance of Management accounting </w:t>
      </w:r>
    </w:p>
    <w:p w:rsidR="00000000" w:rsidDel="00000000" w:rsidP="00000000" w:rsidRDefault="00000000" w:rsidRPr="00000000" w14:paraId="00000068">
      <w:pPr>
        <w:rPr>
          <w:b w:val="1"/>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t xml:space="preserve">Expense and inventory efficiency are determining criteria in buying decisions, according to management accounting (Panfilova </w:t>
      </w:r>
      <w:r w:rsidDel="00000000" w:rsidR="00000000" w:rsidRPr="00000000">
        <w:rPr>
          <w:i w:val="1"/>
          <w:rtl w:val="0"/>
        </w:rPr>
        <w:t xml:space="preserve">et al., </w:t>
      </w:r>
      <w:r w:rsidDel="00000000" w:rsidR="00000000" w:rsidRPr="00000000">
        <w:rPr>
          <w:rtl w:val="0"/>
        </w:rPr>
        <w:t xml:space="preserve">2020). The selection at both the organisational and structural levels is aided by information from management economics.</w:t>
      </w:r>
    </w:p>
    <w:p w:rsidR="00000000" w:rsidDel="00000000" w:rsidP="00000000" w:rsidRDefault="00000000" w:rsidRPr="00000000" w14:paraId="0000006A">
      <w:pPr>
        <w:rPr/>
      </w:pPr>
      <w:r w:rsidDel="00000000" w:rsidR="00000000" w:rsidRPr="00000000">
        <w:rPr>
          <w:rtl w:val="0"/>
        </w:rPr>
        <w:t xml:space="preserve"> </w:t>
      </w:r>
    </w:p>
    <w:p w:rsidR="00000000" w:rsidDel="00000000" w:rsidP="00000000" w:rsidRDefault="00000000" w:rsidRPr="00000000" w14:paraId="0000006B">
      <w:pPr>
        <w:rPr/>
      </w:pPr>
      <w:r w:rsidDel="00000000" w:rsidR="00000000" w:rsidRPr="00000000">
        <w:rPr>
          <w:rtl w:val="0"/>
        </w:rPr>
        <w:t xml:space="preserve">Cash flow forecasting and the effect of dividend payments on the company are important (Sarraf, 2019). Evaluating where a company’s potential expenses will originate from and where its income will arrive from will assist a company in making its next steps. Accounting information entails the development of schedules and development charts that managers utilize to assess how to contribute funds and assets in order to achieve the expected operating margins.</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In industry, production gaps are variations over what was expected and whatever was accomplished. Management accounting uses empirical methods to support managers to draw on optimistic differences and minimize negative deviations.</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Management accounting aids decision-making by business administrators.</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t xml:space="preserve">Management accounting also referred to as cost financial reporting,is the practice of defining, evaluating, assessing, and </w:t>
      </w:r>
      <w:r w:rsidDel="00000000" w:rsidR="00000000" w:rsidRPr="00000000">
        <w:rPr>
          <w:rtl w:val="0"/>
        </w:rPr>
        <w:t xml:space="preserve">transmitting guidance to stakeholders to assist in the achievement of company objectives (Michael, 2019). The information gathered co</w:t>
      </w:r>
      <w:r w:rsidDel="00000000" w:rsidR="00000000" w:rsidRPr="00000000">
        <w:rPr>
          <w:rtl w:val="0"/>
        </w:rPr>
        <w:t xml:space="preserve">vers all aspects of reporting that are relevant to the implementation of business activities when it comes to the expenses of goods or resources acquired by the organisation. Expenditures are used by accounting professionals to calculate a company’s operational schedule. Output statements are intended to monitor the differences between real and planned output.</w:t>
      </w:r>
    </w:p>
    <w:p w:rsidR="00000000" w:rsidDel="00000000" w:rsidP="00000000" w:rsidRDefault="00000000" w:rsidRPr="00000000" w14:paraId="00000072">
      <w:pPr>
        <w:rPr>
          <w:b w:val="1"/>
        </w:rPr>
      </w:pPr>
      <w:r w:rsidDel="00000000" w:rsidR="00000000" w:rsidRPr="00000000">
        <w:rPr>
          <w:rtl w:val="0"/>
        </w:rPr>
      </w:r>
    </w:p>
    <w:p w:rsidR="00000000" w:rsidDel="00000000" w:rsidP="00000000" w:rsidRDefault="00000000" w:rsidRPr="00000000" w14:paraId="00000073">
      <w:pPr>
        <w:rPr>
          <w:b w:val="1"/>
        </w:rPr>
      </w:pPr>
      <w:r w:rsidDel="00000000" w:rsidR="00000000" w:rsidRPr="00000000">
        <w:rPr>
          <w:rtl w:val="0"/>
        </w:rPr>
      </w:r>
    </w:p>
    <w:p w:rsidR="00000000" w:rsidDel="00000000" w:rsidP="00000000" w:rsidRDefault="00000000" w:rsidRPr="00000000" w14:paraId="00000074">
      <w:pPr>
        <w:rPr>
          <w:b w:val="1"/>
        </w:rPr>
      </w:pPr>
      <w:r w:rsidDel="00000000" w:rsidR="00000000" w:rsidRPr="00000000">
        <w:rPr>
          <w:rtl w:val="0"/>
        </w:rPr>
      </w:r>
    </w:p>
    <w:p w:rsidR="00000000" w:rsidDel="00000000" w:rsidP="00000000" w:rsidRDefault="00000000" w:rsidRPr="00000000" w14:paraId="00000075">
      <w:pPr>
        <w:rPr>
          <w:b w:val="1"/>
        </w:rPr>
      </w:pPr>
      <w:r w:rsidDel="00000000" w:rsidR="00000000" w:rsidRPr="00000000">
        <w:rPr>
          <w:b w:val="1"/>
          <w:rtl w:val="0"/>
        </w:rPr>
        <w:t xml:space="preserve">Types of Cost</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t xml:space="preserve">The association of overall costs and activity intensity is referred to as cost behavior. Costs are defined as fixed, variable, or mixed depending on their actions. Fixed costs remain stable irrespective of operation level, variable expenses fluctuate proportionally with production, and mixed costs are a confluence of the two.</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Fixed Cost - Under the expected range, fixed costs do not vary with the amount of production line. Even if no products are made, these expenses will be accumulated: Leasing cost, straight-line operating expenditure and so on. With increased demand, the fixed cost of each item reduces. </w:t>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Variable Cost - Variable costs fluctuate in direct relation to output levels. This assumes that the overall variable cost rises because more products are manufactured and fall as fewer products are manufactured. The overall variable cost, or cost per unit, is set.</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t xml:space="preserve">Mixed Cost - Since they have both varying and stating elements, mixed costs or semi-variable costs have characteristics similar to almost all in fixed and variable expenses. Mobile phone costing is an illustration of mixed cost since it typically includes static elements such as connection charge and constant membership payments, and therefore a variable component, such as per-minute fees. Another instance of a mixed price is shipping, which includes a fixed dimension for transport deterioration and a variable aspect for gasoline expenditure.</w:t>
      </w:r>
    </w:p>
    <w:p w:rsidR="00000000" w:rsidDel="00000000" w:rsidP="00000000" w:rsidRDefault="00000000" w:rsidRPr="00000000" w14:paraId="0000007E">
      <w:pPr>
        <w:rPr>
          <w:b w:val="1"/>
        </w:rPr>
      </w:pPr>
      <w:r w:rsidDel="00000000" w:rsidR="00000000" w:rsidRPr="00000000">
        <w:rPr>
          <w:rtl w:val="0"/>
        </w:rPr>
      </w:r>
    </w:p>
    <w:p w:rsidR="00000000" w:rsidDel="00000000" w:rsidP="00000000" w:rsidRDefault="00000000" w:rsidRPr="00000000" w14:paraId="0000007F">
      <w:pPr>
        <w:rPr>
          <w:b w:val="1"/>
        </w:rPr>
      </w:pPr>
      <w:r w:rsidDel="00000000" w:rsidR="00000000" w:rsidRPr="00000000">
        <w:rPr>
          <w:b w:val="1"/>
          <w:rtl w:val="0"/>
        </w:rPr>
        <w:t xml:space="preserve">Impact of Covid-19 on Hotel Industry </w:t>
      </w:r>
    </w:p>
    <w:p w:rsidR="00000000" w:rsidDel="00000000" w:rsidP="00000000" w:rsidRDefault="00000000" w:rsidRPr="00000000" w14:paraId="00000080">
      <w:pPr>
        <w:rPr>
          <w:b w:val="1"/>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t xml:space="preserve">Corporate activities, global conference sessions, sporting and social activities have all been cancelled as a result of the COVID-19 epidemic. In regards to the UK’s shutdown and community isolating initiatives, global immigration prohibition is projected to have a major effect on the hospitality sector in the UK. As per UK Hospitality, the hospitality and tourism sector contributes 5% of domestic GDP and employs 10% of the total economy. Significant European countries such as Belgium, France, Germany, Ireland, Italy, Spain, The United State, and Australia are the UK’s key hospitality reference marketplaces. According to VisitBritain, these destination marketplaces accounted for more than 60% of total incoming tourists with China and Canada ranking within the top ten cultural backgrounds in aspects spending Employment reductions in these nations are expected to reduce luxury travel needs, impacting hospitality in the United Kingdom.</w:t>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b w:val="1"/>
        </w:rPr>
      </w:pPr>
      <w:r w:rsidDel="00000000" w:rsidR="00000000" w:rsidRPr="00000000">
        <w:rPr>
          <w:rtl w:val="0"/>
        </w:rPr>
      </w:r>
    </w:p>
    <w:p w:rsidR="00000000" w:rsidDel="00000000" w:rsidP="00000000" w:rsidRDefault="00000000" w:rsidRPr="00000000" w14:paraId="00000084">
      <w:pPr>
        <w:rPr>
          <w:b w:val="1"/>
        </w:rPr>
      </w:pPr>
      <w:r w:rsidDel="00000000" w:rsidR="00000000" w:rsidRPr="00000000">
        <w:rPr>
          <w:rtl w:val="0"/>
        </w:rPr>
      </w:r>
    </w:p>
    <w:p w:rsidR="00000000" w:rsidDel="00000000" w:rsidP="00000000" w:rsidRDefault="00000000" w:rsidRPr="00000000" w14:paraId="00000085">
      <w:pPr>
        <w:rPr>
          <w:b w:val="1"/>
        </w:rPr>
      </w:pPr>
      <w:r w:rsidDel="00000000" w:rsidR="00000000" w:rsidRPr="00000000">
        <w:rPr>
          <w:rtl w:val="0"/>
        </w:rPr>
      </w:r>
    </w:p>
    <w:p w:rsidR="00000000" w:rsidDel="00000000" w:rsidP="00000000" w:rsidRDefault="00000000" w:rsidRPr="00000000" w14:paraId="00000086">
      <w:pPr>
        <w:rPr>
          <w:b w:val="1"/>
        </w:rPr>
      </w:pPr>
      <w:r w:rsidDel="00000000" w:rsidR="00000000" w:rsidRPr="00000000">
        <w:rPr>
          <w:rtl w:val="0"/>
        </w:rPr>
      </w:r>
    </w:p>
    <w:p w:rsidR="00000000" w:rsidDel="00000000" w:rsidP="00000000" w:rsidRDefault="00000000" w:rsidRPr="00000000" w14:paraId="00000087">
      <w:pPr>
        <w:rPr>
          <w:b w:val="1"/>
        </w:rPr>
      </w:pPr>
      <w:r w:rsidDel="00000000" w:rsidR="00000000" w:rsidRPr="00000000">
        <w:rPr>
          <w:rtl w:val="0"/>
        </w:rPr>
      </w:r>
    </w:p>
    <w:p w:rsidR="00000000" w:rsidDel="00000000" w:rsidP="00000000" w:rsidRDefault="00000000" w:rsidRPr="00000000" w14:paraId="00000088">
      <w:pPr>
        <w:rPr>
          <w:b w:val="1"/>
        </w:rPr>
      </w:pPr>
      <w:r w:rsidDel="00000000" w:rsidR="00000000" w:rsidRPr="00000000">
        <w:rPr>
          <w:rtl w:val="0"/>
        </w:rPr>
      </w:r>
    </w:p>
    <w:p w:rsidR="00000000" w:rsidDel="00000000" w:rsidP="00000000" w:rsidRDefault="00000000" w:rsidRPr="00000000" w14:paraId="00000089">
      <w:pPr>
        <w:rPr>
          <w:b w:val="1"/>
        </w:rPr>
      </w:pPr>
      <w:r w:rsidDel="00000000" w:rsidR="00000000" w:rsidRPr="00000000">
        <w:rPr>
          <w:rtl w:val="0"/>
        </w:rPr>
      </w:r>
    </w:p>
    <w:p w:rsidR="00000000" w:rsidDel="00000000" w:rsidP="00000000" w:rsidRDefault="00000000" w:rsidRPr="00000000" w14:paraId="0000008A">
      <w:pPr>
        <w:rPr>
          <w:b w:val="1"/>
        </w:rPr>
      </w:pPr>
      <w:r w:rsidDel="00000000" w:rsidR="00000000" w:rsidRPr="00000000">
        <w:rPr>
          <w:rtl w:val="0"/>
        </w:rPr>
      </w:r>
    </w:p>
    <w:p w:rsidR="00000000" w:rsidDel="00000000" w:rsidP="00000000" w:rsidRDefault="00000000" w:rsidRPr="00000000" w14:paraId="0000008B">
      <w:pPr>
        <w:rPr>
          <w:b w:val="1"/>
        </w:rPr>
      </w:pPr>
      <w:r w:rsidDel="00000000" w:rsidR="00000000" w:rsidRPr="00000000">
        <w:rPr>
          <w:rtl w:val="0"/>
        </w:rPr>
      </w:r>
    </w:p>
    <w:p w:rsidR="00000000" w:rsidDel="00000000" w:rsidP="00000000" w:rsidRDefault="00000000" w:rsidRPr="00000000" w14:paraId="0000008C">
      <w:pPr>
        <w:rPr>
          <w:b w:val="1"/>
        </w:rPr>
      </w:pPr>
      <w:r w:rsidDel="00000000" w:rsidR="00000000" w:rsidRPr="00000000">
        <w:rPr>
          <w:rtl w:val="0"/>
        </w:rPr>
      </w:r>
    </w:p>
    <w:p w:rsidR="00000000" w:rsidDel="00000000" w:rsidP="00000000" w:rsidRDefault="00000000" w:rsidRPr="00000000" w14:paraId="0000008D">
      <w:pPr>
        <w:rPr>
          <w:b w:val="1"/>
        </w:rPr>
      </w:pPr>
      <w:r w:rsidDel="00000000" w:rsidR="00000000" w:rsidRPr="00000000">
        <w:rPr>
          <w:b w:val="1"/>
          <w:rtl w:val="0"/>
        </w:rPr>
        <w:t xml:space="preserve">Main Body </w:t>
      </w:r>
    </w:p>
    <w:p w:rsidR="00000000" w:rsidDel="00000000" w:rsidP="00000000" w:rsidRDefault="00000000" w:rsidRPr="00000000" w14:paraId="0000008E">
      <w:pPr>
        <w:rPr/>
      </w:pPr>
      <w:r w:rsidDel="00000000" w:rsidR="00000000" w:rsidRPr="00000000">
        <w:rPr>
          <w:rtl w:val="0"/>
        </w:rPr>
        <w:t xml:space="preserve">The projected cost breakdown for the UK Division for Harriot Hotel is as follows.</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tbl>
      <w:tblPr>
        <w:tblStyle w:val="Table1"/>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29"/>
        <w:gridCol w:w="1920"/>
        <w:gridCol w:w="4080"/>
        <w:tblGridChange w:id="0">
          <w:tblGrid>
            <w:gridCol w:w="3029"/>
            <w:gridCol w:w="1920"/>
            <w:gridCol w:w="40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9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Item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Value</w:t>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As a percentage of revenue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9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Revenue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60,000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9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Employees’ wages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15,000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25%</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9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Interest on Loans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7,000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12%</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9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Housekeeping and cleaning supplies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5,000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8.3%</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A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Customer Discounts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8,000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13.3%</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A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Stationary used in front desk and restaurants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5%</w:t>
            </w:r>
          </w:p>
        </w:tc>
      </w:tr>
    </w:tbl>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b w:val="1"/>
        </w:rPr>
      </w:pPr>
      <w:r w:rsidDel="00000000" w:rsidR="00000000" w:rsidRPr="00000000">
        <w:rPr>
          <w:rtl w:val="0"/>
        </w:rPr>
      </w:r>
    </w:p>
    <w:p w:rsidR="00000000" w:rsidDel="00000000" w:rsidP="00000000" w:rsidRDefault="00000000" w:rsidRPr="00000000" w14:paraId="000000AA">
      <w:pPr>
        <w:rPr>
          <w:b w:val="1"/>
        </w:rPr>
      </w:pPr>
      <w:r w:rsidDel="00000000" w:rsidR="00000000" w:rsidRPr="00000000">
        <w:rPr>
          <w:b w:val="1"/>
          <w:rtl w:val="0"/>
        </w:rPr>
        <w:t xml:space="preserve">Various Cost Behaviors</w:t>
      </w:r>
    </w:p>
    <w:p w:rsidR="00000000" w:rsidDel="00000000" w:rsidP="00000000" w:rsidRDefault="00000000" w:rsidRPr="00000000" w14:paraId="000000AB">
      <w:pPr>
        <w:rPr>
          <w:b w:val="1"/>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t xml:space="preserve">Employee Wages</w:t>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t xml:space="preserve">Point -A mutual agreement that is defined between two parties was on the party (employee) who works for the other party (employer) (Duggan </w:t>
      </w:r>
      <w:r w:rsidDel="00000000" w:rsidR="00000000" w:rsidRPr="00000000">
        <w:rPr>
          <w:i w:val="1"/>
          <w:rtl w:val="0"/>
        </w:rPr>
        <w:t xml:space="preserve">et al., </w:t>
      </w:r>
      <w:r w:rsidDel="00000000" w:rsidR="00000000" w:rsidRPr="00000000">
        <w:rPr>
          <w:rtl w:val="0"/>
        </w:rPr>
        <w:t xml:space="preserve">2020).</w:t>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t xml:space="preserve">Explain- The employee wage form 25% of the revenue collected for the Herriot Hotel. It has the highest stake on the revenue collected for the hotel. This cost categorises as variable cost as it keeps on increasing or decreasing with the number of employees hired. </w:t>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t xml:space="preserve">Relate- The revenue generated from the variable cost of the employee is critical for the existence of the firm. With the expansion of the firm, it should be increased more towards skilled labour. </w:t>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t xml:space="preserve">Interest on Loans</w:t>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t xml:space="preserve">Point- In an attempt to build the company, it leads money from the bank that gives them the privilege to use their financial resources for a given amount of money (Van </w:t>
      </w:r>
      <w:r w:rsidDel="00000000" w:rsidR="00000000" w:rsidRPr="00000000">
        <w:rPr>
          <w:i w:val="1"/>
          <w:rtl w:val="0"/>
        </w:rPr>
        <w:t xml:space="preserve">et al.,</w:t>
      </w:r>
      <w:r w:rsidDel="00000000" w:rsidR="00000000" w:rsidRPr="00000000">
        <w:rPr>
          <w:rtl w:val="0"/>
        </w:rPr>
        <w:t xml:space="preserve"> 2020). For such a service, there is a given amount of payment that is calculated as a percentage of the loan payment called interest on loans.</w:t>
      </w:r>
    </w:p>
    <w:p w:rsidR="00000000" w:rsidDel="00000000" w:rsidP="00000000" w:rsidRDefault="00000000" w:rsidRPr="00000000" w14:paraId="000000B7">
      <w:pPr>
        <w:rPr/>
      </w:pPr>
      <w:r w:rsidDel="00000000" w:rsidR="00000000" w:rsidRPr="00000000">
        <w:rPr>
          <w:rtl w:val="0"/>
        </w:rPr>
        <w:t xml:space="preserve">It forms 12% of the revenue that implies that 12% of the revenue generated is invested in paying off the debt on the company from different financial institutions. Additionally, it falls under the fixed cost pretence as there is no recurring on the loan of the company.</w:t>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t xml:space="preserve">Over time, it should be decreased with time as there are no returns from the cost incurred or no revenue generated from it. This will help the company to invest its financial resources in places that reap higher results.</w:t>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t xml:space="preserve">Housekeeping and cleaning supplies</w:t>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t xml:space="preserve">Point - It refers to the cost incurred from hiring the employees that look after the cleaning and housekeeping of the hotel.</w:t>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t xml:space="preserve">Explain - This forms the variable cost structure of the company. It utilises up to 8.3% of the total revenue. With the rapid increase in employment numbers, the cost also keeps on increasing.</w:t>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t xml:space="preserve">Relate - This cost should have remained as it is as it entirely depends on the number of employees in the company for that particular year and the satisfaction derived from that employment number by the customers.</w:t>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t xml:space="preserve">Customer Discounts</w:t>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t xml:space="preserve">Point - The customer discounts refer to the extra concession on the bill incurred from the utilisation of the hotel facilities and restaurants during their visit. </w:t>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t xml:space="preserve">Explain - This is categorised under the variable cost as it is implied based on holiday seasons. It forms 13.3% of the total revenue calculated by the company that gives the company an edge of how much the company is investing in the marketing department. </w:t>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t xml:space="preserve">Relate - It would be beneficial for Harriot Hotel to modify the cost structure for the company according to the demand for the services of the hotel. It is strongly recommended to increase the discount during the off-seasons to attract more customers. </w:t>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t xml:space="preserve">Stationary used in front desk and restaurants</w:t>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t xml:space="preserve">Point - It is the merchandise that is used by the company to cater to the requirements of the company. </w:t>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t xml:space="preserve">Explain - It forms both fixed as well as variable cost structures for the company. Chartain products like pens and staplers are long-lasting whereas there are products that are perishable with time. It adds up to 5% of the revenue.</w:t>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t xml:space="preserve">Relate - Investing on a high level for this cost structure is not beneficial for the company. Therefore it should be declined to its minimum that supports the basic needs.</w:t>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b w:val="1"/>
        </w:rPr>
      </w:pPr>
      <w:r w:rsidDel="00000000" w:rsidR="00000000" w:rsidRPr="00000000">
        <w:rPr>
          <w:rtl w:val="0"/>
        </w:rPr>
      </w:r>
    </w:p>
    <w:p w:rsidR="00000000" w:rsidDel="00000000" w:rsidP="00000000" w:rsidRDefault="00000000" w:rsidRPr="00000000" w14:paraId="000000D5">
      <w:pPr>
        <w:rPr>
          <w:b w:val="1"/>
        </w:rPr>
      </w:pPr>
      <w:r w:rsidDel="00000000" w:rsidR="00000000" w:rsidRPr="00000000">
        <w:rPr>
          <w:b w:val="1"/>
          <w:rtl w:val="0"/>
        </w:rPr>
        <w:t xml:space="preserve">Impact of Various Types of Cost</w:t>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t xml:space="preserve">To be competitive in the company, one should first consider the types of expenditures you’ll face and how to keep a record of these (Arbel and Shapira, 2020). The cost structure of the expenditures your company will experience is the sort of expenditures each company will now have. The cost strategy is generally made up of two types of allowances: fixed costs and variable costs. Fixed costs are expenses that remain constant irrespective of the revenue the company generates, variable costs fluctuate with manufacturing costs (Ridder, 2019).</w:t>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t xml:space="preserve">Various Types of Cost</w:t>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t xml:space="preserve">Fixed cost - fixed expenses arise on a daily basis and are reluctant to affect over time. Operational expenses such as lease, interest rates, real estate taxes, and impairment of fixed resources are instances of operating costs. Direct labour cost is a direct indicator of a fixed cost. Though specific labour costs vary depending on the number of hours an employee operates, they are still reasonably constant and can be categorised as a fixed cost, even although seasonal jobs are more generally categorised as a flexible cost.</w:t>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t xml:space="preserve">Variable Cost - Indirect expenditures are expenditures that change depending on the amount of work manufactured. Direct labour, expenses specific manufacturing costs, facilities, incentives and fees, and advertising expenditures are all forms of variable costs. Fixed expenses are much more uniform than contingent costs Wages, incentives, and travel expenses are all examples of variable expenses for service </w:t>
      </w:r>
      <w:r w:rsidDel="00000000" w:rsidR="00000000" w:rsidRPr="00000000">
        <w:rPr>
          <w:rtl w:val="0"/>
        </w:rPr>
        <w:t xml:space="preserve">companies</w:t>
      </w:r>
      <w:r w:rsidDel="00000000" w:rsidR="00000000" w:rsidRPr="00000000">
        <w:rPr>
          <w:rtl w:val="0"/>
        </w:rPr>
        <w:t xml:space="preserve">.</w:t>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t xml:space="preserve">Opportunity Cost - The possible advantages that a person, creditor, or company loses out on by selecting one option over the other are referred to as opportunity costs (Argyres</w:t>
      </w:r>
      <w:r w:rsidDel="00000000" w:rsidR="00000000" w:rsidRPr="00000000">
        <w:rPr>
          <w:i w:val="1"/>
          <w:rtl w:val="0"/>
        </w:rPr>
        <w:t xml:space="preserve"> et al</w:t>
      </w:r>
      <w:r w:rsidDel="00000000" w:rsidR="00000000" w:rsidRPr="00000000">
        <w:rPr>
          <w:rtl w:val="0"/>
        </w:rPr>
        <w:t xml:space="preserve">., 2019). In economics, the principle of opportunity costing is very relevant.</w:t>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b w:val="1"/>
        </w:rPr>
      </w:pPr>
      <w:r w:rsidDel="00000000" w:rsidR="00000000" w:rsidRPr="00000000">
        <w:rPr>
          <w:rtl w:val="0"/>
        </w:rPr>
      </w:r>
    </w:p>
    <w:p w:rsidR="00000000" w:rsidDel="00000000" w:rsidP="00000000" w:rsidRDefault="00000000" w:rsidRPr="00000000" w14:paraId="000000E2">
      <w:pPr>
        <w:rPr>
          <w:b w:val="1"/>
        </w:rPr>
      </w:pPr>
      <w:r w:rsidDel="00000000" w:rsidR="00000000" w:rsidRPr="00000000">
        <w:rPr>
          <w:rtl w:val="0"/>
        </w:rPr>
      </w:r>
    </w:p>
    <w:p w:rsidR="00000000" w:rsidDel="00000000" w:rsidP="00000000" w:rsidRDefault="00000000" w:rsidRPr="00000000" w14:paraId="000000E3">
      <w:pPr>
        <w:rPr>
          <w:b w:val="1"/>
        </w:rPr>
      </w:pPr>
      <w:r w:rsidDel="00000000" w:rsidR="00000000" w:rsidRPr="00000000">
        <w:rPr>
          <w:b w:val="1"/>
          <w:rtl w:val="0"/>
        </w:rPr>
        <w:t xml:space="preserve">Conclusion</w:t>
      </w:r>
    </w:p>
    <w:p w:rsidR="00000000" w:rsidDel="00000000" w:rsidP="00000000" w:rsidRDefault="00000000" w:rsidRPr="00000000" w14:paraId="000000E4">
      <w:pPr>
        <w:rPr>
          <w:b w:val="1"/>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t xml:space="preserve">The report outlines the various aspects of cost structure that any company follows to determine their status on the market grounds. This analysis has many added advantages of having the planning for the future straightened out. The report is viewed from the case study of Harriot Hotel that determines the cost structure followed by the company. It also elaborates on how the cost breakdown of the company will be beneficial for the company. The report also elaborates on how various cost structures will have an advantageous impact on organisational performance. </w:t>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rPr>
          <w:b w:val="1"/>
        </w:rPr>
      </w:pPr>
      <w:r w:rsidDel="00000000" w:rsidR="00000000" w:rsidRPr="00000000">
        <w:rPr>
          <w:rtl w:val="0"/>
        </w:rPr>
      </w:r>
    </w:p>
    <w:p w:rsidR="00000000" w:rsidDel="00000000" w:rsidP="00000000" w:rsidRDefault="00000000" w:rsidRPr="00000000" w14:paraId="000000E9">
      <w:pPr>
        <w:rPr>
          <w:b w:val="1"/>
        </w:rPr>
      </w:pPr>
      <w:r w:rsidDel="00000000" w:rsidR="00000000" w:rsidRPr="00000000">
        <w:rPr>
          <w:rtl w:val="0"/>
        </w:rPr>
      </w:r>
    </w:p>
    <w:p w:rsidR="00000000" w:rsidDel="00000000" w:rsidP="00000000" w:rsidRDefault="00000000" w:rsidRPr="00000000" w14:paraId="000000EA">
      <w:pPr>
        <w:rPr>
          <w:b w:val="1"/>
        </w:rPr>
      </w:pPr>
      <w:r w:rsidDel="00000000" w:rsidR="00000000" w:rsidRPr="00000000">
        <w:rPr>
          <w:rtl w:val="0"/>
        </w:rPr>
      </w:r>
    </w:p>
    <w:p w:rsidR="00000000" w:rsidDel="00000000" w:rsidP="00000000" w:rsidRDefault="00000000" w:rsidRPr="00000000" w14:paraId="000000EB">
      <w:pPr>
        <w:rPr>
          <w:b w:val="1"/>
        </w:rPr>
      </w:pPr>
      <w:r w:rsidDel="00000000" w:rsidR="00000000" w:rsidRPr="00000000">
        <w:rPr>
          <w:rtl w:val="0"/>
        </w:rPr>
      </w:r>
    </w:p>
    <w:p w:rsidR="00000000" w:rsidDel="00000000" w:rsidP="00000000" w:rsidRDefault="00000000" w:rsidRPr="00000000" w14:paraId="000000EC">
      <w:pPr>
        <w:rPr>
          <w:b w:val="1"/>
        </w:rPr>
      </w:pPr>
      <w:r w:rsidDel="00000000" w:rsidR="00000000" w:rsidRPr="00000000">
        <w:rPr>
          <w:rtl w:val="0"/>
        </w:rPr>
      </w:r>
    </w:p>
    <w:p w:rsidR="00000000" w:rsidDel="00000000" w:rsidP="00000000" w:rsidRDefault="00000000" w:rsidRPr="00000000" w14:paraId="000000ED">
      <w:pPr>
        <w:rPr>
          <w:b w:val="1"/>
        </w:rPr>
      </w:pPr>
      <w:r w:rsidDel="00000000" w:rsidR="00000000" w:rsidRPr="00000000">
        <w:rPr>
          <w:rtl w:val="0"/>
        </w:rPr>
      </w:r>
    </w:p>
    <w:p w:rsidR="00000000" w:rsidDel="00000000" w:rsidP="00000000" w:rsidRDefault="00000000" w:rsidRPr="00000000" w14:paraId="000000EE">
      <w:pPr>
        <w:rPr>
          <w:b w:val="1"/>
        </w:rPr>
      </w:pPr>
      <w:r w:rsidDel="00000000" w:rsidR="00000000" w:rsidRPr="00000000">
        <w:rPr>
          <w:rtl w:val="0"/>
        </w:rPr>
      </w:r>
    </w:p>
    <w:p w:rsidR="00000000" w:rsidDel="00000000" w:rsidP="00000000" w:rsidRDefault="00000000" w:rsidRPr="00000000" w14:paraId="000000EF">
      <w:pPr>
        <w:rPr>
          <w:b w:val="1"/>
        </w:rPr>
      </w:pPr>
      <w:r w:rsidDel="00000000" w:rsidR="00000000" w:rsidRPr="00000000">
        <w:rPr>
          <w:rtl w:val="0"/>
        </w:rPr>
      </w:r>
    </w:p>
    <w:p w:rsidR="00000000" w:rsidDel="00000000" w:rsidP="00000000" w:rsidRDefault="00000000" w:rsidRPr="00000000" w14:paraId="000000F0">
      <w:pPr>
        <w:rPr>
          <w:b w:val="1"/>
        </w:rPr>
      </w:pPr>
      <w:r w:rsidDel="00000000" w:rsidR="00000000" w:rsidRPr="00000000">
        <w:rPr>
          <w:rtl w:val="0"/>
        </w:rPr>
      </w:r>
    </w:p>
    <w:p w:rsidR="00000000" w:rsidDel="00000000" w:rsidP="00000000" w:rsidRDefault="00000000" w:rsidRPr="00000000" w14:paraId="000000F1">
      <w:pPr>
        <w:rPr>
          <w:b w:val="1"/>
        </w:rPr>
      </w:pPr>
      <w:r w:rsidDel="00000000" w:rsidR="00000000" w:rsidRPr="00000000">
        <w:rPr>
          <w:rtl w:val="0"/>
        </w:rPr>
      </w:r>
    </w:p>
    <w:p w:rsidR="00000000" w:rsidDel="00000000" w:rsidP="00000000" w:rsidRDefault="00000000" w:rsidRPr="00000000" w14:paraId="000000F2">
      <w:pPr>
        <w:rPr>
          <w:b w:val="1"/>
        </w:rPr>
      </w:pPr>
      <w:r w:rsidDel="00000000" w:rsidR="00000000" w:rsidRPr="00000000">
        <w:rPr>
          <w:b w:val="1"/>
          <w:rtl w:val="0"/>
        </w:rPr>
        <w:t xml:space="preserve">References</w:t>
      </w:r>
    </w:p>
    <w:p w:rsidR="00000000" w:rsidDel="00000000" w:rsidP="00000000" w:rsidRDefault="00000000" w:rsidRPr="00000000" w14:paraId="000000F3">
      <w:pPr>
        <w:rPr/>
      </w:pPr>
      <w:r w:rsidDel="00000000" w:rsidR="00000000" w:rsidRPr="00000000">
        <w:rPr>
          <w:rtl w:val="0"/>
        </w:rPr>
        <w:t xml:space="preserve">Arbel, Y.A. and Shapira, R., 2020. Theory of the Nudnik: The Future of Consumer Activism and What We Can Do to Stop it. </w:t>
      </w:r>
      <w:r w:rsidDel="00000000" w:rsidR="00000000" w:rsidRPr="00000000">
        <w:rPr>
          <w:i w:val="1"/>
          <w:rtl w:val="0"/>
        </w:rPr>
        <w:t xml:space="preserve">Vand. L. Rev., 73, </w:t>
      </w:r>
      <w:r w:rsidDel="00000000" w:rsidR="00000000" w:rsidRPr="00000000">
        <w:rPr>
          <w:rtl w:val="0"/>
        </w:rPr>
        <w:t xml:space="preserve">p.929. </w:t>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rPr/>
      </w:pPr>
      <w:r w:rsidDel="00000000" w:rsidR="00000000" w:rsidRPr="00000000">
        <w:rPr>
          <w:rtl w:val="0"/>
        </w:rPr>
        <w:t xml:space="preserve">Argyres, N., Mahoney, J.T. and Nickerson, J., 2019. Strategic responses to shocks: Comparative adjustment costs, transaction costs, and opportunity costs. </w:t>
      </w:r>
      <w:r w:rsidDel="00000000" w:rsidR="00000000" w:rsidRPr="00000000">
        <w:rPr>
          <w:i w:val="1"/>
          <w:rtl w:val="0"/>
        </w:rPr>
        <w:t xml:space="preserve">Strategic Management Journal, 40(3), </w:t>
      </w:r>
      <w:r w:rsidDel="00000000" w:rsidR="00000000" w:rsidRPr="00000000">
        <w:rPr>
          <w:rtl w:val="0"/>
        </w:rPr>
        <w:t xml:space="preserve">pp.357-376.</w:t>
      </w:r>
    </w:p>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rPr/>
      </w:pPr>
      <w:r w:rsidDel="00000000" w:rsidR="00000000" w:rsidRPr="00000000">
        <w:rPr>
          <w:rtl w:val="0"/>
        </w:rPr>
        <w:t xml:space="preserve">De Ridder, M., 2019. Market power and innovation in the intangible economy. </w:t>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rPr>
          <w:i w:val="1"/>
        </w:rPr>
      </w:pPr>
      <w:r w:rsidDel="00000000" w:rsidR="00000000" w:rsidRPr="00000000">
        <w:rPr>
          <w:rtl w:val="0"/>
        </w:rPr>
        <w:t xml:space="preserve">Duggan, J., Sherman, U., Carbery, R. and McDonnell, A., 2020. Algorithmic management and app-work in the gig economy: A research agenda for employment relations and HRM. </w:t>
      </w:r>
      <w:r w:rsidDel="00000000" w:rsidR="00000000" w:rsidRPr="00000000">
        <w:rPr>
          <w:i w:val="1"/>
          <w:rtl w:val="0"/>
        </w:rPr>
        <w:t xml:space="preserve">Human Resource Management Journal, 30(1), pp.114-132. </w:t>
      </w:r>
    </w:p>
    <w:p w:rsidR="00000000" w:rsidDel="00000000" w:rsidP="00000000" w:rsidRDefault="00000000" w:rsidRPr="00000000" w14:paraId="000000FA">
      <w:pPr>
        <w:rPr>
          <w:i w:val="1"/>
        </w:rPr>
      </w:pPr>
      <w:r w:rsidDel="00000000" w:rsidR="00000000" w:rsidRPr="00000000">
        <w:rPr>
          <w:rtl w:val="0"/>
        </w:rPr>
      </w:r>
    </w:p>
    <w:p w:rsidR="00000000" w:rsidDel="00000000" w:rsidP="00000000" w:rsidRDefault="00000000" w:rsidRPr="00000000" w14:paraId="000000FB">
      <w:pPr>
        <w:rPr/>
      </w:pPr>
      <w:r w:rsidDel="00000000" w:rsidR="00000000" w:rsidRPr="00000000">
        <w:rPr>
          <w:rtl w:val="0"/>
        </w:rPr>
        <w:t xml:space="preserve">Michael, A., 2019. A handbook of human resource management practice. </w:t>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rPr/>
      </w:pPr>
      <w:r w:rsidDel="00000000" w:rsidR="00000000" w:rsidRPr="00000000">
        <w:rPr>
          <w:rtl w:val="0"/>
        </w:rPr>
        <w:t xml:space="preserve">Panfilova, E., Dzenzeliuk, N., Domnina, O., Morgunova, N. and Zatsarinnaya, E., 2020. The impact of cost allocation on key decisions of supply chain participants. </w:t>
      </w:r>
      <w:r w:rsidDel="00000000" w:rsidR="00000000" w:rsidRPr="00000000">
        <w:rPr>
          <w:i w:val="1"/>
          <w:rtl w:val="0"/>
        </w:rPr>
        <w:t xml:space="preserve">International Journal of Supply Chain Management, </w:t>
      </w:r>
      <w:r w:rsidDel="00000000" w:rsidR="00000000" w:rsidRPr="00000000">
        <w:rPr>
          <w:rtl w:val="0"/>
        </w:rPr>
        <w:t xml:space="preserve">9(1), pp.552-558.</w:t>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rPr/>
      </w:pPr>
      <w:r w:rsidDel="00000000" w:rsidR="00000000" w:rsidRPr="00000000">
        <w:rPr>
          <w:rtl w:val="0"/>
        </w:rPr>
        <w:t xml:space="preserve">Prokopenko, O., Shmorgun, L., Kushniruk, V., Prokopenko, M., Slatvinska, M. and Huliaieva, L., 2020. Business process efficiency in a digital economy. </w:t>
      </w:r>
      <w:r w:rsidDel="00000000" w:rsidR="00000000" w:rsidRPr="00000000">
        <w:rPr>
          <w:i w:val="1"/>
          <w:rtl w:val="0"/>
        </w:rPr>
        <w:t xml:space="preserve">International Journal of Management (IJM), 11</w:t>
      </w:r>
      <w:r w:rsidDel="00000000" w:rsidR="00000000" w:rsidRPr="00000000">
        <w:rPr>
          <w:rtl w:val="0"/>
        </w:rPr>
        <w:t xml:space="preserve">(3).</w:t>
      </w:r>
    </w:p>
    <w:p w:rsidR="00000000" w:rsidDel="00000000" w:rsidP="00000000" w:rsidRDefault="00000000" w:rsidRPr="00000000" w14:paraId="00000100">
      <w:pPr>
        <w:rPr/>
      </w:pPr>
      <w:r w:rsidDel="00000000" w:rsidR="00000000" w:rsidRPr="00000000">
        <w:rPr>
          <w:rtl w:val="0"/>
        </w:rPr>
      </w:r>
    </w:p>
    <w:p w:rsidR="00000000" w:rsidDel="00000000" w:rsidP="00000000" w:rsidRDefault="00000000" w:rsidRPr="00000000" w14:paraId="00000101">
      <w:pPr>
        <w:rPr/>
      </w:pPr>
      <w:r w:rsidDel="00000000" w:rsidR="00000000" w:rsidRPr="00000000">
        <w:rPr>
          <w:rtl w:val="0"/>
        </w:rPr>
        <w:t xml:space="preserve">Sarraf, F., 2019. Cash flow forecasting by using simple and sophisticated models in Iranian companies. </w:t>
      </w:r>
      <w:r w:rsidDel="00000000" w:rsidR="00000000" w:rsidRPr="00000000">
        <w:rPr>
          <w:i w:val="1"/>
          <w:rtl w:val="0"/>
        </w:rPr>
        <w:t xml:space="preserve">Iranian Journal of Finance, </w:t>
      </w:r>
      <w:r w:rsidDel="00000000" w:rsidR="00000000" w:rsidRPr="00000000">
        <w:rPr>
          <w:rtl w:val="0"/>
        </w:rPr>
        <w:t xml:space="preserve">3(1), pp.24-52.</w:t>
      </w:r>
    </w:p>
    <w:p w:rsidR="00000000" w:rsidDel="00000000" w:rsidP="00000000" w:rsidRDefault="00000000" w:rsidRPr="00000000" w14:paraId="00000102">
      <w:pPr>
        <w:rPr/>
      </w:pPr>
      <w:r w:rsidDel="00000000" w:rsidR="00000000" w:rsidRPr="00000000">
        <w:rPr>
          <w:rtl w:val="0"/>
        </w:rPr>
      </w:r>
    </w:p>
    <w:p w:rsidR="00000000" w:rsidDel="00000000" w:rsidP="00000000" w:rsidRDefault="00000000" w:rsidRPr="00000000" w14:paraId="00000103">
      <w:pPr>
        <w:rPr>
          <w:i w:val="1"/>
        </w:rPr>
      </w:pPr>
      <w:r w:rsidDel="00000000" w:rsidR="00000000" w:rsidRPr="00000000">
        <w:rPr>
          <w:rtl w:val="0"/>
        </w:rPr>
        <w:t xml:space="preserve">Van Klyton, A. and Rutabayiro-Ngoga, S., 2018. SME finance and the construction of value in Rwanda. </w:t>
      </w:r>
      <w:r w:rsidDel="00000000" w:rsidR="00000000" w:rsidRPr="00000000">
        <w:rPr>
          <w:i w:val="1"/>
          <w:rtl w:val="0"/>
        </w:rPr>
        <w:t xml:space="preserve">Journal of Small Business and Enterprise Development. </w:t>
      </w:r>
    </w:p>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rPr/>
      </w:pPr>
      <w:r w:rsidDel="00000000" w:rsidR="00000000" w:rsidRPr="00000000">
        <w:rPr>
          <w:rtl w:val="0"/>
        </w:rPr>
      </w:r>
    </w:p>
    <w:p w:rsidR="00000000" w:rsidDel="00000000" w:rsidP="00000000" w:rsidRDefault="00000000" w:rsidRPr="00000000" w14:paraId="00000106">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