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59391A" w:rsidR="000A0EBC" w:rsidP="000A0EBC" w:rsidRDefault="000A0EBC" w14:paraId="198E8420" w14:textId="77777777">
      <w:pPr>
        <w:rPr>
          <w:rFonts w:ascii="Arial" w:hAnsi="Arial" w:cs="Arial"/>
          <w:b/>
          <w:bCs/>
        </w:rPr>
      </w:pPr>
      <w:r w:rsidRPr="0059391A">
        <w:rPr>
          <w:rFonts w:ascii="Arial" w:hAnsi="Arial" w:cs="Arial"/>
          <w:b/>
          <w:bCs/>
        </w:rPr>
        <w:t>BMHP5014</w:t>
      </w:r>
    </w:p>
    <w:p w:rsidRPr="0059391A" w:rsidR="000A0EBC" w:rsidP="000A0EBC" w:rsidRDefault="000A0EBC" w14:paraId="7401A82D" w14:textId="06161E21">
      <w:pPr>
        <w:rPr>
          <w:rFonts w:ascii="Arial" w:hAnsi="Arial" w:cs="Arial"/>
          <w:b/>
          <w:bCs/>
          <w:sz w:val="40"/>
          <w:szCs w:val="40"/>
          <w:u w:val="single"/>
        </w:rPr>
      </w:pPr>
      <w:r w:rsidRPr="0059391A">
        <w:rPr>
          <w:rFonts w:ascii="Arial" w:hAnsi="Arial" w:cs="Arial"/>
        </w:rPr>
        <w:t xml:space="preserve"> </w:t>
      </w:r>
      <w:r w:rsidRPr="0059391A">
        <w:rPr>
          <w:rFonts w:ascii="Arial" w:hAnsi="Arial" w:cs="Arial"/>
          <w:b/>
          <w:bCs/>
          <w:sz w:val="40"/>
          <w:szCs w:val="40"/>
          <w:u w:val="single"/>
        </w:rPr>
        <w:t>Changemakers: Creativity and Value Creation</w:t>
      </w:r>
    </w:p>
    <w:p w:rsidRPr="0059391A" w:rsidR="000A0EBC" w:rsidP="000A0EBC" w:rsidRDefault="000A0EBC" w14:paraId="7E05EC1E" w14:textId="0B6F7294">
      <w:pPr>
        <w:rPr>
          <w:rFonts w:ascii="Arial" w:hAnsi="Arial" w:cs="Arial"/>
          <w:b/>
          <w:bCs/>
        </w:rPr>
      </w:pPr>
      <w:r w:rsidRPr="0059391A">
        <w:rPr>
          <w:rFonts w:ascii="Arial" w:hAnsi="Arial" w:cs="Arial"/>
        </w:rPr>
        <w:t xml:space="preserve"> </w:t>
      </w:r>
      <w:r w:rsidRPr="0059391A">
        <w:rPr>
          <w:rFonts w:ascii="Arial" w:hAnsi="Arial" w:cs="Arial"/>
          <w:b/>
          <w:bCs/>
        </w:rPr>
        <w:t xml:space="preserve">Component 2 – Academic Poster &amp; Written Pitch </w:t>
      </w:r>
    </w:p>
    <w:p w:rsidRPr="0059391A" w:rsidR="000A0EBC" w:rsidP="000A0EBC" w:rsidRDefault="000A0EBC" w14:paraId="76C9390D" w14:textId="2E60A6B6">
      <w:pPr>
        <w:rPr>
          <w:rFonts w:ascii="Arial" w:hAnsi="Arial" w:cs="Arial"/>
          <w:b/>
          <w:bCs/>
          <w:color w:val="000000" w:themeColor="text1"/>
        </w:rPr>
      </w:pPr>
      <w:r w:rsidRPr="0059391A">
        <w:rPr>
          <w:rFonts w:ascii="Arial" w:hAnsi="Arial" w:cs="Arial"/>
          <w:b/>
          <w:bCs/>
          <w:color w:val="000000" w:themeColor="text1"/>
        </w:rPr>
        <w:t>Title:</w:t>
      </w:r>
    </w:p>
    <w:p w:rsidRPr="0059391A" w:rsidR="000A0EBC" w:rsidP="000A0EBC" w:rsidRDefault="000A0EBC" w14:paraId="2242AB58" w14:textId="679D677F">
      <w:pPr>
        <w:rPr>
          <w:rFonts w:ascii="Arial" w:hAnsi="Arial" w:cs="Arial"/>
          <w:b/>
          <w:bCs/>
          <w:color w:val="156082" w:themeColor="accent1"/>
          <w:sz w:val="28"/>
          <w:szCs w:val="28"/>
        </w:rPr>
      </w:pPr>
      <w:r w:rsidRPr="0059391A">
        <w:rPr>
          <w:rFonts w:ascii="Arial" w:hAnsi="Arial" w:cs="Arial"/>
          <w:b/>
          <w:bCs/>
          <w:color w:val="156082" w:themeColor="accent1"/>
          <w:sz w:val="28"/>
          <w:szCs w:val="28"/>
        </w:rPr>
        <w:t>Equal Access</w:t>
      </w:r>
      <w:r w:rsidRPr="0059391A">
        <w:rPr>
          <w:rFonts w:ascii="Arial" w:hAnsi="Arial" w:cs="Arial"/>
          <w:b/>
          <w:bCs/>
          <w:color w:val="156082" w:themeColor="accent1"/>
          <w:sz w:val="28"/>
          <w:szCs w:val="28"/>
        </w:rPr>
        <w:t xml:space="preserve"> Health: An AI-Supported Multilingual Diabetes Awareness Campaign for Ethnic Minority Communities in the UK</w:t>
      </w:r>
    </w:p>
    <w:p w:rsidRPr="0059391A" w:rsidR="000A0EBC" w:rsidP="000A0EBC" w:rsidRDefault="000A0EBC" w14:paraId="72B408F6" w14:textId="77777777">
      <w:pPr>
        <w:rPr>
          <w:rFonts w:ascii="Arial" w:hAnsi="Arial" w:cs="Arial"/>
          <w:b/>
          <w:bCs/>
          <w:color w:val="156082" w:themeColor="accent1"/>
          <w:sz w:val="28"/>
          <w:szCs w:val="28"/>
        </w:rPr>
      </w:pPr>
      <w:r w:rsidRPr="0059391A">
        <w:rPr>
          <w:rFonts w:ascii="Arial" w:hAnsi="Arial" w:cs="Arial"/>
          <w:b/>
          <w:bCs/>
          <w:color w:val="156082" w:themeColor="accent1"/>
          <w:sz w:val="28"/>
          <w:szCs w:val="28"/>
        </w:rPr>
        <w:t>Health issue: Type 2 diabetes</w:t>
      </w:r>
    </w:p>
    <w:p w:rsidRPr="0059391A" w:rsidR="000A0EBC" w:rsidP="000A0EBC" w:rsidRDefault="000A0EBC" w14:paraId="7FC8B5D5" w14:textId="77777777">
      <w:pPr>
        <w:rPr>
          <w:rFonts w:ascii="Arial" w:hAnsi="Arial" w:cs="Arial"/>
          <w:b/>
          <w:bCs/>
          <w:color w:val="156082" w:themeColor="accent1"/>
          <w:sz w:val="28"/>
          <w:szCs w:val="28"/>
        </w:rPr>
      </w:pPr>
      <w:r w:rsidRPr="0059391A">
        <w:rPr>
          <w:rFonts w:ascii="Arial" w:hAnsi="Arial" w:cs="Arial"/>
          <w:b/>
          <w:bCs/>
          <w:color w:val="156082" w:themeColor="accent1"/>
          <w:sz w:val="28"/>
          <w:szCs w:val="28"/>
        </w:rPr>
        <w:t>Innovation: AI technology</w:t>
      </w:r>
    </w:p>
    <w:p w:rsidRPr="0059391A" w:rsidR="000A0EBC" w:rsidP="000A0EBC" w:rsidRDefault="000A0EBC" w14:paraId="0A455366" w14:textId="51F49EF2">
      <w:pPr>
        <w:rPr>
          <w:rFonts w:ascii="Arial" w:hAnsi="Arial" w:cs="Arial"/>
          <w:b/>
          <w:bCs/>
          <w:sz w:val="28"/>
          <w:szCs w:val="28"/>
        </w:rPr>
      </w:pPr>
      <w:r w:rsidRPr="0059391A">
        <w:rPr>
          <w:rFonts w:ascii="Arial" w:hAnsi="Arial" w:cs="Arial"/>
          <w:b/>
          <w:bCs/>
          <w:sz w:val="28"/>
          <w:szCs w:val="28"/>
        </w:rPr>
        <w:t>Type: National awareness campaign</w:t>
      </w:r>
    </w:p>
    <w:p w:rsidR="000A0EBC" w:rsidP="000A0EBC" w:rsidRDefault="0059391A" w14:paraId="1BD06D58" w14:textId="62D91481">
      <w:r>
        <w:rPr>
          <w:noProof/>
        </w:rPr>
        <w:drawing>
          <wp:inline distT="0" distB="0" distL="0" distR="0" wp14:anchorId="3CF48B47" wp14:editId="51896D85">
            <wp:extent cx="2667000" cy="1675602"/>
            <wp:effectExtent l="0" t="0" r="0" b="1270"/>
            <wp:docPr id="2" name="Picture 2" descr="A group of people in a crow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people in a crowd&#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2675386" cy="1680870"/>
                    </a:xfrm>
                    <a:prstGeom prst="rect">
                      <a:avLst/>
                    </a:prstGeom>
                  </pic:spPr>
                </pic:pic>
              </a:graphicData>
            </a:graphic>
          </wp:inline>
        </w:drawing>
      </w:r>
    </w:p>
    <w:p w:rsidRPr="0059391A" w:rsidR="0059391A" w:rsidP="000A0EBC" w:rsidRDefault="0059391A" w14:paraId="23471378" w14:textId="1619006A">
      <w:pPr>
        <w:rPr>
          <w:rFonts w:ascii="Arial" w:hAnsi="Arial" w:cs="Arial"/>
        </w:rPr>
      </w:pPr>
      <w:r w:rsidRPr="0059391A">
        <w:rPr>
          <w:rFonts w:ascii="Arial" w:hAnsi="Arial" w:cs="Arial"/>
        </w:rPr>
        <w:t>Created by:</w:t>
      </w:r>
    </w:p>
    <w:p w:rsidRPr="0059391A" w:rsidR="0059391A" w:rsidP="000A0EBC" w:rsidRDefault="0059391A" w14:paraId="00A45E1D" w14:textId="204349AA">
      <w:pPr>
        <w:rPr>
          <w:rFonts w:ascii="Arial" w:hAnsi="Arial" w:cs="Arial"/>
        </w:rPr>
      </w:pPr>
      <w:r w:rsidRPr="0059391A">
        <w:rPr>
          <w:rFonts w:ascii="Arial" w:hAnsi="Arial" w:cs="Arial"/>
        </w:rPr>
        <w:t>Saima Khan (2407142)</w:t>
      </w:r>
    </w:p>
    <w:p w:rsidR="0059391A" w:rsidP="000A0EBC" w:rsidRDefault="0059391A" w14:paraId="1ECB11E6" w14:textId="4EFD01C6">
      <w:pPr>
        <w:rPr>
          <w:rFonts w:ascii="Arial" w:hAnsi="Arial" w:cs="Arial"/>
        </w:rPr>
      </w:pPr>
      <w:r w:rsidRPr="38DEA7CB" w:rsidR="6A8DD1F8">
        <w:rPr>
          <w:rFonts w:ascii="Arial" w:hAnsi="Arial" w:cs="Arial"/>
        </w:rPr>
        <w:t>Lecturer Name: Raheela Shaikh</w:t>
      </w:r>
    </w:p>
    <w:p w:rsidR="38DEA7CB" w:rsidRDefault="38DEA7CB" w14:paraId="167808AB" w14:textId="3AA92C52">
      <w:r>
        <w:br w:type="page"/>
      </w:r>
    </w:p>
    <w:p w:rsidR="6FA91665" w:rsidP="38DEA7CB" w:rsidRDefault="6FA91665" w14:paraId="700BF615" w14:textId="073FF1AA">
      <w:pPr>
        <w:pStyle w:val="Normal"/>
        <w:rPr>
          <w:rFonts w:ascii="Arial" w:hAnsi="Arial" w:cs="Arial"/>
        </w:rPr>
      </w:pPr>
      <w:r w:rsidR="6FA91665">
        <w:drawing>
          <wp:inline wp14:editId="3C2E2042" wp14:anchorId="7216A5A5">
            <wp:extent cx="5838857" cy="8124825"/>
            <wp:effectExtent l="0" t="0" r="0" b="0"/>
            <wp:docPr id="12847324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84732402" name="Picture 1284732402"/>
                    <pic:cNvPicPr/>
                  </pic:nvPicPr>
                  <pic:blipFill>
                    <a:blip xmlns:r="http://schemas.openxmlformats.org/officeDocument/2006/relationships" r:embed="rId796249942">
                      <a:extLst>
                        <a:ext uri="{28A0092B-C50C-407E-A947-70E740481C1C}">
                          <a14:useLocalDpi xmlns:a14="http://schemas.microsoft.com/office/drawing/2010/main"/>
                        </a:ext>
                      </a:extLst>
                    </a:blip>
                    <a:stretch>
                      <a:fillRect/>
                    </a:stretch>
                  </pic:blipFill>
                  <pic:spPr>
                    <a:xfrm rot="0">
                      <a:off x="0" y="0"/>
                      <a:ext cx="5838857" cy="8124825"/>
                    </a:xfrm>
                    <a:prstGeom prst="rect">
                      <a:avLst/>
                    </a:prstGeom>
                  </pic:spPr>
                </pic:pic>
              </a:graphicData>
            </a:graphic>
          </wp:inline>
        </w:drawing>
      </w:r>
    </w:p>
    <w:p w:rsidR="0059391A" w:rsidRDefault="0059391A" w14:paraId="5B39DB20" w14:textId="77777777">
      <w:pPr>
        <w:rPr>
          <w:rFonts w:ascii="Arial" w:hAnsi="Arial" w:cs="Arial"/>
        </w:rPr>
      </w:pPr>
      <w:r>
        <w:rPr>
          <w:rFonts w:ascii="Arial" w:hAnsi="Arial" w:cs="Arial"/>
        </w:rPr>
        <w:br w:type="page"/>
      </w:r>
    </w:p>
    <w:p w:rsidR="0059391A" w:rsidP="0059391A" w:rsidRDefault="00A6295D" w14:paraId="70737B9C" w14:textId="48EA86C5">
      <w:pPr>
        <w:spacing w:line="360" w:lineRule="auto"/>
        <w:rPr>
          <w:rFonts w:ascii="Arial" w:hAnsi="Arial" w:cs="Arial"/>
        </w:rPr>
      </w:pPr>
      <w:r>
        <w:rPr>
          <w:rFonts w:ascii="Arial" w:hAnsi="Arial" w:cs="Arial"/>
        </w:rPr>
        <w:lastRenderedPageBreak/>
        <w:t xml:space="preserve">Pitch: </w:t>
      </w:r>
    </w:p>
    <w:p w:rsidRPr="00AC4795" w:rsidR="0059391A" w:rsidP="0059391A" w:rsidRDefault="0059391A" w14:paraId="35FD2728" w14:textId="3FD88502">
      <w:pPr>
        <w:spacing w:line="360" w:lineRule="auto"/>
        <w:rPr>
          <w:rFonts w:ascii="Arial" w:hAnsi="Arial" w:cs="Arial"/>
          <w:b/>
          <w:bCs/>
          <w:u w:val="single"/>
        </w:rPr>
      </w:pPr>
      <w:r w:rsidRPr="35504D46" w:rsidR="0DC212D3">
        <w:rPr>
          <w:rFonts w:ascii="Arial" w:hAnsi="Arial" w:cs="Arial"/>
          <w:b w:val="1"/>
          <w:bCs w:val="1"/>
          <w:u w:val="single"/>
        </w:rPr>
        <w:t xml:space="preserve"> An AI-Supported Multilingual Diabetes Awareness Campaign for Ethnic Minority Communities in the UK</w:t>
      </w:r>
    </w:p>
    <w:p w:rsidR="59C4599B" w:rsidP="35504D46" w:rsidRDefault="59C4599B" w14:paraId="11BC910C" w14:textId="41E07A93">
      <w:pPr>
        <w:spacing w:line="360" w:lineRule="auto"/>
        <w:rPr>
          <w:rFonts w:ascii="Arial" w:hAnsi="Arial" w:cs="Arial"/>
          <w:b w:val="1"/>
          <w:bCs w:val="1"/>
          <w:u w:val="single"/>
        </w:rPr>
      </w:pPr>
      <w:r w:rsidRPr="35504D46" w:rsidR="59C4599B">
        <w:rPr>
          <w:rFonts w:ascii="Arial" w:hAnsi="Arial" w:cs="Arial"/>
          <w:b w:val="1"/>
          <w:bCs w:val="1"/>
          <w:u w:val="single"/>
        </w:rPr>
        <w:t>Introduction:</w:t>
      </w:r>
    </w:p>
    <w:p w:rsidR="308F8CCE" w:rsidP="35504D46" w:rsidRDefault="308F8CCE" w14:paraId="52EFD66E" w14:textId="16FD9980">
      <w:pPr>
        <w:spacing w:line="360" w:lineRule="auto"/>
        <w:rPr>
          <w:rFonts w:ascii="Arial" w:hAnsi="Arial" w:cs="Arial"/>
          <w:b w:val="0"/>
          <w:bCs w:val="0"/>
          <w:u w:val="none"/>
        </w:rPr>
      </w:pPr>
      <w:r w:rsidRPr="35504D46" w:rsidR="308F8CCE">
        <w:rPr>
          <w:rFonts w:ascii="Arial" w:hAnsi="Arial" w:cs="Arial"/>
          <w:b w:val="0"/>
          <w:bCs w:val="0"/>
          <w:u w:val="none"/>
        </w:rPr>
        <w:t>Type 2 diabetes is a major public health concern in the United Kingdom, affecting millions of individuals and placing increasing pressure on health and social care services. According to Diabetes</w:t>
      </w:r>
      <w:r w:rsidRPr="35504D46" w:rsidR="22B43A11">
        <w:rPr>
          <w:rFonts w:ascii="Arial" w:hAnsi="Arial" w:cs="Arial"/>
          <w:b w:val="0"/>
          <w:bCs w:val="0"/>
          <w:u w:val="none"/>
        </w:rPr>
        <w:t xml:space="preserve"> UK,</w:t>
      </w:r>
      <w:r w:rsidRPr="35504D46" w:rsidR="308F8CCE">
        <w:rPr>
          <w:rFonts w:ascii="Arial" w:hAnsi="Arial" w:cs="Arial"/>
          <w:b w:val="0"/>
          <w:bCs w:val="0"/>
          <w:u w:val="none"/>
        </w:rPr>
        <w:t xml:space="preserve"> (2023), over 4.3 million people are currently living with diabetes, with Type 2 diabetes accounting for approximately 90% of cases. However, the prevalence of this condition is significantly higher among ethnic minority populations, particularly individuals from South Asian, African, and Caribbean </w:t>
      </w:r>
      <w:r w:rsidRPr="35504D46" w:rsidR="308F8CCE">
        <w:rPr>
          <w:rFonts w:ascii="Arial" w:hAnsi="Arial" w:cs="Arial"/>
          <w:b w:val="0"/>
          <w:bCs w:val="0"/>
          <w:u w:val="none"/>
        </w:rPr>
        <w:t>backgrounds</w:t>
      </w:r>
      <w:r w:rsidRPr="35504D46" w:rsidR="308F8CCE">
        <w:rPr>
          <w:rFonts w:ascii="Arial" w:hAnsi="Arial" w:cs="Arial"/>
          <w:b w:val="0"/>
          <w:bCs w:val="0"/>
          <w:u w:val="none"/>
        </w:rPr>
        <w:t xml:space="preserve">. </w:t>
      </w:r>
      <w:r w:rsidRPr="35504D46" w:rsidR="308F8CCE">
        <w:rPr>
          <w:rFonts w:ascii="Arial" w:hAnsi="Arial" w:cs="Arial"/>
          <w:b w:val="0"/>
          <w:bCs w:val="0"/>
          <w:u w:val="none"/>
        </w:rPr>
        <w:t>These groups are more likely to develop diabetes at a younger age and experience more severe complications.</w:t>
      </w:r>
    </w:p>
    <w:p w:rsidR="5D11F067" w:rsidP="35504D46" w:rsidRDefault="5D11F067" w14:paraId="75A36258" w14:textId="1BA93322">
      <w:pPr>
        <w:spacing w:line="360" w:lineRule="auto"/>
        <w:rPr>
          <w:rFonts w:ascii="Arial" w:hAnsi="Arial" w:cs="Arial"/>
          <w:b w:val="1"/>
          <w:bCs w:val="1"/>
          <w:u w:val="none"/>
        </w:rPr>
      </w:pPr>
      <w:r w:rsidRPr="35504D46" w:rsidR="5D11F067">
        <w:rPr>
          <w:rFonts w:ascii="Arial" w:hAnsi="Arial" w:cs="Arial"/>
          <w:b w:val="1"/>
          <w:bCs w:val="1"/>
          <w:u w:val="none"/>
        </w:rPr>
        <w:t>The Health Issue and Need for the Campaign</w:t>
      </w:r>
    </w:p>
    <w:p w:rsidR="5D11F067" w:rsidP="35504D46" w:rsidRDefault="5D11F067" w14:paraId="062F33FB" w14:textId="4CAC7930">
      <w:pPr>
        <w:pStyle w:val="Normal"/>
        <w:spacing w:line="360" w:lineRule="auto"/>
      </w:pPr>
      <w:r w:rsidRPr="35504D46" w:rsidR="5D11F067">
        <w:rPr>
          <w:rFonts w:ascii="Arial" w:hAnsi="Arial" w:cs="Arial"/>
          <w:b w:val="0"/>
          <w:bCs w:val="0"/>
          <w:u w:val="none"/>
        </w:rPr>
        <w:t xml:space="preserve"> </w:t>
      </w:r>
      <w:r w:rsidRPr="35504D46" w:rsidR="5D11F067">
        <w:rPr>
          <w:rFonts w:ascii="Arial" w:hAnsi="Arial" w:cs="Arial"/>
          <w:b w:val="0"/>
          <w:bCs w:val="0"/>
          <w:u w:val="none"/>
        </w:rPr>
        <w:t xml:space="preserve">Despite the availability of healthcare services </w:t>
      </w:r>
      <w:r w:rsidRPr="35504D46" w:rsidR="5D11F067">
        <w:rPr>
          <w:rFonts w:ascii="Arial" w:hAnsi="Arial" w:cs="Arial"/>
          <w:b w:val="0"/>
          <w:bCs w:val="0"/>
          <w:u w:val="none"/>
        </w:rPr>
        <w:t>through,</w:t>
      </w:r>
      <w:r w:rsidRPr="35504D46" w:rsidR="5D11F067">
        <w:rPr>
          <w:rFonts w:ascii="Arial" w:hAnsi="Arial" w:cs="Arial"/>
          <w:b w:val="0"/>
          <w:bCs w:val="0"/>
          <w:u w:val="none"/>
        </w:rPr>
        <w:t xml:space="preserve"> many individuals from ethnic minority communities face barriers in accessing </w:t>
      </w:r>
      <w:r w:rsidRPr="35504D46" w:rsidR="5D11F067">
        <w:rPr>
          <w:rFonts w:ascii="Arial" w:hAnsi="Arial" w:cs="Arial"/>
          <w:b w:val="0"/>
          <w:bCs w:val="0"/>
          <w:u w:val="none"/>
        </w:rPr>
        <w:t>appropriate health</w:t>
      </w:r>
      <w:r w:rsidRPr="35504D46" w:rsidR="5D11F067">
        <w:rPr>
          <w:rFonts w:ascii="Arial" w:hAnsi="Arial" w:cs="Arial"/>
          <w:b w:val="0"/>
          <w:bCs w:val="0"/>
          <w:u w:val="none"/>
        </w:rPr>
        <w:t xml:space="preserve"> information and care. These barriers include language difficulties, cultural differences, low health literacy, and digital exclusion (Handtke, Schilgen and </w:t>
      </w:r>
      <w:r w:rsidRPr="35504D46" w:rsidR="6A6817F5">
        <w:rPr>
          <w:rFonts w:ascii="Arial" w:hAnsi="Arial" w:cs="Arial"/>
          <w:b w:val="0"/>
          <w:bCs w:val="0"/>
          <w:u w:val="none"/>
        </w:rPr>
        <w:t>Mosko</w:t>
      </w:r>
      <w:r w:rsidRPr="35504D46" w:rsidR="5D11F067">
        <w:rPr>
          <w:rFonts w:ascii="Arial" w:hAnsi="Arial" w:cs="Arial"/>
          <w:b w:val="0"/>
          <w:bCs w:val="0"/>
          <w:u w:val="none"/>
        </w:rPr>
        <w:t>, 2026)</w:t>
      </w:r>
      <w:r w:rsidRPr="35504D46" w:rsidR="5D11F067">
        <w:rPr>
          <w:rFonts w:ascii="Arial" w:hAnsi="Arial" w:cs="Arial"/>
          <w:b w:val="0"/>
          <w:bCs w:val="0"/>
          <w:u w:val="none"/>
        </w:rPr>
        <w:t>. As a result, individuals may lack awareness of the early symptoms of diabetes, such as fatigue, increased thirst, and frequent urination, leading to delayed diagnosis and increased risk of complications, including cardiovascular disease and kidney failure</w:t>
      </w:r>
    </w:p>
    <w:p w:rsidR="617837EE" w:rsidP="35504D46" w:rsidRDefault="617837EE" w14:paraId="45409842" w14:textId="1DBD46F3">
      <w:pPr>
        <w:pStyle w:val="Normal"/>
        <w:spacing w:line="360" w:lineRule="auto"/>
        <w:rPr>
          <w:rFonts w:ascii="Arial" w:hAnsi="Arial" w:cs="Arial"/>
          <w:b w:val="1"/>
          <w:bCs w:val="1"/>
          <w:u w:val="none"/>
        </w:rPr>
      </w:pPr>
      <w:r w:rsidRPr="35504D46" w:rsidR="617837EE">
        <w:rPr>
          <w:rFonts w:ascii="Arial" w:hAnsi="Arial" w:cs="Arial"/>
          <w:b w:val="1"/>
          <w:bCs w:val="1"/>
          <w:u w:val="none"/>
        </w:rPr>
        <w:t>The Proposed Innovation:</w:t>
      </w:r>
    </w:p>
    <w:p w:rsidR="617837EE" w:rsidP="35504D46" w:rsidRDefault="617837EE" w14:paraId="5B3662BD" w14:textId="7796D60F">
      <w:pPr>
        <w:pStyle w:val="Normal"/>
        <w:spacing w:line="360" w:lineRule="auto"/>
        <w:rPr>
          <w:rFonts w:ascii="Arial" w:hAnsi="Arial" w:cs="Arial"/>
          <w:b w:val="1"/>
          <w:bCs w:val="1"/>
          <w:u w:val="single"/>
        </w:rPr>
      </w:pPr>
      <w:r w:rsidRPr="35504D46" w:rsidR="617837EE">
        <w:rPr>
          <w:rFonts w:ascii="Arial" w:hAnsi="Arial" w:cs="Arial"/>
          <w:b w:val="1"/>
          <w:bCs w:val="1"/>
          <w:u w:val="single"/>
        </w:rPr>
        <w:t>EqualAccess Health</w:t>
      </w:r>
    </w:p>
    <w:p w:rsidRPr="00D1400F" w:rsidR="00D1400F" w:rsidP="00D1400F" w:rsidRDefault="0059391A" w14:paraId="62DBABEC" w14:textId="13B8955B">
      <w:pPr>
        <w:spacing w:line="360" w:lineRule="auto"/>
        <w:rPr>
          <w:rFonts w:ascii="Arial" w:hAnsi="Arial" w:cs="Arial"/>
        </w:rPr>
      </w:pPr>
      <w:r w:rsidRPr="0059391A">
        <w:rPr>
          <w:rFonts w:ascii="Arial" w:hAnsi="Arial" w:cs="Arial"/>
        </w:rPr>
        <w:t xml:space="preserve">In response to this issue, this pitch proposes the development of </w:t>
      </w:r>
      <w:r w:rsidRPr="0059391A">
        <w:rPr>
          <w:rFonts w:ascii="Arial" w:hAnsi="Arial" w:cs="Arial"/>
        </w:rPr>
        <w:t>Equal Access</w:t>
      </w:r>
      <w:r w:rsidRPr="0059391A">
        <w:rPr>
          <w:rFonts w:ascii="Arial" w:hAnsi="Arial" w:cs="Arial"/>
        </w:rPr>
        <w:t xml:space="preserve"> Health, a national awareness campaign that uses artificial intelligence (AI) to provide multilingual, accessible, and culturally appropriate diabetes education. The campaign aims to reduce health inequalities by ensuring that individuals from diverse backgrounds can access clear and understandable health information</w:t>
      </w:r>
      <w:r w:rsidR="006B5DC0">
        <w:rPr>
          <w:rFonts w:ascii="Arial" w:hAnsi="Arial" w:cs="Arial"/>
        </w:rPr>
        <w:t xml:space="preserve"> </w:t>
      </w:r>
      <w:r w:rsidRPr="00D1400F" w:rsidR="00D1400F">
        <w:rPr>
          <w:rFonts w:ascii="Arial" w:hAnsi="Arial" w:cs="Arial"/>
        </w:rPr>
        <w:t>(NHS Employers, 2025)</w:t>
      </w:r>
      <w:r w:rsidR="00D1400F">
        <w:rPr>
          <w:rFonts w:ascii="Arial" w:hAnsi="Arial" w:cs="Arial"/>
        </w:rPr>
        <w:t>.</w:t>
      </w:r>
    </w:p>
    <w:p w:rsidRPr="0059391A" w:rsidR="0059391A" w:rsidP="35504D46" w:rsidRDefault="0059391A" w14:paraId="45417EB9" w14:textId="2E076341">
      <w:pPr>
        <w:pStyle w:val="Normal"/>
        <w:spacing w:line="360" w:lineRule="auto"/>
        <w:rPr>
          <w:rFonts w:ascii="Arial" w:hAnsi="Arial" w:cs="Arial"/>
        </w:rPr>
      </w:pPr>
      <w:r w:rsidRPr="35504D46" w:rsidR="0DC212D3">
        <w:rPr>
          <w:rFonts w:ascii="Arial" w:hAnsi="Arial" w:cs="Arial"/>
        </w:rPr>
        <w:t xml:space="preserve">The </w:t>
      </w:r>
      <w:r w:rsidRPr="35504D46" w:rsidR="0DC212D3">
        <w:rPr>
          <w:rFonts w:ascii="Arial" w:hAnsi="Arial" w:cs="Arial"/>
        </w:rPr>
        <w:t>Equal Access</w:t>
      </w:r>
      <w:r w:rsidRPr="35504D46" w:rsidR="0DC212D3">
        <w:rPr>
          <w:rFonts w:ascii="Arial" w:hAnsi="Arial" w:cs="Arial"/>
        </w:rPr>
        <w:t xml:space="preserve"> Health campaign will utilise AI technology to deliver health information in multiple languages, making it more accessible for individuals with limited English </w:t>
      </w:r>
      <w:r w:rsidRPr="35504D46" w:rsidR="0DC212D3">
        <w:rPr>
          <w:rFonts w:ascii="Arial" w:hAnsi="Arial" w:cs="Arial"/>
        </w:rPr>
        <w:t>proficiency</w:t>
      </w:r>
      <w:r w:rsidRPr="35504D46" w:rsidR="0DC212D3">
        <w:rPr>
          <w:rFonts w:ascii="Arial" w:hAnsi="Arial" w:cs="Arial"/>
        </w:rPr>
        <w:t>. This includes AI-powered translation tools, chat-based support systems, and simple digital interfaces that can guide users through diabetes education and risk assessment. By using AI, the campaign can provide personalised and immediate responses to users, improving engagement and understanding</w:t>
      </w:r>
      <w:r w:rsidRPr="35504D46" w:rsidR="1534DD8F">
        <w:rPr>
          <w:rFonts w:ascii="Arial" w:hAnsi="Arial" w:cs="Arial"/>
        </w:rPr>
        <w:t xml:space="preserve"> </w:t>
      </w:r>
      <w:r w:rsidRPr="35504D46" w:rsidR="1534DD8F">
        <w:rPr>
          <w:rFonts w:ascii="Arial" w:hAnsi="Arial" w:eastAsia="Arial" w:cs="Arial"/>
          <w:noProof w:val="0"/>
          <w:sz w:val="24"/>
          <w:szCs w:val="24"/>
          <w:lang w:val="en-GB"/>
        </w:rPr>
        <w:t>(Nanditha et al.)</w:t>
      </w:r>
      <w:r w:rsidRPr="35504D46" w:rsidR="0DC212D3">
        <w:rPr>
          <w:rFonts w:ascii="Arial" w:hAnsi="Arial" w:cs="Arial"/>
        </w:rPr>
        <w:t>.</w:t>
      </w:r>
    </w:p>
    <w:p w:rsidRPr="00D1400F" w:rsidR="00D1400F" w:rsidP="00D1400F" w:rsidRDefault="0059391A" w14:paraId="73BF9241" w14:textId="77777777">
      <w:pPr>
        <w:spacing w:line="360" w:lineRule="auto"/>
        <w:rPr>
          <w:rFonts w:ascii="Arial" w:hAnsi="Arial" w:cs="Arial"/>
        </w:rPr>
      </w:pPr>
      <w:r w:rsidRPr="35504D46" w:rsidR="0DC212D3">
        <w:rPr>
          <w:rFonts w:ascii="Arial" w:hAnsi="Arial" w:cs="Arial"/>
        </w:rPr>
        <w:t>An important feature of this campaign is its accessibility. Individuals will be able to access information from the comfort of their own homes through mobile devices or online platforms. This is particularly beneficial for those who may face barriers in attending healthcare appointments or accessing face-to-face services</w:t>
      </w:r>
      <w:r w:rsidRPr="35504D46" w:rsidR="032109B7">
        <w:rPr>
          <w:rFonts w:ascii="Arial" w:hAnsi="Arial" w:cs="Arial"/>
        </w:rPr>
        <w:t xml:space="preserve"> </w:t>
      </w:r>
      <w:r w:rsidRPr="35504D46" w:rsidR="032109B7">
        <w:rPr>
          <w:rFonts w:ascii="Arial" w:hAnsi="Arial" w:cs="Arial"/>
        </w:rPr>
        <w:t xml:space="preserve">(The Health, </w:t>
      </w:r>
      <w:r w:rsidRPr="35504D46" w:rsidR="032109B7">
        <w:rPr>
          <w:rFonts w:ascii="Arial" w:hAnsi="Arial" w:cs="Arial"/>
        </w:rPr>
        <w:t>Nhs</w:t>
      </w:r>
      <w:r w:rsidRPr="35504D46" w:rsidR="032109B7">
        <w:rPr>
          <w:rFonts w:ascii="Arial" w:hAnsi="Arial" w:cs="Arial"/>
        </w:rPr>
        <w:t xml:space="preserve"> AI Lab and NHSX, 2021)</w:t>
      </w:r>
      <w:r w:rsidRPr="35504D46" w:rsidR="032109B7">
        <w:rPr>
          <w:rFonts w:ascii="Arial" w:hAnsi="Arial" w:cs="Arial"/>
        </w:rPr>
        <w:t xml:space="preserve">. </w:t>
      </w:r>
      <w:r w:rsidRPr="35504D46" w:rsidR="0DC212D3">
        <w:rPr>
          <w:rFonts w:ascii="Arial" w:hAnsi="Arial" w:cs="Arial"/>
        </w:rPr>
        <w:t xml:space="preserve">The campaign will also encourage individuals to </w:t>
      </w:r>
      <w:r w:rsidRPr="35504D46" w:rsidR="0DC212D3">
        <w:rPr>
          <w:rFonts w:ascii="Arial" w:hAnsi="Arial" w:cs="Arial"/>
        </w:rPr>
        <w:t>monitor</w:t>
      </w:r>
      <w:r w:rsidRPr="35504D46" w:rsidR="0DC212D3">
        <w:rPr>
          <w:rFonts w:ascii="Arial" w:hAnsi="Arial" w:cs="Arial"/>
        </w:rPr>
        <w:t xml:space="preserve"> early symptoms of diabetes and follow simple guidance, such as lifestyle recommendations, dietary advice, and physical activity guidelines. This approach promotes self-management and empowers individuals to take control of their health</w:t>
      </w:r>
      <w:r w:rsidRPr="35504D46" w:rsidR="032109B7">
        <w:rPr>
          <w:rFonts w:ascii="Arial" w:hAnsi="Arial" w:cs="Arial"/>
        </w:rPr>
        <w:t xml:space="preserve"> </w:t>
      </w:r>
      <w:r w:rsidRPr="35504D46" w:rsidR="032109B7">
        <w:rPr>
          <w:rFonts w:ascii="Arial" w:hAnsi="Arial" w:cs="Arial"/>
        </w:rPr>
        <w:t>(WHO, 2023)</w:t>
      </w:r>
    </w:p>
    <w:p w:rsidR="5CED2F10" w:rsidP="35504D46" w:rsidRDefault="5CED2F10" w14:paraId="36036335" w14:textId="3D8EAC7E">
      <w:pPr>
        <w:spacing w:line="360" w:lineRule="auto"/>
        <w:rPr>
          <w:rFonts w:ascii="Arial" w:hAnsi="Arial" w:cs="Arial"/>
          <w:b w:val="1"/>
          <w:bCs w:val="1"/>
        </w:rPr>
      </w:pPr>
      <w:r w:rsidRPr="35504D46" w:rsidR="5CED2F10">
        <w:rPr>
          <w:rFonts w:ascii="Arial" w:hAnsi="Arial" w:cs="Arial"/>
          <w:b w:val="1"/>
          <w:bCs w:val="1"/>
        </w:rPr>
        <w:t>Implem</w:t>
      </w:r>
      <w:r w:rsidRPr="35504D46" w:rsidR="5CED2F10">
        <w:rPr>
          <w:rFonts w:ascii="Arial" w:hAnsi="Arial" w:cs="Arial"/>
          <w:b w:val="1"/>
          <w:bCs w:val="1"/>
        </w:rPr>
        <w:t>entation</w:t>
      </w:r>
      <w:r w:rsidRPr="35504D46" w:rsidR="5CED2F10">
        <w:rPr>
          <w:rFonts w:ascii="Arial" w:hAnsi="Arial" w:cs="Arial"/>
          <w:b w:val="1"/>
          <w:bCs w:val="1"/>
        </w:rPr>
        <w:t xml:space="preserve"> and D</w:t>
      </w:r>
      <w:r w:rsidRPr="35504D46" w:rsidR="5CED2F10">
        <w:rPr>
          <w:rFonts w:ascii="Arial" w:hAnsi="Arial" w:cs="Arial"/>
          <w:b w:val="1"/>
          <w:bCs w:val="1"/>
        </w:rPr>
        <w:t>elivery</w:t>
      </w:r>
    </w:p>
    <w:p w:rsidRPr="0059391A" w:rsidR="0059391A" w:rsidP="00A6295D" w:rsidRDefault="0059391A" w14:paraId="3AD395BF" w14:textId="0EB10363">
      <w:pPr>
        <w:spacing w:line="360" w:lineRule="auto"/>
        <w:rPr>
          <w:rFonts w:ascii="Arial" w:hAnsi="Arial" w:cs="Arial"/>
        </w:rPr>
      </w:pPr>
      <w:r w:rsidRPr="35504D46" w:rsidR="0DC212D3">
        <w:rPr>
          <w:rFonts w:ascii="Arial" w:hAnsi="Arial" w:cs="Arial"/>
        </w:rPr>
        <w:t xml:space="preserve">The campaign will be implemented nationally through collaboration </w:t>
      </w:r>
      <w:r w:rsidRPr="35504D46" w:rsidR="022FCA29">
        <w:rPr>
          <w:rFonts w:ascii="Arial" w:hAnsi="Arial" w:cs="Arial"/>
        </w:rPr>
        <w:t>with,</w:t>
      </w:r>
      <w:r w:rsidRPr="35504D46" w:rsidR="0DC212D3">
        <w:rPr>
          <w:rFonts w:ascii="Arial" w:hAnsi="Arial" w:cs="Arial"/>
        </w:rPr>
        <w:t xml:space="preserve"> local authorities, general practitioner (GP) surgeries, and community organisations. Faith-based organisations, such as mosques, churches, and temples, will also play a key role in reaching target populations, as they are often trusted spaces within ethnic minority communities. Social media platforms will be used to </w:t>
      </w:r>
      <w:r w:rsidRPr="35504D46" w:rsidR="0DC212D3">
        <w:rPr>
          <w:rFonts w:ascii="Arial" w:hAnsi="Arial" w:cs="Arial"/>
        </w:rPr>
        <w:t>disseminate</w:t>
      </w:r>
      <w:r w:rsidRPr="35504D46" w:rsidR="0DC212D3">
        <w:rPr>
          <w:rFonts w:ascii="Arial" w:hAnsi="Arial" w:cs="Arial"/>
        </w:rPr>
        <w:t xml:space="preserve"> information widely, ensuring that the campaign reaches a broad audience.</w:t>
      </w:r>
    </w:p>
    <w:p w:rsidR="63B0CCFB" w:rsidP="35504D46" w:rsidRDefault="63B0CCFB" w14:paraId="2533DE99" w14:textId="17A4B3EE">
      <w:pPr>
        <w:spacing w:line="360" w:lineRule="auto"/>
        <w:rPr>
          <w:rFonts w:ascii="Arial" w:hAnsi="Arial" w:cs="Arial"/>
          <w:b w:val="1"/>
          <w:bCs w:val="1"/>
        </w:rPr>
      </w:pPr>
      <w:r w:rsidRPr="35504D46" w:rsidR="63B0CCFB">
        <w:rPr>
          <w:rFonts w:ascii="Arial" w:hAnsi="Arial" w:cs="Arial"/>
          <w:b w:val="1"/>
          <w:bCs w:val="1"/>
        </w:rPr>
        <w:t>Policy, Regulation and Ethical Considerations</w:t>
      </w:r>
    </w:p>
    <w:p w:rsidRPr="00D1400F" w:rsidR="00D1400F" w:rsidP="00D1400F" w:rsidRDefault="0059391A" w14:paraId="2D517E10" w14:textId="77777777">
      <w:pPr>
        <w:spacing w:line="360" w:lineRule="auto"/>
        <w:rPr>
          <w:rFonts w:ascii="Arial" w:hAnsi="Arial" w:cs="Arial"/>
        </w:rPr>
      </w:pPr>
      <w:r w:rsidRPr="0059391A">
        <w:rPr>
          <w:rFonts w:ascii="Arial" w:hAnsi="Arial" w:cs="Arial"/>
        </w:rPr>
        <w:t>From a policy perspective, this campaign aligns with key UK health priorities, including reducing health inequalities and promoting preventative healthcare. It supports frameworks such as the NHS Long Term Plan and public health strategies aimed at early intervention and improved access to services. Furthermore, the campaign will comply with legal and ethical standards, including the Data Protection Act 2018 and UK GDPR, ensuring that all personal data used within AI systems is handled securely and confidentially</w:t>
      </w:r>
      <w:r w:rsidR="00D1400F">
        <w:rPr>
          <w:rFonts w:ascii="Arial" w:hAnsi="Arial" w:cs="Arial"/>
        </w:rPr>
        <w:t xml:space="preserve"> </w:t>
      </w:r>
      <w:r w:rsidRPr="00D1400F" w:rsidR="00D1400F">
        <w:rPr>
          <w:rFonts w:ascii="Arial" w:hAnsi="Arial" w:cs="Arial"/>
        </w:rPr>
        <w:t>(GOV.UK, 2018)</w:t>
      </w:r>
    </w:p>
    <w:p w:rsidRPr="0059391A" w:rsidR="0059391A" w:rsidP="00A6295D" w:rsidRDefault="0059391A" w14:paraId="32A7A473" w14:textId="77777777">
      <w:pPr>
        <w:spacing w:line="360" w:lineRule="auto"/>
        <w:rPr>
          <w:rFonts w:ascii="Arial" w:hAnsi="Arial" w:cs="Arial"/>
        </w:rPr>
      </w:pPr>
      <w:r w:rsidRPr="35504D46" w:rsidR="0DC212D3">
        <w:rPr>
          <w:rFonts w:ascii="Arial" w:hAnsi="Arial" w:cs="Arial"/>
        </w:rPr>
        <w:t xml:space="preserve">However, it is important to consider potential challenges. The use of AI in healthcare raises concerns </w:t>
      </w:r>
      <w:r w:rsidRPr="35504D46" w:rsidR="0DC212D3">
        <w:rPr>
          <w:rFonts w:ascii="Arial" w:hAnsi="Arial" w:cs="Arial"/>
        </w:rPr>
        <w:t>regarding</w:t>
      </w:r>
      <w:r w:rsidRPr="35504D46" w:rsidR="0DC212D3">
        <w:rPr>
          <w:rFonts w:ascii="Arial" w:hAnsi="Arial" w:cs="Arial"/>
        </w:rPr>
        <w:t xml:space="preserve"> data privacy, accuracy of information, and potential bias in algorithms. To address these issues, the campaign will ensure that AI tools are regularly </w:t>
      </w:r>
      <w:r w:rsidRPr="35504D46" w:rsidR="0DC212D3">
        <w:rPr>
          <w:rFonts w:ascii="Arial" w:hAnsi="Arial" w:cs="Arial"/>
        </w:rPr>
        <w:t>monitored</w:t>
      </w:r>
      <w:r w:rsidRPr="35504D46" w:rsidR="0DC212D3">
        <w:rPr>
          <w:rFonts w:ascii="Arial" w:hAnsi="Arial" w:cs="Arial"/>
        </w:rPr>
        <w:t xml:space="preserve">, updated, and evaluated to </w:t>
      </w:r>
      <w:r w:rsidRPr="35504D46" w:rsidR="0DC212D3">
        <w:rPr>
          <w:rFonts w:ascii="Arial" w:hAnsi="Arial" w:cs="Arial"/>
        </w:rPr>
        <w:t>maintain</w:t>
      </w:r>
      <w:r w:rsidRPr="35504D46" w:rsidR="0DC212D3">
        <w:rPr>
          <w:rFonts w:ascii="Arial" w:hAnsi="Arial" w:cs="Arial"/>
        </w:rPr>
        <w:t xml:space="preserve"> accuracy and fairness. Additionally, clear guidance will be provided to users, encouraging them to seek professional medical advice where necessary.</w:t>
      </w:r>
    </w:p>
    <w:p w:rsidR="1882BE81" w:rsidP="35504D46" w:rsidRDefault="1882BE81" w14:paraId="30AEA004" w14:textId="07F5ABCE">
      <w:pPr>
        <w:spacing w:line="360" w:lineRule="auto"/>
        <w:rPr>
          <w:rFonts w:ascii="Arial" w:hAnsi="Arial" w:cs="Arial"/>
          <w:b w:val="1"/>
          <w:bCs w:val="1"/>
        </w:rPr>
      </w:pPr>
      <w:r w:rsidRPr="35504D46" w:rsidR="1882BE81">
        <w:rPr>
          <w:rFonts w:ascii="Arial" w:hAnsi="Arial" w:cs="Arial"/>
          <w:b w:val="1"/>
          <w:bCs w:val="1"/>
        </w:rPr>
        <w:t>Expected Outcomes and Impact</w:t>
      </w:r>
    </w:p>
    <w:p w:rsidRPr="0059391A" w:rsidR="0059391A" w:rsidP="00A6295D" w:rsidRDefault="0059391A" w14:paraId="645C94A2" w14:textId="1257A36C">
      <w:pPr>
        <w:spacing w:line="360" w:lineRule="auto"/>
        <w:rPr>
          <w:rFonts w:ascii="Arial" w:hAnsi="Arial" w:cs="Arial"/>
        </w:rPr>
      </w:pPr>
      <w:r w:rsidRPr="35504D46" w:rsidR="0DC212D3">
        <w:rPr>
          <w:rFonts w:ascii="Arial" w:hAnsi="Arial" w:cs="Arial"/>
        </w:rPr>
        <w:t xml:space="preserve">The expected outcomes of the </w:t>
      </w:r>
      <w:r w:rsidRPr="35504D46" w:rsidR="022FCA29">
        <w:rPr>
          <w:rFonts w:ascii="Arial" w:hAnsi="Arial" w:cs="Arial"/>
        </w:rPr>
        <w:t>Equal Access</w:t>
      </w:r>
      <w:r w:rsidRPr="35504D46" w:rsidR="0DC212D3">
        <w:rPr>
          <w:rFonts w:ascii="Arial" w:hAnsi="Arial" w:cs="Arial"/>
        </w:rPr>
        <w:t xml:space="preserve"> Health campaign include increased awareness of Type 2 diabetes, improved understanding of risk factors and prevention strategies, and earlier diagnosis within high-risk populations. In the long </w:t>
      </w:r>
      <w:r w:rsidRPr="35504D46" w:rsidR="0DC212D3">
        <w:rPr>
          <w:rFonts w:ascii="Arial" w:hAnsi="Arial" w:cs="Arial"/>
        </w:rPr>
        <w:t>term, this could contribute to a reduction in diabetes-related complications and a decrease in pressure on healthcare services.</w:t>
      </w:r>
    </w:p>
    <w:p w:rsidR="136AF0D5" w:rsidP="35504D46" w:rsidRDefault="136AF0D5" w14:paraId="349DAD3A" w14:textId="2F8E5504">
      <w:pPr>
        <w:spacing w:line="360" w:lineRule="auto"/>
        <w:rPr>
          <w:rFonts w:ascii="Arial" w:hAnsi="Arial" w:cs="Arial"/>
          <w:b w:val="1"/>
          <w:bCs w:val="1"/>
        </w:rPr>
      </w:pPr>
      <w:r w:rsidRPr="35504D46" w:rsidR="136AF0D5">
        <w:rPr>
          <w:rFonts w:ascii="Arial" w:hAnsi="Arial" w:cs="Arial"/>
          <w:b w:val="1"/>
          <w:bCs w:val="1"/>
        </w:rPr>
        <w:t>Conclusion</w:t>
      </w:r>
    </w:p>
    <w:p w:rsidR="00F85C99" w:rsidP="35504D46" w:rsidRDefault="00F85C99" w14:paraId="4B5E13A6" w14:textId="3A2C0643">
      <w:pPr>
        <w:spacing w:before="0" w:beforeAutospacing="0" w:after="240" w:afterAutospacing="0" w:line="360" w:lineRule="auto"/>
        <w:rPr>
          <w:rFonts w:ascii="Arial" w:hAnsi="Arial" w:cs="Arial"/>
        </w:rPr>
      </w:pPr>
      <w:r w:rsidRPr="35504D46" w:rsidR="0DC212D3">
        <w:rPr>
          <w:rFonts w:ascii="Arial" w:hAnsi="Arial" w:cs="Arial"/>
        </w:rPr>
        <w:t xml:space="preserve">In conclusion, </w:t>
      </w:r>
      <w:r w:rsidRPr="35504D46" w:rsidR="022FCA29">
        <w:rPr>
          <w:rFonts w:ascii="Arial" w:hAnsi="Arial" w:cs="Arial"/>
        </w:rPr>
        <w:t>Equal Access</w:t>
      </w:r>
      <w:r w:rsidRPr="35504D46" w:rsidR="0DC212D3">
        <w:rPr>
          <w:rFonts w:ascii="Arial" w:hAnsi="Arial" w:cs="Arial"/>
        </w:rPr>
        <w:t xml:space="preserve"> Health </w:t>
      </w:r>
      <w:r w:rsidRPr="35504D46" w:rsidR="0DC212D3">
        <w:rPr>
          <w:rFonts w:ascii="Arial" w:hAnsi="Arial" w:cs="Arial"/>
        </w:rPr>
        <w:t>represents</w:t>
      </w:r>
      <w:r w:rsidRPr="35504D46" w:rsidR="0DC212D3">
        <w:rPr>
          <w:rFonts w:ascii="Arial" w:hAnsi="Arial" w:cs="Arial"/>
        </w:rPr>
        <w:t xml:space="preserve"> an innovative and inclusive approach to addressing health inequalities in the UK. By combining artificial intelligence with culturally sensitive health education, the campaign aims to improve access to information, promote early intervention, and support better health outcomes for ethnic minority communities. This initiative highlights the importance of adapting healthcare delivery to meet the diverse needs of the population and </w:t>
      </w:r>
      <w:r w:rsidRPr="35504D46" w:rsidR="0DC212D3">
        <w:rPr>
          <w:rFonts w:ascii="Arial" w:hAnsi="Arial" w:cs="Arial"/>
        </w:rPr>
        <w:t>demonstrates</w:t>
      </w:r>
      <w:r w:rsidRPr="35504D46" w:rsidR="0DC212D3">
        <w:rPr>
          <w:rFonts w:ascii="Arial" w:hAnsi="Arial" w:cs="Arial"/>
        </w:rPr>
        <w:t xml:space="preserve"> how technology can be used to create a more </w:t>
      </w:r>
      <w:r w:rsidRPr="35504D46" w:rsidR="0DC212D3">
        <w:rPr>
          <w:rFonts w:ascii="Arial" w:hAnsi="Arial" w:cs="Arial"/>
        </w:rPr>
        <w:t>equitable</w:t>
      </w:r>
      <w:r w:rsidRPr="35504D46" w:rsidR="0DC212D3">
        <w:rPr>
          <w:rFonts w:ascii="Arial" w:hAnsi="Arial" w:cs="Arial"/>
        </w:rPr>
        <w:t xml:space="preserve"> health system.</w:t>
      </w:r>
    </w:p>
    <w:sectPr w:rsidR="00F85C99">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7712F4"/>
    <w:multiLevelType w:val="hybridMultilevel"/>
    <w:tmpl w:val="5CB615FA"/>
    <w:lvl w:ilvl="0" w:tplc="9D4E6626">
      <w:start w:val="1"/>
      <w:numFmt w:val="decimal"/>
      <w:lvlText w:val="%1."/>
      <w:lvlJc w:val="left"/>
      <w:pPr>
        <w:ind w:left="360" w:hanging="360"/>
      </w:pPr>
      <w:rPr>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6376917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0EBC"/>
    <w:rsid w:val="000A0EBC"/>
    <w:rsid w:val="003B885F"/>
    <w:rsid w:val="00572B5F"/>
    <w:rsid w:val="0059391A"/>
    <w:rsid w:val="006B5DC0"/>
    <w:rsid w:val="00A6295D"/>
    <w:rsid w:val="00AC4795"/>
    <w:rsid w:val="00D1400F"/>
    <w:rsid w:val="00F41AE6"/>
    <w:rsid w:val="00F85C99"/>
    <w:rsid w:val="022FCA29"/>
    <w:rsid w:val="032109B7"/>
    <w:rsid w:val="0A34001C"/>
    <w:rsid w:val="0DC212D3"/>
    <w:rsid w:val="136AF0D5"/>
    <w:rsid w:val="13E21781"/>
    <w:rsid w:val="1534DD8F"/>
    <w:rsid w:val="1882BE81"/>
    <w:rsid w:val="1D23B005"/>
    <w:rsid w:val="22B43A11"/>
    <w:rsid w:val="2385CF80"/>
    <w:rsid w:val="264DCB8F"/>
    <w:rsid w:val="2DE3D2E7"/>
    <w:rsid w:val="2E8EA6A2"/>
    <w:rsid w:val="308F8CCE"/>
    <w:rsid w:val="35504D46"/>
    <w:rsid w:val="37B3536D"/>
    <w:rsid w:val="38DEA7CB"/>
    <w:rsid w:val="3A98A624"/>
    <w:rsid w:val="3B03A57E"/>
    <w:rsid w:val="3DFEA8F8"/>
    <w:rsid w:val="40DE7A36"/>
    <w:rsid w:val="451DD91F"/>
    <w:rsid w:val="47406C4C"/>
    <w:rsid w:val="497883EB"/>
    <w:rsid w:val="511CA2C2"/>
    <w:rsid w:val="59C4599B"/>
    <w:rsid w:val="5A647B9A"/>
    <w:rsid w:val="5CED2F10"/>
    <w:rsid w:val="5D11F067"/>
    <w:rsid w:val="5E7B3BD0"/>
    <w:rsid w:val="60A34E3F"/>
    <w:rsid w:val="6148AF12"/>
    <w:rsid w:val="617837EE"/>
    <w:rsid w:val="63B0CCFB"/>
    <w:rsid w:val="6A6817F5"/>
    <w:rsid w:val="6A8DD1F8"/>
    <w:rsid w:val="6BF57213"/>
    <w:rsid w:val="6CA0F942"/>
    <w:rsid w:val="6FA91665"/>
    <w:rsid w:val="7F06A1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E7D80"/>
  <w15:chartTrackingRefBased/>
  <w15:docId w15:val="{51A9F905-1D95-4675-BDE9-4905980392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A0EBC"/>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0EBC"/>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0E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0E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0E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0E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0E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0E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0EBC"/>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A0EBC"/>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0A0EBC"/>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A0EBC"/>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A0EBC"/>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A0EBC"/>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A0EBC"/>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A0EBC"/>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A0EBC"/>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A0EBC"/>
    <w:rPr>
      <w:rFonts w:eastAsiaTheme="majorEastAsia" w:cstheme="majorBidi"/>
      <w:color w:val="272727" w:themeColor="text1" w:themeTint="D8"/>
    </w:rPr>
  </w:style>
  <w:style w:type="paragraph" w:styleId="Title">
    <w:name w:val="Title"/>
    <w:basedOn w:val="Normal"/>
    <w:next w:val="Normal"/>
    <w:link w:val="TitleChar"/>
    <w:uiPriority w:val="10"/>
    <w:qFormat/>
    <w:rsid w:val="000A0EBC"/>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A0EBC"/>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A0EBC"/>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A0E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0EBC"/>
    <w:pPr>
      <w:spacing w:before="160"/>
      <w:jc w:val="center"/>
    </w:pPr>
    <w:rPr>
      <w:i/>
      <w:iCs/>
      <w:color w:val="404040" w:themeColor="text1" w:themeTint="BF"/>
    </w:rPr>
  </w:style>
  <w:style w:type="character" w:styleId="QuoteChar" w:customStyle="1">
    <w:name w:val="Quote Char"/>
    <w:basedOn w:val="DefaultParagraphFont"/>
    <w:link w:val="Quote"/>
    <w:uiPriority w:val="29"/>
    <w:rsid w:val="000A0EBC"/>
    <w:rPr>
      <w:i/>
      <w:iCs/>
      <w:color w:val="404040" w:themeColor="text1" w:themeTint="BF"/>
    </w:rPr>
  </w:style>
  <w:style w:type="paragraph" w:styleId="ListParagraph">
    <w:name w:val="List Paragraph"/>
    <w:basedOn w:val="Normal"/>
    <w:uiPriority w:val="34"/>
    <w:qFormat/>
    <w:rsid w:val="000A0EBC"/>
    <w:pPr>
      <w:ind w:left="720"/>
      <w:contextualSpacing/>
    </w:pPr>
  </w:style>
  <w:style w:type="character" w:styleId="IntenseEmphasis">
    <w:name w:val="Intense Emphasis"/>
    <w:basedOn w:val="DefaultParagraphFont"/>
    <w:uiPriority w:val="21"/>
    <w:qFormat/>
    <w:rsid w:val="000A0EBC"/>
    <w:rPr>
      <w:i/>
      <w:iCs/>
      <w:color w:val="0F4761" w:themeColor="accent1" w:themeShade="BF"/>
    </w:rPr>
  </w:style>
  <w:style w:type="paragraph" w:styleId="IntenseQuote">
    <w:name w:val="Intense Quote"/>
    <w:basedOn w:val="Normal"/>
    <w:next w:val="Normal"/>
    <w:link w:val="IntenseQuoteChar"/>
    <w:uiPriority w:val="30"/>
    <w:qFormat/>
    <w:rsid w:val="000A0EBC"/>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A0EBC"/>
    <w:rPr>
      <w:i/>
      <w:iCs/>
      <w:color w:val="0F4761" w:themeColor="accent1" w:themeShade="BF"/>
    </w:rPr>
  </w:style>
  <w:style w:type="character" w:styleId="IntenseReference">
    <w:name w:val="Intense Reference"/>
    <w:basedOn w:val="DefaultParagraphFont"/>
    <w:uiPriority w:val="32"/>
    <w:qFormat/>
    <w:rsid w:val="000A0EBC"/>
    <w:rPr>
      <w:b/>
      <w:bCs/>
      <w:smallCaps/>
      <w:color w:val="0F4761" w:themeColor="accent1" w:themeShade="BF"/>
      <w:spacing w:val="5"/>
    </w:rPr>
  </w:style>
  <w:style w:type="paragraph" w:styleId="NormalWeb">
    <w:name w:val="Normal (Web)"/>
    <w:basedOn w:val="Normal"/>
    <w:uiPriority w:val="99"/>
    <w:semiHidden/>
    <w:unhideWhenUsed/>
    <w:rsid w:val="00D1400F"/>
    <w:pPr>
      <w:spacing w:before="100" w:beforeAutospacing="1" w:after="100" w:afterAutospacing="1" w:line="240" w:lineRule="auto"/>
    </w:pPr>
    <w:rPr>
      <w:rFonts w:ascii="Times New Roman" w:hAnsi="Times New Roman" w:eastAsia="Times New Roman" w:cs="Times New Roman"/>
      <w:kern w:val="0"/>
      <w:lang w:eastAsia="en-GB"/>
      <w14:ligatures w14:val="none"/>
    </w:rPr>
  </w:style>
  <w:style w:type="character" w:styleId="Hyperlink">
    <w:uiPriority w:val="99"/>
    <w:name w:val="Hyperlink"/>
    <w:basedOn w:val="DefaultParagraphFont"/>
    <w:unhideWhenUsed/>
    <w:rsid w:val="35504D46"/>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63802">
      <w:bodyDiv w:val="1"/>
      <w:marLeft w:val="0"/>
      <w:marRight w:val="0"/>
      <w:marTop w:val="0"/>
      <w:marBottom w:val="0"/>
      <w:divBdr>
        <w:top w:val="none" w:sz="0" w:space="0" w:color="auto"/>
        <w:left w:val="none" w:sz="0" w:space="0" w:color="auto"/>
        <w:bottom w:val="none" w:sz="0" w:space="0" w:color="auto"/>
        <w:right w:val="none" w:sz="0" w:space="0" w:color="auto"/>
      </w:divBdr>
    </w:div>
    <w:div w:id="11346727">
      <w:bodyDiv w:val="1"/>
      <w:marLeft w:val="0"/>
      <w:marRight w:val="0"/>
      <w:marTop w:val="0"/>
      <w:marBottom w:val="0"/>
      <w:divBdr>
        <w:top w:val="none" w:sz="0" w:space="0" w:color="auto"/>
        <w:left w:val="none" w:sz="0" w:space="0" w:color="auto"/>
        <w:bottom w:val="none" w:sz="0" w:space="0" w:color="auto"/>
        <w:right w:val="none" w:sz="0" w:space="0" w:color="auto"/>
      </w:divBdr>
      <w:divsChild>
        <w:div w:id="1811971284">
          <w:marLeft w:val="0"/>
          <w:marRight w:val="0"/>
          <w:marTop w:val="0"/>
          <w:marBottom w:val="0"/>
          <w:divBdr>
            <w:top w:val="none" w:sz="0" w:space="0" w:color="auto"/>
            <w:left w:val="none" w:sz="0" w:space="0" w:color="auto"/>
            <w:bottom w:val="none" w:sz="0" w:space="0" w:color="auto"/>
            <w:right w:val="none" w:sz="0" w:space="0" w:color="auto"/>
          </w:divBdr>
        </w:div>
      </w:divsChild>
    </w:div>
    <w:div w:id="150483394">
      <w:bodyDiv w:val="1"/>
      <w:marLeft w:val="0"/>
      <w:marRight w:val="0"/>
      <w:marTop w:val="0"/>
      <w:marBottom w:val="0"/>
      <w:divBdr>
        <w:top w:val="none" w:sz="0" w:space="0" w:color="auto"/>
        <w:left w:val="none" w:sz="0" w:space="0" w:color="auto"/>
        <w:bottom w:val="none" w:sz="0" w:space="0" w:color="auto"/>
        <w:right w:val="none" w:sz="0" w:space="0" w:color="auto"/>
      </w:divBdr>
      <w:divsChild>
        <w:div w:id="1129394820">
          <w:marLeft w:val="0"/>
          <w:marRight w:val="0"/>
          <w:marTop w:val="0"/>
          <w:marBottom w:val="0"/>
          <w:divBdr>
            <w:top w:val="none" w:sz="0" w:space="0" w:color="auto"/>
            <w:left w:val="none" w:sz="0" w:space="0" w:color="auto"/>
            <w:bottom w:val="none" w:sz="0" w:space="0" w:color="auto"/>
            <w:right w:val="none" w:sz="0" w:space="0" w:color="auto"/>
          </w:divBdr>
        </w:div>
      </w:divsChild>
    </w:div>
    <w:div w:id="379595008">
      <w:bodyDiv w:val="1"/>
      <w:marLeft w:val="0"/>
      <w:marRight w:val="0"/>
      <w:marTop w:val="0"/>
      <w:marBottom w:val="0"/>
      <w:divBdr>
        <w:top w:val="none" w:sz="0" w:space="0" w:color="auto"/>
        <w:left w:val="none" w:sz="0" w:space="0" w:color="auto"/>
        <w:bottom w:val="none" w:sz="0" w:space="0" w:color="auto"/>
        <w:right w:val="none" w:sz="0" w:space="0" w:color="auto"/>
      </w:divBdr>
    </w:div>
    <w:div w:id="386993884">
      <w:bodyDiv w:val="1"/>
      <w:marLeft w:val="0"/>
      <w:marRight w:val="0"/>
      <w:marTop w:val="0"/>
      <w:marBottom w:val="0"/>
      <w:divBdr>
        <w:top w:val="none" w:sz="0" w:space="0" w:color="auto"/>
        <w:left w:val="none" w:sz="0" w:space="0" w:color="auto"/>
        <w:bottom w:val="none" w:sz="0" w:space="0" w:color="auto"/>
        <w:right w:val="none" w:sz="0" w:space="0" w:color="auto"/>
      </w:divBdr>
    </w:div>
    <w:div w:id="388650598">
      <w:bodyDiv w:val="1"/>
      <w:marLeft w:val="0"/>
      <w:marRight w:val="0"/>
      <w:marTop w:val="0"/>
      <w:marBottom w:val="0"/>
      <w:divBdr>
        <w:top w:val="none" w:sz="0" w:space="0" w:color="auto"/>
        <w:left w:val="none" w:sz="0" w:space="0" w:color="auto"/>
        <w:bottom w:val="none" w:sz="0" w:space="0" w:color="auto"/>
        <w:right w:val="none" w:sz="0" w:space="0" w:color="auto"/>
      </w:divBdr>
      <w:divsChild>
        <w:div w:id="601306677">
          <w:marLeft w:val="0"/>
          <w:marRight w:val="0"/>
          <w:marTop w:val="0"/>
          <w:marBottom w:val="0"/>
          <w:divBdr>
            <w:top w:val="none" w:sz="0" w:space="0" w:color="auto"/>
            <w:left w:val="none" w:sz="0" w:space="0" w:color="auto"/>
            <w:bottom w:val="none" w:sz="0" w:space="0" w:color="auto"/>
            <w:right w:val="none" w:sz="0" w:space="0" w:color="auto"/>
          </w:divBdr>
        </w:div>
      </w:divsChild>
    </w:div>
    <w:div w:id="534268562">
      <w:bodyDiv w:val="1"/>
      <w:marLeft w:val="0"/>
      <w:marRight w:val="0"/>
      <w:marTop w:val="0"/>
      <w:marBottom w:val="0"/>
      <w:divBdr>
        <w:top w:val="none" w:sz="0" w:space="0" w:color="auto"/>
        <w:left w:val="none" w:sz="0" w:space="0" w:color="auto"/>
        <w:bottom w:val="none" w:sz="0" w:space="0" w:color="auto"/>
        <w:right w:val="none" w:sz="0" w:space="0" w:color="auto"/>
      </w:divBdr>
      <w:divsChild>
        <w:div w:id="1937906150">
          <w:marLeft w:val="0"/>
          <w:marRight w:val="0"/>
          <w:marTop w:val="0"/>
          <w:marBottom w:val="0"/>
          <w:divBdr>
            <w:top w:val="none" w:sz="0" w:space="0" w:color="auto"/>
            <w:left w:val="none" w:sz="0" w:space="0" w:color="auto"/>
            <w:bottom w:val="none" w:sz="0" w:space="0" w:color="auto"/>
            <w:right w:val="none" w:sz="0" w:space="0" w:color="auto"/>
          </w:divBdr>
        </w:div>
      </w:divsChild>
    </w:div>
    <w:div w:id="544947015">
      <w:bodyDiv w:val="1"/>
      <w:marLeft w:val="0"/>
      <w:marRight w:val="0"/>
      <w:marTop w:val="0"/>
      <w:marBottom w:val="0"/>
      <w:divBdr>
        <w:top w:val="none" w:sz="0" w:space="0" w:color="auto"/>
        <w:left w:val="none" w:sz="0" w:space="0" w:color="auto"/>
        <w:bottom w:val="none" w:sz="0" w:space="0" w:color="auto"/>
        <w:right w:val="none" w:sz="0" w:space="0" w:color="auto"/>
      </w:divBdr>
    </w:div>
    <w:div w:id="553582705">
      <w:bodyDiv w:val="1"/>
      <w:marLeft w:val="0"/>
      <w:marRight w:val="0"/>
      <w:marTop w:val="0"/>
      <w:marBottom w:val="0"/>
      <w:divBdr>
        <w:top w:val="none" w:sz="0" w:space="0" w:color="auto"/>
        <w:left w:val="none" w:sz="0" w:space="0" w:color="auto"/>
        <w:bottom w:val="none" w:sz="0" w:space="0" w:color="auto"/>
        <w:right w:val="none" w:sz="0" w:space="0" w:color="auto"/>
      </w:divBdr>
    </w:div>
    <w:div w:id="568077198">
      <w:bodyDiv w:val="1"/>
      <w:marLeft w:val="0"/>
      <w:marRight w:val="0"/>
      <w:marTop w:val="0"/>
      <w:marBottom w:val="0"/>
      <w:divBdr>
        <w:top w:val="none" w:sz="0" w:space="0" w:color="auto"/>
        <w:left w:val="none" w:sz="0" w:space="0" w:color="auto"/>
        <w:bottom w:val="none" w:sz="0" w:space="0" w:color="auto"/>
        <w:right w:val="none" w:sz="0" w:space="0" w:color="auto"/>
      </w:divBdr>
    </w:div>
    <w:div w:id="597098624">
      <w:bodyDiv w:val="1"/>
      <w:marLeft w:val="0"/>
      <w:marRight w:val="0"/>
      <w:marTop w:val="0"/>
      <w:marBottom w:val="0"/>
      <w:divBdr>
        <w:top w:val="none" w:sz="0" w:space="0" w:color="auto"/>
        <w:left w:val="none" w:sz="0" w:space="0" w:color="auto"/>
        <w:bottom w:val="none" w:sz="0" w:space="0" w:color="auto"/>
        <w:right w:val="none" w:sz="0" w:space="0" w:color="auto"/>
      </w:divBdr>
    </w:div>
    <w:div w:id="619074202">
      <w:bodyDiv w:val="1"/>
      <w:marLeft w:val="0"/>
      <w:marRight w:val="0"/>
      <w:marTop w:val="0"/>
      <w:marBottom w:val="0"/>
      <w:divBdr>
        <w:top w:val="none" w:sz="0" w:space="0" w:color="auto"/>
        <w:left w:val="none" w:sz="0" w:space="0" w:color="auto"/>
        <w:bottom w:val="none" w:sz="0" w:space="0" w:color="auto"/>
        <w:right w:val="none" w:sz="0" w:space="0" w:color="auto"/>
      </w:divBdr>
    </w:div>
    <w:div w:id="629240367">
      <w:bodyDiv w:val="1"/>
      <w:marLeft w:val="0"/>
      <w:marRight w:val="0"/>
      <w:marTop w:val="0"/>
      <w:marBottom w:val="0"/>
      <w:divBdr>
        <w:top w:val="none" w:sz="0" w:space="0" w:color="auto"/>
        <w:left w:val="none" w:sz="0" w:space="0" w:color="auto"/>
        <w:bottom w:val="none" w:sz="0" w:space="0" w:color="auto"/>
        <w:right w:val="none" w:sz="0" w:space="0" w:color="auto"/>
      </w:divBdr>
    </w:div>
    <w:div w:id="636032001">
      <w:bodyDiv w:val="1"/>
      <w:marLeft w:val="0"/>
      <w:marRight w:val="0"/>
      <w:marTop w:val="0"/>
      <w:marBottom w:val="0"/>
      <w:divBdr>
        <w:top w:val="none" w:sz="0" w:space="0" w:color="auto"/>
        <w:left w:val="none" w:sz="0" w:space="0" w:color="auto"/>
        <w:bottom w:val="none" w:sz="0" w:space="0" w:color="auto"/>
        <w:right w:val="none" w:sz="0" w:space="0" w:color="auto"/>
      </w:divBdr>
      <w:divsChild>
        <w:div w:id="1898930767">
          <w:marLeft w:val="0"/>
          <w:marRight w:val="0"/>
          <w:marTop w:val="0"/>
          <w:marBottom w:val="0"/>
          <w:divBdr>
            <w:top w:val="none" w:sz="0" w:space="0" w:color="auto"/>
            <w:left w:val="none" w:sz="0" w:space="0" w:color="auto"/>
            <w:bottom w:val="none" w:sz="0" w:space="0" w:color="auto"/>
            <w:right w:val="none" w:sz="0" w:space="0" w:color="auto"/>
          </w:divBdr>
        </w:div>
      </w:divsChild>
    </w:div>
    <w:div w:id="653796090">
      <w:bodyDiv w:val="1"/>
      <w:marLeft w:val="0"/>
      <w:marRight w:val="0"/>
      <w:marTop w:val="0"/>
      <w:marBottom w:val="0"/>
      <w:divBdr>
        <w:top w:val="none" w:sz="0" w:space="0" w:color="auto"/>
        <w:left w:val="none" w:sz="0" w:space="0" w:color="auto"/>
        <w:bottom w:val="none" w:sz="0" w:space="0" w:color="auto"/>
        <w:right w:val="none" w:sz="0" w:space="0" w:color="auto"/>
      </w:divBdr>
    </w:div>
    <w:div w:id="801195909">
      <w:bodyDiv w:val="1"/>
      <w:marLeft w:val="0"/>
      <w:marRight w:val="0"/>
      <w:marTop w:val="0"/>
      <w:marBottom w:val="0"/>
      <w:divBdr>
        <w:top w:val="none" w:sz="0" w:space="0" w:color="auto"/>
        <w:left w:val="none" w:sz="0" w:space="0" w:color="auto"/>
        <w:bottom w:val="none" w:sz="0" w:space="0" w:color="auto"/>
        <w:right w:val="none" w:sz="0" w:space="0" w:color="auto"/>
      </w:divBdr>
      <w:divsChild>
        <w:div w:id="826558420">
          <w:marLeft w:val="0"/>
          <w:marRight w:val="0"/>
          <w:marTop w:val="0"/>
          <w:marBottom w:val="0"/>
          <w:divBdr>
            <w:top w:val="none" w:sz="0" w:space="0" w:color="auto"/>
            <w:left w:val="none" w:sz="0" w:space="0" w:color="auto"/>
            <w:bottom w:val="none" w:sz="0" w:space="0" w:color="auto"/>
            <w:right w:val="none" w:sz="0" w:space="0" w:color="auto"/>
          </w:divBdr>
        </w:div>
      </w:divsChild>
    </w:div>
    <w:div w:id="840504795">
      <w:bodyDiv w:val="1"/>
      <w:marLeft w:val="0"/>
      <w:marRight w:val="0"/>
      <w:marTop w:val="0"/>
      <w:marBottom w:val="0"/>
      <w:divBdr>
        <w:top w:val="none" w:sz="0" w:space="0" w:color="auto"/>
        <w:left w:val="none" w:sz="0" w:space="0" w:color="auto"/>
        <w:bottom w:val="none" w:sz="0" w:space="0" w:color="auto"/>
        <w:right w:val="none" w:sz="0" w:space="0" w:color="auto"/>
      </w:divBdr>
      <w:divsChild>
        <w:div w:id="1366254547">
          <w:marLeft w:val="0"/>
          <w:marRight w:val="0"/>
          <w:marTop w:val="0"/>
          <w:marBottom w:val="0"/>
          <w:divBdr>
            <w:top w:val="none" w:sz="0" w:space="0" w:color="auto"/>
            <w:left w:val="none" w:sz="0" w:space="0" w:color="auto"/>
            <w:bottom w:val="none" w:sz="0" w:space="0" w:color="auto"/>
            <w:right w:val="none" w:sz="0" w:space="0" w:color="auto"/>
          </w:divBdr>
        </w:div>
      </w:divsChild>
    </w:div>
    <w:div w:id="842284066">
      <w:bodyDiv w:val="1"/>
      <w:marLeft w:val="0"/>
      <w:marRight w:val="0"/>
      <w:marTop w:val="0"/>
      <w:marBottom w:val="0"/>
      <w:divBdr>
        <w:top w:val="none" w:sz="0" w:space="0" w:color="auto"/>
        <w:left w:val="none" w:sz="0" w:space="0" w:color="auto"/>
        <w:bottom w:val="none" w:sz="0" w:space="0" w:color="auto"/>
        <w:right w:val="none" w:sz="0" w:space="0" w:color="auto"/>
      </w:divBdr>
    </w:div>
    <w:div w:id="902764042">
      <w:bodyDiv w:val="1"/>
      <w:marLeft w:val="0"/>
      <w:marRight w:val="0"/>
      <w:marTop w:val="0"/>
      <w:marBottom w:val="0"/>
      <w:divBdr>
        <w:top w:val="none" w:sz="0" w:space="0" w:color="auto"/>
        <w:left w:val="none" w:sz="0" w:space="0" w:color="auto"/>
        <w:bottom w:val="none" w:sz="0" w:space="0" w:color="auto"/>
        <w:right w:val="none" w:sz="0" w:space="0" w:color="auto"/>
      </w:divBdr>
    </w:div>
    <w:div w:id="939217973">
      <w:bodyDiv w:val="1"/>
      <w:marLeft w:val="0"/>
      <w:marRight w:val="0"/>
      <w:marTop w:val="0"/>
      <w:marBottom w:val="0"/>
      <w:divBdr>
        <w:top w:val="none" w:sz="0" w:space="0" w:color="auto"/>
        <w:left w:val="none" w:sz="0" w:space="0" w:color="auto"/>
        <w:bottom w:val="none" w:sz="0" w:space="0" w:color="auto"/>
        <w:right w:val="none" w:sz="0" w:space="0" w:color="auto"/>
      </w:divBdr>
    </w:div>
    <w:div w:id="1023282432">
      <w:bodyDiv w:val="1"/>
      <w:marLeft w:val="0"/>
      <w:marRight w:val="0"/>
      <w:marTop w:val="0"/>
      <w:marBottom w:val="0"/>
      <w:divBdr>
        <w:top w:val="none" w:sz="0" w:space="0" w:color="auto"/>
        <w:left w:val="none" w:sz="0" w:space="0" w:color="auto"/>
        <w:bottom w:val="none" w:sz="0" w:space="0" w:color="auto"/>
        <w:right w:val="none" w:sz="0" w:space="0" w:color="auto"/>
      </w:divBdr>
      <w:divsChild>
        <w:div w:id="1296838287">
          <w:marLeft w:val="0"/>
          <w:marRight w:val="0"/>
          <w:marTop w:val="0"/>
          <w:marBottom w:val="0"/>
          <w:divBdr>
            <w:top w:val="none" w:sz="0" w:space="0" w:color="auto"/>
            <w:left w:val="none" w:sz="0" w:space="0" w:color="auto"/>
            <w:bottom w:val="none" w:sz="0" w:space="0" w:color="auto"/>
            <w:right w:val="none" w:sz="0" w:space="0" w:color="auto"/>
          </w:divBdr>
        </w:div>
      </w:divsChild>
    </w:div>
    <w:div w:id="1059979826">
      <w:bodyDiv w:val="1"/>
      <w:marLeft w:val="0"/>
      <w:marRight w:val="0"/>
      <w:marTop w:val="0"/>
      <w:marBottom w:val="0"/>
      <w:divBdr>
        <w:top w:val="none" w:sz="0" w:space="0" w:color="auto"/>
        <w:left w:val="none" w:sz="0" w:space="0" w:color="auto"/>
        <w:bottom w:val="none" w:sz="0" w:space="0" w:color="auto"/>
        <w:right w:val="none" w:sz="0" w:space="0" w:color="auto"/>
      </w:divBdr>
    </w:div>
    <w:div w:id="1091857210">
      <w:bodyDiv w:val="1"/>
      <w:marLeft w:val="0"/>
      <w:marRight w:val="0"/>
      <w:marTop w:val="0"/>
      <w:marBottom w:val="0"/>
      <w:divBdr>
        <w:top w:val="none" w:sz="0" w:space="0" w:color="auto"/>
        <w:left w:val="none" w:sz="0" w:space="0" w:color="auto"/>
        <w:bottom w:val="none" w:sz="0" w:space="0" w:color="auto"/>
        <w:right w:val="none" w:sz="0" w:space="0" w:color="auto"/>
      </w:divBdr>
    </w:div>
    <w:div w:id="1106853806">
      <w:bodyDiv w:val="1"/>
      <w:marLeft w:val="0"/>
      <w:marRight w:val="0"/>
      <w:marTop w:val="0"/>
      <w:marBottom w:val="0"/>
      <w:divBdr>
        <w:top w:val="none" w:sz="0" w:space="0" w:color="auto"/>
        <w:left w:val="none" w:sz="0" w:space="0" w:color="auto"/>
        <w:bottom w:val="none" w:sz="0" w:space="0" w:color="auto"/>
        <w:right w:val="none" w:sz="0" w:space="0" w:color="auto"/>
      </w:divBdr>
      <w:divsChild>
        <w:div w:id="566961897">
          <w:marLeft w:val="0"/>
          <w:marRight w:val="0"/>
          <w:marTop w:val="0"/>
          <w:marBottom w:val="0"/>
          <w:divBdr>
            <w:top w:val="none" w:sz="0" w:space="0" w:color="auto"/>
            <w:left w:val="none" w:sz="0" w:space="0" w:color="auto"/>
            <w:bottom w:val="none" w:sz="0" w:space="0" w:color="auto"/>
            <w:right w:val="none" w:sz="0" w:space="0" w:color="auto"/>
          </w:divBdr>
        </w:div>
      </w:divsChild>
    </w:div>
    <w:div w:id="1148747148">
      <w:bodyDiv w:val="1"/>
      <w:marLeft w:val="0"/>
      <w:marRight w:val="0"/>
      <w:marTop w:val="0"/>
      <w:marBottom w:val="0"/>
      <w:divBdr>
        <w:top w:val="none" w:sz="0" w:space="0" w:color="auto"/>
        <w:left w:val="none" w:sz="0" w:space="0" w:color="auto"/>
        <w:bottom w:val="none" w:sz="0" w:space="0" w:color="auto"/>
        <w:right w:val="none" w:sz="0" w:space="0" w:color="auto"/>
      </w:divBdr>
      <w:divsChild>
        <w:div w:id="175191212">
          <w:marLeft w:val="0"/>
          <w:marRight w:val="0"/>
          <w:marTop w:val="0"/>
          <w:marBottom w:val="0"/>
          <w:divBdr>
            <w:top w:val="none" w:sz="0" w:space="0" w:color="auto"/>
            <w:left w:val="none" w:sz="0" w:space="0" w:color="auto"/>
            <w:bottom w:val="none" w:sz="0" w:space="0" w:color="auto"/>
            <w:right w:val="none" w:sz="0" w:space="0" w:color="auto"/>
          </w:divBdr>
        </w:div>
      </w:divsChild>
    </w:div>
    <w:div w:id="1231649753">
      <w:bodyDiv w:val="1"/>
      <w:marLeft w:val="0"/>
      <w:marRight w:val="0"/>
      <w:marTop w:val="0"/>
      <w:marBottom w:val="0"/>
      <w:divBdr>
        <w:top w:val="none" w:sz="0" w:space="0" w:color="auto"/>
        <w:left w:val="none" w:sz="0" w:space="0" w:color="auto"/>
        <w:bottom w:val="none" w:sz="0" w:space="0" w:color="auto"/>
        <w:right w:val="none" w:sz="0" w:space="0" w:color="auto"/>
      </w:divBdr>
    </w:div>
    <w:div w:id="1252203288">
      <w:bodyDiv w:val="1"/>
      <w:marLeft w:val="0"/>
      <w:marRight w:val="0"/>
      <w:marTop w:val="0"/>
      <w:marBottom w:val="0"/>
      <w:divBdr>
        <w:top w:val="none" w:sz="0" w:space="0" w:color="auto"/>
        <w:left w:val="none" w:sz="0" w:space="0" w:color="auto"/>
        <w:bottom w:val="none" w:sz="0" w:space="0" w:color="auto"/>
        <w:right w:val="none" w:sz="0" w:space="0" w:color="auto"/>
      </w:divBdr>
    </w:div>
    <w:div w:id="1302464518">
      <w:bodyDiv w:val="1"/>
      <w:marLeft w:val="0"/>
      <w:marRight w:val="0"/>
      <w:marTop w:val="0"/>
      <w:marBottom w:val="0"/>
      <w:divBdr>
        <w:top w:val="none" w:sz="0" w:space="0" w:color="auto"/>
        <w:left w:val="none" w:sz="0" w:space="0" w:color="auto"/>
        <w:bottom w:val="none" w:sz="0" w:space="0" w:color="auto"/>
        <w:right w:val="none" w:sz="0" w:space="0" w:color="auto"/>
      </w:divBdr>
    </w:div>
    <w:div w:id="1370691697">
      <w:bodyDiv w:val="1"/>
      <w:marLeft w:val="0"/>
      <w:marRight w:val="0"/>
      <w:marTop w:val="0"/>
      <w:marBottom w:val="0"/>
      <w:divBdr>
        <w:top w:val="none" w:sz="0" w:space="0" w:color="auto"/>
        <w:left w:val="none" w:sz="0" w:space="0" w:color="auto"/>
        <w:bottom w:val="none" w:sz="0" w:space="0" w:color="auto"/>
        <w:right w:val="none" w:sz="0" w:space="0" w:color="auto"/>
      </w:divBdr>
      <w:divsChild>
        <w:div w:id="600644819">
          <w:marLeft w:val="0"/>
          <w:marRight w:val="0"/>
          <w:marTop w:val="0"/>
          <w:marBottom w:val="0"/>
          <w:divBdr>
            <w:top w:val="none" w:sz="0" w:space="0" w:color="auto"/>
            <w:left w:val="none" w:sz="0" w:space="0" w:color="auto"/>
            <w:bottom w:val="none" w:sz="0" w:space="0" w:color="auto"/>
            <w:right w:val="none" w:sz="0" w:space="0" w:color="auto"/>
          </w:divBdr>
        </w:div>
      </w:divsChild>
    </w:div>
    <w:div w:id="1516268019">
      <w:bodyDiv w:val="1"/>
      <w:marLeft w:val="0"/>
      <w:marRight w:val="0"/>
      <w:marTop w:val="0"/>
      <w:marBottom w:val="0"/>
      <w:divBdr>
        <w:top w:val="none" w:sz="0" w:space="0" w:color="auto"/>
        <w:left w:val="none" w:sz="0" w:space="0" w:color="auto"/>
        <w:bottom w:val="none" w:sz="0" w:space="0" w:color="auto"/>
        <w:right w:val="none" w:sz="0" w:space="0" w:color="auto"/>
      </w:divBdr>
      <w:divsChild>
        <w:div w:id="1629433344">
          <w:marLeft w:val="0"/>
          <w:marRight w:val="0"/>
          <w:marTop w:val="0"/>
          <w:marBottom w:val="0"/>
          <w:divBdr>
            <w:top w:val="none" w:sz="0" w:space="0" w:color="auto"/>
            <w:left w:val="none" w:sz="0" w:space="0" w:color="auto"/>
            <w:bottom w:val="none" w:sz="0" w:space="0" w:color="auto"/>
            <w:right w:val="none" w:sz="0" w:space="0" w:color="auto"/>
          </w:divBdr>
        </w:div>
      </w:divsChild>
    </w:div>
    <w:div w:id="1548562839">
      <w:bodyDiv w:val="1"/>
      <w:marLeft w:val="0"/>
      <w:marRight w:val="0"/>
      <w:marTop w:val="0"/>
      <w:marBottom w:val="0"/>
      <w:divBdr>
        <w:top w:val="none" w:sz="0" w:space="0" w:color="auto"/>
        <w:left w:val="none" w:sz="0" w:space="0" w:color="auto"/>
        <w:bottom w:val="none" w:sz="0" w:space="0" w:color="auto"/>
        <w:right w:val="none" w:sz="0" w:space="0" w:color="auto"/>
      </w:divBdr>
    </w:div>
    <w:div w:id="1639453277">
      <w:bodyDiv w:val="1"/>
      <w:marLeft w:val="0"/>
      <w:marRight w:val="0"/>
      <w:marTop w:val="0"/>
      <w:marBottom w:val="0"/>
      <w:divBdr>
        <w:top w:val="none" w:sz="0" w:space="0" w:color="auto"/>
        <w:left w:val="none" w:sz="0" w:space="0" w:color="auto"/>
        <w:bottom w:val="none" w:sz="0" w:space="0" w:color="auto"/>
        <w:right w:val="none" w:sz="0" w:space="0" w:color="auto"/>
      </w:divBdr>
    </w:div>
    <w:div w:id="1652755699">
      <w:bodyDiv w:val="1"/>
      <w:marLeft w:val="0"/>
      <w:marRight w:val="0"/>
      <w:marTop w:val="0"/>
      <w:marBottom w:val="0"/>
      <w:divBdr>
        <w:top w:val="none" w:sz="0" w:space="0" w:color="auto"/>
        <w:left w:val="none" w:sz="0" w:space="0" w:color="auto"/>
        <w:bottom w:val="none" w:sz="0" w:space="0" w:color="auto"/>
        <w:right w:val="none" w:sz="0" w:space="0" w:color="auto"/>
      </w:divBdr>
    </w:div>
    <w:div w:id="1768040248">
      <w:bodyDiv w:val="1"/>
      <w:marLeft w:val="0"/>
      <w:marRight w:val="0"/>
      <w:marTop w:val="0"/>
      <w:marBottom w:val="0"/>
      <w:divBdr>
        <w:top w:val="none" w:sz="0" w:space="0" w:color="auto"/>
        <w:left w:val="none" w:sz="0" w:space="0" w:color="auto"/>
        <w:bottom w:val="none" w:sz="0" w:space="0" w:color="auto"/>
        <w:right w:val="none" w:sz="0" w:space="0" w:color="auto"/>
      </w:divBdr>
    </w:div>
    <w:div w:id="1963027140">
      <w:bodyDiv w:val="1"/>
      <w:marLeft w:val="0"/>
      <w:marRight w:val="0"/>
      <w:marTop w:val="0"/>
      <w:marBottom w:val="0"/>
      <w:divBdr>
        <w:top w:val="none" w:sz="0" w:space="0" w:color="auto"/>
        <w:left w:val="none" w:sz="0" w:space="0" w:color="auto"/>
        <w:bottom w:val="none" w:sz="0" w:space="0" w:color="auto"/>
        <w:right w:val="none" w:sz="0" w:space="0" w:color="auto"/>
      </w:divBdr>
    </w:div>
    <w:div w:id="2077623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jpg" Id="rId5" /><Relationship Type="http://schemas.openxmlformats.org/officeDocument/2006/relationships/webSettings" Target="webSettings.xml" Id="rId4" /><Relationship Type="http://schemas.openxmlformats.org/officeDocument/2006/relationships/image" Target="/media/image2.jpg" Id="rId79624994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Sai Khan</dc:creator>
  <keywords/>
  <dc:description/>
  <lastModifiedBy>Saima Khan (2407142)</lastModifiedBy>
  <revision>3</revision>
  <dcterms:created xsi:type="dcterms:W3CDTF">2026-03-31T20:57:00.0000000Z</dcterms:created>
  <dcterms:modified xsi:type="dcterms:W3CDTF">2026-04-01T20:54:34.6778669Z</dcterms:modified>
</coreProperties>
</file>