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A1F12AD" w14:textId="77777777" w:rsidR="002C7EAC" w:rsidRPr="008C2D30" w:rsidRDefault="002C7EAC" w:rsidP="002C7EAC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8C2D30">
        <w:rPr>
          <w:rFonts w:ascii="Arial" w:hAnsi="Arial" w:cs="Arial"/>
          <w:sz w:val="22"/>
          <w:szCs w:val="22"/>
          <w:u w:val="single"/>
          <w:lang w:val="cy-GB"/>
        </w:rPr>
        <w:t xml:space="preserve">Egwyddorion </w:t>
      </w:r>
      <w:proofErr w:type="spellStart"/>
      <w:r w:rsidRPr="008C2D30">
        <w:rPr>
          <w:rFonts w:ascii="Arial" w:hAnsi="Arial" w:cs="Arial"/>
          <w:sz w:val="22"/>
          <w:szCs w:val="22"/>
          <w:u w:val="single"/>
          <w:lang w:val="cy-GB"/>
        </w:rPr>
        <w:t>Addysgegol</w:t>
      </w:r>
      <w:proofErr w:type="spellEnd"/>
      <w:r w:rsidRPr="008C2D30">
        <w:rPr>
          <w:rFonts w:ascii="Arial" w:hAnsi="Arial" w:cs="Arial"/>
          <w:sz w:val="22"/>
          <w:szCs w:val="22"/>
          <w:u w:val="single"/>
          <w:lang w:val="cy-GB"/>
        </w:rPr>
        <w:t xml:space="preserve"> (</w:t>
      </w:r>
      <w:proofErr w:type="spellStart"/>
      <w:r w:rsidRPr="008C2D30">
        <w:rPr>
          <w:rFonts w:ascii="Arial" w:hAnsi="Arial" w:cs="Arial"/>
          <w:sz w:val="22"/>
          <w:szCs w:val="22"/>
          <w:u w:val="single"/>
          <w:lang w:val="cy-GB"/>
        </w:rPr>
        <w:t>Donaldson</w:t>
      </w:r>
      <w:proofErr w:type="spellEnd"/>
      <w:r w:rsidRPr="008C2D30">
        <w:rPr>
          <w:rFonts w:ascii="Arial" w:hAnsi="Arial" w:cs="Arial"/>
          <w:sz w:val="22"/>
          <w:szCs w:val="22"/>
          <w:u w:val="single"/>
          <w:lang w:val="cy-GB"/>
        </w:rPr>
        <w:t>, 2015, tt.64-71)</w:t>
      </w:r>
    </w:p>
    <w:p w14:paraId="251C4EBE" w14:textId="77777777" w:rsidR="002C7EAC" w:rsidRPr="008C2D30" w:rsidRDefault="002C7EAC" w:rsidP="002C7EAC">
      <w:pPr>
        <w:spacing w:line="360" w:lineRule="auto"/>
        <w:rPr>
          <w:rFonts w:ascii="Calibri" w:hAnsi="Calibri" w:cs="Calibri"/>
          <w:lang w:val="cy-GB"/>
        </w:rPr>
      </w:pPr>
    </w:p>
    <w:p w14:paraId="4A0584F9" w14:textId="77777777" w:rsidR="002C7EAC" w:rsidRPr="008C2D30" w:rsidRDefault="002C7EAC" w:rsidP="002C7EAC">
      <w:pPr>
        <w:numPr>
          <w:ilvl w:val="1"/>
          <w:numId w:val="1"/>
        </w:numPr>
        <w:spacing w:line="360" w:lineRule="auto"/>
        <w:rPr>
          <w:rFonts w:ascii="Calibri" w:hAnsi="Calibri" w:cs="Calibri"/>
          <w:lang w:val="cy-GB"/>
        </w:rPr>
      </w:pPr>
      <w:r w:rsidRPr="008C2D30">
        <w:rPr>
          <w:rFonts w:ascii="Calibri" w:hAnsi="Calibri" w:cs="Calibri"/>
          <w:lang w:val="cy-GB"/>
        </w:rPr>
        <w:t>Mae addysgu a dysgu da yn canolbwyntio’n gyson ar ddibenion cyffredinol y cwricwlwm.</w:t>
      </w:r>
    </w:p>
    <w:p w14:paraId="50CB15E7" w14:textId="77777777" w:rsidR="002C7EAC" w:rsidRPr="008C2D30" w:rsidRDefault="002C7EAC" w:rsidP="002C7EAC">
      <w:pPr>
        <w:numPr>
          <w:ilvl w:val="1"/>
          <w:numId w:val="1"/>
        </w:numPr>
        <w:spacing w:line="360" w:lineRule="auto"/>
        <w:rPr>
          <w:rFonts w:ascii="Calibri" w:hAnsi="Calibri" w:cs="Calibri"/>
          <w:lang w:val="cy-GB"/>
        </w:rPr>
      </w:pPr>
      <w:r w:rsidRPr="008C2D30">
        <w:rPr>
          <w:rFonts w:ascii="Calibri" w:hAnsi="Calibri" w:cs="Calibri"/>
          <w:lang w:val="cy-GB"/>
        </w:rPr>
        <w:t>Mae addysgu a dysgu da yn rhoi her i’r holl ddysgwyr drwy eu hannog i gydnabod pwysigrwydd ymdrechu’n barhaus i gwrdd â disgwyliadau sy’n uchel ond o fewn eu cyrraedd.</w:t>
      </w:r>
    </w:p>
    <w:p w14:paraId="1A1429C5" w14:textId="77777777" w:rsidR="002C7EAC" w:rsidRPr="008C2D30" w:rsidRDefault="002C7EAC" w:rsidP="002C7EAC">
      <w:pPr>
        <w:numPr>
          <w:ilvl w:val="1"/>
          <w:numId w:val="1"/>
        </w:numPr>
        <w:spacing w:line="360" w:lineRule="auto"/>
        <w:rPr>
          <w:rFonts w:ascii="Calibri" w:hAnsi="Calibri" w:cs="Calibri"/>
          <w:lang w:val="cy-GB"/>
        </w:rPr>
      </w:pPr>
      <w:r w:rsidRPr="008C2D30">
        <w:rPr>
          <w:rFonts w:ascii="Calibri" w:hAnsi="Calibri" w:cs="Calibri"/>
          <w:lang w:val="cy-GB"/>
        </w:rPr>
        <w:t>Mae addysgu a dysgu da yn galw am ddefnyddio cymysgedd o ddulliau sy’n cynnwys addysgu uniongyrchol.</w:t>
      </w:r>
    </w:p>
    <w:p w14:paraId="12931ECB" w14:textId="77777777" w:rsidR="002C7EAC" w:rsidRPr="008C2D30" w:rsidRDefault="002C7EAC" w:rsidP="002C7EAC">
      <w:pPr>
        <w:numPr>
          <w:ilvl w:val="1"/>
          <w:numId w:val="1"/>
        </w:numPr>
        <w:spacing w:line="360" w:lineRule="auto"/>
        <w:rPr>
          <w:rFonts w:ascii="Calibri" w:hAnsi="Calibri" w:cs="Calibri"/>
          <w:lang w:val="cy-GB"/>
        </w:rPr>
      </w:pPr>
      <w:r w:rsidRPr="008C2D30">
        <w:rPr>
          <w:rFonts w:ascii="Calibri" w:hAnsi="Calibri" w:cs="Calibri"/>
          <w:lang w:val="cy-GB"/>
        </w:rPr>
        <w:t xml:space="preserve">Mae addysgu a dysgu da yn golygu defnyddio cymysgedd o ddulliau gan gynnwys y rheini sy’n hybu sgiliau datrys problemau, sgiliau creadigol a’r gallu i feddwl mewn modd beirniadol. </w:t>
      </w:r>
    </w:p>
    <w:p w14:paraId="31111C60" w14:textId="77777777" w:rsidR="002C7EAC" w:rsidRPr="008C2D30" w:rsidRDefault="002C7EAC" w:rsidP="002C7EAC">
      <w:pPr>
        <w:numPr>
          <w:ilvl w:val="1"/>
          <w:numId w:val="1"/>
        </w:numPr>
        <w:spacing w:line="360" w:lineRule="auto"/>
        <w:rPr>
          <w:rFonts w:ascii="Calibri" w:hAnsi="Calibri" w:cs="Calibri"/>
          <w:lang w:val="cy-GB"/>
        </w:rPr>
      </w:pPr>
      <w:r w:rsidRPr="008C2D30">
        <w:rPr>
          <w:rFonts w:ascii="Calibri" w:hAnsi="Calibri" w:cs="Calibri"/>
          <w:lang w:val="cy-GB"/>
        </w:rPr>
        <w:t>Mae addysgu a dysgu da yn golygu gosod tasgau a dewis adnoddau sy’n adeiladu ar wybodaeth a phrofiad blaenorol ac yn ennyn diddordeb.</w:t>
      </w:r>
    </w:p>
    <w:p w14:paraId="787A656A" w14:textId="77777777" w:rsidR="002C7EAC" w:rsidRPr="008C2D30" w:rsidRDefault="002C7EAC" w:rsidP="002C7EAC">
      <w:pPr>
        <w:numPr>
          <w:ilvl w:val="1"/>
          <w:numId w:val="1"/>
        </w:numPr>
        <w:spacing w:line="360" w:lineRule="auto"/>
        <w:rPr>
          <w:rFonts w:ascii="Calibri" w:hAnsi="Calibri" w:cs="Calibri"/>
          <w:lang w:val="cy-GB"/>
        </w:rPr>
      </w:pPr>
      <w:r w:rsidRPr="008C2D30">
        <w:rPr>
          <w:rFonts w:ascii="Calibri" w:hAnsi="Calibri" w:cs="Calibri"/>
          <w:lang w:val="cy-GB"/>
        </w:rPr>
        <w:t xml:space="preserve">Mae </w:t>
      </w:r>
      <w:proofErr w:type="spellStart"/>
      <w:r w:rsidRPr="008C2D30">
        <w:rPr>
          <w:rFonts w:ascii="Calibri" w:hAnsi="Calibri" w:cs="Calibri"/>
          <w:lang w:val="cy-GB"/>
        </w:rPr>
        <w:t>addygu</w:t>
      </w:r>
      <w:proofErr w:type="spellEnd"/>
      <w:r w:rsidRPr="008C2D30">
        <w:rPr>
          <w:rFonts w:ascii="Calibri" w:hAnsi="Calibri" w:cs="Calibri"/>
          <w:lang w:val="cy-GB"/>
        </w:rPr>
        <w:t xml:space="preserve"> a dysgu da yn creu cyd-destunau dilys ar gyfer dysgu.</w:t>
      </w:r>
    </w:p>
    <w:p w14:paraId="0A918BD9" w14:textId="77777777" w:rsidR="002C7EAC" w:rsidRPr="008C2D30" w:rsidRDefault="002C7EAC" w:rsidP="002C7EAC">
      <w:pPr>
        <w:numPr>
          <w:ilvl w:val="1"/>
          <w:numId w:val="1"/>
        </w:numPr>
        <w:spacing w:line="360" w:lineRule="auto"/>
        <w:rPr>
          <w:rFonts w:ascii="Calibri" w:hAnsi="Calibri" w:cs="Calibri"/>
          <w:lang w:val="cy-GB"/>
        </w:rPr>
      </w:pPr>
      <w:r w:rsidRPr="008C2D30">
        <w:rPr>
          <w:rFonts w:ascii="Calibri" w:hAnsi="Calibri" w:cs="Calibri"/>
          <w:lang w:val="cy-GB"/>
        </w:rPr>
        <w:t>Mae addysgu a dysgu da yn golygu dilyn egwyddorion asesu ar gyfer dysgu.</w:t>
      </w:r>
    </w:p>
    <w:p w14:paraId="0CAEAC86" w14:textId="77777777" w:rsidR="002C7EAC" w:rsidRPr="008C2D30" w:rsidRDefault="002C7EAC" w:rsidP="002C7EAC">
      <w:pPr>
        <w:numPr>
          <w:ilvl w:val="1"/>
          <w:numId w:val="1"/>
        </w:numPr>
        <w:spacing w:line="360" w:lineRule="auto"/>
        <w:rPr>
          <w:rFonts w:ascii="Calibri" w:hAnsi="Calibri" w:cs="Calibri"/>
          <w:lang w:val="cy-GB"/>
        </w:rPr>
      </w:pPr>
      <w:r w:rsidRPr="008C2D30">
        <w:rPr>
          <w:rFonts w:ascii="Calibri" w:hAnsi="Calibri" w:cs="Calibri"/>
          <w:lang w:val="cy-GB"/>
        </w:rPr>
        <w:t>Mae addysgu a dysgu da yn ymestyn oddi mewn ac ar draws Meysydd Dysgu a Phrofiad.</w:t>
      </w:r>
    </w:p>
    <w:p w14:paraId="241D35FF" w14:textId="77777777" w:rsidR="002C7EAC" w:rsidRPr="008C2D30" w:rsidRDefault="002C7EAC" w:rsidP="002C7EAC">
      <w:pPr>
        <w:numPr>
          <w:ilvl w:val="1"/>
          <w:numId w:val="1"/>
        </w:numPr>
        <w:spacing w:line="360" w:lineRule="auto"/>
        <w:rPr>
          <w:rFonts w:ascii="Calibri" w:hAnsi="Calibri" w:cs="Calibri"/>
          <w:lang w:val="cy-GB"/>
        </w:rPr>
      </w:pPr>
      <w:r w:rsidRPr="008C2D30">
        <w:rPr>
          <w:rFonts w:ascii="Calibri" w:hAnsi="Calibri" w:cs="Calibri"/>
          <w:lang w:val="cy-GB"/>
        </w:rPr>
        <w:t>Drwy addysgu a dysgu da bydd y Cyfrifioldebau Trawsgwricwlaidd, gan gynnwys llythrennedd, rhifedd a chymhwysedd digidol, yn cael eu cryfhau’n gyson a chyfleoedd yn cael eu darparu i’w harfer.</w:t>
      </w:r>
    </w:p>
    <w:p w14:paraId="0FAD3CA6" w14:textId="77777777" w:rsidR="002C7EAC" w:rsidRPr="008C2D30" w:rsidRDefault="002C7EAC" w:rsidP="002C7EAC">
      <w:pPr>
        <w:numPr>
          <w:ilvl w:val="1"/>
          <w:numId w:val="1"/>
        </w:numPr>
        <w:spacing w:line="360" w:lineRule="auto"/>
        <w:rPr>
          <w:rFonts w:ascii="Calibri" w:hAnsi="Calibri" w:cs="Calibri"/>
          <w:lang w:val="cy-GB"/>
        </w:rPr>
      </w:pPr>
      <w:r w:rsidRPr="008C2D30">
        <w:rPr>
          <w:rFonts w:ascii="Calibri" w:hAnsi="Calibri" w:cs="Calibri"/>
          <w:lang w:val="cy-GB"/>
        </w:rPr>
        <w:t xml:space="preserve">Mae addysgu a dysgu da yn cymell plant a phobl ifanc i gymryd cyfrifoldeb cynyddol dros eu dysgu eu hunain. </w:t>
      </w:r>
    </w:p>
    <w:p w14:paraId="03FC6AF3" w14:textId="77777777" w:rsidR="002C7EAC" w:rsidRPr="008C2D30" w:rsidRDefault="002C7EAC" w:rsidP="002C7EAC">
      <w:pPr>
        <w:numPr>
          <w:ilvl w:val="1"/>
          <w:numId w:val="1"/>
        </w:numPr>
        <w:spacing w:line="360" w:lineRule="auto"/>
        <w:rPr>
          <w:rFonts w:ascii="Calibri" w:hAnsi="Calibri" w:cs="Calibri"/>
          <w:lang w:val="cy-GB"/>
        </w:rPr>
      </w:pPr>
      <w:r w:rsidRPr="008C2D30">
        <w:rPr>
          <w:rFonts w:ascii="Calibri" w:hAnsi="Calibri" w:cs="Calibri"/>
          <w:lang w:val="cy-GB"/>
        </w:rPr>
        <w:t xml:space="preserve">Mae addysgu a dysgu da yn hybu datblygiad cymdeithasol ac emosiynol a pherthnasoedd cadarnhaol. </w:t>
      </w:r>
    </w:p>
    <w:p w14:paraId="059F9A10" w14:textId="77777777" w:rsidR="00DE1A42" w:rsidRDefault="00DE1A42">
      <w:bookmarkStart w:id="0" w:name="_GoBack"/>
      <w:bookmarkEnd w:id="0"/>
    </w:p>
    <w:sectPr w:rsidR="00DE1A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50D1170"/>
    <w:multiLevelType w:val="multilevel"/>
    <w:tmpl w:val="0C1252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ind w:left="1440" w:hanging="360"/>
      </w:pPr>
      <w:rPr>
        <w:rFonts w:hint="default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C7EAC"/>
    <w:rsid w:val="0006041F"/>
    <w:rsid w:val="00093182"/>
    <w:rsid w:val="000F5916"/>
    <w:rsid w:val="001003EA"/>
    <w:rsid w:val="001247D6"/>
    <w:rsid w:val="001268E7"/>
    <w:rsid w:val="00140B8C"/>
    <w:rsid w:val="001812BE"/>
    <w:rsid w:val="00194CB4"/>
    <w:rsid w:val="001D71DE"/>
    <w:rsid w:val="001E4BD8"/>
    <w:rsid w:val="001F2B11"/>
    <w:rsid w:val="002054F1"/>
    <w:rsid w:val="00230D02"/>
    <w:rsid w:val="00230D3B"/>
    <w:rsid w:val="00280BA7"/>
    <w:rsid w:val="00295736"/>
    <w:rsid w:val="002C543B"/>
    <w:rsid w:val="002C7EAC"/>
    <w:rsid w:val="003013FB"/>
    <w:rsid w:val="00303B6C"/>
    <w:rsid w:val="00315F08"/>
    <w:rsid w:val="00325642"/>
    <w:rsid w:val="00340145"/>
    <w:rsid w:val="00350BFF"/>
    <w:rsid w:val="00360D81"/>
    <w:rsid w:val="003646E9"/>
    <w:rsid w:val="003B5389"/>
    <w:rsid w:val="003F22EA"/>
    <w:rsid w:val="00461D7E"/>
    <w:rsid w:val="004B3C28"/>
    <w:rsid w:val="004C3E3B"/>
    <w:rsid w:val="004D4868"/>
    <w:rsid w:val="00520F23"/>
    <w:rsid w:val="005304C2"/>
    <w:rsid w:val="005D4B66"/>
    <w:rsid w:val="0064133E"/>
    <w:rsid w:val="00660BEB"/>
    <w:rsid w:val="00752D89"/>
    <w:rsid w:val="007726EA"/>
    <w:rsid w:val="007A65C2"/>
    <w:rsid w:val="007A71B7"/>
    <w:rsid w:val="007C202E"/>
    <w:rsid w:val="007C73D3"/>
    <w:rsid w:val="007F11E2"/>
    <w:rsid w:val="0081280E"/>
    <w:rsid w:val="00874B44"/>
    <w:rsid w:val="008766A4"/>
    <w:rsid w:val="00883735"/>
    <w:rsid w:val="008A10B8"/>
    <w:rsid w:val="008A331B"/>
    <w:rsid w:val="00952B84"/>
    <w:rsid w:val="00965C95"/>
    <w:rsid w:val="0098243A"/>
    <w:rsid w:val="009879A8"/>
    <w:rsid w:val="00993FA1"/>
    <w:rsid w:val="009A0967"/>
    <w:rsid w:val="009B226B"/>
    <w:rsid w:val="009C3C5E"/>
    <w:rsid w:val="009D01B3"/>
    <w:rsid w:val="00A25DA0"/>
    <w:rsid w:val="00A3338C"/>
    <w:rsid w:val="00A7115A"/>
    <w:rsid w:val="00AB4CAC"/>
    <w:rsid w:val="00AC47C6"/>
    <w:rsid w:val="00AD7961"/>
    <w:rsid w:val="00B107D7"/>
    <w:rsid w:val="00B3630D"/>
    <w:rsid w:val="00B50B20"/>
    <w:rsid w:val="00BB0B0D"/>
    <w:rsid w:val="00BB1818"/>
    <w:rsid w:val="00C0681C"/>
    <w:rsid w:val="00C13E21"/>
    <w:rsid w:val="00C179A7"/>
    <w:rsid w:val="00C27F44"/>
    <w:rsid w:val="00C55A7B"/>
    <w:rsid w:val="00C776D4"/>
    <w:rsid w:val="00CB2F58"/>
    <w:rsid w:val="00CC4D79"/>
    <w:rsid w:val="00CD16A1"/>
    <w:rsid w:val="00CE6119"/>
    <w:rsid w:val="00D11C35"/>
    <w:rsid w:val="00D34D7E"/>
    <w:rsid w:val="00D947F5"/>
    <w:rsid w:val="00DE1A42"/>
    <w:rsid w:val="00E75653"/>
    <w:rsid w:val="00E97BE7"/>
    <w:rsid w:val="00EB0C6E"/>
    <w:rsid w:val="00ED4ACD"/>
    <w:rsid w:val="00EF5108"/>
    <w:rsid w:val="00F005FC"/>
    <w:rsid w:val="00F146D0"/>
    <w:rsid w:val="00F67C06"/>
    <w:rsid w:val="00FA2A58"/>
    <w:rsid w:val="00FF04A8"/>
    <w:rsid w:val="00FF6F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BC2BB5"/>
  <w15:chartTrackingRefBased/>
  <w15:docId w15:val="{7FA96C15-B9EB-4F5B-A182-7B5B1DB6C7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C7EAC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1" ma:contentTypeDescription="Create a new document." ma:contentTypeScope="" ma:versionID="353ed94eedf39b8e0e5d1772dad0b674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23b32abf0452356ae92d9f2f322f6db8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Props1.xml><?xml version="1.0" encoding="utf-8"?>
<ds:datastoreItem xmlns:ds="http://schemas.openxmlformats.org/officeDocument/2006/customXml" ds:itemID="{C027B3F4-B61F-4E6C-AFFF-293A7C76DEC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C246B61-C113-4954-8682-5479404C456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3CDC2FE-604D-46B1-9044-8889E01D061F}">
  <ds:schemaRefs>
    <ds:schemaRef ds:uri="http://purl.org/dc/elements/1.1/"/>
    <ds:schemaRef ds:uri="http://schemas.microsoft.com/office/2006/metadata/properties"/>
    <ds:schemaRef ds:uri="19514574-b5d9-49eb-9678-28308461b4ba"/>
    <ds:schemaRef ds:uri="http://purl.org/dc/terms/"/>
    <ds:schemaRef ds:uri="http://schemas.openxmlformats.org/package/2006/metadata/core-properties"/>
    <ds:schemaRef ds:uri="http://schemas.microsoft.com/office/infopath/2007/PartnerControls"/>
    <ds:schemaRef ds:uri="http://schemas.microsoft.com/office/2006/documentManagement/types"/>
    <ds:schemaRef ds:uri="4f627824-a7cf-4e54-9661-934e5f85792b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200</Words>
  <Characters>1140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Wallis</dc:creator>
  <cp:keywords/>
  <dc:description/>
  <cp:lastModifiedBy>Rachel Wallis</cp:lastModifiedBy>
  <cp:revision>1</cp:revision>
  <dcterms:created xsi:type="dcterms:W3CDTF">2019-09-06T12:51:00Z</dcterms:created>
  <dcterms:modified xsi:type="dcterms:W3CDTF">2019-09-06T12:51:00Z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