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40287" w14:textId="765F961B" w:rsidR="001E1C5B" w:rsidRDefault="001E1C5B" w:rsidP="001E1C5B">
      <w:pPr>
        <w:jc w:val="right"/>
        <w:rPr>
          <w:rFonts w:ascii="Times New Roman" w:hAnsi="Times New Roman" w:cs="Times New Roman"/>
        </w:rPr>
      </w:pPr>
      <w:r w:rsidRPr="001E1C5B">
        <w:rPr>
          <w:rFonts w:ascii="Times New Roman" w:hAnsi="Times New Roman" w:cs="Times New Roman"/>
        </w:rPr>
        <w:t>Lucenti Maria (2105059)</w:t>
      </w:r>
    </w:p>
    <w:p w14:paraId="4C0E8BCF" w14:textId="49C944B1" w:rsidR="001E1C5B" w:rsidRDefault="00EE4AB3" w:rsidP="001E1C5B">
      <w:pPr>
        <w:jc w:val="center"/>
        <w:rPr>
          <w:rFonts w:ascii="Times New Roman" w:hAnsi="Times New Roman" w:cs="Times New Roman"/>
        </w:rPr>
      </w:pPr>
      <w:r>
        <w:rPr>
          <w:rFonts w:ascii="Times New Roman" w:hAnsi="Times New Roman" w:cs="Times New Roman"/>
        </w:rPr>
        <w:t>Muslim Politics</w:t>
      </w:r>
    </w:p>
    <w:p w14:paraId="3FC17F4E" w14:textId="40EE3588" w:rsidR="001E1C5B" w:rsidRDefault="001E1C5B" w:rsidP="001E1C5B">
      <w:pPr>
        <w:jc w:val="center"/>
        <w:rPr>
          <w:rFonts w:ascii="Times New Roman" w:hAnsi="Times New Roman" w:cs="Times New Roman"/>
        </w:rPr>
      </w:pPr>
      <w:r>
        <w:rPr>
          <w:rFonts w:ascii="Times New Roman" w:hAnsi="Times New Roman" w:cs="Times New Roman"/>
        </w:rPr>
        <w:t xml:space="preserve">Written Assessment n. </w:t>
      </w:r>
      <w:r w:rsidR="00CF5653">
        <w:rPr>
          <w:rFonts w:ascii="Times New Roman" w:hAnsi="Times New Roman" w:cs="Times New Roman"/>
        </w:rPr>
        <w:t>3</w:t>
      </w:r>
    </w:p>
    <w:p w14:paraId="4D52A388" w14:textId="77777777" w:rsidR="00950324" w:rsidRPr="001E1C5B" w:rsidRDefault="00950324" w:rsidP="001E1C5B">
      <w:pPr>
        <w:jc w:val="center"/>
        <w:rPr>
          <w:rFonts w:ascii="Times New Roman" w:hAnsi="Times New Roman" w:cs="Times New Roman"/>
        </w:rPr>
      </w:pPr>
    </w:p>
    <w:p w14:paraId="2F0C3168" w14:textId="307009D2" w:rsidR="00D471E7" w:rsidRDefault="00EE4AB3">
      <w:pPr>
        <w:rPr>
          <w:rFonts w:ascii="Times New Roman" w:hAnsi="Times New Roman" w:cs="Times New Roman"/>
          <w:sz w:val="30"/>
          <w:szCs w:val="30"/>
        </w:rPr>
      </w:pPr>
      <w:r w:rsidRPr="00EE4AB3">
        <w:rPr>
          <w:rFonts w:ascii="Times New Roman" w:hAnsi="Times New Roman" w:cs="Times New Roman"/>
          <w:sz w:val="30"/>
          <w:szCs w:val="30"/>
        </w:rPr>
        <w:t>A profile of a significant thinker associated with Muslim politics</w:t>
      </w:r>
    </w:p>
    <w:p w14:paraId="553592B5" w14:textId="77777777" w:rsidR="00950324" w:rsidRDefault="00950324">
      <w:pPr>
        <w:rPr>
          <w:rFonts w:ascii="Times New Roman" w:hAnsi="Times New Roman" w:cs="Times New Roman"/>
          <w:sz w:val="30"/>
          <w:szCs w:val="30"/>
        </w:rPr>
      </w:pPr>
    </w:p>
    <w:p w14:paraId="6EE6EDC2" w14:textId="37788FAF" w:rsidR="00CC10F4" w:rsidRDefault="00764FA8" w:rsidP="00F916FD">
      <w:pPr>
        <w:jc w:val="both"/>
        <w:rPr>
          <w:rFonts w:ascii="Times New Roman" w:hAnsi="Times New Roman" w:cs="Times New Roman"/>
          <w:sz w:val="24"/>
          <w:szCs w:val="24"/>
        </w:rPr>
      </w:pPr>
      <w:r w:rsidRPr="00764FA8">
        <w:rPr>
          <w:rFonts w:ascii="Times New Roman" w:hAnsi="Times New Roman" w:cs="Times New Roman"/>
          <w:sz w:val="24"/>
          <w:szCs w:val="24"/>
        </w:rPr>
        <w:t>One of the most influe</w:t>
      </w:r>
      <w:r w:rsidR="003A43FB">
        <w:rPr>
          <w:rFonts w:ascii="Times New Roman" w:hAnsi="Times New Roman" w:cs="Times New Roman"/>
          <w:sz w:val="24"/>
          <w:szCs w:val="24"/>
        </w:rPr>
        <w:t>ntial thinkers who "revolutionis</w:t>
      </w:r>
      <w:r w:rsidRPr="00764FA8">
        <w:rPr>
          <w:rFonts w:ascii="Times New Roman" w:hAnsi="Times New Roman" w:cs="Times New Roman"/>
          <w:sz w:val="24"/>
          <w:szCs w:val="24"/>
        </w:rPr>
        <w:t>ed" Islamic thought, with great repercussions on the declination of the link between Islam and politics in the last century</w:t>
      </w:r>
      <w:r w:rsidR="00BB099D">
        <w:rPr>
          <w:rFonts w:ascii="Times New Roman" w:hAnsi="Times New Roman" w:cs="Times New Roman"/>
          <w:sz w:val="24"/>
          <w:szCs w:val="24"/>
        </w:rPr>
        <w:t>,</w:t>
      </w:r>
      <w:r w:rsidRPr="00764FA8">
        <w:rPr>
          <w:rFonts w:ascii="Times New Roman" w:hAnsi="Times New Roman" w:cs="Times New Roman"/>
          <w:sz w:val="24"/>
          <w:szCs w:val="24"/>
        </w:rPr>
        <w:t xml:space="preserve"> is undoubtedly Muhammad </w:t>
      </w:r>
      <w:proofErr w:type="spellStart"/>
      <w:r w:rsidRPr="00764FA8">
        <w:rPr>
          <w:rFonts w:ascii="Times New Roman" w:hAnsi="Times New Roman" w:cs="Times New Roman"/>
          <w:sz w:val="24"/>
          <w:szCs w:val="24"/>
        </w:rPr>
        <w:t>Shahrur</w:t>
      </w:r>
      <w:proofErr w:type="spellEnd"/>
      <w:r>
        <w:rPr>
          <w:rFonts w:ascii="Times New Roman" w:hAnsi="Times New Roman" w:cs="Times New Roman"/>
          <w:sz w:val="24"/>
          <w:szCs w:val="24"/>
        </w:rPr>
        <w:t xml:space="preserve">. </w:t>
      </w:r>
      <w:r w:rsidRPr="00764FA8">
        <w:rPr>
          <w:rFonts w:ascii="Times New Roman" w:hAnsi="Times New Roman" w:cs="Times New Roman"/>
          <w:sz w:val="24"/>
          <w:szCs w:val="24"/>
        </w:rPr>
        <w:t>Born in Damascus in 1938, he became emeritus professor of civil engineering at the University of Damascus. It will be his interest in the philosophy a</w:t>
      </w:r>
      <w:r w:rsidR="003A43FB">
        <w:rPr>
          <w:rFonts w:ascii="Times New Roman" w:hAnsi="Times New Roman" w:cs="Times New Roman"/>
          <w:sz w:val="24"/>
          <w:szCs w:val="24"/>
        </w:rPr>
        <w:t xml:space="preserve">nd history of Islamic thought </w:t>
      </w:r>
      <w:r w:rsidR="003A43FB" w:rsidRPr="00A60848">
        <w:rPr>
          <w:rFonts w:ascii="Times New Roman" w:hAnsi="Times New Roman" w:cs="Times New Roman"/>
          <w:sz w:val="24"/>
          <w:szCs w:val="24"/>
        </w:rPr>
        <w:t>that</w:t>
      </w:r>
      <w:r w:rsidRPr="00A60848">
        <w:rPr>
          <w:rFonts w:ascii="Times New Roman" w:hAnsi="Times New Roman" w:cs="Times New Roman"/>
          <w:sz w:val="24"/>
          <w:szCs w:val="24"/>
        </w:rPr>
        <w:t xml:space="preserve"> make</w:t>
      </w:r>
      <w:r w:rsidR="003A43FB" w:rsidRPr="00A60848">
        <w:rPr>
          <w:rFonts w:ascii="Times New Roman" w:hAnsi="Times New Roman" w:cs="Times New Roman"/>
          <w:sz w:val="24"/>
          <w:szCs w:val="24"/>
        </w:rPr>
        <w:t>s</w:t>
      </w:r>
      <w:r w:rsidRPr="00A60848">
        <w:rPr>
          <w:rFonts w:ascii="Times New Roman" w:hAnsi="Times New Roman" w:cs="Times New Roman"/>
          <w:sz w:val="24"/>
          <w:szCs w:val="24"/>
        </w:rPr>
        <w:t xml:space="preserve"> him</w:t>
      </w:r>
      <w:r w:rsidRPr="00764FA8">
        <w:rPr>
          <w:rFonts w:ascii="Times New Roman" w:hAnsi="Times New Roman" w:cs="Times New Roman"/>
          <w:sz w:val="24"/>
          <w:szCs w:val="24"/>
        </w:rPr>
        <w:t xml:space="preserve"> internationally known, with tangible and direct</w:t>
      </w:r>
      <w:r w:rsidR="003A43FB">
        <w:rPr>
          <w:rFonts w:ascii="Times New Roman" w:hAnsi="Times New Roman" w:cs="Times New Roman"/>
          <w:sz w:val="24"/>
          <w:szCs w:val="24"/>
        </w:rPr>
        <w:t xml:space="preserve"> </w:t>
      </w:r>
      <w:r w:rsidR="003A43FB" w:rsidRPr="00A60848">
        <w:rPr>
          <w:rFonts w:ascii="Times New Roman" w:hAnsi="Times New Roman" w:cs="Times New Roman"/>
          <w:sz w:val="24"/>
          <w:szCs w:val="24"/>
        </w:rPr>
        <w:t>effects</w:t>
      </w:r>
      <w:r w:rsidRPr="00A60848">
        <w:rPr>
          <w:rFonts w:ascii="Times New Roman" w:hAnsi="Times New Roman" w:cs="Times New Roman"/>
          <w:sz w:val="24"/>
          <w:szCs w:val="24"/>
        </w:rPr>
        <w:t xml:space="preserve"> on contemporary</w:t>
      </w:r>
      <w:r w:rsidRPr="00764FA8">
        <w:rPr>
          <w:rFonts w:ascii="Times New Roman" w:hAnsi="Times New Roman" w:cs="Times New Roman"/>
          <w:sz w:val="24"/>
          <w:szCs w:val="24"/>
        </w:rPr>
        <w:t xml:space="preserve"> Islamic thought</w:t>
      </w:r>
      <w:r w:rsidR="00693B93">
        <w:rPr>
          <w:rFonts w:ascii="Times New Roman" w:hAnsi="Times New Roman" w:cs="Times New Roman"/>
          <w:sz w:val="24"/>
          <w:szCs w:val="24"/>
        </w:rPr>
        <w:t xml:space="preserve"> and politics</w:t>
      </w:r>
      <w:r w:rsidRPr="00764FA8">
        <w:rPr>
          <w:rFonts w:ascii="Times New Roman" w:hAnsi="Times New Roman" w:cs="Times New Roman"/>
          <w:sz w:val="24"/>
          <w:szCs w:val="24"/>
        </w:rPr>
        <w:t>.</w:t>
      </w:r>
      <w:r w:rsidR="00365392">
        <w:rPr>
          <w:rFonts w:ascii="Times New Roman" w:hAnsi="Times New Roman" w:cs="Times New Roman"/>
          <w:sz w:val="24"/>
          <w:szCs w:val="24"/>
        </w:rPr>
        <w:t xml:space="preserve"> </w:t>
      </w:r>
      <w:r w:rsidR="00AD4CA5" w:rsidRPr="00AD4CA5">
        <w:rPr>
          <w:rFonts w:ascii="Times New Roman" w:hAnsi="Times New Roman" w:cs="Times New Roman"/>
          <w:sz w:val="24"/>
          <w:szCs w:val="24"/>
        </w:rPr>
        <w:t>In particular, his first book,</w:t>
      </w:r>
      <w:r w:rsidR="00AD4CA5" w:rsidRPr="00AD4CA5">
        <w:t xml:space="preserve"> </w:t>
      </w:r>
      <w:bookmarkStart w:id="0" w:name="_Hlk103355590"/>
      <w:r w:rsidR="00AD4CA5" w:rsidRPr="00AD4CA5">
        <w:rPr>
          <w:rFonts w:ascii="Times New Roman" w:hAnsi="Times New Roman" w:cs="Times New Roman"/>
          <w:i/>
          <w:iCs/>
          <w:sz w:val="24"/>
          <w:szCs w:val="24"/>
        </w:rPr>
        <w:t xml:space="preserve">al-Kitab </w:t>
      </w:r>
      <w:proofErr w:type="spellStart"/>
      <w:r w:rsidR="00AD4CA5" w:rsidRPr="00AD4CA5">
        <w:rPr>
          <w:rFonts w:ascii="Times New Roman" w:hAnsi="Times New Roman" w:cs="Times New Roman"/>
          <w:i/>
          <w:iCs/>
          <w:sz w:val="24"/>
          <w:szCs w:val="24"/>
        </w:rPr>
        <w:t>wa</w:t>
      </w:r>
      <w:proofErr w:type="spellEnd"/>
      <w:r w:rsidR="00AD4CA5" w:rsidRPr="00AD4CA5">
        <w:rPr>
          <w:rFonts w:ascii="Times New Roman" w:hAnsi="Times New Roman" w:cs="Times New Roman"/>
          <w:i/>
          <w:iCs/>
          <w:sz w:val="24"/>
          <w:szCs w:val="24"/>
        </w:rPr>
        <w:t xml:space="preserve">-l-Qur’an: </w:t>
      </w:r>
      <w:proofErr w:type="spellStart"/>
      <w:proofErr w:type="gramStart"/>
      <w:r w:rsidR="00AD4CA5" w:rsidRPr="00AD4CA5">
        <w:rPr>
          <w:rFonts w:ascii="Times New Roman" w:hAnsi="Times New Roman" w:cs="Times New Roman"/>
          <w:i/>
          <w:iCs/>
          <w:sz w:val="24"/>
          <w:szCs w:val="24"/>
        </w:rPr>
        <w:t>Qira‘</w:t>
      </w:r>
      <w:proofErr w:type="gramEnd"/>
      <w:r w:rsidR="00AD4CA5" w:rsidRPr="00AD4CA5">
        <w:rPr>
          <w:rFonts w:ascii="Times New Roman" w:hAnsi="Times New Roman" w:cs="Times New Roman"/>
          <w:i/>
          <w:iCs/>
          <w:sz w:val="24"/>
          <w:szCs w:val="24"/>
        </w:rPr>
        <w:t>a</w:t>
      </w:r>
      <w:proofErr w:type="spellEnd"/>
      <w:r w:rsidR="00AD4CA5" w:rsidRPr="00AD4CA5">
        <w:rPr>
          <w:rFonts w:ascii="Times New Roman" w:hAnsi="Times New Roman" w:cs="Times New Roman"/>
          <w:i/>
          <w:iCs/>
          <w:sz w:val="24"/>
          <w:szCs w:val="24"/>
        </w:rPr>
        <w:t xml:space="preserve"> </w:t>
      </w:r>
      <w:proofErr w:type="spellStart"/>
      <w:r w:rsidR="00AD4CA5" w:rsidRPr="00AD4CA5">
        <w:rPr>
          <w:rFonts w:ascii="Times New Roman" w:hAnsi="Times New Roman" w:cs="Times New Roman"/>
          <w:i/>
          <w:iCs/>
          <w:sz w:val="24"/>
          <w:szCs w:val="24"/>
        </w:rPr>
        <w:t>mu‘asira</w:t>
      </w:r>
      <w:proofErr w:type="spellEnd"/>
      <w:r w:rsidR="00AD4CA5" w:rsidRPr="00AD4CA5">
        <w:rPr>
          <w:rFonts w:ascii="Times New Roman" w:hAnsi="Times New Roman" w:cs="Times New Roman"/>
          <w:sz w:val="24"/>
          <w:szCs w:val="24"/>
        </w:rPr>
        <w:t xml:space="preserve"> (The Book and the </w:t>
      </w:r>
      <w:bookmarkStart w:id="1" w:name="_Hlk103339865"/>
      <w:r w:rsidR="00AD4CA5" w:rsidRPr="00AD4CA5">
        <w:rPr>
          <w:rFonts w:ascii="Times New Roman" w:hAnsi="Times New Roman" w:cs="Times New Roman"/>
          <w:sz w:val="24"/>
          <w:szCs w:val="24"/>
        </w:rPr>
        <w:t>Qur’ān</w:t>
      </w:r>
      <w:bookmarkEnd w:id="1"/>
      <w:r w:rsidR="00AD4CA5" w:rsidRPr="00AD4CA5">
        <w:rPr>
          <w:rFonts w:ascii="Times New Roman" w:hAnsi="Times New Roman" w:cs="Times New Roman"/>
          <w:sz w:val="24"/>
          <w:szCs w:val="24"/>
        </w:rPr>
        <w:t>: a contemporary reading)</w:t>
      </w:r>
      <w:bookmarkEnd w:id="0"/>
      <w:r w:rsidR="00AD4CA5" w:rsidRPr="00AD4CA5">
        <w:rPr>
          <w:rFonts w:ascii="Times New Roman" w:hAnsi="Times New Roman" w:cs="Times New Roman"/>
          <w:sz w:val="24"/>
          <w:szCs w:val="24"/>
        </w:rPr>
        <w:t xml:space="preserve">  published in 1990, will foment immediate reactions from the Muslim world, between</w:t>
      </w:r>
      <w:r w:rsidR="00693B93">
        <w:rPr>
          <w:rFonts w:ascii="Times New Roman" w:hAnsi="Times New Roman" w:cs="Times New Roman"/>
          <w:sz w:val="24"/>
          <w:szCs w:val="24"/>
        </w:rPr>
        <w:t xml:space="preserve"> </w:t>
      </w:r>
      <w:r w:rsidR="00AD4CA5" w:rsidRPr="00AD4CA5">
        <w:rPr>
          <w:rFonts w:ascii="Times New Roman" w:hAnsi="Times New Roman" w:cs="Times New Roman"/>
          <w:sz w:val="24"/>
          <w:szCs w:val="24"/>
        </w:rPr>
        <w:t>the general enthusiasm and the sale of many copies</w:t>
      </w:r>
      <w:r w:rsidR="008D3488">
        <w:rPr>
          <w:rStyle w:val="Rimandonotaapidipagina"/>
          <w:rFonts w:ascii="Times New Roman" w:hAnsi="Times New Roman" w:cs="Times New Roman"/>
          <w:sz w:val="24"/>
          <w:szCs w:val="24"/>
        </w:rPr>
        <w:footnoteReference w:id="1"/>
      </w:r>
      <w:r w:rsidR="00693B93">
        <w:rPr>
          <w:rFonts w:ascii="Times New Roman" w:hAnsi="Times New Roman" w:cs="Times New Roman"/>
          <w:sz w:val="24"/>
          <w:szCs w:val="24"/>
        </w:rPr>
        <w:t xml:space="preserve"> on one hand, and</w:t>
      </w:r>
      <w:r w:rsidR="00AD4CA5" w:rsidRPr="00AD4CA5">
        <w:rPr>
          <w:rFonts w:ascii="Times New Roman" w:hAnsi="Times New Roman" w:cs="Times New Roman"/>
          <w:sz w:val="24"/>
          <w:szCs w:val="24"/>
        </w:rPr>
        <w:t xml:space="preserve"> the censorship and the prohibition of the work by some countries</w:t>
      </w:r>
      <w:r w:rsidR="00693B93">
        <w:rPr>
          <w:rFonts w:ascii="Times New Roman" w:hAnsi="Times New Roman" w:cs="Times New Roman"/>
          <w:sz w:val="24"/>
          <w:szCs w:val="24"/>
        </w:rPr>
        <w:t xml:space="preserve"> on the other. Nevertheless, despite the suspension and banishment of the book in a few Muslim countries</w:t>
      </w:r>
      <w:r w:rsidR="003A43FB">
        <w:rPr>
          <w:rFonts w:ascii="Times New Roman" w:hAnsi="Times New Roman" w:cs="Times New Roman"/>
          <w:sz w:val="24"/>
          <w:szCs w:val="24"/>
        </w:rPr>
        <w:t xml:space="preserve"> </w:t>
      </w:r>
      <w:r w:rsidR="003A43FB" w:rsidRPr="00A60848">
        <w:rPr>
          <w:rFonts w:ascii="Times New Roman" w:hAnsi="Times New Roman" w:cs="Times New Roman"/>
          <w:sz w:val="24"/>
          <w:szCs w:val="24"/>
        </w:rPr>
        <w:t>(e.g., Egypt), pirate editions</w:t>
      </w:r>
      <w:r w:rsidR="003A43FB">
        <w:rPr>
          <w:rFonts w:ascii="Times New Roman" w:hAnsi="Times New Roman" w:cs="Times New Roman"/>
          <w:sz w:val="24"/>
          <w:szCs w:val="24"/>
        </w:rPr>
        <w:t xml:space="preserve"> </w:t>
      </w:r>
      <w:r w:rsidR="00AD4CA5" w:rsidRPr="00AD4CA5">
        <w:rPr>
          <w:rFonts w:ascii="Times New Roman" w:hAnsi="Times New Roman" w:cs="Times New Roman"/>
          <w:sz w:val="24"/>
          <w:szCs w:val="24"/>
        </w:rPr>
        <w:t>saw the light and photocopies of the volume (</w:t>
      </w:r>
      <w:r w:rsidR="00693B93" w:rsidRPr="00AD4CA5">
        <w:rPr>
          <w:rFonts w:ascii="Times New Roman" w:hAnsi="Times New Roman" w:cs="Times New Roman"/>
          <w:sz w:val="24"/>
          <w:szCs w:val="24"/>
        </w:rPr>
        <w:t>e.g.,</w:t>
      </w:r>
      <w:r w:rsidR="00AD4CA5" w:rsidRPr="00AD4CA5">
        <w:rPr>
          <w:rFonts w:ascii="Times New Roman" w:hAnsi="Times New Roman" w:cs="Times New Roman"/>
          <w:sz w:val="24"/>
          <w:szCs w:val="24"/>
        </w:rPr>
        <w:t xml:space="preserve"> Saudi Arabia) circulated widely.</w:t>
      </w:r>
      <w:r w:rsidR="00365392">
        <w:rPr>
          <w:rFonts w:ascii="Times New Roman" w:hAnsi="Times New Roman" w:cs="Times New Roman"/>
          <w:sz w:val="24"/>
          <w:szCs w:val="24"/>
        </w:rPr>
        <w:t xml:space="preserve"> </w:t>
      </w:r>
      <w:r w:rsidR="007C7184" w:rsidRPr="007C7184">
        <w:rPr>
          <w:rFonts w:ascii="Times New Roman" w:hAnsi="Times New Roman" w:cs="Times New Roman"/>
          <w:sz w:val="24"/>
          <w:szCs w:val="24"/>
        </w:rPr>
        <w:t xml:space="preserve">He has been defined as the Luther of Islam and his interpretation as the Copernican revolution of Islam. This last definition derives from the observation that, just as for centuries it was believed that the sun revolved around the earth, in the same way for centuries a reading and interpretation of the </w:t>
      </w:r>
      <w:r w:rsidR="00693B93" w:rsidRPr="00693B93">
        <w:rPr>
          <w:rFonts w:ascii="Times New Roman" w:hAnsi="Times New Roman" w:cs="Times New Roman"/>
          <w:sz w:val="24"/>
          <w:szCs w:val="24"/>
        </w:rPr>
        <w:t>Qur’ān</w:t>
      </w:r>
      <w:r w:rsidR="007C7184" w:rsidRPr="007C7184">
        <w:rPr>
          <w:rFonts w:ascii="Times New Roman" w:hAnsi="Times New Roman" w:cs="Times New Roman"/>
          <w:sz w:val="24"/>
          <w:szCs w:val="24"/>
        </w:rPr>
        <w:t xml:space="preserve"> </w:t>
      </w:r>
      <w:r w:rsidR="00693B93">
        <w:rPr>
          <w:rFonts w:ascii="Times New Roman" w:hAnsi="Times New Roman" w:cs="Times New Roman"/>
          <w:sz w:val="24"/>
          <w:szCs w:val="24"/>
        </w:rPr>
        <w:t xml:space="preserve">has been </w:t>
      </w:r>
      <w:r w:rsidR="007C7184" w:rsidRPr="007C7184">
        <w:rPr>
          <w:rFonts w:ascii="Times New Roman" w:hAnsi="Times New Roman" w:cs="Times New Roman"/>
          <w:sz w:val="24"/>
          <w:szCs w:val="24"/>
        </w:rPr>
        <w:t>dictated by human superstructures, not by the meaning of the text itself.</w:t>
      </w:r>
      <w:r w:rsidR="00A2612B">
        <w:rPr>
          <w:rFonts w:ascii="Times New Roman" w:hAnsi="Times New Roman" w:cs="Times New Roman"/>
          <w:sz w:val="24"/>
          <w:szCs w:val="24"/>
        </w:rPr>
        <w:t xml:space="preserve"> </w:t>
      </w:r>
      <w:r w:rsidR="00CC10F4" w:rsidRPr="00CC10F4">
        <w:rPr>
          <w:rFonts w:ascii="Times New Roman" w:hAnsi="Times New Roman" w:cs="Times New Roman"/>
          <w:sz w:val="24"/>
          <w:szCs w:val="24"/>
        </w:rPr>
        <w:t xml:space="preserve">His famous phrase </w:t>
      </w:r>
      <w:r w:rsidR="006F5E06">
        <w:rPr>
          <w:rFonts w:ascii="Times New Roman" w:hAnsi="Times New Roman" w:cs="Times New Roman"/>
          <w:sz w:val="24"/>
          <w:szCs w:val="24"/>
        </w:rPr>
        <w:t>“</w:t>
      </w:r>
      <w:r w:rsidR="00CC10F4" w:rsidRPr="00CC10F4">
        <w:rPr>
          <w:rFonts w:ascii="Times New Roman" w:hAnsi="Times New Roman" w:cs="Times New Roman"/>
          <w:sz w:val="24"/>
          <w:szCs w:val="24"/>
        </w:rPr>
        <w:t>R</w:t>
      </w:r>
      <w:r w:rsidR="00CC10F4">
        <w:rPr>
          <w:rFonts w:ascii="Times New Roman" w:hAnsi="Times New Roman" w:cs="Times New Roman"/>
          <w:sz w:val="24"/>
          <w:szCs w:val="24"/>
        </w:rPr>
        <w:t>ead</w:t>
      </w:r>
      <w:r w:rsidR="00CC10F4" w:rsidRPr="00CC10F4">
        <w:rPr>
          <w:rFonts w:ascii="Times New Roman" w:hAnsi="Times New Roman" w:cs="Times New Roman"/>
          <w:sz w:val="24"/>
          <w:szCs w:val="24"/>
        </w:rPr>
        <w:t xml:space="preserve"> </w:t>
      </w:r>
      <w:r w:rsidR="00CC10F4">
        <w:rPr>
          <w:rFonts w:ascii="Times New Roman" w:hAnsi="Times New Roman" w:cs="Times New Roman"/>
          <w:sz w:val="24"/>
          <w:szCs w:val="24"/>
        </w:rPr>
        <w:t>the</w:t>
      </w:r>
      <w:r w:rsidR="00CC10F4" w:rsidRPr="00CC10F4">
        <w:rPr>
          <w:rFonts w:ascii="Times New Roman" w:hAnsi="Times New Roman" w:cs="Times New Roman"/>
          <w:sz w:val="24"/>
          <w:szCs w:val="24"/>
        </w:rPr>
        <w:t xml:space="preserve"> </w:t>
      </w:r>
      <w:bookmarkStart w:id="2" w:name="_Hlk103420880"/>
      <w:r w:rsidR="00CC10F4" w:rsidRPr="00CC10F4">
        <w:rPr>
          <w:rFonts w:ascii="Times New Roman" w:hAnsi="Times New Roman" w:cs="Times New Roman"/>
          <w:sz w:val="24"/>
          <w:szCs w:val="24"/>
        </w:rPr>
        <w:t>Q</w:t>
      </w:r>
      <w:r w:rsidR="00CC10F4">
        <w:rPr>
          <w:rFonts w:ascii="Times New Roman" w:hAnsi="Times New Roman" w:cs="Times New Roman"/>
          <w:sz w:val="24"/>
          <w:szCs w:val="24"/>
        </w:rPr>
        <w:t>ur’an</w:t>
      </w:r>
      <w:bookmarkEnd w:id="2"/>
      <w:r w:rsidR="00CC10F4">
        <w:rPr>
          <w:rFonts w:ascii="Times New Roman" w:hAnsi="Times New Roman" w:cs="Times New Roman"/>
          <w:sz w:val="24"/>
          <w:szCs w:val="24"/>
        </w:rPr>
        <w:t xml:space="preserve"> as it was revealed last night” </w:t>
      </w:r>
      <w:r w:rsidR="00CC10F4" w:rsidRPr="00CC10F4">
        <w:rPr>
          <w:rFonts w:ascii="Times New Roman" w:hAnsi="Times New Roman" w:cs="Times New Roman"/>
          <w:sz w:val="24"/>
          <w:szCs w:val="24"/>
        </w:rPr>
        <w:t xml:space="preserve">well conveys the idea of ​​a </w:t>
      </w:r>
      <w:r w:rsidR="006F5E06">
        <w:rPr>
          <w:rFonts w:ascii="Times New Roman" w:hAnsi="Times New Roman" w:cs="Times New Roman"/>
          <w:sz w:val="24"/>
          <w:szCs w:val="24"/>
        </w:rPr>
        <w:t>“</w:t>
      </w:r>
      <w:r w:rsidR="00CC10F4" w:rsidRPr="00CC10F4">
        <w:rPr>
          <w:rFonts w:ascii="Times New Roman" w:hAnsi="Times New Roman" w:cs="Times New Roman"/>
          <w:sz w:val="24"/>
          <w:szCs w:val="24"/>
        </w:rPr>
        <w:t>languid</w:t>
      </w:r>
      <w:r w:rsidR="006F5E06">
        <w:rPr>
          <w:rFonts w:ascii="Times New Roman" w:hAnsi="Times New Roman" w:cs="Times New Roman"/>
          <w:sz w:val="24"/>
          <w:szCs w:val="24"/>
        </w:rPr>
        <w:t>” and rational</w:t>
      </w:r>
      <w:r w:rsidR="00CC10F4" w:rsidRPr="00CC10F4">
        <w:rPr>
          <w:rFonts w:ascii="Times New Roman" w:hAnsi="Times New Roman" w:cs="Times New Roman"/>
          <w:sz w:val="24"/>
          <w:szCs w:val="24"/>
        </w:rPr>
        <w:t xml:space="preserve"> approach to the sacred text, which gets rid of all preconditions and foreknowledge to respond to the spiritual needs of today's men and women.</w:t>
      </w:r>
      <w:r w:rsidR="00944478">
        <w:rPr>
          <w:rFonts w:ascii="Times New Roman" w:hAnsi="Times New Roman" w:cs="Times New Roman"/>
          <w:sz w:val="24"/>
          <w:szCs w:val="24"/>
        </w:rPr>
        <w:t xml:space="preserve"> </w:t>
      </w:r>
      <w:r w:rsidR="00944478" w:rsidRPr="00944478">
        <w:rPr>
          <w:rFonts w:ascii="Times New Roman" w:hAnsi="Times New Roman" w:cs="Times New Roman"/>
          <w:sz w:val="24"/>
          <w:szCs w:val="24"/>
        </w:rPr>
        <w:t xml:space="preserve">The success of </w:t>
      </w:r>
      <w:proofErr w:type="spellStart"/>
      <w:r w:rsidR="00944478" w:rsidRPr="00944478">
        <w:rPr>
          <w:rFonts w:ascii="Times New Roman" w:hAnsi="Times New Roman" w:cs="Times New Roman"/>
          <w:sz w:val="24"/>
          <w:szCs w:val="24"/>
        </w:rPr>
        <w:t>Shahrur</w:t>
      </w:r>
      <w:proofErr w:type="spellEnd"/>
      <w:r w:rsidR="00944478" w:rsidRPr="00944478">
        <w:rPr>
          <w:rFonts w:ascii="Times New Roman" w:hAnsi="Times New Roman" w:cs="Times New Roman"/>
          <w:sz w:val="24"/>
          <w:szCs w:val="24"/>
        </w:rPr>
        <w:t xml:space="preserve"> and his work is undoubtedly linked to the phenomena of </w:t>
      </w:r>
      <w:r w:rsidR="00944478">
        <w:rPr>
          <w:rFonts w:ascii="Times New Roman" w:hAnsi="Times New Roman" w:cs="Times New Roman"/>
          <w:sz w:val="24"/>
          <w:szCs w:val="24"/>
        </w:rPr>
        <w:t xml:space="preserve">mass </w:t>
      </w:r>
      <w:r w:rsidR="00944478" w:rsidRPr="00944478">
        <w:rPr>
          <w:rFonts w:ascii="Times New Roman" w:hAnsi="Times New Roman" w:cs="Times New Roman"/>
          <w:sz w:val="24"/>
          <w:szCs w:val="24"/>
        </w:rPr>
        <w:t xml:space="preserve">education and mass communication and the consequent process of fragmentation of religious authority in Islam. </w:t>
      </w:r>
      <w:r w:rsidR="00944478">
        <w:rPr>
          <w:rFonts w:ascii="Times New Roman" w:hAnsi="Times New Roman" w:cs="Times New Roman"/>
          <w:sz w:val="24"/>
          <w:szCs w:val="24"/>
        </w:rPr>
        <w:t>T</w:t>
      </w:r>
      <w:r w:rsidR="00944478" w:rsidRPr="00944478">
        <w:rPr>
          <w:rFonts w:ascii="Times New Roman" w:hAnsi="Times New Roman" w:cs="Times New Roman"/>
          <w:sz w:val="24"/>
          <w:szCs w:val="24"/>
        </w:rPr>
        <w:t>he acknowledgment that</w:t>
      </w:r>
      <w:r w:rsidR="00944478">
        <w:rPr>
          <w:rFonts w:ascii="Times New Roman" w:hAnsi="Times New Roman" w:cs="Times New Roman"/>
          <w:sz w:val="24"/>
          <w:szCs w:val="24"/>
        </w:rPr>
        <w:t xml:space="preserve"> “the </w:t>
      </w:r>
      <w:r w:rsidR="00944478" w:rsidRPr="00F916FD">
        <w:rPr>
          <w:rFonts w:ascii="Times New Roman" w:hAnsi="Times New Roman" w:cs="Times New Roman"/>
          <w:i/>
          <w:iCs/>
          <w:sz w:val="24"/>
          <w:szCs w:val="24"/>
        </w:rPr>
        <w:t>‘ulama</w:t>
      </w:r>
      <w:r w:rsidR="00944478">
        <w:rPr>
          <w:rFonts w:ascii="Times New Roman" w:hAnsi="Times New Roman" w:cs="Times New Roman"/>
          <w:sz w:val="24"/>
          <w:szCs w:val="24"/>
        </w:rPr>
        <w:t xml:space="preserve"> no longer have, if they ever did, a monopoly on sacred authority”</w:t>
      </w:r>
      <w:r w:rsidR="00914F6F">
        <w:rPr>
          <w:rFonts w:ascii="Times New Roman" w:hAnsi="Times New Roman" w:cs="Times New Roman"/>
          <w:sz w:val="24"/>
          <w:szCs w:val="24"/>
        </w:rPr>
        <w:t xml:space="preserve"> (</w:t>
      </w:r>
      <w:proofErr w:type="spellStart"/>
      <w:r w:rsidR="00914F6F" w:rsidRPr="00914F6F">
        <w:rPr>
          <w:rFonts w:ascii="Times New Roman" w:hAnsi="Times New Roman" w:cs="Times New Roman"/>
          <w:sz w:val="24"/>
          <w:szCs w:val="24"/>
        </w:rPr>
        <w:t>Eickelman</w:t>
      </w:r>
      <w:proofErr w:type="spellEnd"/>
      <w:r w:rsidR="00914F6F">
        <w:rPr>
          <w:rFonts w:ascii="Times New Roman" w:hAnsi="Times New Roman" w:cs="Times New Roman"/>
          <w:sz w:val="24"/>
          <w:szCs w:val="24"/>
        </w:rPr>
        <w:t xml:space="preserve"> </w:t>
      </w:r>
      <w:r w:rsidR="00914F6F" w:rsidRPr="00914F6F">
        <w:rPr>
          <w:rFonts w:ascii="Times New Roman" w:hAnsi="Times New Roman" w:cs="Times New Roman"/>
          <w:sz w:val="24"/>
          <w:szCs w:val="24"/>
        </w:rPr>
        <w:t xml:space="preserve">&amp; </w:t>
      </w:r>
      <w:proofErr w:type="spellStart"/>
      <w:r w:rsidR="00914F6F" w:rsidRPr="00914F6F">
        <w:rPr>
          <w:rFonts w:ascii="Times New Roman" w:hAnsi="Times New Roman" w:cs="Times New Roman"/>
          <w:sz w:val="24"/>
          <w:szCs w:val="24"/>
        </w:rPr>
        <w:t>Piscatori</w:t>
      </w:r>
      <w:proofErr w:type="spellEnd"/>
      <w:r w:rsidR="00914F6F" w:rsidRPr="00914F6F">
        <w:rPr>
          <w:rFonts w:ascii="Times New Roman" w:hAnsi="Times New Roman" w:cs="Times New Roman"/>
          <w:sz w:val="24"/>
          <w:szCs w:val="24"/>
        </w:rPr>
        <w:t>, 1996</w:t>
      </w:r>
      <w:r w:rsidR="00914F6F">
        <w:rPr>
          <w:rFonts w:ascii="Times New Roman" w:hAnsi="Times New Roman" w:cs="Times New Roman"/>
          <w:sz w:val="24"/>
          <w:szCs w:val="24"/>
        </w:rPr>
        <w:t>)</w:t>
      </w:r>
      <w:r w:rsidR="00944478">
        <w:rPr>
          <w:rFonts w:ascii="Times New Roman" w:hAnsi="Times New Roman" w:cs="Times New Roman"/>
          <w:sz w:val="24"/>
          <w:szCs w:val="24"/>
        </w:rPr>
        <w:t xml:space="preserve"> </w:t>
      </w:r>
      <w:r w:rsidR="00F916FD">
        <w:rPr>
          <w:rFonts w:ascii="Times New Roman" w:hAnsi="Times New Roman" w:cs="Times New Roman"/>
          <w:sz w:val="24"/>
          <w:szCs w:val="24"/>
        </w:rPr>
        <w:t xml:space="preserve">is strongly related with </w:t>
      </w:r>
      <w:proofErr w:type="spellStart"/>
      <w:r w:rsidR="00F916FD">
        <w:rPr>
          <w:rFonts w:ascii="Times New Roman" w:hAnsi="Times New Roman" w:cs="Times New Roman"/>
          <w:sz w:val="24"/>
          <w:szCs w:val="24"/>
        </w:rPr>
        <w:t>Shahrur’s</w:t>
      </w:r>
      <w:proofErr w:type="spellEnd"/>
      <w:r w:rsidR="00F916FD">
        <w:rPr>
          <w:rFonts w:ascii="Times New Roman" w:hAnsi="Times New Roman" w:cs="Times New Roman"/>
          <w:sz w:val="24"/>
          <w:szCs w:val="24"/>
        </w:rPr>
        <w:t xml:space="preserve"> book</w:t>
      </w:r>
      <w:r w:rsidR="007D775D">
        <w:rPr>
          <w:rFonts w:ascii="Times New Roman" w:hAnsi="Times New Roman" w:cs="Times New Roman"/>
          <w:sz w:val="24"/>
          <w:szCs w:val="24"/>
        </w:rPr>
        <w:t>’s</w:t>
      </w:r>
      <w:r w:rsidR="00F916FD">
        <w:rPr>
          <w:rFonts w:ascii="Times New Roman" w:hAnsi="Times New Roman" w:cs="Times New Roman"/>
          <w:sz w:val="24"/>
          <w:szCs w:val="24"/>
        </w:rPr>
        <w:t xml:space="preserve"> success </w:t>
      </w:r>
      <w:r w:rsidR="00944478">
        <w:rPr>
          <w:rFonts w:ascii="Times New Roman" w:hAnsi="Times New Roman" w:cs="Times New Roman"/>
          <w:sz w:val="24"/>
          <w:szCs w:val="24"/>
        </w:rPr>
        <w:t xml:space="preserve">(p.131). </w:t>
      </w:r>
      <w:r w:rsidR="00944478" w:rsidRPr="00944478">
        <w:rPr>
          <w:rFonts w:ascii="Times New Roman" w:hAnsi="Times New Roman" w:cs="Times New Roman"/>
          <w:sz w:val="24"/>
          <w:szCs w:val="24"/>
        </w:rPr>
        <w:t>If previously everyone read the same texts, following the general education and expansion of the means of communication, anyone can access other "versions" and interpretations of the religious fact.</w:t>
      </w:r>
      <w:r w:rsidR="00F916FD">
        <w:rPr>
          <w:rFonts w:ascii="Times New Roman" w:hAnsi="Times New Roman" w:cs="Times New Roman"/>
          <w:sz w:val="24"/>
          <w:szCs w:val="24"/>
        </w:rPr>
        <w:t xml:space="preserve"> As </w:t>
      </w:r>
      <w:proofErr w:type="spellStart"/>
      <w:r w:rsidR="00F916FD">
        <w:rPr>
          <w:rFonts w:ascii="Times New Roman" w:hAnsi="Times New Roman" w:cs="Times New Roman"/>
          <w:sz w:val="24"/>
          <w:szCs w:val="24"/>
        </w:rPr>
        <w:t>Eickelman</w:t>
      </w:r>
      <w:proofErr w:type="spellEnd"/>
      <w:r w:rsidR="00F916FD">
        <w:rPr>
          <w:rFonts w:ascii="Times New Roman" w:hAnsi="Times New Roman" w:cs="Times New Roman"/>
          <w:sz w:val="24"/>
          <w:szCs w:val="24"/>
        </w:rPr>
        <w:t xml:space="preserve"> points out “m</w:t>
      </w:r>
      <w:r w:rsidR="00F916FD" w:rsidRPr="00F916FD">
        <w:rPr>
          <w:rFonts w:ascii="Times New Roman" w:hAnsi="Times New Roman" w:cs="Times New Roman"/>
          <w:sz w:val="24"/>
          <w:szCs w:val="24"/>
        </w:rPr>
        <w:t>ultiple means of</w:t>
      </w:r>
      <w:r w:rsidR="00F916FD">
        <w:rPr>
          <w:rFonts w:ascii="Times New Roman" w:hAnsi="Times New Roman" w:cs="Times New Roman"/>
          <w:sz w:val="24"/>
          <w:szCs w:val="24"/>
        </w:rPr>
        <w:t xml:space="preserve"> </w:t>
      </w:r>
      <w:r w:rsidR="00F916FD" w:rsidRPr="00F916FD">
        <w:rPr>
          <w:rFonts w:ascii="Times New Roman" w:hAnsi="Times New Roman" w:cs="Times New Roman"/>
          <w:sz w:val="24"/>
          <w:szCs w:val="24"/>
        </w:rPr>
        <w:t>communication have eroded the frontier between ‘authorized’ and</w:t>
      </w:r>
      <w:r w:rsidR="00F916FD">
        <w:rPr>
          <w:rFonts w:ascii="Times New Roman" w:hAnsi="Times New Roman" w:cs="Times New Roman"/>
          <w:sz w:val="24"/>
          <w:szCs w:val="24"/>
        </w:rPr>
        <w:t xml:space="preserve"> </w:t>
      </w:r>
      <w:r w:rsidR="00F916FD" w:rsidRPr="00F916FD">
        <w:rPr>
          <w:rFonts w:ascii="Times New Roman" w:hAnsi="Times New Roman" w:cs="Times New Roman"/>
          <w:sz w:val="24"/>
          <w:szCs w:val="24"/>
        </w:rPr>
        <w:t>‘illicit’ communications</w:t>
      </w:r>
      <w:r w:rsidR="00F916FD">
        <w:rPr>
          <w:rFonts w:ascii="Times New Roman" w:hAnsi="Times New Roman" w:cs="Times New Roman"/>
          <w:sz w:val="24"/>
          <w:szCs w:val="24"/>
        </w:rPr>
        <w:t xml:space="preserve">, </w:t>
      </w:r>
      <w:r w:rsidR="00F916FD" w:rsidRPr="00F916FD">
        <w:rPr>
          <w:rFonts w:ascii="Times New Roman" w:hAnsi="Times New Roman" w:cs="Times New Roman"/>
          <w:sz w:val="24"/>
          <w:szCs w:val="24"/>
        </w:rPr>
        <w:t>making the control of information and opinion much more difficult than it was in prior eras and fostering, albeit</w:t>
      </w:r>
      <w:r w:rsidR="00F916FD">
        <w:rPr>
          <w:rFonts w:ascii="Times New Roman" w:hAnsi="Times New Roman" w:cs="Times New Roman"/>
          <w:sz w:val="24"/>
          <w:szCs w:val="24"/>
        </w:rPr>
        <w:t xml:space="preserve"> </w:t>
      </w:r>
      <w:r w:rsidR="00F916FD" w:rsidRPr="00F916FD">
        <w:rPr>
          <w:rFonts w:ascii="Times New Roman" w:hAnsi="Times New Roman" w:cs="Times New Roman"/>
          <w:sz w:val="24"/>
          <w:szCs w:val="24"/>
        </w:rPr>
        <w:t>inadvertently, a fragmentation of authority and a civil society of dissent</w:t>
      </w:r>
      <w:r w:rsidR="00F916FD">
        <w:rPr>
          <w:rFonts w:ascii="Times New Roman" w:hAnsi="Times New Roman" w:cs="Times New Roman"/>
          <w:sz w:val="24"/>
          <w:szCs w:val="24"/>
        </w:rPr>
        <w:t>”</w:t>
      </w:r>
      <w:r w:rsidR="00F916FD">
        <w:rPr>
          <w:rStyle w:val="Rimandonotaapidipagina"/>
          <w:rFonts w:ascii="Times New Roman" w:hAnsi="Times New Roman" w:cs="Times New Roman"/>
          <w:sz w:val="24"/>
          <w:szCs w:val="24"/>
        </w:rPr>
        <w:footnoteReference w:id="2"/>
      </w:r>
      <w:r w:rsidR="00F916FD">
        <w:rPr>
          <w:rFonts w:ascii="Times New Roman" w:hAnsi="Times New Roman" w:cs="Times New Roman"/>
          <w:sz w:val="24"/>
          <w:szCs w:val="24"/>
        </w:rPr>
        <w:t xml:space="preserve"> (</w:t>
      </w:r>
      <w:proofErr w:type="spellStart"/>
      <w:r w:rsidR="00914F6F">
        <w:rPr>
          <w:rFonts w:ascii="Times New Roman" w:hAnsi="Times New Roman" w:cs="Times New Roman"/>
          <w:sz w:val="24"/>
          <w:szCs w:val="24"/>
        </w:rPr>
        <w:t>Christmann</w:t>
      </w:r>
      <w:proofErr w:type="spellEnd"/>
      <w:r w:rsidR="00914F6F">
        <w:rPr>
          <w:rFonts w:ascii="Times New Roman" w:hAnsi="Times New Roman" w:cs="Times New Roman"/>
          <w:sz w:val="24"/>
          <w:szCs w:val="24"/>
        </w:rPr>
        <w:t xml:space="preserve">, 2009, </w:t>
      </w:r>
      <w:r w:rsidR="00F916FD">
        <w:rPr>
          <w:rFonts w:ascii="Times New Roman" w:hAnsi="Times New Roman" w:cs="Times New Roman"/>
          <w:sz w:val="24"/>
          <w:szCs w:val="24"/>
        </w:rPr>
        <w:t>vii).</w:t>
      </w:r>
    </w:p>
    <w:p w14:paraId="5B65DFB2" w14:textId="11C08E14" w:rsidR="007D63D7" w:rsidRDefault="0010292C" w:rsidP="00F9763A">
      <w:pPr>
        <w:jc w:val="both"/>
        <w:rPr>
          <w:rFonts w:ascii="Times New Roman" w:hAnsi="Times New Roman" w:cs="Times New Roman"/>
          <w:sz w:val="24"/>
          <w:szCs w:val="24"/>
        </w:rPr>
      </w:pPr>
      <w:bookmarkStart w:id="4" w:name="_Hlk103345457"/>
      <w:r w:rsidRPr="0010292C">
        <w:rPr>
          <w:rFonts w:ascii="Times New Roman" w:hAnsi="Times New Roman" w:cs="Times New Roman"/>
          <w:i/>
          <w:iCs/>
          <w:sz w:val="24"/>
          <w:szCs w:val="24"/>
        </w:rPr>
        <w:t xml:space="preserve">The Quran, Morality and Critical Reason. The Essential Muhammad </w:t>
      </w:r>
      <w:proofErr w:type="spellStart"/>
      <w:r w:rsidRPr="0010292C">
        <w:rPr>
          <w:rFonts w:ascii="Times New Roman" w:hAnsi="Times New Roman" w:cs="Times New Roman"/>
          <w:i/>
          <w:iCs/>
          <w:sz w:val="24"/>
          <w:szCs w:val="24"/>
        </w:rPr>
        <w:t>Shahrur</w:t>
      </w:r>
      <w:bookmarkEnd w:id="4"/>
      <w:proofErr w:type="spellEnd"/>
      <w:r w:rsidR="00914F6F">
        <w:rPr>
          <w:rFonts w:ascii="Times New Roman" w:hAnsi="Times New Roman" w:cs="Times New Roman"/>
          <w:sz w:val="24"/>
          <w:szCs w:val="24"/>
        </w:rPr>
        <w:t xml:space="preserve"> (</w:t>
      </w:r>
      <w:proofErr w:type="spellStart"/>
      <w:r w:rsidR="00914F6F">
        <w:rPr>
          <w:rFonts w:ascii="Times New Roman" w:hAnsi="Times New Roman" w:cs="Times New Roman"/>
          <w:sz w:val="24"/>
          <w:szCs w:val="24"/>
        </w:rPr>
        <w:t>Christmann</w:t>
      </w:r>
      <w:proofErr w:type="spellEnd"/>
      <w:r w:rsidR="00914F6F">
        <w:rPr>
          <w:rFonts w:ascii="Times New Roman" w:hAnsi="Times New Roman" w:cs="Times New Roman"/>
          <w:sz w:val="24"/>
          <w:szCs w:val="24"/>
        </w:rPr>
        <w:t xml:space="preserve">, 2009) </w:t>
      </w:r>
      <w:r w:rsidR="00E55350" w:rsidRPr="00E55350">
        <w:rPr>
          <w:rFonts w:ascii="Times New Roman" w:hAnsi="Times New Roman" w:cs="Times New Roman"/>
          <w:sz w:val="24"/>
          <w:szCs w:val="24"/>
        </w:rPr>
        <w:t>claims the role of the first and organic academic restitution of this author's work in English for an international audience. The thought of this author is illustrated in a complete and complex way</w:t>
      </w:r>
      <w:r w:rsidR="00166B52" w:rsidRPr="00166B52">
        <w:rPr>
          <w:rFonts w:ascii="Times New Roman" w:hAnsi="Times New Roman" w:cs="Times New Roman"/>
          <w:sz w:val="24"/>
          <w:szCs w:val="24"/>
        </w:rPr>
        <w:t>, starting from</w:t>
      </w:r>
      <w:r w:rsidR="00166B52">
        <w:t xml:space="preserve"> </w:t>
      </w:r>
      <w:r w:rsidR="00166B52" w:rsidRPr="00166B52">
        <w:rPr>
          <w:rFonts w:ascii="Times New Roman" w:hAnsi="Times New Roman" w:cs="Times New Roman"/>
          <w:sz w:val="24"/>
          <w:szCs w:val="24"/>
        </w:rPr>
        <w:t>his ideas on the state, civil society, and</w:t>
      </w:r>
      <w:r w:rsidR="00166B52">
        <w:rPr>
          <w:rFonts w:ascii="Times New Roman" w:hAnsi="Times New Roman" w:cs="Times New Roman"/>
          <w:sz w:val="24"/>
          <w:szCs w:val="24"/>
        </w:rPr>
        <w:t xml:space="preserve"> </w:t>
      </w:r>
      <w:r w:rsidR="00166B52" w:rsidRPr="00166B52">
        <w:rPr>
          <w:rFonts w:ascii="Times New Roman" w:hAnsi="Times New Roman" w:cs="Times New Roman"/>
          <w:sz w:val="24"/>
          <w:szCs w:val="24"/>
        </w:rPr>
        <w:t>democracy in Qur</w:t>
      </w:r>
      <w:r w:rsidR="00166B52">
        <w:rPr>
          <w:rFonts w:ascii="Times New Roman" w:hAnsi="Times New Roman" w:cs="Times New Roman"/>
          <w:sz w:val="24"/>
          <w:szCs w:val="24"/>
        </w:rPr>
        <w:t>’</w:t>
      </w:r>
      <w:r w:rsidR="00166B52" w:rsidRPr="00166B52">
        <w:rPr>
          <w:rFonts w:ascii="Times New Roman" w:hAnsi="Times New Roman" w:cs="Times New Roman"/>
          <w:sz w:val="24"/>
          <w:szCs w:val="24"/>
        </w:rPr>
        <w:t xml:space="preserve">anic thought, </w:t>
      </w:r>
      <w:r w:rsidR="00BB099D">
        <w:rPr>
          <w:rFonts w:ascii="Times New Roman" w:hAnsi="Times New Roman" w:cs="Times New Roman"/>
          <w:sz w:val="24"/>
          <w:szCs w:val="24"/>
        </w:rPr>
        <w:t xml:space="preserve">to </w:t>
      </w:r>
      <w:r w:rsidR="00166B52" w:rsidRPr="00166B52">
        <w:rPr>
          <w:rFonts w:ascii="Times New Roman" w:hAnsi="Times New Roman" w:cs="Times New Roman"/>
          <w:sz w:val="24"/>
          <w:szCs w:val="24"/>
        </w:rPr>
        <w:t xml:space="preserve">values </w:t>
      </w:r>
      <w:r w:rsidR="00166B52">
        <w:rPr>
          <w:rFonts w:ascii="Times New Roman" w:hAnsi="Times New Roman" w:cs="Times New Roman"/>
          <w:sz w:val="24"/>
          <w:szCs w:val="24"/>
        </w:rPr>
        <w:t>in</w:t>
      </w:r>
      <w:r w:rsidR="00166B52" w:rsidRPr="00166B52">
        <w:rPr>
          <w:rFonts w:ascii="Times New Roman" w:hAnsi="Times New Roman" w:cs="Times New Roman"/>
          <w:sz w:val="24"/>
          <w:szCs w:val="24"/>
        </w:rPr>
        <w:t xml:space="preserve"> modern society,</w:t>
      </w:r>
      <w:r w:rsidR="00166B52">
        <w:rPr>
          <w:rFonts w:ascii="Times New Roman" w:hAnsi="Times New Roman" w:cs="Times New Roman"/>
          <w:sz w:val="24"/>
          <w:szCs w:val="24"/>
        </w:rPr>
        <w:t xml:space="preserve"> </w:t>
      </w:r>
      <w:proofErr w:type="gramStart"/>
      <w:r w:rsidR="00166B52" w:rsidRPr="00166B52">
        <w:rPr>
          <w:rFonts w:ascii="Times New Roman" w:hAnsi="Times New Roman" w:cs="Times New Roman"/>
          <w:sz w:val="24"/>
          <w:szCs w:val="24"/>
        </w:rPr>
        <w:t>tyranny</w:t>
      </w:r>
      <w:proofErr w:type="gramEnd"/>
      <w:r w:rsidR="00166B52" w:rsidRPr="00166B52">
        <w:rPr>
          <w:rFonts w:ascii="Times New Roman" w:hAnsi="Times New Roman" w:cs="Times New Roman"/>
          <w:sz w:val="24"/>
          <w:szCs w:val="24"/>
        </w:rPr>
        <w:t xml:space="preserve"> and terrorism.</w:t>
      </w:r>
      <w:r w:rsidR="00166B52">
        <w:rPr>
          <w:rFonts w:ascii="Times New Roman" w:hAnsi="Times New Roman" w:cs="Times New Roman"/>
          <w:sz w:val="24"/>
          <w:szCs w:val="24"/>
        </w:rPr>
        <w:t xml:space="preserve"> This book</w:t>
      </w:r>
      <w:r w:rsidR="00E55350" w:rsidRPr="00E55350">
        <w:rPr>
          <w:rFonts w:ascii="Times New Roman" w:hAnsi="Times New Roman" w:cs="Times New Roman"/>
          <w:sz w:val="24"/>
          <w:szCs w:val="24"/>
        </w:rPr>
        <w:t xml:space="preserve"> concerns not only the </w:t>
      </w:r>
      <w:r w:rsidR="00E55350" w:rsidRPr="00E55350">
        <w:rPr>
          <w:rFonts w:ascii="Times New Roman" w:hAnsi="Times New Roman" w:cs="Times New Roman"/>
          <w:sz w:val="24"/>
          <w:szCs w:val="24"/>
        </w:rPr>
        <w:lastRenderedPageBreak/>
        <w:t>first and most controversial</w:t>
      </w:r>
      <w:r w:rsidR="00BB099D">
        <w:rPr>
          <w:rFonts w:ascii="Times New Roman" w:hAnsi="Times New Roman" w:cs="Times New Roman"/>
          <w:sz w:val="24"/>
          <w:szCs w:val="24"/>
        </w:rPr>
        <w:t xml:space="preserve"> volume</w:t>
      </w:r>
      <w:r w:rsidR="006F5E06">
        <w:rPr>
          <w:rFonts w:ascii="Times New Roman" w:hAnsi="Times New Roman" w:cs="Times New Roman"/>
          <w:sz w:val="24"/>
          <w:szCs w:val="24"/>
        </w:rPr>
        <w:t xml:space="preserve"> of 1990</w:t>
      </w:r>
      <w:r w:rsidR="00E55350" w:rsidRPr="00E55350">
        <w:rPr>
          <w:rFonts w:ascii="Times New Roman" w:hAnsi="Times New Roman" w:cs="Times New Roman"/>
          <w:sz w:val="24"/>
          <w:szCs w:val="24"/>
        </w:rPr>
        <w:t xml:space="preserve"> (which was also the most successful and widespread), but also the following ones.</w:t>
      </w:r>
      <w:r w:rsidR="006F5E06">
        <w:rPr>
          <w:rFonts w:ascii="Times New Roman" w:hAnsi="Times New Roman" w:cs="Times New Roman"/>
          <w:sz w:val="24"/>
          <w:szCs w:val="24"/>
        </w:rPr>
        <w:t xml:space="preserve"> </w:t>
      </w:r>
      <w:r w:rsidR="006F5E06" w:rsidRPr="006F5E06">
        <w:rPr>
          <w:rFonts w:ascii="Times New Roman" w:hAnsi="Times New Roman" w:cs="Times New Roman"/>
          <w:sz w:val="24"/>
          <w:szCs w:val="24"/>
        </w:rPr>
        <w:t>An accoun</w:t>
      </w:r>
      <w:r w:rsidR="00BB099D">
        <w:rPr>
          <w:rFonts w:ascii="Times New Roman" w:hAnsi="Times New Roman" w:cs="Times New Roman"/>
          <w:sz w:val="24"/>
          <w:szCs w:val="24"/>
        </w:rPr>
        <w:t xml:space="preserve">t of </w:t>
      </w:r>
      <w:proofErr w:type="spellStart"/>
      <w:r w:rsidR="00BB099D">
        <w:rPr>
          <w:rFonts w:ascii="Times New Roman" w:hAnsi="Times New Roman" w:cs="Times New Roman"/>
          <w:sz w:val="24"/>
          <w:szCs w:val="24"/>
        </w:rPr>
        <w:t>Shahrur's</w:t>
      </w:r>
      <w:proofErr w:type="spellEnd"/>
      <w:r w:rsidR="00BB099D">
        <w:rPr>
          <w:rFonts w:ascii="Times New Roman" w:hAnsi="Times New Roman" w:cs="Times New Roman"/>
          <w:sz w:val="24"/>
          <w:szCs w:val="24"/>
        </w:rPr>
        <w:t xml:space="preserve"> thought and work</w:t>
      </w:r>
      <w:r w:rsidR="006F5E06" w:rsidRPr="006F5E06">
        <w:rPr>
          <w:rFonts w:ascii="Times New Roman" w:hAnsi="Times New Roman" w:cs="Times New Roman"/>
          <w:sz w:val="24"/>
          <w:szCs w:val="24"/>
        </w:rPr>
        <w:t xml:space="preserve"> is also available on the author's website</w:t>
      </w:r>
      <w:r w:rsidR="004029A6">
        <w:rPr>
          <w:rFonts w:ascii="Times New Roman" w:hAnsi="Times New Roman" w:cs="Times New Roman"/>
          <w:sz w:val="24"/>
          <w:szCs w:val="24"/>
        </w:rPr>
        <w:t xml:space="preserve">: </w:t>
      </w:r>
      <w:bookmarkStart w:id="5" w:name="_Hlk103350351"/>
      <w:r w:rsidR="004029A6">
        <w:rPr>
          <w:rFonts w:ascii="Times New Roman" w:hAnsi="Times New Roman" w:cs="Times New Roman"/>
          <w:sz w:val="24"/>
          <w:szCs w:val="24"/>
        </w:rPr>
        <w:fldChar w:fldCharType="begin"/>
      </w:r>
      <w:r w:rsidR="004029A6">
        <w:rPr>
          <w:rFonts w:ascii="Times New Roman" w:hAnsi="Times New Roman" w:cs="Times New Roman"/>
          <w:sz w:val="24"/>
          <w:szCs w:val="24"/>
        </w:rPr>
        <w:instrText xml:space="preserve"> HYPERLINK "</w:instrText>
      </w:r>
      <w:r w:rsidR="004029A6" w:rsidRPr="004029A6">
        <w:rPr>
          <w:rFonts w:ascii="Times New Roman" w:hAnsi="Times New Roman" w:cs="Times New Roman"/>
          <w:sz w:val="24"/>
          <w:szCs w:val="24"/>
        </w:rPr>
        <w:instrText>https://shahrour.org/</w:instrText>
      </w:r>
      <w:r w:rsidR="004029A6">
        <w:rPr>
          <w:rFonts w:ascii="Times New Roman" w:hAnsi="Times New Roman" w:cs="Times New Roman"/>
          <w:sz w:val="24"/>
          <w:szCs w:val="24"/>
        </w:rPr>
        <w:instrText xml:space="preserve">" </w:instrText>
      </w:r>
      <w:r w:rsidR="004029A6">
        <w:rPr>
          <w:rFonts w:ascii="Times New Roman" w:hAnsi="Times New Roman" w:cs="Times New Roman"/>
          <w:sz w:val="24"/>
          <w:szCs w:val="24"/>
        </w:rPr>
        <w:fldChar w:fldCharType="separate"/>
      </w:r>
      <w:r w:rsidR="004029A6" w:rsidRPr="00D742CC">
        <w:rPr>
          <w:rStyle w:val="Collegamentoipertestuale"/>
          <w:rFonts w:ascii="Times New Roman" w:hAnsi="Times New Roman" w:cs="Times New Roman"/>
          <w:sz w:val="24"/>
          <w:szCs w:val="24"/>
        </w:rPr>
        <w:t>https://shahrour.org/</w:t>
      </w:r>
      <w:r w:rsidR="004029A6">
        <w:rPr>
          <w:rFonts w:ascii="Times New Roman" w:hAnsi="Times New Roman" w:cs="Times New Roman"/>
          <w:sz w:val="24"/>
          <w:szCs w:val="24"/>
        </w:rPr>
        <w:fldChar w:fldCharType="end"/>
      </w:r>
      <w:r w:rsidR="004029A6">
        <w:rPr>
          <w:rFonts w:ascii="Times New Roman" w:hAnsi="Times New Roman" w:cs="Times New Roman"/>
          <w:sz w:val="24"/>
          <w:szCs w:val="24"/>
        </w:rPr>
        <w:t>.</w:t>
      </w:r>
      <w:r w:rsidR="007D63D7">
        <w:rPr>
          <w:rFonts w:ascii="Times New Roman" w:hAnsi="Times New Roman" w:cs="Times New Roman"/>
          <w:sz w:val="24"/>
          <w:szCs w:val="24"/>
        </w:rPr>
        <w:t xml:space="preserve"> </w:t>
      </w:r>
      <w:r w:rsidR="007D63D7" w:rsidRPr="007D63D7">
        <w:rPr>
          <w:rFonts w:ascii="Times New Roman" w:hAnsi="Times New Roman" w:cs="Times New Roman"/>
          <w:sz w:val="24"/>
          <w:szCs w:val="24"/>
        </w:rPr>
        <w:t>In the impossibility of retracing the multiple theories and arguments of this author, we will try to summarize only some of the most essential points of his thought, some of which are controversial and have aroused open criticism from other Islamic intellectuals and authorities</w:t>
      </w:r>
      <w:r w:rsidR="00F9763A">
        <w:rPr>
          <w:rFonts w:ascii="Times New Roman" w:hAnsi="Times New Roman" w:cs="Times New Roman"/>
          <w:sz w:val="24"/>
          <w:szCs w:val="24"/>
        </w:rPr>
        <w:t xml:space="preserve">. </w:t>
      </w:r>
      <w:r w:rsidR="00F9763A" w:rsidRPr="00F9763A">
        <w:rPr>
          <w:rFonts w:ascii="Times New Roman" w:hAnsi="Times New Roman" w:cs="Times New Roman"/>
          <w:sz w:val="24"/>
          <w:szCs w:val="24"/>
        </w:rPr>
        <w:t xml:space="preserve">Someone has come to call </w:t>
      </w:r>
      <w:r w:rsidR="00F9763A">
        <w:rPr>
          <w:rFonts w:ascii="Times New Roman" w:hAnsi="Times New Roman" w:cs="Times New Roman"/>
          <w:sz w:val="24"/>
          <w:szCs w:val="24"/>
        </w:rPr>
        <w:t>him</w:t>
      </w:r>
      <w:r w:rsidR="00F9763A" w:rsidRPr="00F9763A">
        <w:rPr>
          <w:rFonts w:ascii="Times New Roman" w:hAnsi="Times New Roman" w:cs="Times New Roman"/>
          <w:sz w:val="24"/>
          <w:szCs w:val="24"/>
        </w:rPr>
        <w:t xml:space="preserve"> worse than Salman Rushdie </w:t>
      </w:r>
      <w:r w:rsidR="00F9763A">
        <w:rPr>
          <w:rFonts w:ascii="Times New Roman" w:hAnsi="Times New Roman" w:cs="Times New Roman"/>
          <w:sz w:val="24"/>
          <w:szCs w:val="24"/>
        </w:rPr>
        <w:t>“</w:t>
      </w:r>
      <w:r w:rsidR="00F9763A" w:rsidRPr="00F9763A">
        <w:rPr>
          <w:rFonts w:ascii="Times New Roman" w:hAnsi="Times New Roman" w:cs="Times New Roman"/>
          <w:sz w:val="24"/>
          <w:szCs w:val="24"/>
        </w:rPr>
        <w:t>because he proclaims his faith in Islam but advocates a critical stance toward established conventions of authoritative</w:t>
      </w:r>
      <w:r w:rsidR="00F9763A">
        <w:rPr>
          <w:rFonts w:ascii="Times New Roman" w:hAnsi="Times New Roman" w:cs="Times New Roman"/>
          <w:sz w:val="24"/>
          <w:szCs w:val="24"/>
        </w:rPr>
        <w:t xml:space="preserve"> </w:t>
      </w:r>
      <w:r w:rsidR="00F9763A" w:rsidRPr="00F9763A">
        <w:rPr>
          <w:rFonts w:ascii="Times New Roman" w:hAnsi="Times New Roman" w:cs="Times New Roman"/>
          <w:sz w:val="24"/>
          <w:szCs w:val="24"/>
        </w:rPr>
        <w:t>learning</w:t>
      </w:r>
      <w:r w:rsidR="00F9763A">
        <w:rPr>
          <w:rFonts w:ascii="Times New Roman" w:hAnsi="Times New Roman" w:cs="Times New Roman"/>
          <w:sz w:val="24"/>
          <w:szCs w:val="24"/>
        </w:rPr>
        <w:t>”</w:t>
      </w:r>
      <w:r w:rsidR="00914F6F">
        <w:rPr>
          <w:rFonts w:ascii="Times New Roman" w:hAnsi="Times New Roman" w:cs="Times New Roman"/>
          <w:sz w:val="24"/>
          <w:szCs w:val="24"/>
        </w:rPr>
        <w:t xml:space="preserve"> (</w:t>
      </w:r>
      <w:proofErr w:type="spellStart"/>
      <w:r w:rsidR="00914F6F">
        <w:rPr>
          <w:rFonts w:ascii="Times New Roman" w:hAnsi="Times New Roman" w:cs="Times New Roman"/>
          <w:sz w:val="24"/>
          <w:szCs w:val="24"/>
        </w:rPr>
        <w:t>Christmann</w:t>
      </w:r>
      <w:proofErr w:type="spellEnd"/>
      <w:r w:rsidR="00914F6F">
        <w:rPr>
          <w:rFonts w:ascii="Times New Roman" w:hAnsi="Times New Roman" w:cs="Times New Roman"/>
          <w:sz w:val="24"/>
          <w:szCs w:val="24"/>
        </w:rPr>
        <w:t>, 2009).</w:t>
      </w:r>
    </w:p>
    <w:bookmarkEnd w:id="5"/>
    <w:p w14:paraId="13876BAE" w14:textId="2A153E8C" w:rsidR="00391B65" w:rsidRDefault="00AD1CD4" w:rsidP="001D2362">
      <w:pPr>
        <w:jc w:val="both"/>
        <w:rPr>
          <w:rFonts w:ascii="Times New Roman" w:hAnsi="Times New Roman" w:cs="Times New Roman"/>
          <w:sz w:val="24"/>
          <w:szCs w:val="24"/>
        </w:rPr>
      </w:pPr>
      <w:proofErr w:type="spellStart"/>
      <w:r w:rsidRPr="00AD1CD4">
        <w:rPr>
          <w:rFonts w:ascii="Times New Roman" w:hAnsi="Times New Roman" w:cs="Times New Roman"/>
          <w:sz w:val="24"/>
          <w:szCs w:val="24"/>
        </w:rPr>
        <w:t>Shahrur</w:t>
      </w:r>
      <w:proofErr w:type="spellEnd"/>
      <w:r w:rsidRPr="00AD1CD4">
        <w:rPr>
          <w:rFonts w:ascii="Times New Roman" w:hAnsi="Times New Roman" w:cs="Times New Roman"/>
          <w:sz w:val="24"/>
          <w:szCs w:val="24"/>
        </w:rPr>
        <w:t xml:space="preserve"> argues that it is necessary to reinterpret the ideas imposed by religious authorities and tradition and to apply the precepts of Islam to contemporary reality. </w:t>
      </w:r>
      <w:r w:rsidR="00A2612B" w:rsidRPr="00A2612B">
        <w:rPr>
          <w:rFonts w:ascii="Times New Roman" w:hAnsi="Times New Roman" w:cs="Times New Roman"/>
          <w:sz w:val="24"/>
          <w:szCs w:val="24"/>
        </w:rPr>
        <w:t xml:space="preserve">One of the author's assumptions is that if a reform of Islam is necessary, it must certainly not be sought in the attempt to restore the "original" interpretations that were widespread in </w:t>
      </w:r>
      <w:r w:rsidR="00A2612B">
        <w:rPr>
          <w:rFonts w:ascii="Times New Roman" w:hAnsi="Times New Roman" w:cs="Times New Roman"/>
          <w:sz w:val="24"/>
          <w:szCs w:val="24"/>
        </w:rPr>
        <w:t xml:space="preserve">seventh-century </w:t>
      </w:r>
      <w:r w:rsidR="00A2612B" w:rsidRPr="00A2612B">
        <w:rPr>
          <w:rFonts w:ascii="Times New Roman" w:hAnsi="Times New Roman" w:cs="Times New Roman"/>
          <w:sz w:val="24"/>
          <w:szCs w:val="24"/>
        </w:rPr>
        <w:t>Arabia</w:t>
      </w:r>
      <w:r w:rsidR="00A2612B">
        <w:rPr>
          <w:rFonts w:ascii="Times New Roman" w:hAnsi="Times New Roman" w:cs="Times New Roman"/>
          <w:sz w:val="24"/>
          <w:szCs w:val="24"/>
        </w:rPr>
        <w:t xml:space="preserve"> or “</w:t>
      </w:r>
      <w:r w:rsidR="00A2612B" w:rsidRPr="00A2612B">
        <w:rPr>
          <w:rFonts w:ascii="Times New Roman" w:hAnsi="Times New Roman" w:cs="Times New Roman"/>
          <w:sz w:val="24"/>
          <w:szCs w:val="24"/>
        </w:rPr>
        <w:t>through an adoption of the archaic worldviews of our Sala</w:t>
      </w:r>
      <w:r w:rsidR="00A2612B">
        <w:rPr>
          <w:rFonts w:ascii="Times New Roman" w:hAnsi="Times New Roman" w:cs="Times New Roman"/>
          <w:sz w:val="24"/>
          <w:szCs w:val="24"/>
        </w:rPr>
        <w:t>fi</w:t>
      </w:r>
      <w:r w:rsidR="00CC10F4">
        <w:rPr>
          <w:rFonts w:ascii="Times New Roman" w:hAnsi="Times New Roman" w:cs="Times New Roman"/>
          <w:sz w:val="24"/>
          <w:szCs w:val="24"/>
        </w:rPr>
        <w:t xml:space="preserve"> </w:t>
      </w:r>
      <w:r w:rsidR="00A2612B" w:rsidRPr="00A2612B">
        <w:rPr>
          <w:rFonts w:ascii="Times New Roman" w:hAnsi="Times New Roman" w:cs="Times New Roman"/>
          <w:sz w:val="24"/>
          <w:szCs w:val="24"/>
        </w:rPr>
        <w:t>forefathers. Such reforms, we believe, are utterly fruitless and bound</w:t>
      </w:r>
      <w:r w:rsidR="00CC10F4">
        <w:rPr>
          <w:rFonts w:ascii="Times New Roman" w:hAnsi="Times New Roman" w:cs="Times New Roman"/>
          <w:sz w:val="24"/>
          <w:szCs w:val="24"/>
        </w:rPr>
        <w:t xml:space="preserve"> </w:t>
      </w:r>
      <w:r w:rsidR="00A2612B" w:rsidRPr="00A2612B">
        <w:rPr>
          <w:rFonts w:ascii="Times New Roman" w:hAnsi="Times New Roman" w:cs="Times New Roman"/>
          <w:sz w:val="24"/>
          <w:szCs w:val="24"/>
        </w:rPr>
        <w:t>to fail because they possess an inherently atavistic nature that is</w:t>
      </w:r>
      <w:r w:rsidR="00CC10F4">
        <w:rPr>
          <w:rFonts w:ascii="Times New Roman" w:hAnsi="Times New Roman" w:cs="Times New Roman"/>
          <w:sz w:val="24"/>
          <w:szCs w:val="24"/>
        </w:rPr>
        <w:t xml:space="preserve"> </w:t>
      </w:r>
      <w:r w:rsidR="00A2612B" w:rsidRPr="00A2612B">
        <w:rPr>
          <w:rFonts w:ascii="Times New Roman" w:hAnsi="Times New Roman" w:cs="Times New Roman"/>
          <w:sz w:val="24"/>
          <w:szCs w:val="24"/>
        </w:rPr>
        <w:t>incompatible with the modern episteme that demands plurality, tolerance, and progressive thinking</w:t>
      </w:r>
      <w:r w:rsidR="00CC10F4">
        <w:rPr>
          <w:rFonts w:ascii="Times New Roman" w:hAnsi="Times New Roman" w:cs="Times New Roman"/>
          <w:sz w:val="24"/>
          <w:szCs w:val="24"/>
        </w:rPr>
        <w:t>” (</w:t>
      </w:r>
      <w:r w:rsidR="00914F6F">
        <w:rPr>
          <w:rFonts w:ascii="Times New Roman" w:hAnsi="Times New Roman" w:cs="Times New Roman"/>
          <w:sz w:val="24"/>
          <w:szCs w:val="24"/>
        </w:rPr>
        <w:t>p.42</w:t>
      </w:r>
      <w:r w:rsidR="00CC10F4">
        <w:rPr>
          <w:rFonts w:ascii="Times New Roman" w:hAnsi="Times New Roman" w:cs="Times New Roman"/>
          <w:sz w:val="24"/>
          <w:szCs w:val="24"/>
        </w:rPr>
        <w:t xml:space="preserve">). </w:t>
      </w:r>
      <w:r w:rsidR="005B1A09" w:rsidRPr="005B1A09">
        <w:rPr>
          <w:rFonts w:ascii="Times New Roman" w:hAnsi="Times New Roman" w:cs="Times New Roman"/>
          <w:sz w:val="24"/>
          <w:szCs w:val="24"/>
        </w:rPr>
        <w:t xml:space="preserve">The author </w:t>
      </w:r>
      <w:r w:rsidR="005B1A09">
        <w:rPr>
          <w:rFonts w:ascii="Times New Roman" w:hAnsi="Times New Roman" w:cs="Times New Roman"/>
          <w:sz w:val="24"/>
          <w:szCs w:val="24"/>
        </w:rPr>
        <w:t>postulates</w:t>
      </w:r>
      <w:r w:rsidR="005B1A09" w:rsidRPr="005B1A09">
        <w:rPr>
          <w:rFonts w:ascii="Times New Roman" w:hAnsi="Times New Roman" w:cs="Times New Roman"/>
          <w:sz w:val="24"/>
          <w:szCs w:val="24"/>
        </w:rPr>
        <w:t xml:space="preserve"> that the reading of the sacred text is a hermeneutic-interpretative act influenced by the historical period and by the experience </w:t>
      </w:r>
      <w:r w:rsidR="007D775D">
        <w:rPr>
          <w:rFonts w:ascii="Times New Roman" w:hAnsi="Times New Roman" w:cs="Times New Roman"/>
          <w:sz w:val="24"/>
          <w:szCs w:val="24"/>
        </w:rPr>
        <w:t xml:space="preserve">of the believer or the </w:t>
      </w:r>
      <w:r w:rsidR="007D775D" w:rsidRPr="00A60848">
        <w:rPr>
          <w:rFonts w:ascii="Times New Roman" w:hAnsi="Times New Roman" w:cs="Times New Roman"/>
          <w:sz w:val="24"/>
          <w:szCs w:val="24"/>
        </w:rPr>
        <w:t>reader. Even i</w:t>
      </w:r>
      <w:r w:rsidR="005B1A09" w:rsidRPr="00A60848">
        <w:rPr>
          <w:rFonts w:ascii="Times New Roman" w:hAnsi="Times New Roman" w:cs="Times New Roman"/>
          <w:sz w:val="24"/>
          <w:szCs w:val="24"/>
        </w:rPr>
        <w:t>f no</w:t>
      </w:r>
      <w:r w:rsidR="005B1A09" w:rsidRPr="005B1A09">
        <w:rPr>
          <w:rFonts w:ascii="Times New Roman" w:hAnsi="Times New Roman" w:cs="Times New Roman"/>
          <w:sz w:val="24"/>
          <w:szCs w:val="24"/>
        </w:rPr>
        <w:t xml:space="preserve"> one is excluded from this process of understanding and interpretation, the interpretations are </w:t>
      </w:r>
      <w:r w:rsidR="007D775D" w:rsidRPr="00A60848">
        <w:rPr>
          <w:rFonts w:ascii="Times New Roman" w:hAnsi="Times New Roman" w:cs="Times New Roman"/>
          <w:sz w:val="24"/>
          <w:szCs w:val="24"/>
        </w:rPr>
        <w:t>still only</w:t>
      </w:r>
      <w:r w:rsidR="007D775D">
        <w:rPr>
          <w:rFonts w:ascii="Times New Roman" w:hAnsi="Times New Roman" w:cs="Times New Roman"/>
          <w:sz w:val="24"/>
          <w:szCs w:val="24"/>
        </w:rPr>
        <w:t xml:space="preserve"> "valid" and applicable</w:t>
      </w:r>
      <w:r w:rsidR="005B1A09" w:rsidRPr="005B1A09">
        <w:rPr>
          <w:rFonts w:ascii="Times New Roman" w:hAnsi="Times New Roman" w:cs="Times New Roman"/>
          <w:sz w:val="24"/>
          <w:szCs w:val="24"/>
        </w:rPr>
        <w:t xml:space="preserve"> in the contingent period in which they occurred. Therefore, the handing down of "fixed" and "immutable" interpretations of the religious text over the centuries represents an artifice resulting from an incorrect understanding of the "</w:t>
      </w:r>
      <w:r w:rsidR="002F652F">
        <w:rPr>
          <w:rFonts w:ascii="Times New Roman" w:hAnsi="Times New Roman" w:cs="Times New Roman"/>
          <w:sz w:val="24"/>
          <w:szCs w:val="24"/>
        </w:rPr>
        <w:t>rational</w:t>
      </w:r>
      <w:r w:rsidR="005B1A09" w:rsidRPr="005B1A09">
        <w:rPr>
          <w:rFonts w:ascii="Times New Roman" w:hAnsi="Times New Roman" w:cs="Times New Roman"/>
          <w:sz w:val="24"/>
          <w:szCs w:val="24"/>
        </w:rPr>
        <w:t xml:space="preserve">" value of the sacred text, which speaks to contemporary man who will read and interpret it </w:t>
      </w:r>
      <w:proofErr w:type="gramStart"/>
      <w:r w:rsidR="005B1A09" w:rsidRPr="005B1A09">
        <w:rPr>
          <w:rFonts w:ascii="Times New Roman" w:hAnsi="Times New Roman" w:cs="Times New Roman"/>
          <w:sz w:val="24"/>
          <w:szCs w:val="24"/>
        </w:rPr>
        <w:t>on the basis of</w:t>
      </w:r>
      <w:proofErr w:type="gramEnd"/>
      <w:r w:rsidR="005B1A09" w:rsidRPr="005B1A09">
        <w:rPr>
          <w:rFonts w:ascii="Times New Roman" w:hAnsi="Times New Roman" w:cs="Times New Roman"/>
          <w:sz w:val="24"/>
          <w:szCs w:val="24"/>
        </w:rPr>
        <w:t xml:space="preserve"> the demands of his time and of his era.</w:t>
      </w:r>
      <w:r w:rsidR="005B1A09">
        <w:rPr>
          <w:rFonts w:ascii="Times New Roman" w:hAnsi="Times New Roman" w:cs="Times New Roman"/>
          <w:sz w:val="24"/>
          <w:szCs w:val="24"/>
        </w:rPr>
        <w:t xml:space="preserve"> </w:t>
      </w:r>
      <w:r w:rsidR="005B1A09" w:rsidRPr="005B1A09">
        <w:rPr>
          <w:rFonts w:ascii="Times New Roman" w:hAnsi="Times New Roman" w:cs="Times New Roman"/>
          <w:sz w:val="24"/>
          <w:szCs w:val="24"/>
        </w:rPr>
        <w:t xml:space="preserve">The "political" repercussions of </w:t>
      </w:r>
      <w:proofErr w:type="spellStart"/>
      <w:r w:rsidR="005B1A09" w:rsidRPr="005B1A09">
        <w:rPr>
          <w:rFonts w:ascii="Times New Roman" w:hAnsi="Times New Roman" w:cs="Times New Roman"/>
          <w:sz w:val="24"/>
          <w:szCs w:val="24"/>
        </w:rPr>
        <w:t>Shahrur's</w:t>
      </w:r>
      <w:proofErr w:type="spellEnd"/>
      <w:r w:rsidR="005B1A09" w:rsidRPr="005B1A09">
        <w:rPr>
          <w:rFonts w:ascii="Times New Roman" w:hAnsi="Times New Roman" w:cs="Times New Roman"/>
          <w:sz w:val="24"/>
          <w:szCs w:val="24"/>
        </w:rPr>
        <w:t xml:space="preserve"> thinking are evident insofar as they dismantle the institutional apparatus that has historically claimed authority over the exegesis of the</w:t>
      </w:r>
      <w:r w:rsidR="005B1A09">
        <w:rPr>
          <w:rFonts w:ascii="Times New Roman" w:hAnsi="Times New Roman" w:cs="Times New Roman"/>
          <w:sz w:val="24"/>
          <w:szCs w:val="24"/>
        </w:rPr>
        <w:t xml:space="preserve"> Qur’</w:t>
      </w:r>
      <w:r w:rsidR="005B1A09" w:rsidRPr="005B1A09">
        <w:rPr>
          <w:rFonts w:ascii="Times New Roman" w:hAnsi="Times New Roman" w:cs="Times New Roman"/>
          <w:sz w:val="24"/>
          <w:szCs w:val="24"/>
        </w:rPr>
        <w:t>an.</w:t>
      </w:r>
      <w:r w:rsidR="002E1227">
        <w:rPr>
          <w:rFonts w:ascii="Times New Roman" w:hAnsi="Times New Roman" w:cs="Times New Roman"/>
          <w:sz w:val="24"/>
          <w:szCs w:val="24"/>
        </w:rPr>
        <w:t xml:space="preserve"> </w:t>
      </w:r>
      <w:r w:rsidR="002E1227" w:rsidRPr="002E1227">
        <w:rPr>
          <w:rFonts w:ascii="Times New Roman" w:hAnsi="Times New Roman" w:cs="Times New Roman"/>
          <w:sz w:val="24"/>
          <w:szCs w:val="24"/>
        </w:rPr>
        <w:t xml:space="preserve">Another fundamental assumption for the author is the criticism that historically has seen the Sunna and the </w:t>
      </w:r>
      <w:proofErr w:type="spellStart"/>
      <w:r w:rsidR="00FF575C" w:rsidRPr="00FF575C">
        <w:rPr>
          <w:rFonts w:ascii="Times New Roman" w:hAnsi="Times New Roman" w:cs="Times New Roman"/>
          <w:sz w:val="24"/>
          <w:szCs w:val="24"/>
        </w:rPr>
        <w:t>aḥādīṯ</w:t>
      </w:r>
      <w:proofErr w:type="spellEnd"/>
      <w:r w:rsidR="00FF575C" w:rsidRPr="00FF575C">
        <w:rPr>
          <w:rFonts w:ascii="Times New Roman" w:hAnsi="Times New Roman" w:cs="Times New Roman"/>
          <w:sz w:val="24"/>
          <w:szCs w:val="24"/>
        </w:rPr>
        <w:t xml:space="preserve"> </w:t>
      </w:r>
      <w:r w:rsidR="002E1227" w:rsidRPr="002E1227">
        <w:rPr>
          <w:rFonts w:ascii="Times New Roman" w:hAnsi="Times New Roman" w:cs="Times New Roman"/>
          <w:sz w:val="24"/>
          <w:szCs w:val="24"/>
        </w:rPr>
        <w:t xml:space="preserve">overstep the </w:t>
      </w:r>
      <w:r w:rsidR="007A2D6E" w:rsidRPr="007A2D6E">
        <w:rPr>
          <w:rFonts w:ascii="Times New Roman" w:hAnsi="Times New Roman" w:cs="Times New Roman"/>
          <w:sz w:val="24"/>
          <w:szCs w:val="24"/>
        </w:rPr>
        <w:t>Qur’an</w:t>
      </w:r>
      <w:r w:rsidR="002E1227" w:rsidRPr="002E1227">
        <w:rPr>
          <w:rFonts w:ascii="Times New Roman" w:hAnsi="Times New Roman" w:cs="Times New Roman"/>
          <w:sz w:val="24"/>
          <w:szCs w:val="24"/>
        </w:rPr>
        <w:t xml:space="preserve"> itself. These secondary texts have often </w:t>
      </w:r>
      <w:r w:rsidR="00A60848">
        <w:rPr>
          <w:rFonts w:ascii="Times New Roman" w:hAnsi="Times New Roman" w:cs="Times New Roman"/>
          <w:sz w:val="24"/>
          <w:szCs w:val="24"/>
        </w:rPr>
        <w:t>overstepped</w:t>
      </w:r>
      <w:r w:rsidR="002E1227" w:rsidRPr="002E1227">
        <w:rPr>
          <w:rFonts w:ascii="Times New Roman" w:hAnsi="Times New Roman" w:cs="Times New Roman"/>
          <w:sz w:val="24"/>
          <w:szCs w:val="24"/>
        </w:rPr>
        <w:t xml:space="preserve"> the same law and have partially replaced the </w:t>
      </w:r>
      <w:r w:rsidR="007A2D6E" w:rsidRPr="007A2D6E">
        <w:rPr>
          <w:rFonts w:ascii="Times New Roman" w:hAnsi="Times New Roman" w:cs="Times New Roman"/>
          <w:sz w:val="24"/>
          <w:szCs w:val="24"/>
        </w:rPr>
        <w:t>Qur’an</w:t>
      </w:r>
      <w:r w:rsidR="002E1227" w:rsidRPr="002E1227">
        <w:rPr>
          <w:rFonts w:ascii="Times New Roman" w:hAnsi="Times New Roman" w:cs="Times New Roman"/>
          <w:sz w:val="24"/>
          <w:szCs w:val="24"/>
        </w:rPr>
        <w:t>, which instead represents (or should represent) "the law", the "word of God".</w:t>
      </w:r>
      <w:r w:rsidR="00A931EB">
        <w:rPr>
          <w:rFonts w:ascii="Times New Roman" w:hAnsi="Times New Roman" w:cs="Times New Roman"/>
          <w:sz w:val="24"/>
          <w:szCs w:val="24"/>
        </w:rPr>
        <w:t xml:space="preserve"> “T</w:t>
      </w:r>
      <w:r w:rsidR="00A931EB" w:rsidRPr="00A931EB">
        <w:rPr>
          <w:rFonts w:ascii="Times New Roman" w:hAnsi="Times New Roman" w:cs="Times New Roman"/>
          <w:sz w:val="24"/>
          <w:szCs w:val="24"/>
        </w:rPr>
        <w:t xml:space="preserve">he </w:t>
      </w:r>
      <w:r w:rsidR="007A2D6E" w:rsidRPr="00A931EB">
        <w:rPr>
          <w:rFonts w:ascii="Times New Roman" w:hAnsi="Times New Roman" w:cs="Times New Roman"/>
          <w:sz w:val="24"/>
          <w:szCs w:val="24"/>
        </w:rPr>
        <w:t>Sunna</w:t>
      </w:r>
      <w:r w:rsidR="00A931EB" w:rsidRPr="00A931EB">
        <w:rPr>
          <w:rFonts w:ascii="Times New Roman" w:hAnsi="Times New Roman" w:cs="Times New Roman"/>
          <w:sz w:val="24"/>
          <w:szCs w:val="24"/>
        </w:rPr>
        <w:t xml:space="preserve"> of the Prophet is culturally and</w:t>
      </w:r>
      <w:r w:rsidR="00A931EB">
        <w:rPr>
          <w:rFonts w:ascii="Times New Roman" w:hAnsi="Times New Roman" w:cs="Times New Roman"/>
          <w:sz w:val="24"/>
          <w:szCs w:val="24"/>
        </w:rPr>
        <w:t xml:space="preserve"> </w:t>
      </w:r>
      <w:r w:rsidR="00A931EB" w:rsidRPr="00A931EB">
        <w:rPr>
          <w:rFonts w:ascii="Times New Roman" w:hAnsi="Times New Roman" w:cs="Times New Roman"/>
          <w:sz w:val="24"/>
          <w:szCs w:val="24"/>
        </w:rPr>
        <w:t>historically conditioned, and that it lacks the universality of Allah’s</w:t>
      </w:r>
      <w:r w:rsidR="00A931EB">
        <w:rPr>
          <w:rFonts w:ascii="Times New Roman" w:hAnsi="Times New Roman" w:cs="Times New Roman"/>
          <w:sz w:val="24"/>
          <w:szCs w:val="24"/>
        </w:rPr>
        <w:t xml:space="preserve"> </w:t>
      </w:r>
      <w:r w:rsidR="00A931EB" w:rsidRPr="00A931EB">
        <w:rPr>
          <w:rFonts w:ascii="Times New Roman" w:hAnsi="Times New Roman" w:cs="Times New Roman"/>
          <w:sz w:val="24"/>
          <w:szCs w:val="24"/>
        </w:rPr>
        <w:t>Book</w:t>
      </w:r>
      <w:r w:rsidR="00A931EB">
        <w:rPr>
          <w:rFonts w:ascii="Times New Roman" w:hAnsi="Times New Roman" w:cs="Times New Roman"/>
          <w:sz w:val="24"/>
          <w:szCs w:val="24"/>
        </w:rPr>
        <w:t xml:space="preserve"> [...]</w:t>
      </w:r>
      <w:r w:rsidR="00A931EB" w:rsidRPr="00A931EB">
        <w:rPr>
          <w:rFonts w:ascii="Times New Roman" w:hAnsi="Times New Roman" w:cs="Times New Roman"/>
          <w:sz w:val="24"/>
          <w:szCs w:val="24"/>
        </w:rPr>
        <w:t xml:space="preserve"> Muhammad’s </w:t>
      </w:r>
      <w:r w:rsidR="007A2D6E" w:rsidRPr="00A931EB">
        <w:rPr>
          <w:rFonts w:ascii="Times New Roman" w:hAnsi="Times New Roman" w:cs="Times New Roman"/>
          <w:sz w:val="24"/>
          <w:szCs w:val="24"/>
        </w:rPr>
        <w:t>Sunna</w:t>
      </w:r>
      <w:r w:rsidR="00A931EB" w:rsidRPr="00A931EB">
        <w:rPr>
          <w:rFonts w:ascii="Times New Roman" w:hAnsi="Times New Roman" w:cs="Times New Roman"/>
          <w:sz w:val="24"/>
          <w:szCs w:val="24"/>
        </w:rPr>
        <w:t xml:space="preserve"> cannot be perceived as being outside</w:t>
      </w:r>
      <w:r w:rsidR="00A931EB">
        <w:rPr>
          <w:rFonts w:ascii="Times New Roman" w:hAnsi="Times New Roman" w:cs="Times New Roman"/>
          <w:sz w:val="24"/>
          <w:szCs w:val="24"/>
        </w:rPr>
        <w:t xml:space="preserve"> </w:t>
      </w:r>
      <w:r w:rsidR="00A931EB" w:rsidRPr="00A931EB">
        <w:rPr>
          <w:rFonts w:ascii="Times New Roman" w:hAnsi="Times New Roman" w:cs="Times New Roman"/>
          <w:sz w:val="24"/>
          <w:szCs w:val="24"/>
        </w:rPr>
        <w:t>the law of historical development and needs to ‘stay’ in seventh-century Arabia</w:t>
      </w:r>
      <w:r w:rsidR="00914F6F">
        <w:rPr>
          <w:rFonts w:ascii="Times New Roman" w:hAnsi="Times New Roman" w:cs="Times New Roman"/>
          <w:sz w:val="24"/>
          <w:szCs w:val="24"/>
        </w:rPr>
        <w:t>”</w:t>
      </w:r>
      <w:r w:rsidR="00A931EB">
        <w:rPr>
          <w:rFonts w:ascii="Times New Roman" w:hAnsi="Times New Roman" w:cs="Times New Roman"/>
          <w:sz w:val="24"/>
          <w:szCs w:val="24"/>
        </w:rPr>
        <w:t xml:space="preserve"> (</w:t>
      </w:r>
      <w:proofErr w:type="spellStart"/>
      <w:r w:rsidR="00914F6F">
        <w:rPr>
          <w:rFonts w:ascii="Times New Roman" w:hAnsi="Times New Roman" w:cs="Times New Roman"/>
          <w:sz w:val="24"/>
          <w:szCs w:val="24"/>
        </w:rPr>
        <w:t>Christmann</w:t>
      </w:r>
      <w:proofErr w:type="spellEnd"/>
      <w:r w:rsidR="00914F6F">
        <w:rPr>
          <w:rFonts w:ascii="Times New Roman" w:hAnsi="Times New Roman" w:cs="Times New Roman"/>
          <w:sz w:val="24"/>
          <w:szCs w:val="24"/>
        </w:rPr>
        <w:t xml:space="preserve">, 2009, </w:t>
      </w:r>
      <w:r w:rsidR="00A931EB">
        <w:rPr>
          <w:rFonts w:ascii="Times New Roman" w:hAnsi="Times New Roman" w:cs="Times New Roman"/>
          <w:sz w:val="24"/>
          <w:szCs w:val="24"/>
        </w:rPr>
        <w:t>p.72).</w:t>
      </w:r>
      <w:r w:rsidR="001D2362">
        <w:rPr>
          <w:rFonts w:ascii="Times New Roman" w:hAnsi="Times New Roman" w:cs="Times New Roman"/>
          <w:sz w:val="24"/>
          <w:szCs w:val="24"/>
        </w:rPr>
        <w:t xml:space="preserve"> </w:t>
      </w:r>
      <w:r w:rsidR="001D2362" w:rsidRPr="001D2362">
        <w:rPr>
          <w:rFonts w:ascii="Times New Roman" w:hAnsi="Times New Roman" w:cs="Times New Roman"/>
          <w:sz w:val="24"/>
          <w:szCs w:val="24"/>
        </w:rPr>
        <w:t xml:space="preserve">The theme of women in Islam is also addressed by the author, who assumes that the feminist discourse has failed in its intent to promote full equality of the Muslim woman as it focused on </w:t>
      </w:r>
      <w:r w:rsidR="001D2362">
        <w:rPr>
          <w:rFonts w:ascii="Times New Roman" w:hAnsi="Times New Roman" w:cs="Times New Roman"/>
          <w:sz w:val="24"/>
          <w:szCs w:val="24"/>
        </w:rPr>
        <w:t xml:space="preserve">the female condition’s </w:t>
      </w:r>
      <w:r w:rsidR="001D2362" w:rsidRPr="001D2362">
        <w:rPr>
          <w:rFonts w:ascii="Times New Roman" w:hAnsi="Times New Roman" w:cs="Times New Roman"/>
          <w:sz w:val="24"/>
          <w:szCs w:val="24"/>
        </w:rPr>
        <w:t>improv</w:t>
      </w:r>
      <w:r w:rsidR="001D2362">
        <w:rPr>
          <w:rFonts w:ascii="Times New Roman" w:hAnsi="Times New Roman" w:cs="Times New Roman"/>
          <w:sz w:val="24"/>
          <w:szCs w:val="24"/>
        </w:rPr>
        <w:t>ement</w:t>
      </w:r>
      <w:r w:rsidR="001D2362" w:rsidRPr="001D2362">
        <w:rPr>
          <w:rFonts w:ascii="Times New Roman" w:hAnsi="Times New Roman" w:cs="Times New Roman"/>
          <w:sz w:val="24"/>
          <w:szCs w:val="24"/>
        </w:rPr>
        <w:t xml:space="preserve"> at the time of Muhammad. However, the best conditions of the woman at that time do not coincide with the best conditions ever</w:t>
      </w:r>
      <w:r w:rsidR="001D2362">
        <w:rPr>
          <w:rFonts w:ascii="Times New Roman" w:hAnsi="Times New Roman" w:cs="Times New Roman"/>
          <w:sz w:val="24"/>
          <w:szCs w:val="24"/>
        </w:rPr>
        <w:t>, “a</w:t>
      </w:r>
      <w:r w:rsidR="001D2362" w:rsidRPr="001D2362">
        <w:rPr>
          <w:rFonts w:ascii="Times New Roman" w:hAnsi="Times New Roman" w:cs="Times New Roman"/>
          <w:sz w:val="24"/>
          <w:szCs w:val="24"/>
        </w:rPr>
        <w:t>nd since during Mu</w:t>
      </w:r>
      <w:r w:rsidR="001D2362">
        <w:rPr>
          <w:rFonts w:ascii="Times New Roman" w:hAnsi="Times New Roman" w:cs="Times New Roman"/>
          <w:sz w:val="24"/>
          <w:szCs w:val="24"/>
        </w:rPr>
        <w:t>h</w:t>
      </w:r>
      <w:r w:rsidR="001D2362" w:rsidRPr="001D2362">
        <w:rPr>
          <w:rFonts w:ascii="Times New Roman" w:hAnsi="Times New Roman" w:cs="Times New Roman"/>
          <w:sz w:val="24"/>
          <w:szCs w:val="24"/>
        </w:rPr>
        <w:t>ammad’s time women were not</w:t>
      </w:r>
      <w:r w:rsidR="001D2362">
        <w:rPr>
          <w:rFonts w:ascii="Times New Roman" w:hAnsi="Times New Roman" w:cs="Times New Roman"/>
          <w:sz w:val="24"/>
          <w:szCs w:val="24"/>
        </w:rPr>
        <w:t xml:space="preserve"> </w:t>
      </w:r>
      <w:r w:rsidR="001D2362" w:rsidRPr="001D2362">
        <w:rPr>
          <w:rFonts w:ascii="Times New Roman" w:hAnsi="Times New Roman" w:cs="Times New Roman"/>
          <w:sz w:val="24"/>
          <w:szCs w:val="24"/>
        </w:rPr>
        <w:t>working as judges and preachers and since they did not occupy</w:t>
      </w:r>
      <w:r w:rsidR="001D2362">
        <w:rPr>
          <w:rFonts w:ascii="Times New Roman" w:hAnsi="Times New Roman" w:cs="Times New Roman"/>
          <w:sz w:val="24"/>
          <w:szCs w:val="24"/>
        </w:rPr>
        <w:t xml:space="preserve"> </w:t>
      </w:r>
      <w:r w:rsidR="001D2362" w:rsidRPr="001D2362">
        <w:rPr>
          <w:rFonts w:ascii="Times New Roman" w:hAnsi="Times New Roman" w:cs="Times New Roman"/>
          <w:sz w:val="24"/>
          <w:szCs w:val="24"/>
        </w:rPr>
        <w:t>high political positions, this was seen as the maximum amount of</w:t>
      </w:r>
      <w:r w:rsidR="001D2362">
        <w:rPr>
          <w:rFonts w:ascii="Times New Roman" w:hAnsi="Times New Roman" w:cs="Times New Roman"/>
          <w:sz w:val="24"/>
          <w:szCs w:val="24"/>
        </w:rPr>
        <w:t xml:space="preserve"> </w:t>
      </w:r>
      <w:r w:rsidR="001D2362" w:rsidRPr="001D2362">
        <w:rPr>
          <w:rFonts w:ascii="Times New Roman" w:hAnsi="Times New Roman" w:cs="Times New Roman"/>
          <w:sz w:val="24"/>
          <w:szCs w:val="24"/>
        </w:rPr>
        <w:t>women’s liberation that we, today, are not allowed to further</w:t>
      </w:r>
      <w:r w:rsidR="001D2362">
        <w:rPr>
          <w:rFonts w:ascii="Times New Roman" w:hAnsi="Times New Roman" w:cs="Times New Roman"/>
          <w:sz w:val="24"/>
          <w:szCs w:val="24"/>
        </w:rPr>
        <w:t xml:space="preserve"> </w:t>
      </w:r>
      <w:r w:rsidR="001D2362" w:rsidRPr="001D2362">
        <w:rPr>
          <w:rFonts w:ascii="Times New Roman" w:hAnsi="Times New Roman" w:cs="Times New Roman"/>
          <w:sz w:val="24"/>
          <w:szCs w:val="24"/>
        </w:rPr>
        <w:t>extend</w:t>
      </w:r>
      <w:r w:rsidR="001D2362">
        <w:rPr>
          <w:rFonts w:ascii="Times New Roman" w:hAnsi="Times New Roman" w:cs="Times New Roman"/>
          <w:sz w:val="24"/>
          <w:szCs w:val="24"/>
        </w:rPr>
        <w:t>” (</w:t>
      </w:r>
      <w:proofErr w:type="spellStart"/>
      <w:r w:rsidR="00914F6F">
        <w:rPr>
          <w:rFonts w:ascii="Times New Roman" w:hAnsi="Times New Roman" w:cs="Times New Roman"/>
          <w:sz w:val="24"/>
          <w:szCs w:val="24"/>
        </w:rPr>
        <w:t>Christmann</w:t>
      </w:r>
      <w:proofErr w:type="spellEnd"/>
      <w:r w:rsidR="00914F6F">
        <w:rPr>
          <w:rFonts w:ascii="Times New Roman" w:hAnsi="Times New Roman" w:cs="Times New Roman"/>
          <w:sz w:val="24"/>
          <w:szCs w:val="24"/>
        </w:rPr>
        <w:t xml:space="preserve">, 2009, </w:t>
      </w:r>
      <w:r w:rsidR="001D2362">
        <w:rPr>
          <w:rFonts w:ascii="Times New Roman" w:hAnsi="Times New Roman" w:cs="Times New Roman"/>
          <w:sz w:val="24"/>
          <w:szCs w:val="24"/>
        </w:rPr>
        <w:t>p.220)</w:t>
      </w:r>
      <w:r w:rsidR="001D2362" w:rsidRPr="001D2362">
        <w:rPr>
          <w:rFonts w:ascii="Times New Roman" w:hAnsi="Times New Roman" w:cs="Times New Roman"/>
          <w:sz w:val="24"/>
          <w:szCs w:val="24"/>
        </w:rPr>
        <w:t>.</w:t>
      </w:r>
      <w:r w:rsidR="00B2216B">
        <w:rPr>
          <w:rFonts w:ascii="Times New Roman" w:hAnsi="Times New Roman" w:cs="Times New Roman"/>
          <w:sz w:val="24"/>
          <w:szCs w:val="24"/>
        </w:rPr>
        <w:t xml:space="preserve"> </w:t>
      </w:r>
      <w:r w:rsidR="00B2216B" w:rsidRPr="00B2216B">
        <w:rPr>
          <w:rFonts w:ascii="Times New Roman" w:hAnsi="Times New Roman" w:cs="Times New Roman"/>
          <w:sz w:val="24"/>
          <w:szCs w:val="24"/>
        </w:rPr>
        <w:t>However, for the purposes of our discourse, the most relevant part of the author's thought is the one called "political Islam". The author takes a very firm stand against the positions of the</w:t>
      </w:r>
      <w:r w:rsidR="00B2216B">
        <w:rPr>
          <w:rFonts w:ascii="Times New Roman" w:hAnsi="Times New Roman" w:cs="Times New Roman"/>
          <w:sz w:val="24"/>
          <w:szCs w:val="24"/>
        </w:rPr>
        <w:t xml:space="preserve"> ’</w:t>
      </w:r>
      <w:r w:rsidR="00B2216B" w:rsidRPr="00B2216B">
        <w:rPr>
          <w:rFonts w:ascii="Times New Roman" w:hAnsi="Times New Roman" w:cs="Times New Roman"/>
          <w:sz w:val="24"/>
          <w:szCs w:val="24"/>
        </w:rPr>
        <w:t>ulama and the Islamists - whi</w:t>
      </w:r>
      <w:r w:rsidR="008262A4">
        <w:rPr>
          <w:rFonts w:ascii="Times New Roman" w:hAnsi="Times New Roman" w:cs="Times New Roman"/>
          <w:sz w:val="24"/>
          <w:szCs w:val="24"/>
        </w:rPr>
        <w:t>ch he considers to be very</w:t>
      </w:r>
      <w:r w:rsidR="00B2216B" w:rsidRPr="00B2216B">
        <w:rPr>
          <w:rFonts w:ascii="Times New Roman" w:hAnsi="Times New Roman" w:cs="Times New Roman"/>
          <w:sz w:val="24"/>
          <w:szCs w:val="24"/>
        </w:rPr>
        <w:t xml:space="preserve"> similar - as both have moved away from the purely spiritual message of the </w:t>
      </w:r>
      <w:r w:rsidR="00B2216B">
        <w:rPr>
          <w:rFonts w:ascii="Times New Roman" w:hAnsi="Times New Roman" w:cs="Times New Roman"/>
          <w:sz w:val="24"/>
          <w:szCs w:val="24"/>
        </w:rPr>
        <w:t>Qur’</w:t>
      </w:r>
      <w:r w:rsidR="00B2216B" w:rsidRPr="00B2216B">
        <w:rPr>
          <w:rFonts w:ascii="Times New Roman" w:hAnsi="Times New Roman" w:cs="Times New Roman"/>
          <w:sz w:val="24"/>
          <w:szCs w:val="24"/>
        </w:rPr>
        <w:t>an and have</w:t>
      </w:r>
      <w:r w:rsidR="008262A4">
        <w:rPr>
          <w:rFonts w:ascii="Times New Roman" w:hAnsi="Times New Roman" w:cs="Times New Roman"/>
          <w:sz w:val="24"/>
          <w:szCs w:val="24"/>
        </w:rPr>
        <w:t xml:space="preserve"> politicised its interpretation</w:t>
      </w:r>
      <w:r w:rsidR="00B2216B" w:rsidRPr="00B2216B">
        <w:rPr>
          <w:rFonts w:ascii="Times New Roman" w:hAnsi="Times New Roman" w:cs="Times New Roman"/>
          <w:sz w:val="24"/>
          <w:szCs w:val="24"/>
        </w:rPr>
        <w:t xml:space="preserve"> through a series of laws, </w:t>
      </w:r>
      <w:proofErr w:type="gramStart"/>
      <w:r w:rsidR="00B2216B" w:rsidRPr="00B2216B">
        <w:rPr>
          <w:rFonts w:ascii="Times New Roman" w:hAnsi="Times New Roman" w:cs="Times New Roman"/>
          <w:sz w:val="24"/>
          <w:szCs w:val="24"/>
        </w:rPr>
        <w:t>rules</w:t>
      </w:r>
      <w:proofErr w:type="gramEnd"/>
      <w:r w:rsidR="00B2216B" w:rsidRPr="00B2216B">
        <w:rPr>
          <w:rFonts w:ascii="Times New Roman" w:hAnsi="Times New Roman" w:cs="Times New Roman"/>
          <w:sz w:val="24"/>
          <w:szCs w:val="24"/>
        </w:rPr>
        <w:t xml:space="preserve"> and prohibitions more congenial to the will of human persuasion and control than to the divine will.</w:t>
      </w:r>
    </w:p>
    <w:p w14:paraId="610AFCD4" w14:textId="7F23111D" w:rsidR="005B1A09" w:rsidRDefault="008262A4" w:rsidP="00A2612B">
      <w:pPr>
        <w:jc w:val="both"/>
        <w:rPr>
          <w:rFonts w:ascii="Times New Roman" w:hAnsi="Times New Roman" w:cs="Times New Roman"/>
          <w:sz w:val="24"/>
          <w:szCs w:val="24"/>
        </w:rPr>
      </w:pPr>
      <w:r>
        <w:rPr>
          <w:rFonts w:ascii="Times New Roman" w:hAnsi="Times New Roman" w:cs="Times New Roman"/>
          <w:sz w:val="24"/>
          <w:szCs w:val="24"/>
        </w:rPr>
        <w:t xml:space="preserve">Through the </w:t>
      </w:r>
      <w:proofErr w:type="spellStart"/>
      <w:r>
        <w:rPr>
          <w:rFonts w:ascii="Times New Roman" w:hAnsi="Times New Roman" w:cs="Times New Roman"/>
          <w:sz w:val="24"/>
          <w:szCs w:val="24"/>
        </w:rPr>
        <w:t>depoliticisat</w:t>
      </w:r>
      <w:r w:rsidRPr="0015161A">
        <w:rPr>
          <w:rFonts w:ascii="Times New Roman" w:hAnsi="Times New Roman" w:cs="Times New Roman"/>
          <w:sz w:val="24"/>
          <w:szCs w:val="24"/>
        </w:rPr>
        <w:t>ion</w:t>
      </w:r>
      <w:proofErr w:type="spellEnd"/>
      <w:r w:rsidR="0015161A" w:rsidRPr="0015161A">
        <w:rPr>
          <w:rFonts w:ascii="Times New Roman" w:hAnsi="Times New Roman" w:cs="Times New Roman"/>
          <w:sz w:val="24"/>
          <w:szCs w:val="24"/>
        </w:rPr>
        <w:t xml:space="preserve"> of Islam, that is the clear separation between state and religion, this reformist of Islam proposes a thought opposite to that of the Islamists, convinced that </w:t>
      </w:r>
      <w:r w:rsidR="0015161A" w:rsidRPr="0015161A">
        <w:rPr>
          <w:rFonts w:ascii="Times New Roman" w:hAnsi="Times New Roman" w:cs="Times New Roman"/>
          <w:sz w:val="24"/>
          <w:szCs w:val="24"/>
        </w:rPr>
        <w:lastRenderedPageBreak/>
        <w:t xml:space="preserve">politics and laws in the name of God are congenial only to those who want to maintain the </w:t>
      </w:r>
      <w:r w:rsidR="0015161A">
        <w:rPr>
          <w:rFonts w:ascii="Times New Roman" w:hAnsi="Times New Roman" w:cs="Times New Roman"/>
          <w:sz w:val="24"/>
          <w:szCs w:val="24"/>
        </w:rPr>
        <w:t>p</w:t>
      </w:r>
      <w:r w:rsidR="0015161A" w:rsidRPr="0015161A">
        <w:rPr>
          <w:rFonts w:ascii="Times New Roman" w:hAnsi="Times New Roman" w:cs="Times New Roman"/>
          <w:sz w:val="24"/>
          <w:szCs w:val="24"/>
        </w:rPr>
        <w:t>olitical power.</w:t>
      </w:r>
      <w:r w:rsidR="0015161A">
        <w:rPr>
          <w:rFonts w:ascii="Times New Roman" w:hAnsi="Times New Roman" w:cs="Times New Roman"/>
          <w:sz w:val="24"/>
          <w:szCs w:val="24"/>
        </w:rPr>
        <w:t xml:space="preserve"> </w:t>
      </w:r>
      <w:r w:rsidR="0015161A" w:rsidRPr="0015161A">
        <w:rPr>
          <w:rFonts w:ascii="Times New Roman" w:hAnsi="Times New Roman" w:cs="Times New Roman"/>
          <w:sz w:val="24"/>
          <w:szCs w:val="24"/>
        </w:rPr>
        <w:t xml:space="preserve">Compared by </w:t>
      </w:r>
      <w:proofErr w:type="spellStart"/>
      <w:r w:rsidR="0015161A" w:rsidRPr="0015161A">
        <w:rPr>
          <w:rFonts w:ascii="Times New Roman" w:hAnsi="Times New Roman" w:cs="Times New Roman"/>
          <w:sz w:val="24"/>
          <w:szCs w:val="24"/>
        </w:rPr>
        <w:t>Mudhoon</w:t>
      </w:r>
      <w:proofErr w:type="spellEnd"/>
      <w:r w:rsidR="0015161A" w:rsidRPr="0015161A">
        <w:rPr>
          <w:rFonts w:ascii="Times New Roman" w:hAnsi="Times New Roman" w:cs="Times New Roman"/>
          <w:sz w:val="24"/>
          <w:szCs w:val="24"/>
        </w:rPr>
        <w:t xml:space="preserve"> </w:t>
      </w:r>
      <w:r w:rsidR="00914F6F">
        <w:rPr>
          <w:rFonts w:ascii="Times New Roman" w:hAnsi="Times New Roman" w:cs="Times New Roman"/>
          <w:sz w:val="24"/>
          <w:szCs w:val="24"/>
        </w:rPr>
        <w:t xml:space="preserve">(2009) </w:t>
      </w:r>
      <w:r w:rsidR="0015161A" w:rsidRPr="0015161A">
        <w:rPr>
          <w:rFonts w:ascii="Times New Roman" w:hAnsi="Times New Roman" w:cs="Times New Roman"/>
          <w:sz w:val="24"/>
          <w:szCs w:val="24"/>
        </w:rPr>
        <w:t xml:space="preserve">to Ibn </w:t>
      </w:r>
      <w:proofErr w:type="spellStart"/>
      <w:r w:rsidR="0015161A" w:rsidRPr="0015161A">
        <w:rPr>
          <w:rFonts w:ascii="Times New Roman" w:hAnsi="Times New Roman" w:cs="Times New Roman"/>
          <w:sz w:val="24"/>
          <w:szCs w:val="24"/>
        </w:rPr>
        <w:t>Rushd</w:t>
      </w:r>
      <w:proofErr w:type="spellEnd"/>
      <w:r w:rsidR="0015161A" w:rsidRPr="0015161A">
        <w:rPr>
          <w:rFonts w:ascii="Times New Roman" w:hAnsi="Times New Roman" w:cs="Times New Roman"/>
          <w:sz w:val="24"/>
          <w:szCs w:val="24"/>
        </w:rPr>
        <w:t xml:space="preserve"> (Averroes</w:t>
      </w:r>
      <w:proofErr w:type="gramStart"/>
      <w:r w:rsidR="0015161A" w:rsidRPr="0015161A">
        <w:rPr>
          <w:rFonts w:ascii="Times New Roman" w:hAnsi="Times New Roman" w:cs="Times New Roman"/>
          <w:sz w:val="24"/>
          <w:szCs w:val="24"/>
        </w:rPr>
        <w:t>),  revelation</w:t>
      </w:r>
      <w:proofErr w:type="gramEnd"/>
      <w:r w:rsidR="0015161A" w:rsidRPr="0015161A">
        <w:rPr>
          <w:rFonts w:ascii="Times New Roman" w:hAnsi="Times New Roman" w:cs="Times New Roman"/>
          <w:sz w:val="24"/>
          <w:szCs w:val="24"/>
        </w:rPr>
        <w:t xml:space="preserve"> and reason are not contradictory, but complementary</w:t>
      </w:r>
      <w:r w:rsidR="002F27ED" w:rsidRPr="002F27ED">
        <w:rPr>
          <w:rFonts w:ascii="Times New Roman" w:hAnsi="Times New Roman" w:cs="Times New Roman"/>
          <w:sz w:val="24"/>
          <w:szCs w:val="24"/>
        </w:rPr>
        <w:t>,</w:t>
      </w:r>
      <w:r w:rsidR="00D85D9F">
        <w:rPr>
          <w:rFonts w:ascii="Times New Roman" w:hAnsi="Times New Roman" w:cs="Times New Roman"/>
          <w:sz w:val="24"/>
          <w:szCs w:val="24"/>
        </w:rPr>
        <w:t xml:space="preserve"> </w:t>
      </w:r>
      <w:r w:rsidR="002F27ED" w:rsidRPr="002F27ED">
        <w:rPr>
          <w:rFonts w:ascii="Times New Roman" w:hAnsi="Times New Roman" w:cs="Times New Roman"/>
          <w:sz w:val="24"/>
          <w:szCs w:val="24"/>
        </w:rPr>
        <w:t>the understanding of his thought should nevertheless take place in a dialectical way by dialogu</w:t>
      </w:r>
      <w:r>
        <w:rPr>
          <w:rFonts w:ascii="Times New Roman" w:hAnsi="Times New Roman" w:cs="Times New Roman"/>
          <w:sz w:val="24"/>
          <w:szCs w:val="24"/>
        </w:rPr>
        <w:t>ing with those who have criticis</w:t>
      </w:r>
      <w:r w:rsidR="002F27ED" w:rsidRPr="002F27ED">
        <w:rPr>
          <w:rFonts w:ascii="Times New Roman" w:hAnsi="Times New Roman" w:cs="Times New Roman"/>
          <w:sz w:val="24"/>
          <w:szCs w:val="24"/>
        </w:rPr>
        <w:t>ed him, not only in the West, but above all in the Islamic world itself</w:t>
      </w:r>
      <w:r w:rsidR="00BF577F">
        <w:rPr>
          <w:rFonts w:ascii="Times New Roman" w:hAnsi="Times New Roman" w:cs="Times New Roman"/>
          <w:sz w:val="24"/>
          <w:szCs w:val="24"/>
        </w:rPr>
        <w:t xml:space="preserve"> (</w:t>
      </w:r>
      <w:proofErr w:type="spellStart"/>
      <w:r w:rsidR="00BF577F">
        <w:rPr>
          <w:rFonts w:ascii="Times New Roman" w:hAnsi="Times New Roman" w:cs="Times New Roman"/>
          <w:sz w:val="24"/>
          <w:szCs w:val="24"/>
        </w:rPr>
        <w:t>Lahham</w:t>
      </w:r>
      <w:proofErr w:type="spellEnd"/>
      <w:r w:rsidR="00914F6F">
        <w:rPr>
          <w:rFonts w:ascii="Times New Roman" w:hAnsi="Times New Roman" w:cs="Times New Roman"/>
          <w:sz w:val="24"/>
          <w:szCs w:val="24"/>
        </w:rPr>
        <w:t>, 2012</w:t>
      </w:r>
      <w:r w:rsidR="00BF577F">
        <w:rPr>
          <w:rFonts w:ascii="Times New Roman" w:hAnsi="Times New Roman" w:cs="Times New Roman"/>
          <w:sz w:val="24"/>
          <w:szCs w:val="24"/>
        </w:rPr>
        <w:t>)</w:t>
      </w:r>
      <w:r w:rsidR="002F27ED" w:rsidRPr="002F27ED">
        <w:rPr>
          <w:rFonts w:ascii="Times New Roman" w:hAnsi="Times New Roman" w:cs="Times New Roman"/>
          <w:sz w:val="24"/>
          <w:szCs w:val="24"/>
        </w:rPr>
        <w:t xml:space="preserve">. As </w:t>
      </w:r>
      <w:proofErr w:type="spellStart"/>
      <w:r w:rsidR="002F27ED" w:rsidRPr="002F27ED">
        <w:rPr>
          <w:rFonts w:ascii="Times New Roman" w:hAnsi="Times New Roman" w:cs="Times New Roman"/>
          <w:sz w:val="24"/>
          <w:szCs w:val="24"/>
        </w:rPr>
        <w:t>Nibras</w:t>
      </w:r>
      <w:proofErr w:type="spellEnd"/>
      <w:r w:rsidR="002F27ED" w:rsidRPr="002F27ED">
        <w:rPr>
          <w:rFonts w:ascii="Times New Roman" w:hAnsi="Times New Roman" w:cs="Times New Roman"/>
          <w:sz w:val="24"/>
          <w:szCs w:val="24"/>
        </w:rPr>
        <w:t xml:space="preserve"> </w:t>
      </w:r>
      <w:proofErr w:type="spellStart"/>
      <w:r w:rsidR="002F27ED" w:rsidRPr="002F27ED">
        <w:rPr>
          <w:rFonts w:ascii="Times New Roman" w:hAnsi="Times New Roman" w:cs="Times New Roman"/>
          <w:sz w:val="24"/>
          <w:szCs w:val="24"/>
        </w:rPr>
        <w:t>Breighec</w:t>
      </w:r>
      <w:r>
        <w:rPr>
          <w:rFonts w:ascii="Times New Roman" w:hAnsi="Times New Roman" w:cs="Times New Roman"/>
          <w:sz w:val="24"/>
          <w:szCs w:val="24"/>
        </w:rPr>
        <w:t>he</w:t>
      </w:r>
      <w:proofErr w:type="spellEnd"/>
      <w:r>
        <w:rPr>
          <w:rFonts w:ascii="Times New Roman" w:hAnsi="Times New Roman" w:cs="Times New Roman"/>
          <w:sz w:val="24"/>
          <w:szCs w:val="24"/>
        </w:rPr>
        <w:t>, first woman "Imam" in Italy</w:t>
      </w:r>
      <w:r w:rsidR="002F27ED" w:rsidRPr="002F27ED">
        <w:rPr>
          <w:rFonts w:ascii="Times New Roman" w:hAnsi="Times New Roman" w:cs="Times New Roman"/>
          <w:sz w:val="24"/>
          <w:szCs w:val="24"/>
        </w:rPr>
        <w:t xml:space="preserve"> recently told me, </w:t>
      </w:r>
      <w:r w:rsidR="002F27ED">
        <w:rPr>
          <w:rFonts w:ascii="Times New Roman" w:hAnsi="Times New Roman" w:cs="Times New Roman"/>
          <w:sz w:val="24"/>
          <w:szCs w:val="24"/>
        </w:rPr>
        <w:t>“</w:t>
      </w:r>
      <w:proofErr w:type="spellStart"/>
      <w:r w:rsidR="002F27ED" w:rsidRPr="002F27ED">
        <w:rPr>
          <w:rFonts w:ascii="Times New Roman" w:hAnsi="Times New Roman" w:cs="Times New Roman"/>
          <w:sz w:val="24"/>
          <w:szCs w:val="24"/>
        </w:rPr>
        <w:t>Shahrur's</w:t>
      </w:r>
      <w:proofErr w:type="spellEnd"/>
      <w:r w:rsidR="002F27ED" w:rsidRPr="002F27ED">
        <w:rPr>
          <w:rFonts w:ascii="Times New Roman" w:hAnsi="Times New Roman" w:cs="Times New Roman"/>
          <w:sz w:val="24"/>
          <w:szCs w:val="24"/>
        </w:rPr>
        <w:t xml:space="preserve"> thought presents interesting and shareable aspects, there are however some assumptions that are not acceptable from my point of view, such as the refutation of validity of the Sunna and </w:t>
      </w:r>
      <w:proofErr w:type="spellStart"/>
      <w:r w:rsidR="00FF575C" w:rsidRPr="00FF575C">
        <w:rPr>
          <w:rFonts w:ascii="Times New Roman" w:hAnsi="Times New Roman" w:cs="Times New Roman"/>
          <w:sz w:val="24"/>
          <w:szCs w:val="24"/>
        </w:rPr>
        <w:t>aḥādīṯ</w:t>
      </w:r>
      <w:proofErr w:type="spellEnd"/>
      <w:r w:rsidR="002F27ED">
        <w:rPr>
          <w:rFonts w:ascii="Times New Roman" w:hAnsi="Times New Roman" w:cs="Times New Roman"/>
          <w:sz w:val="24"/>
          <w:szCs w:val="24"/>
        </w:rPr>
        <w:t>”</w:t>
      </w:r>
      <w:r w:rsidR="002F27ED" w:rsidRPr="002F27ED">
        <w:rPr>
          <w:rFonts w:ascii="Times New Roman" w:hAnsi="Times New Roman" w:cs="Times New Roman"/>
          <w:sz w:val="24"/>
          <w:szCs w:val="24"/>
        </w:rPr>
        <w:t>.</w:t>
      </w:r>
    </w:p>
    <w:p w14:paraId="63393E53" w14:textId="77777777" w:rsidR="002F27ED" w:rsidRPr="00764FA8" w:rsidRDefault="002F27ED" w:rsidP="00A2612B">
      <w:pPr>
        <w:jc w:val="both"/>
        <w:rPr>
          <w:rFonts w:ascii="Times New Roman" w:hAnsi="Times New Roman" w:cs="Times New Roman"/>
          <w:sz w:val="24"/>
          <w:szCs w:val="24"/>
        </w:rPr>
      </w:pPr>
    </w:p>
    <w:p w14:paraId="41A5FF18" w14:textId="1AD0BFC5" w:rsidR="002F27ED" w:rsidRPr="002F27ED" w:rsidRDefault="007817EA" w:rsidP="00770B1C">
      <w:pPr>
        <w:jc w:val="both"/>
        <w:rPr>
          <w:rFonts w:ascii="Times New Roman" w:hAnsi="Times New Roman" w:cs="Times New Roman"/>
          <w:i/>
          <w:iCs/>
          <w:sz w:val="24"/>
          <w:szCs w:val="24"/>
        </w:rPr>
      </w:pPr>
      <w:r w:rsidRPr="00CC10F4">
        <w:rPr>
          <w:rFonts w:ascii="Times New Roman" w:hAnsi="Times New Roman" w:cs="Times New Roman"/>
          <w:i/>
          <w:iCs/>
          <w:sz w:val="24"/>
          <w:szCs w:val="24"/>
        </w:rPr>
        <w:t xml:space="preserve">References </w:t>
      </w:r>
    </w:p>
    <w:p w14:paraId="1838035A" w14:textId="77777777" w:rsidR="002F27ED" w:rsidRPr="002F27ED" w:rsidRDefault="002F27ED" w:rsidP="00391B65">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2F27ED">
        <w:rPr>
          <w:rFonts w:ascii="Times New Roman" w:hAnsi="Times New Roman" w:cs="Times New Roman"/>
          <w:color w:val="000000"/>
          <w:sz w:val="24"/>
          <w:szCs w:val="24"/>
        </w:rPr>
        <w:t>Christmann</w:t>
      </w:r>
      <w:proofErr w:type="spellEnd"/>
      <w:r w:rsidRPr="002F27ED">
        <w:rPr>
          <w:rFonts w:ascii="Times New Roman" w:hAnsi="Times New Roman" w:cs="Times New Roman"/>
          <w:color w:val="000000"/>
          <w:sz w:val="24"/>
          <w:szCs w:val="24"/>
        </w:rPr>
        <w:t>, A. (Ed.</w:t>
      </w:r>
      <w:proofErr w:type="gramStart"/>
      <w:r w:rsidRPr="002F27ED">
        <w:rPr>
          <w:rFonts w:ascii="Times New Roman" w:hAnsi="Times New Roman" w:cs="Times New Roman"/>
          <w:color w:val="000000"/>
          <w:sz w:val="24"/>
          <w:szCs w:val="24"/>
        </w:rPr>
        <w:t>).(</w:t>
      </w:r>
      <w:proofErr w:type="gramEnd"/>
      <w:r w:rsidRPr="002F27ED">
        <w:rPr>
          <w:rFonts w:ascii="Times New Roman" w:hAnsi="Times New Roman" w:cs="Times New Roman"/>
          <w:color w:val="000000"/>
          <w:sz w:val="24"/>
          <w:szCs w:val="24"/>
        </w:rPr>
        <w:t xml:space="preserve">2009). </w:t>
      </w:r>
      <w:r w:rsidRPr="002F27ED">
        <w:rPr>
          <w:rFonts w:ascii="Times New Roman" w:hAnsi="Times New Roman" w:cs="Times New Roman"/>
          <w:i/>
          <w:iCs/>
          <w:color w:val="000000"/>
          <w:sz w:val="24"/>
          <w:szCs w:val="24"/>
        </w:rPr>
        <w:t xml:space="preserve">The Quran, Morality and Critical Reason. The Essential Muhammad </w:t>
      </w:r>
      <w:proofErr w:type="spellStart"/>
      <w:r w:rsidRPr="002F27ED">
        <w:rPr>
          <w:rFonts w:ascii="Times New Roman" w:hAnsi="Times New Roman" w:cs="Times New Roman"/>
          <w:i/>
          <w:iCs/>
          <w:color w:val="000000"/>
          <w:sz w:val="24"/>
          <w:szCs w:val="24"/>
        </w:rPr>
        <w:t>Shahrur</w:t>
      </w:r>
      <w:proofErr w:type="spellEnd"/>
      <w:r w:rsidRPr="002F27ED">
        <w:rPr>
          <w:rFonts w:ascii="Times New Roman" w:hAnsi="Times New Roman" w:cs="Times New Roman"/>
          <w:color w:val="000000"/>
          <w:sz w:val="24"/>
          <w:szCs w:val="24"/>
        </w:rPr>
        <w:t>. Brill.</w:t>
      </w:r>
    </w:p>
    <w:p w14:paraId="37E5600C" w14:textId="05512F45" w:rsidR="002F27ED" w:rsidRDefault="002F27ED" w:rsidP="00391B65">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7A2D6E">
        <w:rPr>
          <w:rFonts w:ascii="Times New Roman" w:hAnsi="Times New Roman" w:cs="Times New Roman"/>
          <w:color w:val="000000"/>
          <w:sz w:val="24"/>
          <w:szCs w:val="24"/>
        </w:rPr>
        <w:t>Eickelman</w:t>
      </w:r>
      <w:proofErr w:type="spellEnd"/>
      <w:r w:rsidRPr="007A2D6E">
        <w:rPr>
          <w:rFonts w:ascii="Times New Roman" w:hAnsi="Times New Roman" w:cs="Times New Roman"/>
          <w:color w:val="000000"/>
          <w:sz w:val="24"/>
          <w:szCs w:val="24"/>
        </w:rPr>
        <w:t xml:space="preserve">, F. &amp; </w:t>
      </w:r>
      <w:proofErr w:type="spellStart"/>
      <w:r w:rsidRPr="007A2D6E">
        <w:rPr>
          <w:rFonts w:ascii="Times New Roman" w:hAnsi="Times New Roman" w:cs="Times New Roman"/>
          <w:color w:val="000000"/>
          <w:sz w:val="24"/>
          <w:szCs w:val="24"/>
        </w:rPr>
        <w:t>Piscatori</w:t>
      </w:r>
      <w:proofErr w:type="spellEnd"/>
      <w:r w:rsidRPr="007A2D6E">
        <w:rPr>
          <w:rFonts w:ascii="Times New Roman" w:hAnsi="Times New Roman" w:cs="Times New Roman"/>
          <w:color w:val="000000"/>
          <w:sz w:val="24"/>
          <w:szCs w:val="24"/>
        </w:rPr>
        <w:t xml:space="preserve">, J. (1996). </w:t>
      </w:r>
      <w:r w:rsidRPr="007A2D6E">
        <w:rPr>
          <w:rFonts w:ascii="Times New Roman" w:hAnsi="Times New Roman" w:cs="Times New Roman"/>
          <w:i/>
          <w:iCs/>
          <w:color w:val="000000"/>
          <w:sz w:val="24"/>
          <w:szCs w:val="24"/>
        </w:rPr>
        <w:t>Muslim Politics</w:t>
      </w:r>
      <w:r w:rsidRPr="007A2D6E">
        <w:rPr>
          <w:rFonts w:ascii="Times New Roman" w:hAnsi="Times New Roman" w:cs="Times New Roman"/>
          <w:color w:val="000000"/>
          <w:sz w:val="24"/>
          <w:szCs w:val="24"/>
        </w:rPr>
        <w:t xml:space="preserve">. </w:t>
      </w:r>
      <w:r w:rsidRPr="002F27ED">
        <w:rPr>
          <w:rFonts w:ascii="Times New Roman" w:hAnsi="Times New Roman" w:cs="Times New Roman"/>
          <w:color w:val="000000"/>
          <w:sz w:val="24"/>
          <w:szCs w:val="24"/>
        </w:rPr>
        <w:t>Princeton University Press.</w:t>
      </w:r>
    </w:p>
    <w:p w14:paraId="168F21BE" w14:textId="67582ADC" w:rsidR="00BF577F" w:rsidRPr="002F27ED" w:rsidRDefault="00BF577F" w:rsidP="00391B65">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BF577F">
        <w:rPr>
          <w:rFonts w:ascii="Times New Roman" w:hAnsi="Times New Roman" w:cs="Times New Roman"/>
          <w:color w:val="000000"/>
          <w:sz w:val="24"/>
          <w:szCs w:val="24"/>
        </w:rPr>
        <w:t>Lahham</w:t>
      </w:r>
      <w:proofErr w:type="spellEnd"/>
      <w:r w:rsidRPr="00BF577F">
        <w:rPr>
          <w:rFonts w:ascii="Times New Roman" w:hAnsi="Times New Roman" w:cs="Times New Roman"/>
          <w:color w:val="000000"/>
          <w:sz w:val="24"/>
          <w:szCs w:val="24"/>
        </w:rPr>
        <w:t xml:space="preserve">, T. (2012). </w:t>
      </w:r>
      <w:r w:rsidRPr="00914F6F">
        <w:rPr>
          <w:rFonts w:ascii="Times New Roman" w:hAnsi="Times New Roman" w:cs="Times New Roman"/>
          <w:i/>
          <w:iCs/>
          <w:color w:val="000000"/>
          <w:sz w:val="24"/>
          <w:szCs w:val="24"/>
        </w:rPr>
        <w:t xml:space="preserve">Muhammad </w:t>
      </w:r>
      <w:proofErr w:type="spellStart"/>
      <w:r w:rsidRPr="00914F6F">
        <w:rPr>
          <w:rFonts w:ascii="Times New Roman" w:hAnsi="Times New Roman" w:cs="Times New Roman"/>
          <w:i/>
          <w:iCs/>
          <w:color w:val="000000"/>
          <w:sz w:val="24"/>
          <w:szCs w:val="24"/>
        </w:rPr>
        <w:t>Shahrur’s</w:t>
      </w:r>
      <w:proofErr w:type="spellEnd"/>
      <w:r w:rsidRPr="00914F6F">
        <w:rPr>
          <w:rFonts w:ascii="Times New Roman" w:hAnsi="Times New Roman" w:cs="Times New Roman"/>
          <w:i/>
          <w:iCs/>
          <w:color w:val="000000"/>
          <w:sz w:val="24"/>
          <w:szCs w:val="24"/>
        </w:rPr>
        <w:t xml:space="preserve"> ‘Cargo Cult’. A meditation on his underlying conceptual framework</w:t>
      </w:r>
      <w:r w:rsidRPr="00BF577F">
        <w:rPr>
          <w:rFonts w:ascii="Times New Roman" w:hAnsi="Times New Roman" w:cs="Times New Roman"/>
          <w:color w:val="000000"/>
          <w:sz w:val="24"/>
          <w:szCs w:val="24"/>
        </w:rPr>
        <w:t xml:space="preserve">. </w:t>
      </w:r>
      <w:proofErr w:type="spellStart"/>
      <w:r w:rsidRPr="00BF577F">
        <w:rPr>
          <w:rFonts w:ascii="Times New Roman" w:hAnsi="Times New Roman" w:cs="Times New Roman"/>
          <w:color w:val="000000"/>
          <w:sz w:val="24"/>
          <w:szCs w:val="24"/>
        </w:rPr>
        <w:t>Tabah</w:t>
      </w:r>
      <w:proofErr w:type="spellEnd"/>
      <w:r w:rsidRPr="00BF577F">
        <w:rPr>
          <w:rFonts w:ascii="Times New Roman" w:hAnsi="Times New Roman" w:cs="Times New Roman"/>
          <w:color w:val="000000"/>
          <w:sz w:val="24"/>
          <w:szCs w:val="24"/>
        </w:rPr>
        <w:t xml:space="preserve"> Foundation.</w:t>
      </w:r>
    </w:p>
    <w:p w14:paraId="75A289B8" w14:textId="7DC0B471" w:rsidR="002F27ED" w:rsidRPr="002F27ED" w:rsidRDefault="002F27ED" w:rsidP="002F27ED">
      <w:pPr>
        <w:pStyle w:val="Testonotaapidipagina"/>
        <w:rPr>
          <w:rFonts w:ascii="Times New Roman" w:hAnsi="Times New Roman" w:cs="Times New Roman"/>
          <w:sz w:val="24"/>
          <w:szCs w:val="24"/>
        </w:rPr>
      </w:pPr>
      <w:proofErr w:type="spellStart"/>
      <w:r w:rsidRPr="002F27ED">
        <w:rPr>
          <w:rFonts w:ascii="Times New Roman" w:hAnsi="Times New Roman" w:cs="Times New Roman"/>
          <w:sz w:val="24"/>
          <w:szCs w:val="24"/>
        </w:rPr>
        <w:t>Mudhoon</w:t>
      </w:r>
      <w:proofErr w:type="spellEnd"/>
      <w:r w:rsidR="00914F6F">
        <w:rPr>
          <w:rFonts w:ascii="Times New Roman" w:hAnsi="Times New Roman" w:cs="Times New Roman"/>
          <w:sz w:val="24"/>
          <w:szCs w:val="24"/>
        </w:rPr>
        <w:t>, L.</w:t>
      </w:r>
      <w:r w:rsidRPr="002F27ED">
        <w:rPr>
          <w:rFonts w:ascii="Times New Roman" w:hAnsi="Times New Roman" w:cs="Times New Roman"/>
          <w:sz w:val="24"/>
          <w:szCs w:val="24"/>
        </w:rPr>
        <w:t xml:space="preserve"> (2009). </w:t>
      </w:r>
      <w:r w:rsidRPr="00914F6F">
        <w:rPr>
          <w:rFonts w:ascii="Times New Roman" w:hAnsi="Times New Roman" w:cs="Times New Roman"/>
          <w:i/>
          <w:iCs/>
          <w:sz w:val="24"/>
          <w:szCs w:val="24"/>
        </w:rPr>
        <w:t xml:space="preserve">The Reformist Islamic Thinker Muhammad </w:t>
      </w:r>
      <w:proofErr w:type="spellStart"/>
      <w:r w:rsidRPr="00914F6F">
        <w:rPr>
          <w:rFonts w:ascii="Times New Roman" w:hAnsi="Times New Roman" w:cs="Times New Roman"/>
          <w:i/>
          <w:iCs/>
          <w:sz w:val="24"/>
          <w:szCs w:val="24"/>
        </w:rPr>
        <w:t>Shahrur</w:t>
      </w:r>
      <w:proofErr w:type="spellEnd"/>
      <w:r w:rsidRPr="00914F6F">
        <w:rPr>
          <w:rFonts w:ascii="Times New Roman" w:hAnsi="Times New Roman" w:cs="Times New Roman"/>
          <w:i/>
          <w:iCs/>
          <w:sz w:val="24"/>
          <w:szCs w:val="24"/>
        </w:rPr>
        <w:t>. In the Footsteps of Averroes</w:t>
      </w:r>
      <w:r w:rsidRPr="002F27ED">
        <w:rPr>
          <w:rFonts w:ascii="Times New Roman" w:hAnsi="Times New Roman" w:cs="Times New Roman"/>
          <w:sz w:val="24"/>
          <w:szCs w:val="24"/>
        </w:rPr>
        <w:t xml:space="preserve">. </w:t>
      </w:r>
      <w:hyperlink r:id="rId7" w:history="1">
        <w:r w:rsidRPr="002F27ED">
          <w:rPr>
            <w:rStyle w:val="Collegamentoipertestuale"/>
            <w:rFonts w:ascii="Times New Roman" w:hAnsi="Times New Roman" w:cs="Times New Roman"/>
            <w:sz w:val="24"/>
            <w:szCs w:val="24"/>
          </w:rPr>
          <w:t>https://en.qantara.de/content/the-reformist-islamic-thinker-muhammad-shahrur-in-the-footsteps-of-averroes</w:t>
        </w:r>
      </w:hyperlink>
      <w:r>
        <w:rPr>
          <w:rFonts w:ascii="Times New Roman" w:hAnsi="Times New Roman" w:cs="Times New Roman"/>
          <w:sz w:val="24"/>
          <w:szCs w:val="24"/>
        </w:rPr>
        <w:t>.</w:t>
      </w:r>
    </w:p>
    <w:p w14:paraId="778A3E1E" w14:textId="77777777" w:rsidR="002F27ED" w:rsidRPr="002F27ED" w:rsidRDefault="002F27ED" w:rsidP="00391B65">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2F27ED">
        <w:rPr>
          <w:rFonts w:ascii="Times New Roman" w:hAnsi="Times New Roman" w:cs="Times New Roman"/>
          <w:color w:val="000000"/>
          <w:sz w:val="24"/>
          <w:szCs w:val="24"/>
        </w:rPr>
        <w:t>Shahrur</w:t>
      </w:r>
      <w:proofErr w:type="spellEnd"/>
      <w:r w:rsidRPr="002F27ED">
        <w:rPr>
          <w:rFonts w:ascii="Times New Roman" w:hAnsi="Times New Roman" w:cs="Times New Roman"/>
          <w:color w:val="000000"/>
          <w:sz w:val="24"/>
          <w:szCs w:val="24"/>
        </w:rPr>
        <w:t xml:space="preserve">, M. (1990). </w:t>
      </w:r>
      <w:r w:rsidRPr="002F27ED">
        <w:rPr>
          <w:rFonts w:ascii="Times New Roman" w:hAnsi="Times New Roman" w:cs="Times New Roman"/>
          <w:i/>
          <w:iCs/>
          <w:color w:val="000000"/>
          <w:sz w:val="24"/>
          <w:szCs w:val="24"/>
        </w:rPr>
        <w:t xml:space="preserve">al-Kitab </w:t>
      </w:r>
      <w:proofErr w:type="spellStart"/>
      <w:r w:rsidRPr="002F27ED">
        <w:rPr>
          <w:rFonts w:ascii="Times New Roman" w:hAnsi="Times New Roman" w:cs="Times New Roman"/>
          <w:i/>
          <w:iCs/>
          <w:color w:val="000000"/>
          <w:sz w:val="24"/>
          <w:szCs w:val="24"/>
        </w:rPr>
        <w:t>wa</w:t>
      </w:r>
      <w:proofErr w:type="spellEnd"/>
      <w:r w:rsidRPr="002F27ED">
        <w:rPr>
          <w:rFonts w:ascii="Times New Roman" w:hAnsi="Times New Roman" w:cs="Times New Roman"/>
          <w:i/>
          <w:iCs/>
          <w:color w:val="000000"/>
          <w:sz w:val="24"/>
          <w:szCs w:val="24"/>
        </w:rPr>
        <w:t xml:space="preserve">-l-Qur’an: </w:t>
      </w:r>
      <w:proofErr w:type="spellStart"/>
      <w:proofErr w:type="gramStart"/>
      <w:r w:rsidRPr="002F27ED">
        <w:rPr>
          <w:rFonts w:ascii="Times New Roman" w:hAnsi="Times New Roman" w:cs="Times New Roman"/>
          <w:i/>
          <w:iCs/>
          <w:color w:val="000000"/>
          <w:sz w:val="24"/>
          <w:szCs w:val="24"/>
        </w:rPr>
        <w:t>Qira‘</w:t>
      </w:r>
      <w:proofErr w:type="gramEnd"/>
      <w:r w:rsidRPr="002F27ED">
        <w:rPr>
          <w:rFonts w:ascii="Times New Roman" w:hAnsi="Times New Roman" w:cs="Times New Roman"/>
          <w:i/>
          <w:iCs/>
          <w:color w:val="000000"/>
          <w:sz w:val="24"/>
          <w:szCs w:val="24"/>
        </w:rPr>
        <w:t>a</w:t>
      </w:r>
      <w:proofErr w:type="spellEnd"/>
      <w:r w:rsidRPr="002F27ED">
        <w:rPr>
          <w:rFonts w:ascii="Times New Roman" w:hAnsi="Times New Roman" w:cs="Times New Roman"/>
          <w:i/>
          <w:iCs/>
          <w:color w:val="000000"/>
          <w:sz w:val="24"/>
          <w:szCs w:val="24"/>
        </w:rPr>
        <w:t xml:space="preserve"> </w:t>
      </w:r>
      <w:proofErr w:type="spellStart"/>
      <w:r w:rsidRPr="002F27ED">
        <w:rPr>
          <w:rFonts w:ascii="Times New Roman" w:hAnsi="Times New Roman" w:cs="Times New Roman"/>
          <w:i/>
          <w:iCs/>
          <w:color w:val="000000"/>
          <w:sz w:val="24"/>
          <w:szCs w:val="24"/>
        </w:rPr>
        <w:t>mu‘asira</w:t>
      </w:r>
      <w:proofErr w:type="spellEnd"/>
      <w:r w:rsidRPr="002F27ED">
        <w:rPr>
          <w:rFonts w:ascii="Times New Roman" w:hAnsi="Times New Roman" w:cs="Times New Roman"/>
          <w:color w:val="000000"/>
          <w:sz w:val="24"/>
          <w:szCs w:val="24"/>
        </w:rPr>
        <w:t xml:space="preserve"> (The Book and the Qur’ān: a contemporary reading). Dar Al-</w:t>
      </w:r>
      <w:proofErr w:type="spellStart"/>
      <w:r w:rsidRPr="002F27ED">
        <w:rPr>
          <w:rFonts w:ascii="Times New Roman" w:hAnsi="Times New Roman" w:cs="Times New Roman"/>
          <w:color w:val="000000"/>
          <w:sz w:val="24"/>
          <w:szCs w:val="24"/>
        </w:rPr>
        <w:t>Saqi</w:t>
      </w:r>
      <w:proofErr w:type="spellEnd"/>
      <w:r w:rsidRPr="002F27ED">
        <w:rPr>
          <w:rFonts w:ascii="Times New Roman" w:hAnsi="Times New Roman" w:cs="Times New Roman"/>
          <w:color w:val="000000"/>
          <w:sz w:val="24"/>
          <w:szCs w:val="24"/>
        </w:rPr>
        <w:t>.</w:t>
      </w:r>
    </w:p>
    <w:p w14:paraId="0D7E02DB" w14:textId="3F181B01" w:rsidR="002F27ED" w:rsidRPr="002F27ED" w:rsidRDefault="002F27ED" w:rsidP="00391B65">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2F27ED">
        <w:rPr>
          <w:rFonts w:ascii="Times New Roman" w:hAnsi="Times New Roman" w:cs="Times New Roman"/>
          <w:color w:val="000000"/>
          <w:sz w:val="24"/>
          <w:szCs w:val="24"/>
        </w:rPr>
        <w:t>Shahrur</w:t>
      </w:r>
      <w:proofErr w:type="spellEnd"/>
      <w:r w:rsidRPr="002F27ED">
        <w:rPr>
          <w:rFonts w:ascii="Times New Roman" w:hAnsi="Times New Roman" w:cs="Times New Roman"/>
          <w:color w:val="000000"/>
          <w:sz w:val="24"/>
          <w:szCs w:val="24"/>
        </w:rPr>
        <w:t xml:space="preserve">, M. (2018). </w:t>
      </w:r>
      <w:r w:rsidRPr="002F27ED">
        <w:rPr>
          <w:rFonts w:ascii="Times New Roman" w:hAnsi="Times New Roman" w:cs="Times New Roman"/>
          <w:i/>
          <w:iCs/>
          <w:color w:val="000000"/>
          <w:sz w:val="24"/>
          <w:szCs w:val="24"/>
        </w:rPr>
        <w:t>Islam and Humanity: Consequences of a contemporary reading</w:t>
      </w:r>
      <w:r w:rsidRPr="002F27ED">
        <w:rPr>
          <w:rFonts w:ascii="Times New Roman" w:hAnsi="Times New Roman" w:cs="Times New Roman"/>
          <w:color w:val="000000"/>
          <w:sz w:val="24"/>
          <w:szCs w:val="24"/>
        </w:rPr>
        <w:t>. Gerlach Press</w:t>
      </w:r>
      <w:r>
        <w:rPr>
          <w:rFonts w:ascii="Times New Roman" w:hAnsi="Times New Roman" w:cs="Times New Roman"/>
          <w:color w:val="000000"/>
          <w:sz w:val="24"/>
          <w:szCs w:val="24"/>
        </w:rPr>
        <w:t>.</w:t>
      </w:r>
    </w:p>
    <w:p w14:paraId="36404C13" w14:textId="77777777" w:rsidR="002F27ED" w:rsidRPr="002F27ED" w:rsidRDefault="002F27ED" w:rsidP="00391B65">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2F27ED">
        <w:rPr>
          <w:rFonts w:ascii="Times New Roman" w:hAnsi="Times New Roman" w:cs="Times New Roman"/>
          <w:color w:val="000000"/>
          <w:sz w:val="24"/>
          <w:szCs w:val="24"/>
        </w:rPr>
        <w:t>Shahrur</w:t>
      </w:r>
      <w:proofErr w:type="spellEnd"/>
      <w:r w:rsidRPr="002F27ED">
        <w:rPr>
          <w:rFonts w:ascii="Times New Roman" w:hAnsi="Times New Roman" w:cs="Times New Roman"/>
          <w:color w:val="000000"/>
          <w:sz w:val="24"/>
          <w:szCs w:val="24"/>
        </w:rPr>
        <w:t xml:space="preserve">, M., </w:t>
      </w:r>
      <w:hyperlink r:id="rId8" w:history="1">
        <w:r w:rsidRPr="002F27ED">
          <w:rPr>
            <w:rStyle w:val="Collegamentoipertestuale"/>
            <w:rFonts w:ascii="Times New Roman" w:hAnsi="Times New Roman" w:cs="Times New Roman"/>
            <w:sz w:val="24"/>
            <w:szCs w:val="24"/>
          </w:rPr>
          <w:t>https://shahrour.org/</w:t>
        </w:r>
      </w:hyperlink>
      <w:r w:rsidRPr="002F27ED">
        <w:rPr>
          <w:rFonts w:ascii="Times New Roman" w:hAnsi="Times New Roman" w:cs="Times New Roman"/>
          <w:color w:val="000000"/>
          <w:sz w:val="24"/>
          <w:szCs w:val="24"/>
        </w:rPr>
        <w:t>.</w:t>
      </w:r>
    </w:p>
    <w:p w14:paraId="314F0C22" w14:textId="4027C225" w:rsidR="00770B1C" w:rsidRPr="00391B65" w:rsidRDefault="00770B1C" w:rsidP="00770B1C">
      <w:pPr>
        <w:jc w:val="both"/>
        <w:rPr>
          <w:rFonts w:ascii="Times New Roman" w:hAnsi="Times New Roman" w:cs="Times New Roman"/>
          <w:sz w:val="24"/>
          <w:szCs w:val="24"/>
        </w:rPr>
      </w:pPr>
    </w:p>
    <w:sectPr w:rsidR="00770B1C" w:rsidRPr="00391B65" w:rsidSect="002D71B5">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F97E4" w14:textId="77777777" w:rsidR="0001671A" w:rsidRDefault="0001671A" w:rsidP="00517299">
      <w:pPr>
        <w:spacing w:after="0" w:line="240" w:lineRule="auto"/>
      </w:pPr>
      <w:r>
        <w:separator/>
      </w:r>
    </w:p>
  </w:endnote>
  <w:endnote w:type="continuationSeparator" w:id="0">
    <w:p w14:paraId="54347BFA" w14:textId="77777777" w:rsidR="0001671A" w:rsidRDefault="0001671A" w:rsidP="00517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3580"/>
      <w:docPartObj>
        <w:docPartGallery w:val="Page Numbers (Bottom of Page)"/>
        <w:docPartUnique/>
      </w:docPartObj>
    </w:sdtPr>
    <w:sdtEndPr/>
    <w:sdtContent>
      <w:p w14:paraId="3A3522D5" w14:textId="6BB06CC8" w:rsidR="005B3066" w:rsidRDefault="005B3066">
        <w:pPr>
          <w:pStyle w:val="Pidipagina"/>
          <w:jc w:val="center"/>
        </w:pPr>
        <w:r>
          <w:fldChar w:fldCharType="begin"/>
        </w:r>
        <w:r>
          <w:instrText>PAGE   \* MERGEFORMAT</w:instrText>
        </w:r>
        <w:r>
          <w:fldChar w:fldCharType="separate"/>
        </w:r>
        <w:r w:rsidR="00D85D9F" w:rsidRPr="00D85D9F">
          <w:rPr>
            <w:noProof/>
            <w:lang w:val="it-IT"/>
          </w:rPr>
          <w:t>3</w:t>
        </w:r>
        <w:r>
          <w:fldChar w:fldCharType="end"/>
        </w:r>
      </w:p>
    </w:sdtContent>
  </w:sdt>
  <w:p w14:paraId="07A56F19" w14:textId="77777777" w:rsidR="005B3066" w:rsidRDefault="005B306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A9EC9" w14:textId="77777777" w:rsidR="0001671A" w:rsidRDefault="0001671A" w:rsidP="00517299">
      <w:pPr>
        <w:spacing w:after="0" w:line="240" w:lineRule="auto"/>
      </w:pPr>
      <w:r>
        <w:separator/>
      </w:r>
    </w:p>
  </w:footnote>
  <w:footnote w:type="continuationSeparator" w:id="0">
    <w:p w14:paraId="7ED02B99" w14:textId="77777777" w:rsidR="0001671A" w:rsidRDefault="0001671A" w:rsidP="00517299">
      <w:pPr>
        <w:spacing w:after="0" w:line="240" w:lineRule="auto"/>
      </w:pPr>
      <w:r>
        <w:continuationSeparator/>
      </w:r>
    </w:p>
  </w:footnote>
  <w:footnote w:id="1">
    <w:p w14:paraId="1DD6EB95" w14:textId="51F8C7D9" w:rsidR="008D3488" w:rsidRPr="008D3488" w:rsidRDefault="008D3488" w:rsidP="008D3488">
      <w:pPr>
        <w:pStyle w:val="Testonotaapidipagina"/>
        <w:rPr>
          <w:rFonts w:ascii="Times New Roman" w:hAnsi="Times New Roman" w:cs="Times New Roman"/>
        </w:rPr>
      </w:pPr>
      <w:r w:rsidRPr="008D3488">
        <w:rPr>
          <w:rStyle w:val="Rimandonotaapidipagina"/>
          <w:rFonts w:ascii="Times New Roman" w:hAnsi="Times New Roman" w:cs="Times New Roman"/>
        </w:rPr>
        <w:footnoteRef/>
      </w:r>
      <w:r w:rsidRPr="008D3488">
        <w:rPr>
          <w:rFonts w:ascii="Times New Roman" w:hAnsi="Times New Roman" w:cs="Times New Roman"/>
        </w:rPr>
        <w:t xml:space="preserve"> Tens of thousands of copies sold throughout the Arab world</w:t>
      </w:r>
      <w:r w:rsidR="00AD1CD4">
        <w:rPr>
          <w:rFonts w:ascii="Times New Roman" w:hAnsi="Times New Roman" w:cs="Times New Roman"/>
        </w:rPr>
        <w:t>, the first reprinting only three months later</w:t>
      </w:r>
      <w:r>
        <w:rPr>
          <w:rFonts w:ascii="Times New Roman" w:hAnsi="Times New Roman" w:cs="Times New Roman"/>
        </w:rPr>
        <w:t xml:space="preserve"> </w:t>
      </w:r>
      <w:r w:rsidR="00AD1CD4">
        <w:rPr>
          <w:rFonts w:ascii="Times New Roman" w:hAnsi="Times New Roman" w:cs="Times New Roman"/>
        </w:rPr>
        <w:t xml:space="preserve">and  a Beirut edition in 1992 </w:t>
      </w:r>
      <w:r>
        <w:rPr>
          <w:rFonts w:ascii="Times New Roman" w:hAnsi="Times New Roman" w:cs="Times New Roman"/>
        </w:rPr>
        <w:t>(</w:t>
      </w:r>
      <w:proofErr w:type="spellStart"/>
      <w:r w:rsidRPr="008D3488">
        <w:rPr>
          <w:rFonts w:ascii="Times New Roman" w:hAnsi="Times New Roman" w:cs="Times New Roman"/>
        </w:rPr>
        <w:t>Christmann</w:t>
      </w:r>
      <w:proofErr w:type="spellEnd"/>
      <w:r w:rsidRPr="008D3488">
        <w:rPr>
          <w:rFonts w:ascii="Times New Roman" w:hAnsi="Times New Roman" w:cs="Times New Roman"/>
        </w:rPr>
        <w:t>, A</w:t>
      </w:r>
      <w:r>
        <w:rPr>
          <w:rFonts w:ascii="Times New Roman" w:hAnsi="Times New Roman" w:cs="Times New Roman"/>
        </w:rPr>
        <w:t>).</w:t>
      </w:r>
    </w:p>
  </w:footnote>
  <w:footnote w:id="2">
    <w:p w14:paraId="2E723F19" w14:textId="4366B084" w:rsidR="00F916FD" w:rsidRPr="00F916FD" w:rsidRDefault="00F916FD">
      <w:pPr>
        <w:pStyle w:val="Testonotaapidipagina"/>
        <w:rPr>
          <w:rFonts w:ascii="Times New Roman" w:hAnsi="Times New Roman" w:cs="Times New Roman"/>
        </w:rPr>
      </w:pPr>
      <w:r w:rsidRPr="00F916FD">
        <w:rPr>
          <w:rStyle w:val="Rimandonotaapidipagina"/>
          <w:rFonts w:ascii="Times New Roman" w:hAnsi="Times New Roman" w:cs="Times New Roman"/>
        </w:rPr>
        <w:footnoteRef/>
      </w:r>
      <w:r w:rsidRPr="00F916FD">
        <w:rPr>
          <w:rFonts w:ascii="Times New Roman" w:hAnsi="Times New Roman" w:cs="Times New Roman"/>
        </w:rPr>
        <w:t xml:space="preserve"> </w:t>
      </w:r>
      <w:bookmarkStart w:id="3" w:name="_Hlk103352998"/>
      <w:r w:rsidRPr="00F916FD">
        <w:rPr>
          <w:rFonts w:ascii="Times New Roman" w:hAnsi="Times New Roman" w:cs="Times New Roman"/>
        </w:rPr>
        <w:t>Forewords.</w:t>
      </w:r>
      <w:bookmarkEnd w:id="3"/>
    </w:p>
  </w:footnote>
</w:footnotes>
</file>

<file path=word/intelligence2.xml><?xml version="1.0" encoding="utf-8"?>
<int2:intelligence xmlns:int2="http://schemas.microsoft.com/office/intelligence/2020/intelligence" xmlns:oel="http://schemas.microsoft.com/office/2019/extlst">
  <int2:observations>
    <int2:textHash int2:hashCode="j4pIhU6TDNlqXU" int2:id="T2qKWLbO">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C5B"/>
    <w:rsid w:val="0001671A"/>
    <w:rsid w:val="00055E97"/>
    <w:rsid w:val="000B38C2"/>
    <w:rsid w:val="0010292C"/>
    <w:rsid w:val="0015161A"/>
    <w:rsid w:val="00166B52"/>
    <w:rsid w:val="001D2362"/>
    <w:rsid w:val="001E1C5B"/>
    <w:rsid w:val="001F2858"/>
    <w:rsid w:val="002674DB"/>
    <w:rsid w:val="002C1EBB"/>
    <w:rsid w:val="002D71B5"/>
    <w:rsid w:val="002E1227"/>
    <w:rsid w:val="002F27ED"/>
    <w:rsid w:val="002F652F"/>
    <w:rsid w:val="00303C0C"/>
    <w:rsid w:val="00312F5F"/>
    <w:rsid w:val="00365392"/>
    <w:rsid w:val="00391B65"/>
    <w:rsid w:val="003A43FB"/>
    <w:rsid w:val="004029A6"/>
    <w:rsid w:val="00501F53"/>
    <w:rsid w:val="00517299"/>
    <w:rsid w:val="0054503C"/>
    <w:rsid w:val="005B1A09"/>
    <w:rsid w:val="005B3066"/>
    <w:rsid w:val="005E7368"/>
    <w:rsid w:val="0069321C"/>
    <w:rsid w:val="00693B93"/>
    <w:rsid w:val="006B745D"/>
    <w:rsid w:val="006F5E06"/>
    <w:rsid w:val="00710A49"/>
    <w:rsid w:val="00764FA8"/>
    <w:rsid w:val="0077084A"/>
    <w:rsid w:val="00770B1C"/>
    <w:rsid w:val="007817EA"/>
    <w:rsid w:val="007A2D6E"/>
    <w:rsid w:val="007B6236"/>
    <w:rsid w:val="007C2601"/>
    <w:rsid w:val="007C2A3E"/>
    <w:rsid w:val="007C7184"/>
    <w:rsid w:val="007D63D7"/>
    <w:rsid w:val="007D775D"/>
    <w:rsid w:val="00801C40"/>
    <w:rsid w:val="008262A4"/>
    <w:rsid w:val="008D3488"/>
    <w:rsid w:val="008E79F5"/>
    <w:rsid w:val="00914F6F"/>
    <w:rsid w:val="00944478"/>
    <w:rsid w:val="00950324"/>
    <w:rsid w:val="009B3CE2"/>
    <w:rsid w:val="009B7802"/>
    <w:rsid w:val="00A2612B"/>
    <w:rsid w:val="00A60848"/>
    <w:rsid w:val="00A931EB"/>
    <w:rsid w:val="00AD1CD4"/>
    <w:rsid w:val="00AD4CA5"/>
    <w:rsid w:val="00B01A53"/>
    <w:rsid w:val="00B2216B"/>
    <w:rsid w:val="00B7732A"/>
    <w:rsid w:val="00BB099D"/>
    <w:rsid w:val="00BF12E2"/>
    <w:rsid w:val="00BF577F"/>
    <w:rsid w:val="00CC10F4"/>
    <w:rsid w:val="00CF5653"/>
    <w:rsid w:val="00D471E7"/>
    <w:rsid w:val="00D85D9F"/>
    <w:rsid w:val="00D87C81"/>
    <w:rsid w:val="00D964CD"/>
    <w:rsid w:val="00DC6C5D"/>
    <w:rsid w:val="00DE0569"/>
    <w:rsid w:val="00E55350"/>
    <w:rsid w:val="00E86CC5"/>
    <w:rsid w:val="00EA49C2"/>
    <w:rsid w:val="00ED2168"/>
    <w:rsid w:val="00EE4AB3"/>
    <w:rsid w:val="00F02373"/>
    <w:rsid w:val="00F916FD"/>
    <w:rsid w:val="00F9763A"/>
    <w:rsid w:val="00FF575C"/>
    <w:rsid w:val="231B9C49"/>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77AFA"/>
  <w15:chartTrackingRefBased/>
  <w15:docId w15:val="{55656C90-4AEE-47D2-8679-2B5BEB9FC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1729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17299"/>
    <w:rPr>
      <w:sz w:val="20"/>
      <w:szCs w:val="20"/>
      <w:lang w:val="en-GB"/>
    </w:rPr>
  </w:style>
  <w:style w:type="character" w:styleId="Rimandonotaapidipagina">
    <w:name w:val="footnote reference"/>
    <w:basedOn w:val="Carpredefinitoparagrafo"/>
    <w:uiPriority w:val="99"/>
    <w:semiHidden/>
    <w:unhideWhenUsed/>
    <w:rsid w:val="00517299"/>
    <w:rPr>
      <w:vertAlign w:val="superscript"/>
    </w:rPr>
  </w:style>
  <w:style w:type="character" w:styleId="Collegamentoipertestuale">
    <w:name w:val="Hyperlink"/>
    <w:basedOn w:val="Carpredefinitoparagrafo"/>
    <w:uiPriority w:val="99"/>
    <w:unhideWhenUsed/>
    <w:rsid w:val="00517299"/>
    <w:rPr>
      <w:color w:val="0563C1" w:themeColor="hyperlink"/>
      <w:u w:val="single"/>
    </w:rPr>
  </w:style>
  <w:style w:type="character" w:customStyle="1" w:styleId="Menzionenonrisolta1">
    <w:name w:val="Menzione non risolta1"/>
    <w:basedOn w:val="Carpredefinitoparagrafo"/>
    <w:uiPriority w:val="99"/>
    <w:semiHidden/>
    <w:unhideWhenUsed/>
    <w:rsid w:val="00517299"/>
    <w:rPr>
      <w:color w:val="605E5C"/>
      <w:shd w:val="clear" w:color="auto" w:fill="E1DFDD"/>
    </w:rPr>
  </w:style>
  <w:style w:type="paragraph" w:styleId="Intestazione">
    <w:name w:val="header"/>
    <w:basedOn w:val="Normale"/>
    <w:link w:val="IntestazioneCarattere"/>
    <w:uiPriority w:val="99"/>
    <w:unhideWhenUsed/>
    <w:rsid w:val="005B3066"/>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5B3066"/>
    <w:rPr>
      <w:lang w:val="en-GB"/>
    </w:rPr>
  </w:style>
  <w:style w:type="paragraph" w:styleId="Pidipagina">
    <w:name w:val="footer"/>
    <w:basedOn w:val="Normale"/>
    <w:link w:val="PidipaginaCarattere"/>
    <w:uiPriority w:val="99"/>
    <w:unhideWhenUsed/>
    <w:rsid w:val="005B3066"/>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5B306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hrour.org/" TargetMode="External"/><Relationship Id="rId3" Type="http://schemas.openxmlformats.org/officeDocument/2006/relationships/settings" Target="settings.xml"/><Relationship Id="rId7" Type="http://schemas.openxmlformats.org/officeDocument/2006/relationships/hyperlink" Target="https://en.qantara.de/content/the-reformist-islamic-thinker-muhammad-shahrur-in-the-footsteps-of-averroes"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83DCC-C927-4C97-A590-614ADBC3E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1370</Words>
  <Characters>7809</Characters>
  <Application>Microsoft Office Word</Application>
  <DocSecurity>0</DocSecurity>
  <Lines>65</Lines>
  <Paragraphs>18</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lucenti</dc:creator>
  <cp:keywords/>
  <dc:description/>
  <cp:lastModifiedBy>maria lucenti</cp:lastModifiedBy>
  <cp:revision>2</cp:revision>
  <dcterms:created xsi:type="dcterms:W3CDTF">2022-05-16T13:09:00Z</dcterms:created>
  <dcterms:modified xsi:type="dcterms:W3CDTF">2022-05-16T13:09:00Z</dcterms:modified>
</cp:coreProperties>
</file>