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DEFB2B" w14:textId="77777777" w:rsidR="00D84114" w:rsidRDefault="00D84114" w:rsidP="00D84114">
      <w:pPr>
        <w:pStyle w:val="ListParagraph"/>
      </w:pPr>
      <w:bookmarkStart w:id="0" w:name="_GoBack"/>
      <w:bookmarkEnd w:id="0"/>
    </w:p>
    <w:p w14:paraId="35ED5D59" w14:textId="77777777" w:rsidR="00D84114" w:rsidRDefault="00D84114" w:rsidP="00D84114">
      <w:pPr>
        <w:pStyle w:val="ListParagraph"/>
      </w:pPr>
    </w:p>
    <w:p w14:paraId="4C201CCA" w14:textId="6D5A0D14" w:rsidR="00D84114" w:rsidRDefault="00D84114" w:rsidP="00D84114">
      <w:pPr>
        <w:pStyle w:val="ListParagraph"/>
        <w:ind w:left="0"/>
      </w:pPr>
      <w:r>
        <w:t xml:space="preserve">SECTION A (Wales &amp; UK) </w:t>
      </w:r>
    </w:p>
    <w:p w14:paraId="3E585A16" w14:textId="77777777" w:rsidR="00D84114" w:rsidRDefault="00D84114" w:rsidP="00D84114">
      <w:pPr>
        <w:pStyle w:val="ListParagraph"/>
      </w:pPr>
    </w:p>
    <w:p w14:paraId="63CB519C" w14:textId="32B4B5D9" w:rsidR="00D84114" w:rsidRDefault="00D84114" w:rsidP="004670BD">
      <w:pPr>
        <w:pStyle w:val="ListParagraph"/>
        <w:numPr>
          <w:ilvl w:val="0"/>
          <w:numId w:val="3"/>
        </w:numPr>
      </w:pPr>
      <w:r>
        <w:t xml:space="preserve">Describe and evaluate how Natural Resources Wales is helping to coordinate environmental policy. </w:t>
      </w:r>
    </w:p>
    <w:p w14:paraId="59B109CA" w14:textId="77D180EB" w:rsidR="00D84114" w:rsidRDefault="00D84114" w:rsidP="00D84114">
      <w:pPr>
        <w:pStyle w:val="ListParagraph"/>
      </w:pPr>
    </w:p>
    <w:p w14:paraId="3B4B9ED9" w14:textId="5F19BED3" w:rsidR="00D84114" w:rsidRDefault="00D84114" w:rsidP="00D84114">
      <w:pPr>
        <w:pStyle w:val="ListParagraph"/>
      </w:pPr>
    </w:p>
    <w:p w14:paraId="0A06A7D0" w14:textId="2440208E" w:rsidR="00F60595" w:rsidRDefault="00D84114" w:rsidP="00B34CC2">
      <w:pPr>
        <w:pStyle w:val="ListParagraph"/>
      </w:pPr>
      <w:r>
        <w:t xml:space="preserve">Natural Resources Wales is a Welsh Government sponsored body, that came into </w:t>
      </w:r>
      <w:r w:rsidR="00B34CC2">
        <w:t xml:space="preserve">fruition in April of 2013 after the merging of 3 separate and already established organisations. Those being The Countryside Council for Wales, The Forestry Commission Wales and The Environment Agency. All 3 had their own roles when it came to the protection and conservation of the UK and Welsh landscapes, with those roles each being critical to conservation. However, the merge caused positive and negative impacts that will be discussed later in this essay. </w:t>
      </w:r>
    </w:p>
    <w:p w14:paraId="4B2DA075" w14:textId="2C56A166" w:rsidR="00B34CC2" w:rsidRDefault="00B34CC2" w:rsidP="00B34CC2">
      <w:pPr>
        <w:pStyle w:val="ListParagraph"/>
      </w:pPr>
      <w:r>
        <w:t xml:space="preserve">   Firstly, </w:t>
      </w:r>
      <w:r w:rsidR="00A0730A">
        <w:t>it’s</w:t>
      </w:r>
      <w:r>
        <w:t xml:space="preserve"> important to note what the roles of the 3 organisations were pre- merge as it affected the aims and responsibilities of NRW once it was established. The Environment Agency was founded in 1996 with an aim to “Protect and improve the environment in Wales, promoting sustainable development”. The EA was comprised of 3 smaller organisations, EPAC, FRMW and FERAC which all had their own individual areas of focus. </w:t>
      </w:r>
      <w:r w:rsidR="00A0730A">
        <w:t xml:space="preserve">In simple terms, EA implemented laws on behalf of the Welsh Government. </w:t>
      </w:r>
      <w:r>
        <w:t xml:space="preserve">Some of the priorities of </w:t>
      </w:r>
      <w:r w:rsidR="00A0730A">
        <w:t>it</w:t>
      </w:r>
      <w:r>
        <w:t xml:space="preserve"> was to reduce climate change and its consequences by working with businesses </w:t>
      </w:r>
      <w:r w:rsidR="00A0730A">
        <w:t xml:space="preserve">and communities to regulate the amount of harm being done to the environment. This was implemented through advice, permits and legislations. This was all with the hope of improving and protecting the land, water and air. Some examples of the work they did is building flood defences and providing flood warnings and programs, as well as regulating waste crime and encouraging people to enjoy the environment by introducing areas for recreational fishing for example. </w:t>
      </w:r>
    </w:p>
    <w:p w14:paraId="127A824D" w14:textId="3197C8F8" w:rsidR="00A0730A" w:rsidRDefault="00A0730A" w:rsidP="00B34CC2">
      <w:pPr>
        <w:pStyle w:val="ListParagraph"/>
      </w:pPr>
      <w:r>
        <w:t xml:space="preserve">   The Countryside Council for Wales was founded in 1990. Its aim was to “make the environment a valued part of everyone’s life in Wales”. It attempted to do so by establishing protected areas such as nature reserves (which Wales has 70 of), National Parks (Wales has 3), Areas of Outstanding Natural Beauty (5 in Wales) and Sites of Scientific Interest which makes up 12% of the Welsh Coast. It also played a large part in the protection of rare species by introducing laws. In </w:t>
      </w:r>
      <w:r w:rsidR="0073099C">
        <w:t>general,</w:t>
      </w:r>
      <w:r>
        <w:t xml:space="preserve"> it </w:t>
      </w:r>
      <w:r w:rsidR="0073099C">
        <w:t xml:space="preserve">advised using the countryside as a tool to improve health and wellbeing, so worked with others in joint projects and established public footpaths and the coastal path in 2012. </w:t>
      </w:r>
    </w:p>
    <w:p w14:paraId="03AB37E8" w14:textId="78B1B80F" w:rsidR="0073099C" w:rsidRDefault="0073099C" w:rsidP="0073099C">
      <w:pPr>
        <w:pStyle w:val="ListParagraph"/>
      </w:pPr>
      <w:r>
        <w:t xml:space="preserve">   The last organisation that was merged to created NRW was the Forestry Commission Wales which was founded in 1919. This was the largest organisation of the 3 and interestingly the one that had the most objections to the </w:t>
      </w:r>
      <w:r w:rsidR="006B5A0B">
        <w:t>merge,</w:t>
      </w:r>
      <w:r w:rsidR="00C96C85">
        <w:t xml:space="preserve"> and it owned a considerable amount of land which no longer belonged to just the Forestry Commission after the merge.</w:t>
      </w:r>
      <w:r>
        <w:t xml:space="preserve"> Its aim was the “manage public owned forests and regulate both public and private property”. It bought lots of former agricultural land making it Britain’s largest landowner. It wanted to expand Britain’s forests and woodland after World War 1 back to a healthy state and directed major scientific research on said forests around the UK. Most importantly though it worked with brownfield sites to revert them back into natural landscapes.</w:t>
      </w:r>
    </w:p>
    <w:p w14:paraId="6B96768C" w14:textId="3E2DBFAB" w:rsidR="0073099C" w:rsidRDefault="0073099C" w:rsidP="0073099C">
      <w:pPr>
        <w:pStyle w:val="ListParagraph"/>
      </w:pPr>
      <w:r>
        <w:t xml:space="preserve">   So, these three organisations, as previously mentioned, merged into one body in 2013 to create National Resources Wales. It has 1900 staff and a huge budget of </w:t>
      </w:r>
      <w:r w:rsidR="004670BD">
        <w:t xml:space="preserve">£180 </w:t>
      </w:r>
      <w:r w:rsidR="004670BD">
        <w:lastRenderedPageBreak/>
        <w:t xml:space="preserve">million. </w:t>
      </w:r>
      <w:r>
        <w:t xml:space="preserve"> </w:t>
      </w:r>
      <w:r w:rsidR="004670BD">
        <w:t xml:space="preserve">The Environment Wales Act 2016 states that the aim of NRW is “to pursue environmentally sustainable management of natural resources and apply the principles of the sustainable management to natural resources”. NRW are responsible for advising the Welsh Government, industry and the voluntary sector in sustainable management of the environment and a regulator for marine, forest and waste issues. In addition, it’s a designator of policies and achieves this through partnership, education and enabling. Another important aspect of NRW is the fact it responds to environmental incidents (9000 annually). It is also a statutory consultee for sustainable planning applications, basically deciding what can and can’t be built from an environmental standpoint. </w:t>
      </w:r>
    </w:p>
    <w:p w14:paraId="7613245E" w14:textId="03E4CD29" w:rsidR="004670BD" w:rsidRDefault="004670BD" w:rsidP="0073099C">
      <w:pPr>
        <w:pStyle w:val="ListParagraph"/>
      </w:pPr>
      <w:r>
        <w:t xml:space="preserve">   The NRW does do a lot of incredible work, for example it worked o</w:t>
      </w:r>
      <w:r w:rsidR="00C96C85">
        <w:t xml:space="preserve">n the 3 Gwydir reservoirs near </w:t>
      </w:r>
      <w:proofErr w:type="spellStart"/>
      <w:r w:rsidR="00C96C85">
        <w:t>Bewts</w:t>
      </w:r>
      <w:proofErr w:type="spellEnd"/>
      <w:r w:rsidR="00C96C85">
        <w:t xml:space="preserve"> Y </w:t>
      </w:r>
      <w:proofErr w:type="spellStart"/>
      <w:r w:rsidR="00C96C85">
        <w:t>Coed</w:t>
      </w:r>
      <w:proofErr w:type="spellEnd"/>
      <w:r w:rsidR="00C96C85">
        <w:t xml:space="preserve"> by strengthening embankments, providing overflow capacity and creating a way to lower water levels, all while minimising disruption of the local environment in the process. It was expected to complete work in Jan of 2019. However, that’s all well and good but there are issues with a merging or 3 organisations to make one large body. It has become a large umbrella for a lot of environmental areas. When there was just the 3 organisations, they all had their own aims and areas to focus on, whereas after the merge, it’s difficult to know the specifics of the body itself, there are a lot of aspects that all mix into one. An example being controversy around Timber contracts in 2014. There was an issue with the £39 million, 10-year timber deal which attempted to deal with diseased larch. In 2017, it fell through because it wasn’t put into the open market which was viewed as being morally dubious. The contracts therefore weren’t signed. This could be down to human error because of focus on the merging, but it could perhaps also be due to the size of the organisation being so large that the contracts didn’t get to the right person. This is the issue with large bodies is that their numerous different levels of power and it would be a challenge to get any projects or pleads to the right person. Therefore, there’s more risk of error on NRW’s part. </w:t>
      </w:r>
    </w:p>
    <w:p w14:paraId="29A57EAD" w14:textId="375D13B8" w:rsidR="00C96C85" w:rsidRDefault="00C96C85" w:rsidP="0073099C">
      <w:pPr>
        <w:pStyle w:val="ListParagraph"/>
      </w:pPr>
      <w:r>
        <w:t xml:space="preserve">   To conclude, the NRW is compiled of 3 incredibly strong organisations in terms of the implementation of environmental policies and the protection of the UK environment. </w:t>
      </w:r>
      <w:r w:rsidR="0030754E">
        <w:t xml:space="preserve">The NRW itself does a huge amount when it comes to pursuing sustainable development </w:t>
      </w:r>
      <w:proofErr w:type="gramStart"/>
      <w:r w:rsidR="0030754E">
        <w:t>through the use of</w:t>
      </w:r>
      <w:proofErr w:type="gramEnd"/>
      <w:r w:rsidR="0030754E">
        <w:t xml:space="preserve"> laws and policies and has become an incredibly important employer and adviser. Some argue that the NRW is better than 3 separate organisations as it puts it all into one resource, making it easier to access. Some others would say that it makes the creation and implementation of policies to be more difficult as there are more levels one would have to go through before being introduced, let alone properly established. Therefore, I feel that there are both pros and cons to NRW that weigh each other out. </w:t>
      </w:r>
    </w:p>
    <w:p w14:paraId="15570069" w14:textId="024BBD98" w:rsidR="0073099C" w:rsidRDefault="0073099C" w:rsidP="00B34CC2">
      <w:pPr>
        <w:pStyle w:val="ListParagraph"/>
      </w:pPr>
      <w:r>
        <w:t xml:space="preserve">   </w:t>
      </w:r>
    </w:p>
    <w:sectPr w:rsidR="0073099C">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182081" w14:textId="77777777" w:rsidR="00865831" w:rsidRDefault="00865831" w:rsidP="00D84114">
      <w:pPr>
        <w:spacing w:after="0" w:line="240" w:lineRule="auto"/>
      </w:pPr>
      <w:r>
        <w:separator/>
      </w:r>
    </w:p>
  </w:endnote>
  <w:endnote w:type="continuationSeparator" w:id="0">
    <w:p w14:paraId="30BA150D" w14:textId="77777777" w:rsidR="00865831" w:rsidRDefault="00865831" w:rsidP="00D84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F5E10F" w14:textId="77777777" w:rsidR="00865831" w:rsidRDefault="00865831" w:rsidP="00D84114">
      <w:pPr>
        <w:spacing w:after="0" w:line="240" w:lineRule="auto"/>
      </w:pPr>
      <w:r>
        <w:separator/>
      </w:r>
    </w:p>
  </w:footnote>
  <w:footnote w:type="continuationSeparator" w:id="0">
    <w:p w14:paraId="3955B605" w14:textId="77777777" w:rsidR="00865831" w:rsidRDefault="00865831" w:rsidP="00D841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9284AE" w14:textId="220AD433" w:rsidR="00D84114" w:rsidRDefault="00D84114">
    <w:pPr>
      <w:pStyle w:val="Header"/>
    </w:pPr>
    <w:r>
      <w:t xml:space="preserve">Imogen Lloyd-James </w:t>
    </w:r>
  </w:p>
  <w:p w14:paraId="147B7302" w14:textId="3E99AD64" w:rsidR="00D84114" w:rsidRDefault="00D84114">
    <w:pPr>
      <w:pStyle w:val="Header"/>
    </w:pPr>
    <w:r>
      <w:t>1907207</w:t>
    </w:r>
  </w:p>
  <w:p w14:paraId="289DBDDB" w14:textId="127E8A60" w:rsidR="00D84114" w:rsidRDefault="00D84114">
    <w:pPr>
      <w:pStyle w:val="Header"/>
    </w:pPr>
    <w:r>
      <w:t xml:space="preserve">Governance of The Environment Exam </w:t>
    </w:r>
  </w:p>
  <w:p w14:paraId="4A443F71" w14:textId="09C8042A" w:rsidR="00D84114" w:rsidRDefault="00D84114">
    <w:pPr>
      <w:pStyle w:val="Header"/>
    </w:pPr>
    <w:r>
      <w:t>27</w:t>
    </w:r>
    <w:r w:rsidRPr="00D84114">
      <w:rPr>
        <w:vertAlign w:val="superscript"/>
      </w:rPr>
      <w:t>th</w:t>
    </w:r>
    <w:r>
      <w:t xml:space="preserve"> April 2020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50F9B"/>
    <w:multiLevelType w:val="hybridMultilevel"/>
    <w:tmpl w:val="312E21F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6D4E068B"/>
    <w:multiLevelType w:val="hybridMultilevel"/>
    <w:tmpl w:val="604240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114"/>
    <w:rsid w:val="000A350B"/>
    <w:rsid w:val="0030754E"/>
    <w:rsid w:val="004670BD"/>
    <w:rsid w:val="004D1989"/>
    <w:rsid w:val="006B5A0B"/>
    <w:rsid w:val="0073099C"/>
    <w:rsid w:val="00865831"/>
    <w:rsid w:val="00A0730A"/>
    <w:rsid w:val="00B21427"/>
    <w:rsid w:val="00B34CC2"/>
    <w:rsid w:val="00C96C85"/>
    <w:rsid w:val="00D84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C2320"/>
  <w15:chartTrackingRefBased/>
  <w15:docId w15:val="{B4E3A269-EE14-4D1C-9016-4912A9E05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4114"/>
    <w:pPr>
      <w:spacing w:after="0" w:line="240" w:lineRule="auto"/>
      <w:ind w:left="720"/>
      <w:contextualSpacing/>
    </w:pPr>
    <w:rPr>
      <w:rFonts w:ascii="Times New Roman" w:eastAsia="Times New Roman" w:hAnsi="Times New Roman" w:cs="Times New Roman"/>
      <w:sz w:val="24"/>
      <w:szCs w:val="20"/>
      <w:lang w:eastAsia="en-GB"/>
    </w:rPr>
  </w:style>
  <w:style w:type="paragraph" w:styleId="Header">
    <w:name w:val="header"/>
    <w:basedOn w:val="Normal"/>
    <w:link w:val="HeaderChar"/>
    <w:uiPriority w:val="99"/>
    <w:unhideWhenUsed/>
    <w:rsid w:val="00D841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4114"/>
  </w:style>
  <w:style w:type="paragraph" w:styleId="Footer">
    <w:name w:val="footer"/>
    <w:basedOn w:val="Normal"/>
    <w:link w:val="FooterChar"/>
    <w:uiPriority w:val="99"/>
    <w:unhideWhenUsed/>
    <w:rsid w:val="00D841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41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455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47a230cc7407ce99fae80d81aa40f6e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790c06d8d4d255a3bfe831282907e30e"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0E56B1F-BC0A-4DF0-813E-660687B1A9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37B138C-52A6-4F9A-95C1-7BDAF295B221}">
  <ds:schemaRefs>
    <ds:schemaRef ds:uri="http://schemas.microsoft.com/sharepoint/v3/contenttype/forms"/>
  </ds:schemaRefs>
</ds:datastoreItem>
</file>

<file path=customXml/itemProps3.xml><?xml version="1.0" encoding="utf-8"?>
<ds:datastoreItem xmlns:ds="http://schemas.openxmlformats.org/officeDocument/2006/customXml" ds:itemID="{A1E6CE8D-3DF1-4071-932F-73733A7AB05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953</Words>
  <Characters>5433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Lloyd</dc:creator>
  <cp:keywords/>
  <dc:description/>
  <cp:lastModifiedBy>Imogen Lloyd</cp:lastModifiedBy>
  <cp:revision>2</cp:revision>
  <dcterms:created xsi:type="dcterms:W3CDTF">2020-04-27T11:14:00Z</dcterms:created>
  <dcterms:modified xsi:type="dcterms:W3CDTF">2020-04-27T11:14:00Z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