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773B61" w14:textId="77777777" w:rsidR="00DC61D8" w:rsidRPr="006D5F5A" w:rsidRDefault="00DC61D8" w:rsidP="00232961">
      <w:pPr>
        <w:pStyle w:val="Heading2"/>
      </w:pPr>
    </w:p>
    <w:p w14:paraId="0F2DAC18" w14:textId="77777777" w:rsidR="00DC61D8" w:rsidRPr="000A2820" w:rsidRDefault="00D374FF">
      <w:pPr>
        <w:spacing w:after="300"/>
        <w:jc w:val="center"/>
        <w:rPr>
          <w:rFonts w:ascii="Arial" w:hAnsi="Arial"/>
          <w:b/>
          <w:sz w:val="32"/>
        </w:rPr>
      </w:pPr>
      <w:r w:rsidRPr="000A2820">
        <w:rPr>
          <w:rFonts w:ascii="Arial" w:hAnsi="Arial"/>
          <w:b/>
          <w:bCs/>
          <w:sz w:val="32"/>
        </w:rPr>
        <w:t>Module Title: Problem Solving and Decision Making</w:t>
      </w:r>
    </w:p>
    <w:p w14:paraId="662FBC81" w14:textId="77777777" w:rsidR="00DC61D8" w:rsidRDefault="00D374FF">
      <w:pPr>
        <w:spacing w:after="300"/>
        <w:jc w:val="center"/>
        <w:rPr>
          <w:rFonts w:ascii="Arial" w:hAnsi="Arial"/>
          <w:b/>
          <w:sz w:val="32"/>
        </w:rPr>
      </w:pPr>
      <w:r w:rsidRPr="000A2820">
        <w:rPr>
          <w:rFonts w:ascii="Arial" w:hAnsi="Arial"/>
          <w:b/>
          <w:sz w:val="32"/>
        </w:rPr>
        <w:t>Module Code: LCLM4004</w:t>
      </w:r>
    </w:p>
    <w:p w14:paraId="4645027D" w14:textId="77777777" w:rsidR="00232961" w:rsidRDefault="00232961">
      <w:pPr>
        <w:spacing w:after="300"/>
        <w:jc w:val="center"/>
        <w:rPr>
          <w:rFonts w:ascii="Arial" w:hAnsi="Arial"/>
          <w:b/>
          <w:sz w:val="32"/>
        </w:rPr>
      </w:pPr>
    </w:p>
    <w:p w14:paraId="42FCD46C" w14:textId="77777777" w:rsidR="00232961" w:rsidRPr="000A2820" w:rsidRDefault="00232961">
      <w:pPr>
        <w:spacing w:after="300"/>
        <w:jc w:val="center"/>
        <w:rPr>
          <w:rFonts w:ascii="Arial" w:hAnsi="Arial"/>
          <w:b/>
          <w:sz w:val="32"/>
        </w:rPr>
      </w:pPr>
    </w:p>
    <w:p w14:paraId="505F8C03" w14:textId="77777777" w:rsidR="00DC61D8" w:rsidRPr="00232961" w:rsidRDefault="00D374FF">
      <w:pPr>
        <w:spacing w:after="300"/>
        <w:jc w:val="center"/>
        <w:rPr>
          <w:rFonts w:ascii="Arial" w:hAnsi="Arial"/>
          <w:b/>
          <w:bCs/>
          <w:sz w:val="44"/>
          <w:szCs w:val="44"/>
        </w:rPr>
      </w:pPr>
      <w:r w:rsidRPr="00232961">
        <w:rPr>
          <w:rFonts w:ascii="Arial" w:hAnsi="Arial"/>
          <w:b/>
          <w:bCs/>
          <w:sz w:val="44"/>
          <w:szCs w:val="44"/>
        </w:rPr>
        <w:t>Assessment: Component 2 Report — Basil's Bakery</w:t>
      </w:r>
    </w:p>
    <w:p w14:paraId="377F9B5D" w14:textId="77777777" w:rsidR="00232961" w:rsidRDefault="00232961">
      <w:pPr>
        <w:spacing w:after="300"/>
        <w:jc w:val="center"/>
        <w:rPr>
          <w:rFonts w:ascii="Arial" w:hAnsi="Arial"/>
          <w:b/>
          <w:bCs/>
          <w:sz w:val="32"/>
        </w:rPr>
      </w:pPr>
    </w:p>
    <w:p w14:paraId="5AEF9C04" w14:textId="77777777" w:rsidR="00232961" w:rsidRDefault="00232961">
      <w:pPr>
        <w:spacing w:after="300"/>
        <w:jc w:val="center"/>
        <w:rPr>
          <w:rFonts w:ascii="Arial" w:hAnsi="Arial"/>
          <w:b/>
          <w:sz w:val="32"/>
        </w:rPr>
      </w:pPr>
    </w:p>
    <w:p w14:paraId="44B843C8" w14:textId="77777777" w:rsidR="00232961" w:rsidRDefault="00232961" w:rsidP="00232961">
      <w:pPr>
        <w:spacing w:after="300"/>
        <w:rPr>
          <w:rFonts w:ascii="Arial" w:hAnsi="Arial"/>
          <w:b/>
          <w:sz w:val="32"/>
        </w:rPr>
      </w:pPr>
    </w:p>
    <w:p w14:paraId="4F4E66B2" w14:textId="77777777" w:rsidR="00232961" w:rsidRDefault="00232961" w:rsidP="00232961">
      <w:pPr>
        <w:spacing w:after="300"/>
        <w:rPr>
          <w:rFonts w:ascii="Arial" w:hAnsi="Arial"/>
          <w:b/>
          <w:sz w:val="32"/>
        </w:rPr>
      </w:pPr>
    </w:p>
    <w:p w14:paraId="7C8B1F2F" w14:textId="195B0696" w:rsidR="00DC61D8" w:rsidRPr="000A2820" w:rsidRDefault="00D374FF" w:rsidP="00232961">
      <w:pPr>
        <w:spacing w:after="300"/>
        <w:rPr>
          <w:rFonts w:ascii="Arial" w:hAnsi="Arial"/>
          <w:b/>
          <w:sz w:val="32"/>
        </w:rPr>
      </w:pPr>
      <w:r w:rsidRPr="000A2820">
        <w:rPr>
          <w:rFonts w:ascii="Arial" w:hAnsi="Arial"/>
          <w:b/>
          <w:sz w:val="32"/>
        </w:rPr>
        <w:t xml:space="preserve">Student Name: </w:t>
      </w:r>
      <w:r w:rsidR="00232961">
        <w:rPr>
          <w:rFonts w:ascii="Arial" w:hAnsi="Arial"/>
          <w:b/>
          <w:sz w:val="32"/>
        </w:rPr>
        <w:t>Iuliana Ene</w:t>
      </w:r>
    </w:p>
    <w:p w14:paraId="003854F3" w14:textId="56576940" w:rsidR="00DC61D8" w:rsidRPr="000A2820" w:rsidRDefault="000A2820" w:rsidP="00232961">
      <w:pPr>
        <w:spacing w:after="300"/>
        <w:rPr>
          <w:rFonts w:ascii="Arial" w:hAnsi="Arial"/>
          <w:b/>
          <w:sz w:val="32"/>
        </w:rPr>
      </w:pPr>
      <w:r w:rsidRPr="000A2820">
        <w:rPr>
          <w:rFonts w:ascii="Arial" w:hAnsi="Arial"/>
          <w:b/>
          <w:sz w:val="32"/>
        </w:rPr>
        <w:t>Student Number:</w:t>
      </w:r>
      <w:r w:rsidR="00232961">
        <w:rPr>
          <w:rFonts w:ascii="Arial" w:hAnsi="Arial"/>
          <w:b/>
          <w:sz w:val="32"/>
        </w:rPr>
        <w:t>2510337</w:t>
      </w:r>
    </w:p>
    <w:p w14:paraId="0C1F9FF5" w14:textId="4402C12A" w:rsidR="00DC61D8" w:rsidRDefault="000A2820" w:rsidP="00232961">
      <w:pPr>
        <w:spacing w:after="300"/>
        <w:rPr>
          <w:rFonts w:ascii="Arial" w:hAnsi="Arial"/>
          <w:b/>
          <w:sz w:val="32"/>
        </w:rPr>
      </w:pPr>
      <w:r w:rsidRPr="000A2820">
        <w:rPr>
          <w:rFonts w:ascii="Arial" w:hAnsi="Arial"/>
          <w:b/>
          <w:sz w:val="32"/>
        </w:rPr>
        <w:t xml:space="preserve">Lecturer's Name: </w:t>
      </w:r>
      <w:r w:rsidR="00232961">
        <w:rPr>
          <w:rFonts w:ascii="Arial" w:hAnsi="Arial"/>
          <w:b/>
          <w:sz w:val="32"/>
        </w:rPr>
        <w:t>Yetunde Everard-Igweh</w:t>
      </w:r>
    </w:p>
    <w:p w14:paraId="1A2B5BAF" w14:textId="77777777" w:rsidR="00232961" w:rsidRPr="000A2820" w:rsidRDefault="00232961">
      <w:pPr>
        <w:spacing w:after="300"/>
        <w:jc w:val="center"/>
        <w:rPr>
          <w:rFonts w:ascii="Arial" w:hAnsi="Arial"/>
          <w:b/>
          <w:sz w:val="32"/>
        </w:rPr>
      </w:pPr>
    </w:p>
    <w:p w14:paraId="34483DE4" w14:textId="77777777" w:rsidR="00D36285" w:rsidRDefault="00D36285">
      <w:pPr>
        <w:spacing w:after="300"/>
        <w:jc w:val="center"/>
        <w:rPr>
          <w:rFonts w:ascii="Arial" w:hAnsi="Arial"/>
        </w:rPr>
      </w:pPr>
    </w:p>
    <w:p w14:paraId="527B2B69" w14:textId="77777777" w:rsidR="00C22B2D" w:rsidRDefault="00C22B2D">
      <w:pPr>
        <w:spacing w:after="300"/>
        <w:jc w:val="center"/>
        <w:rPr>
          <w:rFonts w:ascii="Arial" w:hAnsi="Arial"/>
        </w:rPr>
      </w:pPr>
    </w:p>
    <w:p w14:paraId="5A3D32B2" w14:textId="77777777" w:rsidR="00C1016B" w:rsidRPr="006D5F5A" w:rsidRDefault="00C1016B">
      <w:pPr>
        <w:spacing w:after="300"/>
        <w:jc w:val="center"/>
        <w:rPr>
          <w:rFonts w:ascii="Arial" w:hAnsi="Arial"/>
        </w:rPr>
      </w:pPr>
    </w:p>
    <w:p w14:paraId="78CECD33" w14:textId="77777777" w:rsidR="00DC61D8" w:rsidRPr="006D5F5A" w:rsidRDefault="00D374FF">
      <w:pPr>
        <w:rPr>
          <w:rFonts w:ascii="Arial" w:hAnsi="Arial"/>
        </w:rPr>
      </w:pPr>
      <w:r w:rsidRPr="006D5F5A">
        <w:rPr>
          <w:rFonts w:ascii="Arial" w:hAnsi="Arial"/>
        </w:rPr>
        <w:br w:type="page"/>
      </w:r>
    </w:p>
    <w:sdt>
      <w:sdtPr>
        <w:rPr>
          <w:rFonts w:ascii="Arial" w:eastAsia="Arial" w:hAnsi="Arial" w:cs="Arial"/>
          <w:color w:val="auto"/>
          <w:sz w:val="24"/>
          <w:szCs w:val="24"/>
        </w:rPr>
        <w:id w:val="-1331750032"/>
        <w:docPartObj>
          <w:docPartGallery w:val="Table of Contents"/>
          <w:docPartUnique/>
        </w:docPartObj>
      </w:sdtPr>
      <w:sdtEndPr>
        <w:rPr>
          <w:b/>
          <w:bCs/>
          <w:noProof/>
        </w:rPr>
      </w:sdtEndPr>
      <w:sdtContent>
        <w:p w14:paraId="30A30501" w14:textId="77777777" w:rsidR="00342835" w:rsidRPr="006D5F5A" w:rsidRDefault="00342835" w:rsidP="00342835">
          <w:pPr>
            <w:pStyle w:val="TOCHeading"/>
            <w:jc w:val="center"/>
            <w:rPr>
              <w:rFonts w:ascii="Arial" w:hAnsi="Arial" w:cs="Arial"/>
              <w:b/>
              <w:color w:val="000000" w:themeColor="text1"/>
              <w:sz w:val="24"/>
              <w:szCs w:val="24"/>
            </w:rPr>
          </w:pPr>
          <w:r w:rsidRPr="006D5F5A">
            <w:rPr>
              <w:rFonts w:ascii="Arial" w:hAnsi="Arial" w:cs="Arial"/>
              <w:b/>
              <w:color w:val="000000" w:themeColor="text1"/>
              <w:sz w:val="24"/>
              <w:szCs w:val="24"/>
            </w:rPr>
            <w:t>Table of Contents</w:t>
          </w:r>
        </w:p>
        <w:p w14:paraId="7903CB5B" w14:textId="77777777" w:rsidR="006D5F5A" w:rsidRDefault="00342835">
          <w:pPr>
            <w:pStyle w:val="TOC1"/>
            <w:tabs>
              <w:tab w:val="right" w:leader="dot" w:pos="9016"/>
            </w:tabs>
            <w:rPr>
              <w:rFonts w:asciiTheme="minorHAnsi" w:eastAsiaTheme="minorEastAsia" w:hAnsiTheme="minorHAnsi" w:cstheme="minorBidi"/>
              <w:noProof/>
              <w:sz w:val="22"/>
              <w:szCs w:val="22"/>
            </w:rPr>
          </w:pPr>
          <w:r w:rsidRPr="006D5F5A">
            <w:rPr>
              <w:rFonts w:ascii="Arial" w:hAnsi="Arial"/>
            </w:rPr>
            <w:fldChar w:fldCharType="begin"/>
          </w:r>
          <w:r w:rsidRPr="006D5F5A">
            <w:rPr>
              <w:rFonts w:ascii="Arial" w:hAnsi="Arial"/>
            </w:rPr>
            <w:instrText xml:space="preserve"> TOC \o "1-3" \h \z \u </w:instrText>
          </w:r>
          <w:r w:rsidRPr="006D5F5A">
            <w:rPr>
              <w:rFonts w:ascii="Arial" w:hAnsi="Arial"/>
            </w:rPr>
            <w:fldChar w:fldCharType="separate"/>
          </w:r>
          <w:hyperlink w:anchor="_Toc235228571" w:history="1">
            <w:r w:rsidR="006D5F5A" w:rsidRPr="00F2003D">
              <w:rPr>
                <w:rStyle w:val="Hyperlink"/>
                <w:rFonts w:ascii="Arial" w:hAnsi="Arial"/>
                <w:bCs/>
                <w:noProof/>
              </w:rPr>
              <w:t>Task 1: Overview of Case Study</w:t>
            </w:r>
            <w:r w:rsidR="006D5F5A">
              <w:rPr>
                <w:noProof/>
                <w:webHidden/>
              </w:rPr>
              <w:tab/>
            </w:r>
            <w:r w:rsidR="006D5F5A">
              <w:rPr>
                <w:noProof/>
                <w:webHidden/>
              </w:rPr>
              <w:fldChar w:fldCharType="begin"/>
            </w:r>
            <w:r w:rsidR="006D5F5A">
              <w:rPr>
                <w:noProof/>
                <w:webHidden/>
              </w:rPr>
              <w:instrText xml:space="preserve"> PAGEREF _Toc235228571 \h </w:instrText>
            </w:r>
            <w:r w:rsidR="006D5F5A">
              <w:rPr>
                <w:noProof/>
                <w:webHidden/>
              </w:rPr>
            </w:r>
            <w:r w:rsidR="006D5F5A">
              <w:rPr>
                <w:noProof/>
                <w:webHidden/>
              </w:rPr>
              <w:fldChar w:fldCharType="separate"/>
            </w:r>
            <w:r w:rsidR="006D5F5A">
              <w:rPr>
                <w:noProof/>
                <w:webHidden/>
              </w:rPr>
              <w:t>3</w:t>
            </w:r>
            <w:r w:rsidR="006D5F5A">
              <w:rPr>
                <w:noProof/>
                <w:webHidden/>
              </w:rPr>
              <w:fldChar w:fldCharType="end"/>
            </w:r>
          </w:hyperlink>
        </w:p>
        <w:p w14:paraId="219D53A7" w14:textId="77777777" w:rsidR="006D5F5A" w:rsidRDefault="006D5F5A">
          <w:pPr>
            <w:pStyle w:val="TOC1"/>
            <w:tabs>
              <w:tab w:val="right" w:leader="dot" w:pos="9016"/>
            </w:tabs>
            <w:rPr>
              <w:rFonts w:asciiTheme="minorHAnsi" w:eastAsiaTheme="minorEastAsia" w:hAnsiTheme="minorHAnsi" w:cstheme="minorBidi"/>
              <w:noProof/>
              <w:sz w:val="22"/>
              <w:szCs w:val="22"/>
            </w:rPr>
          </w:pPr>
          <w:hyperlink w:anchor="_Toc235228572" w:history="1">
            <w:r w:rsidRPr="00F2003D">
              <w:rPr>
                <w:rStyle w:val="Hyperlink"/>
                <w:rFonts w:ascii="Arial" w:hAnsi="Arial"/>
                <w:bCs/>
                <w:noProof/>
              </w:rPr>
              <w:t>Task 2: Two Proposed Solutions</w:t>
            </w:r>
            <w:r>
              <w:rPr>
                <w:noProof/>
                <w:webHidden/>
              </w:rPr>
              <w:tab/>
            </w:r>
            <w:r>
              <w:rPr>
                <w:noProof/>
                <w:webHidden/>
              </w:rPr>
              <w:fldChar w:fldCharType="begin"/>
            </w:r>
            <w:r>
              <w:rPr>
                <w:noProof/>
                <w:webHidden/>
              </w:rPr>
              <w:instrText xml:space="preserve"> PAGEREF _Toc235228572 \h </w:instrText>
            </w:r>
            <w:r>
              <w:rPr>
                <w:noProof/>
                <w:webHidden/>
              </w:rPr>
            </w:r>
            <w:r>
              <w:rPr>
                <w:noProof/>
                <w:webHidden/>
              </w:rPr>
              <w:fldChar w:fldCharType="separate"/>
            </w:r>
            <w:r>
              <w:rPr>
                <w:noProof/>
                <w:webHidden/>
              </w:rPr>
              <w:t>3</w:t>
            </w:r>
            <w:r>
              <w:rPr>
                <w:noProof/>
                <w:webHidden/>
              </w:rPr>
              <w:fldChar w:fldCharType="end"/>
            </w:r>
          </w:hyperlink>
        </w:p>
        <w:p w14:paraId="2B9EEF3B" w14:textId="77777777" w:rsidR="006D5F5A" w:rsidRDefault="006D5F5A">
          <w:pPr>
            <w:pStyle w:val="TOC2"/>
            <w:tabs>
              <w:tab w:val="right" w:leader="dot" w:pos="9016"/>
            </w:tabs>
            <w:rPr>
              <w:rFonts w:asciiTheme="minorHAnsi" w:eastAsiaTheme="minorEastAsia" w:hAnsiTheme="minorHAnsi" w:cstheme="minorBidi"/>
              <w:noProof/>
              <w:sz w:val="22"/>
              <w:szCs w:val="22"/>
            </w:rPr>
          </w:pPr>
          <w:hyperlink w:anchor="_Toc235228573" w:history="1">
            <w:r w:rsidRPr="00F2003D">
              <w:rPr>
                <w:rStyle w:val="Hyperlink"/>
                <w:rFonts w:ascii="Arial" w:hAnsi="Arial"/>
                <w:bCs/>
                <w:noProof/>
              </w:rPr>
              <w:t>Solution A: Online Ordering and Local Delivery Service</w:t>
            </w:r>
            <w:r>
              <w:rPr>
                <w:noProof/>
                <w:webHidden/>
              </w:rPr>
              <w:tab/>
            </w:r>
            <w:r>
              <w:rPr>
                <w:noProof/>
                <w:webHidden/>
              </w:rPr>
              <w:fldChar w:fldCharType="begin"/>
            </w:r>
            <w:r>
              <w:rPr>
                <w:noProof/>
                <w:webHidden/>
              </w:rPr>
              <w:instrText xml:space="preserve"> PAGEREF _Toc235228573 \h </w:instrText>
            </w:r>
            <w:r>
              <w:rPr>
                <w:noProof/>
                <w:webHidden/>
              </w:rPr>
            </w:r>
            <w:r>
              <w:rPr>
                <w:noProof/>
                <w:webHidden/>
              </w:rPr>
              <w:fldChar w:fldCharType="separate"/>
            </w:r>
            <w:r>
              <w:rPr>
                <w:noProof/>
                <w:webHidden/>
              </w:rPr>
              <w:t>3</w:t>
            </w:r>
            <w:r>
              <w:rPr>
                <w:noProof/>
                <w:webHidden/>
              </w:rPr>
              <w:fldChar w:fldCharType="end"/>
            </w:r>
          </w:hyperlink>
        </w:p>
        <w:p w14:paraId="0B4C81CE" w14:textId="77777777" w:rsidR="006D5F5A" w:rsidRDefault="006D5F5A">
          <w:pPr>
            <w:pStyle w:val="TOC2"/>
            <w:tabs>
              <w:tab w:val="right" w:leader="dot" w:pos="9016"/>
            </w:tabs>
            <w:rPr>
              <w:rFonts w:asciiTheme="minorHAnsi" w:eastAsiaTheme="minorEastAsia" w:hAnsiTheme="minorHAnsi" w:cstheme="minorBidi"/>
              <w:noProof/>
              <w:sz w:val="22"/>
              <w:szCs w:val="22"/>
            </w:rPr>
          </w:pPr>
          <w:hyperlink w:anchor="_Toc235228574" w:history="1">
            <w:r w:rsidRPr="00F2003D">
              <w:rPr>
                <w:rStyle w:val="Hyperlink"/>
                <w:rFonts w:ascii="Arial" w:hAnsi="Arial"/>
                <w:bCs/>
                <w:noProof/>
              </w:rPr>
              <w:t>Solution B: Digital Pre-Order and Click-and-Collect System</w:t>
            </w:r>
            <w:r>
              <w:rPr>
                <w:noProof/>
                <w:webHidden/>
              </w:rPr>
              <w:tab/>
            </w:r>
            <w:r>
              <w:rPr>
                <w:noProof/>
                <w:webHidden/>
              </w:rPr>
              <w:fldChar w:fldCharType="begin"/>
            </w:r>
            <w:r>
              <w:rPr>
                <w:noProof/>
                <w:webHidden/>
              </w:rPr>
              <w:instrText xml:space="preserve"> PAGEREF _Toc235228574 \h </w:instrText>
            </w:r>
            <w:r>
              <w:rPr>
                <w:noProof/>
                <w:webHidden/>
              </w:rPr>
            </w:r>
            <w:r>
              <w:rPr>
                <w:noProof/>
                <w:webHidden/>
              </w:rPr>
              <w:fldChar w:fldCharType="separate"/>
            </w:r>
            <w:r>
              <w:rPr>
                <w:noProof/>
                <w:webHidden/>
              </w:rPr>
              <w:t>3</w:t>
            </w:r>
            <w:r>
              <w:rPr>
                <w:noProof/>
                <w:webHidden/>
              </w:rPr>
              <w:fldChar w:fldCharType="end"/>
            </w:r>
          </w:hyperlink>
        </w:p>
        <w:p w14:paraId="111C675F" w14:textId="77777777" w:rsidR="006D5F5A" w:rsidRDefault="006D5F5A">
          <w:pPr>
            <w:pStyle w:val="TOC1"/>
            <w:tabs>
              <w:tab w:val="right" w:leader="dot" w:pos="9016"/>
            </w:tabs>
            <w:rPr>
              <w:rFonts w:asciiTheme="minorHAnsi" w:eastAsiaTheme="minorEastAsia" w:hAnsiTheme="minorHAnsi" w:cstheme="minorBidi"/>
              <w:noProof/>
              <w:sz w:val="22"/>
              <w:szCs w:val="22"/>
            </w:rPr>
          </w:pPr>
          <w:hyperlink w:anchor="_Toc235228575" w:history="1">
            <w:r w:rsidRPr="00F2003D">
              <w:rPr>
                <w:rStyle w:val="Hyperlink"/>
                <w:rFonts w:ascii="Arial" w:hAnsi="Arial"/>
                <w:bCs/>
                <w:noProof/>
              </w:rPr>
              <w:t>Task 3b) Evaluation Results and Justifications</w:t>
            </w:r>
            <w:r>
              <w:rPr>
                <w:noProof/>
                <w:webHidden/>
              </w:rPr>
              <w:tab/>
            </w:r>
            <w:r>
              <w:rPr>
                <w:noProof/>
                <w:webHidden/>
              </w:rPr>
              <w:fldChar w:fldCharType="begin"/>
            </w:r>
            <w:r>
              <w:rPr>
                <w:noProof/>
                <w:webHidden/>
              </w:rPr>
              <w:instrText xml:space="preserve"> PAGEREF _Toc235228575 \h </w:instrText>
            </w:r>
            <w:r>
              <w:rPr>
                <w:noProof/>
                <w:webHidden/>
              </w:rPr>
            </w:r>
            <w:r>
              <w:rPr>
                <w:noProof/>
                <w:webHidden/>
              </w:rPr>
              <w:fldChar w:fldCharType="separate"/>
            </w:r>
            <w:r>
              <w:rPr>
                <w:noProof/>
                <w:webHidden/>
              </w:rPr>
              <w:t>4</w:t>
            </w:r>
            <w:r>
              <w:rPr>
                <w:noProof/>
                <w:webHidden/>
              </w:rPr>
              <w:fldChar w:fldCharType="end"/>
            </w:r>
          </w:hyperlink>
        </w:p>
        <w:p w14:paraId="09B66F72" w14:textId="77777777" w:rsidR="006D5F5A" w:rsidRDefault="006D5F5A">
          <w:pPr>
            <w:pStyle w:val="TOC1"/>
            <w:tabs>
              <w:tab w:val="right" w:leader="dot" w:pos="9016"/>
            </w:tabs>
            <w:rPr>
              <w:rFonts w:asciiTheme="minorHAnsi" w:eastAsiaTheme="minorEastAsia" w:hAnsiTheme="minorHAnsi" w:cstheme="minorBidi"/>
              <w:noProof/>
              <w:sz w:val="22"/>
              <w:szCs w:val="22"/>
            </w:rPr>
          </w:pPr>
          <w:hyperlink w:anchor="_Toc235228576" w:history="1">
            <w:r w:rsidRPr="00F2003D">
              <w:rPr>
                <w:rStyle w:val="Hyperlink"/>
                <w:rFonts w:ascii="Arial" w:hAnsi="Arial"/>
                <w:bCs/>
                <w:noProof/>
              </w:rPr>
              <w:t>Task 4b) Justifications for the Implementation Plan</w:t>
            </w:r>
            <w:r>
              <w:rPr>
                <w:noProof/>
                <w:webHidden/>
              </w:rPr>
              <w:tab/>
            </w:r>
            <w:r>
              <w:rPr>
                <w:noProof/>
                <w:webHidden/>
              </w:rPr>
              <w:fldChar w:fldCharType="begin"/>
            </w:r>
            <w:r>
              <w:rPr>
                <w:noProof/>
                <w:webHidden/>
              </w:rPr>
              <w:instrText xml:space="preserve"> PAGEREF _Toc235228576 \h </w:instrText>
            </w:r>
            <w:r>
              <w:rPr>
                <w:noProof/>
                <w:webHidden/>
              </w:rPr>
            </w:r>
            <w:r>
              <w:rPr>
                <w:noProof/>
                <w:webHidden/>
              </w:rPr>
              <w:fldChar w:fldCharType="separate"/>
            </w:r>
            <w:r>
              <w:rPr>
                <w:noProof/>
                <w:webHidden/>
              </w:rPr>
              <w:t>4</w:t>
            </w:r>
            <w:r>
              <w:rPr>
                <w:noProof/>
                <w:webHidden/>
              </w:rPr>
              <w:fldChar w:fldCharType="end"/>
            </w:r>
          </w:hyperlink>
        </w:p>
        <w:p w14:paraId="36DE2A47" w14:textId="77777777" w:rsidR="006D5F5A" w:rsidRDefault="006D5F5A">
          <w:pPr>
            <w:pStyle w:val="TOC1"/>
            <w:tabs>
              <w:tab w:val="right" w:leader="dot" w:pos="9016"/>
            </w:tabs>
            <w:rPr>
              <w:rFonts w:asciiTheme="minorHAnsi" w:eastAsiaTheme="minorEastAsia" w:hAnsiTheme="minorHAnsi" w:cstheme="minorBidi"/>
              <w:noProof/>
              <w:sz w:val="22"/>
              <w:szCs w:val="22"/>
            </w:rPr>
          </w:pPr>
          <w:hyperlink w:anchor="_Toc235228577" w:history="1">
            <w:r w:rsidRPr="00F2003D">
              <w:rPr>
                <w:rStyle w:val="Hyperlink"/>
                <w:rFonts w:ascii="Arial" w:hAnsi="Arial"/>
                <w:bCs/>
                <w:noProof/>
              </w:rPr>
              <w:t>Task 5b) Justifications for the KPI and SMART Objectives</w:t>
            </w:r>
            <w:r>
              <w:rPr>
                <w:noProof/>
                <w:webHidden/>
              </w:rPr>
              <w:tab/>
            </w:r>
            <w:r>
              <w:rPr>
                <w:noProof/>
                <w:webHidden/>
              </w:rPr>
              <w:fldChar w:fldCharType="begin"/>
            </w:r>
            <w:r>
              <w:rPr>
                <w:noProof/>
                <w:webHidden/>
              </w:rPr>
              <w:instrText xml:space="preserve"> PAGEREF _Toc235228577 \h </w:instrText>
            </w:r>
            <w:r>
              <w:rPr>
                <w:noProof/>
                <w:webHidden/>
              </w:rPr>
            </w:r>
            <w:r>
              <w:rPr>
                <w:noProof/>
                <w:webHidden/>
              </w:rPr>
              <w:fldChar w:fldCharType="separate"/>
            </w:r>
            <w:r>
              <w:rPr>
                <w:noProof/>
                <w:webHidden/>
              </w:rPr>
              <w:t>4</w:t>
            </w:r>
            <w:r>
              <w:rPr>
                <w:noProof/>
                <w:webHidden/>
              </w:rPr>
              <w:fldChar w:fldCharType="end"/>
            </w:r>
          </w:hyperlink>
        </w:p>
        <w:p w14:paraId="0408B2AC" w14:textId="77777777" w:rsidR="006D5F5A" w:rsidRDefault="006D5F5A">
          <w:pPr>
            <w:pStyle w:val="TOC1"/>
            <w:tabs>
              <w:tab w:val="right" w:leader="dot" w:pos="9016"/>
            </w:tabs>
            <w:rPr>
              <w:rFonts w:asciiTheme="minorHAnsi" w:eastAsiaTheme="minorEastAsia" w:hAnsiTheme="minorHAnsi" w:cstheme="minorBidi"/>
              <w:noProof/>
              <w:sz w:val="22"/>
              <w:szCs w:val="22"/>
            </w:rPr>
          </w:pPr>
          <w:hyperlink w:anchor="_Toc235228578" w:history="1">
            <w:r w:rsidRPr="00F2003D">
              <w:rPr>
                <w:rStyle w:val="Hyperlink"/>
                <w:rFonts w:ascii="Arial" w:hAnsi="Arial"/>
                <w:bCs/>
                <w:noProof/>
              </w:rPr>
              <w:t>Task 6) Key Findings</w:t>
            </w:r>
            <w:r>
              <w:rPr>
                <w:noProof/>
                <w:webHidden/>
              </w:rPr>
              <w:tab/>
            </w:r>
            <w:r>
              <w:rPr>
                <w:noProof/>
                <w:webHidden/>
              </w:rPr>
              <w:fldChar w:fldCharType="begin"/>
            </w:r>
            <w:r>
              <w:rPr>
                <w:noProof/>
                <w:webHidden/>
              </w:rPr>
              <w:instrText xml:space="preserve"> PAGEREF _Toc235228578 \h </w:instrText>
            </w:r>
            <w:r>
              <w:rPr>
                <w:noProof/>
                <w:webHidden/>
              </w:rPr>
            </w:r>
            <w:r>
              <w:rPr>
                <w:noProof/>
                <w:webHidden/>
              </w:rPr>
              <w:fldChar w:fldCharType="separate"/>
            </w:r>
            <w:r>
              <w:rPr>
                <w:noProof/>
                <w:webHidden/>
              </w:rPr>
              <w:t>5</w:t>
            </w:r>
            <w:r>
              <w:rPr>
                <w:noProof/>
                <w:webHidden/>
              </w:rPr>
              <w:fldChar w:fldCharType="end"/>
            </w:r>
          </w:hyperlink>
        </w:p>
        <w:p w14:paraId="5CBB31E5" w14:textId="77777777" w:rsidR="006D5F5A" w:rsidRDefault="006D5F5A">
          <w:pPr>
            <w:pStyle w:val="TOC1"/>
            <w:tabs>
              <w:tab w:val="right" w:leader="dot" w:pos="9016"/>
            </w:tabs>
            <w:rPr>
              <w:rFonts w:asciiTheme="minorHAnsi" w:eastAsiaTheme="minorEastAsia" w:hAnsiTheme="minorHAnsi" w:cstheme="minorBidi"/>
              <w:noProof/>
              <w:sz w:val="22"/>
              <w:szCs w:val="22"/>
            </w:rPr>
          </w:pPr>
          <w:hyperlink w:anchor="_Toc235228579" w:history="1">
            <w:r w:rsidRPr="00F2003D">
              <w:rPr>
                <w:rStyle w:val="Hyperlink"/>
                <w:rFonts w:ascii="Arial" w:hAnsi="Arial"/>
                <w:bCs/>
                <w:noProof/>
              </w:rPr>
              <w:t>Reference List</w:t>
            </w:r>
            <w:r>
              <w:rPr>
                <w:noProof/>
                <w:webHidden/>
              </w:rPr>
              <w:tab/>
            </w:r>
            <w:r>
              <w:rPr>
                <w:noProof/>
                <w:webHidden/>
              </w:rPr>
              <w:fldChar w:fldCharType="begin"/>
            </w:r>
            <w:r>
              <w:rPr>
                <w:noProof/>
                <w:webHidden/>
              </w:rPr>
              <w:instrText xml:space="preserve"> PAGEREF _Toc235228579 \h </w:instrText>
            </w:r>
            <w:r>
              <w:rPr>
                <w:noProof/>
                <w:webHidden/>
              </w:rPr>
            </w:r>
            <w:r>
              <w:rPr>
                <w:noProof/>
                <w:webHidden/>
              </w:rPr>
              <w:fldChar w:fldCharType="separate"/>
            </w:r>
            <w:r>
              <w:rPr>
                <w:noProof/>
                <w:webHidden/>
              </w:rPr>
              <w:t>6</w:t>
            </w:r>
            <w:r>
              <w:rPr>
                <w:noProof/>
                <w:webHidden/>
              </w:rPr>
              <w:fldChar w:fldCharType="end"/>
            </w:r>
          </w:hyperlink>
        </w:p>
        <w:p w14:paraId="14760DFD" w14:textId="77777777" w:rsidR="006D5F5A" w:rsidRDefault="006D5F5A">
          <w:pPr>
            <w:pStyle w:val="TOC1"/>
            <w:tabs>
              <w:tab w:val="right" w:leader="dot" w:pos="9016"/>
            </w:tabs>
            <w:rPr>
              <w:rFonts w:asciiTheme="minorHAnsi" w:eastAsiaTheme="minorEastAsia" w:hAnsiTheme="minorHAnsi" w:cstheme="minorBidi"/>
              <w:noProof/>
              <w:sz w:val="22"/>
              <w:szCs w:val="22"/>
            </w:rPr>
          </w:pPr>
          <w:hyperlink w:anchor="_Toc235228580" w:history="1">
            <w:r w:rsidRPr="00F2003D">
              <w:rPr>
                <w:rStyle w:val="Hyperlink"/>
                <w:rFonts w:ascii="Arial" w:hAnsi="Arial"/>
                <w:bCs/>
                <w:noProof/>
              </w:rPr>
              <w:t>Appendix 1 — Task 3a) PMI Evaluation Table</w:t>
            </w:r>
            <w:r>
              <w:rPr>
                <w:noProof/>
                <w:webHidden/>
              </w:rPr>
              <w:tab/>
            </w:r>
            <w:r>
              <w:rPr>
                <w:noProof/>
                <w:webHidden/>
              </w:rPr>
              <w:fldChar w:fldCharType="begin"/>
            </w:r>
            <w:r>
              <w:rPr>
                <w:noProof/>
                <w:webHidden/>
              </w:rPr>
              <w:instrText xml:space="preserve"> PAGEREF _Toc235228580 \h </w:instrText>
            </w:r>
            <w:r>
              <w:rPr>
                <w:noProof/>
                <w:webHidden/>
              </w:rPr>
            </w:r>
            <w:r>
              <w:rPr>
                <w:noProof/>
                <w:webHidden/>
              </w:rPr>
              <w:fldChar w:fldCharType="separate"/>
            </w:r>
            <w:r>
              <w:rPr>
                <w:noProof/>
                <w:webHidden/>
              </w:rPr>
              <w:t>7</w:t>
            </w:r>
            <w:r>
              <w:rPr>
                <w:noProof/>
                <w:webHidden/>
              </w:rPr>
              <w:fldChar w:fldCharType="end"/>
            </w:r>
          </w:hyperlink>
        </w:p>
        <w:p w14:paraId="100356B0" w14:textId="77777777" w:rsidR="006D5F5A" w:rsidRDefault="006D5F5A">
          <w:pPr>
            <w:pStyle w:val="TOC1"/>
            <w:tabs>
              <w:tab w:val="right" w:leader="dot" w:pos="9016"/>
            </w:tabs>
            <w:rPr>
              <w:rFonts w:asciiTheme="minorHAnsi" w:eastAsiaTheme="minorEastAsia" w:hAnsiTheme="minorHAnsi" w:cstheme="minorBidi"/>
              <w:noProof/>
              <w:sz w:val="22"/>
              <w:szCs w:val="22"/>
            </w:rPr>
          </w:pPr>
          <w:hyperlink w:anchor="_Toc235228581" w:history="1">
            <w:r w:rsidRPr="00F2003D">
              <w:rPr>
                <w:rStyle w:val="Hyperlink"/>
                <w:rFonts w:ascii="Arial" w:hAnsi="Arial"/>
                <w:bCs/>
                <w:noProof/>
              </w:rPr>
              <w:t>Appendix 2 — Task 4a) Implementation Plan</w:t>
            </w:r>
            <w:r>
              <w:rPr>
                <w:noProof/>
                <w:webHidden/>
              </w:rPr>
              <w:tab/>
            </w:r>
            <w:r>
              <w:rPr>
                <w:noProof/>
                <w:webHidden/>
              </w:rPr>
              <w:fldChar w:fldCharType="begin"/>
            </w:r>
            <w:r>
              <w:rPr>
                <w:noProof/>
                <w:webHidden/>
              </w:rPr>
              <w:instrText xml:space="preserve"> PAGEREF _Toc235228581 \h </w:instrText>
            </w:r>
            <w:r>
              <w:rPr>
                <w:noProof/>
                <w:webHidden/>
              </w:rPr>
            </w:r>
            <w:r>
              <w:rPr>
                <w:noProof/>
                <w:webHidden/>
              </w:rPr>
              <w:fldChar w:fldCharType="separate"/>
            </w:r>
            <w:r>
              <w:rPr>
                <w:noProof/>
                <w:webHidden/>
              </w:rPr>
              <w:t>9</w:t>
            </w:r>
            <w:r>
              <w:rPr>
                <w:noProof/>
                <w:webHidden/>
              </w:rPr>
              <w:fldChar w:fldCharType="end"/>
            </w:r>
          </w:hyperlink>
        </w:p>
        <w:p w14:paraId="6B21651E" w14:textId="77777777" w:rsidR="006D5F5A" w:rsidRDefault="006D5F5A">
          <w:pPr>
            <w:pStyle w:val="TOC1"/>
            <w:tabs>
              <w:tab w:val="right" w:leader="dot" w:pos="9016"/>
            </w:tabs>
            <w:rPr>
              <w:rFonts w:asciiTheme="minorHAnsi" w:eastAsiaTheme="minorEastAsia" w:hAnsiTheme="minorHAnsi" w:cstheme="minorBidi"/>
              <w:noProof/>
              <w:sz w:val="22"/>
              <w:szCs w:val="22"/>
            </w:rPr>
          </w:pPr>
          <w:hyperlink w:anchor="_Toc235228582" w:history="1">
            <w:r w:rsidRPr="00F2003D">
              <w:rPr>
                <w:rStyle w:val="Hyperlink"/>
                <w:rFonts w:ascii="Arial" w:hAnsi="Arial"/>
                <w:bCs/>
                <w:noProof/>
              </w:rPr>
              <w:t>Appendix 3 — Task 5a) KPI and SMART Objectives</w:t>
            </w:r>
            <w:r>
              <w:rPr>
                <w:noProof/>
                <w:webHidden/>
              </w:rPr>
              <w:tab/>
            </w:r>
            <w:r>
              <w:rPr>
                <w:noProof/>
                <w:webHidden/>
              </w:rPr>
              <w:fldChar w:fldCharType="begin"/>
            </w:r>
            <w:r>
              <w:rPr>
                <w:noProof/>
                <w:webHidden/>
              </w:rPr>
              <w:instrText xml:space="preserve"> PAGEREF _Toc235228582 \h </w:instrText>
            </w:r>
            <w:r>
              <w:rPr>
                <w:noProof/>
                <w:webHidden/>
              </w:rPr>
            </w:r>
            <w:r>
              <w:rPr>
                <w:noProof/>
                <w:webHidden/>
              </w:rPr>
              <w:fldChar w:fldCharType="separate"/>
            </w:r>
            <w:r>
              <w:rPr>
                <w:noProof/>
                <w:webHidden/>
              </w:rPr>
              <w:t>10</w:t>
            </w:r>
            <w:r>
              <w:rPr>
                <w:noProof/>
                <w:webHidden/>
              </w:rPr>
              <w:fldChar w:fldCharType="end"/>
            </w:r>
          </w:hyperlink>
        </w:p>
        <w:p w14:paraId="7B311F2A" w14:textId="77777777" w:rsidR="00342835" w:rsidRPr="006D5F5A" w:rsidRDefault="00342835">
          <w:pPr>
            <w:rPr>
              <w:rFonts w:ascii="Arial" w:hAnsi="Arial"/>
            </w:rPr>
          </w:pPr>
          <w:r w:rsidRPr="006D5F5A">
            <w:rPr>
              <w:rFonts w:ascii="Arial" w:hAnsi="Arial"/>
              <w:b/>
              <w:bCs/>
              <w:noProof/>
            </w:rPr>
            <w:fldChar w:fldCharType="end"/>
          </w:r>
        </w:p>
      </w:sdtContent>
    </w:sdt>
    <w:p w14:paraId="2685846C" w14:textId="77777777" w:rsidR="00DC61D8" w:rsidRPr="006D5F5A" w:rsidRDefault="00D374FF">
      <w:pPr>
        <w:rPr>
          <w:rFonts w:ascii="Arial" w:hAnsi="Arial"/>
        </w:rPr>
      </w:pPr>
      <w:r w:rsidRPr="006D5F5A">
        <w:rPr>
          <w:rFonts w:ascii="Arial" w:hAnsi="Arial"/>
        </w:rPr>
        <w:br w:type="page"/>
      </w:r>
    </w:p>
    <w:p w14:paraId="6B35E7F1" w14:textId="77777777" w:rsidR="00DC61D8" w:rsidRPr="006D5F5A" w:rsidRDefault="00D374FF">
      <w:pPr>
        <w:pStyle w:val="Heading1"/>
        <w:spacing w:before="300" w:after="200"/>
        <w:rPr>
          <w:rFonts w:ascii="Arial" w:hAnsi="Arial"/>
          <w:szCs w:val="24"/>
        </w:rPr>
      </w:pPr>
      <w:bookmarkStart w:id="0" w:name="_Toc235228571"/>
      <w:r w:rsidRPr="006D5F5A">
        <w:rPr>
          <w:rFonts w:ascii="Arial" w:hAnsi="Arial"/>
          <w:bCs/>
          <w:szCs w:val="24"/>
        </w:rPr>
        <w:lastRenderedPageBreak/>
        <w:t>Task 1: Overview of Case Study</w:t>
      </w:r>
      <w:bookmarkEnd w:id="0"/>
    </w:p>
    <w:p w14:paraId="0E0FF80C" w14:textId="77777777" w:rsidR="00342835" w:rsidRPr="006D5F5A" w:rsidRDefault="00342835" w:rsidP="00342835">
      <w:pPr>
        <w:rPr>
          <w:rFonts w:ascii="Arial" w:hAnsi="Arial"/>
        </w:rPr>
      </w:pPr>
      <w:r w:rsidRPr="006D5F5A">
        <w:rPr>
          <w:rFonts w:ascii="Arial" w:hAnsi="Arial"/>
        </w:rPr>
        <w:t xml:space="preserve">Basil's Bakery is a small, handmade bakery in a retail park in Coventry, earning its living from passing customers in the retail park, staff in the industrial estate next door and retail park employees. Although sales have been on an upward trajectory since 2015, fragmented market dynamics and restrictions due to the pandemic caused a dramatic slowdown in the 2020 and dropped about 70% below the 2019 level during 2023-2025. The underlying issue is a decrease in customer numbers </w:t>
      </w:r>
      <w:proofErr w:type="gramStart"/>
      <w:r w:rsidRPr="006D5F5A">
        <w:rPr>
          <w:rFonts w:ascii="Arial" w:hAnsi="Arial"/>
        </w:rPr>
        <w:t>as a result of</w:t>
      </w:r>
      <w:proofErr w:type="gramEnd"/>
      <w:r w:rsidRPr="006D5F5A">
        <w:rPr>
          <w:rFonts w:ascii="Arial" w:hAnsi="Arial"/>
        </w:rPr>
        <w:t xml:space="preserve"> the retail park's dropping number of units, </w:t>
      </w:r>
      <w:proofErr w:type="gramStart"/>
      <w:r w:rsidRPr="006D5F5A">
        <w:rPr>
          <w:rFonts w:ascii="Arial" w:hAnsi="Arial"/>
        </w:rPr>
        <w:t>and also</w:t>
      </w:r>
      <w:proofErr w:type="gramEnd"/>
      <w:r w:rsidRPr="006D5F5A">
        <w:rPr>
          <w:rFonts w:ascii="Arial" w:hAnsi="Arial"/>
        </w:rPr>
        <w:t xml:space="preserve"> the change in this customer base to more hybrid and home working, </w:t>
      </w:r>
      <w:proofErr w:type="gramStart"/>
      <w:r w:rsidRPr="006D5F5A">
        <w:rPr>
          <w:rFonts w:ascii="Arial" w:hAnsi="Arial"/>
        </w:rPr>
        <w:t>and also</w:t>
      </w:r>
      <w:proofErr w:type="gramEnd"/>
      <w:r w:rsidRPr="006D5F5A">
        <w:rPr>
          <w:rFonts w:ascii="Arial" w:hAnsi="Arial"/>
        </w:rPr>
        <w:t xml:space="preserve"> the growing overhead costs that have become more volatile (ITV News, 2023).</w:t>
      </w:r>
    </w:p>
    <w:p w14:paraId="15ABA2A1" w14:textId="77777777" w:rsidR="00DC61D8" w:rsidRPr="006D5F5A" w:rsidRDefault="00D374FF">
      <w:pPr>
        <w:pStyle w:val="Heading1"/>
        <w:spacing w:before="300" w:after="200"/>
        <w:rPr>
          <w:rFonts w:ascii="Arial" w:hAnsi="Arial"/>
          <w:szCs w:val="24"/>
        </w:rPr>
      </w:pPr>
      <w:bookmarkStart w:id="1" w:name="_Toc235228572"/>
      <w:r w:rsidRPr="006D5F5A">
        <w:rPr>
          <w:rFonts w:ascii="Arial" w:hAnsi="Arial"/>
          <w:bCs/>
          <w:szCs w:val="24"/>
        </w:rPr>
        <w:t>Task 2: Two Proposed Solutions</w:t>
      </w:r>
      <w:bookmarkEnd w:id="1"/>
    </w:p>
    <w:p w14:paraId="748AABCA" w14:textId="77777777" w:rsidR="00DC61D8" w:rsidRPr="006D5F5A" w:rsidRDefault="00D374FF">
      <w:pPr>
        <w:pStyle w:val="Heading2"/>
        <w:spacing w:before="300" w:after="200"/>
        <w:rPr>
          <w:rFonts w:ascii="Arial" w:hAnsi="Arial"/>
          <w:szCs w:val="24"/>
        </w:rPr>
      </w:pPr>
      <w:bookmarkStart w:id="2" w:name="_Toc235228573"/>
      <w:r w:rsidRPr="006D5F5A">
        <w:rPr>
          <w:rFonts w:ascii="Arial" w:hAnsi="Arial"/>
          <w:bCs/>
          <w:szCs w:val="24"/>
        </w:rPr>
        <w:t>Solution A: Online Ordering and Local Delivery Service</w:t>
      </w:r>
      <w:bookmarkEnd w:id="2"/>
    </w:p>
    <w:p w14:paraId="06ED5228" w14:textId="77777777" w:rsidR="00342835" w:rsidRPr="006D5F5A" w:rsidRDefault="00342835" w:rsidP="00342835">
      <w:pPr>
        <w:rPr>
          <w:rFonts w:ascii="Arial" w:hAnsi="Arial"/>
        </w:rPr>
      </w:pPr>
      <w:r w:rsidRPr="006D5F5A">
        <w:rPr>
          <w:rFonts w:ascii="Arial" w:hAnsi="Arial"/>
        </w:rPr>
        <w:t>In certain cases, the proposed solution is nothing more than a direct online ordering and local delivery system, where the online sale is carried out via a user friendly website and orders are delivered by one of the in-house or partnered organisations, not by a commission-charging third-party website application (Liven, 2025). Lost customers would be re-engaged as would those with flexible working days who no longer commute to the retail park, creating remote dem</w:t>
      </w:r>
      <w:r w:rsidR="00140FBC" w:rsidRPr="006D5F5A">
        <w:rPr>
          <w:rFonts w:ascii="Arial" w:hAnsi="Arial"/>
        </w:rPr>
        <w:t xml:space="preserve">and for these premises (Ndiata et al., </w:t>
      </w:r>
      <w:r w:rsidRPr="006D5F5A">
        <w:rPr>
          <w:rFonts w:ascii="Arial" w:hAnsi="Arial"/>
        </w:rPr>
        <w:t>2025). However, Basil's in-house ordering also enables the creation of a customer base for targeted marketing and planning for demand, focusing on the root of the problem, not just the symptoms.</w:t>
      </w:r>
    </w:p>
    <w:p w14:paraId="5975800D" w14:textId="77777777" w:rsidR="00DC61D8" w:rsidRPr="006D5F5A" w:rsidRDefault="00D374FF">
      <w:pPr>
        <w:pStyle w:val="Heading2"/>
        <w:spacing w:before="300" w:after="200"/>
        <w:rPr>
          <w:rFonts w:ascii="Arial" w:hAnsi="Arial"/>
          <w:szCs w:val="24"/>
        </w:rPr>
      </w:pPr>
      <w:bookmarkStart w:id="3" w:name="_Toc235228574"/>
      <w:r w:rsidRPr="006D5F5A">
        <w:rPr>
          <w:rFonts w:ascii="Arial" w:hAnsi="Arial"/>
          <w:bCs/>
          <w:szCs w:val="24"/>
        </w:rPr>
        <w:t>Solution B: Digital Pre-Order and Click-and-Collect System</w:t>
      </w:r>
      <w:bookmarkEnd w:id="3"/>
    </w:p>
    <w:p w14:paraId="0BBE636B" w14:textId="7070D7E0" w:rsidR="00342835" w:rsidRPr="006D5F5A" w:rsidRDefault="00342835" w:rsidP="00342835">
      <w:pPr>
        <w:rPr>
          <w:rFonts w:ascii="Arial" w:hAnsi="Arial"/>
        </w:rPr>
      </w:pPr>
      <w:r w:rsidRPr="006D5F5A">
        <w:rPr>
          <w:rFonts w:ascii="Arial" w:hAnsi="Arial"/>
        </w:rPr>
        <w:t xml:space="preserve">The second proposed pre-order click and collect solution is a digital pre-order and time-slot option, which allows shoppers on site to secure a product and collection time without the hassle of a third party app or web form (Flipdish, 2019). This can help solve the troublesome </w:t>
      </w:r>
      <w:r w:rsidR="00232961" w:rsidRPr="006D5F5A">
        <w:rPr>
          <w:rFonts w:ascii="Arial" w:hAnsi="Arial"/>
        </w:rPr>
        <w:t>waiting</w:t>
      </w:r>
      <w:r w:rsidRPr="006D5F5A">
        <w:rPr>
          <w:rFonts w:ascii="Arial" w:hAnsi="Arial"/>
        </w:rPr>
        <w:t xml:space="preserve"> time that office and warehouse staff report during late-lunch hours, without Basil having to answer the phone himself. It also contributes to the regularization of production planning during the height of the season, since in advance orders, early orders indicate the need for certain products. But unlike online delivery it only makes a difference to customers who continue to drive to the retail </w:t>
      </w:r>
      <w:r w:rsidR="00232961" w:rsidRPr="006D5F5A">
        <w:rPr>
          <w:rFonts w:ascii="Arial" w:hAnsi="Arial"/>
        </w:rPr>
        <w:t>park and</w:t>
      </w:r>
      <w:r w:rsidRPr="006D5F5A">
        <w:rPr>
          <w:rFonts w:ascii="Arial" w:hAnsi="Arial"/>
        </w:rPr>
        <w:t xml:space="preserve"> </w:t>
      </w:r>
      <w:r w:rsidRPr="006D5F5A">
        <w:rPr>
          <w:rFonts w:ascii="Arial" w:hAnsi="Arial"/>
        </w:rPr>
        <w:lastRenderedPageBreak/>
        <w:t xml:space="preserve">therefore does not address the losses being experienced by </w:t>
      </w:r>
      <w:proofErr w:type="gramStart"/>
      <w:r w:rsidRPr="006D5F5A">
        <w:rPr>
          <w:rFonts w:ascii="Arial" w:hAnsi="Arial"/>
        </w:rPr>
        <w:t>redundancy</w:t>
      </w:r>
      <w:proofErr w:type="gramEnd"/>
      <w:r w:rsidRPr="006D5F5A">
        <w:rPr>
          <w:rFonts w:ascii="Arial" w:hAnsi="Arial"/>
        </w:rPr>
        <w:t xml:space="preserve"> or home-working customers.</w:t>
      </w:r>
    </w:p>
    <w:p w14:paraId="21F8BA8B" w14:textId="77777777" w:rsidR="00DC61D8" w:rsidRPr="006D5F5A" w:rsidRDefault="00D374FF">
      <w:pPr>
        <w:pStyle w:val="Heading1"/>
        <w:spacing w:before="300" w:after="200"/>
        <w:rPr>
          <w:rFonts w:ascii="Arial" w:hAnsi="Arial"/>
          <w:szCs w:val="24"/>
        </w:rPr>
      </w:pPr>
      <w:bookmarkStart w:id="4" w:name="_Toc235228575"/>
      <w:r w:rsidRPr="006D5F5A">
        <w:rPr>
          <w:rFonts w:ascii="Arial" w:hAnsi="Arial"/>
          <w:bCs/>
          <w:szCs w:val="24"/>
        </w:rPr>
        <w:t>Task 3b) Evaluation Results and Justifications</w:t>
      </w:r>
      <w:bookmarkEnd w:id="4"/>
    </w:p>
    <w:p w14:paraId="5E192296" w14:textId="3B1392B3" w:rsidR="00342835" w:rsidRPr="006D5F5A" w:rsidRDefault="00D374FF" w:rsidP="00342835">
      <w:pPr>
        <w:rPr>
          <w:rFonts w:ascii="Arial" w:hAnsi="Arial"/>
        </w:rPr>
      </w:pPr>
      <w:r w:rsidRPr="006D5F5A">
        <w:rPr>
          <w:rFonts w:ascii="Arial" w:hAnsi="Arial"/>
        </w:rPr>
        <w:t xml:space="preserve">Applying the PMI technique (de Bono, 1985) in Appendix 1, Solution A (online ordering and delivery) scored more strongly overall than Solution B (pre-order click-and-collect). </w:t>
      </w:r>
      <w:r w:rsidR="00342835" w:rsidRPr="006D5F5A">
        <w:rPr>
          <w:rFonts w:ascii="Arial" w:hAnsi="Arial"/>
        </w:rPr>
        <w:t>Positionally, the plus points for Solution A were considered most important as they seek to bridge t</w:t>
      </w:r>
      <w:r w:rsidR="00014510" w:rsidRPr="006D5F5A">
        <w:rPr>
          <w:rFonts w:ascii="Arial" w:hAnsi="Arial"/>
        </w:rPr>
        <w:t>he gap of operational friction but rather demand generation</w:t>
      </w:r>
      <w:r w:rsidR="00342835" w:rsidRPr="006D5F5A">
        <w:rPr>
          <w:rFonts w:ascii="Arial" w:hAnsi="Arial"/>
        </w:rPr>
        <w:t xml:space="preserve"> as Basil's sales have waned due to customers not visiting the retail p</w:t>
      </w:r>
      <w:r w:rsidR="00014510" w:rsidRPr="006D5F5A">
        <w:rPr>
          <w:rFonts w:ascii="Arial" w:hAnsi="Arial"/>
        </w:rPr>
        <w:t xml:space="preserve">ark in person. </w:t>
      </w:r>
      <w:r w:rsidR="00342835" w:rsidRPr="006D5F5A">
        <w:rPr>
          <w:rFonts w:ascii="Arial" w:hAnsi="Arial"/>
        </w:rPr>
        <w:t xml:space="preserve">Basil's most pressing priority is revenue recovery, which is why the criteria used to assess the importance of the lost customers, cost of implementation, and impact on wait-time complaints were weighted. Solution A consists of the same components but has some low point values associated with delivery logistics and potential commission costs if outsourced, but the risks are </w:t>
      </w:r>
      <w:r w:rsidR="00232961" w:rsidRPr="006D5F5A">
        <w:rPr>
          <w:rFonts w:ascii="Arial" w:hAnsi="Arial"/>
        </w:rPr>
        <w:t>manageable,</w:t>
      </w:r>
      <w:r w:rsidR="00342835" w:rsidRPr="006D5F5A">
        <w:rPr>
          <w:rFonts w:ascii="Arial" w:hAnsi="Arial"/>
        </w:rPr>
        <w:t xml:space="preserve"> assuming an in-house delivery. Hence Solution A is chosen as the preferred solution, since it addresses the root cause of the problem instead of a secondary symptom of the problem.</w:t>
      </w:r>
    </w:p>
    <w:p w14:paraId="0550C843" w14:textId="77777777" w:rsidR="00DC61D8" w:rsidRPr="006D5F5A" w:rsidRDefault="00D374FF">
      <w:pPr>
        <w:pStyle w:val="Heading1"/>
        <w:spacing w:before="300" w:after="200"/>
        <w:rPr>
          <w:rFonts w:ascii="Arial" w:hAnsi="Arial"/>
          <w:szCs w:val="24"/>
        </w:rPr>
      </w:pPr>
      <w:bookmarkStart w:id="5" w:name="_Toc235228576"/>
      <w:r w:rsidRPr="006D5F5A">
        <w:rPr>
          <w:rFonts w:ascii="Arial" w:hAnsi="Arial"/>
          <w:bCs/>
          <w:szCs w:val="24"/>
        </w:rPr>
        <w:t>Task 4b) Justifications for the Implementation Plan</w:t>
      </w:r>
      <w:bookmarkEnd w:id="5"/>
    </w:p>
    <w:p w14:paraId="071F57CF" w14:textId="77777777" w:rsidR="00342835" w:rsidRPr="006D5F5A" w:rsidRDefault="00342835" w:rsidP="00342835">
      <w:pPr>
        <w:rPr>
          <w:rFonts w:ascii="Arial" w:hAnsi="Arial"/>
        </w:rPr>
      </w:pPr>
      <w:r w:rsidRPr="006D5F5A">
        <w:rPr>
          <w:rFonts w:ascii="Arial" w:hAnsi="Arial"/>
        </w:rPr>
        <w:t>The implementation plan in Appendix 2 focuses on the order platform (necessary technical foundation) before customer-facing aspects are added such as delivery and marketing to reduce risk of taking orders that the business is not prepared to ship. Basil handles all the platform setup and delivery for</w:t>
      </w:r>
      <w:r w:rsidR="00014510" w:rsidRPr="006D5F5A">
        <w:rPr>
          <w:rFonts w:ascii="Arial" w:hAnsi="Arial"/>
        </w:rPr>
        <w:t>esight because it i</w:t>
      </w:r>
      <w:r w:rsidRPr="006D5F5A">
        <w:rPr>
          <w:rFonts w:ascii="Arial" w:hAnsi="Arial"/>
        </w:rPr>
        <w:t>s crucial to understand production capacities and existing customer relationships, while technical build-out is taken to the freelance web developer so Basil can dedicate his time to baking rather than building it. Considering the ongoing drop i</w:t>
      </w:r>
      <w:r w:rsidR="00014510" w:rsidRPr="006D5F5A">
        <w:rPr>
          <w:rFonts w:ascii="Arial" w:hAnsi="Arial"/>
        </w:rPr>
        <w:t>n sales activity (Statista, 2026</w:t>
      </w:r>
      <w:r w:rsidRPr="006D5F5A">
        <w:rPr>
          <w:rFonts w:ascii="Arial" w:hAnsi="Arial"/>
        </w:rPr>
        <w:t>), and the realistic estimate of how long it takes for a small business to adopt digital availa</w:t>
      </w:r>
      <w:r w:rsidR="00014510" w:rsidRPr="006D5F5A">
        <w:rPr>
          <w:rFonts w:ascii="Arial" w:hAnsi="Arial"/>
        </w:rPr>
        <w:t xml:space="preserve">ble in literature (Ben Slimane et al., </w:t>
      </w:r>
      <w:r w:rsidRPr="006D5F5A">
        <w:rPr>
          <w:rFonts w:ascii="Arial" w:hAnsi="Arial"/>
        </w:rPr>
        <w:t xml:space="preserve">2022), four to six weeks seems a reasonable period. </w:t>
      </w:r>
    </w:p>
    <w:p w14:paraId="58784CC8" w14:textId="77777777" w:rsidR="00DC61D8" w:rsidRPr="006D5F5A" w:rsidRDefault="00D374FF">
      <w:pPr>
        <w:pStyle w:val="Heading1"/>
        <w:spacing w:before="300" w:after="200"/>
        <w:rPr>
          <w:rFonts w:ascii="Arial" w:hAnsi="Arial"/>
          <w:szCs w:val="24"/>
        </w:rPr>
      </w:pPr>
      <w:bookmarkStart w:id="6" w:name="_Toc235228577"/>
      <w:r w:rsidRPr="006D5F5A">
        <w:rPr>
          <w:rFonts w:ascii="Arial" w:hAnsi="Arial"/>
          <w:bCs/>
          <w:szCs w:val="24"/>
        </w:rPr>
        <w:t>Task 5b) Justifications for the KPI and SMART Objectives</w:t>
      </w:r>
      <w:bookmarkEnd w:id="6"/>
    </w:p>
    <w:p w14:paraId="1A26716C" w14:textId="25266BAE" w:rsidR="00342835" w:rsidRPr="006D5F5A" w:rsidRDefault="00342835">
      <w:pPr>
        <w:spacing w:after="200"/>
        <w:rPr>
          <w:rFonts w:ascii="Arial" w:hAnsi="Arial"/>
        </w:rPr>
      </w:pPr>
      <w:r w:rsidRPr="006D5F5A">
        <w:rPr>
          <w:rFonts w:ascii="Arial" w:hAnsi="Arial"/>
        </w:rPr>
        <w:t xml:space="preserve">The proposed KPI is online order revenue as a share of total monthly sales and it was selected because it is not just an outcome measure, but a true measure of </w:t>
      </w:r>
      <w:r w:rsidR="00232961" w:rsidRPr="006D5F5A">
        <w:rPr>
          <w:rFonts w:ascii="Arial" w:hAnsi="Arial"/>
        </w:rPr>
        <w:t>performance</w:t>
      </w:r>
      <w:r w:rsidR="00014510" w:rsidRPr="006D5F5A">
        <w:rPr>
          <w:rFonts w:ascii="Arial" w:hAnsi="Arial"/>
        </w:rPr>
        <w:t xml:space="preserve">. </w:t>
      </w:r>
      <w:r w:rsidRPr="006D5F5A">
        <w:rPr>
          <w:rFonts w:ascii="Arial" w:hAnsi="Arial"/>
        </w:rPr>
        <w:t xml:space="preserve">It also does a lot of connecting to the root cause defined in Task 1, and </w:t>
      </w:r>
      <w:r w:rsidRPr="006D5F5A">
        <w:rPr>
          <w:rFonts w:ascii="Arial" w:hAnsi="Arial"/>
        </w:rPr>
        <w:lastRenderedPageBreak/>
        <w:t xml:space="preserve">as a result, it transforms previously lost demand into measurable revenue. The SMART objective </w:t>
      </w:r>
      <w:r w:rsidR="00232961" w:rsidRPr="006D5F5A">
        <w:rPr>
          <w:rFonts w:ascii="Arial" w:hAnsi="Arial"/>
        </w:rPr>
        <w:t>is to increase</w:t>
      </w:r>
      <w:r w:rsidRPr="006D5F5A">
        <w:rPr>
          <w:rFonts w:ascii="Arial" w:hAnsi="Arial"/>
        </w:rPr>
        <w:t xml:space="preserve"> online sales to 15% of all monthly sales over the next 6 </w:t>
      </w:r>
      <w:r w:rsidR="00232961" w:rsidRPr="006D5F5A">
        <w:rPr>
          <w:rFonts w:ascii="Arial" w:hAnsi="Arial"/>
        </w:rPr>
        <w:t>months and</w:t>
      </w:r>
      <w:r w:rsidRPr="006D5F5A">
        <w:rPr>
          <w:rFonts w:ascii="Arial" w:hAnsi="Arial"/>
        </w:rPr>
        <w:t xml:space="preserve"> grow the number </w:t>
      </w:r>
      <w:r w:rsidR="00014510" w:rsidRPr="006D5F5A">
        <w:rPr>
          <w:rFonts w:ascii="Arial" w:hAnsi="Arial"/>
        </w:rPr>
        <w:t xml:space="preserve">of registered customers to 200. It is specific, measurable and </w:t>
      </w:r>
      <w:r w:rsidRPr="006D5F5A">
        <w:rPr>
          <w:rFonts w:ascii="Arial" w:hAnsi="Arial"/>
        </w:rPr>
        <w:t xml:space="preserve">attainable with the current established loyal customer base described in the case study, relevant as </w:t>
      </w:r>
      <w:r w:rsidR="00232961" w:rsidRPr="006D5F5A">
        <w:rPr>
          <w:rFonts w:ascii="Arial" w:hAnsi="Arial"/>
        </w:rPr>
        <w:t>these objective reverses</w:t>
      </w:r>
      <w:r w:rsidRPr="006D5F5A">
        <w:rPr>
          <w:rFonts w:ascii="Arial" w:hAnsi="Arial"/>
        </w:rPr>
        <w:t xml:space="preserve"> </w:t>
      </w:r>
      <w:proofErr w:type="gramStart"/>
      <w:r w:rsidRPr="006D5F5A">
        <w:rPr>
          <w:rFonts w:ascii="Arial" w:hAnsi="Arial"/>
        </w:rPr>
        <w:t>all of</w:t>
      </w:r>
      <w:proofErr w:type="gramEnd"/>
      <w:r w:rsidRPr="006D5F5A">
        <w:rPr>
          <w:rFonts w:ascii="Arial" w:hAnsi="Arial"/>
        </w:rPr>
        <w:t xml:space="preserve"> the sales that have been lost compared to the previous 6 months, and time-bound given the urgency (Doran, 1981). They chose six months, mainly because it is sufficient time for the change to sink in while not being an unnecessarily long period for Bas</w:t>
      </w:r>
      <w:r w:rsidR="00CC50A2" w:rsidRPr="006D5F5A">
        <w:rPr>
          <w:rFonts w:ascii="Arial" w:hAnsi="Arial"/>
        </w:rPr>
        <w:t>il to feel confident of what it i</w:t>
      </w:r>
      <w:r w:rsidRPr="006D5F5A">
        <w:rPr>
          <w:rFonts w:ascii="Arial" w:hAnsi="Arial"/>
        </w:rPr>
        <w:t xml:space="preserve">s </w:t>
      </w:r>
      <w:r w:rsidR="00232961" w:rsidRPr="006D5F5A">
        <w:rPr>
          <w:rFonts w:ascii="Arial" w:hAnsi="Arial"/>
        </w:rPr>
        <w:t>doing and</w:t>
      </w:r>
      <w:r w:rsidRPr="006D5F5A">
        <w:rPr>
          <w:rFonts w:ascii="Arial" w:hAnsi="Arial"/>
        </w:rPr>
        <w:t xml:space="preserve"> convincing him that he needs to take any </w:t>
      </w:r>
      <w:r w:rsidR="00CC50A2" w:rsidRPr="006D5F5A">
        <w:rPr>
          <w:rFonts w:ascii="Arial" w:hAnsi="Arial"/>
        </w:rPr>
        <w:t xml:space="preserve">additional action (Ben Slimane et al., </w:t>
      </w:r>
      <w:r w:rsidRPr="006D5F5A">
        <w:rPr>
          <w:rFonts w:ascii="Arial" w:hAnsi="Arial"/>
        </w:rPr>
        <w:t>2022).</w:t>
      </w:r>
    </w:p>
    <w:p w14:paraId="4FD9EAC4" w14:textId="77777777" w:rsidR="00DC61D8" w:rsidRPr="006D5F5A" w:rsidRDefault="00CC50A2">
      <w:pPr>
        <w:pStyle w:val="Heading1"/>
        <w:spacing w:before="300" w:after="200"/>
        <w:rPr>
          <w:rFonts w:ascii="Arial" w:hAnsi="Arial"/>
          <w:szCs w:val="24"/>
        </w:rPr>
      </w:pPr>
      <w:bookmarkStart w:id="7" w:name="_Toc235228578"/>
      <w:r w:rsidRPr="006D5F5A">
        <w:rPr>
          <w:rFonts w:ascii="Arial" w:hAnsi="Arial"/>
          <w:bCs/>
          <w:szCs w:val="24"/>
        </w:rPr>
        <w:t>Task 6</w:t>
      </w:r>
      <w:r w:rsidR="00D374FF" w:rsidRPr="006D5F5A">
        <w:rPr>
          <w:rFonts w:ascii="Arial" w:hAnsi="Arial"/>
          <w:bCs/>
          <w:szCs w:val="24"/>
        </w:rPr>
        <w:t>) Key Findings</w:t>
      </w:r>
      <w:bookmarkEnd w:id="7"/>
    </w:p>
    <w:p w14:paraId="76103352" w14:textId="77777777" w:rsidR="00DC61D8" w:rsidRPr="006D5F5A" w:rsidRDefault="00342835" w:rsidP="00CC50A2">
      <w:pPr>
        <w:pStyle w:val="ListParagraph"/>
        <w:numPr>
          <w:ilvl w:val="0"/>
          <w:numId w:val="1"/>
        </w:numPr>
        <w:spacing w:after="120" w:line="360" w:lineRule="auto"/>
        <w:jc w:val="both"/>
      </w:pPr>
      <w:r w:rsidRPr="006D5F5A">
        <w:t>Despite its elevated standing, Basil's Bakery is facing a drop in sales l</w:t>
      </w:r>
      <w:r w:rsidR="00CC50A2" w:rsidRPr="006D5F5A">
        <w:t>argely due to a decline in shop</w:t>
      </w:r>
      <w:r w:rsidRPr="006D5F5A">
        <w:t xml:space="preserve"> traffic in the retail parks in line with the people's increasing flexibility in working from home, and also due to the closure of some of the nearby retail units.</w:t>
      </w:r>
    </w:p>
    <w:p w14:paraId="668DD3FD" w14:textId="77777777" w:rsidR="00342835" w:rsidRPr="006D5F5A" w:rsidRDefault="00342835" w:rsidP="00CC50A2">
      <w:pPr>
        <w:pStyle w:val="ListParagraph"/>
        <w:numPr>
          <w:ilvl w:val="0"/>
          <w:numId w:val="1"/>
        </w:numPr>
        <w:spacing w:after="120" w:line="360" w:lineRule="auto"/>
        <w:jc w:val="both"/>
      </w:pPr>
      <w:r w:rsidRPr="006D5F5A">
        <w:t>Two solutions were considered, online ordering and local delivery and/or a digital pre-order and click and collect.</w:t>
      </w:r>
    </w:p>
    <w:p w14:paraId="6A0A6CD8" w14:textId="77777777" w:rsidR="00342835" w:rsidRPr="006D5F5A" w:rsidRDefault="00342835" w:rsidP="00CC50A2">
      <w:pPr>
        <w:pStyle w:val="ListParagraph"/>
        <w:numPr>
          <w:ilvl w:val="0"/>
          <w:numId w:val="1"/>
        </w:numPr>
        <w:spacing w:after="120" w:line="360" w:lineRule="auto"/>
        <w:jc w:val="both"/>
      </w:pPr>
      <w:r w:rsidRPr="006D5F5A">
        <w:t>PMI assess</w:t>
      </w:r>
      <w:r w:rsidR="00CC50A2" w:rsidRPr="006D5F5A">
        <w:t>ment preferred online ordering and</w:t>
      </w:r>
      <w:r w:rsidRPr="006D5F5A">
        <w:t xml:space="preserve"> delivery option over in-store queuing because it is directly addressing lost demand instead of just in-store queuing.</w:t>
      </w:r>
    </w:p>
    <w:p w14:paraId="2CFE95CD" w14:textId="77777777" w:rsidR="00342835" w:rsidRPr="006D5F5A" w:rsidRDefault="00342835" w:rsidP="00CC50A2">
      <w:pPr>
        <w:pStyle w:val="ListParagraph"/>
        <w:numPr>
          <w:ilvl w:val="0"/>
          <w:numId w:val="1"/>
        </w:numPr>
        <w:spacing w:after="120" w:line="360" w:lineRule="auto"/>
        <w:jc w:val="both"/>
      </w:pPr>
      <w:r w:rsidRPr="006D5F5A">
        <w:t>It is recommended to have a phased four to six weeks</w:t>
      </w:r>
      <w:r w:rsidR="00CC50A2" w:rsidRPr="006D5F5A">
        <w:t>'</w:t>
      </w:r>
      <w:r w:rsidRPr="006D5F5A">
        <w:t xml:space="preserve"> implementation where the platform builds are completed first and full implementation in marketing is done next.</w:t>
      </w:r>
    </w:p>
    <w:p w14:paraId="3DC5B290" w14:textId="77777777" w:rsidR="00342835" w:rsidRPr="006D5F5A" w:rsidRDefault="00342835" w:rsidP="00CC50A2">
      <w:pPr>
        <w:pStyle w:val="ListParagraph"/>
        <w:numPr>
          <w:ilvl w:val="0"/>
          <w:numId w:val="1"/>
        </w:numPr>
        <w:spacing w:after="120" w:line="360" w:lineRule="auto"/>
        <w:jc w:val="both"/>
      </w:pPr>
      <w:r w:rsidRPr="006D5F5A">
        <w:t>Success should be measured against six months</w:t>
      </w:r>
      <w:r w:rsidR="00CC50A2" w:rsidRPr="006D5F5A">
        <w:t>'</w:t>
      </w:r>
      <w:r w:rsidRPr="006D5F5A">
        <w:t xml:space="preserve"> SMART target using on-line revenue share and registered customer number.</w:t>
      </w:r>
    </w:p>
    <w:p w14:paraId="64601707" w14:textId="77777777" w:rsidR="00DC61D8" w:rsidRPr="006D5F5A" w:rsidRDefault="00D374FF">
      <w:pPr>
        <w:rPr>
          <w:rFonts w:ascii="Arial" w:hAnsi="Arial"/>
        </w:rPr>
      </w:pPr>
      <w:r w:rsidRPr="006D5F5A">
        <w:rPr>
          <w:rFonts w:ascii="Arial" w:hAnsi="Arial"/>
        </w:rPr>
        <w:br w:type="page"/>
      </w:r>
    </w:p>
    <w:p w14:paraId="556043C7" w14:textId="77777777" w:rsidR="00DC61D8" w:rsidRPr="006D5F5A" w:rsidRDefault="00D374FF">
      <w:pPr>
        <w:pStyle w:val="Heading1"/>
        <w:spacing w:before="300" w:after="200"/>
        <w:rPr>
          <w:rFonts w:ascii="Arial" w:hAnsi="Arial"/>
          <w:bCs/>
          <w:szCs w:val="24"/>
        </w:rPr>
      </w:pPr>
      <w:bookmarkStart w:id="8" w:name="_Toc235228579"/>
      <w:r w:rsidRPr="006D5F5A">
        <w:rPr>
          <w:rFonts w:ascii="Arial" w:hAnsi="Arial"/>
          <w:bCs/>
          <w:szCs w:val="24"/>
        </w:rPr>
        <w:lastRenderedPageBreak/>
        <w:t>Reference List</w:t>
      </w:r>
      <w:bookmarkEnd w:id="8"/>
    </w:p>
    <w:p w14:paraId="69151A22" w14:textId="77777777" w:rsidR="0071219A" w:rsidRPr="006D5F5A" w:rsidRDefault="0071219A" w:rsidP="0071219A">
      <w:pPr>
        <w:spacing w:after="160"/>
        <w:ind w:left="720" w:hanging="720"/>
        <w:rPr>
          <w:rFonts w:ascii="Arial" w:hAnsi="Arial"/>
        </w:rPr>
      </w:pPr>
      <w:r w:rsidRPr="006D5F5A">
        <w:rPr>
          <w:rFonts w:ascii="Arial" w:hAnsi="Arial"/>
        </w:rPr>
        <w:t xml:space="preserve">BBC News, 2025. 'Fall in London shoppers lower than in rest of UK', BBC News, 27 December. </w:t>
      </w:r>
      <w:hyperlink r:id="rId8" w:history="1">
        <w:r w:rsidRPr="006D5F5A">
          <w:rPr>
            <w:rStyle w:val="Hyperlink"/>
            <w:rFonts w:ascii="Arial" w:hAnsi="Arial"/>
          </w:rPr>
          <w:t>https://www.bbc.com/news/articles/cp9nem55m0lo</w:t>
        </w:r>
      </w:hyperlink>
      <w:r w:rsidRPr="006D5F5A">
        <w:rPr>
          <w:rFonts w:ascii="Arial" w:hAnsi="Arial"/>
        </w:rPr>
        <w:t xml:space="preserve"> </w:t>
      </w:r>
    </w:p>
    <w:p w14:paraId="69987951" w14:textId="77777777" w:rsidR="0071219A" w:rsidRPr="006D5F5A" w:rsidRDefault="0071219A" w:rsidP="0071219A">
      <w:pPr>
        <w:spacing w:after="160"/>
        <w:ind w:left="720" w:hanging="720"/>
        <w:rPr>
          <w:rFonts w:ascii="Arial" w:hAnsi="Arial"/>
        </w:rPr>
      </w:pPr>
      <w:r w:rsidRPr="006D5F5A">
        <w:rPr>
          <w:rFonts w:ascii="Arial" w:hAnsi="Arial"/>
        </w:rPr>
        <w:t>Ben Slimane, S., Coeurderoy, R. and Mhenni, H., 2022. Digital transformation of small and medium enterprises: A systematic literature review and an integrative framework. </w:t>
      </w:r>
      <w:r w:rsidRPr="006D5F5A">
        <w:rPr>
          <w:rFonts w:ascii="Arial" w:hAnsi="Arial"/>
          <w:i/>
          <w:iCs/>
        </w:rPr>
        <w:t>International Studies of Management &amp; Organization</w:t>
      </w:r>
      <w:r w:rsidRPr="006D5F5A">
        <w:rPr>
          <w:rFonts w:ascii="Arial" w:hAnsi="Arial"/>
        </w:rPr>
        <w:t>, </w:t>
      </w:r>
      <w:r w:rsidRPr="006D5F5A">
        <w:rPr>
          <w:rFonts w:ascii="Arial" w:hAnsi="Arial"/>
          <w:i/>
          <w:iCs/>
        </w:rPr>
        <w:t>52</w:t>
      </w:r>
      <w:r w:rsidRPr="006D5F5A">
        <w:rPr>
          <w:rFonts w:ascii="Arial" w:hAnsi="Arial"/>
        </w:rPr>
        <w:t>(2), pp.96-120.</w:t>
      </w:r>
    </w:p>
    <w:p w14:paraId="19731901" w14:textId="77777777" w:rsidR="0071219A" w:rsidRPr="006D5F5A" w:rsidRDefault="00620EC9" w:rsidP="0071219A">
      <w:pPr>
        <w:spacing w:after="160"/>
        <w:ind w:left="720" w:hanging="720"/>
        <w:rPr>
          <w:rFonts w:ascii="Arial" w:hAnsi="Arial"/>
        </w:rPr>
      </w:pPr>
      <w:r w:rsidRPr="006D5F5A">
        <w:rPr>
          <w:rFonts w:ascii="Arial" w:hAnsi="Arial"/>
        </w:rPr>
        <w:t>de Bono, E., 1985</w:t>
      </w:r>
      <w:r w:rsidR="0071219A" w:rsidRPr="006D5F5A">
        <w:rPr>
          <w:rFonts w:ascii="Arial" w:hAnsi="Arial"/>
        </w:rPr>
        <w:t xml:space="preserve"> De Bono's Thinking Course. New York: Facts on File Publications.</w:t>
      </w:r>
    </w:p>
    <w:p w14:paraId="6F930983" w14:textId="77777777" w:rsidR="0071219A" w:rsidRPr="006D5F5A" w:rsidRDefault="0071219A" w:rsidP="0071219A">
      <w:pPr>
        <w:spacing w:after="160"/>
        <w:ind w:left="720" w:hanging="720"/>
        <w:rPr>
          <w:rFonts w:ascii="Arial" w:hAnsi="Arial"/>
        </w:rPr>
      </w:pPr>
      <w:r w:rsidRPr="006D5F5A">
        <w:rPr>
          <w:rFonts w:ascii="Arial" w:hAnsi="Arial"/>
        </w:rPr>
        <w:t>Doran, G.T., 1981. There's a SMART way to write managements's goals and objectives. </w:t>
      </w:r>
      <w:r w:rsidRPr="006D5F5A">
        <w:rPr>
          <w:rFonts w:ascii="Arial" w:hAnsi="Arial"/>
          <w:i/>
          <w:iCs/>
        </w:rPr>
        <w:t>Management review</w:t>
      </w:r>
      <w:r w:rsidRPr="006D5F5A">
        <w:rPr>
          <w:rFonts w:ascii="Arial" w:hAnsi="Arial"/>
        </w:rPr>
        <w:t>, </w:t>
      </w:r>
      <w:r w:rsidRPr="006D5F5A">
        <w:rPr>
          <w:rFonts w:ascii="Arial" w:hAnsi="Arial"/>
          <w:i/>
          <w:iCs/>
        </w:rPr>
        <w:t>70</w:t>
      </w:r>
      <w:r w:rsidRPr="006D5F5A">
        <w:rPr>
          <w:rFonts w:ascii="Arial" w:hAnsi="Arial"/>
        </w:rPr>
        <w:t>(11).</w:t>
      </w:r>
    </w:p>
    <w:p w14:paraId="76E0D1BC" w14:textId="77777777" w:rsidR="0071219A" w:rsidRPr="006D5F5A" w:rsidRDefault="0071219A" w:rsidP="0071219A">
      <w:pPr>
        <w:spacing w:after="160"/>
        <w:ind w:left="720" w:hanging="720"/>
        <w:rPr>
          <w:rFonts w:ascii="Arial" w:hAnsi="Arial"/>
        </w:rPr>
      </w:pPr>
      <w:r w:rsidRPr="006D5F5A">
        <w:rPr>
          <w:rFonts w:ascii="Arial" w:hAnsi="Arial"/>
        </w:rPr>
        <w:t xml:space="preserve">Flipdish, 2019. Increase profit by offering a pre-order service. </w:t>
      </w:r>
      <w:hyperlink r:id="rId9" w:history="1">
        <w:r w:rsidRPr="006D5F5A">
          <w:rPr>
            <w:rStyle w:val="Hyperlink"/>
            <w:rFonts w:ascii="Arial" w:hAnsi="Arial"/>
          </w:rPr>
          <w:t>https://www.flipdish.com/resources/blog/benefits-of-online-pre-ordering</w:t>
        </w:r>
      </w:hyperlink>
      <w:r w:rsidRPr="006D5F5A">
        <w:rPr>
          <w:rFonts w:ascii="Arial" w:hAnsi="Arial"/>
        </w:rPr>
        <w:t xml:space="preserve"> </w:t>
      </w:r>
    </w:p>
    <w:p w14:paraId="29DB0FE9" w14:textId="77777777" w:rsidR="0071219A" w:rsidRPr="006D5F5A" w:rsidRDefault="00620EC9" w:rsidP="0071219A">
      <w:pPr>
        <w:spacing w:after="160"/>
        <w:ind w:left="720" w:hanging="720"/>
        <w:rPr>
          <w:rFonts w:ascii="Arial" w:hAnsi="Arial"/>
        </w:rPr>
      </w:pPr>
      <w:r w:rsidRPr="006D5F5A">
        <w:rPr>
          <w:rFonts w:ascii="Arial" w:hAnsi="Arial"/>
        </w:rPr>
        <w:t>ITV News, 2023.</w:t>
      </w:r>
      <w:r w:rsidR="0071219A" w:rsidRPr="006D5F5A">
        <w:rPr>
          <w:rFonts w:ascii="Arial" w:hAnsi="Arial"/>
        </w:rPr>
        <w:t xml:space="preserve"> High street footfall down 18% on pre-pandemic levels amid rise in hybrid working. Available at: </w:t>
      </w:r>
      <w:hyperlink r:id="rId10" w:history="1">
        <w:r w:rsidR="0071219A" w:rsidRPr="006D5F5A">
          <w:rPr>
            <w:rStyle w:val="Hyperlink"/>
            <w:rFonts w:ascii="Arial" w:hAnsi="Arial"/>
          </w:rPr>
          <w:t>https://www.itv.com/news/2023-01-25/high-street-footfall-down-18-amid-rise-in-hybrid-working</w:t>
        </w:r>
      </w:hyperlink>
      <w:r w:rsidR="0071219A" w:rsidRPr="006D5F5A">
        <w:rPr>
          <w:rFonts w:ascii="Arial" w:hAnsi="Arial"/>
        </w:rPr>
        <w:t xml:space="preserve"> </w:t>
      </w:r>
      <w:hyperlink r:id="rId11" w:history="1"/>
    </w:p>
    <w:p w14:paraId="53FE25CD" w14:textId="77777777" w:rsidR="0071219A" w:rsidRPr="006D5F5A" w:rsidRDefault="00620EC9" w:rsidP="0071219A">
      <w:pPr>
        <w:spacing w:after="160"/>
        <w:ind w:left="720" w:hanging="720"/>
        <w:rPr>
          <w:rFonts w:ascii="Arial" w:hAnsi="Arial"/>
        </w:rPr>
      </w:pPr>
      <w:r w:rsidRPr="006D5F5A">
        <w:rPr>
          <w:rFonts w:ascii="Arial" w:hAnsi="Arial"/>
        </w:rPr>
        <w:t>Liven, 2025</w:t>
      </w:r>
      <w:r w:rsidR="0071219A" w:rsidRPr="006D5F5A">
        <w:rPr>
          <w:rFonts w:ascii="Arial" w:hAnsi="Arial"/>
        </w:rPr>
        <w:t xml:space="preserve">. The Real Cost of Delivery. Available at: </w:t>
      </w:r>
      <w:hyperlink r:id="rId12" w:history="1">
        <w:r w:rsidR="0071219A" w:rsidRPr="006D5F5A">
          <w:rPr>
            <w:rStyle w:val="Hyperlink"/>
            <w:rFonts w:ascii="Arial" w:hAnsi="Arial"/>
          </w:rPr>
          <w:t>https://liven.love/blog/the-real-cost-of-delivery</w:t>
        </w:r>
      </w:hyperlink>
      <w:r w:rsidR="0071219A" w:rsidRPr="006D5F5A">
        <w:rPr>
          <w:rFonts w:ascii="Arial" w:hAnsi="Arial"/>
        </w:rPr>
        <w:t xml:space="preserve"> </w:t>
      </w:r>
    </w:p>
    <w:p w14:paraId="57FD003D" w14:textId="77777777" w:rsidR="0071219A" w:rsidRPr="006D5F5A" w:rsidRDefault="0071219A" w:rsidP="0071219A">
      <w:pPr>
        <w:spacing w:after="160"/>
        <w:ind w:left="720" w:hanging="720"/>
        <w:rPr>
          <w:rFonts w:ascii="Arial" w:hAnsi="Arial"/>
        </w:rPr>
      </w:pPr>
      <w:r w:rsidRPr="006D5F5A">
        <w:rPr>
          <w:rFonts w:ascii="Arial" w:hAnsi="Arial"/>
        </w:rPr>
        <w:t>Ndiata, F.K., Masood, T. and Mehnen, J., 2025. Enabling digital transformation in food manufacturing small and medium enterprises: key drivers, barriers and strategic frameworks. </w:t>
      </w:r>
      <w:r w:rsidRPr="006D5F5A">
        <w:rPr>
          <w:rFonts w:ascii="Arial" w:hAnsi="Arial"/>
          <w:i/>
          <w:iCs/>
        </w:rPr>
        <w:t>Journal of Innovative Digital Transformation</w:t>
      </w:r>
      <w:r w:rsidRPr="006D5F5A">
        <w:rPr>
          <w:rFonts w:ascii="Arial" w:hAnsi="Arial"/>
        </w:rPr>
        <w:t>, </w:t>
      </w:r>
      <w:r w:rsidRPr="006D5F5A">
        <w:rPr>
          <w:rFonts w:ascii="Arial" w:hAnsi="Arial"/>
          <w:i/>
          <w:iCs/>
        </w:rPr>
        <w:t>2</w:t>
      </w:r>
      <w:r w:rsidRPr="006D5F5A">
        <w:rPr>
          <w:rFonts w:ascii="Arial" w:hAnsi="Arial"/>
        </w:rPr>
        <w:t xml:space="preserve">(3), pp.233-251. </w:t>
      </w:r>
      <w:hyperlink r:id="rId13" w:history="1">
        <w:r w:rsidRPr="006D5F5A">
          <w:rPr>
            <w:rStyle w:val="Hyperlink"/>
            <w:rFonts w:ascii="Arial" w:hAnsi="Arial"/>
          </w:rPr>
          <w:t>https://www.emerald.com/jidt/article-pdf/2/3/233/10348520/jidt-02-2025-0008en.pdf</w:t>
        </w:r>
      </w:hyperlink>
      <w:r w:rsidRPr="006D5F5A">
        <w:rPr>
          <w:rFonts w:ascii="Arial" w:hAnsi="Arial"/>
        </w:rPr>
        <w:t xml:space="preserve"> </w:t>
      </w:r>
    </w:p>
    <w:p w14:paraId="1FFF0B0A" w14:textId="77777777" w:rsidR="0071219A" w:rsidRPr="006D5F5A" w:rsidRDefault="0071219A" w:rsidP="0071219A">
      <w:pPr>
        <w:spacing w:after="160"/>
        <w:ind w:left="720" w:hanging="720"/>
        <w:rPr>
          <w:rFonts w:ascii="Arial" w:hAnsi="Arial"/>
        </w:rPr>
      </w:pPr>
      <w:r w:rsidRPr="006D5F5A">
        <w:rPr>
          <w:rFonts w:ascii="Arial" w:hAnsi="Arial"/>
        </w:rPr>
        <w:t xml:space="preserve">Parmenter, D., 2024. Key Performance Indicators: Developing, Implementing, and Using Winning KPIs. 4th </w:t>
      </w:r>
      <w:proofErr w:type="spellStart"/>
      <w:r w:rsidRPr="006D5F5A">
        <w:rPr>
          <w:rFonts w:ascii="Arial" w:hAnsi="Arial"/>
        </w:rPr>
        <w:t>edn</w:t>
      </w:r>
      <w:proofErr w:type="spellEnd"/>
      <w:r w:rsidRPr="006D5F5A">
        <w:rPr>
          <w:rFonts w:ascii="Arial" w:hAnsi="Arial"/>
        </w:rPr>
        <w:t xml:space="preserve">. Hoboken, NJ: John Wiley &amp; Sons. </w:t>
      </w:r>
      <w:hyperlink r:id="rId14" w:history="1">
        <w:r w:rsidRPr="006D5F5A">
          <w:rPr>
            <w:rStyle w:val="Hyperlink"/>
            <w:rFonts w:ascii="Arial" w:hAnsi="Arial"/>
          </w:rPr>
          <w:t>https://davidparmenter.com/wp-content/uploads/2024/10/Key-Performance-Indicators-4th-edition-PDF-Toolkit.pdf</w:t>
        </w:r>
      </w:hyperlink>
      <w:r w:rsidRPr="006D5F5A">
        <w:rPr>
          <w:rFonts w:ascii="Arial" w:hAnsi="Arial"/>
        </w:rPr>
        <w:t xml:space="preserve"> </w:t>
      </w:r>
    </w:p>
    <w:p w14:paraId="1657412C" w14:textId="77777777" w:rsidR="00DC61D8" w:rsidRPr="006D5F5A" w:rsidRDefault="0071219A" w:rsidP="0071219A">
      <w:pPr>
        <w:spacing w:after="160"/>
        <w:ind w:left="720" w:hanging="720"/>
        <w:rPr>
          <w:rFonts w:ascii="Arial" w:hAnsi="Arial"/>
        </w:rPr>
      </w:pPr>
      <w:r w:rsidRPr="006D5F5A">
        <w:rPr>
          <w:rFonts w:ascii="Arial" w:hAnsi="Arial"/>
        </w:rPr>
        <w:t xml:space="preserve">Statista, 2026. UK retail footfall YoY change in high streets 2026. Available at: </w:t>
      </w:r>
      <w:hyperlink r:id="rId15" w:history="1">
        <w:r w:rsidRPr="006D5F5A">
          <w:rPr>
            <w:rStyle w:val="Hyperlink"/>
            <w:rFonts w:ascii="Arial" w:hAnsi="Arial"/>
          </w:rPr>
          <w:t>https://www.statista.com/statistics/1097669/retail-monthly-footfall-year-on-year-high-streets-united-kingdom-</w:t>
        </w:r>
        <w:r w:rsidRPr="006D5F5A">
          <w:rPr>
            <w:rStyle w:val="Hyperlink"/>
            <w:rFonts w:ascii="Arial" w:hAnsi="Arial"/>
          </w:rPr>
          <w:lastRenderedPageBreak/>
          <w:t>uk/?srsltid=AfmBOooozNZwZrsfCJ243cqviIrtUAdq3eU3C9rSmRKrdMhlBBy-MODA</w:t>
        </w:r>
      </w:hyperlink>
    </w:p>
    <w:p w14:paraId="2C6BF3DA" w14:textId="77777777" w:rsidR="006D5F5A" w:rsidRDefault="006D5F5A">
      <w:pPr>
        <w:spacing w:line="240" w:lineRule="auto"/>
        <w:jc w:val="left"/>
        <w:rPr>
          <w:rFonts w:ascii="Arial" w:hAnsi="Arial"/>
          <w:b/>
          <w:bCs/>
          <w:u w:val="single"/>
        </w:rPr>
      </w:pPr>
      <w:r>
        <w:rPr>
          <w:rFonts w:ascii="Arial" w:hAnsi="Arial"/>
          <w:b/>
          <w:bCs/>
          <w:u w:val="single"/>
        </w:rPr>
        <w:br w:type="page"/>
      </w:r>
    </w:p>
    <w:p w14:paraId="4476B4E2" w14:textId="77777777" w:rsidR="00DC61D8" w:rsidRPr="006D5F5A" w:rsidRDefault="00D374FF">
      <w:pPr>
        <w:spacing w:before="200" w:after="400"/>
        <w:jc w:val="center"/>
        <w:rPr>
          <w:rFonts w:ascii="Arial" w:hAnsi="Arial"/>
        </w:rPr>
      </w:pPr>
      <w:r w:rsidRPr="006D5F5A">
        <w:rPr>
          <w:rFonts w:ascii="Arial" w:hAnsi="Arial"/>
          <w:b/>
          <w:bCs/>
          <w:u w:val="single"/>
        </w:rPr>
        <w:lastRenderedPageBreak/>
        <w:t>Appendices</w:t>
      </w:r>
    </w:p>
    <w:p w14:paraId="19060EE8" w14:textId="77777777" w:rsidR="00DC61D8" w:rsidRPr="006D5F5A" w:rsidRDefault="00D374FF">
      <w:pPr>
        <w:pStyle w:val="Heading1"/>
        <w:spacing w:before="300" w:after="200"/>
        <w:rPr>
          <w:rFonts w:ascii="Arial" w:hAnsi="Arial"/>
          <w:szCs w:val="24"/>
        </w:rPr>
      </w:pPr>
      <w:bookmarkStart w:id="9" w:name="_Toc235228580"/>
      <w:r w:rsidRPr="006D5F5A">
        <w:rPr>
          <w:rFonts w:ascii="Arial" w:hAnsi="Arial"/>
          <w:bCs/>
          <w:szCs w:val="24"/>
        </w:rPr>
        <w:t>Appendix 1 — Task 3a) PMI Evaluation Table</w:t>
      </w:r>
      <w:bookmarkEnd w:id="9"/>
    </w:p>
    <w:p w14:paraId="187694BA" w14:textId="77777777" w:rsidR="00DC61D8" w:rsidRPr="006D5F5A" w:rsidRDefault="00D374FF">
      <w:pPr>
        <w:spacing w:after="200"/>
        <w:rPr>
          <w:rFonts w:ascii="Arial" w:hAnsi="Arial"/>
        </w:rPr>
      </w:pPr>
      <w:r w:rsidRPr="006D5F5A">
        <w:rPr>
          <w:rFonts w:ascii="Arial" w:hAnsi="Arial"/>
        </w:rPr>
        <w:t>The Plus-Minus-Interesting (PMI) technique (de Bono, 1985) was used to evaluate both proposed solutions against three criteria: ability to recapture lost customers, cost/complexity to implement, and effect on customer experience.</w:t>
      </w:r>
    </w:p>
    <w:tbl>
      <w:tblPr>
        <w:tblW w:w="9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20"/>
        <w:gridCol w:w="3020"/>
        <w:gridCol w:w="3020"/>
      </w:tblGrid>
      <w:tr w:rsidR="00DC61D8" w:rsidRPr="006D5F5A" w14:paraId="2EE48C07" w14:textId="77777777">
        <w:tc>
          <w:tcPr>
            <w:tcW w:w="0" w:type="auto"/>
            <w:gridSpan w:val="3"/>
            <w:tcBorders>
              <w:top w:val="single" w:sz="4" w:space="0" w:color="999999"/>
              <w:left w:val="single" w:sz="4" w:space="0" w:color="999999"/>
              <w:bottom w:val="single" w:sz="4" w:space="0" w:color="999999"/>
              <w:right w:val="single" w:sz="4" w:space="0" w:color="999999"/>
            </w:tcBorders>
            <w:shd w:val="clear" w:color="auto" w:fill="BFBFBF"/>
            <w:tcMar>
              <w:top w:w="80" w:type="dxa"/>
              <w:left w:w="100" w:type="dxa"/>
              <w:bottom w:w="80" w:type="dxa"/>
              <w:right w:w="100" w:type="dxa"/>
            </w:tcMar>
          </w:tcPr>
          <w:p w14:paraId="18347120" w14:textId="77777777" w:rsidR="00DC61D8" w:rsidRPr="006D5F5A" w:rsidRDefault="00D374FF">
            <w:pPr>
              <w:jc w:val="center"/>
              <w:rPr>
                <w:rFonts w:ascii="Arial" w:hAnsi="Arial"/>
              </w:rPr>
            </w:pPr>
            <w:r w:rsidRPr="006D5F5A">
              <w:rPr>
                <w:rFonts w:ascii="Arial" w:hAnsi="Arial"/>
                <w:b/>
                <w:bCs/>
              </w:rPr>
              <w:t>Solution A: Online Ordering and Local Delivery Service</w:t>
            </w:r>
          </w:p>
        </w:tc>
      </w:tr>
      <w:tr w:rsidR="00DC61D8" w:rsidRPr="006D5F5A" w14:paraId="56E84EA1" w14:textId="77777777">
        <w:tc>
          <w:tcPr>
            <w:tcW w:w="3020" w:type="dxa"/>
            <w:tcBorders>
              <w:top w:val="single" w:sz="4" w:space="0" w:color="999999"/>
              <w:left w:val="single" w:sz="4" w:space="0" w:color="999999"/>
              <w:bottom w:val="single" w:sz="4" w:space="0" w:color="999999"/>
              <w:right w:val="single" w:sz="4" w:space="0" w:color="999999"/>
            </w:tcBorders>
            <w:shd w:val="clear" w:color="auto" w:fill="D9D9D9"/>
            <w:tcMar>
              <w:top w:w="80" w:type="dxa"/>
              <w:left w:w="100" w:type="dxa"/>
              <w:bottom w:w="80" w:type="dxa"/>
              <w:right w:w="100" w:type="dxa"/>
            </w:tcMar>
            <w:vAlign w:val="center"/>
          </w:tcPr>
          <w:p w14:paraId="10DCB340" w14:textId="77777777" w:rsidR="00DC61D8" w:rsidRPr="006D5F5A" w:rsidRDefault="00D374FF">
            <w:pPr>
              <w:jc w:val="center"/>
              <w:rPr>
                <w:rFonts w:ascii="Arial" w:hAnsi="Arial"/>
              </w:rPr>
            </w:pPr>
            <w:r w:rsidRPr="006D5F5A">
              <w:rPr>
                <w:rFonts w:ascii="Arial" w:hAnsi="Arial"/>
                <w:b/>
                <w:bCs/>
              </w:rPr>
              <w:t>Plus</w:t>
            </w:r>
          </w:p>
        </w:tc>
        <w:tc>
          <w:tcPr>
            <w:tcW w:w="3020" w:type="dxa"/>
            <w:tcBorders>
              <w:top w:val="single" w:sz="4" w:space="0" w:color="999999"/>
              <w:left w:val="single" w:sz="4" w:space="0" w:color="999999"/>
              <w:bottom w:val="single" w:sz="4" w:space="0" w:color="999999"/>
              <w:right w:val="single" w:sz="4" w:space="0" w:color="999999"/>
            </w:tcBorders>
            <w:shd w:val="clear" w:color="auto" w:fill="D9D9D9"/>
            <w:tcMar>
              <w:top w:w="80" w:type="dxa"/>
              <w:left w:w="100" w:type="dxa"/>
              <w:bottom w:w="80" w:type="dxa"/>
              <w:right w:w="100" w:type="dxa"/>
            </w:tcMar>
            <w:vAlign w:val="center"/>
          </w:tcPr>
          <w:p w14:paraId="7DD55565" w14:textId="77777777" w:rsidR="00DC61D8" w:rsidRPr="006D5F5A" w:rsidRDefault="00D374FF">
            <w:pPr>
              <w:jc w:val="center"/>
              <w:rPr>
                <w:rFonts w:ascii="Arial" w:hAnsi="Arial"/>
              </w:rPr>
            </w:pPr>
            <w:r w:rsidRPr="006D5F5A">
              <w:rPr>
                <w:rFonts w:ascii="Arial" w:hAnsi="Arial"/>
                <w:b/>
                <w:bCs/>
              </w:rPr>
              <w:t>Minus</w:t>
            </w:r>
          </w:p>
        </w:tc>
        <w:tc>
          <w:tcPr>
            <w:tcW w:w="3020" w:type="dxa"/>
            <w:tcBorders>
              <w:top w:val="single" w:sz="4" w:space="0" w:color="999999"/>
              <w:left w:val="single" w:sz="4" w:space="0" w:color="999999"/>
              <w:bottom w:val="single" w:sz="4" w:space="0" w:color="999999"/>
              <w:right w:val="single" w:sz="4" w:space="0" w:color="999999"/>
            </w:tcBorders>
            <w:shd w:val="clear" w:color="auto" w:fill="D9D9D9"/>
            <w:tcMar>
              <w:top w:w="80" w:type="dxa"/>
              <w:left w:w="100" w:type="dxa"/>
              <w:bottom w:w="80" w:type="dxa"/>
              <w:right w:w="100" w:type="dxa"/>
            </w:tcMar>
            <w:vAlign w:val="center"/>
          </w:tcPr>
          <w:p w14:paraId="7C39F7E7" w14:textId="77777777" w:rsidR="00DC61D8" w:rsidRPr="006D5F5A" w:rsidRDefault="00D374FF">
            <w:pPr>
              <w:jc w:val="center"/>
              <w:rPr>
                <w:rFonts w:ascii="Arial" w:hAnsi="Arial"/>
              </w:rPr>
            </w:pPr>
            <w:r w:rsidRPr="006D5F5A">
              <w:rPr>
                <w:rFonts w:ascii="Arial" w:hAnsi="Arial"/>
                <w:b/>
                <w:bCs/>
              </w:rPr>
              <w:t>Interesting</w:t>
            </w:r>
          </w:p>
        </w:tc>
      </w:tr>
      <w:tr w:rsidR="00DC61D8" w:rsidRPr="006D5F5A" w14:paraId="43FDCF0F" w14:textId="77777777">
        <w:tc>
          <w:tcPr>
            <w:tcW w:w="302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291D5E1E" w14:textId="77777777" w:rsidR="00DC61D8" w:rsidRPr="006D5F5A" w:rsidRDefault="00D374FF">
            <w:pPr>
              <w:pStyle w:val="ListParagraph"/>
              <w:numPr>
                <w:ilvl w:val="0"/>
                <w:numId w:val="1"/>
              </w:numPr>
              <w:spacing w:after="60" w:line="276" w:lineRule="auto"/>
            </w:pPr>
            <w:r w:rsidRPr="006D5F5A">
              <w:t>Recaptures customers who work from home or no longer visit the retail park (Barclays, 2025)</w:t>
            </w:r>
          </w:p>
          <w:p w14:paraId="66B06064" w14:textId="77777777" w:rsidR="00DC61D8" w:rsidRPr="006D5F5A" w:rsidRDefault="00D374FF">
            <w:pPr>
              <w:pStyle w:val="ListParagraph"/>
              <w:numPr>
                <w:ilvl w:val="0"/>
                <w:numId w:val="1"/>
              </w:numPr>
              <w:spacing w:after="60" w:line="276" w:lineRule="auto"/>
            </w:pPr>
            <w:r w:rsidRPr="006D5F5A">
              <w:t xml:space="preserve">Builds </w:t>
            </w:r>
            <w:proofErr w:type="gramStart"/>
            <w:r w:rsidRPr="006D5F5A">
              <w:t>an owned</w:t>
            </w:r>
            <w:proofErr w:type="gramEnd"/>
            <w:r w:rsidRPr="006D5F5A">
              <w:t xml:space="preserve"> customer database for marketing and forecasting</w:t>
            </w:r>
          </w:p>
          <w:p w14:paraId="176EBEB6" w14:textId="77777777" w:rsidR="00DC61D8" w:rsidRPr="006D5F5A" w:rsidRDefault="00D374FF">
            <w:pPr>
              <w:pStyle w:val="ListParagraph"/>
              <w:numPr>
                <w:ilvl w:val="0"/>
                <w:numId w:val="1"/>
              </w:numPr>
              <w:spacing w:after="60" w:line="276" w:lineRule="auto"/>
            </w:pPr>
            <w:proofErr w:type="gramStart"/>
            <w:r w:rsidRPr="006D5F5A">
              <w:t>Avoids</w:t>
            </w:r>
            <w:proofErr w:type="gramEnd"/>
            <w:r w:rsidRPr="006D5F5A">
              <w:t xml:space="preserve"> high third-party commission fees if delivery is run in-house (Liven, 2025)</w:t>
            </w:r>
          </w:p>
          <w:p w14:paraId="0E97128E" w14:textId="77777777" w:rsidR="00DC61D8" w:rsidRPr="006D5F5A" w:rsidRDefault="00D374FF">
            <w:pPr>
              <w:pStyle w:val="ListParagraph"/>
              <w:numPr>
                <w:ilvl w:val="0"/>
                <w:numId w:val="1"/>
              </w:numPr>
              <w:spacing w:after="60" w:line="276" w:lineRule="auto"/>
            </w:pPr>
            <w:r w:rsidRPr="006D5F5A">
              <w:t>Opens potential future revenue from office/wholesale catering</w:t>
            </w:r>
          </w:p>
        </w:tc>
        <w:tc>
          <w:tcPr>
            <w:tcW w:w="302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54AF7B2C" w14:textId="77777777" w:rsidR="00DC61D8" w:rsidRPr="006D5F5A" w:rsidRDefault="00D374FF">
            <w:pPr>
              <w:pStyle w:val="ListParagraph"/>
              <w:numPr>
                <w:ilvl w:val="0"/>
                <w:numId w:val="1"/>
              </w:numPr>
              <w:spacing w:after="60" w:line="276" w:lineRule="auto"/>
            </w:pPr>
            <w:r w:rsidRPr="006D5F5A">
              <w:t>Upfront cost of building a website/ordering platform</w:t>
            </w:r>
          </w:p>
          <w:p w14:paraId="6B15198E" w14:textId="77777777" w:rsidR="00DC61D8" w:rsidRPr="006D5F5A" w:rsidRDefault="00D374FF">
            <w:pPr>
              <w:pStyle w:val="ListParagraph"/>
              <w:numPr>
                <w:ilvl w:val="0"/>
                <w:numId w:val="1"/>
              </w:numPr>
              <w:spacing w:after="60" w:line="276" w:lineRule="auto"/>
            </w:pPr>
            <w:proofErr w:type="gramStart"/>
            <w:r w:rsidRPr="006D5F5A">
              <w:t>Requires recruiting</w:t>
            </w:r>
            <w:proofErr w:type="gramEnd"/>
            <w:r w:rsidRPr="006D5F5A">
              <w:t xml:space="preserve"> and managing delivery staff</w:t>
            </w:r>
          </w:p>
          <w:p w14:paraId="23823CDF" w14:textId="77777777" w:rsidR="00DC61D8" w:rsidRPr="006D5F5A" w:rsidRDefault="00D374FF">
            <w:pPr>
              <w:pStyle w:val="ListParagraph"/>
              <w:numPr>
                <w:ilvl w:val="0"/>
                <w:numId w:val="1"/>
              </w:numPr>
              <w:spacing w:after="60" w:line="276" w:lineRule="auto"/>
            </w:pPr>
            <w:r w:rsidRPr="006D5F5A">
              <w:t>Risk of order or delivery errors affecting reputation</w:t>
            </w:r>
          </w:p>
        </w:tc>
        <w:tc>
          <w:tcPr>
            <w:tcW w:w="302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5665FA39" w14:textId="77777777" w:rsidR="00DC61D8" w:rsidRPr="006D5F5A" w:rsidRDefault="00D374FF">
            <w:pPr>
              <w:pStyle w:val="ListParagraph"/>
              <w:numPr>
                <w:ilvl w:val="0"/>
                <w:numId w:val="1"/>
              </w:numPr>
              <w:spacing w:after="60" w:line="276" w:lineRule="auto"/>
            </w:pPr>
            <w:r w:rsidRPr="006D5F5A">
              <w:t>Could evolve into a subscription 'bread box' service</w:t>
            </w:r>
          </w:p>
          <w:p w14:paraId="213D33ED" w14:textId="77777777" w:rsidR="00DC61D8" w:rsidRPr="006D5F5A" w:rsidRDefault="00D374FF">
            <w:pPr>
              <w:pStyle w:val="ListParagraph"/>
              <w:numPr>
                <w:ilvl w:val="0"/>
                <w:numId w:val="1"/>
              </w:numPr>
              <w:spacing w:after="60" w:line="276" w:lineRule="auto"/>
            </w:pPr>
            <w:r w:rsidRPr="006D5F5A">
              <w:t>May reveal demand data supporting new product lines</w:t>
            </w:r>
          </w:p>
        </w:tc>
      </w:tr>
      <w:tr w:rsidR="00DC61D8" w:rsidRPr="006D5F5A" w14:paraId="5045FEC2" w14:textId="77777777">
        <w:tc>
          <w:tcPr>
            <w:tcW w:w="3020" w:type="dxa"/>
            <w:tcBorders>
              <w:top w:val="single" w:sz="4" w:space="0" w:color="999999"/>
              <w:left w:val="single" w:sz="4" w:space="0" w:color="999999"/>
              <w:bottom w:val="single" w:sz="4" w:space="0" w:color="999999"/>
              <w:right w:val="single" w:sz="4" w:space="0" w:color="999999"/>
            </w:tcBorders>
            <w:shd w:val="clear" w:color="auto" w:fill="F2F2F2"/>
            <w:tcMar>
              <w:top w:w="80" w:type="dxa"/>
              <w:left w:w="100" w:type="dxa"/>
              <w:bottom w:w="80" w:type="dxa"/>
              <w:right w:w="100" w:type="dxa"/>
            </w:tcMar>
          </w:tcPr>
          <w:p w14:paraId="7AFD429F" w14:textId="77777777" w:rsidR="00DC61D8" w:rsidRPr="006D5F5A" w:rsidRDefault="00D374FF">
            <w:pPr>
              <w:spacing w:after="60" w:line="276" w:lineRule="auto"/>
              <w:rPr>
                <w:rFonts w:ascii="Arial" w:hAnsi="Arial"/>
              </w:rPr>
            </w:pPr>
            <w:r w:rsidRPr="006D5F5A">
              <w:rPr>
                <w:rFonts w:ascii="Arial" w:hAnsi="Arial"/>
                <w:b/>
                <w:bCs/>
              </w:rPr>
              <w:t>TOTAL: +4</w:t>
            </w:r>
          </w:p>
        </w:tc>
        <w:tc>
          <w:tcPr>
            <w:tcW w:w="3020" w:type="dxa"/>
            <w:tcBorders>
              <w:top w:val="single" w:sz="4" w:space="0" w:color="999999"/>
              <w:left w:val="single" w:sz="4" w:space="0" w:color="999999"/>
              <w:bottom w:val="single" w:sz="4" w:space="0" w:color="999999"/>
              <w:right w:val="single" w:sz="4" w:space="0" w:color="999999"/>
            </w:tcBorders>
            <w:shd w:val="clear" w:color="auto" w:fill="F2F2F2"/>
            <w:tcMar>
              <w:top w:w="80" w:type="dxa"/>
              <w:left w:w="100" w:type="dxa"/>
              <w:bottom w:w="80" w:type="dxa"/>
              <w:right w:w="100" w:type="dxa"/>
            </w:tcMar>
          </w:tcPr>
          <w:p w14:paraId="60F1B53C" w14:textId="77777777" w:rsidR="00DC61D8" w:rsidRPr="006D5F5A" w:rsidRDefault="00D374FF">
            <w:pPr>
              <w:spacing w:after="60" w:line="276" w:lineRule="auto"/>
              <w:rPr>
                <w:rFonts w:ascii="Arial" w:hAnsi="Arial"/>
              </w:rPr>
            </w:pPr>
            <w:r w:rsidRPr="006D5F5A">
              <w:rPr>
                <w:rFonts w:ascii="Arial" w:hAnsi="Arial"/>
                <w:b/>
                <w:bCs/>
              </w:rPr>
              <w:t>TOTAL: -3</w:t>
            </w:r>
          </w:p>
        </w:tc>
        <w:tc>
          <w:tcPr>
            <w:tcW w:w="3020" w:type="dxa"/>
            <w:tcBorders>
              <w:top w:val="single" w:sz="4" w:space="0" w:color="999999"/>
              <w:left w:val="single" w:sz="4" w:space="0" w:color="999999"/>
              <w:bottom w:val="single" w:sz="4" w:space="0" w:color="999999"/>
              <w:right w:val="single" w:sz="4" w:space="0" w:color="999999"/>
            </w:tcBorders>
            <w:shd w:val="clear" w:color="auto" w:fill="F2F2F2"/>
            <w:tcMar>
              <w:top w:w="80" w:type="dxa"/>
              <w:left w:w="100" w:type="dxa"/>
              <w:bottom w:w="80" w:type="dxa"/>
              <w:right w:w="100" w:type="dxa"/>
            </w:tcMar>
          </w:tcPr>
          <w:p w14:paraId="33C2B928" w14:textId="77777777" w:rsidR="00DC61D8" w:rsidRPr="006D5F5A" w:rsidRDefault="00D374FF">
            <w:pPr>
              <w:spacing w:after="60" w:line="276" w:lineRule="auto"/>
              <w:rPr>
                <w:rFonts w:ascii="Arial" w:hAnsi="Arial"/>
              </w:rPr>
            </w:pPr>
            <w:r w:rsidRPr="006D5F5A">
              <w:rPr>
                <w:rFonts w:ascii="Arial" w:hAnsi="Arial"/>
                <w:b/>
                <w:bCs/>
              </w:rPr>
              <w:t>TOTAL: 2</w:t>
            </w:r>
          </w:p>
        </w:tc>
      </w:tr>
    </w:tbl>
    <w:p w14:paraId="284B4067" w14:textId="77777777" w:rsidR="00DC61D8" w:rsidRPr="006D5F5A" w:rsidRDefault="00D374FF">
      <w:pPr>
        <w:spacing w:before="200" w:after="200"/>
        <w:rPr>
          <w:rFonts w:ascii="Arial" w:hAnsi="Arial"/>
        </w:rPr>
      </w:pPr>
      <w:r w:rsidRPr="006D5F5A">
        <w:rPr>
          <w:rFonts w:ascii="Arial" w:hAnsi="Arial"/>
          <w:b/>
          <w:bCs/>
        </w:rPr>
        <w:t>Therefore: Overall Total for Solution A (Online Ordering and Local Delivery) = +3</w:t>
      </w:r>
    </w:p>
    <w:tbl>
      <w:tblPr>
        <w:tblW w:w="9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20"/>
        <w:gridCol w:w="3020"/>
        <w:gridCol w:w="3020"/>
      </w:tblGrid>
      <w:tr w:rsidR="00DC61D8" w:rsidRPr="006D5F5A" w14:paraId="18299EEB" w14:textId="77777777">
        <w:tc>
          <w:tcPr>
            <w:tcW w:w="0" w:type="auto"/>
            <w:gridSpan w:val="3"/>
            <w:tcBorders>
              <w:top w:val="single" w:sz="4" w:space="0" w:color="999999"/>
              <w:left w:val="single" w:sz="4" w:space="0" w:color="999999"/>
              <w:bottom w:val="single" w:sz="4" w:space="0" w:color="999999"/>
              <w:right w:val="single" w:sz="4" w:space="0" w:color="999999"/>
            </w:tcBorders>
            <w:shd w:val="clear" w:color="auto" w:fill="BFBFBF"/>
            <w:tcMar>
              <w:top w:w="80" w:type="dxa"/>
              <w:left w:w="100" w:type="dxa"/>
              <w:bottom w:w="80" w:type="dxa"/>
              <w:right w:w="100" w:type="dxa"/>
            </w:tcMar>
          </w:tcPr>
          <w:p w14:paraId="69F286C8" w14:textId="77777777" w:rsidR="00DC61D8" w:rsidRPr="006D5F5A" w:rsidRDefault="00D374FF">
            <w:pPr>
              <w:jc w:val="center"/>
              <w:rPr>
                <w:rFonts w:ascii="Arial" w:hAnsi="Arial"/>
              </w:rPr>
            </w:pPr>
            <w:r w:rsidRPr="006D5F5A">
              <w:rPr>
                <w:rFonts w:ascii="Arial" w:hAnsi="Arial"/>
                <w:b/>
                <w:bCs/>
              </w:rPr>
              <w:t>Solution B: Digital Pre-Order and Click-and-Collect System</w:t>
            </w:r>
          </w:p>
        </w:tc>
      </w:tr>
      <w:tr w:rsidR="00DC61D8" w:rsidRPr="006D5F5A" w14:paraId="475EDF32" w14:textId="77777777">
        <w:tc>
          <w:tcPr>
            <w:tcW w:w="3020" w:type="dxa"/>
            <w:tcBorders>
              <w:top w:val="single" w:sz="4" w:space="0" w:color="999999"/>
              <w:left w:val="single" w:sz="4" w:space="0" w:color="999999"/>
              <w:bottom w:val="single" w:sz="4" w:space="0" w:color="999999"/>
              <w:right w:val="single" w:sz="4" w:space="0" w:color="999999"/>
            </w:tcBorders>
            <w:shd w:val="clear" w:color="auto" w:fill="D9D9D9"/>
            <w:tcMar>
              <w:top w:w="80" w:type="dxa"/>
              <w:left w:w="100" w:type="dxa"/>
              <w:bottom w:w="80" w:type="dxa"/>
              <w:right w:w="100" w:type="dxa"/>
            </w:tcMar>
            <w:vAlign w:val="center"/>
          </w:tcPr>
          <w:p w14:paraId="0FC2654E" w14:textId="77777777" w:rsidR="00DC61D8" w:rsidRPr="006D5F5A" w:rsidRDefault="00D374FF">
            <w:pPr>
              <w:jc w:val="center"/>
              <w:rPr>
                <w:rFonts w:ascii="Arial" w:hAnsi="Arial"/>
              </w:rPr>
            </w:pPr>
            <w:r w:rsidRPr="006D5F5A">
              <w:rPr>
                <w:rFonts w:ascii="Arial" w:hAnsi="Arial"/>
                <w:b/>
                <w:bCs/>
              </w:rPr>
              <w:t>Plus</w:t>
            </w:r>
          </w:p>
        </w:tc>
        <w:tc>
          <w:tcPr>
            <w:tcW w:w="3020" w:type="dxa"/>
            <w:tcBorders>
              <w:top w:val="single" w:sz="4" w:space="0" w:color="999999"/>
              <w:left w:val="single" w:sz="4" w:space="0" w:color="999999"/>
              <w:bottom w:val="single" w:sz="4" w:space="0" w:color="999999"/>
              <w:right w:val="single" w:sz="4" w:space="0" w:color="999999"/>
            </w:tcBorders>
            <w:shd w:val="clear" w:color="auto" w:fill="D9D9D9"/>
            <w:tcMar>
              <w:top w:w="80" w:type="dxa"/>
              <w:left w:w="100" w:type="dxa"/>
              <w:bottom w:w="80" w:type="dxa"/>
              <w:right w:w="100" w:type="dxa"/>
            </w:tcMar>
            <w:vAlign w:val="center"/>
          </w:tcPr>
          <w:p w14:paraId="2FB52333" w14:textId="77777777" w:rsidR="00DC61D8" w:rsidRPr="006D5F5A" w:rsidRDefault="00D374FF">
            <w:pPr>
              <w:jc w:val="center"/>
              <w:rPr>
                <w:rFonts w:ascii="Arial" w:hAnsi="Arial"/>
              </w:rPr>
            </w:pPr>
            <w:r w:rsidRPr="006D5F5A">
              <w:rPr>
                <w:rFonts w:ascii="Arial" w:hAnsi="Arial"/>
                <w:b/>
                <w:bCs/>
              </w:rPr>
              <w:t>Minus</w:t>
            </w:r>
          </w:p>
        </w:tc>
        <w:tc>
          <w:tcPr>
            <w:tcW w:w="3020" w:type="dxa"/>
            <w:tcBorders>
              <w:top w:val="single" w:sz="4" w:space="0" w:color="999999"/>
              <w:left w:val="single" w:sz="4" w:space="0" w:color="999999"/>
              <w:bottom w:val="single" w:sz="4" w:space="0" w:color="999999"/>
              <w:right w:val="single" w:sz="4" w:space="0" w:color="999999"/>
            </w:tcBorders>
            <w:shd w:val="clear" w:color="auto" w:fill="D9D9D9"/>
            <w:tcMar>
              <w:top w:w="80" w:type="dxa"/>
              <w:left w:w="100" w:type="dxa"/>
              <w:bottom w:w="80" w:type="dxa"/>
              <w:right w:w="100" w:type="dxa"/>
            </w:tcMar>
            <w:vAlign w:val="center"/>
          </w:tcPr>
          <w:p w14:paraId="53142867" w14:textId="77777777" w:rsidR="00DC61D8" w:rsidRPr="006D5F5A" w:rsidRDefault="00D374FF">
            <w:pPr>
              <w:jc w:val="center"/>
              <w:rPr>
                <w:rFonts w:ascii="Arial" w:hAnsi="Arial"/>
              </w:rPr>
            </w:pPr>
            <w:r w:rsidRPr="006D5F5A">
              <w:rPr>
                <w:rFonts w:ascii="Arial" w:hAnsi="Arial"/>
                <w:b/>
                <w:bCs/>
              </w:rPr>
              <w:t>Interesting</w:t>
            </w:r>
          </w:p>
        </w:tc>
      </w:tr>
      <w:tr w:rsidR="00DC61D8" w:rsidRPr="006D5F5A" w14:paraId="02B24255" w14:textId="77777777">
        <w:tc>
          <w:tcPr>
            <w:tcW w:w="302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1DA54A99" w14:textId="77777777" w:rsidR="00DC61D8" w:rsidRPr="006D5F5A" w:rsidRDefault="00D374FF">
            <w:pPr>
              <w:pStyle w:val="ListParagraph"/>
              <w:numPr>
                <w:ilvl w:val="0"/>
                <w:numId w:val="1"/>
              </w:numPr>
              <w:spacing w:after="60" w:line="276" w:lineRule="auto"/>
            </w:pPr>
            <w:r w:rsidRPr="006D5F5A">
              <w:lastRenderedPageBreak/>
              <w:t>Reduces queue complaints during peak lunch periods (Flipdish, 2019)</w:t>
            </w:r>
          </w:p>
          <w:p w14:paraId="692B835B" w14:textId="77777777" w:rsidR="00DC61D8" w:rsidRPr="006D5F5A" w:rsidRDefault="00D374FF">
            <w:pPr>
              <w:pStyle w:val="ListParagraph"/>
              <w:numPr>
                <w:ilvl w:val="0"/>
                <w:numId w:val="1"/>
              </w:numPr>
              <w:spacing w:after="60" w:line="276" w:lineRule="auto"/>
            </w:pPr>
            <w:r w:rsidRPr="006D5F5A">
              <w:t>Low-cost, simple booking tool to set up</w:t>
            </w:r>
          </w:p>
          <w:p w14:paraId="455B279B" w14:textId="77777777" w:rsidR="00DC61D8" w:rsidRPr="006D5F5A" w:rsidRDefault="00D374FF">
            <w:pPr>
              <w:pStyle w:val="ListParagraph"/>
              <w:numPr>
                <w:ilvl w:val="0"/>
                <w:numId w:val="1"/>
              </w:numPr>
              <w:spacing w:after="60" w:line="276" w:lineRule="auto"/>
            </w:pPr>
            <w:r w:rsidRPr="006D5F5A">
              <w:t>Improves accuracy of production planning</w:t>
            </w:r>
          </w:p>
        </w:tc>
        <w:tc>
          <w:tcPr>
            <w:tcW w:w="302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550B2E36" w14:textId="77777777" w:rsidR="00DC61D8" w:rsidRPr="006D5F5A" w:rsidRDefault="00D374FF">
            <w:pPr>
              <w:pStyle w:val="ListParagraph"/>
              <w:numPr>
                <w:ilvl w:val="0"/>
                <w:numId w:val="1"/>
              </w:numPr>
              <w:spacing w:after="60" w:line="276" w:lineRule="auto"/>
            </w:pPr>
            <w:r w:rsidRPr="006D5F5A">
              <w:t>Does not reach customers who no longer visit the retail park at all</w:t>
            </w:r>
          </w:p>
          <w:p w14:paraId="28F8C3B5" w14:textId="77777777" w:rsidR="00DC61D8" w:rsidRPr="006D5F5A" w:rsidRDefault="00D374FF">
            <w:pPr>
              <w:pStyle w:val="ListParagraph"/>
              <w:numPr>
                <w:ilvl w:val="0"/>
                <w:numId w:val="1"/>
              </w:numPr>
              <w:spacing w:after="60" w:line="276" w:lineRule="auto"/>
            </w:pPr>
            <w:r w:rsidRPr="006D5F5A">
              <w:t>Remains dependent on already-declining footfall</w:t>
            </w:r>
          </w:p>
          <w:p w14:paraId="6A78B46B" w14:textId="77777777" w:rsidR="00DC61D8" w:rsidRPr="006D5F5A" w:rsidRDefault="00D374FF">
            <w:pPr>
              <w:pStyle w:val="ListParagraph"/>
              <w:numPr>
                <w:ilvl w:val="0"/>
                <w:numId w:val="1"/>
              </w:numPr>
              <w:spacing w:after="60" w:line="276" w:lineRule="auto"/>
            </w:pPr>
            <w:r w:rsidRPr="006D5F5A">
              <w:t>Does not address rising or volatile overhead costs</w:t>
            </w:r>
          </w:p>
        </w:tc>
        <w:tc>
          <w:tcPr>
            <w:tcW w:w="302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33AE5985" w14:textId="77777777" w:rsidR="00DC61D8" w:rsidRPr="006D5F5A" w:rsidRDefault="00D374FF">
            <w:pPr>
              <w:pStyle w:val="ListParagraph"/>
              <w:numPr>
                <w:ilvl w:val="0"/>
                <w:numId w:val="1"/>
              </w:numPr>
              <w:spacing w:after="60" w:line="276" w:lineRule="auto"/>
            </w:pPr>
            <w:r w:rsidRPr="006D5F5A">
              <w:t>Could later be combined with a delivery option</w:t>
            </w:r>
          </w:p>
          <w:p w14:paraId="42AD0554" w14:textId="77777777" w:rsidR="00DC61D8" w:rsidRPr="006D5F5A" w:rsidRDefault="00D374FF">
            <w:pPr>
              <w:pStyle w:val="ListParagraph"/>
              <w:numPr>
                <w:ilvl w:val="0"/>
                <w:numId w:val="1"/>
              </w:numPr>
              <w:spacing w:after="60" w:line="276" w:lineRule="auto"/>
            </w:pPr>
            <w:r w:rsidRPr="006D5F5A">
              <w:t>Provides useful peak-time data for staff scheduling</w:t>
            </w:r>
          </w:p>
        </w:tc>
      </w:tr>
      <w:tr w:rsidR="00DC61D8" w:rsidRPr="006D5F5A" w14:paraId="46A4531C" w14:textId="77777777">
        <w:tc>
          <w:tcPr>
            <w:tcW w:w="3020" w:type="dxa"/>
            <w:tcBorders>
              <w:top w:val="single" w:sz="4" w:space="0" w:color="999999"/>
              <w:left w:val="single" w:sz="4" w:space="0" w:color="999999"/>
              <w:bottom w:val="single" w:sz="4" w:space="0" w:color="999999"/>
              <w:right w:val="single" w:sz="4" w:space="0" w:color="999999"/>
            </w:tcBorders>
            <w:shd w:val="clear" w:color="auto" w:fill="F2F2F2"/>
            <w:tcMar>
              <w:top w:w="80" w:type="dxa"/>
              <w:left w:w="100" w:type="dxa"/>
              <w:bottom w:w="80" w:type="dxa"/>
              <w:right w:w="100" w:type="dxa"/>
            </w:tcMar>
          </w:tcPr>
          <w:p w14:paraId="0BA7700D" w14:textId="77777777" w:rsidR="00DC61D8" w:rsidRPr="006D5F5A" w:rsidRDefault="00D374FF">
            <w:pPr>
              <w:spacing w:after="60" w:line="276" w:lineRule="auto"/>
              <w:rPr>
                <w:rFonts w:ascii="Arial" w:hAnsi="Arial"/>
              </w:rPr>
            </w:pPr>
            <w:r w:rsidRPr="006D5F5A">
              <w:rPr>
                <w:rFonts w:ascii="Arial" w:hAnsi="Arial"/>
                <w:b/>
                <w:bCs/>
              </w:rPr>
              <w:t>TOTAL: +3</w:t>
            </w:r>
          </w:p>
        </w:tc>
        <w:tc>
          <w:tcPr>
            <w:tcW w:w="3020" w:type="dxa"/>
            <w:tcBorders>
              <w:top w:val="single" w:sz="4" w:space="0" w:color="999999"/>
              <w:left w:val="single" w:sz="4" w:space="0" w:color="999999"/>
              <w:bottom w:val="single" w:sz="4" w:space="0" w:color="999999"/>
              <w:right w:val="single" w:sz="4" w:space="0" w:color="999999"/>
            </w:tcBorders>
            <w:shd w:val="clear" w:color="auto" w:fill="F2F2F2"/>
            <w:tcMar>
              <w:top w:w="80" w:type="dxa"/>
              <w:left w:w="100" w:type="dxa"/>
              <w:bottom w:w="80" w:type="dxa"/>
              <w:right w:w="100" w:type="dxa"/>
            </w:tcMar>
          </w:tcPr>
          <w:p w14:paraId="31826CE8" w14:textId="77777777" w:rsidR="00DC61D8" w:rsidRPr="006D5F5A" w:rsidRDefault="00D374FF">
            <w:pPr>
              <w:spacing w:after="60" w:line="276" w:lineRule="auto"/>
              <w:rPr>
                <w:rFonts w:ascii="Arial" w:hAnsi="Arial"/>
              </w:rPr>
            </w:pPr>
            <w:r w:rsidRPr="006D5F5A">
              <w:rPr>
                <w:rFonts w:ascii="Arial" w:hAnsi="Arial"/>
                <w:b/>
                <w:bCs/>
              </w:rPr>
              <w:t>TOTAL: -3</w:t>
            </w:r>
          </w:p>
        </w:tc>
        <w:tc>
          <w:tcPr>
            <w:tcW w:w="3020" w:type="dxa"/>
            <w:tcBorders>
              <w:top w:val="single" w:sz="4" w:space="0" w:color="999999"/>
              <w:left w:val="single" w:sz="4" w:space="0" w:color="999999"/>
              <w:bottom w:val="single" w:sz="4" w:space="0" w:color="999999"/>
              <w:right w:val="single" w:sz="4" w:space="0" w:color="999999"/>
            </w:tcBorders>
            <w:shd w:val="clear" w:color="auto" w:fill="F2F2F2"/>
            <w:tcMar>
              <w:top w:w="80" w:type="dxa"/>
              <w:left w:w="100" w:type="dxa"/>
              <w:bottom w:w="80" w:type="dxa"/>
              <w:right w:w="100" w:type="dxa"/>
            </w:tcMar>
          </w:tcPr>
          <w:p w14:paraId="7398C401" w14:textId="77777777" w:rsidR="00DC61D8" w:rsidRPr="006D5F5A" w:rsidRDefault="00D374FF">
            <w:pPr>
              <w:spacing w:after="60" w:line="276" w:lineRule="auto"/>
              <w:rPr>
                <w:rFonts w:ascii="Arial" w:hAnsi="Arial"/>
              </w:rPr>
            </w:pPr>
            <w:r w:rsidRPr="006D5F5A">
              <w:rPr>
                <w:rFonts w:ascii="Arial" w:hAnsi="Arial"/>
                <w:b/>
                <w:bCs/>
              </w:rPr>
              <w:t>TOTAL: 2</w:t>
            </w:r>
          </w:p>
        </w:tc>
      </w:tr>
    </w:tbl>
    <w:p w14:paraId="29153B41" w14:textId="77777777" w:rsidR="00DC61D8" w:rsidRPr="006D5F5A" w:rsidRDefault="00D374FF">
      <w:pPr>
        <w:spacing w:before="200" w:after="300"/>
        <w:rPr>
          <w:rFonts w:ascii="Arial" w:hAnsi="Arial"/>
        </w:rPr>
      </w:pPr>
      <w:r w:rsidRPr="006D5F5A">
        <w:rPr>
          <w:rFonts w:ascii="Arial" w:hAnsi="Arial"/>
          <w:b/>
          <w:bCs/>
        </w:rPr>
        <w:t>Therefore: Overall Total for Solution B (Digital Pre-Order and Click-and-Collect) = +2</w:t>
      </w:r>
    </w:p>
    <w:p w14:paraId="2E8EFD8A" w14:textId="77777777" w:rsidR="00DC61D8" w:rsidRPr="006D5F5A" w:rsidRDefault="00D374FF">
      <w:pPr>
        <w:rPr>
          <w:rFonts w:ascii="Arial" w:hAnsi="Arial"/>
        </w:rPr>
      </w:pPr>
      <w:r w:rsidRPr="006D5F5A">
        <w:rPr>
          <w:rFonts w:ascii="Arial" w:hAnsi="Arial"/>
        </w:rPr>
        <w:br w:type="page"/>
      </w:r>
    </w:p>
    <w:p w14:paraId="3EA15134" w14:textId="77777777" w:rsidR="00DC61D8" w:rsidRPr="006D5F5A" w:rsidRDefault="00D374FF">
      <w:pPr>
        <w:pStyle w:val="Heading1"/>
        <w:spacing w:before="300" w:after="200"/>
        <w:rPr>
          <w:rFonts w:ascii="Arial" w:hAnsi="Arial"/>
          <w:szCs w:val="24"/>
        </w:rPr>
      </w:pPr>
      <w:bookmarkStart w:id="10" w:name="_Toc235228581"/>
      <w:r w:rsidRPr="006D5F5A">
        <w:rPr>
          <w:rFonts w:ascii="Arial" w:hAnsi="Arial"/>
          <w:bCs/>
          <w:szCs w:val="24"/>
        </w:rPr>
        <w:lastRenderedPageBreak/>
        <w:t>Appendix 2 — Task 4a) Implementation Plan</w:t>
      </w:r>
      <w:bookmarkEnd w:id="10"/>
    </w:p>
    <w:p w14:paraId="4DB508F6" w14:textId="77777777" w:rsidR="00DC61D8" w:rsidRPr="006D5F5A" w:rsidRDefault="00D374FF">
      <w:pPr>
        <w:spacing w:after="100"/>
        <w:rPr>
          <w:rFonts w:ascii="Arial" w:hAnsi="Arial"/>
        </w:rPr>
      </w:pPr>
      <w:r w:rsidRPr="006D5F5A">
        <w:rPr>
          <w:rFonts w:ascii="Arial" w:hAnsi="Arial"/>
        </w:rPr>
        <w:t>Name of the problem being solved: Declining sales caused by lost customer footfall and the absence of a remote ordering channel.</w:t>
      </w:r>
    </w:p>
    <w:p w14:paraId="3525B3BD" w14:textId="77777777" w:rsidR="00DC61D8" w:rsidRPr="006D5F5A" w:rsidRDefault="00D374FF">
      <w:pPr>
        <w:spacing w:after="200"/>
        <w:rPr>
          <w:rFonts w:ascii="Arial" w:hAnsi="Arial"/>
        </w:rPr>
      </w:pPr>
      <w:r w:rsidRPr="006D5F5A">
        <w:rPr>
          <w:rFonts w:ascii="Arial" w:hAnsi="Arial"/>
        </w:rPr>
        <w:t>Name of the solution being implemented: Online Ordering and Local Delivery Service.</w:t>
      </w:r>
    </w:p>
    <w:tbl>
      <w:tblPr>
        <w:tblW w:w="9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48"/>
        <w:gridCol w:w="3179"/>
        <w:gridCol w:w="1691"/>
        <w:gridCol w:w="1793"/>
        <w:gridCol w:w="1649"/>
      </w:tblGrid>
      <w:tr w:rsidR="00DC61D8" w:rsidRPr="006D5F5A" w14:paraId="5B0A56A4" w14:textId="77777777">
        <w:tc>
          <w:tcPr>
            <w:tcW w:w="700" w:type="dxa"/>
            <w:tcBorders>
              <w:top w:val="single" w:sz="4" w:space="0" w:color="999999"/>
              <w:left w:val="single" w:sz="4" w:space="0" w:color="999999"/>
              <w:bottom w:val="single" w:sz="4" w:space="0" w:color="999999"/>
              <w:right w:val="single" w:sz="4" w:space="0" w:color="999999"/>
            </w:tcBorders>
            <w:shd w:val="clear" w:color="auto" w:fill="D9D9D9"/>
            <w:tcMar>
              <w:top w:w="80" w:type="dxa"/>
              <w:left w:w="100" w:type="dxa"/>
              <w:bottom w:w="80" w:type="dxa"/>
              <w:right w:w="100" w:type="dxa"/>
            </w:tcMar>
            <w:vAlign w:val="center"/>
          </w:tcPr>
          <w:p w14:paraId="026D227F" w14:textId="77777777" w:rsidR="00DC61D8" w:rsidRPr="006D5F5A" w:rsidRDefault="00D374FF">
            <w:pPr>
              <w:jc w:val="center"/>
              <w:rPr>
                <w:rFonts w:ascii="Arial" w:hAnsi="Arial"/>
              </w:rPr>
            </w:pPr>
            <w:r w:rsidRPr="006D5F5A">
              <w:rPr>
                <w:rFonts w:ascii="Arial" w:hAnsi="Arial"/>
                <w:b/>
                <w:bCs/>
              </w:rPr>
              <w:t>Task</w:t>
            </w:r>
          </w:p>
        </w:tc>
        <w:tc>
          <w:tcPr>
            <w:tcW w:w="3200" w:type="dxa"/>
            <w:tcBorders>
              <w:top w:val="single" w:sz="4" w:space="0" w:color="999999"/>
              <w:left w:val="single" w:sz="4" w:space="0" w:color="999999"/>
              <w:bottom w:val="single" w:sz="4" w:space="0" w:color="999999"/>
              <w:right w:val="single" w:sz="4" w:space="0" w:color="999999"/>
            </w:tcBorders>
            <w:shd w:val="clear" w:color="auto" w:fill="D9D9D9"/>
            <w:tcMar>
              <w:top w:w="80" w:type="dxa"/>
              <w:left w:w="100" w:type="dxa"/>
              <w:bottom w:w="80" w:type="dxa"/>
              <w:right w:w="100" w:type="dxa"/>
            </w:tcMar>
            <w:vAlign w:val="center"/>
          </w:tcPr>
          <w:p w14:paraId="2FD10488" w14:textId="77777777" w:rsidR="00DC61D8" w:rsidRPr="006D5F5A" w:rsidRDefault="00D374FF">
            <w:pPr>
              <w:jc w:val="center"/>
              <w:rPr>
                <w:rFonts w:ascii="Arial" w:hAnsi="Arial"/>
              </w:rPr>
            </w:pPr>
            <w:r w:rsidRPr="006D5F5A">
              <w:rPr>
                <w:rFonts w:ascii="Arial" w:hAnsi="Arial"/>
                <w:b/>
                <w:bCs/>
              </w:rPr>
              <w:t>WHAT</w:t>
            </w:r>
          </w:p>
        </w:tc>
        <w:tc>
          <w:tcPr>
            <w:tcW w:w="1700" w:type="dxa"/>
            <w:tcBorders>
              <w:top w:val="single" w:sz="4" w:space="0" w:color="999999"/>
              <w:left w:val="single" w:sz="4" w:space="0" w:color="999999"/>
              <w:bottom w:val="single" w:sz="4" w:space="0" w:color="999999"/>
              <w:right w:val="single" w:sz="4" w:space="0" w:color="999999"/>
            </w:tcBorders>
            <w:shd w:val="clear" w:color="auto" w:fill="D9D9D9"/>
            <w:tcMar>
              <w:top w:w="80" w:type="dxa"/>
              <w:left w:w="100" w:type="dxa"/>
              <w:bottom w:w="80" w:type="dxa"/>
              <w:right w:w="100" w:type="dxa"/>
            </w:tcMar>
            <w:vAlign w:val="center"/>
          </w:tcPr>
          <w:p w14:paraId="00A79733" w14:textId="77777777" w:rsidR="00DC61D8" w:rsidRPr="006D5F5A" w:rsidRDefault="00D374FF">
            <w:pPr>
              <w:jc w:val="center"/>
              <w:rPr>
                <w:rFonts w:ascii="Arial" w:hAnsi="Arial"/>
              </w:rPr>
            </w:pPr>
            <w:r w:rsidRPr="006D5F5A">
              <w:rPr>
                <w:rFonts w:ascii="Arial" w:hAnsi="Arial"/>
                <w:b/>
                <w:bCs/>
              </w:rPr>
              <w:t>WHEN</w:t>
            </w:r>
          </w:p>
        </w:tc>
        <w:tc>
          <w:tcPr>
            <w:tcW w:w="1800" w:type="dxa"/>
            <w:tcBorders>
              <w:top w:val="single" w:sz="4" w:space="0" w:color="999999"/>
              <w:left w:val="single" w:sz="4" w:space="0" w:color="999999"/>
              <w:bottom w:val="single" w:sz="4" w:space="0" w:color="999999"/>
              <w:right w:val="single" w:sz="4" w:space="0" w:color="999999"/>
            </w:tcBorders>
            <w:shd w:val="clear" w:color="auto" w:fill="D9D9D9"/>
            <w:tcMar>
              <w:top w:w="80" w:type="dxa"/>
              <w:left w:w="100" w:type="dxa"/>
              <w:bottom w:w="80" w:type="dxa"/>
              <w:right w:w="100" w:type="dxa"/>
            </w:tcMar>
            <w:vAlign w:val="center"/>
          </w:tcPr>
          <w:p w14:paraId="38603613" w14:textId="77777777" w:rsidR="00DC61D8" w:rsidRPr="006D5F5A" w:rsidRDefault="00D374FF">
            <w:pPr>
              <w:jc w:val="center"/>
              <w:rPr>
                <w:rFonts w:ascii="Arial" w:hAnsi="Arial"/>
              </w:rPr>
            </w:pPr>
            <w:r w:rsidRPr="006D5F5A">
              <w:rPr>
                <w:rFonts w:ascii="Arial" w:hAnsi="Arial"/>
                <w:b/>
                <w:bCs/>
              </w:rPr>
              <w:t>WHO</w:t>
            </w:r>
          </w:p>
        </w:tc>
        <w:tc>
          <w:tcPr>
            <w:tcW w:w="1660" w:type="dxa"/>
            <w:tcBorders>
              <w:top w:val="single" w:sz="4" w:space="0" w:color="999999"/>
              <w:left w:val="single" w:sz="4" w:space="0" w:color="999999"/>
              <w:bottom w:val="single" w:sz="4" w:space="0" w:color="999999"/>
              <w:right w:val="single" w:sz="4" w:space="0" w:color="999999"/>
            </w:tcBorders>
            <w:shd w:val="clear" w:color="auto" w:fill="D9D9D9"/>
            <w:tcMar>
              <w:top w:w="80" w:type="dxa"/>
              <w:left w:w="100" w:type="dxa"/>
              <w:bottom w:w="80" w:type="dxa"/>
              <w:right w:w="100" w:type="dxa"/>
            </w:tcMar>
            <w:vAlign w:val="center"/>
          </w:tcPr>
          <w:p w14:paraId="5E0759BB" w14:textId="77777777" w:rsidR="00DC61D8" w:rsidRPr="006D5F5A" w:rsidRDefault="00D374FF">
            <w:pPr>
              <w:jc w:val="center"/>
              <w:rPr>
                <w:rFonts w:ascii="Arial" w:hAnsi="Arial"/>
              </w:rPr>
            </w:pPr>
            <w:r w:rsidRPr="006D5F5A">
              <w:rPr>
                <w:rFonts w:ascii="Arial" w:hAnsi="Arial"/>
                <w:b/>
                <w:bCs/>
              </w:rPr>
              <w:t>Done</w:t>
            </w:r>
          </w:p>
        </w:tc>
      </w:tr>
      <w:tr w:rsidR="00DC61D8" w:rsidRPr="006D5F5A" w14:paraId="5E345565" w14:textId="77777777">
        <w:tc>
          <w:tcPr>
            <w:tcW w:w="7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36AAA726" w14:textId="77777777" w:rsidR="00DC61D8" w:rsidRPr="006D5F5A" w:rsidRDefault="00D374FF">
            <w:pPr>
              <w:spacing w:after="60" w:line="276" w:lineRule="auto"/>
              <w:rPr>
                <w:rFonts w:ascii="Arial" w:hAnsi="Arial"/>
              </w:rPr>
            </w:pPr>
            <w:r w:rsidRPr="006D5F5A">
              <w:rPr>
                <w:rFonts w:ascii="Arial" w:hAnsi="Arial"/>
                <w:b/>
                <w:bCs/>
              </w:rPr>
              <w:t>1</w:t>
            </w:r>
          </w:p>
        </w:tc>
        <w:tc>
          <w:tcPr>
            <w:tcW w:w="32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4BDB20EA" w14:textId="77777777" w:rsidR="00DC61D8" w:rsidRPr="006D5F5A" w:rsidRDefault="00D374FF">
            <w:pPr>
              <w:spacing w:after="60" w:line="276" w:lineRule="auto"/>
              <w:rPr>
                <w:rFonts w:ascii="Arial" w:hAnsi="Arial"/>
              </w:rPr>
            </w:pPr>
            <w:r w:rsidRPr="006D5F5A">
              <w:rPr>
                <w:rFonts w:ascii="Arial" w:hAnsi="Arial"/>
              </w:rPr>
              <w:t>Build a simple ordering website/app with secure payment processing</w:t>
            </w:r>
          </w:p>
        </w:tc>
        <w:tc>
          <w:tcPr>
            <w:tcW w:w="17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308A8F1E" w14:textId="77777777" w:rsidR="00DC61D8" w:rsidRPr="006D5F5A" w:rsidRDefault="00D374FF">
            <w:pPr>
              <w:spacing w:after="60" w:line="276" w:lineRule="auto"/>
              <w:rPr>
                <w:rFonts w:ascii="Arial" w:hAnsi="Arial"/>
              </w:rPr>
            </w:pPr>
            <w:r w:rsidRPr="006D5F5A">
              <w:rPr>
                <w:rFonts w:ascii="Arial" w:hAnsi="Arial"/>
              </w:rPr>
              <w:t>Weeks 1–2</w:t>
            </w:r>
          </w:p>
        </w:tc>
        <w:tc>
          <w:tcPr>
            <w:tcW w:w="18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4EA15122" w14:textId="77777777" w:rsidR="00DC61D8" w:rsidRPr="006D5F5A" w:rsidRDefault="00D374FF">
            <w:pPr>
              <w:spacing w:after="60" w:line="276" w:lineRule="auto"/>
              <w:rPr>
                <w:rFonts w:ascii="Arial" w:hAnsi="Arial"/>
              </w:rPr>
            </w:pPr>
            <w:r w:rsidRPr="006D5F5A">
              <w:rPr>
                <w:rFonts w:ascii="Arial" w:hAnsi="Arial"/>
              </w:rPr>
              <w:t>Basil + freelance web developer</w:t>
            </w:r>
          </w:p>
        </w:tc>
        <w:tc>
          <w:tcPr>
            <w:tcW w:w="166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1DB25A06" w14:textId="77777777" w:rsidR="00DC61D8" w:rsidRPr="006D5F5A" w:rsidRDefault="00D374FF">
            <w:pPr>
              <w:spacing w:after="60" w:line="276" w:lineRule="auto"/>
              <w:rPr>
                <w:rFonts w:ascii="Arial" w:hAnsi="Arial"/>
              </w:rPr>
            </w:pPr>
            <w:r w:rsidRPr="006D5F5A">
              <w:rPr>
                <w:rFonts w:ascii="Segoe UI Symbol" w:hAnsi="Segoe UI Symbol" w:cs="Segoe UI Symbol"/>
              </w:rPr>
              <w:t>☐</w:t>
            </w:r>
          </w:p>
        </w:tc>
      </w:tr>
      <w:tr w:rsidR="00DC61D8" w:rsidRPr="006D5F5A" w14:paraId="0B3B5FAE" w14:textId="77777777">
        <w:tc>
          <w:tcPr>
            <w:tcW w:w="7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18BCECE5" w14:textId="77777777" w:rsidR="00DC61D8" w:rsidRPr="006D5F5A" w:rsidRDefault="00D374FF">
            <w:pPr>
              <w:spacing w:after="60" w:line="276" w:lineRule="auto"/>
              <w:rPr>
                <w:rFonts w:ascii="Arial" w:hAnsi="Arial"/>
              </w:rPr>
            </w:pPr>
            <w:r w:rsidRPr="006D5F5A">
              <w:rPr>
                <w:rFonts w:ascii="Arial" w:hAnsi="Arial"/>
                <w:b/>
                <w:bCs/>
              </w:rPr>
              <w:t>2</w:t>
            </w:r>
          </w:p>
        </w:tc>
        <w:tc>
          <w:tcPr>
            <w:tcW w:w="32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22D8C192" w14:textId="77777777" w:rsidR="00DC61D8" w:rsidRPr="006D5F5A" w:rsidRDefault="00D374FF">
            <w:pPr>
              <w:spacing w:after="60" w:line="276" w:lineRule="auto"/>
              <w:rPr>
                <w:rFonts w:ascii="Arial" w:hAnsi="Arial"/>
              </w:rPr>
            </w:pPr>
            <w:r w:rsidRPr="006D5F5A">
              <w:rPr>
                <w:rFonts w:ascii="Arial" w:hAnsi="Arial"/>
              </w:rPr>
              <w:t>Define the local delivery zone and recruit a part-time delivery rider</w:t>
            </w:r>
          </w:p>
        </w:tc>
        <w:tc>
          <w:tcPr>
            <w:tcW w:w="17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7086B03D" w14:textId="77777777" w:rsidR="00DC61D8" w:rsidRPr="006D5F5A" w:rsidRDefault="00D374FF">
            <w:pPr>
              <w:spacing w:after="60" w:line="276" w:lineRule="auto"/>
              <w:rPr>
                <w:rFonts w:ascii="Arial" w:hAnsi="Arial"/>
              </w:rPr>
            </w:pPr>
            <w:r w:rsidRPr="006D5F5A">
              <w:rPr>
                <w:rFonts w:ascii="Arial" w:hAnsi="Arial"/>
              </w:rPr>
              <w:t>Weeks 2–3</w:t>
            </w:r>
          </w:p>
        </w:tc>
        <w:tc>
          <w:tcPr>
            <w:tcW w:w="18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7A2408D2" w14:textId="77777777" w:rsidR="00DC61D8" w:rsidRPr="006D5F5A" w:rsidRDefault="00D374FF">
            <w:pPr>
              <w:spacing w:after="60" w:line="276" w:lineRule="auto"/>
              <w:rPr>
                <w:rFonts w:ascii="Arial" w:hAnsi="Arial"/>
              </w:rPr>
            </w:pPr>
            <w:r w:rsidRPr="006D5F5A">
              <w:rPr>
                <w:rFonts w:ascii="Arial" w:hAnsi="Arial"/>
              </w:rPr>
              <w:t>Basil</w:t>
            </w:r>
          </w:p>
        </w:tc>
        <w:tc>
          <w:tcPr>
            <w:tcW w:w="166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53735972" w14:textId="77777777" w:rsidR="00DC61D8" w:rsidRPr="006D5F5A" w:rsidRDefault="00D374FF">
            <w:pPr>
              <w:spacing w:after="60" w:line="276" w:lineRule="auto"/>
              <w:rPr>
                <w:rFonts w:ascii="Arial" w:hAnsi="Arial"/>
              </w:rPr>
            </w:pPr>
            <w:r w:rsidRPr="006D5F5A">
              <w:rPr>
                <w:rFonts w:ascii="Segoe UI Symbol" w:hAnsi="Segoe UI Symbol" w:cs="Segoe UI Symbol"/>
              </w:rPr>
              <w:t>☐</w:t>
            </w:r>
          </w:p>
        </w:tc>
      </w:tr>
      <w:tr w:rsidR="00DC61D8" w:rsidRPr="006D5F5A" w14:paraId="28CD8B54" w14:textId="77777777">
        <w:tc>
          <w:tcPr>
            <w:tcW w:w="7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7FD253F3" w14:textId="77777777" w:rsidR="00DC61D8" w:rsidRPr="006D5F5A" w:rsidRDefault="00D374FF">
            <w:pPr>
              <w:spacing w:after="60" w:line="276" w:lineRule="auto"/>
              <w:rPr>
                <w:rFonts w:ascii="Arial" w:hAnsi="Arial"/>
              </w:rPr>
            </w:pPr>
            <w:r w:rsidRPr="006D5F5A">
              <w:rPr>
                <w:rFonts w:ascii="Arial" w:hAnsi="Arial"/>
                <w:b/>
                <w:bCs/>
              </w:rPr>
              <w:t>3</w:t>
            </w:r>
          </w:p>
        </w:tc>
        <w:tc>
          <w:tcPr>
            <w:tcW w:w="32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42EB84E4" w14:textId="77777777" w:rsidR="00DC61D8" w:rsidRPr="006D5F5A" w:rsidRDefault="00D374FF">
            <w:pPr>
              <w:spacing w:after="60" w:line="276" w:lineRule="auto"/>
              <w:rPr>
                <w:rFonts w:ascii="Arial" w:hAnsi="Arial"/>
              </w:rPr>
            </w:pPr>
            <w:proofErr w:type="gramStart"/>
            <w:r w:rsidRPr="006D5F5A">
              <w:rPr>
                <w:rFonts w:ascii="Arial" w:hAnsi="Arial"/>
              </w:rPr>
              <w:t>Soft-launch</w:t>
            </w:r>
            <w:proofErr w:type="gramEnd"/>
            <w:r w:rsidRPr="006D5F5A">
              <w:rPr>
                <w:rFonts w:ascii="Arial" w:hAnsi="Arial"/>
              </w:rPr>
              <w:t xml:space="preserve"> to existing customers via email/social media for trial orders</w:t>
            </w:r>
          </w:p>
        </w:tc>
        <w:tc>
          <w:tcPr>
            <w:tcW w:w="17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60560328" w14:textId="77777777" w:rsidR="00DC61D8" w:rsidRPr="006D5F5A" w:rsidRDefault="00D374FF">
            <w:pPr>
              <w:spacing w:after="60" w:line="276" w:lineRule="auto"/>
              <w:rPr>
                <w:rFonts w:ascii="Arial" w:hAnsi="Arial"/>
              </w:rPr>
            </w:pPr>
            <w:r w:rsidRPr="006D5F5A">
              <w:rPr>
                <w:rFonts w:ascii="Arial" w:hAnsi="Arial"/>
              </w:rPr>
              <w:t>Week 4</w:t>
            </w:r>
          </w:p>
        </w:tc>
        <w:tc>
          <w:tcPr>
            <w:tcW w:w="18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5EC3F7B0" w14:textId="77777777" w:rsidR="00DC61D8" w:rsidRPr="006D5F5A" w:rsidRDefault="00D374FF">
            <w:pPr>
              <w:spacing w:after="60" w:line="276" w:lineRule="auto"/>
              <w:rPr>
                <w:rFonts w:ascii="Arial" w:hAnsi="Arial"/>
              </w:rPr>
            </w:pPr>
            <w:r w:rsidRPr="006D5F5A">
              <w:rPr>
                <w:rFonts w:ascii="Arial" w:hAnsi="Arial"/>
              </w:rPr>
              <w:t>Basil + rider</w:t>
            </w:r>
          </w:p>
        </w:tc>
        <w:tc>
          <w:tcPr>
            <w:tcW w:w="166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1F01F2D5" w14:textId="77777777" w:rsidR="00DC61D8" w:rsidRPr="006D5F5A" w:rsidRDefault="00D374FF">
            <w:pPr>
              <w:spacing w:after="60" w:line="276" w:lineRule="auto"/>
              <w:rPr>
                <w:rFonts w:ascii="Arial" w:hAnsi="Arial"/>
              </w:rPr>
            </w:pPr>
            <w:r w:rsidRPr="006D5F5A">
              <w:rPr>
                <w:rFonts w:ascii="Segoe UI Symbol" w:hAnsi="Segoe UI Symbol" w:cs="Segoe UI Symbol"/>
              </w:rPr>
              <w:t>☐</w:t>
            </w:r>
          </w:p>
        </w:tc>
      </w:tr>
      <w:tr w:rsidR="00DC61D8" w:rsidRPr="006D5F5A" w14:paraId="2923BB23" w14:textId="77777777">
        <w:tc>
          <w:tcPr>
            <w:tcW w:w="7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7066E6F6" w14:textId="77777777" w:rsidR="00DC61D8" w:rsidRPr="006D5F5A" w:rsidRDefault="00D374FF">
            <w:pPr>
              <w:spacing w:after="60" w:line="276" w:lineRule="auto"/>
              <w:rPr>
                <w:rFonts w:ascii="Arial" w:hAnsi="Arial"/>
              </w:rPr>
            </w:pPr>
            <w:r w:rsidRPr="006D5F5A">
              <w:rPr>
                <w:rFonts w:ascii="Arial" w:hAnsi="Arial"/>
                <w:b/>
                <w:bCs/>
              </w:rPr>
              <w:t>4</w:t>
            </w:r>
          </w:p>
        </w:tc>
        <w:tc>
          <w:tcPr>
            <w:tcW w:w="32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36B75637" w14:textId="77777777" w:rsidR="00DC61D8" w:rsidRPr="006D5F5A" w:rsidRDefault="00D374FF">
            <w:pPr>
              <w:spacing w:after="60" w:line="276" w:lineRule="auto"/>
              <w:rPr>
                <w:rFonts w:ascii="Arial" w:hAnsi="Arial"/>
              </w:rPr>
            </w:pPr>
            <w:r w:rsidRPr="006D5F5A">
              <w:rPr>
                <w:rFonts w:ascii="Arial" w:hAnsi="Arial"/>
              </w:rPr>
              <w:t>Full public launch with retail-park signage, flyers and social media marketing</w:t>
            </w:r>
          </w:p>
        </w:tc>
        <w:tc>
          <w:tcPr>
            <w:tcW w:w="17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327356B8" w14:textId="77777777" w:rsidR="00DC61D8" w:rsidRPr="006D5F5A" w:rsidRDefault="00D374FF">
            <w:pPr>
              <w:spacing w:after="60" w:line="276" w:lineRule="auto"/>
              <w:rPr>
                <w:rFonts w:ascii="Arial" w:hAnsi="Arial"/>
              </w:rPr>
            </w:pPr>
            <w:r w:rsidRPr="006D5F5A">
              <w:rPr>
                <w:rFonts w:ascii="Arial" w:hAnsi="Arial"/>
              </w:rPr>
              <w:t>Weeks 5–6</w:t>
            </w:r>
          </w:p>
        </w:tc>
        <w:tc>
          <w:tcPr>
            <w:tcW w:w="18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0DD2A96A" w14:textId="77777777" w:rsidR="00DC61D8" w:rsidRPr="006D5F5A" w:rsidRDefault="00D374FF">
            <w:pPr>
              <w:spacing w:after="60" w:line="276" w:lineRule="auto"/>
              <w:rPr>
                <w:rFonts w:ascii="Arial" w:hAnsi="Arial"/>
              </w:rPr>
            </w:pPr>
            <w:r w:rsidRPr="006D5F5A">
              <w:rPr>
                <w:rFonts w:ascii="Arial" w:hAnsi="Arial"/>
              </w:rPr>
              <w:t>Basil</w:t>
            </w:r>
          </w:p>
        </w:tc>
        <w:tc>
          <w:tcPr>
            <w:tcW w:w="166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65B9EF71" w14:textId="77777777" w:rsidR="00DC61D8" w:rsidRPr="006D5F5A" w:rsidRDefault="00D374FF">
            <w:pPr>
              <w:spacing w:after="60" w:line="276" w:lineRule="auto"/>
              <w:rPr>
                <w:rFonts w:ascii="Arial" w:hAnsi="Arial"/>
              </w:rPr>
            </w:pPr>
            <w:r w:rsidRPr="006D5F5A">
              <w:rPr>
                <w:rFonts w:ascii="Segoe UI Symbol" w:hAnsi="Segoe UI Symbol" w:cs="Segoe UI Symbol"/>
              </w:rPr>
              <w:t>☐</w:t>
            </w:r>
          </w:p>
        </w:tc>
      </w:tr>
    </w:tbl>
    <w:p w14:paraId="5ACEF592" w14:textId="77777777" w:rsidR="00DC61D8" w:rsidRPr="006D5F5A" w:rsidRDefault="00D374FF">
      <w:pPr>
        <w:rPr>
          <w:rFonts w:ascii="Arial" w:hAnsi="Arial"/>
        </w:rPr>
      </w:pPr>
      <w:r w:rsidRPr="006D5F5A">
        <w:rPr>
          <w:rFonts w:ascii="Arial" w:hAnsi="Arial"/>
        </w:rPr>
        <w:br w:type="page"/>
      </w:r>
    </w:p>
    <w:p w14:paraId="50AFC34C" w14:textId="77777777" w:rsidR="00DC61D8" w:rsidRPr="006D5F5A" w:rsidRDefault="00D374FF">
      <w:pPr>
        <w:pStyle w:val="Heading1"/>
        <w:spacing w:before="300" w:after="200"/>
        <w:rPr>
          <w:rFonts w:ascii="Arial" w:hAnsi="Arial"/>
          <w:szCs w:val="24"/>
        </w:rPr>
      </w:pPr>
      <w:bookmarkStart w:id="11" w:name="_Toc235228582"/>
      <w:r w:rsidRPr="006D5F5A">
        <w:rPr>
          <w:rFonts w:ascii="Arial" w:hAnsi="Arial"/>
          <w:bCs/>
          <w:szCs w:val="24"/>
        </w:rPr>
        <w:lastRenderedPageBreak/>
        <w:t>Appendix 3 — Task 5a) KPI and SMART Objectives</w:t>
      </w:r>
      <w:bookmarkEnd w:id="11"/>
    </w:p>
    <w:p w14:paraId="01E40B9C" w14:textId="77777777" w:rsidR="00DC61D8" w:rsidRPr="006D5F5A" w:rsidRDefault="00D374FF">
      <w:pPr>
        <w:spacing w:after="200"/>
        <w:rPr>
          <w:rFonts w:ascii="Arial" w:hAnsi="Arial"/>
        </w:rPr>
      </w:pPr>
      <w:r w:rsidRPr="006D5F5A">
        <w:rPr>
          <w:rFonts w:ascii="Arial" w:hAnsi="Arial"/>
        </w:rPr>
        <w:t>The Key Performance Indicator is: Online order revenue as a percentage of total monthly sales</w:t>
      </w:r>
      <w:r w:rsidR="00CC50A2" w:rsidRPr="006D5F5A">
        <w:rPr>
          <w:rFonts w:ascii="Arial" w:hAnsi="Arial"/>
        </w:rPr>
        <w:t xml:space="preserve"> (Parmenter, 2020)</w:t>
      </w:r>
      <w:r w:rsidRPr="006D5F5A">
        <w:rPr>
          <w:rFonts w:ascii="Arial" w:hAnsi="Arial"/>
        </w:rPr>
        <w:t>.</w:t>
      </w:r>
    </w:p>
    <w:tbl>
      <w:tblPr>
        <w:tblW w:w="9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12"/>
        <w:gridCol w:w="1812"/>
        <w:gridCol w:w="1812"/>
        <w:gridCol w:w="1812"/>
        <w:gridCol w:w="1812"/>
      </w:tblGrid>
      <w:tr w:rsidR="00DC61D8" w:rsidRPr="006D5F5A" w14:paraId="28691393" w14:textId="77777777">
        <w:tc>
          <w:tcPr>
            <w:tcW w:w="1812" w:type="dxa"/>
            <w:tcBorders>
              <w:top w:val="single" w:sz="4" w:space="0" w:color="999999"/>
              <w:left w:val="single" w:sz="4" w:space="0" w:color="999999"/>
              <w:bottom w:val="single" w:sz="4" w:space="0" w:color="999999"/>
              <w:right w:val="single" w:sz="4" w:space="0" w:color="999999"/>
            </w:tcBorders>
            <w:shd w:val="clear" w:color="auto" w:fill="D9D9D9"/>
            <w:tcMar>
              <w:top w:w="80" w:type="dxa"/>
              <w:left w:w="100" w:type="dxa"/>
              <w:bottom w:w="80" w:type="dxa"/>
              <w:right w:w="100" w:type="dxa"/>
            </w:tcMar>
            <w:vAlign w:val="center"/>
          </w:tcPr>
          <w:p w14:paraId="249E20B6" w14:textId="77777777" w:rsidR="00DC61D8" w:rsidRPr="006D5F5A" w:rsidRDefault="00D374FF">
            <w:pPr>
              <w:jc w:val="center"/>
              <w:rPr>
                <w:rFonts w:ascii="Arial" w:hAnsi="Arial"/>
              </w:rPr>
            </w:pPr>
            <w:r w:rsidRPr="006D5F5A">
              <w:rPr>
                <w:rFonts w:ascii="Arial" w:hAnsi="Arial"/>
                <w:b/>
                <w:bCs/>
              </w:rPr>
              <w:t>Specific</w:t>
            </w:r>
          </w:p>
        </w:tc>
        <w:tc>
          <w:tcPr>
            <w:tcW w:w="1812" w:type="dxa"/>
            <w:tcBorders>
              <w:top w:val="single" w:sz="4" w:space="0" w:color="999999"/>
              <w:left w:val="single" w:sz="4" w:space="0" w:color="999999"/>
              <w:bottom w:val="single" w:sz="4" w:space="0" w:color="999999"/>
              <w:right w:val="single" w:sz="4" w:space="0" w:color="999999"/>
            </w:tcBorders>
            <w:shd w:val="clear" w:color="auto" w:fill="D9D9D9"/>
            <w:tcMar>
              <w:top w:w="80" w:type="dxa"/>
              <w:left w:w="100" w:type="dxa"/>
              <w:bottom w:w="80" w:type="dxa"/>
              <w:right w:w="100" w:type="dxa"/>
            </w:tcMar>
            <w:vAlign w:val="center"/>
          </w:tcPr>
          <w:p w14:paraId="6159B312" w14:textId="77777777" w:rsidR="00DC61D8" w:rsidRPr="006D5F5A" w:rsidRDefault="00D374FF">
            <w:pPr>
              <w:jc w:val="center"/>
              <w:rPr>
                <w:rFonts w:ascii="Arial" w:hAnsi="Arial"/>
              </w:rPr>
            </w:pPr>
            <w:r w:rsidRPr="006D5F5A">
              <w:rPr>
                <w:rFonts w:ascii="Arial" w:hAnsi="Arial"/>
                <w:b/>
                <w:bCs/>
              </w:rPr>
              <w:t>Measurable</w:t>
            </w:r>
          </w:p>
        </w:tc>
        <w:tc>
          <w:tcPr>
            <w:tcW w:w="1812" w:type="dxa"/>
            <w:tcBorders>
              <w:top w:val="single" w:sz="4" w:space="0" w:color="999999"/>
              <w:left w:val="single" w:sz="4" w:space="0" w:color="999999"/>
              <w:bottom w:val="single" w:sz="4" w:space="0" w:color="999999"/>
              <w:right w:val="single" w:sz="4" w:space="0" w:color="999999"/>
            </w:tcBorders>
            <w:shd w:val="clear" w:color="auto" w:fill="D9D9D9"/>
            <w:tcMar>
              <w:top w:w="80" w:type="dxa"/>
              <w:left w:w="100" w:type="dxa"/>
              <w:bottom w:w="80" w:type="dxa"/>
              <w:right w:w="100" w:type="dxa"/>
            </w:tcMar>
            <w:vAlign w:val="center"/>
          </w:tcPr>
          <w:p w14:paraId="493798EC" w14:textId="77777777" w:rsidR="00DC61D8" w:rsidRPr="006D5F5A" w:rsidRDefault="00D374FF">
            <w:pPr>
              <w:jc w:val="center"/>
              <w:rPr>
                <w:rFonts w:ascii="Arial" w:hAnsi="Arial"/>
              </w:rPr>
            </w:pPr>
            <w:r w:rsidRPr="006D5F5A">
              <w:rPr>
                <w:rFonts w:ascii="Arial" w:hAnsi="Arial"/>
                <w:b/>
                <w:bCs/>
              </w:rPr>
              <w:t>Attainable</w:t>
            </w:r>
          </w:p>
        </w:tc>
        <w:tc>
          <w:tcPr>
            <w:tcW w:w="1812" w:type="dxa"/>
            <w:tcBorders>
              <w:top w:val="single" w:sz="4" w:space="0" w:color="999999"/>
              <w:left w:val="single" w:sz="4" w:space="0" w:color="999999"/>
              <w:bottom w:val="single" w:sz="4" w:space="0" w:color="999999"/>
              <w:right w:val="single" w:sz="4" w:space="0" w:color="999999"/>
            </w:tcBorders>
            <w:shd w:val="clear" w:color="auto" w:fill="D9D9D9"/>
            <w:tcMar>
              <w:top w:w="80" w:type="dxa"/>
              <w:left w:w="100" w:type="dxa"/>
              <w:bottom w:w="80" w:type="dxa"/>
              <w:right w:w="100" w:type="dxa"/>
            </w:tcMar>
            <w:vAlign w:val="center"/>
          </w:tcPr>
          <w:p w14:paraId="74F27856" w14:textId="77777777" w:rsidR="00DC61D8" w:rsidRPr="006D5F5A" w:rsidRDefault="00D374FF">
            <w:pPr>
              <w:jc w:val="center"/>
              <w:rPr>
                <w:rFonts w:ascii="Arial" w:hAnsi="Arial"/>
              </w:rPr>
            </w:pPr>
            <w:r w:rsidRPr="006D5F5A">
              <w:rPr>
                <w:rFonts w:ascii="Arial" w:hAnsi="Arial"/>
                <w:b/>
                <w:bCs/>
              </w:rPr>
              <w:t>Relevant</w:t>
            </w:r>
          </w:p>
        </w:tc>
        <w:tc>
          <w:tcPr>
            <w:tcW w:w="1812" w:type="dxa"/>
            <w:tcBorders>
              <w:top w:val="single" w:sz="4" w:space="0" w:color="999999"/>
              <w:left w:val="single" w:sz="4" w:space="0" w:color="999999"/>
              <w:bottom w:val="single" w:sz="4" w:space="0" w:color="999999"/>
              <w:right w:val="single" w:sz="4" w:space="0" w:color="999999"/>
            </w:tcBorders>
            <w:shd w:val="clear" w:color="auto" w:fill="D9D9D9"/>
            <w:tcMar>
              <w:top w:w="80" w:type="dxa"/>
              <w:left w:w="100" w:type="dxa"/>
              <w:bottom w:w="80" w:type="dxa"/>
              <w:right w:w="100" w:type="dxa"/>
            </w:tcMar>
            <w:vAlign w:val="center"/>
          </w:tcPr>
          <w:p w14:paraId="14FF7CF2" w14:textId="77777777" w:rsidR="00DC61D8" w:rsidRPr="006D5F5A" w:rsidRDefault="00D374FF">
            <w:pPr>
              <w:jc w:val="center"/>
              <w:rPr>
                <w:rFonts w:ascii="Arial" w:hAnsi="Arial"/>
              </w:rPr>
            </w:pPr>
            <w:r w:rsidRPr="006D5F5A">
              <w:rPr>
                <w:rFonts w:ascii="Arial" w:hAnsi="Arial"/>
                <w:b/>
                <w:bCs/>
              </w:rPr>
              <w:t>Time-Bound</w:t>
            </w:r>
          </w:p>
        </w:tc>
      </w:tr>
      <w:tr w:rsidR="00DC61D8" w:rsidRPr="006D5F5A" w14:paraId="3D4E9E52" w14:textId="77777777">
        <w:tc>
          <w:tcPr>
            <w:tcW w:w="1812"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6220C910" w14:textId="77777777" w:rsidR="00DC61D8" w:rsidRPr="006D5F5A" w:rsidRDefault="00D374FF" w:rsidP="006D5F5A">
            <w:pPr>
              <w:spacing w:after="60"/>
              <w:rPr>
                <w:rFonts w:ascii="Arial" w:hAnsi="Arial"/>
              </w:rPr>
            </w:pPr>
            <w:r w:rsidRPr="006D5F5A">
              <w:rPr>
                <w:rFonts w:ascii="Arial" w:hAnsi="Arial"/>
              </w:rPr>
              <w:t>Increase revenue generated through the new online ordering and delivery channel</w:t>
            </w:r>
          </w:p>
        </w:tc>
        <w:tc>
          <w:tcPr>
            <w:tcW w:w="1812"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1ECE62C6" w14:textId="77777777" w:rsidR="00DC61D8" w:rsidRPr="006D5F5A" w:rsidRDefault="00D374FF" w:rsidP="006D5F5A">
            <w:pPr>
              <w:spacing w:after="60"/>
              <w:rPr>
                <w:rFonts w:ascii="Arial" w:hAnsi="Arial"/>
              </w:rPr>
            </w:pPr>
            <w:r w:rsidRPr="006D5F5A">
              <w:rPr>
                <w:rFonts w:ascii="Arial" w:hAnsi="Arial"/>
              </w:rPr>
              <w:t>Reach 15% of total monthly sales via online orders; 200 registered online customers</w:t>
            </w:r>
          </w:p>
        </w:tc>
        <w:tc>
          <w:tcPr>
            <w:tcW w:w="1812"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6EB01859" w14:textId="77777777" w:rsidR="00DC61D8" w:rsidRPr="006D5F5A" w:rsidRDefault="00D374FF" w:rsidP="006D5F5A">
            <w:pPr>
              <w:spacing w:after="60"/>
              <w:rPr>
                <w:rFonts w:ascii="Arial" w:hAnsi="Arial"/>
              </w:rPr>
            </w:pPr>
            <w:r w:rsidRPr="006D5F5A">
              <w:rPr>
                <w:rFonts w:ascii="Arial" w:hAnsi="Arial"/>
              </w:rPr>
              <w:t>Realistic given Basil's existing loyal customer base and local catchment area</w:t>
            </w:r>
          </w:p>
        </w:tc>
        <w:tc>
          <w:tcPr>
            <w:tcW w:w="1812"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74A3070A" w14:textId="77777777" w:rsidR="00DC61D8" w:rsidRPr="006D5F5A" w:rsidRDefault="00D374FF" w:rsidP="006D5F5A">
            <w:pPr>
              <w:spacing w:after="60"/>
              <w:rPr>
                <w:rFonts w:ascii="Arial" w:hAnsi="Arial"/>
              </w:rPr>
            </w:pPr>
            <w:r w:rsidRPr="006D5F5A">
              <w:rPr>
                <w:rFonts w:ascii="Arial" w:hAnsi="Arial"/>
              </w:rPr>
              <w:t>Directly targets the root cause of declining, footfall-driven sales</w:t>
            </w:r>
          </w:p>
        </w:tc>
        <w:tc>
          <w:tcPr>
            <w:tcW w:w="1812"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tcPr>
          <w:p w14:paraId="2D51FC73" w14:textId="77777777" w:rsidR="00DC61D8" w:rsidRPr="006D5F5A" w:rsidRDefault="00D374FF" w:rsidP="006D5F5A">
            <w:pPr>
              <w:spacing w:after="60"/>
              <w:rPr>
                <w:rFonts w:ascii="Arial" w:hAnsi="Arial"/>
              </w:rPr>
            </w:pPr>
            <w:r w:rsidRPr="006D5F5A">
              <w:rPr>
                <w:rFonts w:ascii="Arial" w:hAnsi="Arial"/>
              </w:rPr>
              <w:t>Achieved within 6 months of platform launch</w:t>
            </w:r>
          </w:p>
        </w:tc>
      </w:tr>
    </w:tbl>
    <w:p w14:paraId="0C1C81C4" w14:textId="77777777" w:rsidR="00D374FF" w:rsidRPr="006D5F5A" w:rsidRDefault="00D374FF">
      <w:pPr>
        <w:rPr>
          <w:rFonts w:ascii="Arial" w:hAnsi="Arial"/>
        </w:rPr>
      </w:pPr>
    </w:p>
    <w:sectPr w:rsidR="00D374FF" w:rsidRPr="006D5F5A">
      <w:headerReference w:type="default" r:id="rId16"/>
      <w:footerReference w:type="default" r:id="rId17"/>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4E0709" w14:textId="77777777" w:rsidR="00980574" w:rsidRDefault="00980574">
      <w:pPr>
        <w:spacing w:line="240" w:lineRule="auto"/>
      </w:pPr>
      <w:r>
        <w:separator/>
      </w:r>
    </w:p>
  </w:endnote>
  <w:endnote w:type="continuationSeparator" w:id="0">
    <w:p w14:paraId="476D198D" w14:textId="77777777" w:rsidR="00980574" w:rsidRDefault="0098057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43076B" w14:textId="77777777" w:rsidR="00DC61D8" w:rsidRDefault="00D374FF">
    <w:pPr>
      <w:jc w:val="center"/>
    </w:pPr>
    <w:r>
      <w:rPr>
        <w:sz w:val="20"/>
        <w:szCs w:val="20"/>
      </w:rPr>
      <w:fldChar w:fldCharType="begin"/>
    </w:r>
    <w:r>
      <w:rPr>
        <w:rFonts w:ascii="Arial" w:hAnsi="Arial"/>
        <w:sz w:val="20"/>
        <w:szCs w:val="20"/>
      </w:rPr>
      <w:instrText>PAGE</w:instrText>
    </w:r>
    <w:r>
      <w:rPr>
        <w:sz w:val="20"/>
        <w:szCs w:val="20"/>
      </w:rPr>
      <w:fldChar w:fldCharType="separate"/>
    </w:r>
    <w:r w:rsidR="0061215A">
      <w:rPr>
        <w:rFonts w:ascii="Arial" w:hAnsi="Arial"/>
        <w:noProof/>
        <w:sz w:val="20"/>
        <w:szCs w:val="20"/>
      </w:rPr>
      <w:t>1</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F582AE" w14:textId="77777777" w:rsidR="00980574" w:rsidRDefault="00980574">
      <w:pPr>
        <w:spacing w:line="240" w:lineRule="auto"/>
      </w:pPr>
      <w:r>
        <w:separator/>
      </w:r>
    </w:p>
  </w:footnote>
  <w:footnote w:type="continuationSeparator" w:id="0">
    <w:p w14:paraId="33E9DAB4" w14:textId="77777777" w:rsidR="00980574" w:rsidRDefault="0098057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97290471"/>
      <w:docPartObj>
        <w:docPartGallery w:val="Page Numbers (Top of Page)"/>
        <w:docPartUnique/>
      </w:docPartObj>
    </w:sdtPr>
    <w:sdtEndPr>
      <w:rPr>
        <w:noProof/>
      </w:rPr>
    </w:sdtEndPr>
    <w:sdtContent>
      <w:p w14:paraId="06C01763" w14:textId="77777777" w:rsidR="006D5F5A" w:rsidRDefault="006D5F5A">
        <w:pPr>
          <w:pStyle w:val="Header"/>
          <w:jc w:val="right"/>
        </w:pPr>
        <w:r>
          <w:fldChar w:fldCharType="begin"/>
        </w:r>
        <w:r>
          <w:instrText xml:space="preserve"> PAGE   \* MERGEFORMAT </w:instrText>
        </w:r>
        <w:r>
          <w:fldChar w:fldCharType="separate"/>
        </w:r>
        <w:r w:rsidR="0061215A">
          <w:rPr>
            <w:noProof/>
          </w:rPr>
          <w:t>1</w:t>
        </w:r>
        <w:r>
          <w:rPr>
            <w:noProof/>
          </w:rPr>
          <w:fldChar w:fldCharType="end"/>
        </w:r>
      </w:p>
    </w:sdtContent>
  </w:sdt>
  <w:p w14:paraId="124DF454" w14:textId="77777777" w:rsidR="00DC61D8" w:rsidRDefault="00DC61D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567153"/>
    <w:multiLevelType w:val="hybridMultilevel"/>
    <w:tmpl w:val="B6A216BC"/>
    <w:lvl w:ilvl="0" w:tplc="86FE207A">
      <w:start w:val="1"/>
      <w:numFmt w:val="bullet"/>
      <w:lvlText w:val="●"/>
      <w:lvlJc w:val="left"/>
      <w:pPr>
        <w:ind w:left="720" w:hanging="360"/>
      </w:pPr>
    </w:lvl>
    <w:lvl w:ilvl="1" w:tplc="37A66218">
      <w:start w:val="1"/>
      <w:numFmt w:val="bullet"/>
      <w:lvlText w:val="○"/>
      <w:lvlJc w:val="left"/>
      <w:pPr>
        <w:ind w:left="1440" w:hanging="360"/>
      </w:pPr>
    </w:lvl>
    <w:lvl w:ilvl="2" w:tplc="8A1A79BA">
      <w:start w:val="1"/>
      <w:numFmt w:val="bullet"/>
      <w:lvlText w:val="■"/>
      <w:lvlJc w:val="left"/>
      <w:pPr>
        <w:ind w:left="2160" w:hanging="360"/>
      </w:pPr>
    </w:lvl>
    <w:lvl w:ilvl="3" w:tplc="626E9C5C">
      <w:start w:val="1"/>
      <w:numFmt w:val="bullet"/>
      <w:lvlText w:val="●"/>
      <w:lvlJc w:val="left"/>
      <w:pPr>
        <w:ind w:left="2880" w:hanging="360"/>
      </w:pPr>
    </w:lvl>
    <w:lvl w:ilvl="4" w:tplc="FE129FDE">
      <w:start w:val="1"/>
      <w:numFmt w:val="bullet"/>
      <w:lvlText w:val="○"/>
      <w:lvlJc w:val="left"/>
      <w:pPr>
        <w:ind w:left="3600" w:hanging="360"/>
      </w:pPr>
    </w:lvl>
    <w:lvl w:ilvl="5" w:tplc="A356882C">
      <w:start w:val="1"/>
      <w:numFmt w:val="bullet"/>
      <w:lvlText w:val="■"/>
      <w:lvlJc w:val="left"/>
      <w:pPr>
        <w:ind w:left="4320" w:hanging="360"/>
      </w:pPr>
    </w:lvl>
    <w:lvl w:ilvl="6" w:tplc="82046E9A">
      <w:start w:val="1"/>
      <w:numFmt w:val="bullet"/>
      <w:lvlText w:val="●"/>
      <w:lvlJc w:val="left"/>
      <w:pPr>
        <w:ind w:left="5040" w:hanging="360"/>
      </w:pPr>
    </w:lvl>
    <w:lvl w:ilvl="7" w:tplc="846A66DC">
      <w:start w:val="1"/>
      <w:numFmt w:val="bullet"/>
      <w:lvlText w:val="●"/>
      <w:lvlJc w:val="left"/>
      <w:pPr>
        <w:ind w:left="5760" w:hanging="360"/>
      </w:pPr>
    </w:lvl>
    <w:lvl w:ilvl="8" w:tplc="6DB4FC10">
      <w:start w:val="1"/>
      <w:numFmt w:val="bullet"/>
      <w:lvlText w:val="●"/>
      <w:lvlJc w:val="left"/>
      <w:pPr>
        <w:ind w:left="6480" w:hanging="360"/>
      </w:pPr>
    </w:lvl>
  </w:abstractNum>
  <w:num w:numId="1" w16cid:durableId="527373685">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61D8"/>
    <w:rsid w:val="00014510"/>
    <w:rsid w:val="000A2820"/>
    <w:rsid w:val="00140FBC"/>
    <w:rsid w:val="00232961"/>
    <w:rsid w:val="00244986"/>
    <w:rsid w:val="00342835"/>
    <w:rsid w:val="00503922"/>
    <w:rsid w:val="0061215A"/>
    <w:rsid w:val="00620EC9"/>
    <w:rsid w:val="006D5F5A"/>
    <w:rsid w:val="0071219A"/>
    <w:rsid w:val="007C4D3D"/>
    <w:rsid w:val="00917D11"/>
    <w:rsid w:val="00980574"/>
    <w:rsid w:val="00C1016B"/>
    <w:rsid w:val="00C22B2D"/>
    <w:rsid w:val="00CC50A2"/>
    <w:rsid w:val="00D36285"/>
    <w:rsid w:val="00D374FF"/>
    <w:rsid w:val="00DC61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00F480"/>
  <w15:docId w15:val="{140F1A80-A5CA-4D8E-A23F-3B63E92526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2835"/>
    <w:pPr>
      <w:spacing w:line="360" w:lineRule="auto"/>
      <w:jc w:val="both"/>
    </w:pPr>
    <w:rPr>
      <w:rFonts w:ascii="Times New Roman" w:hAnsi="Times New Roman"/>
    </w:rPr>
  </w:style>
  <w:style w:type="paragraph" w:styleId="Heading1">
    <w:name w:val="heading 1"/>
    <w:qFormat/>
    <w:rsid w:val="00342835"/>
    <w:pPr>
      <w:spacing w:line="360" w:lineRule="auto"/>
      <w:jc w:val="both"/>
      <w:outlineLvl w:val="0"/>
    </w:pPr>
    <w:rPr>
      <w:rFonts w:ascii="Times New Roman" w:hAnsi="Times New Roman"/>
      <w:b/>
      <w:color w:val="000000" w:themeColor="text1"/>
      <w:szCs w:val="32"/>
    </w:rPr>
  </w:style>
  <w:style w:type="paragraph" w:styleId="Heading2">
    <w:name w:val="heading 2"/>
    <w:qFormat/>
    <w:rsid w:val="00342835"/>
    <w:pPr>
      <w:spacing w:line="360" w:lineRule="auto"/>
      <w:jc w:val="both"/>
      <w:outlineLvl w:val="1"/>
    </w:pPr>
    <w:rPr>
      <w:rFonts w:ascii="Times New Roman" w:hAnsi="Times New Roman"/>
      <w:b/>
      <w:i/>
      <w:color w:val="000000" w:themeColor="text1"/>
      <w:szCs w:val="26"/>
    </w:rPr>
  </w:style>
  <w:style w:type="paragraph" w:styleId="Heading3">
    <w:name w:val="heading 3"/>
    <w:qFormat/>
    <w:rsid w:val="00342835"/>
    <w:pPr>
      <w:spacing w:line="360" w:lineRule="auto"/>
      <w:jc w:val="both"/>
      <w:outlineLvl w:val="2"/>
    </w:pPr>
    <w:rPr>
      <w:rFonts w:ascii="Times New Roman" w:hAnsi="Times New Roman"/>
      <w:i/>
      <w:color w:val="000000" w:themeColor="text1"/>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Heading">
    <w:name w:val="TOC Heading"/>
    <w:basedOn w:val="Heading1"/>
    <w:next w:val="Normal"/>
    <w:uiPriority w:val="39"/>
    <w:unhideWhenUsed/>
    <w:qFormat/>
    <w:rsid w:val="00342835"/>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rPr>
  </w:style>
  <w:style w:type="paragraph" w:styleId="TOC1">
    <w:name w:val="toc 1"/>
    <w:basedOn w:val="Normal"/>
    <w:next w:val="Normal"/>
    <w:autoRedefine/>
    <w:uiPriority w:val="39"/>
    <w:unhideWhenUsed/>
    <w:rsid w:val="00342835"/>
    <w:pPr>
      <w:spacing w:after="100"/>
    </w:pPr>
  </w:style>
  <w:style w:type="paragraph" w:styleId="TOC2">
    <w:name w:val="toc 2"/>
    <w:basedOn w:val="Normal"/>
    <w:next w:val="Normal"/>
    <w:autoRedefine/>
    <w:uiPriority w:val="39"/>
    <w:unhideWhenUsed/>
    <w:rsid w:val="00342835"/>
    <w:pPr>
      <w:spacing w:after="100"/>
      <w:ind w:left="240"/>
    </w:pPr>
  </w:style>
  <w:style w:type="paragraph" w:styleId="Header">
    <w:name w:val="header"/>
    <w:basedOn w:val="Normal"/>
    <w:link w:val="HeaderChar"/>
    <w:uiPriority w:val="99"/>
    <w:unhideWhenUsed/>
    <w:rsid w:val="006D5F5A"/>
    <w:pPr>
      <w:tabs>
        <w:tab w:val="center" w:pos="4513"/>
        <w:tab w:val="right" w:pos="9026"/>
      </w:tabs>
      <w:spacing w:line="240" w:lineRule="auto"/>
    </w:pPr>
  </w:style>
  <w:style w:type="character" w:customStyle="1" w:styleId="HeaderChar">
    <w:name w:val="Header Char"/>
    <w:basedOn w:val="DefaultParagraphFont"/>
    <w:link w:val="Header"/>
    <w:uiPriority w:val="99"/>
    <w:rsid w:val="006D5F5A"/>
    <w:rPr>
      <w:rFonts w:ascii="Times New Roman" w:hAnsi="Times New Roman"/>
    </w:rPr>
  </w:style>
  <w:style w:type="paragraph" w:styleId="Footer">
    <w:name w:val="footer"/>
    <w:basedOn w:val="Normal"/>
    <w:link w:val="FooterChar"/>
    <w:uiPriority w:val="99"/>
    <w:unhideWhenUsed/>
    <w:rsid w:val="006D5F5A"/>
    <w:pPr>
      <w:tabs>
        <w:tab w:val="center" w:pos="4513"/>
        <w:tab w:val="right" w:pos="9026"/>
      </w:tabs>
      <w:spacing w:line="240" w:lineRule="auto"/>
    </w:pPr>
  </w:style>
  <w:style w:type="character" w:customStyle="1" w:styleId="FooterChar">
    <w:name w:val="Footer Char"/>
    <w:basedOn w:val="DefaultParagraphFont"/>
    <w:link w:val="Footer"/>
    <w:uiPriority w:val="99"/>
    <w:rsid w:val="006D5F5A"/>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bbc.com/news/articles/cp9nem55m0lo" TargetMode="External"/><Relationship Id="rId13" Type="http://schemas.openxmlformats.org/officeDocument/2006/relationships/hyperlink" Target="https://www.emerald.com/jidt/article-pdf/2/3/233/10348520/jidt-02-2025-0008en.pdf"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iven.love/blog/the-real-cost-of-delivery"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tv.com/news/2023-01-25/high-street-footfall-down-18-amid-rise-in-hybrid-working" TargetMode="External"/><Relationship Id="rId5" Type="http://schemas.openxmlformats.org/officeDocument/2006/relationships/webSettings" Target="webSettings.xml"/><Relationship Id="rId15" Type="http://schemas.openxmlformats.org/officeDocument/2006/relationships/hyperlink" Target="https://www.statista.com/statistics/1097669/retail-monthly-footfall-year-on-year-high-streets-united-kingdom-uk/?srsltid=AfmBOooozNZwZrsfCJ243cqviIrtUAdq3eU3C9rSmRKrdMhlBBy-MODA" TargetMode="External"/><Relationship Id="rId10" Type="http://schemas.openxmlformats.org/officeDocument/2006/relationships/hyperlink" Target="https://www.itv.com/news/2023-01-25/high-street-footfall-down-18-amid-rise-in-hybrid-working"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flipdish.com/resources/blog/benefits-of-online-pre-ordering" TargetMode="External"/><Relationship Id="rId14" Type="http://schemas.openxmlformats.org/officeDocument/2006/relationships/hyperlink" Target="https://davidparmenter.com/wp-content/uploads/2024/10/Key-Performance-Indicators-4th-edition-PDF-Toolki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86B033-274A-45E5-9D30-FB596874B8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12</Pages>
  <Words>1992</Words>
  <Characters>11355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Iuliana Ene</cp:lastModifiedBy>
  <cp:revision>3</cp:revision>
  <dcterms:created xsi:type="dcterms:W3CDTF">2026-07-18T07:19:00Z</dcterms:created>
  <dcterms:modified xsi:type="dcterms:W3CDTF">2026-07-18T18:22:00Z</dcterms:modified>
</cp:coreProperties>
</file>