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60D0A" w14:textId="44A5E285" w:rsidR="00D41E70" w:rsidRPr="00047991" w:rsidRDefault="00CB2EEC" w:rsidP="00047991">
      <w:pPr>
        <w:spacing w:line="360" w:lineRule="auto"/>
        <w:rPr>
          <w:rFonts w:ascii="Times New Roman" w:hAnsi="Times New Roman" w:cs="Times New Roman"/>
          <w:color w:val="000000" w:themeColor="text1"/>
          <w:sz w:val="24"/>
          <w:szCs w:val="24"/>
        </w:rPr>
      </w:pPr>
      <w:r w:rsidRPr="00047991">
        <w:rPr>
          <w:rFonts w:ascii="Times New Roman" w:hAnsi="Times New Roman" w:cs="Times New Roman"/>
          <w:noProof/>
          <w:color w:val="000000" w:themeColor="text1"/>
          <w:sz w:val="24"/>
          <w:szCs w:val="24"/>
        </w:rPr>
        <w:drawing>
          <wp:inline distT="0" distB="0" distL="0" distR="0" wp14:anchorId="02C80FC9" wp14:editId="05959AE5">
            <wp:extent cx="2690883" cy="106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97589" cy="1069459"/>
                    </a:xfrm>
                    <a:prstGeom prst="rect">
                      <a:avLst/>
                    </a:prstGeom>
                  </pic:spPr>
                </pic:pic>
              </a:graphicData>
            </a:graphic>
          </wp:inline>
        </w:drawing>
      </w:r>
    </w:p>
    <w:p w14:paraId="0B9F0BE2" w14:textId="77777777" w:rsidR="00107F74" w:rsidRPr="00047991" w:rsidRDefault="00107F74" w:rsidP="00047991">
      <w:pPr>
        <w:spacing w:line="360" w:lineRule="auto"/>
        <w:rPr>
          <w:rFonts w:ascii="Times New Roman" w:hAnsi="Times New Roman" w:cs="Times New Roman"/>
          <w:color w:val="000000" w:themeColor="text1"/>
          <w:sz w:val="24"/>
          <w:szCs w:val="24"/>
        </w:rPr>
      </w:pPr>
    </w:p>
    <w:p w14:paraId="6F978902" w14:textId="77777777" w:rsidR="00107F74" w:rsidRPr="00047991" w:rsidRDefault="00107F74" w:rsidP="00047991">
      <w:pPr>
        <w:spacing w:line="360" w:lineRule="auto"/>
        <w:rPr>
          <w:rFonts w:ascii="Times New Roman" w:hAnsi="Times New Roman" w:cs="Times New Roman"/>
          <w:color w:val="000000" w:themeColor="text1"/>
          <w:sz w:val="24"/>
          <w:szCs w:val="24"/>
        </w:rPr>
      </w:pPr>
    </w:p>
    <w:p w14:paraId="236FFC80" w14:textId="01D259D3" w:rsidR="00107F74" w:rsidRPr="00047991" w:rsidRDefault="00107F74" w:rsidP="00047991">
      <w:pPr>
        <w:spacing w:line="360" w:lineRule="auto"/>
        <w:rPr>
          <w:rFonts w:ascii="Times New Roman" w:hAnsi="Times New Roman" w:cs="Times New Roman"/>
          <w:color w:val="000000" w:themeColor="text1"/>
          <w:sz w:val="24"/>
          <w:szCs w:val="24"/>
        </w:rPr>
      </w:pPr>
    </w:p>
    <w:p w14:paraId="1A368E33" w14:textId="4023E68A" w:rsidR="00147921" w:rsidRPr="00047991" w:rsidRDefault="00CB2EEC" w:rsidP="00CB2EEC">
      <w:pPr>
        <w:spacing w:line="360" w:lineRule="auto"/>
        <w:jc w:val="center"/>
        <w:rPr>
          <w:rFonts w:ascii="Times New Roman" w:hAnsi="Times New Roman" w:cs="Times New Roman"/>
          <w:b/>
          <w:color w:val="000000" w:themeColor="text1"/>
          <w:sz w:val="24"/>
          <w:szCs w:val="24"/>
        </w:rPr>
      </w:pPr>
      <w:r w:rsidRPr="00047991">
        <w:rPr>
          <w:rFonts w:ascii="Times New Roman" w:hAnsi="Times New Roman" w:cs="Times New Roman"/>
          <w:b/>
          <w:color w:val="000000" w:themeColor="text1"/>
          <w:sz w:val="24"/>
          <w:szCs w:val="24"/>
        </w:rPr>
        <w:t>Personnel Resourcing and Development: BMIH5005</w:t>
      </w:r>
      <w:r>
        <w:rPr>
          <w:rFonts w:ascii="Times New Roman" w:hAnsi="Times New Roman" w:cs="Times New Roman"/>
          <w:b/>
          <w:color w:val="000000" w:themeColor="text1"/>
          <w:sz w:val="24"/>
          <w:szCs w:val="24"/>
        </w:rPr>
        <w:t xml:space="preserve"> – Level 5</w:t>
      </w:r>
    </w:p>
    <w:p w14:paraId="39F9E9E2" w14:textId="22FAB427" w:rsidR="00147921" w:rsidRPr="00047991" w:rsidRDefault="00147921" w:rsidP="00047991">
      <w:pPr>
        <w:spacing w:line="360" w:lineRule="auto"/>
        <w:jc w:val="center"/>
        <w:rPr>
          <w:rFonts w:ascii="Times New Roman" w:hAnsi="Times New Roman" w:cs="Times New Roman"/>
          <w:b/>
          <w:color w:val="000000" w:themeColor="text1"/>
          <w:sz w:val="24"/>
          <w:szCs w:val="24"/>
        </w:rPr>
      </w:pPr>
      <w:r w:rsidRPr="00047991">
        <w:rPr>
          <w:rFonts w:ascii="Times New Roman" w:hAnsi="Times New Roman" w:cs="Times New Roman"/>
          <w:b/>
          <w:color w:val="000000" w:themeColor="text1"/>
          <w:sz w:val="24"/>
          <w:szCs w:val="24"/>
        </w:rPr>
        <w:t xml:space="preserve"> Research Project Proposal – Impact of current challenges on the human resource department relating to recruitment and </w:t>
      </w:r>
      <w:r w:rsidR="00542CB5" w:rsidRPr="00047991">
        <w:rPr>
          <w:rFonts w:ascii="Times New Roman" w:hAnsi="Times New Roman" w:cs="Times New Roman"/>
          <w:b/>
          <w:color w:val="000000" w:themeColor="text1"/>
          <w:sz w:val="24"/>
          <w:szCs w:val="24"/>
        </w:rPr>
        <w:t>retention.</w:t>
      </w:r>
      <w:r w:rsidRPr="00047991">
        <w:rPr>
          <w:rFonts w:ascii="Times New Roman" w:hAnsi="Times New Roman" w:cs="Times New Roman"/>
          <w:b/>
          <w:color w:val="000000" w:themeColor="text1"/>
          <w:sz w:val="24"/>
          <w:szCs w:val="24"/>
        </w:rPr>
        <w:t xml:space="preserve"> </w:t>
      </w:r>
    </w:p>
    <w:p w14:paraId="61760DF2" w14:textId="449F3C8B" w:rsidR="00CB2EEC" w:rsidRPr="00047991" w:rsidRDefault="00CB2EEC" w:rsidP="00047991">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Word count: </w:t>
      </w:r>
      <w:r w:rsidRPr="00047991">
        <w:rPr>
          <w:rFonts w:ascii="Times New Roman" w:hAnsi="Times New Roman" w:cs="Times New Roman"/>
          <w:b/>
          <w:color w:val="000000" w:themeColor="text1"/>
          <w:sz w:val="24"/>
          <w:szCs w:val="24"/>
        </w:rPr>
        <w:t>2000 words</w:t>
      </w:r>
    </w:p>
    <w:p w14:paraId="3B53A042" w14:textId="77777777" w:rsidR="00CB2EEC" w:rsidRPr="00CB2EEC" w:rsidRDefault="00CB2EEC" w:rsidP="00CB2EEC">
      <w:pPr>
        <w:jc w:val="center"/>
        <w:rPr>
          <w:rFonts w:ascii="Times New Roman" w:hAnsi="Times New Roman" w:cs="Times New Roman"/>
          <w:b/>
          <w:sz w:val="24"/>
          <w:szCs w:val="24"/>
        </w:rPr>
      </w:pPr>
      <w:r w:rsidRPr="00CB2EEC">
        <w:rPr>
          <w:rFonts w:ascii="Times New Roman" w:hAnsi="Times New Roman" w:cs="Times New Roman"/>
          <w:b/>
          <w:sz w:val="24"/>
          <w:szCs w:val="24"/>
        </w:rPr>
        <w:t>Student name: CRISTINA ILIUTA</w:t>
      </w:r>
    </w:p>
    <w:p w14:paraId="1237D99F" w14:textId="77777777" w:rsidR="00CB2EEC" w:rsidRPr="00CB2EEC" w:rsidRDefault="00CB2EEC" w:rsidP="00CB2EEC">
      <w:pPr>
        <w:jc w:val="center"/>
        <w:rPr>
          <w:rFonts w:ascii="Times New Roman" w:hAnsi="Times New Roman" w:cs="Times New Roman"/>
          <w:b/>
          <w:sz w:val="24"/>
          <w:szCs w:val="24"/>
        </w:rPr>
      </w:pPr>
      <w:r w:rsidRPr="00CB2EEC">
        <w:rPr>
          <w:rFonts w:ascii="Times New Roman" w:hAnsi="Times New Roman" w:cs="Times New Roman"/>
          <w:b/>
          <w:sz w:val="24"/>
          <w:szCs w:val="24"/>
        </w:rPr>
        <w:t>Student number: 2212526</w:t>
      </w:r>
    </w:p>
    <w:p w14:paraId="03A473D8" w14:textId="77777777" w:rsidR="00CB2EEC" w:rsidRPr="00CB2EEC" w:rsidRDefault="00CB2EEC" w:rsidP="00CB2EEC">
      <w:pPr>
        <w:jc w:val="center"/>
        <w:rPr>
          <w:rFonts w:ascii="Times New Roman" w:hAnsi="Times New Roman" w:cs="Times New Roman"/>
          <w:b/>
          <w:sz w:val="24"/>
          <w:szCs w:val="24"/>
        </w:rPr>
      </w:pPr>
      <w:r w:rsidRPr="00CB2EEC">
        <w:rPr>
          <w:rFonts w:ascii="Times New Roman" w:hAnsi="Times New Roman" w:cs="Times New Roman"/>
          <w:b/>
          <w:sz w:val="24"/>
          <w:szCs w:val="24"/>
        </w:rPr>
        <w:t>Module lead: HELLEN LEE</w:t>
      </w:r>
    </w:p>
    <w:p w14:paraId="3B6D6E78" w14:textId="59C024E1" w:rsidR="00147921" w:rsidRPr="00047991" w:rsidRDefault="00147921" w:rsidP="00047991">
      <w:pPr>
        <w:spacing w:line="360" w:lineRule="auto"/>
        <w:jc w:val="center"/>
        <w:rPr>
          <w:rFonts w:ascii="Times New Roman" w:hAnsi="Times New Roman" w:cs="Times New Roman"/>
          <w:b/>
          <w:color w:val="000000" w:themeColor="text1"/>
          <w:sz w:val="24"/>
          <w:szCs w:val="24"/>
        </w:rPr>
      </w:pPr>
    </w:p>
    <w:p w14:paraId="7033BF38" w14:textId="77777777" w:rsidR="00147921" w:rsidRPr="00047991" w:rsidRDefault="00147921" w:rsidP="00047991">
      <w:pPr>
        <w:spacing w:line="360" w:lineRule="auto"/>
        <w:jc w:val="center"/>
        <w:rPr>
          <w:rFonts w:ascii="Times New Roman" w:hAnsi="Times New Roman" w:cs="Times New Roman"/>
          <w:color w:val="000000" w:themeColor="text1"/>
          <w:sz w:val="24"/>
          <w:szCs w:val="24"/>
        </w:rPr>
      </w:pPr>
    </w:p>
    <w:p w14:paraId="0C3BA814" w14:textId="77777777" w:rsidR="00532565" w:rsidRPr="00047991" w:rsidRDefault="00532565" w:rsidP="00047991">
      <w:pPr>
        <w:spacing w:line="360" w:lineRule="auto"/>
        <w:rPr>
          <w:rFonts w:ascii="Times New Roman" w:hAnsi="Times New Roman" w:cs="Times New Roman"/>
          <w:color w:val="000000" w:themeColor="text1"/>
          <w:sz w:val="24"/>
          <w:szCs w:val="24"/>
        </w:rPr>
      </w:pPr>
    </w:p>
    <w:p w14:paraId="67ABCDEC" w14:textId="77777777" w:rsidR="00532565" w:rsidRPr="00047991" w:rsidRDefault="00532565" w:rsidP="00047991">
      <w:pPr>
        <w:spacing w:line="360" w:lineRule="auto"/>
        <w:rPr>
          <w:rFonts w:ascii="Times New Roman" w:hAnsi="Times New Roman" w:cs="Times New Roman"/>
          <w:color w:val="000000" w:themeColor="text1"/>
          <w:sz w:val="24"/>
          <w:szCs w:val="24"/>
        </w:rPr>
      </w:pPr>
    </w:p>
    <w:p w14:paraId="3654244D" w14:textId="77777777" w:rsidR="005B6EF5" w:rsidRPr="00047991" w:rsidRDefault="005B6EF5" w:rsidP="00047991">
      <w:pPr>
        <w:spacing w:line="360" w:lineRule="auto"/>
        <w:rPr>
          <w:rFonts w:ascii="Times New Roman" w:hAnsi="Times New Roman" w:cs="Times New Roman"/>
          <w:color w:val="000000" w:themeColor="text1"/>
          <w:sz w:val="24"/>
          <w:szCs w:val="24"/>
        </w:rPr>
      </w:pPr>
    </w:p>
    <w:sdt>
      <w:sdtPr>
        <w:rPr>
          <w:rFonts w:ascii="Times New Roman" w:hAnsi="Times New Roman" w:cs="Times New Roman"/>
          <w:b/>
          <w:sz w:val="24"/>
          <w:szCs w:val="24"/>
        </w:rPr>
        <w:id w:val="-334614519"/>
        <w:docPartObj>
          <w:docPartGallery w:val="Table of Contents"/>
          <w:docPartUnique/>
        </w:docPartObj>
      </w:sdtPr>
      <w:sdtEndPr>
        <w:rPr>
          <w:b w:val="0"/>
          <w:bCs/>
          <w:noProof/>
          <w:color w:val="000000" w:themeColor="text1"/>
        </w:rPr>
      </w:sdtEndPr>
      <w:sdtContent>
        <w:p w14:paraId="32F6E867" w14:textId="283EB8F7" w:rsidR="00A66FF4" w:rsidRPr="00047991" w:rsidRDefault="00A66FF4" w:rsidP="00AA7682">
          <w:pPr>
            <w:pStyle w:val="NoSpacing"/>
            <w:spacing w:line="360" w:lineRule="auto"/>
            <w:jc w:val="center"/>
            <w:rPr>
              <w:rFonts w:ascii="Times New Roman" w:hAnsi="Times New Roman" w:cs="Times New Roman"/>
              <w:b/>
              <w:sz w:val="24"/>
              <w:szCs w:val="24"/>
            </w:rPr>
          </w:pPr>
          <w:r w:rsidRPr="00047991">
            <w:rPr>
              <w:rFonts w:ascii="Times New Roman" w:hAnsi="Times New Roman" w:cs="Times New Roman"/>
              <w:b/>
              <w:sz w:val="24"/>
              <w:szCs w:val="24"/>
            </w:rPr>
            <w:br w:type="page"/>
          </w:r>
        </w:p>
        <w:p w14:paraId="453E7ADA" w14:textId="77777777" w:rsidR="00E20648" w:rsidRPr="00047991" w:rsidRDefault="00B312F0" w:rsidP="00047991">
          <w:pPr>
            <w:pStyle w:val="NoSpacing"/>
            <w:spacing w:line="360" w:lineRule="auto"/>
            <w:jc w:val="center"/>
            <w:rPr>
              <w:rFonts w:ascii="Times New Roman" w:hAnsi="Times New Roman" w:cs="Times New Roman"/>
              <w:sz w:val="24"/>
              <w:szCs w:val="24"/>
            </w:rPr>
          </w:pPr>
          <w:r w:rsidRPr="00047991">
            <w:rPr>
              <w:rFonts w:ascii="Times New Roman" w:hAnsi="Times New Roman" w:cs="Times New Roman"/>
              <w:sz w:val="24"/>
              <w:szCs w:val="24"/>
            </w:rPr>
            <w:t>Table of Contents</w:t>
          </w:r>
        </w:p>
        <w:p w14:paraId="08FBE952" w14:textId="77777777" w:rsidR="00A66FF4" w:rsidRPr="00047991" w:rsidRDefault="00B312F0" w:rsidP="00047991">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r w:rsidRPr="00047991">
            <w:rPr>
              <w:rFonts w:ascii="Times New Roman" w:hAnsi="Times New Roman" w:cs="Times New Roman"/>
              <w:b/>
              <w:bCs/>
              <w:noProof/>
              <w:color w:val="000000" w:themeColor="text1"/>
              <w:sz w:val="24"/>
              <w:szCs w:val="24"/>
            </w:rPr>
            <w:fldChar w:fldCharType="begin"/>
          </w:r>
          <w:r w:rsidRPr="00047991">
            <w:rPr>
              <w:rFonts w:ascii="Times New Roman" w:hAnsi="Times New Roman" w:cs="Times New Roman"/>
              <w:b/>
              <w:bCs/>
              <w:noProof/>
              <w:color w:val="000000" w:themeColor="text1"/>
              <w:sz w:val="24"/>
              <w:szCs w:val="24"/>
            </w:rPr>
            <w:instrText xml:space="preserve"> TOC \o "1-3" \h \z \u </w:instrText>
          </w:r>
          <w:r w:rsidRPr="00047991">
            <w:rPr>
              <w:rFonts w:ascii="Times New Roman" w:hAnsi="Times New Roman" w:cs="Times New Roman"/>
              <w:b/>
              <w:bCs/>
              <w:noProof/>
              <w:color w:val="000000" w:themeColor="text1"/>
              <w:sz w:val="24"/>
              <w:szCs w:val="24"/>
            </w:rPr>
            <w:fldChar w:fldCharType="separate"/>
          </w:r>
          <w:hyperlink w:anchor="_Toc150612774" w:history="1">
            <w:r w:rsidR="00A66FF4" w:rsidRPr="00047991">
              <w:rPr>
                <w:rStyle w:val="Hyperlink"/>
                <w:rFonts w:ascii="Times New Roman" w:hAnsi="Times New Roman" w:cs="Times New Roman"/>
                <w:noProof/>
                <w:sz w:val="24"/>
                <w:szCs w:val="24"/>
              </w:rPr>
              <w:t>1</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bCs/>
                <w:noProof/>
                <w:sz w:val="24"/>
                <w:szCs w:val="24"/>
              </w:rPr>
              <w:t>Introduction and Background</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_Toc150612774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3</w:t>
            </w:r>
            <w:r w:rsidR="00A66FF4" w:rsidRPr="00047991">
              <w:rPr>
                <w:rFonts w:ascii="Times New Roman" w:hAnsi="Times New Roman" w:cs="Times New Roman"/>
                <w:noProof/>
                <w:webHidden/>
                <w:sz w:val="24"/>
                <w:szCs w:val="24"/>
              </w:rPr>
              <w:fldChar w:fldCharType="end"/>
            </w:r>
          </w:hyperlink>
        </w:p>
        <w:p w14:paraId="4332A663" w14:textId="77777777" w:rsidR="00A66FF4" w:rsidRPr="00047991" w:rsidRDefault="00000000" w:rsidP="00047991">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75" w:history="1">
            <w:r w:rsidR="00A66FF4" w:rsidRPr="00047991">
              <w:rPr>
                <w:rStyle w:val="Hyperlink"/>
                <w:rFonts w:ascii="Times New Roman" w:hAnsi="Times New Roman" w:cs="Times New Roman"/>
                <w:noProof/>
                <w:sz w:val="24"/>
                <w:szCs w:val="24"/>
              </w:rPr>
              <w:t>2</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bCs/>
                <w:noProof/>
                <w:sz w:val="24"/>
                <w:szCs w:val="24"/>
              </w:rPr>
              <w:t>Discussion/Literature</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_Toc150612775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4</w:t>
            </w:r>
            <w:r w:rsidR="00A66FF4" w:rsidRPr="00047991">
              <w:rPr>
                <w:rFonts w:ascii="Times New Roman" w:hAnsi="Times New Roman" w:cs="Times New Roman"/>
                <w:noProof/>
                <w:webHidden/>
                <w:sz w:val="24"/>
                <w:szCs w:val="24"/>
              </w:rPr>
              <w:fldChar w:fldCharType="end"/>
            </w:r>
          </w:hyperlink>
        </w:p>
        <w:p w14:paraId="0925F544" w14:textId="77777777" w:rsidR="00A66FF4" w:rsidRPr="00047991" w:rsidRDefault="00000000" w:rsidP="00047991">
          <w:pPr>
            <w:pStyle w:val="TOC2"/>
            <w:tabs>
              <w:tab w:val="left" w:pos="88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76" w:history="1">
            <w:r w:rsidR="00A66FF4" w:rsidRPr="00047991">
              <w:rPr>
                <w:rStyle w:val="Hyperlink"/>
                <w:rFonts w:ascii="Times New Roman" w:hAnsi="Times New Roman" w:cs="Times New Roman"/>
                <w:noProof/>
                <w:sz w:val="24"/>
                <w:szCs w:val="24"/>
              </w:rPr>
              <w:t>2.1</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Impact of Current Affairs on Employee Retention</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_Toc150612776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4</w:t>
            </w:r>
            <w:r w:rsidR="00A66FF4" w:rsidRPr="00047991">
              <w:rPr>
                <w:rFonts w:ascii="Times New Roman" w:hAnsi="Times New Roman" w:cs="Times New Roman"/>
                <w:noProof/>
                <w:webHidden/>
                <w:sz w:val="24"/>
                <w:szCs w:val="24"/>
              </w:rPr>
              <w:fldChar w:fldCharType="end"/>
            </w:r>
          </w:hyperlink>
        </w:p>
        <w:p w14:paraId="103EE841" w14:textId="77777777" w:rsidR="00A66FF4" w:rsidRPr="00047991" w:rsidRDefault="00000000" w:rsidP="00047991">
          <w:pPr>
            <w:pStyle w:val="TOC3"/>
            <w:tabs>
              <w:tab w:val="left" w:pos="132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77" w:history="1">
            <w:r w:rsidR="00A66FF4" w:rsidRPr="00047991">
              <w:rPr>
                <w:rStyle w:val="Hyperlink"/>
                <w:rFonts w:ascii="Times New Roman" w:hAnsi="Times New Roman" w:cs="Times New Roman"/>
                <w:noProof/>
                <w:sz w:val="24"/>
                <w:szCs w:val="24"/>
              </w:rPr>
              <w:t>2.1.1</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Brexit and Its Effects on the Labor Market</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_Toc150612777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4</w:t>
            </w:r>
            <w:r w:rsidR="00A66FF4" w:rsidRPr="00047991">
              <w:rPr>
                <w:rFonts w:ascii="Times New Roman" w:hAnsi="Times New Roman" w:cs="Times New Roman"/>
                <w:noProof/>
                <w:webHidden/>
                <w:sz w:val="24"/>
                <w:szCs w:val="24"/>
              </w:rPr>
              <w:fldChar w:fldCharType="end"/>
            </w:r>
          </w:hyperlink>
        </w:p>
        <w:p w14:paraId="5860C214" w14:textId="77777777" w:rsidR="00A66FF4" w:rsidRPr="00047991" w:rsidRDefault="00000000" w:rsidP="00047991">
          <w:pPr>
            <w:pStyle w:val="TOC3"/>
            <w:tabs>
              <w:tab w:val="left" w:pos="132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78" w:history="1">
            <w:r w:rsidR="00A66FF4" w:rsidRPr="00047991">
              <w:rPr>
                <w:rStyle w:val="Hyperlink"/>
                <w:rFonts w:ascii="Times New Roman" w:hAnsi="Times New Roman" w:cs="Times New Roman"/>
                <w:noProof/>
                <w:sz w:val="24"/>
                <w:szCs w:val="24"/>
              </w:rPr>
              <w:t>2.1.2</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Impact of COVID-19 on Employee Retention</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_Toc150612778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4</w:t>
            </w:r>
            <w:r w:rsidR="00A66FF4" w:rsidRPr="00047991">
              <w:rPr>
                <w:rFonts w:ascii="Times New Roman" w:hAnsi="Times New Roman" w:cs="Times New Roman"/>
                <w:noProof/>
                <w:webHidden/>
                <w:sz w:val="24"/>
                <w:szCs w:val="24"/>
              </w:rPr>
              <w:fldChar w:fldCharType="end"/>
            </w:r>
          </w:hyperlink>
        </w:p>
        <w:p w14:paraId="13026983" w14:textId="77777777" w:rsidR="00A66FF4" w:rsidRPr="00047991" w:rsidRDefault="00000000" w:rsidP="00047991">
          <w:pPr>
            <w:pStyle w:val="TOC3"/>
            <w:tabs>
              <w:tab w:val="left" w:pos="132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79" w:history="1">
            <w:r w:rsidR="00A66FF4" w:rsidRPr="00047991">
              <w:rPr>
                <w:rStyle w:val="Hyperlink"/>
                <w:rFonts w:ascii="Times New Roman" w:hAnsi="Times New Roman" w:cs="Times New Roman"/>
                <w:noProof/>
                <w:sz w:val="24"/>
                <w:szCs w:val="24"/>
              </w:rPr>
              <w:t>2.1.3</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Inflation and Economic Situation</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_Toc150612779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5</w:t>
            </w:r>
            <w:r w:rsidR="00A66FF4" w:rsidRPr="00047991">
              <w:rPr>
                <w:rFonts w:ascii="Times New Roman" w:hAnsi="Times New Roman" w:cs="Times New Roman"/>
                <w:noProof/>
                <w:webHidden/>
                <w:sz w:val="24"/>
                <w:szCs w:val="24"/>
              </w:rPr>
              <w:fldChar w:fldCharType="end"/>
            </w:r>
          </w:hyperlink>
        </w:p>
        <w:p w14:paraId="5E967DCF" w14:textId="77777777" w:rsidR="00A66FF4" w:rsidRPr="00047991" w:rsidRDefault="00000000" w:rsidP="00047991">
          <w:pPr>
            <w:pStyle w:val="TOC3"/>
            <w:tabs>
              <w:tab w:val="left" w:pos="132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80" w:history="1">
            <w:r w:rsidR="00A66FF4" w:rsidRPr="00047991">
              <w:rPr>
                <w:rStyle w:val="Hyperlink"/>
                <w:rFonts w:ascii="Times New Roman" w:hAnsi="Times New Roman" w:cs="Times New Roman"/>
                <w:noProof/>
                <w:sz w:val="24"/>
                <w:szCs w:val="24"/>
              </w:rPr>
              <w:t>2.1.4</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Global Retirement Tide</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_Toc150612780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5</w:t>
            </w:r>
            <w:r w:rsidR="00A66FF4" w:rsidRPr="00047991">
              <w:rPr>
                <w:rFonts w:ascii="Times New Roman" w:hAnsi="Times New Roman" w:cs="Times New Roman"/>
                <w:noProof/>
                <w:webHidden/>
                <w:sz w:val="24"/>
                <w:szCs w:val="24"/>
              </w:rPr>
              <w:fldChar w:fldCharType="end"/>
            </w:r>
          </w:hyperlink>
        </w:p>
        <w:p w14:paraId="4E656961" w14:textId="77777777" w:rsidR="00A66FF4" w:rsidRPr="00047991" w:rsidRDefault="00000000" w:rsidP="00047991">
          <w:pPr>
            <w:pStyle w:val="TOC2"/>
            <w:tabs>
              <w:tab w:val="left" w:pos="88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81" w:history="1">
            <w:r w:rsidR="00A66FF4" w:rsidRPr="00047991">
              <w:rPr>
                <w:rStyle w:val="Hyperlink"/>
                <w:rFonts w:ascii="Times New Roman" w:hAnsi="Times New Roman" w:cs="Times New Roman"/>
                <w:noProof/>
                <w:sz w:val="24"/>
                <w:szCs w:val="24"/>
              </w:rPr>
              <w:t>2.2</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Potential Solutions for Employee Retention</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_Toc150612781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6</w:t>
            </w:r>
            <w:r w:rsidR="00A66FF4" w:rsidRPr="00047991">
              <w:rPr>
                <w:rFonts w:ascii="Times New Roman" w:hAnsi="Times New Roman" w:cs="Times New Roman"/>
                <w:noProof/>
                <w:webHidden/>
                <w:sz w:val="24"/>
                <w:szCs w:val="24"/>
              </w:rPr>
              <w:fldChar w:fldCharType="end"/>
            </w:r>
          </w:hyperlink>
        </w:p>
        <w:p w14:paraId="23889FC2" w14:textId="77777777" w:rsidR="00A66FF4" w:rsidRPr="00047991" w:rsidRDefault="00000000" w:rsidP="00047991">
          <w:pPr>
            <w:pStyle w:val="TOC3"/>
            <w:tabs>
              <w:tab w:val="left" w:pos="132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82" w:history="1">
            <w:r w:rsidR="00A66FF4" w:rsidRPr="00047991">
              <w:rPr>
                <w:rStyle w:val="Hyperlink"/>
                <w:rFonts w:ascii="Times New Roman" w:hAnsi="Times New Roman" w:cs="Times New Roman"/>
                <w:noProof/>
                <w:sz w:val="24"/>
                <w:szCs w:val="24"/>
              </w:rPr>
              <w:t>2.2.1</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Investing in Employee Development</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_Toc150612782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6</w:t>
            </w:r>
            <w:r w:rsidR="00A66FF4" w:rsidRPr="00047991">
              <w:rPr>
                <w:rFonts w:ascii="Times New Roman" w:hAnsi="Times New Roman" w:cs="Times New Roman"/>
                <w:noProof/>
                <w:webHidden/>
                <w:sz w:val="24"/>
                <w:szCs w:val="24"/>
              </w:rPr>
              <w:fldChar w:fldCharType="end"/>
            </w:r>
          </w:hyperlink>
        </w:p>
        <w:p w14:paraId="4B659012" w14:textId="77777777" w:rsidR="00A66FF4" w:rsidRPr="00047991" w:rsidRDefault="00000000" w:rsidP="00047991">
          <w:pPr>
            <w:pStyle w:val="TOC3"/>
            <w:tabs>
              <w:tab w:val="left" w:pos="132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83" w:history="1">
            <w:r w:rsidR="00A66FF4" w:rsidRPr="00047991">
              <w:rPr>
                <w:rStyle w:val="Hyperlink"/>
                <w:rFonts w:ascii="Times New Roman" w:hAnsi="Times New Roman" w:cs="Times New Roman"/>
                <w:noProof/>
                <w:sz w:val="24"/>
                <w:szCs w:val="24"/>
              </w:rPr>
              <w:t>2.2.2</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Competitive Compensation and Benefits</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_Toc150612783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6</w:t>
            </w:r>
            <w:r w:rsidR="00A66FF4" w:rsidRPr="00047991">
              <w:rPr>
                <w:rFonts w:ascii="Times New Roman" w:hAnsi="Times New Roman" w:cs="Times New Roman"/>
                <w:noProof/>
                <w:webHidden/>
                <w:sz w:val="24"/>
                <w:szCs w:val="24"/>
              </w:rPr>
              <w:fldChar w:fldCharType="end"/>
            </w:r>
          </w:hyperlink>
        </w:p>
        <w:p w14:paraId="5CD68410" w14:textId="6F52FCCD" w:rsidR="00A66FF4" w:rsidRPr="00047991" w:rsidRDefault="00000000" w:rsidP="00047991">
          <w:pPr>
            <w:pStyle w:val="TOC3"/>
            <w:tabs>
              <w:tab w:val="left" w:pos="132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85" w:history="1">
            <w:r w:rsidR="00A66FF4" w:rsidRPr="00047991">
              <w:rPr>
                <w:rStyle w:val="Hyperlink"/>
                <w:rFonts w:ascii="Times New Roman" w:hAnsi="Times New Roman" w:cs="Times New Roman"/>
                <w:noProof/>
                <w:sz w:val="24"/>
                <w:szCs w:val="24"/>
              </w:rPr>
              <w:t>2.2.</w:t>
            </w:r>
            <w:r w:rsidR="00AA7682">
              <w:rPr>
                <w:rStyle w:val="Hyperlink"/>
                <w:rFonts w:ascii="Times New Roman" w:hAnsi="Times New Roman" w:cs="Times New Roman"/>
                <w:noProof/>
                <w:sz w:val="24"/>
                <w:szCs w:val="24"/>
              </w:rPr>
              <w:t>3</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Creating an Inclusive and Diverse Workplace</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_Toc150612785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6</w:t>
            </w:r>
            <w:r w:rsidR="00A66FF4" w:rsidRPr="00047991">
              <w:rPr>
                <w:rFonts w:ascii="Times New Roman" w:hAnsi="Times New Roman" w:cs="Times New Roman"/>
                <w:noProof/>
                <w:webHidden/>
                <w:sz w:val="24"/>
                <w:szCs w:val="24"/>
              </w:rPr>
              <w:fldChar w:fldCharType="end"/>
            </w:r>
          </w:hyperlink>
        </w:p>
        <w:p w14:paraId="2C954BA1" w14:textId="77777777" w:rsidR="00A66FF4" w:rsidRPr="00047991" w:rsidRDefault="00000000" w:rsidP="00047991">
          <w:pPr>
            <w:pStyle w:val="TOC2"/>
            <w:tabs>
              <w:tab w:val="left" w:pos="88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86" w:history="1">
            <w:r w:rsidR="00A66FF4" w:rsidRPr="00047991">
              <w:rPr>
                <w:rStyle w:val="Hyperlink"/>
                <w:rFonts w:ascii="Times New Roman" w:hAnsi="Times New Roman" w:cs="Times New Roman"/>
                <w:noProof/>
                <w:sz w:val="24"/>
                <w:szCs w:val="24"/>
              </w:rPr>
              <w:t>2.3</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Websites/EN/about-us</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_Toc150612786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7</w:t>
            </w:r>
            <w:r w:rsidR="00A66FF4" w:rsidRPr="00047991">
              <w:rPr>
                <w:rFonts w:ascii="Times New Roman" w:hAnsi="Times New Roman" w:cs="Times New Roman"/>
                <w:noProof/>
                <w:webHidden/>
                <w:sz w:val="24"/>
                <w:szCs w:val="24"/>
              </w:rPr>
              <w:fldChar w:fldCharType="end"/>
            </w:r>
          </w:hyperlink>
        </w:p>
        <w:p w14:paraId="768335F4" w14:textId="77777777" w:rsidR="00A66FF4" w:rsidRPr="00047991" w:rsidRDefault="00000000" w:rsidP="00047991">
          <w:pPr>
            <w:pStyle w:val="TOC3"/>
            <w:tabs>
              <w:tab w:val="left" w:pos="132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87" w:history="1">
            <w:r w:rsidR="00A66FF4" w:rsidRPr="00047991">
              <w:rPr>
                <w:rStyle w:val="Hyperlink"/>
                <w:rFonts w:ascii="Times New Roman" w:hAnsi="Times New Roman" w:cs="Times New Roman"/>
                <w:noProof/>
                <w:sz w:val="24"/>
                <w:szCs w:val="24"/>
              </w:rPr>
              <w:t>2.3.1</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Marriott International: A Commitment to Training and Development</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_Toc150612787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7</w:t>
            </w:r>
            <w:r w:rsidR="00A66FF4" w:rsidRPr="00047991">
              <w:rPr>
                <w:rFonts w:ascii="Times New Roman" w:hAnsi="Times New Roman" w:cs="Times New Roman"/>
                <w:noProof/>
                <w:webHidden/>
                <w:sz w:val="24"/>
                <w:szCs w:val="24"/>
              </w:rPr>
              <w:fldChar w:fldCharType="end"/>
            </w:r>
          </w:hyperlink>
        </w:p>
        <w:p w14:paraId="22B9C302" w14:textId="77777777" w:rsidR="00A66FF4" w:rsidRPr="00047991" w:rsidRDefault="00000000" w:rsidP="00047991">
          <w:pPr>
            <w:pStyle w:val="TOC3"/>
            <w:tabs>
              <w:tab w:val="left" w:pos="132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88" w:history="1">
            <w:r w:rsidR="00A66FF4" w:rsidRPr="00047991">
              <w:rPr>
                <w:rStyle w:val="Hyperlink"/>
                <w:rFonts w:ascii="Times New Roman" w:hAnsi="Times New Roman" w:cs="Times New Roman"/>
                <w:noProof/>
                <w:sz w:val="24"/>
                <w:szCs w:val="24"/>
              </w:rPr>
              <w:t>2.3.2</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InterContinental Hotels Group (IHG): Competitive Compensation and Benefits</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_Toc150612788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7</w:t>
            </w:r>
            <w:r w:rsidR="00A66FF4" w:rsidRPr="00047991">
              <w:rPr>
                <w:rFonts w:ascii="Times New Roman" w:hAnsi="Times New Roman" w:cs="Times New Roman"/>
                <w:noProof/>
                <w:webHidden/>
                <w:sz w:val="24"/>
                <w:szCs w:val="24"/>
              </w:rPr>
              <w:fldChar w:fldCharType="end"/>
            </w:r>
          </w:hyperlink>
        </w:p>
        <w:p w14:paraId="4B7AF6D2" w14:textId="77777777" w:rsidR="00A66FF4" w:rsidRPr="00047991" w:rsidRDefault="00000000" w:rsidP="00047991">
          <w:pPr>
            <w:pStyle w:val="TOC3"/>
            <w:tabs>
              <w:tab w:val="left" w:pos="132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89" w:history="1">
            <w:r w:rsidR="00A66FF4" w:rsidRPr="00047991">
              <w:rPr>
                <w:rStyle w:val="Hyperlink"/>
                <w:rFonts w:ascii="Times New Roman" w:hAnsi="Times New Roman" w:cs="Times New Roman"/>
                <w:noProof/>
                <w:sz w:val="24"/>
                <w:szCs w:val="24"/>
              </w:rPr>
              <w:t>2.3.3</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Radisson Hotel Group: Fostering Work-Life Balance</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_Toc150612789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8</w:t>
            </w:r>
            <w:r w:rsidR="00A66FF4" w:rsidRPr="00047991">
              <w:rPr>
                <w:rFonts w:ascii="Times New Roman" w:hAnsi="Times New Roman" w:cs="Times New Roman"/>
                <w:noProof/>
                <w:webHidden/>
                <w:sz w:val="24"/>
                <w:szCs w:val="24"/>
              </w:rPr>
              <w:fldChar w:fldCharType="end"/>
            </w:r>
          </w:hyperlink>
        </w:p>
        <w:p w14:paraId="475BC0FD" w14:textId="77777777" w:rsidR="00A66FF4" w:rsidRPr="00047991" w:rsidRDefault="00000000" w:rsidP="00047991">
          <w:pPr>
            <w:pStyle w:val="TOC3"/>
            <w:tabs>
              <w:tab w:val="left" w:pos="132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90" w:history="1">
            <w:r w:rsidR="00A66FF4" w:rsidRPr="00047991">
              <w:rPr>
                <w:rStyle w:val="Hyperlink"/>
                <w:rFonts w:ascii="Times New Roman" w:hAnsi="Times New Roman" w:cs="Times New Roman"/>
                <w:noProof/>
                <w:sz w:val="24"/>
                <w:szCs w:val="24"/>
              </w:rPr>
              <w:t>2.3.4</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Hilton: Embracing Diversity and Inclusion</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_Toc150612790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8</w:t>
            </w:r>
            <w:r w:rsidR="00A66FF4" w:rsidRPr="00047991">
              <w:rPr>
                <w:rFonts w:ascii="Times New Roman" w:hAnsi="Times New Roman" w:cs="Times New Roman"/>
                <w:noProof/>
                <w:webHidden/>
                <w:sz w:val="24"/>
                <w:szCs w:val="24"/>
              </w:rPr>
              <w:fldChar w:fldCharType="end"/>
            </w:r>
          </w:hyperlink>
        </w:p>
        <w:p w14:paraId="26077690" w14:textId="77777777" w:rsidR="00A66FF4" w:rsidRPr="00047991" w:rsidRDefault="00000000" w:rsidP="00047991">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91" w:history="1">
            <w:r w:rsidR="00A66FF4" w:rsidRPr="00047991">
              <w:rPr>
                <w:rStyle w:val="Hyperlink"/>
                <w:rFonts w:ascii="Times New Roman" w:hAnsi="Times New Roman" w:cs="Times New Roman"/>
                <w:noProof/>
                <w:sz w:val="24"/>
                <w:szCs w:val="24"/>
              </w:rPr>
              <w:t>3</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bCs/>
                <w:noProof/>
                <w:sz w:val="24"/>
                <w:szCs w:val="24"/>
              </w:rPr>
              <w:t>Evaluation and Conclusion</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_Toc150612791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8</w:t>
            </w:r>
            <w:r w:rsidR="00A66FF4" w:rsidRPr="00047991">
              <w:rPr>
                <w:rFonts w:ascii="Times New Roman" w:hAnsi="Times New Roman" w:cs="Times New Roman"/>
                <w:noProof/>
                <w:webHidden/>
                <w:sz w:val="24"/>
                <w:szCs w:val="24"/>
              </w:rPr>
              <w:fldChar w:fldCharType="end"/>
            </w:r>
          </w:hyperlink>
        </w:p>
        <w:p w14:paraId="075C4530" w14:textId="77777777" w:rsidR="00A66FF4" w:rsidRPr="00047991" w:rsidRDefault="00000000" w:rsidP="00047991">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150612792" w:history="1">
            <w:r w:rsidR="00A66FF4" w:rsidRPr="00047991">
              <w:rPr>
                <w:rStyle w:val="Hyperlink"/>
                <w:rFonts w:ascii="Times New Roman" w:hAnsi="Times New Roman" w:cs="Times New Roman"/>
                <w:noProof/>
                <w:sz w:val="24"/>
                <w:szCs w:val="24"/>
              </w:rPr>
              <w:t>4</w:t>
            </w:r>
            <w:r w:rsidR="00A66FF4" w:rsidRPr="00047991">
              <w:rPr>
                <w:rFonts w:ascii="Times New Roman" w:eastAsiaTheme="minorEastAsia" w:hAnsi="Times New Roman" w:cs="Times New Roman"/>
                <w:noProof/>
                <w:kern w:val="2"/>
                <w:sz w:val="24"/>
                <w:szCs w:val="24"/>
                <w:lang w:val="en-GB" w:eastAsia="en-GB"/>
                <w14:ligatures w14:val="standardContextual"/>
              </w:rPr>
              <w:tab/>
            </w:r>
            <w:r w:rsidR="00A66FF4" w:rsidRPr="00047991">
              <w:rPr>
                <w:rStyle w:val="Hyperlink"/>
                <w:rFonts w:ascii="Times New Roman" w:hAnsi="Times New Roman" w:cs="Times New Roman"/>
                <w:noProof/>
                <w:sz w:val="24"/>
                <w:szCs w:val="24"/>
              </w:rPr>
              <w:t>References</w:t>
            </w:r>
            <w:r w:rsidR="00A66FF4" w:rsidRPr="00047991">
              <w:rPr>
                <w:rFonts w:ascii="Times New Roman" w:hAnsi="Times New Roman" w:cs="Times New Roman"/>
                <w:noProof/>
                <w:webHidden/>
                <w:sz w:val="24"/>
                <w:szCs w:val="24"/>
              </w:rPr>
              <w:tab/>
            </w:r>
            <w:r w:rsidR="00A66FF4" w:rsidRPr="00047991">
              <w:rPr>
                <w:rFonts w:ascii="Times New Roman" w:hAnsi="Times New Roman" w:cs="Times New Roman"/>
                <w:noProof/>
                <w:webHidden/>
                <w:sz w:val="24"/>
                <w:szCs w:val="24"/>
              </w:rPr>
              <w:fldChar w:fldCharType="begin"/>
            </w:r>
            <w:r w:rsidR="00A66FF4" w:rsidRPr="00047991">
              <w:rPr>
                <w:rFonts w:ascii="Times New Roman" w:hAnsi="Times New Roman" w:cs="Times New Roman"/>
                <w:noProof/>
                <w:webHidden/>
                <w:sz w:val="24"/>
                <w:szCs w:val="24"/>
              </w:rPr>
              <w:instrText xml:space="preserve"> PAGEREF _Toc150612792 \h </w:instrText>
            </w:r>
            <w:r w:rsidR="00A66FF4" w:rsidRPr="00047991">
              <w:rPr>
                <w:rFonts w:ascii="Times New Roman" w:hAnsi="Times New Roman" w:cs="Times New Roman"/>
                <w:noProof/>
                <w:webHidden/>
                <w:sz w:val="24"/>
                <w:szCs w:val="24"/>
              </w:rPr>
            </w:r>
            <w:r w:rsidR="00A66FF4" w:rsidRPr="00047991">
              <w:rPr>
                <w:rFonts w:ascii="Times New Roman" w:hAnsi="Times New Roman" w:cs="Times New Roman"/>
                <w:noProof/>
                <w:webHidden/>
                <w:sz w:val="24"/>
                <w:szCs w:val="24"/>
              </w:rPr>
              <w:fldChar w:fldCharType="separate"/>
            </w:r>
            <w:r w:rsidR="00A66FF4" w:rsidRPr="00047991">
              <w:rPr>
                <w:rFonts w:ascii="Times New Roman" w:hAnsi="Times New Roman" w:cs="Times New Roman"/>
                <w:noProof/>
                <w:webHidden/>
                <w:sz w:val="24"/>
                <w:szCs w:val="24"/>
              </w:rPr>
              <w:t>10</w:t>
            </w:r>
            <w:r w:rsidR="00A66FF4" w:rsidRPr="00047991">
              <w:rPr>
                <w:rFonts w:ascii="Times New Roman" w:hAnsi="Times New Roman" w:cs="Times New Roman"/>
                <w:noProof/>
                <w:webHidden/>
                <w:sz w:val="24"/>
                <w:szCs w:val="24"/>
              </w:rPr>
              <w:fldChar w:fldCharType="end"/>
            </w:r>
          </w:hyperlink>
        </w:p>
        <w:p w14:paraId="79D6F1DD" w14:textId="5DB94952" w:rsidR="00A66FF4" w:rsidRPr="00047991" w:rsidRDefault="00A66FF4" w:rsidP="00047991">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p>
        <w:p w14:paraId="4609AAAA" w14:textId="77777777" w:rsidR="00E20648" w:rsidRPr="00047991" w:rsidRDefault="00B312F0" w:rsidP="00047991">
          <w:pPr>
            <w:spacing w:line="360" w:lineRule="auto"/>
            <w:rPr>
              <w:rFonts w:ascii="Times New Roman" w:hAnsi="Times New Roman" w:cs="Times New Roman"/>
              <w:color w:val="000000" w:themeColor="text1"/>
              <w:sz w:val="24"/>
              <w:szCs w:val="24"/>
            </w:rPr>
          </w:pPr>
          <w:r w:rsidRPr="00047991">
            <w:rPr>
              <w:rFonts w:ascii="Times New Roman" w:hAnsi="Times New Roman" w:cs="Times New Roman"/>
              <w:b/>
              <w:bCs/>
              <w:noProof/>
              <w:color w:val="000000" w:themeColor="text1"/>
              <w:sz w:val="24"/>
              <w:szCs w:val="24"/>
            </w:rPr>
            <w:fldChar w:fldCharType="end"/>
          </w:r>
        </w:p>
      </w:sdtContent>
    </w:sdt>
    <w:p w14:paraId="7BE50D80" w14:textId="77777777" w:rsidR="005B6EF5" w:rsidRPr="00047991" w:rsidRDefault="005B6EF5" w:rsidP="00047991">
      <w:pPr>
        <w:spacing w:line="360" w:lineRule="auto"/>
        <w:jc w:val="center"/>
        <w:rPr>
          <w:rFonts w:ascii="Times New Roman" w:hAnsi="Times New Roman" w:cs="Times New Roman"/>
          <w:color w:val="000000" w:themeColor="text1"/>
          <w:sz w:val="24"/>
          <w:szCs w:val="24"/>
        </w:rPr>
      </w:pPr>
    </w:p>
    <w:p w14:paraId="1D43EE39" w14:textId="77777777" w:rsidR="00E20648" w:rsidRPr="00047991" w:rsidRDefault="00E20648" w:rsidP="00047991">
      <w:pPr>
        <w:spacing w:line="360" w:lineRule="auto"/>
        <w:jc w:val="center"/>
        <w:rPr>
          <w:rFonts w:ascii="Times New Roman" w:hAnsi="Times New Roman" w:cs="Times New Roman"/>
          <w:color w:val="000000" w:themeColor="text1"/>
          <w:sz w:val="24"/>
          <w:szCs w:val="24"/>
        </w:rPr>
      </w:pPr>
    </w:p>
    <w:p w14:paraId="5216CAF6" w14:textId="77777777" w:rsidR="00E20648" w:rsidRPr="00047991" w:rsidRDefault="00E20648" w:rsidP="00047991">
      <w:pPr>
        <w:spacing w:line="360" w:lineRule="auto"/>
        <w:jc w:val="center"/>
        <w:rPr>
          <w:rFonts w:ascii="Times New Roman" w:hAnsi="Times New Roman" w:cs="Times New Roman"/>
          <w:color w:val="000000" w:themeColor="text1"/>
          <w:sz w:val="24"/>
          <w:szCs w:val="24"/>
        </w:rPr>
      </w:pPr>
    </w:p>
    <w:p w14:paraId="4EBFB629" w14:textId="77777777" w:rsidR="00E53919" w:rsidRPr="00047991" w:rsidRDefault="00B312F0" w:rsidP="00047991">
      <w:pPr>
        <w:pStyle w:val="Heading1"/>
        <w:rPr>
          <w:rFonts w:cs="Times New Roman"/>
          <w:color w:val="000000" w:themeColor="text1"/>
          <w:szCs w:val="24"/>
        </w:rPr>
      </w:pPr>
      <w:bookmarkStart w:id="0" w:name="_Toc150612774"/>
      <w:r w:rsidRPr="00047991">
        <w:rPr>
          <w:rFonts w:cs="Times New Roman"/>
          <w:bCs/>
          <w:color w:val="000000" w:themeColor="text1"/>
          <w:szCs w:val="24"/>
        </w:rPr>
        <w:t>Introduction and Background</w:t>
      </w:r>
      <w:bookmarkEnd w:id="0"/>
    </w:p>
    <w:p w14:paraId="2BBC123F" w14:textId="0A4441DC" w:rsidR="007F62D1" w:rsidRPr="00047991" w:rsidRDefault="00B312F0"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The Royal Lancaster London, which was opened in 1967, has been a staple of London lodging since its debut. From this classic hotel, visitors can take in stunning views of Hyde Park and the surrounding area. The Royal Lancaster London is known for its excellent service and dedication to providing visitors with an unforgettable</w:t>
      </w:r>
      <w:r w:rsidR="00E56D49" w:rsidRPr="00047991">
        <w:rPr>
          <w:rFonts w:ascii="Times New Roman" w:hAnsi="Times New Roman" w:cs="Times New Roman"/>
          <w:color w:val="000000" w:themeColor="text1"/>
          <w:sz w:val="24"/>
          <w:szCs w:val="24"/>
        </w:rPr>
        <w:t xml:space="preserve"> stay (Royal Lancaster London, 2023</w:t>
      </w:r>
      <w:r w:rsidRPr="00047991">
        <w:rPr>
          <w:rFonts w:ascii="Times New Roman" w:hAnsi="Times New Roman" w:cs="Times New Roman"/>
          <w:color w:val="000000" w:themeColor="text1"/>
          <w:sz w:val="24"/>
          <w:szCs w:val="24"/>
        </w:rPr>
        <w:t xml:space="preserve">). The proposal's major objective is to resolve the problems of Royal Lancaster London and keep its employees. The Royal Lancaster London </w:t>
      </w:r>
      <w:r w:rsidR="00542CB5" w:rsidRPr="00047991">
        <w:rPr>
          <w:rFonts w:ascii="Times New Roman" w:hAnsi="Times New Roman" w:cs="Times New Roman"/>
          <w:color w:val="000000" w:themeColor="text1"/>
          <w:sz w:val="24"/>
          <w:szCs w:val="24"/>
        </w:rPr>
        <w:t>recognizes</w:t>
      </w:r>
      <w:r w:rsidRPr="00047991">
        <w:rPr>
          <w:rFonts w:ascii="Times New Roman" w:hAnsi="Times New Roman" w:cs="Times New Roman"/>
          <w:color w:val="000000" w:themeColor="text1"/>
          <w:sz w:val="24"/>
          <w:szCs w:val="24"/>
        </w:rPr>
        <w:t xml:space="preserve"> the importance of retaining its valuable workers in the competitive hospitality industry. The hotel is now facing </w:t>
      </w:r>
      <w:r w:rsidR="00542CB5" w:rsidRPr="00047991">
        <w:rPr>
          <w:rFonts w:ascii="Times New Roman" w:hAnsi="Times New Roman" w:cs="Times New Roman"/>
          <w:color w:val="000000" w:themeColor="text1"/>
          <w:sz w:val="24"/>
          <w:szCs w:val="24"/>
        </w:rPr>
        <w:t>a few</w:t>
      </w:r>
      <w:r w:rsidRPr="00047991">
        <w:rPr>
          <w:rFonts w:ascii="Times New Roman" w:hAnsi="Times New Roman" w:cs="Times New Roman"/>
          <w:color w:val="000000" w:themeColor="text1"/>
          <w:sz w:val="24"/>
          <w:szCs w:val="24"/>
        </w:rPr>
        <w:t xml:space="preserve"> problems that are having a major impact on staff retention.</w:t>
      </w:r>
    </w:p>
    <w:p w14:paraId="6914BC12" w14:textId="720D6F93" w:rsidR="006A5D2C" w:rsidRPr="00047991" w:rsidRDefault="00B312F0"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Royal Lancaster London has severe staffing problems. </w:t>
      </w:r>
      <w:r w:rsidR="00E56D49" w:rsidRPr="00047991">
        <w:rPr>
          <w:rFonts w:ascii="Times New Roman" w:hAnsi="Times New Roman" w:cs="Times New Roman"/>
          <w:color w:val="000000" w:themeColor="text1"/>
          <w:sz w:val="24"/>
          <w:szCs w:val="24"/>
        </w:rPr>
        <w:t>Due to the</w:t>
      </w:r>
      <w:r w:rsidRPr="00047991">
        <w:rPr>
          <w:rFonts w:ascii="Times New Roman" w:hAnsi="Times New Roman" w:cs="Times New Roman"/>
          <w:color w:val="000000" w:themeColor="text1"/>
          <w:sz w:val="24"/>
          <w:szCs w:val="24"/>
        </w:rPr>
        <w:t xml:space="preserve"> widespread problem of a lack of competent workers in the hospitality sector, the hotel may find it difficult to attract and retain employees. The situation is made worse by the intense competition for jobs in the modern economy. Therefore, it is critical that Royal Lancaster London find ways to hold on to its talented staff. Another major issue that has a direct impact on retention at Royal Lancaster London is a lack of training</w:t>
      </w:r>
      <w:r w:rsidR="00E56D49" w:rsidRPr="00047991">
        <w:rPr>
          <w:rFonts w:ascii="Times New Roman" w:hAnsi="Times New Roman" w:cs="Times New Roman"/>
          <w:color w:val="000000" w:themeColor="text1"/>
          <w:sz w:val="24"/>
          <w:szCs w:val="24"/>
        </w:rPr>
        <w:t xml:space="preserve"> (Alton and </w:t>
      </w:r>
      <w:proofErr w:type="spellStart"/>
      <w:r w:rsidR="00E56D49" w:rsidRPr="00047991">
        <w:rPr>
          <w:rFonts w:ascii="Times New Roman" w:hAnsi="Times New Roman" w:cs="Times New Roman"/>
          <w:color w:val="000000" w:themeColor="text1"/>
          <w:sz w:val="24"/>
          <w:szCs w:val="24"/>
        </w:rPr>
        <w:t>Ratnieks</w:t>
      </w:r>
      <w:proofErr w:type="spellEnd"/>
      <w:r w:rsidR="00E56D49" w:rsidRPr="00047991">
        <w:rPr>
          <w:rFonts w:ascii="Times New Roman" w:hAnsi="Times New Roman" w:cs="Times New Roman"/>
          <w:color w:val="000000" w:themeColor="text1"/>
          <w:sz w:val="24"/>
          <w:szCs w:val="24"/>
        </w:rPr>
        <w:t>, 2016)</w:t>
      </w:r>
      <w:r w:rsidRPr="00047991">
        <w:rPr>
          <w:rFonts w:ascii="Times New Roman" w:hAnsi="Times New Roman" w:cs="Times New Roman"/>
          <w:color w:val="000000" w:themeColor="text1"/>
          <w:sz w:val="24"/>
          <w:szCs w:val="24"/>
        </w:rPr>
        <w:t xml:space="preserve">. </w:t>
      </w:r>
      <w:r w:rsidR="00E56D49" w:rsidRPr="00047991">
        <w:rPr>
          <w:rFonts w:ascii="Times New Roman" w:hAnsi="Times New Roman" w:cs="Times New Roman"/>
          <w:color w:val="000000" w:themeColor="text1"/>
          <w:sz w:val="24"/>
          <w:szCs w:val="24"/>
        </w:rPr>
        <w:t>Moreover, h</w:t>
      </w:r>
      <w:r w:rsidRPr="00047991">
        <w:rPr>
          <w:rFonts w:ascii="Times New Roman" w:hAnsi="Times New Roman" w:cs="Times New Roman"/>
          <w:color w:val="000000" w:themeColor="text1"/>
          <w:sz w:val="24"/>
          <w:szCs w:val="24"/>
        </w:rPr>
        <w:t xml:space="preserve">otel workers need consistent training to provide the level of service that today's discerning </w:t>
      </w:r>
      <w:r w:rsidR="00542CB5" w:rsidRPr="00047991">
        <w:rPr>
          <w:rFonts w:ascii="Times New Roman" w:hAnsi="Times New Roman" w:cs="Times New Roman"/>
          <w:color w:val="000000" w:themeColor="text1"/>
          <w:sz w:val="24"/>
          <w:szCs w:val="24"/>
        </w:rPr>
        <w:t>travelers</w:t>
      </w:r>
      <w:r w:rsidRPr="00047991">
        <w:rPr>
          <w:rFonts w:ascii="Times New Roman" w:hAnsi="Times New Roman" w:cs="Times New Roman"/>
          <w:color w:val="000000" w:themeColor="text1"/>
          <w:sz w:val="24"/>
          <w:szCs w:val="24"/>
        </w:rPr>
        <w:t xml:space="preserve"> demand. If workers </w:t>
      </w:r>
      <w:r w:rsidR="00E56D49" w:rsidRPr="00047991">
        <w:rPr>
          <w:rFonts w:ascii="Times New Roman" w:hAnsi="Times New Roman" w:cs="Times New Roman"/>
          <w:color w:val="000000" w:themeColor="text1"/>
          <w:sz w:val="24"/>
          <w:szCs w:val="24"/>
        </w:rPr>
        <w:t>do not</w:t>
      </w:r>
      <w:r w:rsidRPr="00047991">
        <w:rPr>
          <w:rFonts w:ascii="Times New Roman" w:hAnsi="Times New Roman" w:cs="Times New Roman"/>
          <w:color w:val="000000" w:themeColor="text1"/>
          <w:sz w:val="24"/>
          <w:szCs w:val="24"/>
        </w:rPr>
        <w:t xml:space="preserve"> get enough training, they may feel unprepared for their jobs and unappreciated by management, both of which may lower job satisfaction and retention</w:t>
      </w:r>
      <w:r w:rsidR="00E56D49" w:rsidRPr="00047991">
        <w:rPr>
          <w:rFonts w:ascii="Times New Roman" w:hAnsi="Times New Roman" w:cs="Times New Roman"/>
          <w:color w:val="000000" w:themeColor="text1"/>
          <w:sz w:val="24"/>
          <w:szCs w:val="24"/>
        </w:rPr>
        <w:t xml:space="preserve"> (Hudson and Hudson, 2017)</w:t>
      </w:r>
      <w:r w:rsidRPr="00047991">
        <w:rPr>
          <w:rFonts w:ascii="Times New Roman" w:hAnsi="Times New Roman" w:cs="Times New Roman"/>
          <w:color w:val="000000" w:themeColor="text1"/>
          <w:sz w:val="24"/>
          <w:szCs w:val="24"/>
        </w:rPr>
        <w:t>.</w:t>
      </w:r>
    </w:p>
    <w:p w14:paraId="5884CEE2" w14:textId="77777777" w:rsidR="00E53919" w:rsidRPr="00047991" w:rsidRDefault="00B312F0" w:rsidP="00047991">
      <w:pPr>
        <w:pStyle w:val="Heading1"/>
        <w:rPr>
          <w:rFonts w:cs="Times New Roman"/>
          <w:color w:val="000000" w:themeColor="text1"/>
          <w:szCs w:val="24"/>
        </w:rPr>
      </w:pPr>
      <w:bookmarkStart w:id="1" w:name="_Toc150612775"/>
      <w:r w:rsidRPr="00047991">
        <w:rPr>
          <w:rFonts w:cs="Times New Roman"/>
          <w:bCs/>
          <w:color w:val="000000" w:themeColor="text1"/>
          <w:szCs w:val="24"/>
        </w:rPr>
        <w:t>Discussion/Literature</w:t>
      </w:r>
      <w:bookmarkEnd w:id="1"/>
    </w:p>
    <w:p w14:paraId="7A01A085" w14:textId="09A642C9" w:rsidR="00E53919" w:rsidRPr="00047991" w:rsidRDefault="00B312F0"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Current events, such as Brexit, COVID-19, inflation, and the global retirement tide, provide unique issues for the hotel sector, which we will explore in this part as we dig into the existing research and literature on employee retention in the hospitality business. </w:t>
      </w:r>
    </w:p>
    <w:p w14:paraId="2B780827" w14:textId="77777777" w:rsidR="00E53919" w:rsidRPr="00047991" w:rsidRDefault="00B312F0" w:rsidP="00047991">
      <w:pPr>
        <w:pStyle w:val="Heading2"/>
        <w:rPr>
          <w:rFonts w:cs="Times New Roman"/>
          <w:color w:val="000000" w:themeColor="text1"/>
          <w:szCs w:val="24"/>
        </w:rPr>
      </w:pPr>
      <w:bookmarkStart w:id="2" w:name="_Toc150612776"/>
      <w:r w:rsidRPr="00047991">
        <w:rPr>
          <w:rFonts w:cs="Times New Roman"/>
          <w:color w:val="000000" w:themeColor="text1"/>
          <w:szCs w:val="24"/>
        </w:rPr>
        <w:t>Impact of Current Affairs on Employee Retention</w:t>
      </w:r>
      <w:bookmarkEnd w:id="2"/>
    </w:p>
    <w:p w14:paraId="36DD8122" w14:textId="77777777" w:rsidR="00E53919" w:rsidRPr="00047991" w:rsidRDefault="00B312F0" w:rsidP="00047991">
      <w:pPr>
        <w:pStyle w:val="Heading3"/>
        <w:rPr>
          <w:color w:val="000000" w:themeColor="text1"/>
        </w:rPr>
      </w:pPr>
      <w:bookmarkStart w:id="3" w:name="_Toc150612777"/>
      <w:r w:rsidRPr="00047991">
        <w:rPr>
          <w:color w:val="000000" w:themeColor="text1"/>
        </w:rPr>
        <w:t>Brexit and Its Effects on the Labor Market</w:t>
      </w:r>
      <w:bookmarkEnd w:id="3"/>
    </w:p>
    <w:p w14:paraId="6AAFBB55" w14:textId="047DFA5C" w:rsidR="00E53919" w:rsidRDefault="00B312F0"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According to Simionescu et al. (2017), the impact of Brexit, which is </w:t>
      </w:r>
      <w:r w:rsidR="006A5D2C" w:rsidRPr="00047991">
        <w:rPr>
          <w:rFonts w:ascii="Times New Roman" w:hAnsi="Times New Roman" w:cs="Times New Roman"/>
          <w:color w:val="000000" w:themeColor="text1"/>
          <w:sz w:val="24"/>
          <w:szCs w:val="24"/>
        </w:rPr>
        <w:t xml:space="preserve">the United Kingdom's departure from the European Union, on the </w:t>
      </w:r>
      <w:r w:rsidR="00542CB5" w:rsidRPr="00047991">
        <w:rPr>
          <w:rFonts w:ascii="Times New Roman" w:hAnsi="Times New Roman" w:cs="Times New Roman"/>
          <w:color w:val="000000" w:themeColor="text1"/>
          <w:sz w:val="24"/>
          <w:szCs w:val="24"/>
        </w:rPr>
        <w:t>labor</w:t>
      </w:r>
      <w:r w:rsidR="006A5D2C" w:rsidRPr="00047991">
        <w:rPr>
          <w:rFonts w:ascii="Times New Roman" w:hAnsi="Times New Roman" w:cs="Times New Roman"/>
          <w:color w:val="000000" w:themeColor="text1"/>
          <w:sz w:val="24"/>
          <w:szCs w:val="24"/>
        </w:rPr>
        <w:t xml:space="preserve"> market has been </w:t>
      </w:r>
      <w:r w:rsidRPr="00047991">
        <w:rPr>
          <w:rFonts w:ascii="Times New Roman" w:hAnsi="Times New Roman" w:cs="Times New Roman"/>
          <w:color w:val="000000" w:themeColor="text1"/>
          <w:sz w:val="24"/>
          <w:szCs w:val="24"/>
        </w:rPr>
        <w:t>significant</w:t>
      </w:r>
      <w:r w:rsidR="006A5D2C" w:rsidRPr="00047991">
        <w:rPr>
          <w:rFonts w:ascii="Times New Roman" w:hAnsi="Times New Roman" w:cs="Times New Roman"/>
          <w:color w:val="000000" w:themeColor="text1"/>
          <w:sz w:val="24"/>
          <w:szCs w:val="24"/>
        </w:rPr>
        <w:t xml:space="preserve">. </w:t>
      </w:r>
      <w:r w:rsidRPr="00047991">
        <w:rPr>
          <w:rFonts w:ascii="Times New Roman" w:hAnsi="Times New Roman" w:cs="Times New Roman"/>
          <w:color w:val="000000" w:themeColor="text1"/>
          <w:sz w:val="24"/>
          <w:szCs w:val="24"/>
        </w:rPr>
        <w:t>It is observed by Markova et al. (2016) that ambiguity</w:t>
      </w:r>
      <w:r w:rsidR="006A5D2C" w:rsidRPr="00047991">
        <w:rPr>
          <w:rFonts w:ascii="Times New Roman" w:hAnsi="Times New Roman" w:cs="Times New Roman"/>
          <w:color w:val="000000" w:themeColor="text1"/>
          <w:sz w:val="24"/>
          <w:szCs w:val="24"/>
        </w:rPr>
        <w:t xml:space="preserve"> in immigration policy and the availability of work permits has </w:t>
      </w:r>
      <w:r w:rsidRPr="00047991">
        <w:rPr>
          <w:rFonts w:ascii="Times New Roman" w:hAnsi="Times New Roman" w:cs="Times New Roman"/>
          <w:color w:val="000000" w:themeColor="text1"/>
          <w:sz w:val="24"/>
          <w:szCs w:val="24"/>
        </w:rPr>
        <w:t>hindered</w:t>
      </w:r>
      <w:r w:rsidR="006A5D2C" w:rsidRPr="00047991">
        <w:rPr>
          <w:rFonts w:ascii="Times New Roman" w:hAnsi="Times New Roman" w:cs="Times New Roman"/>
          <w:color w:val="000000" w:themeColor="text1"/>
          <w:sz w:val="24"/>
          <w:szCs w:val="24"/>
        </w:rPr>
        <w:t xml:space="preserve"> the hotel industry's ability to attract and retain international workers. However, it has become more difficult to recruit and retain overseas workers in the wake of Brexit due to constraints on the free movement of </w:t>
      </w:r>
      <w:r w:rsidR="00542CB5" w:rsidRPr="00047991">
        <w:rPr>
          <w:rFonts w:ascii="Times New Roman" w:hAnsi="Times New Roman" w:cs="Times New Roman"/>
          <w:color w:val="000000" w:themeColor="text1"/>
          <w:sz w:val="24"/>
          <w:szCs w:val="24"/>
        </w:rPr>
        <w:t>labor</w:t>
      </w:r>
      <w:r w:rsidR="006A5D2C" w:rsidRPr="00047991">
        <w:rPr>
          <w:rFonts w:ascii="Times New Roman" w:hAnsi="Times New Roman" w:cs="Times New Roman"/>
          <w:color w:val="000000" w:themeColor="text1"/>
          <w:sz w:val="24"/>
          <w:szCs w:val="24"/>
        </w:rPr>
        <w:t xml:space="preserve">. </w:t>
      </w:r>
      <w:r w:rsidR="00F920E5" w:rsidRPr="00047991">
        <w:rPr>
          <w:rFonts w:ascii="Times New Roman" w:hAnsi="Times New Roman" w:cs="Times New Roman"/>
          <w:color w:val="000000" w:themeColor="text1"/>
          <w:sz w:val="24"/>
          <w:szCs w:val="24"/>
        </w:rPr>
        <w:t xml:space="preserve">Similarly, </w:t>
      </w:r>
      <w:proofErr w:type="spellStart"/>
      <w:r w:rsidR="00F920E5" w:rsidRPr="00047991">
        <w:rPr>
          <w:rFonts w:ascii="Times New Roman" w:hAnsi="Times New Roman" w:cs="Times New Roman"/>
          <w:color w:val="000000" w:themeColor="text1"/>
          <w:sz w:val="24"/>
          <w:szCs w:val="24"/>
        </w:rPr>
        <w:t>Sangaramoorthy</w:t>
      </w:r>
      <w:proofErr w:type="spellEnd"/>
      <w:r w:rsidR="00F920E5" w:rsidRPr="00047991">
        <w:rPr>
          <w:rFonts w:ascii="Times New Roman" w:hAnsi="Times New Roman" w:cs="Times New Roman"/>
          <w:color w:val="000000" w:themeColor="text1"/>
          <w:sz w:val="24"/>
          <w:szCs w:val="24"/>
        </w:rPr>
        <w:t xml:space="preserve"> (2019) added that t</w:t>
      </w:r>
      <w:r w:rsidR="006A5D2C" w:rsidRPr="00047991">
        <w:rPr>
          <w:rFonts w:ascii="Times New Roman" w:hAnsi="Times New Roman" w:cs="Times New Roman"/>
          <w:color w:val="000000" w:themeColor="text1"/>
          <w:sz w:val="24"/>
          <w:szCs w:val="24"/>
        </w:rPr>
        <w:t>he uncertainties and complications of the new immigration laws have generated a feeling of instability among foreign workers, perhaps contributing to greater turnover rates. To combat this problem, several establishments provide visa assistance and immigration consultancy services to overseas workers.</w:t>
      </w:r>
      <w:r w:rsidRPr="00047991">
        <w:rPr>
          <w:rFonts w:ascii="Times New Roman" w:hAnsi="Times New Roman" w:cs="Times New Roman"/>
          <w:color w:val="000000" w:themeColor="text1"/>
          <w:sz w:val="24"/>
          <w:szCs w:val="24"/>
        </w:rPr>
        <w:t xml:space="preserve"> Royal Lancaster London is just one of several hotels that have depended on a multicultural staff to keep up with the constant need of industry for qualified workers.</w:t>
      </w:r>
    </w:p>
    <w:p w14:paraId="51236B9E" w14:textId="73707038" w:rsidR="00207489" w:rsidRPr="007B5657" w:rsidRDefault="00207489" w:rsidP="00207489">
      <w:pPr>
        <w:tabs>
          <w:tab w:val="left" w:pos="495"/>
          <w:tab w:val="left" w:pos="1005"/>
        </w:tabs>
        <w:spacing w:line="360" w:lineRule="auto"/>
        <w:jc w:val="both"/>
        <w:rPr>
          <w:rFonts w:ascii="Times New Roman" w:hAnsi="Times New Roman" w:cs="Times New Roman"/>
          <w:b/>
          <w:color w:val="000000" w:themeColor="text1"/>
          <w:sz w:val="24"/>
          <w:szCs w:val="24"/>
        </w:rPr>
      </w:pPr>
      <w:r w:rsidRPr="00047991">
        <w:rPr>
          <w:rFonts w:ascii="Times New Roman" w:hAnsi="Times New Roman" w:cs="Times New Roman"/>
          <w:b/>
          <w:color w:val="000000" w:themeColor="text1"/>
          <w:sz w:val="24"/>
          <w:szCs w:val="24"/>
        </w:rPr>
        <w:t>SWOT Analysis</w:t>
      </w:r>
      <w:r>
        <w:rPr>
          <w:rFonts w:ascii="Times New Roman" w:hAnsi="Times New Roman" w:cs="Times New Roman"/>
          <w:b/>
          <w:color w:val="000000" w:themeColor="text1"/>
          <w:sz w:val="24"/>
          <w:szCs w:val="24"/>
        </w:rPr>
        <w:t>:</w:t>
      </w:r>
      <w:r w:rsidR="0021679B">
        <w:rPr>
          <w:rFonts w:ascii="Times New Roman" w:hAnsi="Times New Roman" w:cs="Times New Roman"/>
          <w:b/>
          <w:color w:val="000000" w:themeColor="text1"/>
          <w:sz w:val="24"/>
          <w:szCs w:val="24"/>
        </w:rPr>
        <w:t xml:space="preserve">                                                                                                                                        </w:t>
      </w:r>
      <w:r w:rsidR="0021679B" w:rsidRPr="00AA7682">
        <w:rPr>
          <w:rFonts w:ascii="Times New Roman" w:hAnsi="Times New Roman" w:cs="Times New Roman"/>
          <w:b/>
          <w:bCs/>
          <w:color w:val="000000" w:themeColor="text1"/>
          <w:sz w:val="24"/>
          <w:szCs w:val="24"/>
        </w:rPr>
        <w:t>PESTEL framework:</w:t>
      </w:r>
      <w:r w:rsidR="0021679B">
        <w:rPr>
          <w:rFonts w:ascii="Times New Roman" w:hAnsi="Times New Roman" w:cs="Times New Roman"/>
          <w:b/>
          <w:bCs/>
          <w:color w:val="000000" w:themeColor="text1"/>
          <w:sz w:val="24"/>
          <w:szCs w:val="24"/>
        </w:rPr>
        <w:t xml:space="preserve">                                                                                                           </w:t>
      </w:r>
    </w:p>
    <w:p w14:paraId="6E057D1B" w14:textId="60EA09B1" w:rsidR="00F10B89" w:rsidRPr="00AA7682" w:rsidRDefault="00F10B89" w:rsidP="00F10B89">
      <w:pPr>
        <w:tabs>
          <w:tab w:val="left" w:pos="9552"/>
        </w:tabs>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ab/>
      </w:r>
    </w:p>
    <w:tbl>
      <w:tblPr>
        <w:tblStyle w:val="TableGrid"/>
        <w:tblpPr w:leftFromText="180" w:rightFromText="180" w:vertAnchor="page" w:horzAnchor="margin" w:tblpY="-25186"/>
        <w:tblW w:w="0" w:type="auto"/>
        <w:tblLook w:val="04A0" w:firstRow="1" w:lastRow="0" w:firstColumn="1" w:lastColumn="0" w:noHBand="0" w:noVBand="1"/>
      </w:tblPr>
      <w:tblGrid>
        <w:gridCol w:w="4821"/>
        <w:gridCol w:w="4529"/>
      </w:tblGrid>
      <w:tr w:rsidR="00F10B89" w:rsidRPr="00047991" w14:paraId="20D76A4C" w14:textId="77777777" w:rsidTr="00F10B89">
        <w:trPr>
          <w:trHeight w:val="431"/>
        </w:trPr>
        <w:tc>
          <w:tcPr>
            <w:tcW w:w="4848" w:type="dxa"/>
          </w:tcPr>
          <w:p w14:paraId="639D5B9C" w14:textId="77777777" w:rsidR="00F10B89" w:rsidRPr="00047991" w:rsidRDefault="00F10B89" w:rsidP="00F10B89">
            <w:pPr>
              <w:tabs>
                <w:tab w:val="left" w:pos="495"/>
                <w:tab w:val="left" w:pos="1005"/>
              </w:tabs>
              <w:spacing w:line="360" w:lineRule="auto"/>
              <w:jc w:val="both"/>
              <w:rPr>
                <w:rFonts w:ascii="Times New Roman" w:hAnsi="Times New Roman" w:cs="Times New Roman"/>
                <w:b/>
                <w:color w:val="000000" w:themeColor="text1"/>
                <w:sz w:val="24"/>
                <w:szCs w:val="24"/>
              </w:rPr>
            </w:pPr>
            <w:r w:rsidRPr="00047991">
              <w:rPr>
                <w:rFonts w:ascii="Times New Roman" w:hAnsi="Times New Roman" w:cs="Times New Roman"/>
                <w:b/>
                <w:color w:val="000000" w:themeColor="text1"/>
                <w:sz w:val="24"/>
                <w:szCs w:val="24"/>
              </w:rPr>
              <w:t>Strengths</w:t>
            </w:r>
          </w:p>
        </w:tc>
        <w:tc>
          <w:tcPr>
            <w:tcW w:w="4553" w:type="dxa"/>
          </w:tcPr>
          <w:p w14:paraId="26D0519B" w14:textId="77777777" w:rsidR="00F10B89" w:rsidRPr="00047991" w:rsidRDefault="00F10B89" w:rsidP="00F10B89">
            <w:pPr>
              <w:tabs>
                <w:tab w:val="left" w:pos="495"/>
                <w:tab w:val="left" w:pos="1005"/>
              </w:tabs>
              <w:spacing w:line="360" w:lineRule="auto"/>
              <w:jc w:val="both"/>
              <w:rPr>
                <w:rFonts w:ascii="Times New Roman" w:hAnsi="Times New Roman" w:cs="Times New Roman"/>
                <w:b/>
                <w:color w:val="000000" w:themeColor="text1"/>
                <w:sz w:val="24"/>
                <w:szCs w:val="24"/>
              </w:rPr>
            </w:pPr>
            <w:r w:rsidRPr="00047991">
              <w:rPr>
                <w:rFonts w:ascii="Times New Roman" w:hAnsi="Times New Roman" w:cs="Times New Roman"/>
                <w:b/>
                <w:color w:val="000000" w:themeColor="text1"/>
                <w:sz w:val="24"/>
                <w:szCs w:val="24"/>
              </w:rPr>
              <w:t>Weakness</w:t>
            </w:r>
          </w:p>
        </w:tc>
      </w:tr>
      <w:tr w:rsidR="00F10B89" w:rsidRPr="00047991" w14:paraId="24F25340" w14:textId="77777777" w:rsidTr="00F10B89">
        <w:trPr>
          <w:trHeight w:val="5982"/>
        </w:trPr>
        <w:tc>
          <w:tcPr>
            <w:tcW w:w="4848" w:type="dxa"/>
          </w:tcPr>
          <w:p w14:paraId="0315A7ED" w14:textId="3BE704B7" w:rsidR="00F10B89" w:rsidRPr="00047991" w:rsidRDefault="00F10B89" w:rsidP="00F10B89">
            <w:pPr>
              <w:numPr>
                <w:ilvl w:val="0"/>
                <w:numId w:val="12"/>
              </w:numPr>
              <w:tabs>
                <w:tab w:val="left" w:pos="495"/>
                <w:tab w:val="left" w:pos="1005"/>
              </w:tabs>
              <w:spacing w:line="360" w:lineRule="auto"/>
              <w:jc w:val="both"/>
              <w:rPr>
                <w:rFonts w:ascii="Times New Roman" w:hAnsi="Times New Roman" w:cs="Times New Roman"/>
                <w:bCs/>
                <w:color w:val="000000" w:themeColor="text1"/>
                <w:sz w:val="24"/>
                <w:szCs w:val="24"/>
              </w:rPr>
            </w:pPr>
            <w:r w:rsidRPr="00047991">
              <w:rPr>
                <w:rFonts w:ascii="Times New Roman" w:hAnsi="Times New Roman" w:cs="Times New Roman"/>
                <w:bCs/>
                <w:color w:val="000000" w:themeColor="text1"/>
                <w:sz w:val="24"/>
                <w:szCs w:val="24"/>
              </w:rPr>
              <w:t>The Royal Lancaster London has a long and storied history that dates to 1967, giving it both a solid foundation and a reputable name in the field.</w:t>
            </w:r>
          </w:p>
          <w:p w14:paraId="70D7D90E" w14:textId="77777777" w:rsidR="00F10B89" w:rsidRPr="00047991" w:rsidRDefault="00F10B89" w:rsidP="00F10B89">
            <w:pPr>
              <w:numPr>
                <w:ilvl w:val="0"/>
                <w:numId w:val="12"/>
              </w:numPr>
              <w:tabs>
                <w:tab w:val="left" w:pos="495"/>
                <w:tab w:val="left" w:pos="1005"/>
              </w:tabs>
              <w:spacing w:line="360" w:lineRule="auto"/>
              <w:jc w:val="both"/>
              <w:rPr>
                <w:rFonts w:ascii="Times New Roman" w:hAnsi="Times New Roman" w:cs="Times New Roman"/>
                <w:bCs/>
                <w:color w:val="000000" w:themeColor="text1"/>
                <w:sz w:val="24"/>
                <w:szCs w:val="24"/>
              </w:rPr>
            </w:pPr>
            <w:r w:rsidRPr="00047991">
              <w:rPr>
                <w:rFonts w:ascii="Times New Roman" w:hAnsi="Times New Roman" w:cs="Times New Roman"/>
                <w:bCs/>
                <w:color w:val="000000" w:themeColor="text1"/>
                <w:sz w:val="24"/>
                <w:szCs w:val="24"/>
              </w:rPr>
              <w:t>The hotel's prime location, overlooking Hyde Park and close to many of London's top attractions, makes it a popular pick.</w:t>
            </w:r>
          </w:p>
          <w:p w14:paraId="23AEE381" w14:textId="77777777" w:rsidR="00F10B89" w:rsidRPr="00047991" w:rsidRDefault="00F10B89" w:rsidP="00F10B89">
            <w:pPr>
              <w:numPr>
                <w:ilvl w:val="0"/>
                <w:numId w:val="12"/>
              </w:numPr>
              <w:tabs>
                <w:tab w:val="left" w:pos="495"/>
                <w:tab w:val="left" w:pos="1005"/>
              </w:tabs>
              <w:spacing w:line="360" w:lineRule="auto"/>
              <w:jc w:val="both"/>
              <w:rPr>
                <w:rFonts w:ascii="Times New Roman" w:hAnsi="Times New Roman" w:cs="Times New Roman"/>
                <w:color w:val="000000" w:themeColor="text1"/>
                <w:sz w:val="24"/>
                <w:szCs w:val="24"/>
              </w:rPr>
            </w:pPr>
            <w:r w:rsidRPr="00047991">
              <w:rPr>
                <w:rFonts w:ascii="Times New Roman" w:hAnsi="Times New Roman" w:cs="Times New Roman"/>
                <w:bCs/>
                <w:color w:val="000000" w:themeColor="text1"/>
                <w:sz w:val="24"/>
                <w:szCs w:val="24"/>
              </w:rPr>
              <w:t>The hotel's dedication to providing excellent service and creating unforgettable stays has helped it build a solid reputation among travelers.</w:t>
            </w:r>
          </w:p>
          <w:p w14:paraId="075A882F" w14:textId="77777777" w:rsidR="00F10B89" w:rsidRPr="00047991" w:rsidRDefault="00F10B89" w:rsidP="00F10B89">
            <w:pPr>
              <w:tabs>
                <w:tab w:val="left" w:pos="495"/>
                <w:tab w:val="left" w:pos="1005"/>
              </w:tabs>
              <w:spacing w:line="360" w:lineRule="auto"/>
              <w:jc w:val="both"/>
              <w:rPr>
                <w:rFonts w:ascii="Times New Roman" w:hAnsi="Times New Roman" w:cs="Times New Roman"/>
                <w:color w:val="000000" w:themeColor="text1"/>
                <w:sz w:val="24"/>
                <w:szCs w:val="24"/>
              </w:rPr>
            </w:pPr>
          </w:p>
        </w:tc>
        <w:tc>
          <w:tcPr>
            <w:tcW w:w="4553" w:type="dxa"/>
          </w:tcPr>
          <w:p w14:paraId="37272F05" w14:textId="77777777" w:rsidR="00F10B89" w:rsidRPr="00047991" w:rsidRDefault="00F10B89" w:rsidP="00F10B89">
            <w:pPr>
              <w:numPr>
                <w:ilvl w:val="0"/>
                <w:numId w:val="13"/>
              </w:numPr>
              <w:tabs>
                <w:tab w:val="left" w:pos="495"/>
                <w:tab w:val="left" w:pos="1005"/>
              </w:tabs>
              <w:spacing w:line="360" w:lineRule="auto"/>
              <w:jc w:val="both"/>
              <w:rPr>
                <w:rFonts w:ascii="Times New Roman" w:hAnsi="Times New Roman" w:cs="Times New Roman"/>
                <w:bCs/>
                <w:color w:val="000000" w:themeColor="text1"/>
                <w:sz w:val="24"/>
                <w:szCs w:val="24"/>
              </w:rPr>
            </w:pPr>
            <w:r w:rsidRPr="00047991">
              <w:rPr>
                <w:rFonts w:ascii="Times New Roman" w:hAnsi="Times New Roman" w:cs="Times New Roman"/>
                <w:bCs/>
                <w:color w:val="000000" w:themeColor="text1"/>
                <w:sz w:val="24"/>
                <w:szCs w:val="24"/>
              </w:rPr>
              <w:t>The hotel's physical infrastructure may be outdated; it may be necessary to renovate it to match current standards and the preferences of today's travelers.</w:t>
            </w:r>
          </w:p>
          <w:p w14:paraId="75439247" w14:textId="77777777" w:rsidR="00F10B89" w:rsidRPr="00047991" w:rsidRDefault="00F10B89" w:rsidP="00F10B89">
            <w:pPr>
              <w:numPr>
                <w:ilvl w:val="0"/>
                <w:numId w:val="13"/>
              </w:numPr>
              <w:tabs>
                <w:tab w:val="left" w:pos="495"/>
                <w:tab w:val="left" w:pos="1005"/>
              </w:tabs>
              <w:spacing w:line="360" w:lineRule="auto"/>
              <w:jc w:val="both"/>
              <w:rPr>
                <w:rFonts w:ascii="Times New Roman" w:hAnsi="Times New Roman" w:cs="Times New Roman"/>
                <w:bCs/>
                <w:color w:val="000000" w:themeColor="text1"/>
                <w:sz w:val="24"/>
                <w:szCs w:val="24"/>
              </w:rPr>
            </w:pPr>
            <w:r w:rsidRPr="00047991">
              <w:rPr>
                <w:rFonts w:ascii="Times New Roman" w:hAnsi="Times New Roman" w:cs="Times New Roman"/>
                <w:bCs/>
                <w:color w:val="000000" w:themeColor="text1"/>
                <w:sz w:val="24"/>
                <w:szCs w:val="24"/>
              </w:rPr>
              <w:t>Second, the Royal Lancaster London has high operating costs, which reduce the hotel's profitability.</w:t>
            </w:r>
          </w:p>
          <w:p w14:paraId="3C4FA83A" w14:textId="77777777" w:rsidR="00F10B89" w:rsidRPr="00047991" w:rsidRDefault="00F10B89" w:rsidP="00F10B89">
            <w:pPr>
              <w:numPr>
                <w:ilvl w:val="0"/>
                <w:numId w:val="13"/>
              </w:numPr>
              <w:tabs>
                <w:tab w:val="left" w:pos="495"/>
                <w:tab w:val="left" w:pos="1005"/>
              </w:tabs>
              <w:spacing w:line="360" w:lineRule="auto"/>
              <w:jc w:val="both"/>
              <w:rPr>
                <w:rFonts w:ascii="Times New Roman" w:hAnsi="Times New Roman" w:cs="Times New Roman"/>
                <w:color w:val="000000" w:themeColor="text1"/>
                <w:sz w:val="24"/>
                <w:szCs w:val="24"/>
              </w:rPr>
            </w:pPr>
            <w:r w:rsidRPr="00047991">
              <w:rPr>
                <w:rFonts w:ascii="Times New Roman" w:hAnsi="Times New Roman" w:cs="Times New Roman"/>
                <w:bCs/>
                <w:color w:val="000000" w:themeColor="text1"/>
                <w:sz w:val="24"/>
                <w:szCs w:val="24"/>
              </w:rPr>
              <w:t>Staffing Shortages The hotel industry has a problem in attracting and maintaining qualified workers.</w:t>
            </w:r>
          </w:p>
          <w:p w14:paraId="56F58B6A" w14:textId="77777777" w:rsidR="00F10B89" w:rsidRPr="00047991" w:rsidRDefault="00F10B89" w:rsidP="00F10B89">
            <w:pPr>
              <w:tabs>
                <w:tab w:val="left" w:pos="495"/>
                <w:tab w:val="left" w:pos="1005"/>
              </w:tabs>
              <w:spacing w:line="360" w:lineRule="auto"/>
              <w:jc w:val="both"/>
              <w:rPr>
                <w:rFonts w:ascii="Times New Roman" w:hAnsi="Times New Roman" w:cs="Times New Roman"/>
                <w:color w:val="000000" w:themeColor="text1"/>
                <w:sz w:val="24"/>
                <w:szCs w:val="24"/>
              </w:rPr>
            </w:pPr>
          </w:p>
        </w:tc>
      </w:tr>
      <w:tr w:rsidR="00F10B89" w:rsidRPr="00047991" w14:paraId="7FB8DD04" w14:textId="77777777" w:rsidTr="00F10B89">
        <w:trPr>
          <w:trHeight w:val="431"/>
        </w:trPr>
        <w:tc>
          <w:tcPr>
            <w:tcW w:w="4848" w:type="dxa"/>
          </w:tcPr>
          <w:p w14:paraId="7F708DBF" w14:textId="77777777" w:rsidR="00F10B89" w:rsidRPr="00047991" w:rsidRDefault="00F10B89" w:rsidP="00F10B89">
            <w:pPr>
              <w:tabs>
                <w:tab w:val="left" w:pos="495"/>
                <w:tab w:val="left" w:pos="1005"/>
              </w:tabs>
              <w:spacing w:line="360" w:lineRule="auto"/>
              <w:jc w:val="both"/>
              <w:rPr>
                <w:rFonts w:ascii="Times New Roman" w:hAnsi="Times New Roman" w:cs="Times New Roman"/>
                <w:b/>
                <w:color w:val="000000" w:themeColor="text1"/>
                <w:sz w:val="24"/>
                <w:szCs w:val="24"/>
              </w:rPr>
            </w:pPr>
            <w:r w:rsidRPr="00047991">
              <w:rPr>
                <w:rFonts w:ascii="Times New Roman" w:hAnsi="Times New Roman" w:cs="Times New Roman"/>
                <w:b/>
                <w:color w:val="000000" w:themeColor="text1"/>
                <w:sz w:val="24"/>
                <w:szCs w:val="24"/>
              </w:rPr>
              <w:t>Opportunities</w:t>
            </w:r>
          </w:p>
        </w:tc>
        <w:tc>
          <w:tcPr>
            <w:tcW w:w="4553" w:type="dxa"/>
          </w:tcPr>
          <w:p w14:paraId="1BFACDE0" w14:textId="77777777" w:rsidR="00F10B89" w:rsidRPr="00047991" w:rsidRDefault="00F10B89" w:rsidP="00F10B89">
            <w:pPr>
              <w:tabs>
                <w:tab w:val="left" w:pos="495"/>
                <w:tab w:val="left" w:pos="1005"/>
              </w:tabs>
              <w:spacing w:line="360" w:lineRule="auto"/>
              <w:jc w:val="both"/>
              <w:rPr>
                <w:rFonts w:ascii="Times New Roman" w:hAnsi="Times New Roman" w:cs="Times New Roman"/>
                <w:b/>
                <w:color w:val="000000" w:themeColor="text1"/>
                <w:sz w:val="24"/>
                <w:szCs w:val="24"/>
              </w:rPr>
            </w:pPr>
            <w:r w:rsidRPr="00047991">
              <w:rPr>
                <w:rFonts w:ascii="Times New Roman" w:hAnsi="Times New Roman" w:cs="Times New Roman"/>
                <w:b/>
                <w:color w:val="000000" w:themeColor="text1"/>
                <w:sz w:val="24"/>
                <w:szCs w:val="24"/>
              </w:rPr>
              <w:t>Threats</w:t>
            </w:r>
          </w:p>
        </w:tc>
      </w:tr>
      <w:tr w:rsidR="00F10B89" w:rsidRPr="00047991" w14:paraId="4BFFB387" w14:textId="77777777" w:rsidTr="00F10B89">
        <w:trPr>
          <w:trHeight w:val="6402"/>
        </w:trPr>
        <w:tc>
          <w:tcPr>
            <w:tcW w:w="4848" w:type="dxa"/>
          </w:tcPr>
          <w:p w14:paraId="7203F011" w14:textId="4FC3726C" w:rsidR="00F10B89" w:rsidRPr="00047991" w:rsidRDefault="00F10B89" w:rsidP="00F10B89">
            <w:pPr>
              <w:numPr>
                <w:ilvl w:val="0"/>
                <w:numId w:val="14"/>
              </w:numPr>
              <w:tabs>
                <w:tab w:val="left" w:pos="495"/>
                <w:tab w:val="left" w:pos="1005"/>
              </w:tabs>
              <w:spacing w:line="360" w:lineRule="auto"/>
              <w:jc w:val="both"/>
              <w:rPr>
                <w:rFonts w:ascii="Times New Roman" w:hAnsi="Times New Roman" w:cs="Times New Roman"/>
                <w:bCs/>
                <w:color w:val="000000" w:themeColor="text1"/>
                <w:sz w:val="24"/>
                <w:szCs w:val="24"/>
              </w:rPr>
            </w:pPr>
            <w:r w:rsidRPr="00047991">
              <w:rPr>
                <w:rFonts w:ascii="Times New Roman" w:hAnsi="Times New Roman" w:cs="Times New Roman"/>
                <w:bCs/>
                <w:color w:val="000000" w:themeColor="text1"/>
                <w:sz w:val="24"/>
                <w:szCs w:val="24"/>
              </w:rPr>
              <w:t>To increase the hotel's environmental responsibility and appeal to eco-conscious visitors, it is important to implement sustainable practices.</w:t>
            </w:r>
          </w:p>
          <w:p w14:paraId="1C1DA1B5" w14:textId="77777777" w:rsidR="00F10B89" w:rsidRPr="00047991" w:rsidRDefault="00F10B89" w:rsidP="00F10B89">
            <w:pPr>
              <w:numPr>
                <w:ilvl w:val="0"/>
                <w:numId w:val="14"/>
              </w:numPr>
              <w:tabs>
                <w:tab w:val="left" w:pos="495"/>
                <w:tab w:val="left" w:pos="1005"/>
              </w:tabs>
              <w:spacing w:line="360" w:lineRule="auto"/>
              <w:jc w:val="both"/>
              <w:rPr>
                <w:rFonts w:ascii="Times New Roman" w:hAnsi="Times New Roman" w:cs="Times New Roman"/>
                <w:bCs/>
                <w:color w:val="000000" w:themeColor="text1"/>
                <w:sz w:val="24"/>
                <w:szCs w:val="24"/>
              </w:rPr>
            </w:pPr>
            <w:r w:rsidRPr="00047991">
              <w:rPr>
                <w:rFonts w:ascii="Times New Roman" w:hAnsi="Times New Roman" w:cs="Times New Roman"/>
                <w:bCs/>
                <w:color w:val="000000" w:themeColor="text1"/>
                <w:sz w:val="24"/>
                <w:szCs w:val="24"/>
              </w:rPr>
              <w:t>The use of artificial intelligence (AI) in guest services and booking systems is one example of how technology may be integrated to boost productivity.</w:t>
            </w:r>
          </w:p>
          <w:p w14:paraId="37D15507" w14:textId="77777777" w:rsidR="00F10B89" w:rsidRPr="00047991" w:rsidRDefault="00F10B89" w:rsidP="00F10B89">
            <w:pPr>
              <w:numPr>
                <w:ilvl w:val="0"/>
                <w:numId w:val="14"/>
              </w:numPr>
              <w:tabs>
                <w:tab w:val="left" w:pos="495"/>
                <w:tab w:val="left" w:pos="1005"/>
              </w:tabs>
              <w:spacing w:line="360" w:lineRule="auto"/>
              <w:jc w:val="both"/>
              <w:rPr>
                <w:rFonts w:ascii="Times New Roman" w:hAnsi="Times New Roman" w:cs="Times New Roman"/>
                <w:color w:val="000000" w:themeColor="text1"/>
                <w:sz w:val="24"/>
                <w:szCs w:val="24"/>
              </w:rPr>
            </w:pPr>
            <w:r w:rsidRPr="00047991">
              <w:rPr>
                <w:rFonts w:ascii="Times New Roman" w:hAnsi="Times New Roman" w:cs="Times New Roman"/>
                <w:bCs/>
                <w:color w:val="000000" w:themeColor="text1"/>
                <w:sz w:val="24"/>
                <w:szCs w:val="24"/>
              </w:rPr>
              <w:t>Thirdly, giving services outside of lodging, such as organizing events or fitness programs</w:t>
            </w:r>
            <w:r>
              <w:rPr>
                <w:rFonts w:ascii="Times New Roman" w:hAnsi="Times New Roman" w:cs="Times New Roman"/>
                <w:bCs/>
                <w:color w:val="000000" w:themeColor="text1"/>
                <w:sz w:val="24"/>
                <w:szCs w:val="24"/>
              </w:rPr>
              <w:t xml:space="preserve"> </w:t>
            </w:r>
            <w:r w:rsidRPr="00047991">
              <w:rPr>
                <w:rFonts w:ascii="Times New Roman" w:hAnsi="Times New Roman" w:cs="Times New Roman"/>
                <w:bCs/>
                <w:color w:val="000000" w:themeColor="text1"/>
                <w:sz w:val="24"/>
                <w:szCs w:val="24"/>
              </w:rPr>
              <w:t>might increase earnings.</w:t>
            </w:r>
          </w:p>
          <w:p w14:paraId="74B7B0D3" w14:textId="77777777" w:rsidR="00F10B89" w:rsidRPr="00047991" w:rsidRDefault="00F10B89" w:rsidP="00F10B89">
            <w:pPr>
              <w:tabs>
                <w:tab w:val="left" w:pos="495"/>
                <w:tab w:val="left" w:pos="1005"/>
              </w:tabs>
              <w:spacing w:line="360" w:lineRule="auto"/>
              <w:jc w:val="both"/>
              <w:rPr>
                <w:rFonts w:ascii="Times New Roman" w:hAnsi="Times New Roman" w:cs="Times New Roman"/>
                <w:color w:val="000000" w:themeColor="text1"/>
                <w:sz w:val="24"/>
                <w:szCs w:val="24"/>
              </w:rPr>
            </w:pPr>
          </w:p>
        </w:tc>
        <w:tc>
          <w:tcPr>
            <w:tcW w:w="4553" w:type="dxa"/>
          </w:tcPr>
          <w:p w14:paraId="46079333" w14:textId="77777777" w:rsidR="00F10B89" w:rsidRPr="00047991" w:rsidRDefault="00F10B89" w:rsidP="00F10B89">
            <w:pPr>
              <w:numPr>
                <w:ilvl w:val="0"/>
                <w:numId w:val="15"/>
              </w:numPr>
              <w:tabs>
                <w:tab w:val="left" w:pos="495"/>
                <w:tab w:val="left" w:pos="1005"/>
              </w:tabs>
              <w:spacing w:line="360" w:lineRule="auto"/>
              <w:jc w:val="both"/>
              <w:rPr>
                <w:rFonts w:ascii="Times New Roman" w:hAnsi="Times New Roman" w:cs="Times New Roman"/>
                <w:bCs/>
                <w:color w:val="000000" w:themeColor="text1"/>
                <w:sz w:val="24"/>
                <w:szCs w:val="24"/>
              </w:rPr>
            </w:pPr>
            <w:r w:rsidRPr="00047991">
              <w:rPr>
                <w:rFonts w:ascii="Times New Roman" w:hAnsi="Times New Roman" w:cs="Times New Roman"/>
                <w:bCs/>
                <w:color w:val="000000" w:themeColor="text1"/>
                <w:sz w:val="24"/>
                <w:szCs w:val="24"/>
              </w:rPr>
              <w:t>Brexit Implications: The uncertainty surrounding immigration regulations post-Brexit may impede the hotel's ability to recruit and retain foreign talent.</w:t>
            </w:r>
          </w:p>
          <w:p w14:paraId="2BA6F1CE" w14:textId="77777777" w:rsidR="00F10B89" w:rsidRPr="00047991" w:rsidRDefault="00F10B89" w:rsidP="00F10B89">
            <w:pPr>
              <w:numPr>
                <w:ilvl w:val="0"/>
                <w:numId w:val="15"/>
              </w:numPr>
              <w:tabs>
                <w:tab w:val="left" w:pos="495"/>
                <w:tab w:val="left" w:pos="1005"/>
              </w:tabs>
              <w:spacing w:line="360" w:lineRule="auto"/>
              <w:jc w:val="both"/>
              <w:rPr>
                <w:rFonts w:ascii="Times New Roman" w:hAnsi="Times New Roman" w:cs="Times New Roman"/>
                <w:bCs/>
                <w:color w:val="000000" w:themeColor="text1"/>
                <w:sz w:val="24"/>
                <w:szCs w:val="24"/>
              </w:rPr>
            </w:pPr>
            <w:r w:rsidRPr="00047991">
              <w:rPr>
                <w:rFonts w:ascii="Times New Roman" w:hAnsi="Times New Roman" w:cs="Times New Roman"/>
                <w:bCs/>
                <w:color w:val="000000" w:themeColor="text1"/>
                <w:sz w:val="24"/>
                <w:szCs w:val="24"/>
              </w:rPr>
              <w:t xml:space="preserve">Consequences of </w:t>
            </w:r>
            <w:r>
              <w:rPr>
                <w:rFonts w:ascii="Times New Roman" w:hAnsi="Times New Roman" w:cs="Times New Roman"/>
                <w:bCs/>
                <w:color w:val="000000" w:themeColor="text1"/>
                <w:sz w:val="24"/>
                <w:szCs w:val="24"/>
              </w:rPr>
              <w:t>COVID-</w:t>
            </w:r>
            <w:r w:rsidRPr="00047991">
              <w:rPr>
                <w:rFonts w:ascii="Times New Roman" w:hAnsi="Times New Roman" w:cs="Times New Roman"/>
                <w:bCs/>
                <w:color w:val="000000" w:themeColor="text1"/>
                <w:sz w:val="24"/>
                <w:szCs w:val="24"/>
              </w:rPr>
              <w:t>19 The aftermath of the epidemic has caused uncertainties and interruptions to the sector, including job instability among personnel.</w:t>
            </w:r>
          </w:p>
          <w:p w14:paraId="3E97435A" w14:textId="77777777" w:rsidR="00F10B89" w:rsidRPr="00047991" w:rsidRDefault="00F10B89" w:rsidP="00F10B89">
            <w:pPr>
              <w:tabs>
                <w:tab w:val="left" w:pos="495"/>
                <w:tab w:val="left" w:pos="1005"/>
              </w:tabs>
              <w:spacing w:line="360" w:lineRule="auto"/>
              <w:ind w:left="720"/>
              <w:jc w:val="both"/>
              <w:rPr>
                <w:rFonts w:ascii="Times New Roman" w:hAnsi="Times New Roman" w:cs="Times New Roman"/>
                <w:color w:val="000000" w:themeColor="text1"/>
                <w:sz w:val="24"/>
                <w:szCs w:val="24"/>
              </w:rPr>
            </w:pPr>
          </w:p>
        </w:tc>
      </w:tr>
    </w:tbl>
    <w:p w14:paraId="7D0F4139" w14:textId="53DD5B54" w:rsidR="00207489" w:rsidRPr="00AA7682" w:rsidRDefault="00207489" w:rsidP="00F10B89">
      <w:pPr>
        <w:tabs>
          <w:tab w:val="left" w:pos="9552"/>
        </w:tabs>
        <w:spacing w:line="360" w:lineRule="auto"/>
        <w:jc w:val="both"/>
        <w:rPr>
          <w:rFonts w:ascii="Times New Roman" w:hAnsi="Times New Roman" w:cs="Times New Roman"/>
          <w:b/>
          <w:bCs/>
          <w:color w:val="000000" w:themeColor="text1"/>
          <w:sz w:val="24"/>
          <w:szCs w:val="24"/>
        </w:rPr>
      </w:pPr>
    </w:p>
    <w:tbl>
      <w:tblPr>
        <w:tblpPr w:leftFromText="180" w:rightFromText="180" w:vertAnchor="text" w:tblpY="1"/>
        <w:tblOverlap w:val="never"/>
        <w:tblW w:w="8221"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CellMar>
          <w:left w:w="0" w:type="dxa"/>
          <w:right w:w="0" w:type="dxa"/>
        </w:tblCellMar>
        <w:tblLook w:val="01E0" w:firstRow="1" w:lastRow="1" w:firstColumn="1" w:lastColumn="1" w:noHBand="0" w:noVBand="0"/>
      </w:tblPr>
      <w:tblGrid>
        <w:gridCol w:w="2438"/>
        <w:gridCol w:w="3685"/>
        <w:gridCol w:w="2098"/>
      </w:tblGrid>
      <w:tr w:rsidR="00207489" w:rsidRPr="00047991" w14:paraId="75DB1F3F" w14:textId="77777777" w:rsidTr="00F10B89">
        <w:trPr>
          <w:trHeight w:val="604"/>
        </w:trPr>
        <w:tc>
          <w:tcPr>
            <w:tcW w:w="2438" w:type="dxa"/>
            <w:tcBorders>
              <w:top w:val="nil"/>
              <w:left w:val="nil"/>
            </w:tcBorders>
            <w:shd w:val="clear" w:color="auto" w:fill="58595B"/>
          </w:tcPr>
          <w:p w14:paraId="4D461CF8"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p>
        </w:tc>
        <w:tc>
          <w:tcPr>
            <w:tcW w:w="3685" w:type="dxa"/>
            <w:tcBorders>
              <w:top w:val="nil"/>
            </w:tcBorders>
            <w:shd w:val="clear" w:color="auto" w:fill="8DB3E2" w:themeFill="text2" w:themeFillTint="66"/>
          </w:tcPr>
          <w:p w14:paraId="15D23A47" w14:textId="77777777" w:rsidR="00207489" w:rsidRPr="00F10B89" w:rsidRDefault="00207489" w:rsidP="00207489">
            <w:pPr>
              <w:pStyle w:val="TableParagraph"/>
              <w:spacing w:before="71" w:line="360" w:lineRule="auto"/>
              <w:ind w:left="0"/>
              <w:rPr>
                <w:rFonts w:ascii="Times New Roman" w:hAnsi="Times New Roman" w:cs="Times New Roman"/>
                <w:color w:val="000000" w:themeColor="text1"/>
                <w:sz w:val="24"/>
                <w:szCs w:val="24"/>
              </w:rPr>
            </w:pPr>
          </w:p>
          <w:p w14:paraId="3D1263A6" w14:textId="77777777" w:rsidR="00207489" w:rsidRPr="00F10B89" w:rsidRDefault="00207489" w:rsidP="00207489">
            <w:pPr>
              <w:pStyle w:val="TableParagraph"/>
              <w:spacing w:before="1" w:line="360" w:lineRule="auto"/>
              <w:rPr>
                <w:rFonts w:ascii="Times New Roman" w:hAnsi="Times New Roman" w:cs="Times New Roman"/>
                <w:color w:val="000000" w:themeColor="text1"/>
                <w:sz w:val="24"/>
                <w:szCs w:val="24"/>
              </w:rPr>
            </w:pPr>
            <w:r w:rsidRPr="00F10B89">
              <w:rPr>
                <w:rFonts w:ascii="Times New Roman" w:hAnsi="Times New Roman" w:cs="Times New Roman"/>
                <w:color w:val="000000" w:themeColor="text1"/>
                <w:spacing w:val="-2"/>
                <w:sz w:val="24"/>
                <w:szCs w:val="24"/>
              </w:rPr>
              <w:t>Factors</w:t>
            </w:r>
            <w:r w:rsidRPr="00F10B89">
              <w:rPr>
                <w:rFonts w:ascii="Times New Roman" w:hAnsi="Times New Roman" w:cs="Times New Roman"/>
                <w:color w:val="000000" w:themeColor="text1"/>
                <w:spacing w:val="-7"/>
                <w:sz w:val="24"/>
                <w:szCs w:val="24"/>
              </w:rPr>
              <w:t xml:space="preserve"> </w:t>
            </w:r>
            <w:r w:rsidRPr="00F10B89">
              <w:rPr>
                <w:rFonts w:ascii="Times New Roman" w:hAnsi="Times New Roman" w:cs="Times New Roman"/>
                <w:color w:val="000000" w:themeColor="text1"/>
                <w:spacing w:val="-2"/>
                <w:sz w:val="24"/>
                <w:szCs w:val="24"/>
              </w:rPr>
              <w:t>affected</w:t>
            </w:r>
            <w:r w:rsidRPr="00F10B89">
              <w:rPr>
                <w:rFonts w:ascii="Times New Roman" w:hAnsi="Times New Roman" w:cs="Times New Roman"/>
                <w:color w:val="000000" w:themeColor="text1"/>
                <w:spacing w:val="-6"/>
                <w:sz w:val="24"/>
                <w:szCs w:val="24"/>
              </w:rPr>
              <w:t xml:space="preserve"> </w:t>
            </w:r>
            <w:r w:rsidRPr="00F10B89">
              <w:rPr>
                <w:rFonts w:ascii="Times New Roman" w:hAnsi="Times New Roman" w:cs="Times New Roman"/>
                <w:color w:val="000000" w:themeColor="text1"/>
                <w:spacing w:val="-2"/>
                <w:sz w:val="24"/>
                <w:szCs w:val="24"/>
              </w:rPr>
              <w:t>within</w:t>
            </w:r>
            <w:r w:rsidRPr="00F10B89">
              <w:rPr>
                <w:rFonts w:ascii="Times New Roman" w:hAnsi="Times New Roman" w:cs="Times New Roman"/>
                <w:color w:val="000000" w:themeColor="text1"/>
                <w:spacing w:val="-7"/>
                <w:sz w:val="24"/>
                <w:szCs w:val="24"/>
              </w:rPr>
              <w:t xml:space="preserve"> </w:t>
            </w:r>
            <w:r w:rsidRPr="00F10B89">
              <w:rPr>
                <w:rFonts w:ascii="Times New Roman" w:hAnsi="Times New Roman" w:cs="Times New Roman"/>
                <w:color w:val="000000" w:themeColor="text1"/>
                <w:spacing w:val="-2"/>
                <w:sz w:val="24"/>
                <w:szCs w:val="24"/>
              </w:rPr>
              <w:t>my</w:t>
            </w:r>
            <w:r w:rsidRPr="00F10B89">
              <w:rPr>
                <w:rFonts w:ascii="Times New Roman" w:hAnsi="Times New Roman" w:cs="Times New Roman"/>
                <w:color w:val="000000" w:themeColor="text1"/>
                <w:spacing w:val="-6"/>
                <w:sz w:val="24"/>
                <w:szCs w:val="24"/>
              </w:rPr>
              <w:t xml:space="preserve"> </w:t>
            </w:r>
            <w:r w:rsidRPr="00F10B89">
              <w:rPr>
                <w:rFonts w:ascii="Times New Roman" w:hAnsi="Times New Roman" w:cs="Times New Roman"/>
                <w:color w:val="000000" w:themeColor="text1"/>
                <w:spacing w:val="-2"/>
                <w:sz w:val="24"/>
                <w:szCs w:val="24"/>
              </w:rPr>
              <w:t>industry</w:t>
            </w:r>
          </w:p>
        </w:tc>
        <w:tc>
          <w:tcPr>
            <w:tcW w:w="2098" w:type="dxa"/>
            <w:tcBorders>
              <w:top w:val="nil"/>
              <w:right w:val="nil"/>
            </w:tcBorders>
            <w:shd w:val="clear" w:color="auto" w:fill="8DB3E2" w:themeFill="text2" w:themeFillTint="66"/>
          </w:tcPr>
          <w:p w14:paraId="0585B771" w14:textId="77777777" w:rsidR="00207489" w:rsidRPr="00047991" w:rsidRDefault="00207489" w:rsidP="00207489">
            <w:pPr>
              <w:pStyle w:val="TableParagraph"/>
              <w:spacing w:before="73" w:line="360" w:lineRule="auto"/>
              <w:rPr>
                <w:rFonts w:ascii="Times New Roman" w:hAnsi="Times New Roman" w:cs="Times New Roman"/>
                <w:color w:val="000000" w:themeColor="text1"/>
                <w:sz w:val="24"/>
                <w:szCs w:val="24"/>
              </w:rPr>
            </w:pPr>
            <w:r w:rsidRPr="00047991">
              <w:rPr>
                <w:rFonts w:ascii="Times New Roman" w:hAnsi="Times New Roman" w:cs="Times New Roman"/>
                <w:color w:val="000000" w:themeColor="text1"/>
                <w:spacing w:val="-4"/>
                <w:sz w:val="24"/>
                <w:szCs w:val="24"/>
              </w:rPr>
              <w:t>Importance</w:t>
            </w:r>
            <w:r w:rsidRPr="00047991">
              <w:rPr>
                <w:rFonts w:ascii="Times New Roman" w:hAnsi="Times New Roman" w:cs="Times New Roman"/>
                <w:color w:val="000000" w:themeColor="text1"/>
                <w:spacing w:val="-12"/>
                <w:sz w:val="24"/>
                <w:szCs w:val="24"/>
              </w:rPr>
              <w:t xml:space="preserve"> </w:t>
            </w:r>
            <w:r w:rsidRPr="00047991">
              <w:rPr>
                <w:rFonts w:ascii="Times New Roman" w:hAnsi="Times New Roman" w:cs="Times New Roman"/>
                <w:color w:val="000000" w:themeColor="text1"/>
                <w:spacing w:val="-4"/>
                <w:sz w:val="24"/>
                <w:szCs w:val="24"/>
              </w:rPr>
              <w:t xml:space="preserve">to </w:t>
            </w:r>
            <w:r w:rsidRPr="00047991">
              <w:rPr>
                <w:rFonts w:ascii="Times New Roman" w:hAnsi="Times New Roman" w:cs="Times New Roman"/>
                <w:color w:val="000000" w:themeColor="text1"/>
                <w:spacing w:val="-2"/>
                <w:sz w:val="24"/>
                <w:szCs w:val="24"/>
              </w:rPr>
              <w:t>organization</w:t>
            </w:r>
          </w:p>
        </w:tc>
      </w:tr>
      <w:tr w:rsidR="00207489" w:rsidRPr="00047991" w14:paraId="2E6A2BEE" w14:textId="77777777" w:rsidTr="00F10B89">
        <w:trPr>
          <w:trHeight w:val="3398"/>
        </w:trPr>
        <w:tc>
          <w:tcPr>
            <w:tcW w:w="2438" w:type="dxa"/>
            <w:tcBorders>
              <w:left w:val="nil"/>
            </w:tcBorders>
            <w:shd w:val="clear" w:color="auto" w:fill="B2A1C7" w:themeFill="accent4" w:themeFillTint="99"/>
          </w:tcPr>
          <w:p w14:paraId="724AB2BD" w14:textId="77777777" w:rsidR="00207489" w:rsidRPr="00047991" w:rsidRDefault="00207489" w:rsidP="00207489">
            <w:pPr>
              <w:pStyle w:val="TableParagraph"/>
              <w:spacing w:before="41" w:line="360" w:lineRule="auto"/>
              <w:ind w:left="113"/>
              <w:rPr>
                <w:rFonts w:ascii="Times New Roman" w:hAnsi="Times New Roman" w:cs="Times New Roman"/>
                <w:color w:val="000000" w:themeColor="text1"/>
                <w:sz w:val="24"/>
                <w:szCs w:val="24"/>
              </w:rPr>
            </w:pPr>
            <w:r w:rsidRPr="00047991">
              <w:rPr>
                <w:rFonts w:ascii="Times New Roman" w:hAnsi="Times New Roman" w:cs="Times New Roman"/>
                <w:color w:val="000000" w:themeColor="text1"/>
                <w:spacing w:val="-2"/>
                <w:w w:val="105"/>
                <w:sz w:val="24"/>
                <w:szCs w:val="24"/>
              </w:rPr>
              <w:t>POLITICAL</w:t>
            </w:r>
          </w:p>
        </w:tc>
        <w:tc>
          <w:tcPr>
            <w:tcW w:w="3685" w:type="dxa"/>
            <w:shd w:val="clear" w:color="auto" w:fill="E5DBE7"/>
          </w:tcPr>
          <w:p w14:paraId="36B7EA6E" w14:textId="77777777" w:rsidR="00207489" w:rsidRPr="00047991" w:rsidRDefault="00207489" w:rsidP="00207489">
            <w:pPr>
              <w:pStyle w:val="TableParagraph"/>
              <w:spacing w:line="360" w:lineRule="auto"/>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Royal Lancaster London may be adversely affected by national and international government policies and laws. The hotel's bottom line may be affected by taxation rules, and international travel restrictions and visa policies may reduce the number of out-of-country guests that book rooms there.</w:t>
            </w:r>
          </w:p>
          <w:p w14:paraId="48A95BD9"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p>
        </w:tc>
        <w:tc>
          <w:tcPr>
            <w:tcW w:w="2098" w:type="dxa"/>
            <w:tcBorders>
              <w:right w:val="nil"/>
            </w:tcBorders>
            <w:shd w:val="clear" w:color="auto" w:fill="E5DBE7"/>
          </w:tcPr>
          <w:p w14:paraId="24355E2A"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High</w:t>
            </w:r>
          </w:p>
        </w:tc>
      </w:tr>
      <w:tr w:rsidR="00207489" w:rsidRPr="00047991" w14:paraId="4B94B39B" w14:textId="77777777" w:rsidTr="00207489">
        <w:trPr>
          <w:trHeight w:val="4718"/>
        </w:trPr>
        <w:tc>
          <w:tcPr>
            <w:tcW w:w="2438" w:type="dxa"/>
            <w:tcBorders>
              <w:left w:val="nil"/>
            </w:tcBorders>
            <w:shd w:val="clear" w:color="auto" w:fill="FFC20E"/>
          </w:tcPr>
          <w:p w14:paraId="3A24058E" w14:textId="77777777" w:rsidR="00207489" w:rsidRPr="00047991" w:rsidRDefault="00207489" w:rsidP="00207489">
            <w:pPr>
              <w:pStyle w:val="TableParagraph"/>
              <w:spacing w:before="41" w:line="360" w:lineRule="auto"/>
              <w:ind w:left="113"/>
              <w:rPr>
                <w:rFonts w:ascii="Times New Roman" w:hAnsi="Times New Roman" w:cs="Times New Roman"/>
                <w:color w:val="000000" w:themeColor="text1"/>
                <w:sz w:val="24"/>
                <w:szCs w:val="24"/>
              </w:rPr>
            </w:pPr>
            <w:r w:rsidRPr="00047991">
              <w:rPr>
                <w:rFonts w:ascii="Times New Roman" w:hAnsi="Times New Roman" w:cs="Times New Roman"/>
                <w:color w:val="000000" w:themeColor="text1"/>
                <w:spacing w:val="-2"/>
                <w:w w:val="105"/>
                <w:sz w:val="24"/>
                <w:szCs w:val="24"/>
              </w:rPr>
              <w:t>ECONOMIC</w:t>
            </w:r>
          </w:p>
        </w:tc>
        <w:tc>
          <w:tcPr>
            <w:tcW w:w="3685" w:type="dxa"/>
            <w:shd w:val="clear" w:color="auto" w:fill="FFF6DB"/>
          </w:tcPr>
          <w:p w14:paraId="12F5E5FD" w14:textId="77777777" w:rsidR="00207489" w:rsidRPr="00D6423C" w:rsidRDefault="00207489" w:rsidP="00207489">
            <w:pPr>
              <w:pStyle w:val="TableParagraph"/>
              <w:spacing w:line="360" w:lineRule="auto"/>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The hotel business is very sensitive to economic conditions. The hotel's pricing plan may fluctuate depending on the current exchange rate. The hotel's bottom line may be impacted by inflation if real wages decline.</w:t>
            </w:r>
          </w:p>
        </w:tc>
        <w:tc>
          <w:tcPr>
            <w:tcW w:w="2098" w:type="dxa"/>
            <w:tcBorders>
              <w:right w:val="nil"/>
            </w:tcBorders>
            <w:shd w:val="clear" w:color="auto" w:fill="FFF6DB"/>
          </w:tcPr>
          <w:p w14:paraId="7E84E6BC"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High</w:t>
            </w:r>
          </w:p>
        </w:tc>
      </w:tr>
      <w:tr w:rsidR="00207489" w:rsidRPr="00047991" w14:paraId="53E6496D" w14:textId="77777777" w:rsidTr="00207489">
        <w:trPr>
          <w:trHeight w:val="3660"/>
        </w:trPr>
        <w:tc>
          <w:tcPr>
            <w:tcW w:w="2438" w:type="dxa"/>
            <w:tcBorders>
              <w:left w:val="nil"/>
              <w:bottom w:val="nil"/>
            </w:tcBorders>
            <w:shd w:val="clear" w:color="auto" w:fill="00838E"/>
          </w:tcPr>
          <w:p w14:paraId="22BB1E26" w14:textId="77777777" w:rsidR="00207489" w:rsidRPr="00047991" w:rsidRDefault="00207489" w:rsidP="00207489">
            <w:pPr>
              <w:pStyle w:val="TableParagraph"/>
              <w:spacing w:before="41" w:line="360" w:lineRule="auto"/>
              <w:ind w:left="113"/>
              <w:rPr>
                <w:rFonts w:ascii="Times New Roman" w:hAnsi="Times New Roman" w:cs="Times New Roman"/>
                <w:color w:val="000000" w:themeColor="text1"/>
                <w:sz w:val="24"/>
                <w:szCs w:val="24"/>
              </w:rPr>
            </w:pPr>
            <w:r w:rsidRPr="00047991">
              <w:rPr>
                <w:rFonts w:ascii="Times New Roman" w:hAnsi="Times New Roman" w:cs="Times New Roman"/>
                <w:color w:val="000000" w:themeColor="text1"/>
                <w:spacing w:val="-2"/>
                <w:sz w:val="24"/>
                <w:szCs w:val="24"/>
              </w:rPr>
              <w:t>SOCIAL</w:t>
            </w:r>
          </w:p>
        </w:tc>
        <w:tc>
          <w:tcPr>
            <w:tcW w:w="3685" w:type="dxa"/>
            <w:tcBorders>
              <w:bottom w:val="nil"/>
            </w:tcBorders>
            <w:shd w:val="clear" w:color="auto" w:fill="D9ECEE"/>
          </w:tcPr>
          <w:p w14:paraId="7F804D4D" w14:textId="77777777" w:rsidR="00207489" w:rsidRPr="00047991" w:rsidRDefault="00207489" w:rsidP="00207489">
            <w:pPr>
              <w:pStyle w:val="TableParagraph"/>
              <w:spacing w:line="360" w:lineRule="auto"/>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Social variables involve several components, including demography, consumer preferences, and travel behaviors. Culture has a role in shaping consumer tastes, which in turn may affect the demand for certain services and facilities.</w:t>
            </w:r>
          </w:p>
          <w:p w14:paraId="78227755"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p>
        </w:tc>
        <w:tc>
          <w:tcPr>
            <w:tcW w:w="2098" w:type="dxa"/>
            <w:tcBorders>
              <w:bottom w:val="nil"/>
              <w:right w:val="nil"/>
            </w:tcBorders>
            <w:shd w:val="clear" w:color="auto" w:fill="D9ECEE"/>
          </w:tcPr>
          <w:p w14:paraId="5D48FB87"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High</w:t>
            </w:r>
          </w:p>
        </w:tc>
      </w:tr>
      <w:tr w:rsidR="00207489" w:rsidRPr="00047991" w14:paraId="168E1C50" w14:textId="77777777" w:rsidTr="00F10B89">
        <w:trPr>
          <w:trHeight w:val="3660"/>
        </w:trPr>
        <w:tc>
          <w:tcPr>
            <w:tcW w:w="2438" w:type="dxa"/>
            <w:tcBorders>
              <w:top w:val="single" w:sz="18" w:space="0" w:color="FFFFFF"/>
              <w:left w:val="nil"/>
              <w:bottom w:val="nil"/>
              <w:right w:val="single" w:sz="18" w:space="0" w:color="FFFFFF"/>
            </w:tcBorders>
            <w:shd w:val="clear" w:color="auto" w:fill="E5B8B7" w:themeFill="accent2" w:themeFillTint="66"/>
          </w:tcPr>
          <w:p w14:paraId="449BBD34" w14:textId="77777777" w:rsidR="00207489" w:rsidRPr="00047991" w:rsidRDefault="00207489" w:rsidP="00207489">
            <w:pPr>
              <w:pStyle w:val="TableParagraph"/>
              <w:spacing w:before="41" w:line="360" w:lineRule="auto"/>
              <w:ind w:left="113"/>
              <w:rPr>
                <w:rFonts w:ascii="Times New Roman" w:hAnsi="Times New Roman" w:cs="Times New Roman"/>
                <w:color w:val="000000" w:themeColor="text1"/>
                <w:spacing w:val="-2"/>
                <w:sz w:val="24"/>
                <w:szCs w:val="24"/>
              </w:rPr>
            </w:pPr>
            <w:r w:rsidRPr="00047991">
              <w:rPr>
                <w:rFonts w:ascii="Times New Roman" w:hAnsi="Times New Roman" w:cs="Times New Roman"/>
                <w:color w:val="000000" w:themeColor="text1"/>
                <w:spacing w:val="-2"/>
                <w:sz w:val="24"/>
                <w:szCs w:val="24"/>
              </w:rPr>
              <w:t>TECHNOLOGY</w:t>
            </w:r>
          </w:p>
        </w:tc>
        <w:tc>
          <w:tcPr>
            <w:tcW w:w="3685" w:type="dxa"/>
            <w:tcBorders>
              <w:top w:val="single" w:sz="18" w:space="0" w:color="FFFFFF"/>
              <w:left w:val="single" w:sz="18" w:space="0" w:color="FFFFFF"/>
              <w:bottom w:val="nil"/>
              <w:right w:val="single" w:sz="18" w:space="0" w:color="FFFFFF"/>
            </w:tcBorders>
            <w:shd w:val="clear" w:color="auto" w:fill="D9ECEE"/>
          </w:tcPr>
          <w:p w14:paraId="25B64F3B" w14:textId="77777777" w:rsidR="00207489" w:rsidRPr="00047991" w:rsidRDefault="00207489" w:rsidP="00207489">
            <w:pPr>
              <w:pStyle w:val="TableParagraph"/>
              <w:spacing w:line="360" w:lineRule="auto"/>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Improved services for guests are impossible to provide without the help of modern technology. Keeping up with the competition in today's hospitality sector requires using cutting-edge guest service technologies, user-friendly online booking systems, and stringent data security measures.</w:t>
            </w:r>
          </w:p>
          <w:p w14:paraId="5E0A4E04"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p>
        </w:tc>
        <w:tc>
          <w:tcPr>
            <w:tcW w:w="2098" w:type="dxa"/>
            <w:tcBorders>
              <w:top w:val="single" w:sz="18" w:space="0" w:color="FFFFFF"/>
              <w:left w:val="single" w:sz="18" w:space="0" w:color="FFFFFF"/>
              <w:bottom w:val="nil"/>
              <w:right w:val="nil"/>
            </w:tcBorders>
            <w:shd w:val="clear" w:color="auto" w:fill="D9ECEE"/>
          </w:tcPr>
          <w:p w14:paraId="4C5FE983"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Moderate</w:t>
            </w:r>
          </w:p>
        </w:tc>
      </w:tr>
      <w:tr w:rsidR="00207489" w:rsidRPr="00047991" w14:paraId="098C62FD" w14:textId="77777777" w:rsidTr="00F10B89">
        <w:trPr>
          <w:trHeight w:val="3660"/>
        </w:trPr>
        <w:tc>
          <w:tcPr>
            <w:tcW w:w="2438" w:type="dxa"/>
            <w:tcBorders>
              <w:top w:val="single" w:sz="18" w:space="0" w:color="FFFFFF"/>
              <w:left w:val="nil"/>
              <w:bottom w:val="nil"/>
              <w:right w:val="single" w:sz="18" w:space="0" w:color="FFFFFF"/>
            </w:tcBorders>
            <w:shd w:val="clear" w:color="auto" w:fill="92D050"/>
          </w:tcPr>
          <w:p w14:paraId="64E0D4BE" w14:textId="77777777" w:rsidR="00207489" w:rsidRPr="00047991" w:rsidRDefault="00207489" w:rsidP="00207489">
            <w:pPr>
              <w:pStyle w:val="TableParagraph"/>
              <w:spacing w:before="41" w:line="360" w:lineRule="auto"/>
              <w:ind w:left="113"/>
              <w:rPr>
                <w:rFonts w:ascii="Times New Roman" w:hAnsi="Times New Roman" w:cs="Times New Roman"/>
                <w:color w:val="000000" w:themeColor="text1"/>
                <w:spacing w:val="-2"/>
                <w:sz w:val="24"/>
                <w:szCs w:val="24"/>
              </w:rPr>
            </w:pPr>
            <w:r w:rsidRPr="00047991">
              <w:rPr>
                <w:rFonts w:ascii="Times New Roman" w:hAnsi="Times New Roman" w:cs="Times New Roman"/>
                <w:color w:val="000000" w:themeColor="text1"/>
                <w:spacing w:val="-2"/>
                <w:sz w:val="24"/>
                <w:szCs w:val="24"/>
              </w:rPr>
              <w:t>LEGAL</w:t>
            </w:r>
          </w:p>
        </w:tc>
        <w:tc>
          <w:tcPr>
            <w:tcW w:w="3685" w:type="dxa"/>
            <w:tcBorders>
              <w:top w:val="single" w:sz="18" w:space="0" w:color="FFFFFF"/>
              <w:left w:val="single" w:sz="18" w:space="0" w:color="FFFFFF"/>
              <w:bottom w:val="nil"/>
              <w:right w:val="single" w:sz="18" w:space="0" w:color="FFFFFF"/>
            </w:tcBorders>
            <w:shd w:val="clear" w:color="auto" w:fill="D9ECEE"/>
          </w:tcPr>
          <w:p w14:paraId="204E7942" w14:textId="77777777" w:rsidR="00207489" w:rsidRPr="00047991" w:rsidRDefault="00207489" w:rsidP="00207489">
            <w:pPr>
              <w:pStyle w:val="TableParagraph"/>
              <w:spacing w:line="360" w:lineRule="auto"/>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The hotel business is subject to a variety of rules and regulations, including those pertaining to employment, health and safety, and licensing. Maintaining a good reputation need strict adherence to these rules.</w:t>
            </w:r>
          </w:p>
          <w:p w14:paraId="7D8E9298"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p>
        </w:tc>
        <w:tc>
          <w:tcPr>
            <w:tcW w:w="2098" w:type="dxa"/>
            <w:tcBorders>
              <w:top w:val="single" w:sz="18" w:space="0" w:color="FFFFFF"/>
              <w:left w:val="single" w:sz="18" w:space="0" w:color="FFFFFF"/>
              <w:bottom w:val="nil"/>
              <w:right w:val="nil"/>
            </w:tcBorders>
            <w:shd w:val="clear" w:color="auto" w:fill="D9ECEE"/>
          </w:tcPr>
          <w:p w14:paraId="619AC535"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High</w:t>
            </w:r>
          </w:p>
        </w:tc>
      </w:tr>
      <w:tr w:rsidR="00207489" w:rsidRPr="00047991" w14:paraId="7CFEE29D" w14:textId="77777777" w:rsidTr="00207489">
        <w:trPr>
          <w:trHeight w:val="3660"/>
        </w:trPr>
        <w:tc>
          <w:tcPr>
            <w:tcW w:w="2438" w:type="dxa"/>
            <w:tcBorders>
              <w:top w:val="single" w:sz="18" w:space="0" w:color="FFFFFF"/>
              <w:left w:val="nil"/>
              <w:bottom w:val="nil"/>
              <w:right w:val="single" w:sz="18" w:space="0" w:color="FFFFFF"/>
            </w:tcBorders>
            <w:shd w:val="clear" w:color="auto" w:fill="00838E"/>
          </w:tcPr>
          <w:p w14:paraId="69BE4A7E" w14:textId="77777777" w:rsidR="00207489" w:rsidRPr="00047991" w:rsidRDefault="00207489" w:rsidP="00207489">
            <w:pPr>
              <w:pStyle w:val="TableParagraph"/>
              <w:spacing w:before="41" w:line="360" w:lineRule="auto"/>
              <w:ind w:left="113"/>
              <w:rPr>
                <w:rFonts w:ascii="Times New Roman" w:hAnsi="Times New Roman" w:cs="Times New Roman"/>
                <w:color w:val="000000" w:themeColor="text1"/>
                <w:spacing w:val="-2"/>
                <w:sz w:val="24"/>
                <w:szCs w:val="24"/>
              </w:rPr>
            </w:pPr>
            <w:r w:rsidRPr="00047991">
              <w:rPr>
                <w:rFonts w:ascii="Times New Roman" w:hAnsi="Times New Roman" w:cs="Times New Roman"/>
                <w:color w:val="000000" w:themeColor="text1"/>
                <w:spacing w:val="-2"/>
                <w:sz w:val="24"/>
                <w:szCs w:val="24"/>
              </w:rPr>
              <w:t>ENVIRONMENTAL</w:t>
            </w:r>
          </w:p>
        </w:tc>
        <w:tc>
          <w:tcPr>
            <w:tcW w:w="3685" w:type="dxa"/>
            <w:tcBorders>
              <w:top w:val="single" w:sz="18" w:space="0" w:color="FFFFFF"/>
              <w:left w:val="single" w:sz="18" w:space="0" w:color="FFFFFF"/>
              <w:bottom w:val="nil"/>
              <w:right w:val="single" w:sz="18" w:space="0" w:color="FFFFFF"/>
            </w:tcBorders>
            <w:shd w:val="clear" w:color="auto" w:fill="D9ECEE"/>
          </w:tcPr>
          <w:p w14:paraId="443CA1A9" w14:textId="77777777" w:rsidR="00207489" w:rsidRPr="00047991" w:rsidRDefault="00207489" w:rsidP="00207489">
            <w:pPr>
              <w:pStyle w:val="TableParagraph"/>
              <w:spacing w:line="360" w:lineRule="auto"/>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The hotel sector is becoming more aware of the need for environmental sustainability and energy efficiency. A hotel that takes steps to enhance its image and attract eco-conscious customers by implementing sustainable practices and lowering its environmental imprint.</w:t>
            </w:r>
          </w:p>
          <w:p w14:paraId="65129AB9"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p>
        </w:tc>
        <w:tc>
          <w:tcPr>
            <w:tcW w:w="2098" w:type="dxa"/>
            <w:tcBorders>
              <w:top w:val="single" w:sz="18" w:space="0" w:color="FFFFFF"/>
              <w:left w:val="single" w:sz="18" w:space="0" w:color="FFFFFF"/>
              <w:bottom w:val="nil"/>
              <w:right w:val="nil"/>
            </w:tcBorders>
            <w:shd w:val="clear" w:color="auto" w:fill="D9ECEE"/>
          </w:tcPr>
          <w:p w14:paraId="15C68C3E" w14:textId="77777777" w:rsidR="00207489" w:rsidRPr="00047991" w:rsidRDefault="00207489" w:rsidP="00207489">
            <w:pPr>
              <w:pStyle w:val="TableParagraph"/>
              <w:spacing w:line="360" w:lineRule="auto"/>
              <w:ind w:left="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Moderate</w:t>
            </w:r>
          </w:p>
        </w:tc>
      </w:tr>
    </w:tbl>
    <w:p w14:paraId="51BF4833" w14:textId="0EBEBDA7" w:rsidR="00207489" w:rsidRPr="007B5657" w:rsidRDefault="00207489" w:rsidP="00207489">
      <w:pPr>
        <w:tabs>
          <w:tab w:val="left" w:pos="495"/>
          <w:tab w:val="left" w:pos="1005"/>
        </w:tabs>
        <w:spacing w:line="360" w:lineRule="auto"/>
        <w:jc w:val="both"/>
        <w:rPr>
          <w:rFonts w:ascii="Times New Roman" w:hAnsi="Times New Roman" w:cs="Times New Roman"/>
          <w:b/>
          <w:color w:val="000000" w:themeColor="text1"/>
          <w:sz w:val="24"/>
          <w:szCs w:val="24"/>
        </w:rPr>
      </w:pPr>
    </w:p>
    <w:p w14:paraId="3B42DE0E" w14:textId="63712AB3" w:rsidR="00207489" w:rsidRPr="00047991" w:rsidRDefault="00207489" w:rsidP="00207489">
      <w:pPr>
        <w:tabs>
          <w:tab w:val="left" w:pos="495"/>
          <w:tab w:val="left" w:pos="1005"/>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textWrapping" w:clear="all"/>
      </w:r>
    </w:p>
    <w:p w14:paraId="72B29EBE" w14:textId="77777777" w:rsidR="00E53919" w:rsidRPr="00047991" w:rsidRDefault="00B312F0" w:rsidP="00047991">
      <w:pPr>
        <w:pStyle w:val="Heading3"/>
        <w:rPr>
          <w:color w:val="000000" w:themeColor="text1"/>
        </w:rPr>
      </w:pPr>
      <w:r w:rsidRPr="00047991">
        <w:rPr>
          <w:color w:val="000000" w:themeColor="text1"/>
        </w:rPr>
        <w:t xml:space="preserve"> </w:t>
      </w:r>
      <w:bookmarkStart w:id="4" w:name="_Toc150612778"/>
      <w:r w:rsidRPr="00047991">
        <w:rPr>
          <w:color w:val="000000" w:themeColor="text1"/>
        </w:rPr>
        <w:t>Impact of COVID-19 on Employee Retention</w:t>
      </w:r>
      <w:bookmarkEnd w:id="4"/>
    </w:p>
    <w:p w14:paraId="4980CA52" w14:textId="77777777" w:rsidR="006A5D2C" w:rsidRPr="00047991" w:rsidRDefault="00B312F0"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The worldwide tourism sector ground to a halt as the COVID-19 epidemic caused massive layoffs</w:t>
      </w:r>
      <w:r w:rsidR="00F920E5" w:rsidRPr="00047991">
        <w:rPr>
          <w:rFonts w:ascii="Times New Roman" w:hAnsi="Times New Roman" w:cs="Times New Roman"/>
          <w:color w:val="000000" w:themeColor="text1"/>
          <w:sz w:val="24"/>
          <w:szCs w:val="24"/>
        </w:rPr>
        <w:t xml:space="preserve"> (Nhamo et al., 2020)</w:t>
      </w:r>
      <w:r w:rsidRPr="00047991">
        <w:rPr>
          <w:rFonts w:ascii="Times New Roman" w:hAnsi="Times New Roman" w:cs="Times New Roman"/>
          <w:color w:val="000000" w:themeColor="text1"/>
          <w:sz w:val="24"/>
          <w:szCs w:val="24"/>
        </w:rPr>
        <w:t>. Hotels like the Royal Lancaster London, which were experiencing som</w:t>
      </w:r>
      <w:r w:rsidR="00F920E5" w:rsidRPr="00047991">
        <w:rPr>
          <w:rFonts w:ascii="Times New Roman" w:hAnsi="Times New Roman" w:cs="Times New Roman"/>
          <w:color w:val="000000" w:themeColor="text1"/>
          <w:sz w:val="24"/>
          <w:szCs w:val="24"/>
        </w:rPr>
        <w:t>e of the industry's worst times</w:t>
      </w:r>
      <w:r w:rsidRPr="00047991">
        <w:rPr>
          <w:rFonts w:ascii="Times New Roman" w:hAnsi="Times New Roman" w:cs="Times New Roman"/>
          <w:color w:val="000000" w:themeColor="text1"/>
          <w:sz w:val="24"/>
          <w:szCs w:val="24"/>
        </w:rPr>
        <w:t>, found employee retention to be an especially pressing issue.</w:t>
      </w:r>
    </w:p>
    <w:p w14:paraId="6CDE89D2" w14:textId="1AEEC2EF" w:rsidR="0030738C" w:rsidRPr="00047991" w:rsidRDefault="00B312F0"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There were two ways in which the pandemic affected retention rates. On one side, </w:t>
      </w:r>
      <w:r w:rsidR="00F920E5" w:rsidRPr="00047991">
        <w:rPr>
          <w:rFonts w:ascii="Times New Roman" w:hAnsi="Times New Roman" w:cs="Times New Roman"/>
          <w:color w:val="000000" w:themeColor="text1"/>
          <w:sz w:val="24"/>
          <w:szCs w:val="24"/>
        </w:rPr>
        <w:t>Khan et al. (2021) mentioned that COVID-19</w:t>
      </w:r>
      <w:r w:rsidRPr="00047991">
        <w:rPr>
          <w:rFonts w:ascii="Times New Roman" w:hAnsi="Times New Roman" w:cs="Times New Roman"/>
          <w:color w:val="000000" w:themeColor="text1"/>
          <w:sz w:val="24"/>
          <w:szCs w:val="24"/>
        </w:rPr>
        <w:t xml:space="preserve"> led hotels to lay off or </w:t>
      </w:r>
      <w:r w:rsidR="00F920E5" w:rsidRPr="00047991">
        <w:rPr>
          <w:rFonts w:ascii="Times New Roman" w:hAnsi="Times New Roman" w:cs="Times New Roman"/>
          <w:color w:val="000000" w:themeColor="text1"/>
          <w:sz w:val="24"/>
          <w:szCs w:val="24"/>
        </w:rPr>
        <w:t>leave</w:t>
      </w:r>
      <w:r w:rsidRPr="00047991">
        <w:rPr>
          <w:rFonts w:ascii="Times New Roman" w:hAnsi="Times New Roman" w:cs="Times New Roman"/>
          <w:color w:val="000000" w:themeColor="text1"/>
          <w:sz w:val="24"/>
          <w:szCs w:val="24"/>
        </w:rPr>
        <w:t xml:space="preserve"> a major amount of their workforce, contributing to a feeling of job insecurity among the surviving workers. </w:t>
      </w:r>
      <w:r w:rsidR="00F920E5" w:rsidRPr="00047991">
        <w:rPr>
          <w:rFonts w:ascii="Times New Roman" w:hAnsi="Times New Roman" w:cs="Times New Roman"/>
          <w:color w:val="000000" w:themeColor="text1"/>
          <w:sz w:val="24"/>
          <w:szCs w:val="24"/>
        </w:rPr>
        <w:t xml:space="preserve">The mental health of employees is negatively impacted </w:t>
      </w:r>
      <w:r w:rsidR="00542CB5" w:rsidRPr="00047991">
        <w:rPr>
          <w:rFonts w:ascii="Times New Roman" w:hAnsi="Times New Roman" w:cs="Times New Roman"/>
          <w:color w:val="000000" w:themeColor="text1"/>
          <w:sz w:val="24"/>
          <w:szCs w:val="24"/>
        </w:rPr>
        <w:t>because of</w:t>
      </w:r>
      <w:r w:rsidR="00F920E5" w:rsidRPr="00047991">
        <w:rPr>
          <w:rFonts w:ascii="Times New Roman" w:hAnsi="Times New Roman" w:cs="Times New Roman"/>
          <w:color w:val="000000" w:themeColor="text1"/>
          <w:sz w:val="24"/>
          <w:szCs w:val="24"/>
        </w:rPr>
        <w:t xml:space="preserve"> their increased feelings of uncertainty and impression of unemployment. </w:t>
      </w:r>
      <w:r w:rsidRPr="00047991">
        <w:rPr>
          <w:rFonts w:ascii="Times New Roman" w:hAnsi="Times New Roman" w:cs="Times New Roman"/>
          <w:color w:val="000000" w:themeColor="text1"/>
          <w:sz w:val="24"/>
          <w:szCs w:val="24"/>
        </w:rPr>
        <w:t xml:space="preserve">Hotels found innovative </w:t>
      </w:r>
      <w:r w:rsidR="00F920E5" w:rsidRPr="00047991">
        <w:rPr>
          <w:rFonts w:ascii="Times New Roman" w:hAnsi="Times New Roman" w:cs="Times New Roman"/>
          <w:color w:val="000000" w:themeColor="text1"/>
          <w:sz w:val="24"/>
          <w:szCs w:val="24"/>
        </w:rPr>
        <w:t>methods</w:t>
      </w:r>
      <w:r w:rsidRPr="00047991">
        <w:rPr>
          <w:rFonts w:ascii="Times New Roman" w:hAnsi="Times New Roman" w:cs="Times New Roman"/>
          <w:color w:val="000000" w:themeColor="text1"/>
          <w:sz w:val="24"/>
          <w:szCs w:val="24"/>
        </w:rPr>
        <w:t xml:space="preserve"> to combat the retention-killing effects</w:t>
      </w:r>
      <w:r w:rsidR="00F920E5" w:rsidRPr="00047991">
        <w:rPr>
          <w:rFonts w:ascii="Times New Roman" w:hAnsi="Times New Roman" w:cs="Times New Roman"/>
          <w:color w:val="000000" w:themeColor="text1"/>
          <w:sz w:val="24"/>
          <w:szCs w:val="24"/>
        </w:rPr>
        <w:t xml:space="preserve"> of the pandemic (OECD, 2020)</w:t>
      </w:r>
      <w:r w:rsidRPr="00047991">
        <w:rPr>
          <w:rFonts w:ascii="Times New Roman" w:hAnsi="Times New Roman" w:cs="Times New Roman"/>
          <w:color w:val="000000" w:themeColor="text1"/>
          <w:sz w:val="24"/>
          <w:szCs w:val="24"/>
        </w:rPr>
        <w:t>. In contrast, Stuart et al. (2021) added that some companies went above by providing financial aid, mental health services, and training opportunities to their staff members during furlough, displaying their dedication to the health of their workers</w:t>
      </w:r>
      <w:r w:rsidR="001C06DA">
        <w:rPr>
          <w:rFonts w:ascii="Times New Roman" w:hAnsi="Times New Roman" w:cs="Times New Roman"/>
          <w:color w:val="000000" w:themeColor="text1"/>
          <w:sz w:val="24"/>
          <w:szCs w:val="24"/>
        </w:rPr>
        <w:t xml:space="preserve">. </w:t>
      </w:r>
      <w:r w:rsidRPr="00047991">
        <w:rPr>
          <w:rFonts w:ascii="Times New Roman" w:hAnsi="Times New Roman" w:cs="Times New Roman"/>
          <w:color w:val="000000" w:themeColor="text1"/>
          <w:sz w:val="24"/>
          <w:szCs w:val="24"/>
        </w:rPr>
        <w:t>In the context of Royal Lancaster London, the epidemic developed two issues for staff retention. Due to job instability brought on by layoffs, mental health was impacted. The hotel provided training, financial aid, and mental health assistance to help reduce these impacts while employees were on vacation. The goal of recuperation at this point is to assist and rehire returning employees.</w:t>
      </w:r>
    </w:p>
    <w:p w14:paraId="305A3BEB" w14:textId="77777777" w:rsidR="00E53919" w:rsidRPr="00047991" w:rsidRDefault="00B312F0" w:rsidP="00047991">
      <w:pPr>
        <w:pStyle w:val="Heading3"/>
        <w:rPr>
          <w:color w:val="000000" w:themeColor="text1"/>
        </w:rPr>
      </w:pPr>
      <w:bookmarkStart w:id="5" w:name="_Toc150612779"/>
      <w:r w:rsidRPr="00047991">
        <w:rPr>
          <w:color w:val="000000" w:themeColor="text1"/>
        </w:rPr>
        <w:t>Inflation and Economic Situation</w:t>
      </w:r>
      <w:bookmarkEnd w:id="5"/>
    </w:p>
    <w:p w14:paraId="10B97F50" w14:textId="0F868D58" w:rsidR="00E53919" w:rsidRDefault="00B312F0"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proofErr w:type="gramStart"/>
      <w:r w:rsidRPr="00047991">
        <w:rPr>
          <w:rFonts w:ascii="Times New Roman" w:hAnsi="Times New Roman" w:cs="Times New Roman"/>
          <w:color w:val="000000" w:themeColor="text1"/>
          <w:sz w:val="24"/>
          <w:szCs w:val="24"/>
        </w:rPr>
        <w:t>In light of</w:t>
      </w:r>
      <w:proofErr w:type="gramEnd"/>
      <w:r w:rsidRPr="00047991">
        <w:rPr>
          <w:rFonts w:ascii="Times New Roman" w:hAnsi="Times New Roman" w:cs="Times New Roman"/>
          <w:color w:val="000000" w:themeColor="text1"/>
          <w:sz w:val="24"/>
          <w:szCs w:val="24"/>
        </w:rPr>
        <w:t xml:space="preserve"> Jawabreh et al. (2020), the ability of the hotel industry </w:t>
      </w:r>
      <w:r w:rsidR="006A5D2C" w:rsidRPr="00047991">
        <w:rPr>
          <w:rFonts w:ascii="Times New Roman" w:hAnsi="Times New Roman" w:cs="Times New Roman"/>
          <w:color w:val="000000" w:themeColor="text1"/>
          <w:sz w:val="24"/>
          <w:szCs w:val="24"/>
        </w:rPr>
        <w:t xml:space="preserve">to keep its staff depends critically on inflation and economic circumstances. Real earnings may decline due to inflation, making it difficult for workers to retain their current quality of life. When hotels try to cut costs in response to the economy, </w:t>
      </w:r>
      <w:r w:rsidRPr="00047991">
        <w:rPr>
          <w:rFonts w:ascii="Times New Roman" w:hAnsi="Times New Roman" w:cs="Times New Roman"/>
          <w:color w:val="000000" w:themeColor="text1"/>
          <w:sz w:val="24"/>
          <w:szCs w:val="24"/>
        </w:rPr>
        <w:t>particularly</w:t>
      </w:r>
      <w:r w:rsidR="006A5D2C" w:rsidRPr="00047991">
        <w:rPr>
          <w:rFonts w:ascii="Times New Roman" w:hAnsi="Times New Roman" w:cs="Times New Roman"/>
          <w:color w:val="000000" w:themeColor="text1"/>
          <w:sz w:val="24"/>
          <w:szCs w:val="24"/>
        </w:rPr>
        <w:t xml:space="preserve"> during a recession, it may have a negative impact on morale and job satisfaction among staff members. </w:t>
      </w:r>
      <w:r w:rsidRPr="00047991">
        <w:rPr>
          <w:rFonts w:ascii="Times New Roman" w:hAnsi="Times New Roman" w:cs="Times New Roman"/>
          <w:color w:val="000000" w:themeColor="text1"/>
          <w:sz w:val="24"/>
          <w:szCs w:val="24"/>
        </w:rPr>
        <w:t>Moreover, Haddad et al. (2023) highlighted that c</w:t>
      </w:r>
      <w:r w:rsidR="006A5D2C" w:rsidRPr="00047991">
        <w:rPr>
          <w:rFonts w:ascii="Times New Roman" w:hAnsi="Times New Roman" w:cs="Times New Roman"/>
          <w:color w:val="000000" w:themeColor="text1"/>
          <w:sz w:val="24"/>
          <w:szCs w:val="24"/>
        </w:rPr>
        <w:t>ost-of-living adjustments, innovative non-monetary incentives, and an open line of communication about the company's financial health are all potential strategies for retaining workers in the face of rising prices and other economic pressures.</w:t>
      </w:r>
      <w:r w:rsidRPr="00047991">
        <w:rPr>
          <w:rFonts w:ascii="Times New Roman" w:hAnsi="Times New Roman" w:cs="Times New Roman"/>
          <w:color w:val="000000" w:themeColor="text1"/>
          <w:sz w:val="24"/>
          <w:szCs w:val="24"/>
        </w:rPr>
        <w:t xml:space="preserve"> Royal Lancaster London must strike a balance between cost-cutting and employee retention </w:t>
      </w:r>
      <w:r w:rsidR="00542CB5" w:rsidRPr="00047991">
        <w:rPr>
          <w:rFonts w:ascii="Times New Roman" w:hAnsi="Times New Roman" w:cs="Times New Roman"/>
          <w:color w:val="000000" w:themeColor="text1"/>
          <w:sz w:val="24"/>
          <w:szCs w:val="24"/>
        </w:rPr>
        <w:t>to</w:t>
      </w:r>
      <w:r w:rsidRPr="00047991">
        <w:rPr>
          <w:rFonts w:ascii="Times New Roman" w:hAnsi="Times New Roman" w:cs="Times New Roman"/>
          <w:color w:val="000000" w:themeColor="text1"/>
          <w:sz w:val="24"/>
          <w:szCs w:val="24"/>
        </w:rPr>
        <w:t xml:space="preserve"> succeed in today's highly competitive and price-conscious business climate.</w:t>
      </w:r>
    </w:p>
    <w:p w14:paraId="3755EAD7" w14:textId="77777777" w:rsidR="00E53919" w:rsidRPr="00047991" w:rsidRDefault="00B312F0" w:rsidP="00047991">
      <w:pPr>
        <w:pStyle w:val="Heading3"/>
        <w:rPr>
          <w:color w:val="000000" w:themeColor="text1"/>
        </w:rPr>
      </w:pPr>
      <w:bookmarkStart w:id="6" w:name="_Toc150612780"/>
      <w:r w:rsidRPr="00047991">
        <w:rPr>
          <w:color w:val="000000" w:themeColor="text1"/>
        </w:rPr>
        <w:t>Global Retirement Tide</w:t>
      </w:r>
      <w:bookmarkEnd w:id="6"/>
    </w:p>
    <w:p w14:paraId="761F1E95" w14:textId="502CC6A6" w:rsidR="00E53919" w:rsidRPr="00047991" w:rsidRDefault="00B312F0"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As per Kuo et al. (2017), t</w:t>
      </w:r>
      <w:r w:rsidR="006A5D2C" w:rsidRPr="00047991">
        <w:rPr>
          <w:rFonts w:ascii="Times New Roman" w:hAnsi="Times New Roman" w:cs="Times New Roman"/>
          <w:color w:val="000000" w:themeColor="text1"/>
          <w:sz w:val="24"/>
          <w:szCs w:val="24"/>
        </w:rPr>
        <w:t xml:space="preserve">he hospitality business has </w:t>
      </w:r>
      <w:proofErr w:type="gramStart"/>
      <w:r w:rsidR="006A5D2C" w:rsidRPr="00047991">
        <w:rPr>
          <w:rFonts w:ascii="Times New Roman" w:hAnsi="Times New Roman" w:cs="Times New Roman"/>
          <w:color w:val="000000" w:themeColor="text1"/>
          <w:sz w:val="24"/>
          <w:szCs w:val="24"/>
        </w:rPr>
        <w:t>a number of</w:t>
      </w:r>
      <w:proofErr w:type="gramEnd"/>
      <w:r w:rsidR="006A5D2C" w:rsidRPr="00047991">
        <w:rPr>
          <w:rFonts w:ascii="Times New Roman" w:hAnsi="Times New Roman" w:cs="Times New Roman"/>
          <w:color w:val="000000" w:themeColor="text1"/>
          <w:sz w:val="24"/>
          <w:szCs w:val="24"/>
        </w:rPr>
        <w:t xml:space="preserve"> difficulties and possibilities </w:t>
      </w:r>
      <w:r w:rsidRPr="00047991">
        <w:rPr>
          <w:rFonts w:ascii="Times New Roman" w:hAnsi="Times New Roman" w:cs="Times New Roman"/>
          <w:color w:val="000000" w:themeColor="text1"/>
          <w:sz w:val="24"/>
          <w:szCs w:val="24"/>
        </w:rPr>
        <w:t>associated</w:t>
      </w:r>
      <w:r w:rsidR="006A5D2C" w:rsidRPr="00047991">
        <w:rPr>
          <w:rFonts w:ascii="Times New Roman" w:hAnsi="Times New Roman" w:cs="Times New Roman"/>
          <w:color w:val="000000" w:themeColor="text1"/>
          <w:sz w:val="24"/>
          <w:szCs w:val="24"/>
        </w:rPr>
        <w:t xml:space="preserve"> with the global retirement tide, which is </w:t>
      </w:r>
      <w:r w:rsidR="00542CB5" w:rsidRPr="00047991">
        <w:rPr>
          <w:rFonts w:ascii="Times New Roman" w:hAnsi="Times New Roman" w:cs="Times New Roman"/>
          <w:color w:val="000000" w:themeColor="text1"/>
          <w:sz w:val="24"/>
          <w:szCs w:val="24"/>
        </w:rPr>
        <w:t>characterized</w:t>
      </w:r>
      <w:r w:rsidR="006A5D2C" w:rsidRPr="00047991">
        <w:rPr>
          <w:rFonts w:ascii="Times New Roman" w:hAnsi="Times New Roman" w:cs="Times New Roman"/>
          <w:color w:val="000000" w:themeColor="text1"/>
          <w:sz w:val="24"/>
          <w:szCs w:val="24"/>
        </w:rPr>
        <w:t xml:space="preserve"> by a considerable percentage of the population reaching retirement age. Some hotels have started up knowledge transfer </w:t>
      </w:r>
      <w:r w:rsidR="00542CB5" w:rsidRPr="00047991">
        <w:rPr>
          <w:rFonts w:ascii="Times New Roman" w:hAnsi="Times New Roman" w:cs="Times New Roman"/>
          <w:color w:val="000000" w:themeColor="text1"/>
          <w:sz w:val="24"/>
          <w:szCs w:val="24"/>
        </w:rPr>
        <w:t>programs</w:t>
      </w:r>
      <w:r w:rsidR="006A5D2C" w:rsidRPr="00047991">
        <w:rPr>
          <w:rFonts w:ascii="Times New Roman" w:hAnsi="Times New Roman" w:cs="Times New Roman"/>
          <w:color w:val="000000" w:themeColor="text1"/>
          <w:sz w:val="24"/>
          <w:szCs w:val="24"/>
        </w:rPr>
        <w:t xml:space="preserve"> to help with this problem, enabling more seasoned workers to teach and guide newer workers. In addition, they provide retirement plans that are adaptable, enabling workers to phase out of the workforce gradually while still receiving benefits.</w:t>
      </w:r>
      <w:r w:rsidRPr="00047991">
        <w:rPr>
          <w:rFonts w:ascii="Times New Roman" w:hAnsi="Times New Roman" w:cs="Times New Roman"/>
          <w:color w:val="000000" w:themeColor="text1"/>
          <w:sz w:val="24"/>
          <w:szCs w:val="24"/>
        </w:rPr>
        <w:t xml:space="preserve"> Furthermore, the loss of institutional expertise and the challenge of attracting and retaining fresh talent are challenges that hotels like Royal Lancaster London must face as more seasoned workers contemplate retirement.</w:t>
      </w:r>
    </w:p>
    <w:p w14:paraId="22E52A39" w14:textId="77777777" w:rsidR="00E53919" w:rsidRPr="00047991" w:rsidRDefault="00B312F0" w:rsidP="00047991">
      <w:pPr>
        <w:pStyle w:val="Heading2"/>
        <w:rPr>
          <w:rFonts w:cs="Times New Roman"/>
          <w:color w:val="000000" w:themeColor="text1"/>
          <w:szCs w:val="24"/>
        </w:rPr>
      </w:pPr>
      <w:bookmarkStart w:id="7" w:name="_Toc150612781"/>
      <w:r w:rsidRPr="00047991">
        <w:rPr>
          <w:rFonts w:cs="Times New Roman"/>
          <w:color w:val="000000" w:themeColor="text1"/>
          <w:szCs w:val="24"/>
        </w:rPr>
        <w:t>Potential Solutions for Employee Retention</w:t>
      </w:r>
      <w:bookmarkEnd w:id="7"/>
    </w:p>
    <w:p w14:paraId="4C919C5B" w14:textId="77777777" w:rsidR="00E53919" w:rsidRPr="00047991" w:rsidRDefault="00B312F0" w:rsidP="00047991">
      <w:pPr>
        <w:pStyle w:val="Heading3"/>
        <w:rPr>
          <w:color w:val="000000" w:themeColor="text1"/>
        </w:rPr>
      </w:pPr>
      <w:r w:rsidRPr="00047991">
        <w:rPr>
          <w:color w:val="000000" w:themeColor="text1"/>
        </w:rPr>
        <w:t xml:space="preserve"> </w:t>
      </w:r>
      <w:bookmarkStart w:id="8" w:name="_Toc150612782"/>
      <w:r w:rsidRPr="00047991">
        <w:rPr>
          <w:color w:val="000000" w:themeColor="text1"/>
        </w:rPr>
        <w:t>Investing in Employee Development</w:t>
      </w:r>
      <w:bookmarkEnd w:id="8"/>
    </w:p>
    <w:p w14:paraId="09282C20" w14:textId="2971ABF1" w:rsidR="00E53919" w:rsidRPr="00047991" w:rsidRDefault="00B312F0"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Staff growth is a key factor in employee retention. Investing in workers' education and professional progress does more than make them happier in their current positions</w:t>
      </w:r>
      <w:r w:rsidR="00417D43" w:rsidRPr="00047991">
        <w:rPr>
          <w:rFonts w:ascii="Times New Roman" w:hAnsi="Times New Roman" w:cs="Times New Roman"/>
          <w:color w:val="000000" w:themeColor="text1"/>
          <w:sz w:val="24"/>
          <w:szCs w:val="24"/>
        </w:rPr>
        <w:t xml:space="preserve"> (Rakhra, 2018)</w:t>
      </w:r>
      <w:r w:rsidRPr="00047991">
        <w:rPr>
          <w:rFonts w:ascii="Times New Roman" w:hAnsi="Times New Roman" w:cs="Times New Roman"/>
          <w:color w:val="000000" w:themeColor="text1"/>
          <w:sz w:val="24"/>
          <w:szCs w:val="24"/>
        </w:rPr>
        <w:t xml:space="preserve">. </w:t>
      </w:r>
      <w:r w:rsidR="00542CB5" w:rsidRPr="00047991">
        <w:rPr>
          <w:rFonts w:ascii="Times New Roman" w:hAnsi="Times New Roman" w:cs="Times New Roman"/>
          <w:color w:val="000000" w:themeColor="text1"/>
          <w:sz w:val="24"/>
          <w:szCs w:val="24"/>
        </w:rPr>
        <w:t>Individualized</w:t>
      </w:r>
      <w:r w:rsidRPr="00047991">
        <w:rPr>
          <w:rFonts w:ascii="Times New Roman" w:hAnsi="Times New Roman" w:cs="Times New Roman"/>
          <w:color w:val="000000" w:themeColor="text1"/>
          <w:sz w:val="24"/>
          <w:szCs w:val="24"/>
        </w:rPr>
        <w:t xml:space="preserve"> planning, mentoring, and cross-training are all options for the Royal Lancaster London. For instance, Marriott International's dedication to its employees' professional growth is shown in the company's extensive training </w:t>
      </w:r>
      <w:r w:rsidR="00542CB5" w:rsidRPr="00047991">
        <w:rPr>
          <w:rFonts w:ascii="Times New Roman" w:hAnsi="Times New Roman" w:cs="Times New Roman"/>
          <w:color w:val="000000" w:themeColor="text1"/>
          <w:sz w:val="24"/>
          <w:szCs w:val="24"/>
        </w:rPr>
        <w:t>programs</w:t>
      </w:r>
      <w:r w:rsidRPr="00047991">
        <w:rPr>
          <w:rFonts w:ascii="Times New Roman" w:hAnsi="Times New Roman" w:cs="Times New Roman"/>
          <w:color w:val="000000" w:themeColor="text1"/>
          <w:sz w:val="24"/>
          <w:szCs w:val="24"/>
        </w:rPr>
        <w:t xml:space="preserve"> and career advancement possibilities</w:t>
      </w:r>
      <w:r w:rsidR="00417D43" w:rsidRPr="00047991">
        <w:rPr>
          <w:rFonts w:ascii="Times New Roman" w:hAnsi="Times New Roman" w:cs="Times New Roman"/>
          <w:color w:val="000000" w:themeColor="text1"/>
          <w:sz w:val="24"/>
          <w:szCs w:val="24"/>
        </w:rPr>
        <w:t xml:space="preserve"> (Marriott, 2023). </w:t>
      </w:r>
    </w:p>
    <w:p w14:paraId="65316BAA" w14:textId="77777777" w:rsidR="00E53919" w:rsidRPr="00047991" w:rsidRDefault="00B312F0" w:rsidP="00047991">
      <w:pPr>
        <w:pStyle w:val="Heading3"/>
        <w:rPr>
          <w:color w:val="000000" w:themeColor="text1"/>
        </w:rPr>
      </w:pPr>
      <w:bookmarkStart w:id="9" w:name="_Toc150612783"/>
      <w:r w:rsidRPr="00047991">
        <w:rPr>
          <w:color w:val="000000" w:themeColor="text1"/>
        </w:rPr>
        <w:t>Competitive Compensation and Benefits</w:t>
      </w:r>
      <w:bookmarkEnd w:id="9"/>
    </w:p>
    <w:p w14:paraId="538814BC" w14:textId="245AFBD8" w:rsidR="007B5657" w:rsidRDefault="00B312F0" w:rsidP="00AA7682">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According to </w:t>
      </w:r>
      <w:proofErr w:type="spellStart"/>
      <w:r w:rsidRPr="00047991">
        <w:rPr>
          <w:rFonts w:ascii="Times New Roman" w:hAnsi="Times New Roman" w:cs="Times New Roman"/>
          <w:color w:val="000000" w:themeColor="text1"/>
          <w:sz w:val="24"/>
          <w:szCs w:val="24"/>
        </w:rPr>
        <w:t>Kryscynski</w:t>
      </w:r>
      <w:proofErr w:type="spellEnd"/>
      <w:r w:rsidRPr="00047991">
        <w:rPr>
          <w:rFonts w:ascii="Times New Roman" w:hAnsi="Times New Roman" w:cs="Times New Roman"/>
          <w:color w:val="000000" w:themeColor="text1"/>
          <w:sz w:val="24"/>
          <w:szCs w:val="24"/>
        </w:rPr>
        <w:t xml:space="preserve"> (2021), o</w:t>
      </w:r>
      <w:r w:rsidR="006A5D2C" w:rsidRPr="00047991">
        <w:rPr>
          <w:rFonts w:ascii="Times New Roman" w:hAnsi="Times New Roman" w:cs="Times New Roman"/>
          <w:color w:val="000000" w:themeColor="text1"/>
          <w:sz w:val="24"/>
          <w:szCs w:val="24"/>
        </w:rPr>
        <w:t xml:space="preserve">ffering competitive wage packages and appealing perks may considerably affect employee retention. Maintaining the buying power </w:t>
      </w:r>
      <w:r w:rsidRPr="00047991">
        <w:rPr>
          <w:rFonts w:ascii="Times New Roman" w:hAnsi="Times New Roman" w:cs="Times New Roman"/>
          <w:color w:val="000000" w:themeColor="text1"/>
          <w:sz w:val="24"/>
          <w:szCs w:val="24"/>
        </w:rPr>
        <w:t xml:space="preserve">of workers </w:t>
      </w:r>
      <w:r w:rsidR="006A5D2C" w:rsidRPr="00047991">
        <w:rPr>
          <w:rFonts w:ascii="Times New Roman" w:hAnsi="Times New Roman" w:cs="Times New Roman"/>
          <w:color w:val="000000" w:themeColor="text1"/>
          <w:sz w:val="24"/>
          <w:szCs w:val="24"/>
        </w:rPr>
        <w:t xml:space="preserve">in the face of inflation is crucial. For instance, the health and wellness </w:t>
      </w:r>
      <w:r w:rsidR="00542CB5" w:rsidRPr="00047991">
        <w:rPr>
          <w:rFonts w:ascii="Times New Roman" w:hAnsi="Times New Roman" w:cs="Times New Roman"/>
          <w:color w:val="000000" w:themeColor="text1"/>
          <w:sz w:val="24"/>
          <w:szCs w:val="24"/>
        </w:rPr>
        <w:t>programs</w:t>
      </w:r>
      <w:r w:rsidRPr="00047991">
        <w:rPr>
          <w:rFonts w:ascii="Times New Roman" w:hAnsi="Times New Roman" w:cs="Times New Roman"/>
          <w:color w:val="000000" w:themeColor="text1"/>
          <w:sz w:val="24"/>
          <w:szCs w:val="24"/>
        </w:rPr>
        <w:t xml:space="preserve"> of IHG</w:t>
      </w:r>
      <w:r w:rsidR="006A5D2C" w:rsidRPr="00047991">
        <w:rPr>
          <w:rFonts w:ascii="Times New Roman" w:hAnsi="Times New Roman" w:cs="Times New Roman"/>
          <w:color w:val="000000" w:themeColor="text1"/>
          <w:sz w:val="24"/>
          <w:szCs w:val="24"/>
        </w:rPr>
        <w:t xml:space="preserve"> are only one of several perks offered in addition to competitive compensation </w:t>
      </w:r>
      <w:r w:rsidR="00542CB5" w:rsidRPr="00047991">
        <w:rPr>
          <w:rFonts w:ascii="Times New Roman" w:hAnsi="Times New Roman" w:cs="Times New Roman"/>
          <w:color w:val="000000" w:themeColor="text1"/>
          <w:sz w:val="24"/>
          <w:szCs w:val="24"/>
        </w:rPr>
        <w:t>to</w:t>
      </w:r>
      <w:r w:rsidR="006A5D2C" w:rsidRPr="00047991">
        <w:rPr>
          <w:rFonts w:ascii="Times New Roman" w:hAnsi="Times New Roman" w:cs="Times New Roman"/>
          <w:color w:val="000000" w:themeColor="text1"/>
          <w:sz w:val="24"/>
          <w:szCs w:val="24"/>
        </w:rPr>
        <w:t xml:space="preserve"> entice and keep the best employees (IHG, 2022).</w:t>
      </w:r>
    </w:p>
    <w:p w14:paraId="585CDCE9" w14:textId="77777777" w:rsidR="00AA7682" w:rsidRPr="00047991" w:rsidRDefault="00AA7682" w:rsidP="00AA7682">
      <w:pPr>
        <w:tabs>
          <w:tab w:val="left" w:pos="495"/>
          <w:tab w:val="left" w:pos="1005"/>
        </w:tabs>
        <w:spacing w:line="360" w:lineRule="auto"/>
        <w:ind w:firstLine="720"/>
        <w:jc w:val="both"/>
        <w:rPr>
          <w:rFonts w:ascii="Times New Roman" w:hAnsi="Times New Roman" w:cs="Times New Roman"/>
          <w:color w:val="000000" w:themeColor="text1"/>
          <w:sz w:val="24"/>
          <w:szCs w:val="24"/>
        </w:rPr>
      </w:pPr>
    </w:p>
    <w:p w14:paraId="3113F710" w14:textId="2B619BB3" w:rsidR="00E53919" w:rsidRPr="00047991" w:rsidRDefault="00B312F0" w:rsidP="00047991">
      <w:pPr>
        <w:pStyle w:val="Heading3"/>
        <w:rPr>
          <w:color w:val="000000" w:themeColor="text1"/>
        </w:rPr>
      </w:pPr>
      <w:bookmarkStart w:id="10" w:name="_Toc150612785"/>
      <w:r w:rsidRPr="00047991">
        <w:rPr>
          <w:color w:val="000000" w:themeColor="text1"/>
        </w:rPr>
        <w:t>Creating an Inclusive and Diverse Workplace</w:t>
      </w:r>
      <w:bookmarkEnd w:id="10"/>
    </w:p>
    <w:p w14:paraId="400C419E" w14:textId="4DFBC8E2" w:rsidR="00E53919" w:rsidRDefault="00D6423C" w:rsidP="007B5657">
      <w:pPr>
        <w:tabs>
          <w:tab w:val="left" w:pos="495"/>
          <w:tab w:val="left" w:pos="1005"/>
        </w:tabs>
        <w:spacing w:line="36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w:t>
      </w:r>
      <w:r w:rsidR="006A5D2C" w:rsidRPr="00047991">
        <w:rPr>
          <w:rFonts w:ascii="Times New Roman" w:hAnsi="Times New Roman" w:cs="Times New Roman"/>
          <w:color w:val="000000" w:themeColor="text1"/>
          <w:sz w:val="24"/>
          <w:szCs w:val="24"/>
        </w:rPr>
        <w:t>any external issues, including Brexit, COVID-19, inflation, and the retirement tide, make employee retention a difficult task in the hotel business. Even with these obstacles, leading hotels like Marriott, IHG, Radisson, and Hilton may provide insight into how to improve staff retention at smaller establishments like the Royal Lancaster London. Successful retention strategies include investing in employee development, offering competitive wages and benefits, encouraging a healthy work-life balance, and encouraging a diverse and inclusive workplace</w:t>
      </w:r>
      <w:r w:rsidR="00B312F0" w:rsidRPr="00047991">
        <w:rPr>
          <w:rFonts w:ascii="Times New Roman" w:hAnsi="Times New Roman" w:cs="Times New Roman"/>
          <w:color w:val="000000" w:themeColor="text1"/>
          <w:sz w:val="24"/>
          <w:szCs w:val="24"/>
        </w:rPr>
        <w:t xml:space="preserve"> (</w:t>
      </w:r>
      <w:proofErr w:type="spellStart"/>
      <w:r w:rsidR="00B312F0" w:rsidRPr="00047991">
        <w:rPr>
          <w:rFonts w:ascii="Times New Roman" w:hAnsi="Times New Roman" w:cs="Times New Roman"/>
          <w:color w:val="000000" w:themeColor="text1"/>
          <w:sz w:val="24"/>
          <w:szCs w:val="24"/>
        </w:rPr>
        <w:t>Sawaneh</w:t>
      </w:r>
      <w:proofErr w:type="spellEnd"/>
      <w:r w:rsidR="00B312F0" w:rsidRPr="00047991">
        <w:rPr>
          <w:rFonts w:ascii="Times New Roman" w:hAnsi="Times New Roman" w:cs="Times New Roman"/>
          <w:color w:val="000000" w:themeColor="text1"/>
          <w:sz w:val="24"/>
          <w:szCs w:val="24"/>
        </w:rPr>
        <w:t xml:space="preserve"> and Kamara, 2019)</w:t>
      </w:r>
      <w:r w:rsidR="006A5D2C" w:rsidRPr="00047991">
        <w:rPr>
          <w:rFonts w:ascii="Times New Roman" w:hAnsi="Times New Roman" w:cs="Times New Roman"/>
          <w:color w:val="000000" w:themeColor="text1"/>
          <w:sz w:val="24"/>
          <w:szCs w:val="24"/>
        </w:rPr>
        <w:t xml:space="preserve">. These methods </w:t>
      </w:r>
      <w:r w:rsidR="00B312F0" w:rsidRPr="00047991">
        <w:rPr>
          <w:rFonts w:ascii="Times New Roman" w:hAnsi="Times New Roman" w:cs="Times New Roman"/>
          <w:color w:val="000000" w:themeColor="text1"/>
          <w:sz w:val="24"/>
          <w:szCs w:val="24"/>
        </w:rPr>
        <w:t>assist</w:t>
      </w:r>
      <w:r w:rsidR="006A5D2C" w:rsidRPr="00047991">
        <w:rPr>
          <w:rFonts w:ascii="Times New Roman" w:hAnsi="Times New Roman" w:cs="Times New Roman"/>
          <w:color w:val="000000" w:themeColor="text1"/>
          <w:sz w:val="24"/>
          <w:szCs w:val="24"/>
        </w:rPr>
        <w:t xml:space="preserve"> hotels in both retaining their current staff and drawing in fresh faces, which is crucial in the highly competitive hospitality industry. Focusing on staff retention is crucial to </w:t>
      </w:r>
      <w:r w:rsidR="00B312F0" w:rsidRPr="00047991">
        <w:rPr>
          <w:rFonts w:ascii="Times New Roman" w:hAnsi="Times New Roman" w:cs="Times New Roman"/>
          <w:color w:val="000000" w:themeColor="text1"/>
          <w:sz w:val="24"/>
          <w:szCs w:val="24"/>
        </w:rPr>
        <w:t xml:space="preserve">the </w:t>
      </w:r>
      <w:r w:rsidR="006A5D2C" w:rsidRPr="00047991">
        <w:rPr>
          <w:rFonts w:ascii="Times New Roman" w:hAnsi="Times New Roman" w:cs="Times New Roman"/>
          <w:color w:val="000000" w:themeColor="text1"/>
          <w:sz w:val="24"/>
          <w:szCs w:val="24"/>
        </w:rPr>
        <w:t xml:space="preserve">sustained performance and industry leadership </w:t>
      </w:r>
      <w:r w:rsidR="00B312F0" w:rsidRPr="00047991">
        <w:rPr>
          <w:rFonts w:ascii="Times New Roman" w:hAnsi="Times New Roman" w:cs="Times New Roman"/>
          <w:color w:val="000000" w:themeColor="text1"/>
          <w:sz w:val="24"/>
          <w:szCs w:val="24"/>
        </w:rPr>
        <w:t xml:space="preserve">of Royal Lancaster London </w:t>
      </w:r>
      <w:r w:rsidR="006A5D2C" w:rsidRPr="00047991">
        <w:rPr>
          <w:rFonts w:ascii="Times New Roman" w:hAnsi="Times New Roman" w:cs="Times New Roman"/>
          <w:color w:val="000000" w:themeColor="text1"/>
          <w:sz w:val="24"/>
          <w:szCs w:val="24"/>
        </w:rPr>
        <w:t xml:space="preserve">as it faces these external </w:t>
      </w:r>
      <w:r w:rsidR="00B312F0" w:rsidRPr="00047991">
        <w:rPr>
          <w:rFonts w:ascii="Times New Roman" w:hAnsi="Times New Roman" w:cs="Times New Roman"/>
          <w:color w:val="000000" w:themeColor="text1"/>
          <w:sz w:val="24"/>
          <w:szCs w:val="24"/>
        </w:rPr>
        <w:t>challenges</w:t>
      </w:r>
      <w:r w:rsidR="006A5D2C" w:rsidRPr="00047991">
        <w:rPr>
          <w:rFonts w:ascii="Times New Roman" w:hAnsi="Times New Roman" w:cs="Times New Roman"/>
          <w:color w:val="000000" w:themeColor="text1"/>
          <w:sz w:val="24"/>
          <w:szCs w:val="24"/>
        </w:rPr>
        <w:t>.</w:t>
      </w:r>
    </w:p>
    <w:p w14:paraId="3B67DFA9" w14:textId="459CBC1C" w:rsidR="007B5657" w:rsidRPr="00047991" w:rsidRDefault="007B5657" w:rsidP="007B5657">
      <w:pPr>
        <w:tabs>
          <w:tab w:val="left" w:pos="495"/>
          <w:tab w:val="left" w:pos="1005"/>
        </w:tabs>
        <w:spacing w:line="360" w:lineRule="auto"/>
        <w:ind w:firstLine="720"/>
        <w:jc w:val="both"/>
        <w:rPr>
          <w:rFonts w:ascii="Times New Roman" w:hAnsi="Times New Roman" w:cs="Times New Roman"/>
          <w:color w:val="000000" w:themeColor="text1"/>
          <w:sz w:val="24"/>
          <w:szCs w:val="24"/>
        </w:rPr>
      </w:pPr>
    </w:p>
    <w:p w14:paraId="313E30AD" w14:textId="77777777" w:rsidR="00E53919" w:rsidRPr="00047991" w:rsidRDefault="00B312F0" w:rsidP="007B5657">
      <w:pPr>
        <w:pStyle w:val="Heading2"/>
        <w:rPr>
          <w:rFonts w:cs="Times New Roman"/>
          <w:color w:val="000000" w:themeColor="text1"/>
          <w:szCs w:val="24"/>
        </w:rPr>
      </w:pPr>
      <w:bookmarkStart w:id="11" w:name="_Toc150612786"/>
      <w:r w:rsidRPr="00047991">
        <w:rPr>
          <w:rFonts w:cs="Times New Roman"/>
          <w:color w:val="000000" w:themeColor="text1"/>
          <w:szCs w:val="24"/>
        </w:rPr>
        <w:t>Websites/EN/about-us</w:t>
      </w:r>
      <w:bookmarkEnd w:id="11"/>
    </w:p>
    <w:p w14:paraId="39DE345D" w14:textId="77777777" w:rsidR="00E53919" w:rsidRPr="00047991" w:rsidRDefault="00B312F0" w:rsidP="007B5657">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Here, we'll take a quick look at some case studies and examples of how some of the world's most renowned hotel chains have dealt with the difficulties of retaining their employees in the fast-paced modern economy. Royal Lancaster London may learn valuable lessons and find potential answers from these cases to incorporate into their own plans.</w:t>
      </w:r>
    </w:p>
    <w:p w14:paraId="1C8BB39F" w14:textId="379A7963" w:rsidR="00E53919" w:rsidRPr="00047991" w:rsidRDefault="00B312F0" w:rsidP="007B5657">
      <w:pPr>
        <w:pStyle w:val="Heading3"/>
        <w:rPr>
          <w:color w:val="000000" w:themeColor="text1"/>
        </w:rPr>
      </w:pPr>
      <w:bookmarkStart w:id="12" w:name="_Toc150612787"/>
      <w:r w:rsidRPr="00047991">
        <w:rPr>
          <w:color w:val="000000" w:themeColor="text1"/>
        </w:rPr>
        <w:t>Marriott International: A Commitment to Training and Development</w:t>
      </w:r>
      <w:bookmarkEnd w:id="12"/>
    </w:p>
    <w:p w14:paraId="36769A74" w14:textId="11EE225A" w:rsidR="00E53919" w:rsidRPr="00047991" w:rsidRDefault="00B312F0" w:rsidP="007B5657">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Marriott International is widely </w:t>
      </w:r>
      <w:r w:rsidR="00542CB5" w:rsidRPr="00047991">
        <w:rPr>
          <w:rFonts w:ascii="Times New Roman" w:hAnsi="Times New Roman" w:cs="Times New Roman"/>
          <w:color w:val="000000" w:themeColor="text1"/>
          <w:sz w:val="24"/>
          <w:szCs w:val="24"/>
        </w:rPr>
        <w:t>recognized</w:t>
      </w:r>
      <w:r w:rsidRPr="00047991">
        <w:rPr>
          <w:rFonts w:ascii="Times New Roman" w:hAnsi="Times New Roman" w:cs="Times New Roman"/>
          <w:color w:val="000000" w:themeColor="text1"/>
          <w:sz w:val="24"/>
          <w:szCs w:val="24"/>
        </w:rPr>
        <w:t xml:space="preserve"> as an industry pioneer due to the company's dedication to its employees' continued education and professional growth. Employees have access to a wide range of training </w:t>
      </w:r>
      <w:r w:rsidR="00542CB5" w:rsidRPr="00047991">
        <w:rPr>
          <w:rFonts w:ascii="Times New Roman" w:hAnsi="Times New Roman" w:cs="Times New Roman"/>
          <w:color w:val="000000" w:themeColor="text1"/>
          <w:sz w:val="24"/>
          <w:szCs w:val="24"/>
        </w:rPr>
        <w:t>programs</w:t>
      </w:r>
      <w:r w:rsidRPr="00047991">
        <w:rPr>
          <w:rFonts w:ascii="Times New Roman" w:hAnsi="Times New Roman" w:cs="Times New Roman"/>
          <w:color w:val="000000" w:themeColor="text1"/>
          <w:sz w:val="24"/>
          <w:szCs w:val="24"/>
        </w:rPr>
        <w:t>, both virtual and in-person, as well as mentoring and cr</w:t>
      </w:r>
      <w:r w:rsidR="00CC7B2C" w:rsidRPr="00047991">
        <w:rPr>
          <w:rFonts w:ascii="Times New Roman" w:hAnsi="Times New Roman" w:cs="Times New Roman"/>
          <w:color w:val="000000" w:themeColor="text1"/>
          <w:sz w:val="24"/>
          <w:szCs w:val="24"/>
        </w:rPr>
        <w:t xml:space="preserve">oss-departmental possibilities. </w:t>
      </w:r>
      <w:r w:rsidRPr="00047991">
        <w:rPr>
          <w:rFonts w:ascii="Times New Roman" w:hAnsi="Times New Roman" w:cs="Times New Roman"/>
          <w:color w:val="000000" w:themeColor="text1"/>
          <w:sz w:val="24"/>
          <w:szCs w:val="24"/>
        </w:rPr>
        <w:t>By investing in the advancement of its workers, Marriott maintains a highly engaged and loyal crew</w:t>
      </w:r>
      <w:r w:rsidR="00CC7B2C" w:rsidRPr="00047991">
        <w:rPr>
          <w:rFonts w:ascii="Times New Roman" w:hAnsi="Times New Roman" w:cs="Times New Roman"/>
          <w:color w:val="000000" w:themeColor="text1"/>
          <w:sz w:val="24"/>
          <w:szCs w:val="24"/>
        </w:rPr>
        <w:t xml:space="preserve"> (HM, 2023)</w:t>
      </w:r>
      <w:r w:rsidRPr="00047991">
        <w:rPr>
          <w:rFonts w:ascii="Times New Roman" w:hAnsi="Times New Roman" w:cs="Times New Roman"/>
          <w:color w:val="000000" w:themeColor="text1"/>
          <w:sz w:val="24"/>
          <w:szCs w:val="24"/>
        </w:rPr>
        <w:t>.</w:t>
      </w:r>
      <w:r w:rsidR="00CC7B2C" w:rsidRPr="00047991">
        <w:rPr>
          <w:rFonts w:ascii="Times New Roman" w:hAnsi="Times New Roman" w:cs="Times New Roman"/>
          <w:color w:val="000000" w:themeColor="text1"/>
          <w:sz w:val="24"/>
          <w:szCs w:val="24"/>
        </w:rPr>
        <w:t xml:space="preserve"> It is observed that when it comes to keeping talented workers, Marriott is in the top 35% of businesses of a comparable size. Seventy-three per cent of workers are eager to report to work each day, yet forty per cent would not quit Marriott if they were offered a better salary (Comparably, 2023).</w:t>
      </w:r>
    </w:p>
    <w:p w14:paraId="7F1016C0" w14:textId="77777777" w:rsidR="00E53919" w:rsidRPr="00047991" w:rsidRDefault="00B312F0" w:rsidP="007B5657">
      <w:pPr>
        <w:pStyle w:val="Heading3"/>
        <w:rPr>
          <w:color w:val="000000" w:themeColor="text1"/>
        </w:rPr>
      </w:pPr>
      <w:bookmarkStart w:id="13" w:name="_Toc150612788"/>
      <w:r w:rsidRPr="00047991">
        <w:rPr>
          <w:color w:val="000000" w:themeColor="text1"/>
        </w:rPr>
        <w:t>InterContinental Hotels Group (IHG): Competitive Compensation and Benefits</w:t>
      </w:r>
      <w:bookmarkEnd w:id="13"/>
    </w:p>
    <w:p w14:paraId="2745AFF3" w14:textId="3C930E27" w:rsidR="00E53919" w:rsidRPr="00047991" w:rsidRDefault="00B312F0" w:rsidP="007B5657">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IHG, a global leader in the hospitality industry, understands the significance of offering attractive wages and benefits to its employees. Health and wellness </w:t>
      </w:r>
      <w:r w:rsidR="00542CB5" w:rsidRPr="00047991">
        <w:rPr>
          <w:rFonts w:ascii="Times New Roman" w:hAnsi="Times New Roman" w:cs="Times New Roman"/>
          <w:color w:val="000000" w:themeColor="text1"/>
          <w:sz w:val="24"/>
          <w:szCs w:val="24"/>
        </w:rPr>
        <w:t>programs</w:t>
      </w:r>
      <w:r w:rsidRPr="00047991">
        <w:rPr>
          <w:rFonts w:ascii="Times New Roman" w:hAnsi="Times New Roman" w:cs="Times New Roman"/>
          <w:color w:val="000000" w:themeColor="text1"/>
          <w:sz w:val="24"/>
          <w:szCs w:val="24"/>
        </w:rPr>
        <w:t xml:space="preserve">, employee support </w:t>
      </w:r>
      <w:r w:rsidR="00542CB5" w:rsidRPr="00047991">
        <w:rPr>
          <w:rFonts w:ascii="Times New Roman" w:hAnsi="Times New Roman" w:cs="Times New Roman"/>
          <w:color w:val="000000" w:themeColor="text1"/>
          <w:sz w:val="24"/>
          <w:szCs w:val="24"/>
        </w:rPr>
        <w:t>programs</w:t>
      </w:r>
      <w:r w:rsidRPr="00047991">
        <w:rPr>
          <w:rFonts w:ascii="Times New Roman" w:hAnsi="Times New Roman" w:cs="Times New Roman"/>
          <w:color w:val="000000" w:themeColor="text1"/>
          <w:sz w:val="24"/>
          <w:szCs w:val="24"/>
        </w:rPr>
        <w:t xml:space="preserve">, and retirement savings plans are just some of the perks that working at IHG provides. </w:t>
      </w:r>
      <w:r w:rsidR="007F62D1" w:rsidRPr="00047991">
        <w:rPr>
          <w:rFonts w:ascii="Times New Roman" w:hAnsi="Times New Roman" w:cs="Times New Roman"/>
          <w:color w:val="000000" w:themeColor="text1"/>
          <w:sz w:val="24"/>
          <w:szCs w:val="24"/>
        </w:rPr>
        <w:t xml:space="preserve">These perks demonstrate the company's commitment to its employees' well-being and success on the job (IHG, </w:t>
      </w:r>
      <w:r w:rsidR="00CC7B2C" w:rsidRPr="00047991">
        <w:rPr>
          <w:rFonts w:ascii="Times New Roman" w:hAnsi="Times New Roman" w:cs="Times New Roman"/>
          <w:color w:val="000000" w:themeColor="text1"/>
          <w:sz w:val="24"/>
          <w:szCs w:val="24"/>
        </w:rPr>
        <w:t>2020</w:t>
      </w:r>
      <w:r w:rsidR="007F62D1" w:rsidRPr="00047991">
        <w:rPr>
          <w:rFonts w:ascii="Times New Roman" w:hAnsi="Times New Roman" w:cs="Times New Roman"/>
          <w:color w:val="000000" w:themeColor="text1"/>
          <w:sz w:val="24"/>
          <w:szCs w:val="24"/>
        </w:rPr>
        <w:t xml:space="preserve">). Royal Lancaster London might learn from </w:t>
      </w:r>
      <w:r w:rsidR="00CC7B2C" w:rsidRPr="00047991">
        <w:rPr>
          <w:rFonts w:ascii="Times New Roman" w:hAnsi="Times New Roman" w:cs="Times New Roman"/>
          <w:color w:val="000000" w:themeColor="text1"/>
          <w:sz w:val="24"/>
          <w:szCs w:val="24"/>
        </w:rPr>
        <w:t xml:space="preserve">the </w:t>
      </w:r>
      <w:r w:rsidR="007F62D1" w:rsidRPr="00047991">
        <w:rPr>
          <w:rFonts w:ascii="Times New Roman" w:hAnsi="Times New Roman" w:cs="Times New Roman"/>
          <w:color w:val="000000" w:themeColor="text1"/>
          <w:sz w:val="24"/>
          <w:szCs w:val="24"/>
        </w:rPr>
        <w:t>approach</w:t>
      </w:r>
      <w:r w:rsidR="00CC7B2C" w:rsidRPr="00047991">
        <w:rPr>
          <w:rFonts w:ascii="Times New Roman" w:hAnsi="Times New Roman" w:cs="Times New Roman"/>
          <w:color w:val="000000" w:themeColor="text1"/>
          <w:sz w:val="24"/>
          <w:szCs w:val="24"/>
        </w:rPr>
        <w:t xml:space="preserve"> of IHG</w:t>
      </w:r>
      <w:r w:rsidR="007F62D1" w:rsidRPr="00047991">
        <w:rPr>
          <w:rFonts w:ascii="Times New Roman" w:hAnsi="Times New Roman" w:cs="Times New Roman"/>
          <w:color w:val="000000" w:themeColor="text1"/>
          <w:sz w:val="24"/>
          <w:szCs w:val="24"/>
        </w:rPr>
        <w:t xml:space="preserve"> to create a competitive benefits package in its quest to attract and retain top talent.</w:t>
      </w:r>
    </w:p>
    <w:p w14:paraId="377BBBD8" w14:textId="77777777" w:rsidR="00E53919" w:rsidRPr="00047991" w:rsidRDefault="00B312F0" w:rsidP="007B5657">
      <w:pPr>
        <w:pStyle w:val="Heading3"/>
        <w:rPr>
          <w:color w:val="000000" w:themeColor="text1"/>
        </w:rPr>
      </w:pPr>
      <w:bookmarkStart w:id="14" w:name="_Toc150612789"/>
      <w:r w:rsidRPr="00047991">
        <w:rPr>
          <w:color w:val="000000" w:themeColor="text1"/>
        </w:rPr>
        <w:t>Radisson Hotel Group: Fostering Work-Life Balance</w:t>
      </w:r>
      <w:bookmarkEnd w:id="14"/>
    </w:p>
    <w:p w14:paraId="20E21AA6" w14:textId="43A580B8" w:rsidR="00E53919" w:rsidRPr="00047991" w:rsidRDefault="00542CB5"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The Radisson</w:t>
      </w:r>
      <w:r w:rsidR="00B312F0" w:rsidRPr="00047991">
        <w:rPr>
          <w:rFonts w:ascii="Times New Roman" w:hAnsi="Times New Roman" w:cs="Times New Roman"/>
          <w:color w:val="000000" w:themeColor="text1"/>
          <w:sz w:val="24"/>
          <w:szCs w:val="24"/>
        </w:rPr>
        <w:t xml:space="preserve"> Hotel Group understands the importance of a well-balanced work and personal life for its employees. The company encourages its employees to maintain a work-life balance by providing them with opportunities for working from home, variable work schedules, and paid time off. To accommodate its diverse staff, Radisson </w:t>
      </w:r>
      <w:r w:rsidRPr="00047991">
        <w:rPr>
          <w:rFonts w:ascii="Times New Roman" w:hAnsi="Times New Roman" w:cs="Times New Roman"/>
          <w:color w:val="000000" w:themeColor="text1"/>
          <w:sz w:val="24"/>
          <w:szCs w:val="24"/>
        </w:rPr>
        <w:t>prioritizes</w:t>
      </w:r>
      <w:r w:rsidR="00B312F0" w:rsidRPr="00047991">
        <w:rPr>
          <w:rFonts w:ascii="Times New Roman" w:hAnsi="Times New Roman" w:cs="Times New Roman"/>
          <w:color w:val="000000" w:themeColor="text1"/>
          <w:sz w:val="24"/>
          <w:szCs w:val="24"/>
        </w:rPr>
        <w:t xml:space="preserve"> family-friendly practices (Radisson Hotel Group, </w:t>
      </w:r>
      <w:r w:rsidR="00CC7B2C" w:rsidRPr="00047991">
        <w:rPr>
          <w:rFonts w:ascii="Times New Roman" w:hAnsi="Times New Roman" w:cs="Times New Roman"/>
          <w:color w:val="000000" w:themeColor="text1"/>
          <w:sz w:val="24"/>
          <w:szCs w:val="24"/>
        </w:rPr>
        <w:t>2023</w:t>
      </w:r>
      <w:r w:rsidR="00B312F0" w:rsidRPr="00047991">
        <w:rPr>
          <w:rFonts w:ascii="Times New Roman" w:hAnsi="Times New Roman" w:cs="Times New Roman"/>
          <w:color w:val="000000" w:themeColor="text1"/>
          <w:sz w:val="24"/>
          <w:szCs w:val="24"/>
        </w:rPr>
        <w:t>). More may be done by Royal Lancaster London to improve the well-being of its employees by promoting a healthy work-life balance.</w:t>
      </w:r>
    </w:p>
    <w:p w14:paraId="1D25093B" w14:textId="77777777" w:rsidR="00E53919" w:rsidRPr="00047991" w:rsidRDefault="00B312F0" w:rsidP="00047991">
      <w:pPr>
        <w:pStyle w:val="Heading3"/>
        <w:rPr>
          <w:color w:val="000000" w:themeColor="text1"/>
        </w:rPr>
      </w:pPr>
      <w:bookmarkStart w:id="15" w:name="_Toc150612790"/>
      <w:r w:rsidRPr="00047991">
        <w:rPr>
          <w:color w:val="000000" w:themeColor="text1"/>
        </w:rPr>
        <w:t>Hilton: Embracing Diversity and Inclusion</w:t>
      </w:r>
      <w:bookmarkEnd w:id="15"/>
    </w:p>
    <w:p w14:paraId="30DFD561" w14:textId="199270FD" w:rsidR="00E53919" w:rsidRPr="00047991" w:rsidRDefault="00B312F0"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Hilton has been acknowledged for its efforts to create a workplace that </w:t>
      </w:r>
      <w:r w:rsidR="00542CB5" w:rsidRPr="00047991">
        <w:rPr>
          <w:rFonts w:ascii="Times New Roman" w:hAnsi="Times New Roman" w:cs="Times New Roman"/>
          <w:color w:val="000000" w:themeColor="text1"/>
          <w:sz w:val="24"/>
          <w:szCs w:val="24"/>
        </w:rPr>
        <w:t>accepts</w:t>
      </w:r>
      <w:r w:rsidRPr="00047991">
        <w:rPr>
          <w:rFonts w:ascii="Times New Roman" w:hAnsi="Times New Roman" w:cs="Times New Roman"/>
          <w:color w:val="000000" w:themeColor="text1"/>
          <w:sz w:val="24"/>
          <w:szCs w:val="24"/>
        </w:rPr>
        <w:t xml:space="preserve"> individuals of diverse identities and experiences.</w:t>
      </w:r>
      <w:r w:rsidR="006A5D2C" w:rsidRPr="00047991">
        <w:rPr>
          <w:rFonts w:ascii="Times New Roman" w:hAnsi="Times New Roman" w:cs="Times New Roman"/>
          <w:color w:val="000000" w:themeColor="text1"/>
          <w:sz w:val="24"/>
          <w:szCs w:val="24"/>
        </w:rPr>
        <w:t xml:space="preserve"> There is a strong emphasis on diversity and inclusion in the firm. Hilton's Diversity &amp; Inclusion Council, employee resource groups, and </w:t>
      </w:r>
      <w:r w:rsidR="00542CB5" w:rsidRPr="00047991">
        <w:rPr>
          <w:rFonts w:ascii="Times New Roman" w:hAnsi="Times New Roman" w:cs="Times New Roman"/>
          <w:color w:val="000000" w:themeColor="text1"/>
          <w:sz w:val="24"/>
          <w:szCs w:val="24"/>
        </w:rPr>
        <w:t>programs</w:t>
      </w:r>
      <w:r w:rsidR="006A5D2C" w:rsidRPr="00047991">
        <w:rPr>
          <w:rFonts w:ascii="Times New Roman" w:hAnsi="Times New Roman" w:cs="Times New Roman"/>
          <w:color w:val="000000" w:themeColor="text1"/>
          <w:sz w:val="24"/>
          <w:szCs w:val="24"/>
        </w:rPr>
        <w:t xml:space="preserve"> like "Women at Hilton" are just a few examples of how the firm supports a diverse and inclusive workforce (Hilton, </w:t>
      </w:r>
      <w:r w:rsidR="00CC7B2C" w:rsidRPr="00047991">
        <w:rPr>
          <w:rFonts w:ascii="Times New Roman" w:hAnsi="Times New Roman" w:cs="Times New Roman"/>
          <w:color w:val="000000" w:themeColor="text1"/>
          <w:sz w:val="24"/>
          <w:szCs w:val="24"/>
        </w:rPr>
        <w:t>2023</w:t>
      </w:r>
      <w:r w:rsidR="006A5D2C" w:rsidRPr="00047991">
        <w:rPr>
          <w:rFonts w:ascii="Times New Roman" w:hAnsi="Times New Roman" w:cs="Times New Roman"/>
          <w:color w:val="000000" w:themeColor="text1"/>
          <w:sz w:val="24"/>
          <w:szCs w:val="24"/>
        </w:rPr>
        <w:t xml:space="preserve">). Royal Lancaster London may </w:t>
      </w:r>
      <w:r w:rsidR="0000797A" w:rsidRPr="00047991">
        <w:rPr>
          <w:rFonts w:ascii="Times New Roman" w:hAnsi="Times New Roman" w:cs="Times New Roman"/>
          <w:color w:val="000000" w:themeColor="text1"/>
          <w:sz w:val="24"/>
          <w:szCs w:val="24"/>
        </w:rPr>
        <w:t>enhance</w:t>
      </w:r>
      <w:r w:rsidR="006A5D2C" w:rsidRPr="00047991">
        <w:rPr>
          <w:rFonts w:ascii="Times New Roman" w:hAnsi="Times New Roman" w:cs="Times New Roman"/>
          <w:color w:val="000000" w:themeColor="text1"/>
          <w:sz w:val="24"/>
          <w:szCs w:val="24"/>
        </w:rPr>
        <w:t xml:space="preserve"> its employee retention rate by allocating resources to training and development, </w:t>
      </w:r>
      <w:r w:rsidR="0000797A" w:rsidRPr="00047991">
        <w:rPr>
          <w:rFonts w:ascii="Times New Roman" w:hAnsi="Times New Roman" w:cs="Times New Roman"/>
          <w:color w:val="000000" w:themeColor="text1"/>
          <w:sz w:val="24"/>
          <w:szCs w:val="24"/>
        </w:rPr>
        <w:t>delivering</w:t>
      </w:r>
      <w:r w:rsidR="006A5D2C" w:rsidRPr="00047991">
        <w:rPr>
          <w:rFonts w:ascii="Times New Roman" w:hAnsi="Times New Roman" w:cs="Times New Roman"/>
          <w:color w:val="000000" w:themeColor="text1"/>
          <w:sz w:val="24"/>
          <w:szCs w:val="24"/>
        </w:rPr>
        <w:t xml:space="preserve"> competitive pay and benefits, </w:t>
      </w:r>
      <w:r w:rsidR="0000797A" w:rsidRPr="00047991">
        <w:rPr>
          <w:rFonts w:ascii="Times New Roman" w:hAnsi="Times New Roman" w:cs="Times New Roman"/>
          <w:color w:val="000000" w:themeColor="text1"/>
          <w:sz w:val="24"/>
          <w:szCs w:val="24"/>
        </w:rPr>
        <w:t>promoting</w:t>
      </w:r>
      <w:r w:rsidR="006A5D2C" w:rsidRPr="00047991">
        <w:rPr>
          <w:rFonts w:ascii="Times New Roman" w:hAnsi="Times New Roman" w:cs="Times New Roman"/>
          <w:color w:val="000000" w:themeColor="text1"/>
          <w:sz w:val="24"/>
          <w:szCs w:val="24"/>
        </w:rPr>
        <w:t xml:space="preserve"> work-life balance, and fostering an inclusive and diverse workplace. </w:t>
      </w:r>
    </w:p>
    <w:p w14:paraId="1609C5E1" w14:textId="77777777" w:rsidR="0035261C" w:rsidRPr="00047991" w:rsidRDefault="00B312F0" w:rsidP="00047991">
      <w:pPr>
        <w:pStyle w:val="Heading1"/>
        <w:rPr>
          <w:rFonts w:cs="Times New Roman"/>
          <w:color w:val="000000" w:themeColor="text1"/>
          <w:szCs w:val="24"/>
        </w:rPr>
      </w:pPr>
      <w:bookmarkStart w:id="16" w:name="_Toc150612791"/>
      <w:r w:rsidRPr="00047991">
        <w:rPr>
          <w:rFonts w:cs="Times New Roman"/>
          <w:bCs/>
          <w:color w:val="000000" w:themeColor="text1"/>
          <w:szCs w:val="24"/>
        </w:rPr>
        <w:t>Evaluation and Conclusion</w:t>
      </w:r>
      <w:bookmarkEnd w:id="16"/>
    </w:p>
    <w:p w14:paraId="23EE5B85" w14:textId="77777777" w:rsidR="00AA7682" w:rsidRDefault="00B312F0" w:rsidP="001C06DA">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This proposal for study has looked at the important topic of staff retention as it relates to the Royal Lancaster London. Staff</w:t>
      </w:r>
      <w:r w:rsidR="0000797A" w:rsidRPr="00047991">
        <w:rPr>
          <w:rFonts w:ascii="Times New Roman" w:hAnsi="Times New Roman" w:cs="Times New Roman"/>
          <w:color w:val="000000" w:themeColor="text1"/>
          <w:sz w:val="24"/>
          <w:szCs w:val="24"/>
        </w:rPr>
        <w:t xml:space="preserve"> shortages, bad management, a lack of training</w:t>
      </w:r>
      <w:r w:rsidRPr="00047991">
        <w:rPr>
          <w:rFonts w:ascii="Times New Roman" w:hAnsi="Times New Roman" w:cs="Times New Roman"/>
          <w:color w:val="000000" w:themeColor="text1"/>
          <w:sz w:val="24"/>
          <w:szCs w:val="24"/>
        </w:rPr>
        <w:t xml:space="preserve">, and external concerns, including Brexit, COVID-19, inflation, and the global retirement tide, were among the difficulties highlighted in the </w:t>
      </w:r>
      <w:r w:rsidR="0000797A" w:rsidRPr="00047991">
        <w:rPr>
          <w:rFonts w:ascii="Times New Roman" w:hAnsi="Times New Roman" w:cs="Times New Roman"/>
          <w:color w:val="000000" w:themeColor="text1"/>
          <w:sz w:val="24"/>
          <w:szCs w:val="24"/>
        </w:rPr>
        <w:t>literature</w:t>
      </w:r>
      <w:r w:rsidRPr="00047991">
        <w:rPr>
          <w:rFonts w:ascii="Times New Roman" w:hAnsi="Times New Roman" w:cs="Times New Roman"/>
          <w:color w:val="000000" w:themeColor="text1"/>
          <w:sz w:val="24"/>
          <w:szCs w:val="24"/>
        </w:rPr>
        <w:t xml:space="preserve"> as having a significant influence on employee retention at the hotel. </w:t>
      </w:r>
    </w:p>
    <w:p w14:paraId="371E7AB2" w14:textId="7E87344D" w:rsidR="001C06DA" w:rsidRDefault="00B312F0" w:rsidP="001C06DA">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Brexit has caused unpredictability, which has the potential to boost turnover rates among international workers. Inflation and economic circumstances may reduce real earnings, further affecting employee satisfaction and retention. The global retirement wave increases the need to find new, younger talent to replace retiring baby boomers.</w:t>
      </w:r>
    </w:p>
    <w:p w14:paraId="17C59FE2" w14:textId="2F6FC499" w:rsidR="00E53919" w:rsidRPr="00047991" w:rsidRDefault="00B312F0" w:rsidP="00047991">
      <w:pPr>
        <w:tabs>
          <w:tab w:val="left" w:pos="495"/>
          <w:tab w:val="left" w:pos="1005"/>
        </w:tabs>
        <w:spacing w:line="360" w:lineRule="auto"/>
        <w:ind w:firstLine="720"/>
        <w:jc w:val="both"/>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In conclusion, Royal Lancaster London may improve staff retention by applying the tactics offered, which are modelled after those used by industry giants like Marriott, IHG, Radisson, and Hilton. </w:t>
      </w:r>
      <w:r w:rsidR="0000797A" w:rsidRPr="00047991">
        <w:rPr>
          <w:rFonts w:ascii="Times New Roman" w:hAnsi="Times New Roman" w:cs="Times New Roman"/>
          <w:color w:val="000000" w:themeColor="text1"/>
          <w:sz w:val="24"/>
          <w:szCs w:val="24"/>
        </w:rPr>
        <w:t>Furthermore, t</w:t>
      </w:r>
      <w:r w:rsidRPr="00047991">
        <w:rPr>
          <w:rFonts w:ascii="Times New Roman" w:hAnsi="Times New Roman" w:cs="Times New Roman"/>
          <w:color w:val="000000" w:themeColor="text1"/>
          <w:sz w:val="24"/>
          <w:szCs w:val="24"/>
        </w:rPr>
        <w:t xml:space="preserve">hese are not piecemeal fixes; rather, they are part of a larger strategy that </w:t>
      </w:r>
      <w:r w:rsidR="00542CB5" w:rsidRPr="00047991">
        <w:rPr>
          <w:rFonts w:ascii="Times New Roman" w:hAnsi="Times New Roman" w:cs="Times New Roman"/>
          <w:color w:val="000000" w:themeColor="text1"/>
          <w:sz w:val="24"/>
          <w:szCs w:val="24"/>
        </w:rPr>
        <w:t>considers</w:t>
      </w:r>
      <w:r w:rsidRPr="00047991">
        <w:rPr>
          <w:rFonts w:ascii="Times New Roman" w:hAnsi="Times New Roman" w:cs="Times New Roman"/>
          <w:color w:val="000000" w:themeColor="text1"/>
          <w:sz w:val="24"/>
          <w:szCs w:val="24"/>
        </w:rPr>
        <w:t xml:space="preserve"> the many factors that contribute to employee satisfaction and loyalty. Royal Lancaster London must commit to improving its human resource management practices </w:t>
      </w:r>
      <w:r w:rsidR="00542CB5" w:rsidRPr="00047991">
        <w:rPr>
          <w:rFonts w:ascii="Times New Roman" w:hAnsi="Times New Roman" w:cs="Times New Roman"/>
          <w:color w:val="000000" w:themeColor="text1"/>
          <w:sz w:val="24"/>
          <w:szCs w:val="24"/>
        </w:rPr>
        <w:t>to</w:t>
      </w:r>
      <w:r w:rsidRPr="00047991">
        <w:rPr>
          <w:rFonts w:ascii="Times New Roman" w:hAnsi="Times New Roman" w:cs="Times New Roman"/>
          <w:color w:val="000000" w:themeColor="text1"/>
          <w:sz w:val="24"/>
          <w:szCs w:val="24"/>
        </w:rPr>
        <w:t xml:space="preserve"> maintain its competitive edge and market prominence</w:t>
      </w:r>
      <w:r w:rsidR="00412894">
        <w:rPr>
          <w:rFonts w:ascii="Times New Roman" w:hAnsi="Times New Roman" w:cs="Times New Roman"/>
          <w:color w:val="000000" w:themeColor="text1"/>
          <w:sz w:val="24"/>
          <w:szCs w:val="24"/>
        </w:rPr>
        <w:t>.</w:t>
      </w:r>
    </w:p>
    <w:p w14:paraId="73B7A533" w14:textId="77777777" w:rsidR="008044EC" w:rsidRPr="00047991" w:rsidRDefault="008044EC" w:rsidP="00047991">
      <w:pPr>
        <w:tabs>
          <w:tab w:val="left" w:pos="495"/>
          <w:tab w:val="left" w:pos="1005"/>
        </w:tabs>
        <w:spacing w:line="360" w:lineRule="auto"/>
        <w:jc w:val="both"/>
        <w:rPr>
          <w:rFonts w:ascii="Times New Roman" w:hAnsi="Times New Roman" w:cs="Times New Roman"/>
          <w:color w:val="000000" w:themeColor="text1"/>
          <w:sz w:val="24"/>
          <w:szCs w:val="24"/>
        </w:rPr>
      </w:pPr>
    </w:p>
    <w:bookmarkStart w:id="17" w:name="_Toc150612792" w:displacedByCustomXml="next"/>
    <w:sdt>
      <w:sdtPr>
        <w:rPr>
          <w:rFonts w:ascii="Calibri" w:hAnsi="Calibri" w:cs="Times New Roman"/>
          <w:b w:val="0"/>
          <w:color w:val="000000" w:themeColor="text1"/>
          <w:sz w:val="22"/>
          <w:szCs w:val="24"/>
        </w:rPr>
        <w:id w:val="-852026072"/>
        <w:docPartObj>
          <w:docPartGallery w:val="Bibliographies"/>
          <w:docPartUnique/>
        </w:docPartObj>
      </w:sdtPr>
      <w:sdtContent>
        <w:p w14:paraId="67498026" w14:textId="77777777" w:rsidR="00E53919" w:rsidRPr="00047991" w:rsidRDefault="00B312F0" w:rsidP="00047991">
          <w:pPr>
            <w:pStyle w:val="Heading1"/>
            <w:rPr>
              <w:rFonts w:cs="Times New Roman"/>
              <w:color w:val="000000" w:themeColor="text1"/>
              <w:szCs w:val="24"/>
            </w:rPr>
          </w:pPr>
          <w:r w:rsidRPr="00047991">
            <w:rPr>
              <w:rFonts w:cs="Times New Roman"/>
              <w:color w:val="000000" w:themeColor="text1"/>
              <w:szCs w:val="24"/>
            </w:rPr>
            <w:t>References</w:t>
          </w:r>
          <w:bookmarkEnd w:id="17"/>
        </w:p>
        <w:sdt>
          <w:sdtPr>
            <w:rPr>
              <w:rFonts w:ascii="Times New Roman" w:hAnsi="Times New Roman" w:cs="Times New Roman"/>
              <w:color w:val="000000" w:themeColor="text1"/>
              <w:sz w:val="24"/>
              <w:szCs w:val="24"/>
            </w:rPr>
            <w:id w:val="-573587230"/>
            <w:bibliography/>
          </w:sdtPr>
          <w:sdtContent>
            <w:p w14:paraId="09C61DEE" w14:textId="77777777" w:rsidR="00E53919"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Hilton. 2023. Our Purpose. </w:t>
              </w:r>
              <w:hyperlink r:id="rId9" w:history="1">
                <w:r w:rsidRPr="00047991">
                  <w:rPr>
                    <w:rStyle w:val="Hyperlink"/>
                    <w:rFonts w:ascii="Times New Roman" w:hAnsi="Times New Roman" w:cs="Times New Roman"/>
                    <w:color w:val="000000" w:themeColor="text1"/>
                    <w:sz w:val="24"/>
                    <w:szCs w:val="24"/>
                  </w:rPr>
                  <w:t>https://cdn.phenompeople.com/CareerConnectResources/HILTGLOBAL/documents/2023DEIGlobalBrochureMasterFinal-1679942765138.pdf</w:t>
                </w:r>
              </w:hyperlink>
              <w:r w:rsidRPr="00047991">
                <w:rPr>
                  <w:rFonts w:ascii="Times New Roman" w:hAnsi="Times New Roman" w:cs="Times New Roman"/>
                  <w:color w:val="000000" w:themeColor="text1"/>
                  <w:sz w:val="24"/>
                  <w:szCs w:val="24"/>
                </w:rPr>
                <w:t>. [Accessed on 11</w:t>
              </w:r>
              <w:r w:rsidRPr="00047991">
                <w:rPr>
                  <w:rFonts w:ascii="Times New Roman" w:hAnsi="Times New Roman" w:cs="Times New Roman"/>
                  <w:color w:val="000000" w:themeColor="text1"/>
                  <w:sz w:val="24"/>
                  <w:szCs w:val="24"/>
                  <w:vertAlign w:val="superscript"/>
                </w:rPr>
                <w:t>th</w:t>
              </w:r>
              <w:r w:rsidRPr="00047991">
                <w:rPr>
                  <w:rFonts w:ascii="Times New Roman" w:hAnsi="Times New Roman" w:cs="Times New Roman"/>
                  <w:color w:val="000000" w:themeColor="text1"/>
                  <w:sz w:val="24"/>
                  <w:szCs w:val="24"/>
                </w:rPr>
                <w:t xml:space="preserve"> November 2023]</w:t>
              </w:r>
            </w:p>
            <w:p w14:paraId="1076EB10" w14:textId="77777777" w:rsidR="00E53919"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IHG. 2020. Our Culture. https://www.ihgplc.com/en/-/media/BE6A53978B0148928542A103789148EF.ashx</w:t>
              </w:r>
              <w:r w:rsidR="00417D43" w:rsidRPr="00047991">
                <w:rPr>
                  <w:rFonts w:ascii="Times New Roman" w:hAnsi="Times New Roman" w:cs="Times New Roman"/>
                  <w:color w:val="000000" w:themeColor="text1"/>
                  <w:sz w:val="24"/>
                  <w:szCs w:val="24"/>
                </w:rPr>
                <w:t>. [Accessed on 11</w:t>
              </w:r>
              <w:r w:rsidR="00417D43" w:rsidRPr="00047991">
                <w:rPr>
                  <w:rFonts w:ascii="Times New Roman" w:hAnsi="Times New Roman" w:cs="Times New Roman"/>
                  <w:color w:val="000000" w:themeColor="text1"/>
                  <w:sz w:val="24"/>
                  <w:szCs w:val="24"/>
                  <w:vertAlign w:val="superscript"/>
                </w:rPr>
                <w:t>th</w:t>
              </w:r>
              <w:r w:rsidR="00417D43" w:rsidRPr="00047991">
                <w:rPr>
                  <w:rFonts w:ascii="Times New Roman" w:hAnsi="Times New Roman" w:cs="Times New Roman"/>
                  <w:color w:val="000000" w:themeColor="text1"/>
                  <w:sz w:val="24"/>
                  <w:szCs w:val="24"/>
                </w:rPr>
                <w:t xml:space="preserve"> November 2023]</w:t>
              </w:r>
            </w:p>
            <w:p w14:paraId="3D246FBF" w14:textId="77777777" w:rsidR="00CC7B2C"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Radisson Hotel Group, 2023. People. Available at </w:t>
              </w:r>
              <w:hyperlink r:id="rId10" w:history="1">
                <w:r w:rsidRPr="00047991">
                  <w:rPr>
                    <w:rStyle w:val="Hyperlink"/>
                    <w:rFonts w:ascii="Times New Roman" w:hAnsi="Times New Roman" w:cs="Times New Roman"/>
                    <w:color w:val="000000" w:themeColor="text1"/>
                    <w:sz w:val="24"/>
                    <w:szCs w:val="24"/>
                  </w:rPr>
                  <w:t>https://www.radissonhotels.com/en-us/corporate/responsible-business/people</w:t>
                </w:r>
              </w:hyperlink>
              <w:r w:rsidRPr="00047991">
                <w:rPr>
                  <w:rFonts w:ascii="Times New Roman" w:hAnsi="Times New Roman" w:cs="Times New Roman"/>
                  <w:color w:val="000000" w:themeColor="text1"/>
                  <w:sz w:val="24"/>
                  <w:szCs w:val="24"/>
                </w:rPr>
                <w:t>. [Accessed on 11</w:t>
              </w:r>
              <w:r w:rsidRPr="00047991">
                <w:rPr>
                  <w:rFonts w:ascii="Times New Roman" w:hAnsi="Times New Roman" w:cs="Times New Roman"/>
                  <w:color w:val="000000" w:themeColor="text1"/>
                  <w:sz w:val="24"/>
                  <w:szCs w:val="24"/>
                  <w:vertAlign w:val="superscript"/>
                </w:rPr>
                <w:t>th</w:t>
              </w:r>
              <w:r w:rsidRPr="00047991">
                <w:rPr>
                  <w:rFonts w:ascii="Times New Roman" w:hAnsi="Times New Roman" w:cs="Times New Roman"/>
                  <w:color w:val="000000" w:themeColor="text1"/>
                  <w:sz w:val="24"/>
                  <w:szCs w:val="24"/>
                </w:rPr>
                <w:t xml:space="preserve"> November 2023]</w:t>
              </w:r>
            </w:p>
            <w:p w14:paraId="39DFCF4C" w14:textId="77777777" w:rsidR="00E53919"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Marriott International. (2022). Marriott International – Our Approach. Marriott International. </w:t>
              </w:r>
              <w:hyperlink r:id="rId11" w:history="1">
                <w:r w:rsidR="00417D43" w:rsidRPr="00047991">
                  <w:rPr>
                    <w:rStyle w:val="Hyperlink"/>
                    <w:rFonts w:ascii="Times New Roman" w:hAnsi="Times New Roman" w:cs="Times New Roman"/>
                    <w:color w:val="000000" w:themeColor="text1"/>
                    <w:sz w:val="24"/>
                    <w:szCs w:val="24"/>
                  </w:rPr>
                  <w:t>https://www.marriott.com/about/culture-and-values/our-approach.mi</w:t>
                </w:r>
              </w:hyperlink>
              <w:r w:rsidR="00417D43" w:rsidRPr="00047991">
                <w:rPr>
                  <w:rFonts w:ascii="Times New Roman" w:hAnsi="Times New Roman" w:cs="Times New Roman"/>
                  <w:color w:val="000000" w:themeColor="text1"/>
                  <w:sz w:val="24"/>
                  <w:szCs w:val="24"/>
                </w:rPr>
                <w:t>. [Accessed on 11</w:t>
              </w:r>
              <w:r w:rsidR="00417D43" w:rsidRPr="00047991">
                <w:rPr>
                  <w:rFonts w:ascii="Times New Roman" w:hAnsi="Times New Roman" w:cs="Times New Roman"/>
                  <w:color w:val="000000" w:themeColor="text1"/>
                  <w:sz w:val="24"/>
                  <w:szCs w:val="24"/>
                  <w:vertAlign w:val="superscript"/>
                </w:rPr>
                <w:t>th</w:t>
              </w:r>
              <w:r w:rsidR="00417D43" w:rsidRPr="00047991">
                <w:rPr>
                  <w:rFonts w:ascii="Times New Roman" w:hAnsi="Times New Roman" w:cs="Times New Roman"/>
                  <w:color w:val="000000" w:themeColor="text1"/>
                  <w:sz w:val="24"/>
                  <w:szCs w:val="24"/>
                </w:rPr>
                <w:t xml:space="preserve"> November 2023]</w:t>
              </w:r>
            </w:p>
            <w:p w14:paraId="5A207970" w14:textId="77777777" w:rsidR="00CC7B2C"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Radisson Hotel Group. (2022). Radisson Hotel Group. Radisson Hotel Group. </w:t>
              </w:r>
              <w:hyperlink r:id="rId12" w:history="1">
                <w:r w:rsidR="00417D43" w:rsidRPr="00047991">
                  <w:rPr>
                    <w:rStyle w:val="Hyperlink"/>
                    <w:rFonts w:ascii="Times New Roman" w:hAnsi="Times New Roman" w:cs="Times New Roman"/>
                    <w:color w:val="000000" w:themeColor="text1"/>
                    <w:sz w:val="24"/>
                    <w:szCs w:val="24"/>
                  </w:rPr>
                  <w:t>https://www.radissonhotelgroup.com/</w:t>
                </w:r>
              </w:hyperlink>
              <w:r w:rsidR="00417D43" w:rsidRPr="00047991">
                <w:rPr>
                  <w:rFonts w:ascii="Times New Roman" w:hAnsi="Times New Roman" w:cs="Times New Roman"/>
                  <w:color w:val="000000" w:themeColor="text1"/>
                  <w:sz w:val="24"/>
                  <w:szCs w:val="24"/>
                </w:rPr>
                <w:t>. [Accessed on 11</w:t>
              </w:r>
              <w:r w:rsidR="00417D43" w:rsidRPr="00047991">
                <w:rPr>
                  <w:rFonts w:ascii="Times New Roman" w:hAnsi="Times New Roman" w:cs="Times New Roman"/>
                  <w:color w:val="000000" w:themeColor="text1"/>
                  <w:sz w:val="24"/>
                  <w:szCs w:val="24"/>
                  <w:vertAlign w:val="superscript"/>
                </w:rPr>
                <w:t>th</w:t>
              </w:r>
              <w:r w:rsidR="00417D43" w:rsidRPr="00047991">
                <w:rPr>
                  <w:rFonts w:ascii="Times New Roman" w:hAnsi="Times New Roman" w:cs="Times New Roman"/>
                  <w:color w:val="000000" w:themeColor="text1"/>
                  <w:sz w:val="24"/>
                  <w:szCs w:val="24"/>
                </w:rPr>
                <w:t xml:space="preserve"> November 2023]</w:t>
              </w:r>
            </w:p>
            <w:p w14:paraId="2ADFADEF" w14:textId="77777777" w:rsidR="00CC7B2C"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HM, 2023. HR: Marriott employee training and development program. Available at </w:t>
              </w:r>
              <w:hyperlink r:id="rId13" w:history="1">
                <w:r w:rsidRPr="00047991">
                  <w:rPr>
                    <w:rStyle w:val="Hyperlink"/>
                    <w:rFonts w:ascii="Times New Roman" w:hAnsi="Times New Roman" w:cs="Times New Roman"/>
                    <w:color w:val="000000" w:themeColor="text1"/>
                    <w:sz w:val="24"/>
                    <w:szCs w:val="24"/>
                  </w:rPr>
                  <w:t>https://www.hotelmanagement.net/human-resources/hr-marriott-employee-training-and-development-program</w:t>
                </w:r>
              </w:hyperlink>
              <w:r w:rsidRPr="00047991">
                <w:rPr>
                  <w:rFonts w:ascii="Times New Roman" w:hAnsi="Times New Roman" w:cs="Times New Roman"/>
                  <w:color w:val="000000" w:themeColor="text1"/>
                  <w:sz w:val="24"/>
                  <w:szCs w:val="24"/>
                </w:rPr>
                <w:t>. [Accessed on 11</w:t>
              </w:r>
              <w:r w:rsidRPr="00047991">
                <w:rPr>
                  <w:rFonts w:ascii="Times New Roman" w:hAnsi="Times New Roman" w:cs="Times New Roman"/>
                  <w:color w:val="000000" w:themeColor="text1"/>
                  <w:sz w:val="24"/>
                  <w:szCs w:val="24"/>
                  <w:vertAlign w:val="superscript"/>
                </w:rPr>
                <w:t>th</w:t>
              </w:r>
              <w:r w:rsidRPr="00047991">
                <w:rPr>
                  <w:rFonts w:ascii="Times New Roman" w:hAnsi="Times New Roman" w:cs="Times New Roman"/>
                  <w:color w:val="000000" w:themeColor="text1"/>
                  <w:sz w:val="24"/>
                  <w:szCs w:val="24"/>
                </w:rPr>
                <w:t xml:space="preserve"> November 2023]</w:t>
              </w:r>
            </w:p>
            <w:p w14:paraId="6220610B" w14:textId="77777777" w:rsidR="00CC7B2C" w:rsidRPr="00047991" w:rsidRDefault="00B312F0" w:rsidP="00047991">
              <w:pPr>
                <w:spacing w:line="360" w:lineRule="auto"/>
                <w:ind w:left="720" w:hanging="720"/>
                <w:rPr>
                  <w:rFonts w:ascii="Times New Roman" w:hAnsi="Times New Roman" w:cs="Times New Roman"/>
                  <w:color w:val="000000" w:themeColor="text1"/>
                  <w:sz w:val="24"/>
                  <w:szCs w:val="24"/>
                </w:rPr>
              </w:pPr>
              <w:proofErr w:type="gramStart"/>
              <w:r w:rsidRPr="00047991">
                <w:rPr>
                  <w:rFonts w:ascii="Times New Roman" w:hAnsi="Times New Roman" w:cs="Times New Roman"/>
                  <w:color w:val="000000" w:themeColor="text1"/>
                  <w:sz w:val="24"/>
                  <w:szCs w:val="24"/>
                </w:rPr>
                <w:t>Comparably</w:t>
              </w:r>
              <w:proofErr w:type="gramEnd"/>
              <w:r w:rsidRPr="00047991">
                <w:rPr>
                  <w:rFonts w:ascii="Times New Roman" w:hAnsi="Times New Roman" w:cs="Times New Roman"/>
                  <w:color w:val="000000" w:themeColor="text1"/>
                  <w:sz w:val="24"/>
                  <w:szCs w:val="24"/>
                </w:rPr>
                <w:t xml:space="preserve">, 2023. Marriott Retention Score. Available at </w:t>
              </w:r>
              <w:hyperlink r:id="rId14" w:history="1">
                <w:r w:rsidRPr="00047991">
                  <w:rPr>
                    <w:rStyle w:val="Hyperlink"/>
                    <w:rFonts w:ascii="Times New Roman" w:hAnsi="Times New Roman" w:cs="Times New Roman"/>
                    <w:color w:val="000000" w:themeColor="text1"/>
                    <w:sz w:val="24"/>
                    <w:szCs w:val="24"/>
                  </w:rPr>
                  <w:t>https://www.comparably.com/companies/marriott/retention</w:t>
                </w:r>
              </w:hyperlink>
              <w:r w:rsidRPr="00047991">
                <w:rPr>
                  <w:rFonts w:ascii="Times New Roman" w:hAnsi="Times New Roman" w:cs="Times New Roman"/>
                  <w:color w:val="000000" w:themeColor="text1"/>
                  <w:sz w:val="24"/>
                  <w:szCs w:val="24"/>
                </w:rPr>
                <w:t>. [Accessed on 11</w:t>
              </w:r>
              <w:r w:rsidRPr="00047991">
                <w:rPr>
                  <w:rFonts w:ascii="Times New Roman" w:hAnsi="Times New Roman" w:cs="Times New Roman"/>
                  <w:color w:val="000000" w:themeColor="text1"/>
                  <w:sz w:val="24"/>
                  <w:szCs w:val="24"/>
                  <w:vertAlign w:val="superscript"/>
                </w:rPr>
                <w:t>th</w:t>
              </w:r>
              <w:r w:rsidRPr="00047991">
                <w:rPr>
                  <w:rFonts w:ascii="Times New Roman" w:hAnsi="Times New Roman" w:cs="Times New Roman"/>
                  <w:color w:val="000000" w:themeColor="text1"/>
                  <w:sz w:val="24"/>
                  <w:szCs w:val="24"/>
                </w:rPr>
                <w:t xml:space="preserve"> November 2023]</w:t>
              </w:r>
            </w:p>
            <w:p w14:paraId="0F37DE2E" w14:textId="3C27901D" w:rsidR="00CC7B2C" w:rsidRPr="00047991" w:rsidRDefault="00B312F0" w:rsidP="00047991">
              <w:pPr>
                <w:spacing w:line="360" w:lineRule="auto"/>
                <w:ind w:left="720" w:hanging="720"/>
                <w:rPr>
                  <w:rFonts w:ascii="Times New Roman" w:hAnsi="Times New Roman" w:cs="Times New Roman"/>
                  <w:color w:val="000000" w:themeColor="text1"/>
                  <w:sz w:val="24"/>
                  <w:szCs w:val="24"/>
                </w:rPr>
              </w:pPr>
              <w:proofErr w:type="spellStart"/>
              <w:r w:rsidRPr="00047991">
                <w:rPr>
                  <w:rFonts w:ascii="Times New Roman" w:hAnsi="Times New Roman" w:cs="Times New Roman"/>
                  <w:color w:val="000000" w:themeColor="text1"/>
                  <w:sz w:val="24"/>
                  <w:szCs w:val="24"/>
                  <w:shd w:val="clear" w:color="auto" w:fill="FFFFFF"/>
                </w:rPr>
                <w:t>Sawaneh</w:t>
              </w:r>
              <w:proofErr w:type="spellEnd"/>
              <w:r w:rsidRPr="00047991">
                <w:rPr>
                  <w:rFonts w:ascii="Times New Roman" w:hAnsi="Times New Roman" w:cs="Times New Roman"/>
                  <w:color w:val="000000" w:themeColor="text1"/>
                  <w:sz w:val="24"/>
                  <w:szCs w:val="24"/>
                  <w:shd w:val="clear" w:color="auto" w:fill="FFFFFF"/>
                </w:rPr>
                <w:t xml:space="preserve">, I.A. and Kamara, F.K., 2019. An </w:t>
              </w:r>
              <w:r w:rsidR="00542CB5" w:rsidRPr="00047991">
                <w:rPr>
                  <w:rFonts w:ascii="Times New Roman" w:hAnsi="Times New Roman" w:cs="Times New Roman"/>
                  <w:color w:val="000000" w:themeColor="text1"/>
                  <w:sz w:val="24"/>
                  <w:szCs w:val="24"/>
                  <w:shd w:val="clear" w:color="auto" w:fill="FFFFFF"/>
                </w:rPr>
                <w:t>effective employee retention policy</w:t>
              </w:r>
              <w:r w:rsidRPr="00047991">
                <w:rPr>
                  <w:rFonts w:ascii="Times New Roman" w:hAnsi="Times New Roman" w:cs="Times New Roman"/>
                  <w:color w:val="000000" w:themeColor="text1"/>
                  <w:sz w:val="24"/>
                  <w:szCs w:val="24"/>
                  <w:shd w:val="clear" w:color="auto" w:fill="FFFFFF"/>
                </w:rPr>
                <w:t xml:space="preserve"> </w:t>
              </w:r>
              <w:proofErr w:type="gramStart"/>
              <w:r w:rsidRPr="00047991">
                <w:rPr>
                  <w:rFonts w:ascii="Times New Roman" w:hAnsi="Times New Roman" w:cs="Times New Roman"/>
                  <w:color w:val="000000" w:themeColor="text1"/>
                  <w:sz w:val="24"/>
                  <w:szCs w:val="24"/>
                  <w:shd w:val="clear" w:color="auto" w:fill="FFFFFF"/>
                </w:rPr>
                <w:t>as a way to</w:t>
              </w:r>
              <w:proofErr w:type="gramEnd"/>
              <w:r w:rsidRPr="00047991">
                <w:rPr>
                  <w:rFonts w:ascii="Times New Roman" w:hAnsi="Times New Roman" w:cs="Times New Roman"/>
                  <w:color w:val="000000" w:themeColor="text1"/>
                  <w:sz w:val="24"/>
                  <w:szCs w:val="24"/>
                  <w:shd w:val="clear" w:color="auto" w:fill="FFFFFF"/>
                </w:rPr>
                <w:t xml:space="preserve"> boost </w:t>
              </w:r>
              <w:r w:rsidR="00542CB5" w:rsidRPr="00047991">
                <w:rPr>
                  <w:rFonts w:ascii="Times New Roman" w:hAnsi="Times New Roman" w:cs="Times New Roman"/>
                  <w:color w:val="000000" w:themeColor="text1"/>
                  <w:sz w:val="24"/>
                  <w:szCs w:val="24"/>
                  <w:shd w:val="clear" w:color="auto" w:fill="FFFFFF"/>
                </w:rPr>
                <w:t>organizational</w:t>
              </w:r>
              <w:r w:rsidRPr="00047991">
                <w:rPr>
                  <w:rFonts w:ascii="Times New Roman" w:hAnsi="Times New Roman" w:cs="Times New Roman"/>
                  <w:color w:val="000000" w:themeColor="text1"/>
                  <w:sz w:val="24"/>
                  <w:szCs w:val="24"/>
                  <w:shd w:val="clear" w:color="auto" w:fill="FFFFFF"/>
                </w:rPr>
                <w:t xml:space="preserve"> performance. </w:t>
              </w:r>
              <w:r w:rsidRPr="00047991">
                <w:rPr>
                  <w:rFonts w:ascii="Times New Roman" w:hAnsi="Times New Roman" w:cs="Times New Roman"/>
                  <w:i/>
                  <w:iCs/>
                  <w:color w:val="000000" w:themeColor="text1"/>
                  <w:sz w:val="24"/>
                  <w:szCs w:val="24"/>
                  <w:shd w:val="clear" w:color="auto" w:fill="FFFFFF"/>
                </w:rPr>
                <w:t>Journal of Human Resource Management</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7</w:t>
              </w:r>
              <w:r w:rsidRPr="00047991">
                <w:rPr>
                  <w:rFonts w:ascii="Times New Roman" w:hAnsi="Times New Roman" w:cs="Times New Roman"/>
                  <w:color w:val="000000" w:themeColor="text1"/>
                  <w:sz w:val="24"/>
                  <w:szCs w:val="24"/>
                  <w:shd w:val="clear" w:color="auto" w:fill="FFFFFF"/>
                </w:rPr>
                <w:t>(2), pp.41-48.</w:t>
              </w:r>
            </w:p>
            <w:p w14:paraId="6D5355DD" w14:textId="77777777" w:rsidR="00417D43" w:rsidRPr="00047991" w:rsidRDefault="00B312F0" w:rsidP="00047991">
              <w:pPr>
                <w:spacing w:line="360" w:lineRule="auto"/>
                <w:ind w:left="720" w:hanging="720"/>
                <w:rPr>
                  <w:rFonts w:ascii="Times New Roman" w:hAnsi="Times New Roman" w:cs="Times New Roman"/>
                  <w:color w:val="000000" w:themeColor="text1"/>
                  <w:sz w:val="24"/>
                  <w:szCs w:val="24"/>
                  <w:shd w:val="clear" w:color="auto" w:fill="FFFFFF"/>
                </w:rPr>
              </w:pPr>
              <w:r w:rsidRPr="00047991">
                <w:rPr>
                  <w:rFonts w:ascii="Times New Roman" w:hAnsi="Times New Roman" w:cs="Times New Roman"/>
                  <w:color w:val="000000" w:themeColor="text1"/>
                  <w:sz w:val="24"/>
                  <w:szCs w:val="24"/>
                  <w:shd w:val="clear" w:color="auto" w:fill="FFFFFF"/>
                </w:rPr>
                <w:t>Rodríguez-Sánchez, J.L., González-Torres, T., Montero-Navarro, A. and Gallego-Losada, R., 2020. Investing time and resources for work–life balance: The effect on talent retention. </w:t>
              </w:r>
              <w:r w:rsidRPr="00047991">
                <w:rPr>
                  <w:rFonts w:ascii="Times New Roman" w:hAnsi="Times New Roman" w:cs="Times New Roman"/>
                  <w:i/>
                  <w:iCs/>
                  <w:color w:val="000000" w:themeColor="text1"/>
                  <w:sz w:val="24"/>
                  <w:szCs w:val="24"/>
                  <w:shd w:val="clear" w:color="auto" w:fill="FFFFFF"/>
                </w:rPr>
                <w:t>International journal of environmental research and public health</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17</w:t>
              </w:r>
              <w:r w:rsidRPr="00047991">
                <w:rPr>
                  <w:rFonts w:ascii="Times New Roman" w:hAnsi="Times New Roman" w:cs="Times New Roman"/>
                  <w:color w:val="000000" w:themeColor="text1"/>
                  <w:sz w:val="24"/>
                  <w:szCs w:val="24"/>
                  <w:shd w:val="clear" w:color="auto" w:fill="FFFFFF"/>
                </w:rPr>
                <w:t>(6), p.1920.</w:t>
              </w:r>
            </w:p>
            <w:p w14:paraId="3111E03E" w14:textId="5CED1CA4" w:rsidR="00CC7B2C"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shd w:val="clear" w:color="auto" w:fill="FFFFFF"/>
                </w:rPr>
                <w:t xml:space="preserve">Kundu, S.C. and Lata, K., 2017. Effects of supportive work environment on employee retention: Mediating role of </w:t>
              </w:r>
              <w:r w:rsidR="00542CB5" w:rsidRPr="00047991">
                <w:rPr>
                  <w:rFonts w:ascii="Times New Roman" w:hAnsi="Times New Roman" w:cs="Times New Roman"/>
                  <w:color w:val="000000" w:themeColor="text1"/>
                  <w:sz w:val="24"/>
                  <w:szCs w:val="24"/>
                  <w:shd w:val="clear" w:color="auto" w:fill="FFFFFF"/>
                </w:rPr>
                <w:t>organizational</w:t>
              </w:r>
              <w:r w:rsidRPr="00047991">
                <w:rPr>
                  <w:rFonts w:ascii="Times New Roman" w:hAnsi="Times New Roman" w:cs="Times New Roman"/>
                  <w:color w:val="000000" w:themeColor="text1"/>
                  <w:sz w:val="24"/>
                  <w:szCs w:val="24"/>
                  <w:shd w:val="clear" w:color="auto" w:fill="FFFFFF"/>
                </w:rPr>
                <w:t xml:space="preserve"> engagement. </w:t>
              </w:r>
              <w:r w:rsidRPr="00047991">
                <w:rPr>
                  <w:rFonts w:ascii="Times New Roman" w:hAnsi="Times New Roman" w:cs="Times New Roman"/>
                  <w:i/>
                  <w:iCs/>
                  <w:color w:val="000000" w:themeColor="text1"/>
                  <w:sz w:val="24"/>
                  <w:szCs w:val="24"/>
                  <w:shd w:val="clear" w:color="auto" w:fill="FFFFFF"/>
                </w:rPr>
                <w:t>International Journal of Organizational Analysis</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25</w:t>
              </w:r>
              <w:r w:rsidRPr="00047991">
                <w:rPr>
                  <w:rFonts w:ascii="Times New Roman" w:hAnsi="Times New Roman" w:cs="Times New Roman"/>
                  <w:color w:val="000000" w:themeColor="text1"/>
                  <w:sz w:val="24"/>
                  <w:szCs w:val="24"/>
                  <w:shd w:val="clear" w:color="auto" w:fill="FFFFFF"/>
                </w:rPr>
                <w:t>(4), pp.703-722.</w:t>
              </w:r>
            </w:p>
            <w:p w14:paraId="15D4862A" w14:textId="77777777" w:rsidR="00417D43" w:rsidRPr="00047991" w:rsidRDefault="00B312F0" w:rsidP="00047991">
              <w:pPr>
                <w:spacing w:line="360" w:lineRule="auto"/>
                <w:ind w:left="720" w:hanging="720"/>
                <w:rPr>
                  <w:rFonts w:ascii="Times New Roman" w:hAnsi="Times New Roman" w:cs="Times New Roman"/>
                  <w:color w:val="000000" w:themeColor="text1"/>
                  <w:sz w:val="24"/>
                  <w:szCs w:val="24"/>
                </w:rPr>
              </w:pPr>
              <w:proofErr w:type="spellStart"/>
              <w:r w:rsidRPr="00047991">
                <w:rPr>
                  <w:rFonts w:ascii="Times New Roman" w:hAnsi="Times New Roman" w:cs="Times New Roman"/>
                  <w:color w:val="000000" w:themeColor="text1"/>
                  <w:sz w:val="24"/>
                  <w:szCs w:val="24"/>
                  <w:shd w:val="clear" w:color="auto" w:fill="FFFFFF"/>
                </w:rPr>
                <w:t>Kryscynski</w:t>
              </w:r>
              <w:proofErr w:type="spellEnd"/>
              <w:r w:rsidRPr="00047991">
                <w:rPr>
                  <w:rFonts w:ascii="Times New Roman" w:hAnsi="Times New Roman" w:cs="Times New Roman"/>
                  <w:color w:val="000000" w:themeColor="text1"/>
                  <w:sz w:val="24"/>
                  <w:szCs w:val="24"/>
                  <w:shd w:val="clear" w:color="auto" w:fill="FFFFFF"/>
                </w:rPr>
                <w:t>, D., 2021. Firm-specific worker incentives, employee retention, and wage–tenure slopes. </w:t>
              </w:r>
              <w:r w:rsidRPr="00047991">
                <w:rPr>
                  <w:rFonts w:ascii="Times New Roman" w:hAnsi="Times New Roman" w:cs="Times New Roman"/>
                  <w:i/>
                  <w:iCs/>
                  <w:color w:val="000000" w:themeColor="text1"/>
                  <w:sz w:val="24"/>
                  <w:szCs w:val="24"/>
                  <w:shd w:val="clear" w:color="auto" w:fill="FFFFFF"/>
                </w:rPr>
                <w:t>Organization Science</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32</w:t>
              </w:r>
              <w:r w:rsidRPr="00047991">
                <w:rPr>
                  <w:rFonts w:ascii="Times New Roman" w:hAnsi="Times New Roman" w:cs="Times New Roman"/>
                  <w:color w:val="000000" w:themeColor="text1"/>
                  <w:sz w:val="24"/>
                  <w:szCs w:val="24"/>
                  <w:shd w:val="clear" w:color="auto" w:fill="FFFFFF"/>
                </w:rPr>
                <w:t>(2), pp.352-375.</w:t>
              </w:r>
            </w:p>
            <w:p w14:paraId="152BB25B" w14:textId="77777777" w:rsidR="00417D43"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shd w:val="clear" w:color="auto" w:fill="FFFFFF"/>
                </w:rPr>
                <w:t>Rakhra, H.K., 2018. Study on factors influencing employee retention in companies. </w:t>
              </w:r>
              <w:r w:rsidRPr="00047991">
                <w:rPr>
                  <w:rFonts w:ascii="Times New Roman" w:hAnsi="Times New Roman" w:cs="Times New Roman"/>
                  <w:i/>
                  <w:iCs/>
                  <w:color w:val="000000" w:themeColor="text1"/>
                  <w:sz w:val="24"/>
                  <w:szCs w:val="24"/>
                  <w:shd w:val="clear" w:color="auto" w:fill="FFFFFF"/>
                </w:rPr>
                <w:t>International journal of public sector performance management</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4</w:t>
              </w:r>
              <w:r w:rsidRPr="00047991">
                <w:rPr>
                  <w:rFonts w:ascii="Times New Roman" w:hAnsi="Times New Roman" w:cs="Times New Roman"/>
                  <w:color w:val="000000" w:themeColor="text1"/>
                  <w:sz w:val="24"/>
                  <w:szCs w:val="24"/>
                  <w:shd w:val="clear" w:color="auto" w:fill="FFFFFF"/>
                </w:rPr>
                <w:t>(1), pp.57-79.</w:t>
              </w:r>
            </w:p>
            <w:p w14:paraId="48661045" w14:textId="77777777" w:rsidR="00E53919"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Royal Lancaster London. 2023. Royal Lancaster London Hotel - Official Website. Available at </w:t>
              </w:r>
              <w:hyperlink r:id="rId15" w:history="1">
                <w:r w:rsidRPr="00047991">
                  <w:rPr>
                    <w:rStyle w:val="Hyperlink"/>
                    <w:rFonts w:ascii="Times New Roman" w:hAnsi="Times New Roman" w:cs="Times New Roman"/>
                    <w:color w:val="000000" w:themeColor="text1"/>
                    <w:sz w:val="24"/>
                    <w:szCs w:val="24"/>
                  </w:rPr>
                  <w:t>https://www.royallancaster.com/?cmpid=64503641374f0b0001db6e75&amp;utm_campaign=%7BBrand_Broad%7D&amp;sub2=royal%20lancaster%20london&amp;sub3=e&amp;sub4=153866463004&amp;sub5=669141351548&amp;sub6=20433813264&amp;sub7=c&amp;sub8&amp;sub9=g&amp;sub10&amp;utm_source=google&amp;wbraid=CjgKCAiAo7KqBhAvEigAG2VnuAe2a4wK1t5rCRmtilW-7y275DU6EPNh7Mbv64aTqYRpWsozGgJUdg&amp;gbraid=0AAAAADwfmDo3l7-7WpB9QFhQQP2DKh1iU&amp;ref_id=CjwKCAiAxreqBhAxEiwAfGfndLWHSSOUeiQPjunmzZaaAAIkNjf_wkCm-WYwsp8tfhAnxt5Hr8IEjRoCuXUQAvD_BwE&amp;ia_ga=true&amp;gclid=CjwKCAiAxreqBhAxEiwAfGfndLWHSSOUeiQPjunmzZaaAAIkNjf_wkCm-WYwsp8tfhAnxt5Hr8IEjRoCuXUQAvD_BwE</w:t>
                </w:r>
              </w:hyperlink>
              <w:r w:rsidRPr="00047991">
                <w:rPr>
                  <w:rFonts w:ascii="Times New Roman" w:hAnsi="Times New Roman" w:cs="Times New Roman"/>
                  <w:color w:val="000000" w:themeColor="text1"/>
                  <w:sz w:val="24"/>
                  <w:szCs w:val="24"/>
                </w:rPr>
                <w:t>. [Accessed on 11</w:t>
              </w:r>
              <w:r w:rsidRPr="00047991">
                <w:rPr>
                  <w:rFonts w:ascii="Times New Roman" w:hAnsi="Times New Roman" w:cs="Times New Roman"/>
                  <w:color w:val="000000" w:themeColor="text1"/>
                  <w:sz w:val="24"/>
                  <w:szCs w:val="24"/>
                  <w:vertAlign w:val="superscript"/>
                </w:rPr>
                <w:t>th</w:t>
              </w:r>
              <w:r w:rsidRPr="00047991">
                <w:rPr>
                  <w:rFonts w:ascii="Times New Roman" w:hAnsi="Times New Roman" w:cs="Times New Roman"/>
                  <w:color w:val="000000" w:themeColor="text1"/>
                  <w:sz w:val="24"/>
                  <w:szCs w:val="24"/>
                </w:rPr>
                <w:t xml:space="preserve"> November 2023]</w:t>
              </w:r>
            </w:p>
            <w:p w14:paraId="0E8AFE49" w14:textId="77777777" w:rsidR="00E56D49"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shd w:val="clear" w:color="auto" w:fill="FFFFFF"/>
                </w:rPr>
                <w:t xml:space="preserve">Simionescu, M., </w:t>
              </w:r>
              <w:proofErr w:type="spellStart"/>
              <w:r w:rsidRPr="00047991">
                <w:rPr>
                  <w:rFonts w:ascii="Times New Roman" w:hAnsi="Times New Roman" w:cs="Times New Roman"/>
                  <w:color w:val="000000" w:themeColor="text1"/>
                  <w:sz w:val="24"/>
                  <w:szCs w:val="24"/>
                  <w:shd w:val="clear" w:color="auto" w:fill="FFFFFF"/>
                </w:rPr>
                <w:t>Strielkowski</w:t>
              </w:r>
              <w:proofErr w:type="spellEnd"/>
              <w:r w:rsidRPr="00047991">
                <w:rPr>
                  <w:rFonts w:ascii="Times New Roman" w:hAnsi="Times New Roman" w:cs="Times New Roman"/>
                  <w:color w:val="000000" w:themeColor="text1"/>
                  <w:sz w:val="24"/>
                  <w:szCs w:val="24"/>
                  <w:shd w:val="clear" w:color="auto" w:fill="FFFFFF"/>
                </w:rPr>
                <w:t xml:space="preserve">, W. and </w:t>
              </w:r>
              <w:proofErr w:type="spellStart"/>
              <w:r w:rsidRPr="00047991">
                <w:rPr>
                  <w:rFonts w:ascii="Times New Roman" w:hAnsi="Times New Roman" w:cs="Times New Roman"/>
                  <w:color w:val="000000" w:themeColor="text1"/>
                  <w:sz w:val="24"/>
                  <w:szCs w:val="24"/>
                  <w:shd w:val="clear" w:color="auto" w:fill="FFFFFF"/>
                </w:rPr>
                <w:t>Kalyugina</w:t>
              </w:r>
              <w:proofErr w:type="spellEnd"/>
              <w:r w:rsidRPr="00047991">
                <w:rPr>
                  <w:rFonts w:ascii="Times New Roman" w:hAnsi="Times New Roman" w:cs="Times New Roman"/>
                  <w:color w:val="000000" w:themeColor="text1"/>
                  <w:sz w:val="24"/>
                  <w:szCs w:val="24"/>
                  <w:shd w:val="clear" w:color="auto" w:fill="FFFFFF"/>
                </w:rPr>
                <w:t xml:space="preserve">, S., 2017. The impact of Brexit on </w:t>
              </w:r>
              <w:proofErr w:type="spellStart"/>
              <w:r w:rsidRPr="00047991">
                <w:rPr>
                  <w:rFonts w:ascii="Times New Roman" w:hAnsi="Times New Roman" w:cs="Times New Roman"/>
                  <w:color w:val="000000" w:themeColor="text1"/>
                  <w:sz w:val="24"/>
                  <w:szCs w:val="24"/>
                  <w:shd w:val="clear" w:color="auto" w:fill="FFFFFF"/>
                </w:rPr>
                <w:t>labour</w:t>
              </w:r>
              <w:proofErr w:type="spellEnd"/>
              <w:r w:rsidRPr="00047991">
                <w:rPr>
                  <w:rFonts w:ascii="Times New Roman" w:hAnsi="Times New Roman" w:cs="Times New Roman"/>
                  <w:color w:val="000000" w:themeColor="text1"/>
                  <w:sz w:val="24"/>
                  <w:szCs w:val="24"/>
                  <w:shd w:val="clear" w:color="auto" w:fill="FFFFFF"/>
                </w:rPr>
                <w:t xml:space="preserve"> migration and </w:t>
              </w:r>
              <w:proofErr w:type="spellStart"/>
              <w:r w:rsidRPr="00047991">
                <w:rPr>
                  <w:rFonts w:ascii="Times New Roman" w:hAnsi="Times New Roman" w:cs="Times New Roman"/>
                  <w:color w:val="000000" w:themeColor="text1"/>
                  <w:sz w:val="24"/>
                  <w:szCs w:val="24"/>
                  <w:shd w:val="clear" w:color="auto" w:fill="FFFFFF"/>
                </w:rPr>
                <w:t>labour</w:t>
              </w:r>
              <w:proofErr w:type="spellEnd"/>
              <w:r w:rsidRPr="00047991">
                <w:rPr>
                  <w:rFonts w:ascii="Times New Roman" w:hAnsi="Times New Roman" w:cs="Times New Roman"/>
                  <w:color w:val="000000" w:themeColor="text1"/>
                  <w:sz w:val="24"/>
                  <w:szCs w:val="24"/>
                  <w:shd w:val="clear" w:color="auto" w:fill="FFFFFF"/>
                </w:rPr>
                <w:t xml:space="preserve"> markets in the United Kingdom and the EU. </w:t>
              </w:r>
              <w:r w:rsidRPr="00047991">
                <w:rPr>
                  <w:rFonts w:ascii="Times New Roman" w:hAnsi="Times New Roman" w:cs="Times New Roman"/>
                  <w:i/>
                  <w:iCs/>
                  <w:color w:val="000000" w:themeColor="text1"/>
                  <w:sz w:val="24"/>
                  <w:szCs w:val="24"/>
                  <w:shd w:val="clear" w:color="auto" w:fill="FFFFFF"/>
                </w:rPr>
                <w:t>Terra Economicus</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15</w:t>
              </w:r>
              <w:r w:rsidRPr="00047991">
                <w:rPr>
                  <w:rFonts w:ascii="Times New Roman" w:hAnsi="Times New Roman" w:cs="Times New Roman"/>
                  <w:color w:val="000000" w:themeColor="text1"/>
                  <w:sz w:val="24"/>
                  <w:szCs w:val="24"/>
                  <w:shd w:val="clear" w:color="auto" w:fill="FFFFFF"/>
                </w:rPr>
                <w:t>(1), pp.148-156.</w:t>
              </w:r>
            </w:p>
            <w:p w14:paraId="0549FA7C" w14:textId="71BCA15F" w:rsidR="00E56D49" w:rsidRPr="00047991" w:rsidRDefault="00B312F0" w:rsidP="00047991">
              <w:pPr>
                <w:spacing w:line="360" w:lineRule="auto"/>
                <w:ind w:left="720" w:hanging="720"/>
                <w:rPr>
                  <w:rFonts w:ascii="Times New Roman" w:hAnsi="Times New Roman" w:cs="Times New Roman"/>
                  <w:color w:val="000000" w:themeColor="text1"/>
                  <w:sz w:val="24"/>
                  <w:szCs w:val="24"/>
                  <w:shd w:val="clear" w:color="auto" w:fill="FFFFFF"/>
                </w:rPr>
              </w:pPr>
              <w:r w:rsidRPr="00047991">
                <w:rPr>
                  <w:rFonts w:ascii="Times New Roman" w:hAnsi="Times New Roman" w:cs="Times New Roman"/>
                  <w:color w:val="000000" w:themeColor="text1"/>
                  <w:sz w:val="24"/>
                  <w:szCs w:val="24"/>
                  <w:shd w:val="clear" w:color="auto" w:fill="FFFFFF"/>
                </w:rPr>
                <w:t xml:space="preserve">Alton, K. and </w:t>
              </w:r>
              <w:proofErr w:type="spellStart"/>
              <w:r w:rsidRPr="00047991">
                <w:rPr>
                  <w:rFonts w:ascii="Times New Roman" w:hAnsi="Times New Roman" w:cs="Times New Roman"/>
                  <w:color w:val="000000" w:themeColor="text1"/>
                  <w:sz w:val="24"/>
                  <w:szCs w:val="24"/>
                  <w:shd w:val="clear" w:color="auto" w:fill="FFFFFF"/>
                </w:rPr>
                <w:t>Ratnieks</w:t>
              </w:r>
              <w:proofErr w:type="spellEnd"/>
              <w:r w:rsidRPr="00047991">
                <w:rPr>
                  <w:rFonts w:ascii="Times New Roman" w:hAnsi="Times New Roman" w:cs="Times New Roman"/>
                  <w:color w:val="000000" w:themeColor="text1"/>
                  <w:sz w:val="24"/>
                  <w:szCs w:val="24"/>
                  <w:shd w:val="clear" w:color="auto" w:fill="FFFFFF"/>
                </w:rPr>
                <w:t xml:space="preserve">, F., 2016. Roof top hives: Practical beekeeping or publicity </w:t>
              </w:r>
              <w:r w:rsidR="00542CB5" w:rsidRPr="00047991">
                <w:rPr>
                  <w:rFonts w:ascii="Times New Roman" w:hAnsi="Times New Roman" w:cs="Times New Roman"/>
                  <w:color w:val="000000" w:themeColor="text1"/>
                  <w:sz w:val="24"/>
                  <w:szCs w:val="24"/>
                  <w:shd w:val="clear" w:color="auto" w:fill="FFFFFF"/>
                </w:rPr>
                <w:t>stunt?</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Bee World</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93</w:t>
              </w:r>
              <w:r w:rsidRPr="00047991">
                <w:rPr>
                  <w:rFonts w:ascii="Times New Roman" w:hAnsi="Times New Roman" w:cs="Times New Roman"/>
                  <w:color w:val="000000" w:themeColor="text1"/>
                  <w:sz w:val="24"/>
                  <w:szCs w:val="24"/>
                  <w:shd w:val="clear" w:color="auto" w:fill="FFFFFF"/>
                </w:rPr>
                <w:t>(3), pp.64-67.</w:t>
              </w:r>
            </w:p>
            <w:p w14:paraId="021B10DC" w14:textId="2BD8AB3B" w:rsidR="00E56D49" w:rsidRPr="00047991" w:rsidRDefault="00B312F0" w:rsidP="00047991">
              <w:pPr>
                <w:spacing w:line="360" w:lineRule="auto"/>
                <w:ind w:left="720" w:hanging="720"/>
                <w:rPr>
                  <w:rFonts w:ascii="Times New Roman" w:hAnsi="Times New Roman" w:cs="Times New Roman"/>
                  <w:color w:val="000000" w:themeColor="text1"/>
                  <w:sz w:val="24"/>
                  <w:szCs w:val="24"/>
                  <w:shd w:val="clear" w:color="auto" w:fill="FFFFFF"/>
                </w:rPr>
              </w:pPr>
              <w:r w:rsidRPr="00047991">
                <w:rPr>
                  <w:rFonts w:ascii="Times New Roman" w:hAnsi="Times New Roman" w:cs="Times New Roman"/>
                  <w:color w:val="000000" w:themeColor="text1"/>
                  <w:sz w:val="24"/>
                  <w:szCs w:val="24"/>
                  <w:shd w:val="clear" w:color="auto" w:fill="FFFFFF"/>
                </w:rPr>
                <w:t xml:space="preserve">Al Mamun, </w:t>
              </w:r>
              <w:proofErr w:type="gramStart"/>
              <w:r w:rsidRPr="00047991">
                <w:rPr>
                  <w:rFonts w:ascii="Times New Roman" w:hAnsi="Times New Roman" w:cs="Times New Roman"/>
                  <w:color w:val="000000" w:themeColor="text1"/>
                  <w:sz w:val="24"/>
                  <w:szCs w:val="24"/>
                  <w:shd w:val="clear" w:color="auto" w:fill="FFFFFF"/>
                </w:rPr>
                <w:t>C.A.</w:t>
              </w:r>
              <w:proofErr w:type="gramEnd"/>
              <w:r w:rsidRPr="00047991">
                <w:rPr>
                  <w:rFonts w:ascii="Times New Roman" w:hAnsi="Times New Roman" w:cs="Times New Roman"/>
                  <w:color w:val="000000" w:themeColor="text1"/>
                  <w:sz w:val="24"/>
                  <w:szCs w:val="24"/>
                  <w:shd w:val="clear" w:color="auto" w:fill="FFFFFF"/>
                </w:rPr>
                <w:t xml:space="preserve"> and Hasan, M.N., 2017. Factors affecting employee turnover and sound retention strategies in business </w:t>
              </w:r>
              <w:r w:rsidR="00542CB5" w:rsidRPr="00047991">
                <w:rPr>
                  <w:rFonts w:ascii="Times New Roman" w:hAnsi="Times New Roman" w:cs="Times New Roman"/>
                  <w:color w:val="000000" w:themeColor="text1"/>
                  <w:sz w:val="24"/>
                  <w:szCs w:val="24"/>
                  <w:shd w:val="clear" w:color="auto" w:fill="FFFFFF"/>
                </w:rPr>
                <w:t>organization</w:t>
              </w:r>
              <w:r w:rsidRPr="00047991">
                <w:rPr>
                  <w:rFonts w:ascii="Times New Roman" w:hAnsi="Times New Roman" w:cs="Times New Roman"/>
                  <w:color w:val="000000" w:themeColor="text1"/>
                  <w:sz w:val="24"/>
                  <w:szCs w:val="24"/>
                  <w:shd w:val="clear" w:color="auto" w:fill="FFFFFF"/>
                </w:rPr>
                <w:t xml:space="preserve">: A conceptual view. </w:t>
              </w:r>
              <w:r w:rsidRPr="00047991">
                <w:rPr>
                  <w:rFonts w:ascii="Times New Roman" w:hAnsi="Times New Roman" w:cs="Times New Roman"/>
                  <w:i/>
                  <w:iCs/>
                  <w:color w:val="000000" w:themeColor="text1"/>
                  <w:sz w:val="24"/>
                  <w:szCs w:val="24"/>
                  <w:shd w:val="clear" w:color="auto" w:fill="FFFFFF"/>
                </w:rPr>
                <w:t>Problems and Perspectives in Management</w:t>
              </w:r>
              <w:r w:rsidRPr="00047991">
                <w:rPr>
                  <w:rFonts w:ascii="Times New Roman" w:hAnsi="Times New Roman" w:cs="Times New Roman"/>
                  <w:color w:val="000000" w:themeColor="text1"/>
                  <w:sz w:val="24"/>
                  <w:szCs w:val="24"/>
                  <w:shd w:val="clear" w:color="auto" w:fill="FFFFFF"/>
                </w:rPr>
                <w:t xml:space="preserve">, (15, </w:t>
              </w:r>
              <w:proofErr w:type="spellStart"/>
              <w:r w:rsidRPr="00047991">
                <w:rPr>
                  <w:rFonts w:ascii="Times New Roman" w:hAnsi="Times New Roman" w:cs="Times New Roman"/>
                  <w:color w:val="000000" w:themeColor="text1"/>
                  <w:sz w:val="24"/>
                  <w:szCs w:val="24"/>
                  <w:shd w:val="clear" w:color="auto" w:fill="FFFFFF"/>
                </w:rPr>
                <w:t>Iss</w:t>
              </w:r>
              <w:proofErr w:type="spellEnd"/>
              <w:r w:rsidRPr="00047991">
                <w:rPr>
                  <w:rFonts w:ascii="Times New Roman" w:hAnsi="Times New Roman" w:cs="Times New Roman"/>
                  <w:color w:val="000000" w:themeColor="text1"/>
                  <w:sz w:val="24"/>
                  <w:szCs w:val="24"/>
                  <w:shd w:val="clear" w:color="auto" w:fill="FFFFFF"/>
                </w:rPr>
                <w:t>. 1), pp.63-71.</w:t>
              </w:r>
            </w:p>
            <w:p w14:paraId="63628908" w14:textId="3BDEF522" w:rsidR="00E56D49" w:rsidRPr="00047991" w:rsidRDefault="00B312F0" w:rsidP="00047991">
              <w:pPr>
                <w:spacing w:line="360" w:lineRule="auto"/>
                <w:ind w:left="720" w:hanging="720"/>
                <w:rPr>
                  <w:rFonts w:ascii="Times New Roman" w:hAnsi="Times New Roman" w:cs="Times New Roman"/>
                  <w:color w:val="000000" w:themeColor="text1"/>
                  <w:sz w:val="24"/>
                  <w:szCs w:val="24"/>
                  <w:shd w:val="clear" w:color="auto" w:fill="FFFFFF"/>
                </w:rPr>
              </w:pPr>
              <w:r w:rsidRPr="00047991">
                <w:rPr>
                  <w:rFonts w:ascii="Times New Roman" w:hAnsi="Times New Roman" w:cs="Times New Roman"/>
                  <w:color w:val="000000" w:themeColor="text1"/>
                  <w:sz w:val="24"/>
                  <w:szCs w:val="24"/>
                  <w:shd w:val="clear" w:color="auto" w:fill="FFFFFF"/>
                </w:rPr>
                <w:t xml:space="preserve">Markova, E., Anna, P., Williams, A.M. and Shaw, G., 2016. Migrant workers in small London hotels: Employment, </w:t>
              </w:r>
              <w:r w:rsidR="00542CB5" w:rsidRPr="00047991">
                <w:rPr>
                  <w:rFonts w:ascii="Times New Roman" w:hAnsi="Times New Roman" w:cs="Times New Roman"/>
                  <w:color w:val="000000" w:themeColor="text1"/>
                  <w:sz w:val="24"/>
                  <w:szCs w:val="24"/>
                  <w:shd w:val="clear" w:color="auto" w:fill="FFFFFF"/>
                </w:rPr>
                <w:t>recruitment,</w:t>
              </w:r>
              <w:r w:rsidRPr="00047991">
                <w:rPr>
                  <w:rFonts w:ascii="Times New Roman" w:hAnsi="Times New Roman" w:cs="Times New Roman"/>
                  <w:color w:val="000000" w:themeColor="text1"/>
                  <w:sz w:val="24"/>
                  <w:szCs w:val="24"/>
                  <w:shd w:val="clear" w:color="auto" w:fill="FFFFFF"/>
                </w:rPr>
                <w:t xml:space="preserve"> and distribution. </w:t>
              </w:r>
              <w:r w:rsidRPr="00047991">
                <w:rPr>
                  <w:rFonts w:ascii="Times New Roman" w:hAnsi="Times New Roman" w:cs="Times New Roman"/>
                  <w:i/>
                  <w:iCs/>
                  <w:color w:val="000000" w:themeColor="text1"/>
                  <w:sz w:val="24"/>
                  <w:szCs w:val="24"/>
                  <w:shd w:val="clear" w:color="auto" w:fill="FFFFFF"/>
                </w:rPr>
                <w:t>European urban and regional studies</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23</w:t>
              </w:r>
              <w:r w:rsidRPr="00047991">
                <w:rPr>
                  <w:rFonts w:ascii="Times New Roman" w:hAnsi="Times New Roman" w:cs="Times New Roman"/>
                  <w:color w:val="000000" w:themeColor="text1"/>
                  <w:sz w:val="24"/>
                  <w:szCs w:val="24"/>
                  <w:shd w:val="clear" w:color="auto" w:fill="FFFFFF"/>
                </w:rPr>
                <w:t>(3), pp.406-421.</w:t>
              </w:r>
            </w:p>
            <w:p w14:paraId="562FF231" w14:textId="77777777" w:rsidR="00E56D49" w:rsidRPr="00047991" w:rsidRDefault="00B312F0" w:rsidP="00047991">
              <w:pPr>
                <w:spacing w:line="360" w:lineRule="auto"/>
                <w:ind w:left="720" w:hanging="720"/>
                <w:rPr>
                  <w:rFonts w:ascii="Times New Roman" w:hAnsi="Times New Roman" w:cs="Times New Roman"/>
                  <w:b/>
                  <w:color w:val="000000" w:themeColor="text1"/>
                  <w:sz w:val="24"/>
                  <w:szCs w:val="24"/>
                </w:rPr>
              </w:pPr>
              <w:r w:rsidRPr="00047991">
                <w:rPr>
                  <w:rFonts w:ascii="Times New Roman" w:hAnsi="Times New Roman" w:cs="Times New Roman"/>
                  <w:color w:val="000000" w:themeColor="text1"/>
                  <w:sz w:val="24"/>
                  <w:szCs w:val="24"/>
                  <w:shd w:val="clear" w:color="auto" w:fill="FFFFFF"/>
                </w:rPr>
                <w:t>Hudson, L. and Hudson, S., 2017. Marketing for tourism, hospitality &amp; events: a global &amp; digital approach. </w:t>
              </w:r>
              <w:r w:rsidRPr="00047991">
                <w:rPr>
                  <w:rFonts w:ascii="Times New Roman" w:hAnsi="Times New Roman" w:cs="Times New Roman"/>
                  <w:i/>
                  <w:iCs/>
                  <w:color w:val="000000" w:themeColor="text1"/>
                  <w:sz w:val="24"/>
                  <w:szCs w:val="24"/>
                  <w:shd w:val="clear" w:color="auto" w:fill="FFFFFF"/>
                </w:rPr>
                <w:t>Marketing for Tourism, Hospitality &amp; Events</w:t>
              </w:r>
              <w:r w:rsidRPr="00047991">
                <w:rPr>
                  <w:rFonts w:ascii="Times New Roman" w:hAnsi="Times New Roman" w:cs="Times New Roman"/>
                  <w:color w:val="000000" w:themeColor="text1"/>
                  <w:sz w:val="24"/>
                  <w:szCs w:val="24"/>
                  <w:shd w:val="clear" w:color="auto" w:fill="FFFFFF"/>
                </w:rPr>
                <w:t>, pp.1-384.</w:t>
              </w:r>
            </w:p>
            <w:p w14:paraId="086B1D11" w14:textId="77777777" w:rsidR="00E53919" w:rsidRPr="00047991" w:rsidRDefault="00B312F0" w:rsidP="00047991">
              <w:pPr>
                <w:spacing w:line="360" w:lineRule="auto"/>
                <w:ind w:left="720" w:hanging="720"/>
                <w:rPr>
                  <w:rFonts w:ascii="Times New Roman" w:hAnsi="Times New Roman" w:cs="Times New Roman"/>
                  <w:color w:val="000000" w:themeColor="text1"/>
                  <w:sz w:val="24"/>
                  <w:szCs w:val="24"/>
                </w:rPr>
              </w:pPr>
              <w:proofErr w:type="spellStart"/>
              <w:r w:rsidRPr="00047991">
                <w:rPr>
                  <w:rFonts w:ascii="Times New Roman" w:hAnsi="Times New Roman" w:cs="Times New Roman"/>
                  <w:color w:val="000000" w:themeColor="text1"/>
                  <w:sz w:val="24"/>
                  <w:szCs w:val="24"/>
                  <w:shd w:val="clear" w:color="auto" w:fill="FFFFFF"/>
                </w:rPr>
                <w:t>Sangaramoorthy</w:t>
              </w:r>
              <w:proofErr w:type="spellEnd"/>
              <w:r w:rsidRPr="00047991">
                <w:rPr>
                  <w:rFonts w:ascii="Times New Roman" w:hAnsi="Times New Roman" w:cs="Times New Roman"/>
                  <w:color w:val="000000" w:themeColor="text1"/>
                  <w:sz w:val="24"/>
                  <w:szCs w:val="24"/>
                  <w:shd w:val="clear" w:color="auto" w:fill="FFFFFF"/>
                </w:rPr>
                <w:t xml:space="preserve">, T., 2019. Liminal living: Everyday injury, disability, and instability among migrant </w:t>
              </w:r>
              <w:proofErr w:type="spellStart"/>
              <w:r w:rsidRPr="00047991">
                <w:rPr>
                  <w:rFonts w:ascii="Times New Roman" w:hAnsi="Times New Roman" w:cs="Times New Roman"/>
                  <w:color w:val="000000" w:themeColor="text1"/>
                  <w:sz w:val="24"/>
                  <w:szCs w:val="24"/>
                  <w:shd w:val="clear" w:color="auto" w:fill="FFFFFF"/>
                </w:rPr>
                <w:t>mexican</w:t>
              </w:r>
              <w:proofErr w:type="spellEnd"/>
              <w:r w:rsidRPr="00047991">
                <w:rPr>
                  <w:rFonts w:ascii="Times New Roman" w:hAnsi="Times New Roman" w:cs="Times New Roman"/>
                  <w:color w:val="000000" w:themeColor="text1"/>
                  <w:sz w:val="24"/>
                  <w:szCs w:val="24"/>
                  <w:shd w:val="clear" w:color="auto" w:fill="FFFFFF"/>
                </w:rPr>
                <w:t xml:space="preserve"> women in Maryland's seafood industry. </w:t>
              </w:r>
              <w:r w:rsidRPr="00047991">
                <w:rPr>
                  <w:rFonts w:ascii="Times New Roman" w:hAnsi="Times New Roman" w:cs="Times New Roman"/>
                  <w:i/>
                  <w:iCs/>
                  <w:color w:val="000000" w:themeColor="text1"/>
                  <w:sz w:val="24"/>
                  <w:szCs w:val="24"/>
                  <w:shd w:val="clear" w:color="auto" w:fill="FFFFFF"/>
                </w:rPr>
                <w:t>Medical Anthropology Quarterly</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33</w:t>
              </w:r>
              <w:r w:rsidRPr="00047991">
                <w:rPr>
                  <w:rFonts w:ascii="Times New Roman" w:hAnsi="Times New Roman" w:cs="Times New Roman"/>
                  <w:color w:val="000000" w:themeColor="text1"/>
                  <w:sz w:val="24"/>
                  <w:szCs w:val="24"/>
                  <w:shd w:val="clear" w:color="auto" w:fill="FFFFFF"/>
                </w:rPr>
                <w:t>(4), pp.557-578.</w:t>
              </w:r>
            </w:p>
            <w:p w14:paraId="1046D1CC" w14:textId="77777777" w:rsidR="00E53919" w:rsidRPr="00047991" w:rsidRDefault="00B312F0" w:rsidP="00047991">
              <w:pPr>
                <w:spacing w:line="360" w:lineRule="auto"/>
                <w:ind w:left="720" w:hanging="720"/>
                <w:rPr>
                  <w:rFonts w:ascii="Times New Roman" w:hAnsi="Times New Roman" w:cs="Times New Roman"/>
                  <w:color w:val="000000" w:themeColor="text1"/>
                  <w:sz w:val="24"/>
                  <w:szCs w:val="24"/>
                  <w:shd w:val="clear" w:color="auto" w:fill="FFFFFF"/>
                </w:rPr>
              </w:pPr>
              <w:r w:rsidRPr="00047991">
                <w:rPr>
                  <w:rFonts w:ascii="Times New Roman" w:hAnsi="Times New Roman" w:cs="Times New Roman"/>
                  <w:color w:val="000000" w:themeColor="text1"/>
                  <w:sz w:val="24"/>
                  <w:szCs w:val="24"/>
                  <w:shd w:val="clear" w:color="auto" w:fill="FFFFFF"/>
                </w:rPr>
                <w:t xml:space="preserve">Nhamo, G., Dube, K., </w:t>
              </w:r>
              <w:proofErr w:type="spellStart"/>
              <w:r w:rsidRPr="00047991">
                <w:rPr>
                  <w:rFonts w:ascii="Times New Roman" w:hAnsi="Times New Roman" w:cs="Times New Roman"/>
                  <w:color w:val="000000" w:themeColor="text1"/>
                  <w:sz w:val="24"/>
                  <w:szCs w:val="24"/>
                  <w:shd w:val="clear" w:color="auto" w:fill="FFFFFF"/>
                </w:rPr>
                <w:t>Chikodzi</w:t>
              </w:r>
              <w:proofErr w:type="spellEnd"/>
              <w:r w:rsidRPr="00047991">
                <w:rPr>
                  <w:rFonts w:ascii="Times New Roman" w:hAnsi="Times New Roman" w:cs="Times New Roman"/>
                  <w:color w:val="000000" w:themeColor="text1"/>
                  <w:sz w:val="24"/>
                  <w:szCs w:val="24"/>
                  <w:shd w:val="clear" w:color="auto" w:fill="FFFFFF"/>
                </w:rPr>
                <w:t xml:space="preserve">, D., Nhamo, G., Dube, K. and </w:t>
              </w:r>
              <w:proofErr w:type="spellStart"/>
              <w:r w:rsidRPr="00047991">
                <w:rPr>
                  <w:rFonts w:ascii="Times New Roman" w:hAnsi="Times New Roman" w:cs="Times New Roman"/>
                  <w:color w:val="000000" w:themeColor="text1"/>
                  <w:sz w:val="24"/>
                  <w:szCs w:val="24"/>
                  <w:shd w:val="clear" w:color="auto" w:fill="FFFFFF"/>
                </w:rPr>
                <w:t>Chikodzi</w:t>
              </w:r>
              <w:proofErr w:type="spellEnd"/>
              <w:r w:rsidRPr="00047991">
                <w:rPr>
                  <w:rFonts w:ascii="Times New Roman" w:hAnsi="Times New Roman" w:cs="Times New Roman"/>
                  <w:color w:val="000000" w:themeColor="text1"/>
                  <w:sz w:val="24"/>
                  <w:szCs w:val="24"/>
                  <w:shd w:val="clear" w:color="auto" w:fill="FFFFFF"/>
                </w:rPr>
                <w:t>, D., 2020. Impact of COVID-19 on the global sporting industry and related tourism. </w:t>
              </w:r>
              <w:r w:rsidRPr="00047991">
                <w:rPr>
                  <w:rFonts w:ascii="Times New Roman" w:hAnsi="Times New Roman" w:cs="Times New Roman"/>
                  <w:i/>
                  <w:iCs/>
                  <w:color w:val="000000" w:themeColor="text1"/>
                  <w:sz w:val="24"/>
                  <w:szCs w:val="24"/>
                  <w:shd w:val="clear" w:color="auto" w:fill="FFFFFF"/>
                </w:rPr>
                <w:t>Counting the cost of COVID-19 on the global tourism industry</w:t>
              </w:r>
              <w:r w:rsidRPr="00047991">
                <w:rPr>
                  <w:rFonts w:ascii="Times New Roman" w:hAnsi="Times New Roman" w:cs="Times New Roman"/>
                  <w:color w:val="000000" w:themeColor="text1"/>
                  <w:sz w:val="24"/>
                  <w:szCs w:val="24"/>
                  <w:shd w:val="clear" w:color="auto" w:fill="FFFFFF"/>
                </w:rPr>
                <w:t>, pp.225-249.</w:t>
              </w:r>
            </w:p>
            <w:p w14:paraId="07EB3091" w14:textId="77777777" w:rsidR="00847B56" w:rsidRPr="00047991" w:rsidRDefault="00B312F0" w:rsidP="00047991">
              <w:pPr>
                <w:spacing w:line="360" w:lineRule="auto"/>
                <w:ind w:left="720" w:hanging="720"/>
                <w:rPr>
                  <w:rFonts w:ascii="Times New Roman" w:hAnsi="Times New Roman" w:cs="Times New Roman"/>
                  <w:color w:val="000000" w:themeColor="text1"/>
                  <w:sz w:val="24"/>
                  <w:szCs w:val="24"/>
                  <w:shd w:val="clear" w:color="auto" w:fill="FFFFFF"/>
                </w:rPr>
              </w:pPr>
              <w:r w:rsidRPr="00047991">
                <w:rPr>
                  <w:rFonts w:ascii="Times New Roman" w:hAnsi="Times New Roman" w:cs="Times New Roman"/>
                  <w:color w:val="000000" w:themeColor="text1"/>
                  <w:sz w:val="24"/>
                  <w:szCs w:val="24"/>
                  <w:shd w:val="clear" w:color="auto" w:fill="FFFFFF"/>
                </w:rPr>
                <w:t xml:space="preserve">Jawabreh, O., Mahmoud, R. and </w:t>
              </w:r>
              <w:proofErr w:type="spellStart"/>
              <w:r w:rsidRPr="00047991">
                <w:rPr>
                  <w:rFonts w:ascii="Times New Roman" w:hAnsi="Times New Roman" w:cs="Times New Roman"/>
                  <w:color w:val="000000" w:themeColor="text1"/>
                  <w:sz w:val="24"/>
                  <w:szCs w:val="24"/>
                  <w:shd w:val="clear" w:color="auto" w:fill="FFFFFF"/>
                </w:rPr>
                <w:t>Hamasha</w:t>
              </w:r>
              <w:proofErr w:type="spellEnd"/>
              <w:r w:rsidRPr="00047991">
                <w:rPr>
                  <w:rFonts w:ascii="Times New Roman" w:hAnsi="Times New Roman" w:cs="Times New Roman"/>
                  <w:color w:val="000000" w:themeColor="text1"/>
                  <w:sz w:val="24"/>
                  <w:szCs w:val="24"/>
                  <w:shd w:val="clear" w:color="auto" w:fill="FFFFFF"/>
                </w:rPr>
                <w:t>, S.A., 2020. Factors influencing the employees service performances in hospitality industry case study AQBA five stars hotel. </w:t>
              </w:r>
              <w:r w:rsidRPr="00047991">
                <w:rPr>
                  <w:rFonts w:ascii="Times New Roman" w:hAnsi="Times New Roman" w:cs="Times New Roman"/>
                  <w:i/>
                  <w:iCs/>
                  <w:color w:val="000000" w:themeColor="text1"/>
                  <w:sz w:val="24"/>
                  <w:szCs w:val="24"/>
                  <w:shd w:val="clear" w:color="auto" w:fill="FFFFFF"/>
                </w:rPr>
                <w:t xml:space="preserve">Geo Journal of Tourism and </w:t>
              </w:r>
              <w:proofErr w:type="spellStart"/>
              <w:r w:rsidRPr="00047991">
                <w:rPr>
                  <w:rFonts w:ascii="Times New Roman" w:hAnsi="Times New Roman" w:cs="Times New Roman"/>
                  <w:i/>
                  <w:iCs/>
                  <w:color w:val="000000" w:themeColor="text1"/>
                  <w:sz w:val="24"/>
                  <w:szCs w:val="24"/>
                  <w:shd w:val="clear" w:color="auto" w:fill="FFFFFF"/>
                </w:rPr>
                <w:t>Geosites</w:t>
              </w:r>
              <w:proofErr w:type="spellEnd"/>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29</w:t>
              </w:r>
              <w:r w:rsidRPr="00047991">
                <w:rPr>
                  <w:rFonts w:ascii="Times New Roman" w:hAnsi="Times New Roman" w:cs="Times New Roman"/>
                  <w:color w:val="000000" w:themeColor="text1"/>
                  <w:sz w:val="24"/>
                  <w:szCs w:val="24"/>
                  <w:shd w:val="clear" w:color="auto" w:fill="FFFFFF"/>
                </w:rPr>
                <w:t>(2), pp.649-661.</w:t>
              </w:r>
            </w:p>
            <w:p w14:paraId="64B2D9A7" w14:textId="77777777" w:rsidR="00417D43" w:rsidRPr="00047991" w:rsidRDefault="00B312F0" w:rsidP="00047991">
              <w:pPr>
                <w:spacing w:line="360" w:lineRule="auto"/>
                <w:ind w:left="720" w:hanging="720"/>
                <w:rPr>
                  <w:rFonts w:ascii="Times New Roman" w:hAnsi="Times New Roman" w:cs="Times New Roman"/>
                  <w:color w:val="000000" w:themeColor="text1"/>
                  <w:sz w:val="24"/>
                  <w:szCs w:val="24"/>
                  <w:shd w:val="clear" w:color="auto" w:fill="FFFFFF"/>
                </w:rPr>
              </w:pPr>
              <w:r w:rsidRPr="00047991">
                <w:rPr>
                  <w:rFonts w:ascii="Times New Roman" w:hAnsi="Times New Roman" w:cs="Times New Roman"/>
                  <w:color w:val="000000" w:themeColor="text1"/>
                  <w:sz w:val="24"/>
                  <w:szCs w:val="24"/>
                  <w:shd w:val="clear" w:color="auto" w:fill="FFFFFF"/>
                </w:rPr>
                <w:t xml:space="preserve">Kuo, C.M., Chen, </w:t>
              </w:r>
              <w:proofErr w:type="gramStart"/>
              <w:r w:rsidRPr="00047991">
                <w:rPr>
                  <w:rFonts w:ascii="Times New Roman" w:hAnsi="Times New Roman" w:cs="Times New Roman"/>
                  <w:color w:val="000000" w:themeColor="text1"/>
                  <w:sz w:val="24"/>
                  <w:szCs w:val="24"/>
                  <w:shd w:val="clear" w:color="auto" w:fill="FFFFFF"/>
                </w:rPr>
                <w:t>L.C.</w:t>
              </w:r>
              <w:proofErr w:type="gramEnd"/>
              <w:r w:rsidRPr="00047991">
                <w:rPr>
                  <w:rFonts w:ascii="Times New Roman" w:hAnsi="Times New Roman" w:cs="Times New Roman"/>
                  <w:color w:val="000000" w:themeColor="text1"/>
                  <w:sz w:val="24"/>
                  <w:szCs w:val="24"/>
                  <w:shd w:val="clear" w:color="auto" w:fill="FFFFFF"/>
                </w:rPr>
                <w:t xml:space="preserve"> and Tseng, C.Y., 2017. Investigating an innovative service with hospitality robots. </w:t>
              </w:r>
              <w:r w:rsidRPr="00047991">
                <w:rPr>
                  <w:rFonts w:ascii="Times New Roman" w:hAnsi="Times New Roman" w:cs="Times New Roman"/>
                  <w:i/>
                  <w:iCs/>
                  <w:color w:val="000000" w:themeColor="text1"/>
                  <w:sz w:val="24"/>
                  <w:szCs w:val="24"/>
                  <w:shd w:val="clear" w:color="auto" w:fill="FFFFFF"/>
                </w:rPr>
                <w:t>International Journal of Contemporary Hospitality Management</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29</w:t>
              </w:r>
              <w:r w:rsidRPr="00047991">
                <w:rPr>
                  <w:rFonts w:ascii="Times New Roman" w:hAnsi="Times New Roman" w:cs="Times New Roman"/>
                  <w:color w:val="000000" w:themeColor="text1"/>
                  <w:sz w:val="24"/>
                  <w:szCs w:val="24"/>
                  <w:shd w:val="clear" w:color="auto" w:fill="FFFFFF"/>
                </w:rPr>
                <w:t>(5), pp.1305-1321.</w:t>
              </w:r>
            </w:p>
            <w:p w14:paraId="3C54D79A" w14:textId="77777777" w:rsidR="00847B56" w:rsidRPr="00047991" w:rsidRDefault="00B312F0" w:rsidP="00047991">
              <w:pPr>
                <w:spacing w:line="360" w:lineRule="auto"/>
                <w:ind w:left="720" w:hanging="720"/>
                <w:rPr>
                  <w:rFonts w:ascii="Times New Roman" w:hAnsi="Times New Roman" w:cs="Times New Roman"/>
                  <w:color w:val="000000" w:themeColor="text1"/>
                  <w:sz w:val="24"/>
                  <w:szCs w:val="24"/>
                  <w:shd w:val="clear" w:color="auto" w:fill="FFFFFF"/>
                </w:rPr>
              </w:pPr>
              <w:r w:rsidRPr="00047991">
                <w:rPr>
                  <w:rFonts w:ascii="Times New Roman" w:hAnsi="Times New Roman" w:cs="Times New Roman"/>
                  <w:color w:val="000000" w:themeColor="text1"/>
                  <w:sz w:val="24"/>
                  <w:szCs w:val="24"/>
                  <w:shd w:val="clear" w:color="auto" w:fill="FFFFFF"/>
                </w:rPr>
                <w:t xml:space="preserve">Haddad, H., El Khatib, N. and </w:t>
              </w:r>
              <w:proofErr w:type="spellStart"/>
              <w:r w:rsidRPr="00047991">
                <w:rPr>
                  <w:rFonts w:ascii="Times New Roman" w:hAnsi="Times New Roman" w:cs="Times New Roman"/>
                  <w:color w:val="000000" w:themeColor="text1"/>
                  <w:sz w:val="24"/>
                  <w:szCs w:val="24"/>
                  <w:shd w:val="clear" w:color="auto" w:fill="FFFFFF"/>
                </w:rPr>
                <w:t>Ashaal</w:t>
              </w:r>
              <w:proofErr w:type="spellEnd"/>
              <w:r w:rsidRPr="00047991">
                <w:rPr>
                  <w:rFonts w:ascii="Times New Roman" w:hAnsi="Times New Roman" w:cs="Times New Roman"/>
                  <w:color w:val="000000" w:themeColor="text1"/>
                  <w:sz w:val="24"/>
                  <w:szCs w:val="24"/>
                  <w:shd w:val="clear" w:color="auto" w:fill="FFFFFF"/>
                </w:rPr>
                <w:t xml:space="preserve">, A., 2023. The Nexus between Extrinsic Motivation and Employees’ Retention; Do Compensation Packages and Flexible Working Hours </w:t>
              </w:r>
              <w:proofErr w:type="gramStart"/>
              <w:r w:rsidRPr="00047991">
                <w:rPr>
                  <w:rFonts w:ascii="Times New Roman" w:hAnsi="Times New Roman" w:cs="Times New Roman"/>
                  <w:color w:val="000000" w:themeColor="text1"/>
                  <w:sz w:val="24"/>
                  <w:szCs w:val="24"/>
                  <w:shd w:val="clear" w:color="auto" w:fill="FFFFFF"/>
                </w:rPr>
                <w:t>Matter?.</w:t>
              </w:r>
              <w:proofErr w:type="gramEnd"/>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Open Journal of Business and Management</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11</w:t>
              </w:r>
              <w:r w:rsidRPr="00047991">
                <w:rPr>
                  <w:rFonts w:ascii="Times New Roman" w:hAnsi="Times New Roman" w:cs="Times New Roman"/>
                  <w:color w:val="000000" w:themeColor="text1"/>
                  <w:sz w:val="24"/>
                  <w:szCs w:val="24"/>
                  <w:shd w:val="clear" w:color="auto" w:fill="FFFFFF"/>
                </w:rPr>
                <w:t>(2), pp.530-551.</w:t>
              </w:r>
            </w:p>
            <w:p w14:paraId="1DDFF30F" w14:textId="77777777" w:rsidR="00F920E5"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rPr>
                <w:t xml:space="preserve">Khan, K.I., Niazi, A., Nasir, A., Hussain, </w:t>
              </w:r>
              <w:proofErr w:type="gramStart"/>
              <w:r w:rsidRPr="00047991">
                <w:rPr>
                  <w:rFonts w:ascii="Times New Roman" w:hAnsi="Times New Roman" w:cs="Times New Roman"/>
                  <w:color w:val="000000" w:themeColor="text1"/>
                  <w:sz w:val="24"/>
                  <w:szCs w:val="24"/>
                </w:rPr>
                <w:t>M.</w:t>
              </w:r>
              <w:proofErr w:type="gramEnd"/>
              <w:r w:rsidRPr="00047991">
                <w:rPr>
                  <w:rFonts w:ascii="Times New Roman" w:hAnsi="Times New Roman" w:cs="Times New Roman"/>
                  <w:color w:val="000000" w:themeColor="text1"/>
                  <w:sz w:val="24"/>
                  <w:szCs w:val="24"/>
                </w:rPr>
                <w:t xml:space="preserve"> and Khan, M.I., 2021. The effect of COVID-19 on the hospitality industry: The implication for open innovation. Journal of Open Innovation: </w:t>
              </w:r>
              <w:r w:rsidRPr="00047991">
                <w:rPr>
                  <w:rFonts w:ascii="Times New Roman" w:hAnsi="Times New Roman" w:cs="Times New Roman"/>
                  <w:i/>
                  <w:color w:val="000000" w:themeColor="text1"/>
                  <w:sz w:val="24"/>
                  <w:szCs w:val="24"/>
                </w:rPr>
                <w:t>Technology, Market, and Complexity, 7</w:t>
              </w:r>
              <w:r w:rsidRPr="00047991">
                <w:rPr>
                  <w:rFonts w:ascii="Times New Roman" w:hAnsi="Times New Roman" w:cs="Times New Roman"/>
                  <w:color w:val="000000" w:themeColor="text1"/>
                  <w:sz w:val="24"/>
                  <w:szCs w:val="24"/>
                </w:rPr>
                <w:t>(1), p.30.</w:t>
              </w:r>
            </w:p>
            <w:p w14:paraId="337C3E32" w14:textId="77777777" w:rsidR="0030738C" w:rsidRPr="00047991" w:rsidRDefault="00B312F0" w:rsidP="00047991">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shd w:val="clear" w:color="auto" w:fill="FFFFFF"/>
                </w:rPr>
                <w:t>Stuart, M., Spencer, D.A., McLachlan, C.J. and Forde, C., 2021. COVID‐19 and the uncertain future of HRM: Furlough, job retention and reform. </w:t>
              </w:r>
              <w:r w:rsidRPr="00047991">
                <w:rPr>
                  <w:rFonts w:ascii="Times New Roman" w:hAnsi="Times New Roman" w:cs="Times New Roman"/>
                  <w:i/>
                  <w:iCs/>
                  <w:color w:val="000000" w:themeColor="text1"/>
                  <w:sz w:val="24"/>
                  <w:szCs w:val="24"/>
                  <w:shd w:val="clear" w:color="auto" w:fill="FFFFFF"/>
                </w:rPr>
                <w:t>Human Resource Management Journal</w:t>
              </w:r>
              <w:r w:rsidRPr="00047991">
                <w:rPr>
                  <w:rFonts w:ascii="Times New Roman" w:hAnsi="Times New Roman" w:cs="Times New Roman"/>
                  <w:color w:val="000000" w:themeColor="text1"/>
                  <w:sz w:val="24"/>
                  <w:szCs w:val="24"/>
                  <w:shd w:val="clear" w:color="auto" w:fill="FFFFFF"/>
                </w:rPr>
                <w:t>, </w:t>
              </w:r>
              <w:r w:rsidRPr="00047991">
                <w:rPr>
                  <w:rFonts w:ascii="Times New Roman" w:hAnsi="Times New Roman" w:cs="Times New Roman"/>
                  <w:i/>
                  <w:iCs/>
                  <w:color w:val="000000" w:themeColor="text1"/>
                  <w:sz w:val="24"/>
                  <w:szCs w:val="24"/>
                  <w:shd w:val="clear" w:color="auto" w:fill="FFFFFF"/>
                </w:rPr>
                <w:t>31</w:t>
              </w:r>
              <w:r w:rsidRPr="00047991">
                <w:rPr>
                  <w:rFonts w:ascii="Times New Roman" w:hAnsi="Times New Roman" w:cs="Times New Roman"/>
                  <w:color w:val="000000" w:themeColor="text1"/>
                  <w:sz w:val="24"/>
                  <w:szCs w:val="24"/>
                  <w:shd w:val="clear" w:color="auto" w:fill="FFFFFF"/>
                </w:rPr>
                <w:t>(4), pp.904-917.</w:t>
              </w:r>
            </w:p>
            <w:p w14:paraId="746BBB6A" w14:textId="77777777" w:rsidR="00B973A0" w:rsidRDefault="00B312F0" w:rsidP="00B973A0">
              <w:pPr>
                <w:spacing w:line="360" w:lineRule="auto"/>
                <w:ind w:left="720" w:hanging="720"/>
                <w:rPr>
                  <w:rFonts w:ascii="Times New Roman" w:hAnsi="Times New Roman" w:cs="Times New Roman"/>
                  <w:color w:val="000000" w:themeColor="text1"/>
                  <w:sz w:val="24"/>
                  <w:szCs w:val="24"/>
                </w:rPr>
              </w:pPr>
              <w:r w:rsidRPr="00047991">
                <w:rPr>
                  <w:rFonts w:ascii="Times New Roman" w:hAnsi="Times New Roman" w:cs="Times New Roman"/>
                  <w:color w:val="000000" w:themeColor="text1"/>
                  <w:sz w:val="24"/>
                  <w:szCs w:val="24"/>
                  <w:shd w:val="clear" w:color="auto" w:fill="FFFFFF"/>
                </w:rPr>
                <w:t>OECD, 2020. </w:t>
              </w:r>
              <w:r w:rsidRPr="00047991">
                <w:rPr>
                  <w:rFonts w:ascii="Times New Roman" w:hAnsi="Times New Roman" w:cs="Times New Roman"/>
                  <w:i/>
                  <w:iCs/>
                  <w:color w:val="000000" w:themeColor="text1"/>
                  <w:sz w:val="24"/>
                  <w:szCs w:val="24"/>
                  <w:shd w:val="clear" w:color="auto" w:fill="FFFFFF"/>
                </w:rPr>
                <w:t>Job retention schemes during the COVID-19 lockdown and beyond</w:t>
              </w:r>
              <w:r w:rsidRPr="00047991">
                <w:rPr>
                  <w:rFonts w:ascii="Times New Roman" w:hAnsi="Times New Roman" w:cs="Times New Roman"/>
                  <w:color w:val="000000" w:themeColor="text1"/>
                  <w:sz w:val="24"/>
                  <w:szCs w:val="24"/>
                  <w:shd w:val="clear" w:color="auto" w:fill="FFFFFF"/>
                </w:rPr>
                <w:t xml:space="preserve">. Available at </w:t>
              </w:r>
              <w:hyperlink r:id="rId16" w:history="1">
                <w:r w:rsidRPr="00047991">
                  <w:rPr>
                    <w:rStyle w:val="Hyperlink"/>
                    <w:rFonts w:ascii="Times New Roman" w:hAnsi="Times New Roman" w:cs="Times New Roman"/>
                    <w:color w:val="000000" w:themeColor="text1"/>
                    <w:sz w:val="24"/>
                    <w:szCs w:val="24"/>
                    <w:shd w:val="clear" w:color="auto" w:fill="FFFFFF"/>
                  </w:rPr>
                  <w:t>https://www.oecd.org/coronavirus/policy-responses/job-retention-schemes-during-the-covid-19-lockdown-and-beyond-0853ba1d/</w:t>
                </w:r>
              </w:hyperlink>
              <w:r w:rsidRPr="00047991">
                <w:rPr>
                  <w:rFonts w:ascii="Times New Roman" w:hAnsi="Times New Roman" w:cs="Times New Roman"/>
                  <w:color w:val="000000" w:themeColor="text1"/>
                  <w:sz w:val="24"/>
                  <w:szCs w:val="24"/>
                  <w:shd w:val="clear" w:color="auto" w:fill="FFFFFF"/>
                </w:rPr>
                <w:t>. [Accessed on 11</w:t>
              </w:r>
              <w:r w:rsidRPr="00047991">
                <w:rPr>
                  <w:rFonts w:ascii="Times New Roman" w:hAnsi="Times New Roman" w:cs="Times New Roman"/>
                  <w:color w:val="000000" w:themeColor="text1"/>
                  <w:sz w:val="24"/>
                  <w:szCs w:val="24"/>
                  <w:shd w:val="clear" w:color="auto" w:fill="FFFFFF"/>
                  <w:vertAlign w:val="superscript"/>
                </w:rPr>
                <w:t>th</w:t>
              </w:r>
              <w:r w:rsidRPr="00047991">
                <w:rPr>
                  <w:rFonts w:ascii="Times New Roman" w:hAnsi="Times New Roman" w:cs="Times New Roman"/>
                  <w:color w:val="000000" w:themeColor="text1"/>
                  <w:sz w:val="24"/>
                  <w:szCs w:val="24"/>
                  <w:shd w:val="clear" w:color="auto" w:fill="FFFFFF"/>
                </w:rPr>
                <w:t xml:space="preserve"> November 2023]</w:t>
              </w:r>
            </w:p>
            <w:p w14:paraId="727161F6" w14:textId="1933D47F" w:rsidR="005B6EF5" w:rsidRPr="00047991" w:rsidRDefault="00000000" w:rsidP="00B973A0">
              <w:pPr>
                <w:spacing w:line="360" w:lineRule="auto"/>
                <w:ind w:left="720" w:hanging="720"/>
                <w:rPr>
                  <w:rFonts w:ascii="Times New Roman" w:hAnsi="Times New Roman" w:cs="Times New Roman"/>
                  <w:color w:val="000000" w:themeColor="text1"/>
                  <w:sz w:val="24"/>
                  <w:szCs w:val="24"/>
                </w:rPr>
              </w:pPr>
            </w:p>
          </w:sdtContent>
        </w:sdt>
      </w:sdtContent>
    </w:sdt>
    <w:sectPr w:rsidR="005B6EF5" w:rsidRPr="00047991">
      <w:head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0A49D" w14:textId="77777777" w:rsidR="000B633C" w:rsidRDefault="000B633C">
      <w:pPr>
        <w:spacing w:after="0" w:line="240" w:lineRule="auto"/>
      </w:pPr>
      <w:r>
        <w:separator/>
      </w:r>
    </w:p>
  </w:endnote>
  <w:endnote w:type="continuationSeparator" w:id="0">
    <w:p w14:paraId="2F935D5A" w14:textId="77777777" w:rsidR="000B633C" w:rsidRDefault="000B6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A40CA" w14:textId="77777777" w:rsidR="000B633C" w:rsidRDefault="000B633C">
      <w:pPr>
        <w:spacing w:after="0" w:line="240" w:lineRule="auto"/>
      </w:pPr>
      <w:r>
        <w:separator/>
      </w:r>
    </w:p>
  </w:footnote>
  <w:footnote w:type="continuationSeparator" w:id="0">
    <w:p w14:paraId="7304B0B5" w14:textId="77777777" w:rsidR="000B633C" w:rsidRDefault="000B6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523812"/>
      <w:docPartObj>
        <w:docPartGallery w:val="Page Numbers (Top of Page)"/>
        <w:docPartUnique/>
      </w:docPartObj>
    </w:sdtPr>
    <w:sdtEndPr>
      <w:rPr>
        <w:noProof/>
      </w:rPr>
    </w:sdtEndPr>
    <w:sdtContent>
      <w:p w14:paraId="694BB9E8" w14:textId="77777777" w:rsidR="00CC7B2C" w:rsidRDefault="00B312F0">
        <w:pPr>
          <w:pStyle w:val="Header"/>
          <w:jc w:val="right"/>
        </w:pPr>
        <w:r>
          <w:fldChar w:fldCharType="begin"/>
        </w:r>
        <w:r>
          <w:instrText xml:space="preserve"> PAGE   \* MERGEFORMAT </w:instrText>
        </w:r>
        <w:r>
          <w:fldChar w:fldCharType="separate"/>
        </w:r>
        <w:r w:rsidR="00063850">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75F9"/>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332B6"/>
    <w:multiLevelType w:val="multilevel"/>
    <w:tmpl w:val="874E59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6D1AE7"/>
    <w:multiLevelType w:val="multilevel"/>
    <w:tmpl w:val="664C0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DF657F"/>
    <w:multiLevelType w:val="multilevel"/>
    <w:tmpl w:val="E9028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D902B4"/>
    <w:multiLevelType w:val="multilevel"/>
    <w:tmpl w:val="BBD6AF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C96478"/>
    <w:multiLevelType w:val="multilevel"/>
    <w:tmpl w:val="4DCAA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954716"/>
    <w:multiLevelType w:val="multilevel"/>
    <w:tmpl w:val="C23E6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5B5FEB"/>
    <w:multiLevelType w:val="multilevel"/>
    <w:tmpl w:val="10167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6E563C"/>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564E5D"/>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822554"/>
    <w:multiLevelType w:val="multilevel"/>
    <w:tmpl w:val="BBD6AF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BE4D81"/>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4D4557"/>
    <w:multiLevelType w:val="multilevel"/>
    <w:tmpl w:val="9EAA8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7A0829"/>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3454FA"/>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4F4D3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66298861">
    <w:abstractNumId w:val="6"/>
  </w:num>
  <w:num w:numId="2" w16cid:durableId="647126908">
    <w:abstractNumId w:val="12"/>
  </w:num>
  <w:num w:numId="3" w16cid:durableId="2106727792">
    <w:abstractNumId w:val="3"/>
  </w:num>
  <w:num w:numId="4" w16cid:durableId="575475792">
    <w:abstractNumId w:val="5"/>
  </w:num>
  <w:num w:numId="5" w16cid:durableId="744188517">
    <w:abstractNumId w:val="2"/>
  </w:num>
  <w:num w:numId="6" w16cid:durableId="1405640840">
    <w:abstractNumId w:val="7"/>
  </w:num>
  <w:num w:numId="7" w16cid:durableId="597911554">
    <w:abstractNumId w:val="1"/>
  </w:num>
  <w:num w:numId="8" w16cid:durableId="656030285">
    <w:abstractNumId w:val="10"/>
  </w:num>
  <w:num w:numId="9" w16cid:durableId="1770202747">
    <w:abstractNumId w:val="4"/>
  </w:num>
  <w:num w:numId="10" w16cid:durableId="691422641">
    <w:abstractNumId w:val="8"/>
  </w:num>
  <w:num w:numId="11" w16cid:durableId="2119058017">
    <w:abstractNumId w:val="0"/>
  </w:num>
  <w:num w:numId="12" w16cid:durableId="198781965">
    <w:abstractNumId w:val="11"/>
  </w:num>
  <w:num w:numId="13" w16cid:durableId="2042437483">
    <w:abstractNumId w:val="13"/>
  </w:num>
  <w:num w:numId="14" w16cid:durableId="429393547">
    <w:abstractNumId w:val="9"/>
  </w:num>
  <w:num w:numId="15" w16cid:durableId="1081217687">
    <w:abstractNumId w:val="14"/>
  </w:num>
  <w:num w:numId="16" w16cid:durableId="2291185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proofState w:spelling="clean" w:grammar="clean"/>
  <w:defaultTabStop w:val="720"/>
  <w:hyphenationZone w:val="425"/>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6AA"/>
    <w:rsid w:val="000063BA"/>
    <w:rsid w:val="0000797A"/>
    <w:rsid w:val="00010498"/>
    <w:rsid w:val="00011E6F"/>
    <w:rsid w:val="000142DE"/>
    <w:rsid w:val="00015473"/>
    <w:rsid w:val="000171A2"/>
    <w:rsid w:val="00017F2C"/>
    <w:rsid w:val="000220ED"/>
    <w:rsid w:val="00023598"/>
    <w:rsid w:val="0002401F"/>
    <w:rsid w:val="00030BA2"/>
    <w:rsid w:val="00033F5D"/>
    <w:rsid w:val="0003484E"/>
    <w:rsid w:val="00037A11"/>
    <w:rsid w:val="000411F5"/>
    <w:rsid w:val="00047991"/>
    <w:rsid w:val="00050741"/>
    <w:rsid w:val="00051AB7"/>
    <w:rsid w:val="00051CE1"/>
    <w:rsid w:val="00063850"/>
    <w:rsid w:val="000677FC"/>
    <w:rsid w:val="00076C82"/>
    <w:rsid w:val="00082B42"/>
    <w:rsid w:val="00095697"/>
    <w:rsid w:val="000A128A"/>
    <w:rsid w:val="000A2514"/>
    <w:rsid w:val="000B05B3"/>
    <w:rsid w:val="000B1122"/>
    <w:rsid w:val="000B5BFF"/>
    <w:rsid w:val="000B633C"/>
    <w:rsid w:val="000B6960"/>
    <w:rsid w:val="000C58A8"/>
    <w:rsid w:val="000C6487"/>
    <w:rsid w:val="000D5B48"/>
    <w:rsid w:val="000E2AA5"/>
    <w:rsid w:val="000E2DD0"/>
    <w:rsid w:val="000E4DA2"/>
    <w:rsid w:val="000F13D3"/>
    <w:rsid w:val="000F2E6A"/>
    <w:rsid w:val="000F3F8C"/>
    <w:rsid w:val="001015B2"/>
    <w:rsid w:val="00102AB9"/>
    <w:rsid w:val="0010730D"/>
    <w:rsid w:val="00107F74"/>
    <w:rsid w:val="00110245"/>
    <w:rsid w:val="00120E6D"/>
    <w:rsid w:val="00121220"/>
    <w:rsid w:val="00123EC9"/>
    <w:rsid w:val="00124DF0"/>
    <w:rsid w:val="00132B4C"/>
    <w:rsid w:val="00136A96"/>
    <w:rsid w:val="00141316"/>
    <w:rsid w:val="0014346B"/>
    <w:rsid w:val="0014630E"/>
    <w:rsid w:val="00147921"/>
    <w:rsid w:val="001545FA"/>
    <w:rsid w:val="00154D86"/>
    <w:rsid w:val="00160BD7"/>
    <w:rsid w:val="00166581"/>
    <w:rsid w:val="001726E3"/>
    <w:rsid w:val="00174D6D"/>
    <w:rsid w:val="0017789E"/>
    <w:rsid w:val="00177E7A"/>
    <w:rsid w:val="001853D0"/>
    <w:rsid w:val="00187522"/>
    <w:rsid w:val="0019295C"/>
    <w:rsid w:val="001A1D46"/>
    <w:rsid w:val="001A5044"/>
    <w:rsid w:val="001A5A1C"/>
    <w:rsid w:val="001B00F9"/>
    <w:rsid w:val="001B284C"/>
    <w:rsid w:val="001C06DA"/>
    <w:rsid w:val="001C5DAA"/>
    <w:rsid w:val="001D6890"/>
    <w:rsid w:val="001E5AE1"/>
    <w:rsid w:val="001F0C43"/>
    <w:rsid w:val="001F16B5"/>
    <w:rsid w:val="00201A05"/>
    <w:rsid w:val="00201D81"/>
    <w:rsid w:val="00207489"/>
    <w:rsid w:val="0021298C"/>
    <w:rsid w:val="002131CB"/>
    <w:rsid w:val="0021679B"/>
    <w:rsid w:val="0022590D"/>
    <w:rsid w:val="0024026C"/>
    <w:rsid w:val="00240850"/>
    <w:rsid w:val="00241FE7"/>
    <w:rsid w:val="00251C1C"/>
    <w:rsid w:val="00252F69"/>
    <w:rsid w:val="002552FC"/>
    <w:rsid w:val="002556C3"/>
    <w:rsid w:val="00256FD7"/>
    <w:rsid w:val="00261077"/>
    <w:rsid w:val="00262552"/>
    <w:rsid w:val="0027032A"/>
    <w:rsid w:val="0028366B"/>
    <w:rsid w:val="002854AC"/>
    <w:rsid w:val="00293CA5"/>
    <w:rsid w:val="002A61E1"/>
    <w:rsid w:val="002A7351"/>
    <w:rsid w:val="002B06D1"/>
    <w:rsid w:val="002B212E"/>
    <w:rsid w:val="002D4F83"/>
    <w:rsid w:val="002D53F2"/>
    <w:rsid w:val="002D632E"/>
    <w:rsid w:val="002E6FEE"/>
    <w:rsid w:val="002F2F44"/>
    <w:rsid w:val="0030193A"/>
    <w:rsid w:val="00306F79"/>
    <w:rsid w:val="0030738C"/>
    <w:rsid w:val="003104E8"/>
    <w:rsid w:val="00316A0E"/>
    <w:rsid w:val="00316CCE"/>
    <w:rsid w:val="00317B6A"/>
    <w:rsid w:val="0033309A"/>
    <w:rsid w:val="00335787"/>
    <w:rsid w:val="00340955"/>
    <w:rsid w:val="00341152"/>
    <w:rsid w:val="0035261C"/>
    <w:rsid w:val="00357CE3"/>
    <w:rsid w:val="00360B91"/>
    <w:rsid w:val="00361F20"/>
    <w:rsid w:val="00376375"/>
    <w:rsid w:val="00390617"/>
    <w:rsid w:val="00393D8D"/>
    <w:rsid w:val="003A0F64"/>
    <w:rsid w:val="003A35AF"/>
    <w:rsid w:val="003A56AD"/>
    <w:rsid w:val="003B712E"/>
    <w:rsid w:val="003D07BF"/>
    <w:rsid w:val="003D3289"/>
    <w:rsid w:val="003D7A72"/>
    <w:rsid w:val="003E4B0C"/>
    <w:rsid w:val="003E78B8"/>
    <w:rsid w:val="003F33EC"/>
    <w:rsid w:val="003F54CA"/>
    <w:rsid w:val="00412894"/>
    <w:rsid w:val="0041308C"/>
    <w:rsid w:val="00413FE2"/>
    <w:rsid w:val="00414206"/>
    <w:rsid w:val="00417D43"/>
    <w:rsid w:val="0042112E"/>
    <w:rsid w:val="004223B2"/>
    <w:rsid w:val="00432185"/>
    <w:rsid w:val="004327CA"/>
    <w:rsid w:val="0044659D"/>
    <w:rsid w:val="0045300F"/>
    <w:rsid w:val="0045426F"/>
    <w:rsid w:val="004548A2"/>
    <w:rsid w:val="00460D96"/>
    <w:rsid w:val="00462E90"/>
    <w:rsid w:val="00463B74"/>
    <w:rsid w:val="00467A5A"/>
    <w:rsid w:val="00470C61"/>
    <w:rsid w:val="00470CDC"/>
    <w:rsid w:val="00471E1D"/>
    <w:rsid w:val="004827D1"/>
    <w:rsid w:val="0048479A"/>
    <w:rsid w:val="00486B61"/>
    <w:rsid w:val="00487BBF"/>
    <w:rsid w:val="00492864"/>
    <w:rsid w:val="004A31D0"/>
    <w:rsid w:val="004A329D"/>
    <w:rsid w:val="004A3A62"/>
    <w:rsid w:val="004A413E"/>
    <w:rsid w:val="004A4146"/>
    <w:rsid w:val="004B093C"/>
    <w:rsid w:val="004B5E80"/>
    <w:rsid w:val="004C3825"/>
    <w:rsid w:val="004C401C"/>
    <w:rsid w:val="004C4D7E"/>
    <w:rsid w:val="004C6961"/>
    <w:rsid w:val="004D1FFA"/>
    <w:rsid w:val="004D23A9"/>
    <w:rsid w:val="004D6DA6"/>
    <w:rsid w:val="004F287D"/>
    <w:rsid w:val="004F4EFF"/>
    <w:rsid w:val="004F648D"/>
    <w:rsid w:val="005025BC"/>
    <w:rsid w:val="0051244C"/>
    <w:rsid w:val="00523849"/>
    <w:rsid w:val="00530956"/>
    <w:rsid w:val="00532565"/>
    <w:rsid w:val="00542CB5"/>
    <w:rsid w:val="0054371C"/>
    <w:rsid w:val="00546B19"/>
    <w:rsid w:val="0054739A"/>
    <w:rsid w:val="00552C63"/>
    <w:rsid w:val="00555E91"/>
    <w:rsid w:val="005601AF"/>
    <w:rsid w:val="005634A7"/>
    <w:rsid w:val="0057072F"/>
    <w:rsid w:val="00572D9D"/>
    <w:rsid w:val="005856AA"/>
    <w:rsid w:val="005966D8"/>
    <w:rsid w:val="005A17E7"/>
    <w:rsid w:val="005A2DF6"/>
    <w:rsid w:val="005A433D"/>
    <w:rsid w:val="005B43A6"/>
    <w:rsid w:val="005B49AB"/>
    <w:rsid w:val="005B6EF5"/>
    <w:rsid w:val="005C4A5E"/>
    <w:rsid w:val="005C7365"/>
    <w:rsid w:val="005D189F"/>
    <w:rsid w:val="005D34CF"/>
    <w:rsid w:val="005E29FF"/>
    <w:rsid w:val="005E3760"/>
    <w:rsid w:val="005F5EE5"/>
    <w:rsid w:val="00604630"/>
    <w:rsid w:val="00606036"/>
    <w:rsid w:val="006115B2"/>
    <w:rsid w:val="00621B50"/>
    <w:rsid w:val="00622EA6"/>
    <w:rsid w:val="006237A0"/>
    <w:rsid w:val="00625B04"/>
    <w:rsid w:val="00626F2C"/>
    <w:rsid w:val="00635413"/>
    <w:rsid w:val="006512F7"/>
    <w:rsid w:val="00657334"/>
    <w:rsid w:val="00665D67"/>
    <w:rsid w:val="0068291F"/>
    <w:rsid w:val="00683F85"/>
    <w:rsid w:val="00692CE6"/>
    <w:rsid w:val="00693497"/>
    <w:rsid w:val="006A5D2C"/>
    <w:rsid w:val="006A65C3"/>
    <w:rsid w:val="006B18B7"/>
    <w:rsid w:val="006B68F1"/>
    <w:rsid w:val="006C1602"/>
    <w:rsid w:val="006D75FC"/>
    <w:rsid w:val="006E00FE"/>
    <w:rsid w:val="006E11F1"/>
    <w:rsid w:val="006E39BD"/>
    <w:rsid w:val="006E46FB"/>
    <w:rsid w:val="006E660E"/>
    <w:rsid w:val="006F11D8"/>
    <w:rsid w:val="006F3A4C"/>
    <w:rsid w:val="0070389E"/>
    <w:rsid w:val="00705CAE"/>
    <w:rsid w:val="00717A45"/>
    <w:rsid w:val="00720C59"/>
    <w:rsid w:val="00720C7B"/>
    <w:rsid w:val="00730284"/>
    <w:rsid w:val="00731B47"/>
    <w:rsid w:val="00732BE6"/>
    <w:rsid w:val="007437A0"/>
    <w:rsid w:val="007443DC"/>
    <w:rsid w:val="00747CFF"/>
    <w:rsid w:val="007676C2"/>
    <w:rsid w:val="00767D5E"/>
    <w:rsid w:val="007722D5"/>
    <w:rsid w:val="00772916"/>
    <w:rsid w:val="00775295"/>
    <w:rsid w:val="007753BF"/>
    <w:rsid w:val="0077761D"/>
    <w:rsid w:val="00790DD0"/>
    <w:rsid w:val="00794E9C"/>
    <w:rsid w:val="007A2D9E"/>
    <w:rsid w:val="007A3888"/>
    <w:rsid w:val="007A65E4"/>
    <w:rsid w:val="007B5657"/>
    <w:rsid w:val="007C3197"/>
    <w:rsid w:val="007C5B7A"/>
    <w:rsid w:val="007D4CDF"/>
    <w:rsid w:val="007D6E5C"/>
    <w:rsid w:val="007D7319"/>
    <w:rsid w:val="007E0B8C"/>
    <w:rsid w:val="007E0C2F"/>
    <w:rsid w:val="007E46D7"/>
    <w:rsid w:val="007F171C"/>
    <w:rsid w:val="007F5255"/>
    <w:rsid w:val="007F5491"/>
    <w:rsid w:val="007F62D1"/>
    <w:rsid w:val="007F6EFA"/>
    <w:rsid w:val="00801F24"/>
    <w:rsid w:val="008044EC"/>
    <w:rsid w:val="00810366"/>
    <w:rsid w:val="0081375E"/>
    <w:rsid w:val="008231FF"/>
    <w:rsid w:val="00827A62"/>
    <w:rsid w:val="00831075"/>
    <w:rsid w:val="00834874"/>
    <w:rsid w:val="00837A86"/>
    <w:rsid w:val="00837EB7"/>
    <w:rsid w:val="00840637"/>
    <w:rsid w:val="008470ED"/>
    <w:rsid w:val="00847B56"/>
    <w:rsid w:val="00850D7F"/>
    <w:rsid w:val="008570E7"/>
    <w:rsid w:val="00861D68"/>
    <w:rsid w:val="00862A9F"/>
    <w:rsid w:val="00864A76"/>
    <w:rsid w:val="00876C28"/>
    <w:rsid w:val="00882F92"/>
    <w:rsid w:val="00892594"/>
    <w:rsid w:val="00894097"/>
    <w:rsid w:val="008A22FE"/>
    <w:rsid w:val="008A49FC"/>
    <w:rsid w:val="008A5B35"/>
    <w:rsid w:val="008A618F"/>
    <w:rsid w:val="008B3B4B"/>
    <w:rsid w:val="008B6E8F"/>
    <w:rsid w:val="008B6FE8"/>
    <w:rsid w:val="008D0513"/>
    <w:rsid w:val="008D26D8"/>
    <w:rsid w:val="008E2D3D"/>
    <w:rsid w:val="008E484C"/>
    <w:rsid w:val="008F00F5"/>
    <w:rsid w:val="008F05FF"/>
    <w:rsid w:val="008F309B"/>
    <w:rsid w:val="0091323B"/>
    <w:rsid w:val="00915C62"/>
    <w:rsid w:val="00926D29"/>
    <w:rsid w:val="00932E7E"/>
    <w:rsid w:val="00940C38"/>
    <w:rsid w:val="0094136E"/>
    <w:rsid w:val="00942373"/>
    <w:rsid w:val="00951F05"/>
    <w:rsid w:val="00953369"/>
    <w:rsid w:val="009533A3"/>
    <w:rsid w:val="0095461F"/>
    <w:rsid w:val="009549FC"/>
    <w:rsid w:val="009554B4"/>
    <w:rsid w:val="00961C96"/>
    <w:rsid w:val="00963E68"/>
    <w:rsid w:val="00966FC7"/>
    <w:rsid w:val="009713C1"/>
    <w:rsid w:val="00971B5F"/>
    <w:rsid w:val="00972327"/>
    <w:rsid w:val="00974C2D"/>
    <w:rsid w:val="009A1277"/>
    <w:rsid w:val="009A58C5"/>
    <w:rsid w:val="009A6BCC"/>
    <w:rsid w:val="009B1A77"/>
    <w:rsid w:val="009C4056"/>
    <w:rsid w:val="009D2038"/>
    <w:rsid w:val="009D37AF"/>
    <w:rsid w:val="009E04C6"/>
    <w:rsid w:val="009F7F4B"/>
    <w:rsid w:val="00A052B4"/>
    <w:rsid w:val="00A142E9"/>
    <w:rsid w:val="00A14FE4"/>
    <w:rsid w:val="00A2222C"/>
    <w:rsid w:val="00A224A6"/>
    <w:rsid w:val="00A25CD2"/>
    <w:rsid w:val="00A2770D"/>
    <w:rsid w:val="00A308C3"/>
    <w:rsid w:val="00A337B9"/>
    <w:rsid w:val="00A33F2B"/>
    <w:rsid w:val="00A36BFF"/>
    <w:rsid w:val="00A40F59"/>
    <w:rsid w:val="00A42140"/>
    <w:rsid w:val="00A46693"/>
    <w:rsid w:val="00A50491"/>
    <w:rsid w:val="00A53131"/>
    <w:rsid w:val="00A5503A"/>
    <w:rsid w:val="00A60787"/>
    <w:rsid w:val="00A607D2"/>
    <w:rsid w:val="00A66752"/>
    <w:rsid w:val="00A66FF4"/>
    <w:rsid w:val="00A67682"/>
    <w:rsid w:val="00A72EAE"/>
    <w:rsid w:val="00A76160"/>
    <w:rsid w:val="00A81495"/>
    <w:rsid w:val="00A83495"/>
    <w:rsid w:val="00A850C7"/>
    <w:rsid w:val="00A91D04"/>
    <w:rsid w:val="00AA4EB8"/>
    <w:rsid w:val="00AA6854"/>
    <w:rsid w:val="00AA7682"/>
    <w:rsid w:val="00AB316C"/>
    <w:rsid w:val="00AB43C9"/>
    <w:rsid w:val="00AB6CD4"/>
    <w:rsid w:val="00AC0D56"/>
    <w:rsid w:val="00AC148E"/>
    <w:rsid w:val="00AC2BEA"/>
    <w:rsid w:val="00AC5CD9"/>
    <w:rsid w:val="00AE02D7"/>
    <w:rsid w:val="00AE04CD"/>
    <w:rsid w:val="00AE3EE6"/>
    <w:rsid w:val="00AE40F9"/>
    <w:rsid w:val="00AE515C"/>
    <w:rsid w:val="00AE7A20"/>
    <w:rsid w:val="00AF03BC"/>
    <w:rsid w:val="00AF4B37"/>
    <w:rsid w:val="00AF754D"/>
    <w:rsid w:val="00B0717A"/>
    <w:rsid w:val="00B10C4F"/>
    <w:rsid w:val="00B15C6A"/>
    <w:rsid w:val="00B278F2"/>
    <w:rsid w:val="00B312F0"/>
    <w:rsid w:val="00B317EC"/>
    <w:rsid w:val="00B33810"/>
    <w:rsid w:val="00B346B2"/>
    <w:rsid w:val="00B35453"/>
    <w:rsid w:val="00B3782D"/>
    <w:rsid w:val="00B51295"/>
    <w:rsid w:val="00B61654"/>
    <w:rsid w:val="00B66F08"/>
    <w:rsid w:val="00B7380A"/>
    <w:rsid w:val="00B864EF"/>
    <w:rsid w:val="00B87C61"/>
    <w:rsid w:val="00B96087"/>
    <w:rsid w:val="00B973A0"/>
    <w:rsid w:val="00B97C4A"/>
    <w:rsid w:val="00BA26E7"/>
    <w:rsid w:val="00BA41DC"/>
    <w:rsid w:val="00BA79DB"/>
    <w:rsid w:val="00BB1922"/>
    <w:rsid w:val="00BC1EBD"/>
    <w:rsid w:val="00BC695D"/>
    <w:rsid w:val="00BC6D5A"/>
    <w:rsid w:val="00BE3145"/>
    <w:rsid w:val="00BF25A9"/>
    <w:rsid w:val="00BF29F1"/>
    <w:rsid w:val="00BF48FF"/>
    <w:rsid w:val="00BF4BB8"/>
    <w:rsid w:val="00C02D93"/>
    <w:rsid w:val="00C079D1"/>
    <w:rsid w:val="00C11F66"/>
    <w:rsid w:val="00C130E4"/>
    <w:rsid w:val="00C246A1"/>
    <w:rsid w:val="00C35B55"/>
    <w:rsid w:val="00C4631C"/>
    <w:rsid w:val="00C46AE2"/>
    <w:rsid w:val="00C6018B"/>
    <w:rsid w:val="00C82F59"/>
    <w:rsid w:val="00C82FAA"/>
    <w:rsid w:val="00C84C09"/>
    <w:rsid w:val="00C86F13"/>
    <w:rsid w:val="00C9104E"/>
    <w:rsid w:val="00C94B07"/>
    <w:rsid w:val="00CA109C"/>
    <w:rsid w:val="00CB2EEC"/>
    <w:rsid w:val="00CC214A"/>
    <w:rsid w:val="00CC6534"/>
    <w:rsid w:val="00CC7B2C"/>
    <w:rsid w:val="00CD0D82"/>
    <w:rsid w:val="00CD102E"/>
    <w:rsid w:val="00CD2414"/>
    <w:rsid w:val="00CD339D"/>
    <w:rsid w:val="00CD3E72"/>
    <w:rsid w:val="00CD6972"/>
    <w:rsid w:val="00CD73DF"/>
    <w:rsid w:val="00CD773F"/>
    <w:rsid w:val="00CE0919"/>
    <w:rsid w:val="00CE569A"/>
    <w:rsid w:val="00CE56EF"/>
    <w:rsid w:val="00CF3B03"/>
    <w:rsid w:val="00CF431C"/>
    <w:rsid w:val="00D03C16"/>
    <w:rsid w:val="00D127D3"/>
    <w:rsid w:val="00D13A53"/>
    <w:rsid w:val="00D24BEF"/>
    <w:rsid w:val="00D343AB"/>
    <w:rsid w:val="00D37ACE"/>
    <w:rsid w:val="00D40463"/>
    <w:rsid w:val="00D406FC"/>
    <w:rsid w:val="00D41E70"/>
    <w:rsid w:val="00D447FD"/>
    <w:rsid w:val="00D51917"/>
    <w:rsid w:val="00D57153"/>
    <w:rsid w:val="00D6423C"/>
    <w:rsid w:val="00D732F5"/>
    <w:rsid w:val="00D81A90"/>
    <w:rsid w:val="00D87461"/>
    <w:rsid w:val="00D930F1"/>
    <w:rsid w:val="00D96ABF"/>
    <w:rsid w:val="00D97F52"/>
    <w:rsid w:val="00DA1EF9"/>
    <w:rsid w:val="00DA48EB"/>
    <w:rsid w:val="00DB0B86"/>
    <w:rsid w:val="00DB16F3"/>
    <w:rsid w:val="00DB2D5A"/>
    <w:rsid w:val="00DB6EEF"/>
    <w:rsid w:val="00DC1003"/>
    <w:rsid w:val="00DC359F"/>
    <w:rsid w:val="00DC58F2"/>
    <w:rsid w:val="00DC6051"/>
    <w:rsid w:val="00DC6F42"/>
    <w:rsid w:val="00DD0E9F"/>
    <w:rsid w:val="00DD451A"/>
    <w:rsid w:val="00DD5B40"/>
    <w:rsid w:val="00DF1C91"/>
    <w:rsid w:val="00DF4B1B"/>
    <w:rsid w:val="00DF56F2"/>
    <w:rsid w:val="00DF68D3"/>
    <w:rsid w:val="00E05010"/>
    <w:rsid w:val="00E06D51"/>
    <w:rsid w:val="00E12406"/>
    <w:rsid w:val="00E17571"/>
    <w:rsid w:val="00E20648"/>
    <w:rsid w:val="00E25528"/>
    <w:rsid w:val="00E3547B"/>
    <w:rsid w:val="00E4049D"/>
    <w:rsid w:val="00E5098A"/>
    <w:rsid w:val="00E50B6A"/>
    <w:rsid w:val="00E5382B"/>
    <w:rsid w:val="00E53919"/>
    <w:rsid w:val="00E5422D"/>
    <w:rsid w:val="00E56D49"/>
    <w:rsid w:val="00E61D63"/>
    <w:rsid w:val="00E633EE"/>
    <w:rsid w:val="00E67938"/>
    <w:rsid w:val="00E70C22"/>
    <w:rsid w:val="00E71132"/>
    <w:rsid w:val="00E71FC1"/>
    <w:rsid w:val="00E825E4"/>
    <w:rsid w:val="00E93693"/>
    <w:rsid w:val="00E94922"/>
    <w:rsid w:val="00EA389E"/>
    <w:rsid w:val="00EA48AD"/>
    <w:rsid w:val="00EA6A93"/>
    <w:rsid w:val="00EB6DA7"/>
    <w:rsid w:val="00EC3C0B"/>
    <w:rsid w:val="00EC51B4"/>
    <w:rsid w:val="00ED5FCC"/>
    <w:rsid w:val="00EE456D"/>
    <w:rsid w:val="00EF0CEC"/>
    <w:rsid w:val="00F06861"/>
    <w:rsid w:val="00F10B89"/>
    <w:rsid w:val="00F12D15"/>
    <w:rsid w:val="00F1312D"/>
    <w:rsid w:val="00F16436"/>
    <w:rsid w:val="00F23706"/>
    <w:rsid w:val="00F2517A"/>
    <w:rsid w:val="00F2674B"/>
    <w:rsid w:val="00F27413"/>
    <w:rsid w:val="00F30083"/>
    <w:rsid w:val="00F37AD9"/>
    <w:rsid w:val="00F438BF"/>
    <w:rsid w:val="00F46200"/>
    <w:rsid w:val="00F479B0"/>
    <w:rsid w:val="00F50547"/>
    <w:rsid w:val="00F5350C"/>
    <w:rsid w:val="00F54B7A"/>
    <w:rsid w:val="00F54CE0"/>
    <w:rsid w:val="00F57319"/>
    <w:rsid w:val="00F806B6"/>
    <w:rsid w:val="00F8551C"/>
    <w:rsid w:val="00F920E5"/>
    <w:rsid w:val="00F92D15"/>
    <w:rsid w:val="00F92D79"/>
    <w:rsid w:val="00FA2B9F"/>
    <w:rsid w:val="00FA701A"/>
    <w:rsid w:val="00FB2ED0"/>
    <w:rsid w:val="00FB55AB"/>
    <w:rsid w:val="00FC2EEF"/>
    <w:rsid w:val="00FC5500"/>
    <w:rsid w:val="00FD357C"/>
    <w:rsid w:val="00FD55A1"/>
    <w:rsid w:val="00FE3B88"/>
    <w:rsid w:val="00FE4AFD"/>
    <w:rsid w:val="00FE6602"/>
    <w:rsid w:val="00FF4867"/>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61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74D6D"/>
  </w:style>
  <w:style w:type="paragraph" w:styleId="Heading1">
    <w:name w:val="heading 1"/>
    <w:basedOn w:val="Normal"/>
    <w:next w:val="Normal"/>
    <w:link w:val="Heading1Char"/>
    <w:uiPriority w:val="9"/>
    <w:qFormat/>
    <w:rsid w:val="00E56D49"/>
    <w:pPr>
      <w:keepNext/>
      <w:keepLines/>
      <w:numPr>
        <w:numId w:val="16"/>
      </w:numPr>
      <w:spacing w:before="480" w:after="120" w:line="360" w:lineRule="auto"/>
      <w:jc w:val="both"/>
      <w:outlineLvl w:val="0"/>
    </w:pPr>
    <w:rPr>
      <w:rFonts w:ascii="Times New Roman" w:hAnsi="Times New Roman"/>
      <w:b/>
      <w:sz w:val="24"/>
      <w:szCs w:val="48"/>
    </w:rPr>
  </w:style>
  <w:style w:type="paragraph" w:styleId="Heading2">
    <w:name w:val="heading 2"/>
    <w:basedOn w:val="Normal"/>
    <w:next w:val="Normal"/>
    <w:link w:val="Heading2Char"/>
    <w:uiPriority w:val="9"/>
    <w:unhideWhenUsed/>
    <w:qFormat/>
    <w:rsid w:val="00E56D49"/>
    <w:pPr>
      <w:keepNext/>
      <w:keepLines/>
      <w:numPr>
        <w:ilvl w:val="1"/>
        <w:numId w:val="16"/>
      </w:numPr>
      <w:spacing w:before="40" w:after="0" w:line="360" w:lineRule="auto"/>
      <w:jc w:val="both"/>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E56D49"/>
    <w:pPr>
      <w:numPr>
        <w:ilvl w:val="2"/>
        <w:numId w:val="16"/>
      </w:numPr>
      <w:tabs>
        <w:tab w:val="left" w:pos="495"/>
        <w:tab w:val="left" w:pos="1005"/>
      </w:tabs>
      <w:spacing w:line="360" w:lineRule="auto"/>
      <w:jc w:val="both"/>
      <w:outlineLvl w:val="2"/>
    </w:pPr>
    <w:rPr>
      <w:rFonts w:ascii="Times New Roman" w:hAnsi="Times New Roman" w:cs="Times New Roman"/>
      <w:b/>
      <w:i/>
      <w:iCs/>
      <w:sz w:val="24"/>
      <w:szCs w:val="24"/>
    </w:rPr>
  </w:style>
  <w:style w:type="paragraph" w:styleId="Heading4">
    <w:name w:val="heading 4"/>
    <w:basedOn w:val="Normal"/>
    <w:next w:val="Normal"/>
    <w:link w:val="Heading4Char"/>
    <w:uiPriority w:val="9"/>
    <w:semiHidden/>
    <w:unhideWhenUsed/>
    <w:qFormat/>
    <w:rsid w:val="00E56D49"/>
    <w:pPr>
      <w:keepNext/>
      <w:keepLines/>
      <w:numPr>
        <w:ilvl w:val="3"/>
        <w:numId w:val="16"/>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56D49"/>
    <w:pPr>
      <w:keepNext/>
      <w:keepLines/>
      <w:numPr>
        <w:ilvl w:val="4"/>
        <w:numId w:val="16"/>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E56D49"/>
    <w:pPr>
      <w:keepNext/>
      <w:keepLines/>
      <w:numPr>
        <w:ilvl w:val="5"/>
        <w:numId w:val="16"/>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E56D49"/>
    <w:pPr>
      <w:keepNext/>
      <w:keepLines/>
      <w:numPr>
        <w:ilvl w:val="6"/>
        <w:numId w:val="16"/>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E56D49"/>
    <w:pPr>
      <w:keepNext/>
      <w:keepLines/>
      <w:numPr>
        <w:ilvl w:val="7"/>
        <w:numId w:val="1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56D49"/>
    <w:pPr>
      <w:keepNext/>
      <w:keepLines/>
      <w:numPr>
        <w:ilvl w:val="8"/>
        <w:numId w:val="1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E56D49"/>
    <w:rPr>
      <w:rFonts w:ascii="Times New Roman" w:hAnsi="Times New Roman"/>
      <w:b/>
      <w:sz w:val="24"/>
      <w:szCs w:val="48"/>
    </w:rPr>
  </w:style>
  <w:style w:type="character" w:styleId="Hyperlink">
    <w:name w:val="Hyperlink"/>
    <w:basedOn w:val="DefaultParagraphFont"/>
    <w:uiPriority w:val="99"/>
    <w:unhideWhenUsed/>
    <w:rsid w:val="002D632E"/>
    <w:rPr>
      <w:color w:val="0000FF" w:themeColor="hyperlink"/>
      <w:u w:val="single"/>
    </w:rPr>
  </w:style>
  <w:style w:type="character" w:customStyle="1" w:styleId="phoneticsymbol">
    <w:name w:val="phonetic_symbol"/>
    <w:basedOn w:val="DefaultParagraphFont"/>
    <w:rsid w:val="00DD0E9F"/>
  </w:style>
  <w:style w:type="character" w:customStyle="1" w:styleId="datsuraku">
    <w:name w:val="datsuraku"/>
    <w:basedOn w:val="DefaultParagraphFont"/>
    <w:rsid w:val="00DD0E9F"/>
  </w:style>
  <w:style w:type="table" w:styleId="TableGrid">
    <w:name w:val="Table Grid"/>
    <w:basedOn w:val="TableNormal"/>
    <w:uiPriority w:val="39"/>
    <w:rsid w:val="00301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39BD"/>
    <w:rPr>
      <w:rFonts w:ascii="Times New Roman" w:hAnsi="Times New Roman" w:cs="Times New Roman"/>
      <w:sz w:val="24"/>
      <w:szCs w:val="24"/>
    </w:rPr>
  </w:style>
  <w:style w:type="paragraph" w:styleId="Footer">
    <w:name w:val="footer"/>
    <w:basedOn w:val="Normal"/>
    <w:link w:val="FooterChar"/>
    <w:uiPriority w:val="99"/>
    <w:unhideWhenUsed/>
    <w:rsid w:val="008940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097"/>
  </w:style>
  <w:style w:type="character" w:customStyle="1" w:styleId="Heading2Char">
    <w:name w:val="Heading 2 Char"/>
    <w:basedOn w:val="DefaultParagraphFont"/>
    <w:link w:val="Heading2"/>
    <w:uiPriority w:val="9"/>
    <w:rsid w:val="00E56D49"/>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1A1D46"/>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A1D46"/>
    <w:pPr>
      <w:spacing w:after="100"/>
    </w:pPr>
  </w:style>
  <w:style w:type="paragraph" w:styleId="TOC2">
    <w:name w:val="toc 2"/>
    <w:basedOn w:val="Normal"/>
    <w:next w:val="Normal"/>
    <w:autoRedefine/>
    <w:uiPriority w:val="39"/>
    <w:unhideWhenUsed/>
    <w:rsid w:val="001A1D46"/>
    <w:pPr>
      <w:spacing w:after="100"/>
      <w:ind w:left="220"/>
    </w:pPr>
  </w:style>
  <w:style w:type="paragraph" w:customStyle="1" w:styleId="TableParagraph">
    <w:name w:val="Table Paragraph"/>
    <w:basedOn w:val="Normal"/>
    <w:uiPriority w:val="1"/>
    <w:qFormat/>
    <w:rsid w:val="006B18B7"/>
    <w:pPr>
      <w:widowControl w:val="0"/>
      <w:autoSpaceDE w:val="0"/>
      <w:autoSpaceDN w:val="0"/>
      <w:spacing w:after="0" w:line="240" w:lineRule="auto"/>
      <w:ind w:left="90"/>
    </w:pPr>
    <w:rPr>
      <w:rFonts w:ascii="Tahoma" w:eastAsia="Tahoma" w:hAnsi="Tahoma" w:cs="Tahoma"/>
    </w:rPr>
  </w:style>
  <w:style w:type="character" w:customStyle="1" w:styleId="Heading3Char">
    <w:name w:val="Heading 3 Char"/>
    <w:basedOn w:val="DefaultParagraphFont"/>
    <w:link w:val="Heading3"/>
    <w:uiPriority w:val="9"/>
    <w:rsid w:val="00E56D49"/>
    <w:rPr>
      <w:rFonts w:ascii="Times New Roman" w:hAnsi="Times New Roman" w:cs="Times New Roman"/>
      <w:b/>
      <w:i/>
      <w:iCs/>
      <w:sz w:val="24"/>
      <w:szCs w:val="24"/>
    </w:rPr>
  </w:style>
  <w:style w:type="character" w:customStyle="1" w:styleId="Heading4Char">
    <w:name w:val="Heading 4 Char"/>
    <w:basedOn w:val="DefaultParagraphFont"/>
    <w:link w:val="Heading4"/>
    <w:uiPriority w:val="9"/>
    <w:semiHidden/>
    <w:rsid w:val="00E56D49"/>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E56D49"/>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E56D49"/>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E56D49"/>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E56D4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56D49"/>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147921"/>
    <w:pPr>
      <w:spacing w:after="100"/>
      <w:ind w:left="440"/>
    </w:pPr>
  </w:style>
  <w:style w:type="paragraph" w:styleId="NoSpacing">
    <w:name w:val="No Spacing"/>
    <w:uiPriority w:val="1"/>
    <w:qFormat/>
    <w:rsid w:val="001479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otelmanagement.net/human-resources/hr-marriott-employee-training-and-development-progra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adissonhotelgroup.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oecd.org/coronavirus/policy-responses/job-retention-schemes-during-the-covid-19-lockdown-and-beyond-0853ba1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riott.com/about/culture-and-values/our-approach.mi" TargetMode="External"/><Relationship Id="rId5" Type="http://schemas.openxmlformats.org/officeDocument/2006/relationships/webSettings" Target="webSettings.xml"/><Relationship Id="rId15" Type="http://schemas.openxmlformats.org/officeDocument/2006/relationships/hyperlink" Target="https://www.royallancaster.com/?cmpid=64503641374f0b0001db6e75&amp;utm_campaign=%7BBrand_Broad%7D&amp;sub2=royal%20lancaster%20london&amp;sub3=e&amp;sub4=153866463004&amp;sub5=669141351548&amp;sub6=20433813264&amp;sub7=c&amp;sub8&amp;sub9=g&amp;sub10&amp;utm_source=google&amp;wbraid=CjgKCAiAo7KqBhAvEigAG2VnuAe2a4wK1t5rCRmtilW-7y275DU6EPNh7Mbv64aTqYRpWsozGgJUdg&amp;gbraid=0AAAAADwfmDo3l7-7WpB9QFhQQP2DKh1iU&amp;ref_id=CjwKCAiAxreqBhAxEiwAfGfndLWHSSOUeiQPjunmzZaaAAIkNjf_wkCm-WYwsp8tfhAnxt5Hr8IEjRoCuXUQAvD_BwE&amp;ia_ga=true&amp;gclid=CjwKCAiAxreqBhAxEiwAfGfndLWHSSOUeiQPjunmzZaaAAIkNjf_wkCm-WYwsp8tfhAnxt5Hr8IEjRoCuXUQAvD_BwE" TargetMode="External"/><Relationship Id="rId10" Type="http://schemas.openxmlformats.org/officeDocument/2006/relationships/hyperlink" Target="https://www.radissonhotels.com/en-us/corporate/responsible-business/peopl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dn.phenompeople.com/CareerConnectResources/HILTGLOBAL/documents/2023DEIGlobalBrochureMasterFinal-1679942765138.pdf" TargetMode="External"/><Relationship Id="rId14" Type="http://schemas.openxmlformats.org/officeDocument/2006/relationships/hyperlink" Target="https://www.comparably.com/companies/marriott/ret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57FF2-1D3A-45C8-921B-20C86C7CD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3714</Words>
  <Characters>21172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2023-11-12T10:25:00Z</dcterms:created>
  <dcterms:modified xsi:type="dcterms:W3CDTF">2023-11-12T10:29:00Z</dcterms:modified>
  <cp:version>04.2000</cp:version>
</cp:coreProperties>
</file>