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53D72699" w14:textId="77777777" w:rsidR="00C7664E" w:rsidRPr="00C7664E" w:rsidRDefault="00C7664E" w:rsidP="00C7664E">
      <w:pPr>
        <w:spacing w:line="360" w:lineRule="auto"/>
        <w:jc w:val="center"/>
        <w:rPr>
          <w:b/>
          <w:bCs/>
          <w:sz w:val="28"/>
          <w:szCs w:val="28"/>
          <w:lang w:val="en-US"/>
        </w:rPr>
      </w:pPr>
      <w:r w:rsidRPr="00C7664E">
        <w:rPr>
          <w:b/>
          <w:bCs/>
          <w:sz w:val="28"/>
          <w:szCs w:val="28"/>
          <w:lang w:val="en-US"/>
        </w:rPr>
        <w:t xml:space="preserve">Module Title: </w:t>
      </w:r>
      <w:r w:rsidRPr="00C7664E">
        <w:rPr>
          <w:sz w:val="28"/>
          <w:szCs w:val="28"/>
          <w:lang w:val="en-US"/>
        </w:rPr>
        <w:t>Psychology in Health and Social Care</w:t>
      </w:r>
      <w:r w:rsidRPr="00C7664E">
        <w:rPr>
          <w:b/>
          <w:bCs/>
          <w:sz w:val="28"/>
          <w:szCs w:val="28"/>
          <w:lang w:val="en-US"/>
        </w:rPr>
        <w:br/>
        <w:t xml:space="preserve">Module Code: </w:t>
      </w:r>
      <w:r w:rsidRPr="00C7664E">
        <w:rPr>
          <w:sz w:val="28"/>
          <w:szCs w:val="28"/>
          <w:lang w:val="en-US"/>
        </w:rPr>
        <w:t>LCHS4010</w:t>
      </w:r>
      <w:r w:rsidRPr="00C7664E">
        <w:rPr>
          <w:b/>
          <w:bCs/>
          <w:sz w:val="28"/>
          <w:szCs w:val="28"/>
          <w:lang w:val="en-US"/>
        </w:rPr>
        <w:br/>
      </w:r>
      <w:r w:rsidRPr="00C7664E">
        <w:rPr>
          <w:b/>
          <w:bCs/>
          <w:sz w:val="28"/>
          <w:szCs w:val="28"/>
          <w:lang w:val="en-US"/>
        </w:rPr>
        <w:br/>
        <w:t xml:space="preserve">Assignment Title: </w:t>
      </w:r>
      <w:r w:rsidRPr="00C7664E">
        <w:rPr>
          <w:sz w:val="28"/>
          <w:szCs w:val="28"/>
          <w:lang w:val="en-US"/>
        </w:rPr>
        <w:t>Presentation</w:t>
      </w:r>
    </w:p>
    <w:p w14:paraId="4A1A337F" w14:textId="77777777" w:rsidR="00C7664E" w:rsidRPr="00C7664E" w:rsidRDefault="00C7664E" w:rsidP="00C7664E">
      <w:pPr>
        <w:spacing w:line="360" w:lineRule="auto"/>
        <w:jc w:val="center"/>
        <w:rPr>
          <w:b/>
          <w:bCs/>
          <w:sz w:val="28"/>
          <w:szCs w:val="28"/>
          <w:lang w:val="en-US"/>
        </w:rPr>
      </w:pPr>
    </w:p>
    <w:p w14:paraId="49ED3CA4" w14:textId="443BECC3" w:rsidR="00C7664E" w:rsidRPr="00C7664E" w:rsidRDefault="00C7664E" w:rsidP="00C7664E">
      <w:pPr>
        <w:spacing w:line="360" w:lineRule="auto"/>
        <w:jc w:val="center"/>
        <w:rPr>
          <w:b/>
          <w:bCs/>
          <w:sz w:val="28"/>
          <w:szCs w:val="28"/>
        </w:rPr>
      </w:pPr>
      <w:r w:rsidRPr="00C7664E">
        <w:rPr>
          <w:b/>
          <w:bCs/>
          <w:sz w:val="28"/>
          <w:szCs w:val="28"/>
          <w:lang w:val="en-US"/>
        </w:rPr>
        <w:t>Student Name:</w:t>
      </w:r>
    </w:p>
    <w:p w14:paraId="2D3C46FB" w14:textId="49F6CA7C" w:rsidR="00C7664E" w:rsidRPr="00C7664E" w:rsidRDefault="00C7664E" w:rsidP="00C7664E">
      <w:pPr>
        <w:spacing w:line="360" w:lineRule="auto"/>
        <w:jc w:val="center"/>
        <w:rPr>
          <w:b/>
          <w:bCs/>
          <w:sz w:val="28"/>
          <w:szCs w:val="28"/>
        </w:rPr>
      </w:pPr>
      <w:r w:rsidRPr="00C7664E">
        <w:rPr>
          <w:b/>
          <w:bCs/>
          <w:sz w:val="28"/>
          <w:szCs w:val="28"/>
          <w:lang w:val="en-US"/>
        </w:rPr>
        <w:t>Student ID:</w:t>
      </w:r>
    </w:p>
    <w:p w14:paraId="07993693" w14:textId="77777777" w:rsidR="00C7664E" w:rsidRDefault="00C7664E" w:rsidP="00C7664E">
      <w:pPr>
        <w:spacing w:line="360" w:lineRule="auto"/>
        <w:rPr>
          <w:b/>
          <w:bCs/>
        </w:rPr>
      </w:pPr>
    </w:p>
    <w:p w14:paraId="7A7DB955" w14:textId="77777777" w:rsidR="00C7664E" w:rsidRDefault="00C7664E" w:rsidP="00C7664E">
      <w:pPr>
        <w:spacing w:line="360" w:lineRule="auto"/>
        <w:rPr>
          <w:b/>
          <w:bCs/>
        </w:rPr>
      </w:pPr>
    </w:p>
    <w:p w14:paraId="7959C9FE" w14:textId="00511812" w:rsidR="00C7664E" w:rsidRDefault="00C7664E" w:rsidP="00C7664E">
      <w:pPr>
        <w:spacing w:line="360" w:lineRule="auto"/>
        <w:rPr>
          <w:b/>
          <w:bCs/>
        </w:rPr>
        <w:sectPr w:rsidR="00C7664E">
          <w:footerReference w:type="default" r:id="rId6"/>
          <w:pgSz w:w="11906" w:h="16838"/>
          <w:pgMar w:top="1440" w:right="1440" w:bottom="1440" w:left="1440" w:header="720" w:footer="720" w:gutter="0"/>
          <w:cols w:space="720"/>
          <w:docGrid w:linePitch="360"/>
        </w:sectPr>
      </w:pPr>
    </w:p>
    <w:p w14:paraId="2764D15F" w14:textId="71942E6C" w:rsidR="008660D8" w:rsidRPr="00C7664E" w:rsidRDefault="008660D8" w:rsidP="00C7664E">
      <w:pPr>
        <w:spacing w:line="360" w:lineRule="auto"/>
        <w:rPr>
          <w:b/>
          <w:bCs/>
        </w:rPr>
      </w:pPr>
      <w:r w:rsidRPr="00C7664E">
        <w:rPr>
          <w:b/>
          <w:bCs/>
        </w:rPr>
        <w:lastRenderedPageBreak/>
        <w:t>Slide 1</w:t>
      </w:r>
    </w:p>
    <w:p w14:paraId="3910F3E7" w14:textId="0CAD42E3" w:rsidR="008660D8" w:rsidRPr="00C7664E" w:rsidRDefault="008975E3" w:rsidP="00C7664E">
      <w:pPr>
        <w:spacing w:line="360" w:lineRule="auto"/>
        <w:rPr>
          <w:b/>
          <w:bCs/>
        </w:rPr>
      </w:pPr>
      <w:r w:rsidRPr="00C7664E">
        <w:rPr>
          <w:b/>
          <w:bCs/>
        </w:rPr>
        <w:drawing>
          <wp:inline distT="0" distB="0" distL="0" distR="0" wp14:anchorId="6DEBB576" wp14:editId="281D45ED">
            <wp:extent cx="5731510" cy="3255010"/>
            <wp:effectExtent l="0" t="0" r="2540" b="2540"/>
            <wp:docPr id="1601058097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01058097" name="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550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6002537" w14:textId="2DDA0657" w:rsidR="008660D8" w:rsidRPr="00C7664E" w:rsidRDefault="008660D8" w:rsidP="00C7664E">
      <w:pPr>
        <w:spacing w:line="360" w:lineRule="auto"/>
        <w:rPr>
          <w:b/>
          <w:bCs/>
        </w:rPr>
      </w:pPr>
      <w:r w:rsidRPr="00C7664E">
        <w:rPr>
          <w:b/>
          <w:bCs/>
        </w:rPr>
        <w:t xml:space="preserve">Slide </w:t>
      </w:r>
      <w:r w:rsidRPr="00C7664E">
        <w:rPr>
          <w:b/>
          <w:bCs/>
        </w:rPr>
        <w:t>2</w:t>
      </w:r>
    </w:p>
    <w:p w14:paraId="76ADB8D7" w14:textId="344B38D9" w:rsidR="00FD6F17" w:rsidRPr="00C7664E" w:rsidRDefault="008975E3" w:rsidP="00C7664E">
      <w:pPr>
        <w:spacing w:line="360" w:lineRule="auto"/>
      </w:pPr>
      <w:r w:rsidRPr="00C7664E">
        <w:rPr>
          <w:b/>
          <w:bCs/>
        </w:rPr>
        <w:drawing>
          <wp:inline distT="0" distB="0" distL="0" distR="0" wp14:anchorId="6A278FC4" wp14:editId="46909905">
            <wp:extent cx="5731510" cy="3189605"/>
            <wp:effectExtent l="0" t="0" r="2540" b="0"/>
            <wp:docPr id="231984472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31984472" name="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18960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F327E8" w:rsidRPr="00C7664E">
        <w:t>His mo</w:t>
      </w:r>
      <w:r w:rsidR="003A32FC" w:rsidRPr="00C7664E">
        <w:t xml:space="preserve">ther </w:t>
      </w:r>
      <w:r w:rsidR="000C48DC" w:rsidRPr="00C7664E">
        <w:t xml:space="preserve">is a single parent and </w:t>
      </w:r>
      <w:r w:rsidR="00AC27D2" w:rsidRPr="00C7664E">
        <w:t xml:space="preserve">is </w:t>
      </w:r>
      <w:r w:rsidR="000C48DC" w:rsidRPr="00C7664E">
        <w:t xml:space="preserve">suffering from postnatal depression, restrained social support, and poor confidence. </w:t>
      </w:r>
      <w:r w:rsidR="008868A2" w:rsidRPr="00C7664E">
        <w:t xml:space="preserve">Therefore, in Isaac’s behaviour, some issues are identified that reflect disrupted childcare arrangements. </w:t>
      </w:r>
    </w:p>
    <w:p w14:paraId="207381F8" w14:textId="55C48F5F" w:rsidR="00E60B75" w:rsidRPr="00C7664E" w:rsidRDefault="00E60B75" w:rsidP="00C7664E">
      <w:pPr>
        <w:spacing w:line="360" w:lineRule="auto"/>
      </w:pPr>
      <w:r w:rsidRPr="00C7664E">
        <w:t>This presentation is going to choose and apply a lifespan development theory in the case of Isaac to identify how</w:t>
      </w:r>
      <w:r w:rsidR="00C719BD" w:rsidRPr="00C7664E">
        <w:t xml:space="preserve"> disrupted childcare arrangement</w:t>
      </w:r>
      <w:r w:rsidR="00AC27D2" w:rsidRPr="00C7664E">
        <w:t>s affect</w:t>
      </w:r>
      <w:r w:rsidR="00C719BD" w:rsidRPr="00C7664E">
        <w:t xml:space="preserve"> his development and well</w:t>
      </w:r>
      <w:r w:rsidR="00AC27D2" w:rsidRPr="00C7664E">
        <w:t>-</w:t>
      </w:r>
      <w:r w:rsidR="00C719BD" w:rsidRPr="00C7664E">
        <w:t xml:space="preserve">being. </w:t>
      </w:r>
      <w:r w:rsidR="00C719BD" w:rsidRPr="00C7664E">
        <w:lastRenderedPageBreak/>
        <w:t>This presentation discusses the biological a</w:t>
      </w:r>
      <w:r w:rsidR="00F335ED" w:rsidRPr="00C7664E">
        <w:t>n</w:t>
      </w:r>
      <w:r w:rsidR="00C719BD" w:rsidRPr="00C7664E">
        <w:t xml:space="preserve">d environmental </w:t>
      </w:r>
      <w:r w:rsidR="00907BFA" w:rsidRPr="00C7664E">
        <w:t>influences</w:t>
      </w:r>
      <w:r w:rsidR="00C719BD" w:rsidRPr="00C7664E">
        <w:t xml:space="preserve"> on Isaac, propose</w:t>
      </w:r>
      <w:r w:rsidR="00AC27D2" w:rsidRPr="00C7664E">
        <w:t>s</w:t>
      </w:r>
      <w:r w:rsidR="00C719BD" w:rsidRPr="00C7664E">
        <w:t xml:space="preserve"> </w:t>
      </w:r>
      <w:r w:rsidR="00907BFA" w:rsidRPr="00C7664E">
        <w:t>strategies</w:t>
      </w:r>
      <w:r w:rsidR="00C719BD" w:rsidRPr="00C7664E">
        <w:t xml:space="preserve"> for </w:t>
      </w:r>
      <w:r w:rsidR="00AC27D2" w:rsidRPr="00C7664E">
        <w:t xml:space="preserve">a </w:t>
      </w:r>
      <w:r w:rsidR="00ED4491" w:rsidRPr="00C7664E">
        <w:t>multiagency early help plan</w:t>
      </w:r>
      <w:r w:rsidR="00ED4491" w:rsidRPr="00C7664E">
        <w:t xml:space="preserve"> for Isaac, and critically evaluate</w:t>
      </w:r>
      <w:r w:rsidR="00AC27D2" w:rsidRPr="00C7664E">
        <w:t>s</w:t>
      </w:r>
      <w:r w:rsidR="00ED4491" w:rsidRPr="00C7664E">
        <w:t xml:space="preserve"> the theory. </w:t>
      </w:r>
    </w:p>
    <w:p w14:paraId="24055697" w14:textId="5A69A847" w:rsidR="008660D8" w:rsidRPr="00C7664E" w:rsidRDefault="008660D8" w:rsidP="00C7664E">
      <w:pPr>
        <w:spacing w:line="360" w:lineRule="auto"/>
        <w:rPr>
          <w:b/>
          <w:bCs/>
        </w:rPr>
      </w:pPr>
      <w:r w:rsidRPr="00C7664E">
        <w:rPr>
          <w:b/>
          <w:bCs/>
        </w:rPr>
        <w:t xml:space="preserve">Slide </w:t>
      </w:r>
      <w:r w:rsidRPr="00C7664E">
        <w:rPr>
          <w:b/>
          <w:bCs/>
        </w:rPr>
        <w:t>3</w:t>
      </w:r>
    </w:p>
    <w:p w14:paraId="1BF4A2B6" w14:textId="77777777" w:rsidR="00830718" w:rsidRPr="00C7664E" w:rsidRDefault="00830718" w:rsidP="00C7664E">
      <w:pPr>
        <w:spacing w:line="360" w:lineRule="auto"/>
      </w:pPr>
      <w:r w:rsidRPr="00C7664E">
        <w:rPr>
          <w:b/>
          <w:bCs/>
        </w:rPr>
        <w:drawing>
          <wp:inline distT="0" distB="0" distL="0" distR="0" wp14:anchorId="0F2D06B5" wp14:editId="23AD92FA">
            <wp:extent cx="5731510" cy="3233420"/>
            <wp:effectExtent l="0" t="0" r="2540" b="5080"/>
            <wp:docPr id="103072515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30725158" name="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3342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A61D0F3" w14:textId="1312DF6F" w:rsidR="0036315D" w:rsidRPr="00C7664E" w:rsidRDefault="00F93E46" w:rsidP="00C7664E">
      <w:pPr>
        <w:spacing w:line="360" w:lineRule="auto"/>
      </w:pPr>
      <w:r w:rsidRPr="00C7664E">
        <w:t>This theory possesses 4 concepts, such as 1. Attention, 2. Retention, 3. Reproduction, and 4. Motivation</w:t>
      </w:r>
      <w:r w:rsidR="00160DAF" w:rsidRPr="00C7664E">
        <w:t xml:space="preserve"> </w:t>
      </w:r>
      <w:r w:rsidR="00160DAF" w:rsidRPr="00C7664E">
        <w:t>(McLeod, 2025)</w:t>
      </w:r>
      <w:r w:rsidRPr="00C7664E">
        <w:t xml:space="preserve">. </w:t>
      </w:r>
      <w:r w:rsidR="00280675" w:rsidRPr="00C7664E">
        <w:t xml:space="preserve">Here, attention </w:t>
      </w:r>
      <w:r w:rsidR="009411A3" w:rsidRPr="00C7664E">
        <w:t>illustrations</w:t>
      </w:r>
      <w:r w:rsidR="00280675" w:rsidRPr="00C7664E">
        <w:t xml:space="preserve"> individual’s focus</w:t>
      </w:r>
      <w:r w:rsidR="005B35CA" w:rsidRPr="00C7664E">
        <w:t xml:space="preserve"> on role models or social group’s </w:t>
      </w:r>
      <w:r w:rsidR="009411A3" w:rsidRPr="00C7664E">
        <w:t>behaviours</w:t>
      </w:r>
      <w:r w:rsidR="00160DAF" w:rsidRPr="00C7664E">
        <w:t xml:space="preserve"> </w:t>
      </w:r>
      <w:r w:rsidR="00160DAF" w:rsidRPr="00C7664E">
        <w:t>(Touch Mercer, 2023)</w:t>
      </w:r>
      <w:r w:rsidR="005B35CA" w:rsidRPr="00C7664E">
        <w:t xml:space="preserve">. The retention reflects </w:t>
      </w:r>
      <w:r w:rsidR="003D3C4C" w:rsidRPr="00C7664E">
        <w:t>individuals’</w:t>
      </w:r>
      <w:r w:rsidR="005B35CA" w:rsidRPr="00C7664E">
        <w:t xml:space="preserve"> mental capability to retain the observed </w:t>
      </w:r>
      <w:r w:rsidR="009411A3" w:rsidRPr="00C7664E">
        <w:t>behaviours</w:t>
      </w:r>
      <w:r w:rsidR="005B35CA" w:rsidRPr="00C7664E">
        <w:t xml:space="preserve">. Moreover, reproduction means </w:t>
      </w:r>
      <w:r w:rsidR="00610BBE" w:rsidRPr="00C7664E">
        <w:t xml:space="preserve">an individual must </w:t>
      </w:r>
      <w:r w:rsidR="00AC27D2" w:rsidRPr="00C7664E">
        <w:t xml:space="preserve">be </w:t>
      </w:r>
      <w:r w:rsidR="00610BBE" w:rsidRPr="00C7664E">
        <w:t xml:space="preserve">mentally and physically able to act the observed </w:t>
      </w:r>
      <w:r w:rsidR="009411A3" w:rsidRPr="00C7664E">
        <w:t>behaviours</w:t>
      </w:r>
      <w:r w:rsidR="00160DAF" w:rsidRPr="00C7664E">
        <w:t xml:space="preserve"> </w:t>
      </w:r>
      <w:r w:rsidR="00160DAF" w:rsidRPr="00C7664E">
        <w:t>(Rumjaun and Narod, 2025)</w:t>
      </w:r>
      <w:r w:rsidR="009411A3" w:rsidRPr="00C7664E">
        <w:t xml:space="preserve">. In addition, </w:t>
      </w:r>
      <w:r w:rsidR="00610BBE" w:rsidRPr="00C7664E">
        <w:t xml:space="preserve">motivation refers </w:t>
      </w:r>
      <w:r w:rsidR="00AC27D2" w:rsidRPr="00C7664E">
        <w:t xml:space="preserve">to </w:t>
      </w:r>
      <w:r w:rsidR="00610BBE" w:rsidRPr="00C7664E">
        <w:t xml:space="preserve">vicarious reinforcement where individuals </w:t>
      </w:r>
      <w:r w:rsidR="009411A3" w:rsidRPr="00C7664E">
        <w:t>want</w:t>
      </w:r>
      <w:r w:rsidR="00610BBE" w:rsidRPr="00C7664E">
        <w:t xml:space="preserve"> to act </w:t>
      </w:r>
      <w:r w:rsidR="00AC27D2" w:rsidRPr="00C7664E">
        <w:t xml:space="preserve">in </w:t>
      </w:r>
      <w:r w:rsidR="00610BBE" w:rsidRPr="00C7664E">
        <w:t xml:space="preserve">the </w:t>
      </w:r>
      <w:r w:rsidR="009411A3" w:rsidRPr="00C7664E">
        <w:t>behaviour</w:t>
      </w:r>
      <w:r w:rsidR="00160DAF" w:rsidRPr="00C7664E">
        <w:t xml:space="preserve"> </w:t>
      </w:r>
      <w:r w:rsidR="00160DAF" w:rsidRPr="00C7664E">
        <w:t>(McLeod, 2025)</w:t>
      </w:r>
      <w:r w:rsidR="00610BBE" w:rsidRPr="00C7664E">
        <w:t xml:space="preserve">. </w:t>
      </w:r>
    </w:p>
    <w:p w14:paraId="447443BA" w14:textId="6B3B4918" w:rsidR="00F725C5" w:rsidRPr="00C7664E" w:rsidRDefault="00CA6BB6" w:rsidP="00C7664E">
      <w:pPr>
        <w:spacing w:line="360" w:lineRule="auto"/>
      </w:pPr>
      <w:r w:rsidRPr="00C7664E">
        <w:t xml:space="preserve">“Social Learning Theory” </w:t>
      </w:r>
      <w:r w:rsidR="00C516B3" w:rsidRPr="00C7664E">
        <w:t>offers major developmental assumptions. Such as ‘reciprocal determinism’</w:t>
      </w:r>
      <w:r w:rsidR="00AC27D2" w:rsidRPr="00C7664E">
        <w:t>,</w:t>
      </w:r>
      <w:r w:rsidR="00C516B3" w:rsidRPr="00C7664E">
        <w:t xml:space="preserve"> where individuals</w:t>
      </w:r>
      <w:r w:rsidR="00AC27D2" w:rsidRPr="00C7664E">
        <w:t>'</w:t>
      </w:r>
      <w:r w:rsidR="00C516B3" w:rsidRPr="00C7664E">
        <w:t xml:space="preserve"> development shaped through their environment and cognitive proces</w:t>
      </w:r>
      <w:r w:rsidR="00AC27D2" w:rsidRPr="00C7664E">
        <w:t>se</w:t>
      </w:r>
      <w:r w:rsidR="00C516B3" w:rsidRPr="00C7664E">
        <w:t>s</w:t>
      </w:r>
      <w:r w:rsidR="00160DAF" w:rsidRPr="00C7664E">
        <w:t xml:space="preserve"> </w:t>
      </w:r>
      <w:r w:rsidR="00160DAF" w:rsidRPr="00C7664E">
        <w:t>(Polan and Taylor, 2023)</w:t>
      </w:r>
      <w:r w:rsidR="00C516B3" w:rsidRPr="00C7664E">
        <w:t xml:space="preserve">. The ‘beyond direct conditioning’ which </w:t>
      </w:r>
      <w:r w:rsidR="0060204C" w:rsidRPr="00C7664E">
        <w:t>dictates</w:t>
      </w:r>
      <w:r w:rsidR="006663E8" w:rsidRPr="00C7664E">
        <w:t xml:space="preserve"> </w:t>
      </w:r>
      <w:r w:rsidR="00AC27D2" w:rsidRPr="00C7664E">
        <w:t xml:space="preserve">an </w:t>
      </w:r>
      <w:r w:rsidR="006663E8" w:rsidRPr="00C7664E">
        <w:t>individual’s learning by watching others</w:t>
      </w:r>
      <w:r w:rsidR="00954997" w:rsidRPr="00C7664E">
        <w:t xml:space="preserve"> </w:t>
      </w:r>
      <w:r w:rsidR="00954997" w:rsidRPr="00C7664E">
        <w:t>(Fleck and Leifer, 2022)</w:t>
      </w:r>
      <w:r w:rsidR="006663E8" w:rsidRPr="00C7664E">
        <w:t xml:space="preserve">. Moreover, ‘internal cognitive states’ which refers </w:t>
      </w:r>
      <w:r w:rsidR="0060204C" w:rsidRPr="00C7664E">
        <w:t>individuals’</w:t>
      </w:r>
      <w:r w:rsidR="006663E8" w:rsidRPr="00C7664E">
        <w:t xml:space="preserve"> motivation and memory capability to learn and ‘learning vs. performance’ refers </w:t>
      </w:r>
      <w:r w:rsidR="00342BD2" w:rsidRPr="00C7664E">
        <w:t xml:space="preserve">that learned </w:t>
      </w:r>
      <w:r w:rsidR="0060204C" w:rsidRPr="00C7664E">
        <w:t>behaviours</w:t>
      </w:r>
      <w:r w:rsidR="00342BD2" w:rsidRPr="00C7664E">
        <w:t xml:space="preserve"> cannot immediately </w:t>
      </w:r>
      <w:r w:rsidR="00AC27D2" w:rsidRPr="00C7664E">
        <w:t>be performed</w:t>
      </w:r>
      <w:r w:rsidR="00342BD2" w:rsidRPr="00C7664E">
        <w:t xml:space="preserve"> but rel</w:t>
      </w:r>
      <w:r w:rsidR="00AC27D2" w:rsidRPr="00C7664E">
        <w:t>y</w:t>
      </w:r>
      <w:r w:rsidR="00342BD2" w:rsidRPr="00C7664E">
        <w:t xml:space="preserve"> on </w:t>
      </w:r>
      <w:r w:rsidR="00A22316" w:rsidRPr="00C7664E">
        <w:t>individuals’</w:t>
      </w:r>
      <w:r w:rsidR="00342BD2" w:rsidRPr="00C7664E">
        <w:t xml:space="preserve"> motivation</w:t>
      </w:r>
      <w:r w:rsidR="00160DAF" w:rsidRPr="00C7664E">
        <w:t xml:space="preserve"> </w:t>
      </w:r>
      <w:r w:rsidR="00160DAF" w:rsidRPr="00C7664E">
        <w:t>(Liu</w:t>
      </w:r>
      <w:r w:rsidR="00160DAF" w:rsidRPr="00C7664E">
        <w:t xml:space="preserve"> et al., </w:t>
      </w:r>
      <w:r w:rsidR="00160DAF" w:rsidRPr="00C7664E">
        <w:t>2024)</w:t>
      </w:r>
      <w:r w:rsidR="00342BD2" w:rsidRPr="00C7664E">
        <w:t xml:space="preserve">. </w:t>
      </w:r>
    </w:p>
    <w:p w14:paraId="3A127F1A" w14:textId="614AB99B" w:rsidR="00342BD2" w:rsidRPr="00C7664E" w:rsidRDefault="00342BD2" w:rsidP="00C7664E">
      <w:pPr>
        <w:spacing w:line="360" w:lineRule="auto"/>
      </w:pPr>
      <w:r w:rsidRPr="00C7664E">
        <w:t xml:space="preserve">The ‘Early childhood’ state </w:t>
      </w:r>
      <w:r w:rsidR="000D111C" w:rsidRPr="00C7664E">
        <w:t>of people’s li</w:t>
      </w:r>
      <w:r w:rsidR="00AC27D2" w:rsidRPr="00C7664E">
        <w:t>ves</w:t>
      </w:r>
      <w:r w:rsidR="000D111C" w:rsidRPr="00C7664E">
        <w:t xml:space="preserve"> is a period when </w:t>
      </w:r>
      <w:r w:rsidR="00A520F7" w:rsidRPr="00C7664E">
        <w:t xml:space="preserve">they go through </w:t>
      </w:r>
      <w:r w:rsidR="006526B6" w:rsidRPr="00C7664E">
        <w:t xml:space="preserve">mental, cognitive, and physical </w:t>
      </w:r>
      <w:r w:rsidR="00B80A8F" w:rsidRPr="00C7664E">
        <w:t>developmental phases</w:t>
      </w:r>
      <w:r w:rsidR="00954997" w:rsidRPr="00C7664E">
        <w:t xml:space="preserve"> </w:t>
      </w:r>
      <w:r w:rsidR="00954997" w:rsidRPr="00C7664E">
        <w:t>(Polan and Taylor, 2023)</w:t>
      </w:r>
      <w:r w:rsidR="002438BE" w:rsidRPr="00C7664E">
        <w:t xml:space="preserve">. </w:t>
      </w:r>
      <w:r w:rsidR="00A22316" w:rsidRPr="00C7664E">
        <w:t xml:space="preserve">Therefore, </w:t>
      </w:r>
      <w:r w:rsidR="00A22316" w:rsidRPr="00C7664E">
        <w:t xml:space="preserve">“Social </w:t>
      </w:r>
      <w:r w:rsidR="00A22316" w:rsidRPr="00C7664E">
        <w:lastRenderedPageBreak/>
        <w:t xml:space="preserve">Learning Theory” </w:t>
      </w:r>
      <w:r w:rsidR="00A22316" w:rsidRPr="00C7664E">
        <w:t>is highly relevan</w:t>
      </w:r>
      <w:r w:rsidR="00AC27D2" w:rsidRPr="00C7664E">
        <w:t>t to</w:t>
      </w:r>
      <w:r w:rsidR="00A22316" w:rsidRPr="00C7664E">
        <w:t xml:space="preserve"> early childhood development as </w:t>
      </w:r>
      <w:r w:rsidR="00B80A8F" w:rsidRPr="00C7664E">
        <w:t xml:space="preserve">children’s engagement in </w:t>
      </w:r>
      <w:r w:rsidR="00AC27D2" w:rsidRPr="00C7664E">
        <w:t xml:space="preserve">a </w:t>
      </w:r>
      <w:r w:rsidR="00B80A8F" w:rsidRPr="00C7664E">
        <w:t xml:space="preserve">positive learning and social environment contributes </w:t>
      </w:r>
      <w:r w:rsidR="00AC27D2" w:rsidRPr="00C7664E">
        <w:t>to</w:t>
      </w:r>
      <w:r w:rsidR="00B80A8F" w:rsidRPr="00C7664E">
        <w:t xml:space="preserve"> their </w:t>
      </w:r>
      <w:r w:rsidR="00B80A8F" w:rsidRPr="00C7664E">
        <w:t xml:space="preserve">cognitive development, develops social and emotional attachments, and </w:t>
      </w:r>
      <w:r w:rsidR="00AC27D2" w:rsidRPr="00C7664E">
        <w:t xml:space="preserve">supports </w:t>
      </w:r>
      <w:r w:rsidR="00B80A8F" w:rsidRPr="00C7664E">
        <w:t>physical development</w:t>
      </w:r>
      <w:r w:rsidR="00954997" w:rsidRPr="00C7664E">
        <w:t xml:space="preserve"> </w:t>
      </w:r>
      <w:r w:rsidR="00954997" w:rsidRPr="00C7664E">
        <w:t xml:space="preserve">(Firmansyah and </w:t>
      </w:r>
      <w:proofErr w:type="spellStart"/>
      <w:r w:rsidR="00954997" w:rsidRPr="00C7664E">
        <w:t>Saepuloh</w:t>
      </w:r>
      <w:proofErr w:type="spellEnd"/>
      <w:r w:rsidR="00954997" w:rsidRPr="00C7664E">
        <w:t>, 2022)</w:t>
      </w:r>
      <w:r w:rsidR="00AB462E" w:rsidRPr="00C7664E">
        <w:t xml:space="preserve">. </w:t>
      </w:r>
    </w:p>
    <w:p w14:paraId="16F66BE0" w14:textId="0246CC18" w:rsidR="000D111C" w:rsidRPr="00C7664E" w:rsidRDefault="00AC2357" w:rsidP="00C7664E">
      <w:pPr>
        <w:spacing w:line="360" w:lineRule="auto"/>
      </w:pPr>
      <w:r w:rsidRPr="00C7664E">
        <w:t>Isaac (4-years) is at t</w:t>
      </w:r>
      <w:r w:rsidR="000D111C" w:rsidRPr="00C7664E">
        <w:t xml:space="preserve">he preschool (3-5 years) </w:t>
      </w:r>
      <w:r w:rsidRPr="00C7664E">
        <w:t>stage</w:t>
      </w:r>
      <w:r w:rsidR="009C56DB" w:rsidRPr="00C7664E">
        <w:t xml:space="preserve">, which </w:t>
      </w:r>
      <w:r w:rsidR="000D111C" w:rsidRPr="00C7664E">
        <w:t xml:space="preserve">is a crucial stage of ‘Early childhood’ </w:t>
      </w:r>
      <w:r w:rsidR="009C56DB" w:rsidRPr="00C7664E">
        <w:t>development</w:t>
      </w:r>
      <w:r w:rsidR="00954997" w:rsidRPr="00C7664E">
        <w:t xml:space="preserve"> </w:t>
      </w:r>
      <w:r w:rsidR="00954997" w:rsidRPr="00C7664E">
        <w:t>(Fleck and Leifer, 2022)</w:t>
      </w:r>
      <w:r w:rsidR="009C56DB" w:rsidRPr="00C7664E">
        <w:t xml:space="preserve">. Therefore, </w:t>
      </w:r>
      <w:r w:rsidR="009C56DB" w:rsidRPr="00C7664E">
        <w:t xml:space="preserve">“Social Learning Theory” </w:t>
      </w:r>
      <w:r w:rsidR="009C56DB" w:rsidRPr="00C7664E">
        <w:t>is crucial in understanding how surrounding environment and mother’s condition</w:t>
      </w:r>
      <w:r w:rsidR="003A03B6" w:rsidRPr="00C7664E">
        <w:t xml:space="preserve"> influence Isaac’s overall </w:t>
      </w:r>
      <w:r w:rsidR="00D215E8" w:rsidRPr="00C7664E">
        <w:t xml:space="preserve">‘early childhood’ </w:t>
      </w:r>
      <w:r w:rsidR="003A03B6" w:rsidRPr="00C7664E">
        <w:t xml:space="preserve">developmental </w:t>
      </w:r>
      <w:r w:rsidR="00262A27" w:rsidRPr="00C7664E">
        <w:t>aspects</w:t>
      </w:r>
      <w:r w:rsidR="00954997" w:rsidRPr="00C7664E">
        <w:t xml:space="preserve"> </w:t>
      </w:r>
      <w:r w:rsidR="00954997" w:rsidRPr="00C7664E">
        <w:t>(Touch Mercer, 2023)</w:t>
      </w:r>
      <w:r w:rsidR="003A03B6" w:rsidRPr="00C7664E">
        <w:t xml:space="preserve">. </w:t>
      </w:r>
    </w:p>
    <w:p w14:paraId="619D1ADA" w14:textId="46142115" w:rsidR="008660D8" w:rsidRPr="00C7664E" w:rsidRDefault="008660D8" w:rsidP="00C7664E">
      <w:pPr>
        <w:spacing w:line="360" w:lineRule="auto"/>
        <w:rPr>
          <w:b/>
          <w:bCs/>
        </w:rPr>
      </w:pPr>
      <w:r w:rsidRPr="00C7664E">
        <w:rPr>
          <w:b/>
          <w:bCs/>
        </w:rPr>
        <w:t xml:space="preserve">Slide </w:t>
      </w:r>
      <w:r w:rsidRPr="00C7664E">
        <w:rPr>
          <w:b/>
          <w:bCs/>
        </w:rPr>
        <w:t>4</w:t>
      </w:r>
    </w:p>
    <w:p w14:paraId="562CC61F" w14:textId="677A0820" w:rsidR="00AD2AEC" w:rsidRPr="00C7664E" w:rsidRDefault="00830718" w:rsidP="00C7664E">
      <w:pPr>
        <w:spacing w:line="360" w:lineRule="auto"/>
      </w:pPr>
      <w:r w:rsidRPr="00C7664E">
        <w:rPr>
          <w:b/>
          <w:bCs/>
        </w:rPr>
        <w:drawing>
          <wp:inline distT="0" distB="0" distL="0" distR="0" wp14:anchorId="4F96B241" wp14:editId="55A4A33D">
            <wp:extent cx="5731510" cy="3255645"/>
            <wp:effectExtent l="0" t="0" r="2540" b="1905"/>
            <wp:docPr id="1815370660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15370660" name="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556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71B326D" w14:textId="2FB78F26" w:rsidR="009E7C8E" w:rsidRPr="00C7664E" w:rsidRDefault="00AD2AEC" w:rsidP="00C7664E">
      <w:pPr>
        <w:spacing w:line="360" w:lineRule="auto"/>
      </w:pPr>
      <w:r w:rsidRPr="00C7664E">
        <w:t xml:space="preserve">Isaac </w:t>
      </w:r>
      <w:r w:rsidR="00AC27D2" w:rsidRPr="00C7664E">
        <w:t xml:space="preserve">has been </w:t>
      </w:r>
      <w:r w:rsidRPr="00C7664E">
        <w:t xml:space="preserve">living under ‘Disrupted Childcare Arrangements’ </w:t>
      </w:r>
      <w:r w:rsidR="00AC27D2" w:rsidRPr="00C7664E">
        <w:t xml:space="preserve">for </w:t>
      </w:r>
      <w:r w:rsidRPr="00C7664E">
        <w:t>over 2 years</w:t>
      </w:r>
      <w:r w:rsidR="00AC27D2" w:rsidRPr="00C7664E">
        <w:t>. It is because as</w:t>
      </w:r>
      <w:r w:rsidR="00E35757" w:rsidRPr="00C7664E">
        <w:t xml:space="preserve"> become a single parent </w:t>
      </w:r>
      <w:r w:rsidR="00AC27D2" w:rsidRPr="00C7664E">
        <w:t>and</w:t>
      </w:r>
      <w:r w:rsidR="00E35757" w:rsidRPr="00C7664E">
        <w:t xml:space="preserve"> </w:t>
      </w:r>
      <w:r w:rsidR="00AC27D2" w:rsidRPr="00C7664E">
        <w:t xml:space="preserve">have </w:t>
      </w:r>
      <w:r w:rsidR="00E35757" w:rsidRPr="00C7664E">
        <w:t>postnatal depression</w:t>
      </w:r>
      <w:r w:rsidR="00AC27D2" w:rsidRPr="00C7664E">
        <w:t xml:space="preserve"> that</w:t>
      </w:r>
      <w:r w:rsidR="00E35757" w:rsidRPr="00C7664E">
        <w:t xml:space="preserve"> Isaac’s mother </w:t>
      </w:r>
      <w:proofErr w:type="spellStart"/>
      <w:r w:rsidR="00E35757" w:rsidRPr="00C7664E">
        <w:t>can not</w:t>
      </w:r>
      <w:proofErr w:type="spellEnd"/>
      <w:r w:rsidR="00E35757" w:rsidRPr="00C7664E">
        <w:t xml:space="preserve"> give proper care to him</w:t>
      </w:r>
      <w:r w:rsidR="00954997" w:rsidRPr="00C7664E">
        <w:t xml:space="preserve"> </w:t>
      </w:r>
      <w:r w:rsidR="00954997" w:rsidRPr="00C7664E">
        <w:t>(Polan and Taylor, 2023)</w:t>
      </w:r>
      <w:r w:rsidR="00E35757" w:rsidRPr="00C7664E">
        <w:t xml:space="preserve">. </w:t>
      </w:r>
      <w:r w:rsidR="00E91738" w:rsidRPr="00C7664E">
        <w:t>Also, his mother gets lower social support and liv</w:t>
      </w:r>
      <w:r w:rsidR="00AC27D2" w:rsidRPr="00C7664E">
        <w:t>es</w:t>
      </w:r>
      <w:r w:rsidR="00E91738" w:rsidRPr="00C7664E">
        <w:t xml:space="preserve"> with poor confidence. Therefore, considering </w:t>
      </w:r>
      <w:r w:rsidR="000E2038" w:rsidRPr="00C7664E">
        <w:t xml:space="preserve">concepts of </w:t>
      </w:r>
      <w:r w:rsidR="000E2038" w:rsidRPr="00C7664E">
        <w:t>“Social Learning Theory”</w:t>
      </w:r>
      <w:r w:rsidR="000E2038" w:rsidRPr="00C7664E">
        <w:t xml:space="preserve">, it can </w:t>
      </w:r>
      <w:r w:rsidR="00AC27D2" w:rsidRPr="00C7664E">
        <w:t>be argued</w:t>
      </w:r>
      <w:r w:rsidR="000E2038" w:rsidRPr="00C7664E">
        <w:t xml:space="preserve"> that Isaac observed (attention) his mother’s </w:t>
      </w:r>
      <w:r w:rsidR="005914B3" w:rsidRPr="00C7664E">
        <w:t xml:space="preserve">poor confidence and </w:t>
      </w:r>
      <w:r w:rsidR="00AC27D2" w:rsidRPr="00C7664E">
        <w:t xml:space="preserve">the </w:t>
      </w:r>
      <w:r w:rsidR="005914B3" w:rsidRPr="00C7664E">
        <w:t xml:space="preserve">sufferings of living under </w:t>
      </w:r>
      <w:r w:rsidR="008F1D68" w:rsidRPr="00C7664E">
        <w:t xml:space="preserve">limited </w:t>
      </w:r>
      <w:r w:rsidR="005914B3" w:rsidRPr="00C7664E">
        <w:t xml:space="preserve">social </w:t>
      </w:r>
      <w:r w:rsidR="008F1D68" w:rsidRPr="00C7664E">
        <w:t>interactions</w:t>
      </w:r>
      <w:r w:rsidR="00954997" w:rsidRPr="00C7664E">
        <w:t xml:space="preserve"> </w:t>
      </w:r>
      <w:r w:rsidR="00954997" w:rsidRPr="00C7664E">
        <w:t>(McLeod, 2025)</w:t>
      </w:r>
      <w:r w:rsidR="005914B3" w:rsidRPr="00C7664E">
        <w:t xml:space="preserve">. Therefore, this observation (retention) </w:t>
      </w:r>
      <w:r w:rsidR="00E67C7B" w:rsidRPr="00C7664E">
        <w:t xml:space="preserve">stagnated Isaac’s mental wellbeing and social &amp; emotional attachment </w:t>
      </w:r>
      <w:r w:rsidR="000020F1" w:rsidRPr="00C7664E">
        <w:t>development</w:t>
      </w:r>
      <w:r w:rsidR="00E67C7B" w:rsidRPr="00C7664E">
        <w:t xml:space="preserve">. So, Isaac </w:t>
      </w:r>
      <w:r w:rsidR="00166DF8" w:rsidRPr="00C7664E">
        <w:t>struggles</w:t>
      </w:r>
      <w:r w:rsidR="00E67C7B" w:rsidRPr="00C7664E">
        <w:t xml:space="preserve"> </w:t>
      </w:r>
      <w:r w:rsidR="00166DF8" w:rsidRPr="00C7664E">
        <w:t xml:space="preserve">playing </w:t>
      </w:r>
      <w:r w:rsidR="005A5CFB" w:rsidRPr="00C7664E">
        <w:t>or engaging</w:t>
      </w:r>
      <w:r w:rsidR="00166DF8" w:rsidRPr="00C7664E">
        <w:t xml:space="preserve"> in group activities</w:t>
      </w:r>
      <w:r w:rsidR="0016647B" w:rsidRPr="00C7664E">
        <w:t xml:space="preserve">, struggles </w:t>
      </w:r>
      <w:r w:rsidR="00AC27D2" w:rsidRPr="00C7664E">
        <w:t>with</w:t>
      </w:r>
      <w:r w:rsidR="0016647B" w:rsidRPr="00C7664E">
        <w:t xml:space="preserve"> language development,</w:t>
      </w:r>
      <w:r w:rsidR="00166DF8" w:rsidRPr="00C7664E">
        <w:t xml:space="preserve"> and feel</w:t>
      </w:r>
      <w:r w:rsidR="00AC27D2" w:rsidRPr="00C7664E">
        <w:t>s</w:t>
      </w:r>
      <w:r w:rsidR="00166DF8" w:rsidRPr="00C7664E">
        <w:t xml:space="preserve"> distressed while </w:t>
      </w:r>
      <w:r w:rsidR="005A5CFB" w:rsidRPr="00C7664E">
        <w:t>separation</w:t>
      </w:r>
      <w:r w:rsidR="00166DF8" w:rsidRPr="00C7664E">
        <w:t xml:space="preserve"> from his mother</w:t>
      </w:r>
      <w:r w:rsidR="00954997" w:rsidRPr="00C7664E">
        <w:t xml:space="preserve"> </w:t>
      </w:r>
      <w:r w:rsidR="00954997" w:rsidRPr="00C7664E">
        <w:t>(Liu</w:t>
      </w:r>
      <w:r w:rsidR="00954997" w:rsidRPr="00C7664E">
        <w:t xml:space="preserve"> et al., </w:t>
      </w:r>
      <w:r w:rsidR="00954997" w:rsidRPr="00C7664E">
        <w:t>2024)</w:t>
      </w:r>
      <w:r w:rsidR="00174683" w:rsidRPr="00C7664E">
        <w:t xml:space="preserve">. It is because poor social interactions during his 0-4 years age, </w:t>
      </w:r>
      <w:r w:rsidR="000020F1" w:rsidRPr="00C7664E">
        <w:t xml:space="preserve">deprived him from retaining experiences of how to </w:t>
      </w:r>
      <w:r w:rsidR="000020F1" w:rsidRPr="00C7664E">
        <w:lastRenderedPageBreak/>
        <w:t>perform in group games or activities</w:t>
      </w:r>
      <w:r w:rsidR="0016647B" w:rsidRPr="00C7664E">
        <w:t xml:space="preserve"> and learning new words and sentences</w:t>
      </w:r>
      <w:r w:rsidR="00954997" w:rsidRPr="00C7664E">
        <w:t xml:space="preserve"> </w:t>
      </w:r>
      <w:r w:rsidR="00954997" w:rsidRPr="00C7664E">
        <w:t>(Fleck and Leifer, 2022)</w:t>
      </w:r>
      <w:r w:rsidR="000020F1" w:rsidRPr="00C7664E">
        <w:t xml:space="preserve">. </w:t>
      </w:r>
      <w:r w:rsidR="001479A1" w:rsidRPr="00C7664E">
        <w:t xml:space="preserve">This </w:t>
      </w:r>
      <w:r w:rsidR="00AC27D2" w:rsidRPr="00C7664E">
        <w:t xml:space="preserve">is </w:t>
      </w:r>
      <w:r w:rsidR="001479A1" w:rsidRPr="00C7664E">
        <w:t xml:space="preserve">restraining his cognitive, language and social attachment development. </w:t>
      </w:r>
      <w:r w:rsidR="00284D94" w:rsidRPr="00C7664E">
        <w:t xml:space="preserve">Moreover, </w:t>
      </w:r>
      <w:r w:rsidR="002A7D59" w:rsidRPr="00C7664E">
        <w:t xml:space="preserve">‘beyond direct conditioning’ </w:t>
      </w:r>
      <w:r w:rsidR="002A7D59" w:rsidRPr="00C7664E">
        <w:t>reflected in Isaac’s experiences</w:t>
      </w:r>
      <w:r w:rsidR="00AC27D2" w:rsidRPr="00C7664E">
        <w:t>,</w:t>
      </w:r>
      <w:r w:rsidR="002A7D59" w:rsidRPr="00C7664E">
        <w:t xml:space="preserve"> as </w:t>
      </w:r>
      <w:r w:rsidR="00284D94" w:rsidRPr="00C7664E">
        <w:t xml:space="preserve">his observation of his mother’s poor confidence may </w:t>
      </w:r>
      <w:r w:rsidR="00AC27D2" w:rsidRPr="00C7664E">
        <w:t xml:space="preserve">have </w:t>
      </w:r>
      <w:r w:rsidR="00284D94" w:rsidRPr="00C7664E">
        <w:t>affected his mental wellbeing</w:t>
      </w:r>
      <w:r w:rsidR="00AC27D2" w:rsidRPr="00C7664E">
        <w:t>,</w:t>
      </w:r>
      <w:r w:rsidR="00284D94" w:rsidRPr="00C7664E">
        <w:t xml:space="preserve"> which c</w:t>
      </w:r>
      <w:r w:rsidR="0082288D" w:rsidRPr="00C7664E">
        <w:t>ause</w:t>
      </w:r>
      <w:r w:rsidR="00AC27D2" w:rsidRPr="00C7664E">
        <w:t>d</w:t>
      </w:r>
      <w:r w:rsidR="0082288D" w:rsidRPr="00C7664E">
        <w:t xml:space="preserve"> Isaac </w:t>
      </w:r>
      <w:r w:rsidR="00AC27D2" w:rsidRPr="00C7664E">
        <w:t xml:space="preserve">to </w:t>
      </w:r>
      <w:r w:rsidR="0082288D" w:rsidRPr="00C7664E">
        <w:t>rarely play independently</w:t>
      </w:r>
      <w:r w:rsidR="00954997" w:rsidRPr="00C7664E">
        <w:t xml:space="preserve"> </w:t>
      </w:r>
      <w:r w:rsidR="00954997" w:rsidRPr="00C7664E">
        <w:t xml:space="preserve">(Firmansyah and </w:t>
      </w:r>
      <w:proofErr w:type="spellStart"/>
      <w:r w:rsidR="00954997" w:rsidRPr="00C7664E">
        <w:t>Saepuloh</w:t>
      </w:r>
      <w:proofErr w:type="spellEnd"/>
      <w:r w:rsidR="00954997" w:rsidRPr="00C7664E">
        <w:t>, 2022)</w:t>
      </w:r>
      <w:r w:rsidR="0082288D" w:rsidRPr="00C7664E">
        <w:t xml:space="preserve">. </w:t>
      </w:r>
      <w:r w:rsidR="00A644C1" w:rsidRPr="00C7664E">
        <w:t>Furthermore, Isaac’s poor emotional responses while playing or engaging with others reflect</w:t>
      </w:r>
      <w:r w:rsidR="000C0094" w:rsidRPr="00C7664E">
        <w:t xml:space="preserve"> </w:t>
      </w:r>
      <w:r w:rsidR="000C0094" w:rsidRPr="00C7664E">
        <w:t xml:space="preserve">‘reciprocal determinism’ </w:t>
      </w:r>
      <w:r w:rsidR="000C0094" w:rsidRPr="00C7664E">
        <w:t xml:space="preserve">as his </w:t>
      </w:r>
      <w:r w:rsidR="0016647B" w:rsidRPr="00C7664E">
        <w:t>mother’s</w:t>
      </w:r>
      <w:r w:rsidR="000C0094" w:rsidRPr="00C7664E">
        <w:t xml:space="preserve"> poor </w:t>
      </w:r>
      <w:r w:rsidR="00D64EF7" w:rsidRPr="00C7664E">
        <w:t>mental</w:t>
      </w:r>
      <w:r w:rsidR="00502C78" w:rsidRPr="00C7664E">
        <w:t xml:space="preserve"> health and social isolation deprived him </w:t>
      </w:r>
      <w:r w:rsidR="00AC27D2" w:rsidRPr="00C7664E">
        <w:t>of</w:t>
      </w:r>
      <w:r w:rsidR="00502C78" w:rsidRPr="00C7664E">
        <w:t xml:space="preserve"> observing (attention) and developing (reproduction) </w:t>
      </w:r>
      <w:r w:rsidR="00D64EF7" w:rsidRPr="00C7664E">
        <w:t>emotional</w:t>
      </w:r>
      <w:r w:rsidR="00502C78" w:rsidRPr="00C7664E">
        <w:t xml:space="preserve"> attachments</w:t>
      </w:r>
      <w:r w:rsidR="00954997" w:rsidRPr="00C7664E">
        <w:t xml:space="preserve"> </w:t>
      </w:r>
      <w:r w:rsidR="00954997" w:rsidRPr="00C7664E">
        <w:t>(Touch Mercer, 2023)</w:t>
      </w:r>
      <w:r w:rsidR="00502C78" w:rsidRPr="00C7664E">
        <w:t xml:space="preserve">.  </w:t>
      </w:r>
    </w:p>
    <w:p w14:paraId="693D6035" w14:textId="6E0A5866" w:rsidR="008660D8" w:rsidRPr="00C7664E" w:rsidRDefault="008660D8" w:rsidP="00C7664E">
      <w:pPr>
        <w:spacing w:line="360" w:lineRule="auto"/>
        <w:rPr>
          <w:b/>
          <w:bCs/>
        </w:rPr>
      </w:pPr>
      <w:r w:rsidRPr="00C7664E">
        <w:rPr>
          <w:b/>
          <w:bCs/>
        </w:rPr>
        <w:t>Slide</w:t>
      </w:r>
      <w:r w:rsidRPr="00C7664E">
        <w:rPr>
          <w:b/>
          <w:bCs/>
        </w:rPr>
        <w:t xml:space="preserve"> 5</w:t>
      </w:r>
    </w:p>
    <w:p w14:paraId="37459C5B" w14:textId="797C4090" w:rsidR="00672BF3" w:rsidRPr="00C7664E" w:rsidRDefault="00830718" w:rsidP="00C7664E">
      <w:pPr>
        <w:spacing w:line="360" w:lineRule="auto"/>
        <w:rPr>
          <w:b/>
          <w:bCs/>
        </w:rPr>
      </w:pPr>
      <w:r w:rsidRPr="00C7664E">
        <w:rPr>
          <w:b/>
          <w:bCs/>
        </w:rPr>
        <w:drawing>
          <wp:inline distT="0" distB="0" distL="0" distR="0" wp14:anchorId="2E1F41C1" wp14:editId="70FB05F9">
            <wp:extent cx="5731510" cy="3240405"/>
            <wp:effectExtent l="0" t="0" r="2540" b="0"/>
            <wp:docPr id="1863504109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63504109" name="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4040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DBF6B9D" w14:textId="5D680CBA" w:rsidR="00672BF3" w:rsidRPr="00C7664E" w:rsidRDefault="00672BF3" w:rsidP="00C7664E">
      <w:pPr>
        <w:spacing w:line="360" w:lineRule="auto"/>
      </w:pPr>
      <w:r w:rsidRPr="00C7664E">
        <w:rPr>
          <w:b/>
          <w:bCs/>
        </w:rPr>
        <w:t xml:space="preserve">Biological Influence: </w:t>
      </w:r>
      <w:r w:rsidR="009B690E" w:rsidRPr="00C7664E">
        <w:t>T</w:t>
      </w:r>
      <w:r w:rsidR="009B690E" w:rsidRPr="00C7664E">
        <w:t>emperament</w:t>
      </w:r>
      <w:r w:rsidR="009B690E" w:rsidRPr="00C7664E">
        <w:t xml:space="preserve"> refers </w:t>
      </w:r>
      <w:r w:rsidR="00AC27D2" w:rsidRPr="00C7664E">
        <w:t xml:space="preserve">to an </w:t>
      </w:r>
      <w:r w:rsidR="009B690E" w:rsidRPr="00C7664E">
        <w:t xml:space="preserve">individual’s </w:t>
      </w:r>
      <w:r w:rsidR="00C339AE" w:rsidRPr="00C7664E">
        <w:t>behavioural</w:t>
      </w:r>
      <w:r w:rsidR="009B690E" w:rsidRPr="00C7664E">
        <w:t xml:space="preserve"> style are hereditary which means shyness, reactive or proactive </w:t>
      </w:r>
      <w:r w:rsidR="00C339AE" w:rsidRPr="00C7664E">
        <w:t>behaviours</w:t>
      </w:r>
      <w:r w:rsidR="009B690E" w:rsidRPr="00C7664E">
        <w:t xml:space="preserve">, emotional expressions, and other </w:t>
      </w:r>
      <w:r w:rsidR="00C339AE" w:rsidRPr="00C7664E">
        <w:t>behaviours</w:t>
      </w:r>
      <w:r w:rsidR="009B690E" w:rsidRPr="00C7664E">
        <w:t xml:space="preserve"> developed biologically</w:t>
      </w:r>
      <w:r w:rsidR="00972A55" w:rsidRPr="00C7664E">
        <w:t xml:space="preserve"> </w:t>
      </w:r>
      <w:r w:rsidR="00972A55" w:rsidRPr="00C7664E">
        <w:t>(Boyce et al., 2021)</w:t>
      </w:r>
      <w:r w:rsidR="009B690E" w:rsidRPr="00C7664E">
        <w:t xml:space="preserve">. Also, </w:t>
      </w:r>
      <w:r w:rsidR="00C321E4" w:rsidRPr="00C7664E">
        <w:t xml:space="preserve">genetic </w:t>
      </w:r>
      <w:r w:rsidR="00C339AE" w:rsidRPr="00C7664E">
        <w:t>blueprints</w:t>
      </w:r>
      <w:r w:rsidR="00C321E4" w:rsidRPr="00C7664E">
        <w:t xml:space="preserve"> </w:t>
      </w:r>
      <w:r w:rsidR="00C339AE" w:rsidRPr="00C7664E">
        <w:t>influence</w:t>
      </w:r>
      <w:r w:rsidR="00C321E4" w:rsidRPr="00C7664E">
        <w:t xml:space="preserve"> children’s initial brain development, like capacity of mood, attention, stress, and others</w:t>
      </w:r>
      <w:r w:rsidR="00972A55" w:rsidRPr="00C7664E">
        <w:t xml:space="preserve"> </w:t>
      </w:r>
      <w:r w:rsidR="00972A55" w:rsidRPr="00C7664E">
        <w:t>(</w:t>
      </w:r>
      <w:proofErr w:type="spellStart"/>
      <w:r w:rsidR="00972A55" w:rsidRPr="00C7664E">
        <w:t>Likhar</w:t>
      </w:r>
      <w:proofErr w:type="spellEnd"/>
      <w:r w:rsidR="00972A55" w:rsidRPr="00C7664E">
        <w:t xml:space="preserve"> et al., 2022)</w:t>
      </w:r>
      <w:r w:rsidR="00C321E4" w:rsidRPr="00C7664E">
        <w:t xml:space="preserve">. </w:t>
      </w:r>
      <w:r w:rsidR="00FC2A0B" w:rsidRPr="00C7664E">
        <w:t xml:space="preserve">For instance, in Isaac’s case, it may be that </w:t>
      </w:r>
      <w:r w:rsidR="00C339AE" w:rsidRPr="00C7664E">
        <w:t>he got his poor emotional reactiv</w:t>
      </w:r>
      <w:r w:rsidR="00AC27D2" w:rsidRPr="00C7664E">
        <w:t>ity</w:t>
      </w:r>
      <w:r w:rsidR="00C339AE" w:rsidRPr="00C7664E">
        <w:t xml:space="preserve"> </w:t>
      </w:r>
      <w:r w:rsidR="001C2437" w:rsidRPr="00C7664E">
        <w:t xml:space="preserve">and shyness during group activities </w:t>
      </w:r>
      <w:r w:rsidR="00AC27D2" w:rsidRPr="00C7664E">
        <w:t>inherently</w:t>
      </w:r>
      <w:r w:rsidR="00854319" w:rsidRPr="00C7664E">
        <w:t xml:space="preserve">. </w:t>
      </w:r>
    </w:p>
    <w:p w14:paraId="155AB426" w14:textId="73A2F483" w:rsidR="00672BF3" w:rsidRPr="00C7664E" w:rsidRDefault="00672BF3" w:rsidP="00C7664E">
      <w:pPr>
        <w:spacing w:line="360" w:lineRule="auto"/>
      </w:pPr>
      <w:r w:rsidRPr="00C7664E">
        <w:rPr>
          <w:b/>
          <w:bCs/>
        </w:rPr>
        <w:t xml:space="preserve">Environmental Influences: </w:t>
      </w:r>
      <w:r w:rsidR="00E41D1D" w:rsidRPr="00C7664E">
        <w:t xml:space="preserve">Environmental </w:t>
      </w:r>
      <w:r w:rsidR="00803A16" w:rsidRPr="00C7664E">
        <w:t xml:space="preserve">factors like good attachments with caregivers develop trust and </w:t>
      </w:r>
      <w:r w:rsidR="00AC27D2" w:rsidRPr="00C7664E">
        <w:t xml:space="preserve">a </w:t>
      </w:r>
      <w:r w:rsidR="00803A16" w:rsidRPr="00C7664E">
        <w:t>sense of security and belongin</w:t>
      </w:r>
      <w:r w:rsidR="00AC27D2" w:rsidRPr="00C7664E">
        <w:t>g</w:t>
      </w:r>
      <w:r w:rsidR="00972A55" w:rsidRPr="00C7664E">
        <w:t xml:space="preserve"> </w:t>
      </w:r>
      <w:r w:rsidR="00972A55" w:rsidRPr="00C7664E">
        <w:t>(Boyce et al., 2021)</w:t>
      </w:r>
      <w:r w:rsidR="00803A16" w:rsidRPr="00C7664E">
        <w:t>. Also, positive social relations with parents, friends, and relatives</w:t>
      </w:r>
      <w:r w:rsidR="00B841BF" w:rsidRPr="00C7664E">
        <w:t xml:space="preserve"> develop empathy and social confidence among individuals</w:t>
      </w:r>
      <w:r w:rsidR="00972A55" w:rsidRPr="00C7664E">
        <w:t xml:space="preserve"> </w:t>
      </w:r>
      <w:r w:rsidR="00972A55" w:rsidRPr="00C7664E">
        <w:t>(Polan and Taylor, 2023)</w:t>
      </w:r>
      <w:r w:rsidR="00B841BF" w:rsidRPr="00C7664E">
        <w:t xml:space="preserve">. Therefore, in Isaac’s case, lack of parental and social </w:t>
      </w:r>
      <w:r w:rsidR="00B841BF" w:rsidRPr="00C7664E">
        <w:lastRenderedPageBreak/>
        <w:t xml:space="preserve">supports may </w:t>
      </w:r>
      <w:r w:rsidR="00AC27D2" w:rsidRPr="00C7664E">
        <w:t xml:space="preserve">have </w:t>
      </w:r>
      <w:r w:rsidR="00A66021" w:rsidRPr="00C7664E">
        <w:t>restricted Isaac’s emotional attachment, sense of security, and social confidence</w:t>
      </w:r>
      <w:r w:rsidR="00AC27D2" w:rsidRPr="00C7664E">
        <w:t>,</w:t>
      </w:r>
      <w:r w:rsidR="00A66021" w:rsidRPr="00C7664E">
        <w:t xml:space="preserve"> which restrict</w:t>
      </w:r>
      <w:r w:rsidR="00AC27D2" w:rsidRPr="00C7664E">
        <w:t>ed</w:t>
      </w:r>
      <w:r w:rsidR="00A66021" w:rsidRPr="00C7664E">
        <w:t xml:space="preserve"> him from group activities, individual play, and </w:t>
      </w:r>
      <w:r w:rsidR="00C52ABC" w:rsidRPr="00C7664E">
        <w:t>separation anxiety</w:t>
      </w:r>
      <w:r w:rsidR="00972A55" w:rsidRPr="00C7664E">
        <w:t xml:space="preserve"> </w:t>
      </w:r>
      <w:r w:rsidR="00972A55" w:rsidRPr="00C7664E">
        <w:t>(</w:t>
      </w:r>
      <w:proofErr w:type="spellStart"/>
      <w:r w:rsidR="00972A55" w:rsidRPr="00C7664E">
        <w:t>Likhar</w:t>
      </w:r>
      <w:proofErr w:type="spellEnd"/>
      <w:r w:rsidR="00972A55" w:rsidRPr="00C7664E">
        <w:t xml:space="preserve"> et al., 2022)</w:t>
      </w:r>
      <w:r w:rsidR="00C52ABC" w:rsidRPr="00C7664E">
        <w:t xml:space="preserve">. </w:t>
      </w:r>
    </w:p>
    <w:p w14:paraId="5AD5C358" w14:textId="56DA6347" w:rsidR="008660D8" w:rsidRPr="00C7664E" w:rsidRDefault="008660D8" w:rsidP="00C7664E">
      <w:pPr>
        <w:spacing w:line="360" w:lineRule="auto"/>
        <w:rPr>
          <w:b/>
          <w:bCs/>
        </w:rPr>
      </w:pPr>
      <w:r w:rsidRPr="00C7664E">
        <w:rPr>
          <w:b/>
          <w:bCs/>
        </w:rPr>
        <w:t>Slide</w:t>
      </w:r>
      <w:r w:rsidRPr="00C7664E">
        <w:rPr>
          <w:b/>
          <w:bCs/>
        </w:rPr>
        <w:t xml:space="preserve"> 6</w:t>
      </w:r>
    </w:p>
    <w:p w14:paraId="7737351B" w14:textId="77777777" w:rsidR="00830718" w:rsidRPr="00C7664E" w:rsidRDefault="00830718" w:rsidP="00C7664E">
      <w:pPr>
        <w:spacing w:line="360" w:lineRule="auto"/>
        <w:rPr>
          <w:b/>
          <w:bCs/>
        </w:rPr>
      </w:pPr>
      <w:r w:rsidRPr="00C7664E">
        <w:rPr>
          <w:b/>
          <w:bCs/>
        </w:rPr>
        <w:drawing>
          <wp:inline distT="0" distB="0" distL="0" distR="0" wp14:anchorId="4864EEE6" wp14:editId="6DFA39C6">
            <wp:extent cx="5731510" cy="3269615"/>
            <wp:effectExtent l="0" t="0" r="2540" b="6985"/>
            <wp:docPr id="2119011839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119011839" name="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6961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D4A38C0" w14:textId="2EC5D989" w:rsidR="001E1979" w:rsidRPr="00C7664E" w:rsidRDefault="00B50D86" w:rsidP="00C7664E">
      <w:pPr>
        <w:spacing w:line="360" w:lineRule="auto"/>
      </w:pPr>
      <w:r w:rsidRPr="00C7664E">
        <w:rPr>
          <w:b/>
          <w:bCs/>
        </w:rPr>
        <w:t>Watch, Wait, and Wonder</w:t>
      </w:r>
      <w:r w:rsidRPr="00C7664E">
        <w:rPr>
          <w:b/>
          <w:bCs/>
        </w:rPr>
        <w:t>:</w:t>
      </w:r>
      <w:r w:rsidRPr="00C7664E">
        <w:t xml:space="preserve"> It is a</w:t>
      </w:r>
      <w:r w:rsidR="00AC27D2" w:rsidRPr="00C7664E">
        <w:t>n</w:t>
      </w:r>
      <w:r w:rsidRPr="00C7664E">
        <w:t xml:space="preserve"> “attachment-based approach” which engages </w:t>
      </w:r>
      <w:r w:rsidR="003256CB" w:rsidRPr="00C7664E">
        <w:t>therapist</w:t>
      </w:r>
      <w:r w:rsidR="00AC27D2" w:rsidRPr="00C7664E">
        <w:t>s</w:t>
      </w:r>
      <w:r w:rsidRPr="00C7664E">
        <w:t xml:space="preserve">, parents, children, </w:t>
      </w:r>
      <w:r w:rsidR="00E50FAF" w:rsidRPr="00C7664E">
        <w:t>peer</w:t>
      </w:r>
      <w:r w:rsidRPr="00C7664E">
        <w:t xml:space="preserve"> groups, educators, and others</w:t>
      </w:r>
      <w:r w:rsidR="008A5BD5" w:rsidRPr="00C7664E">
        <w:t xml:space="preserve"> </w:t>
      </w:r>
      <w:r w:rsidR="008A5BD5" w:rsidRPr="00C7664E">
        <w:t>(King, 2022)</w:t>
      </w:r>
      <w:r w:rsidR="00E50FAF" w:rsidRPr="00C7664E">
        <w:t xml:space="preserve">. For instance, </w:t>
      </w:r>
      <w:r w:rsidR="00467B45" w:rsidRPr="00C7664E">
        <w:t>“</w:t>
      </w:r>
      <w:r w:rsidR="00467B45" w:rsidRPr="00C7664E">
        <w:t>Children’s Centre</w:t>
      </w:r>
      <w:r w:rsidR="00467B45" w:rsidRPr="00C7664E">
        <w:t xml:space="preserve">” can </w:t>
      </w:r>
      <w:r w:rsidR="003256CB" w:rsidRPr="00C7664E">
        <w:t xml:space="preserve">engage Isaac in group activities with peers by offering </w:t>
      </w:r>
      <w:r w:rsidR="00AC27D2" w:rsidRPr="00C7664E">
        <w:t xml:space="preserve">a </w:t>
      </w:r>
      <w:r w:rsidR="003256CB" w:rsidRPr="00C7664E">
        <w:t>leading role to Isaac</w:t>
      </w:r>
      <w:r w:rsidR="00C21AEE" w:rsidRPr="00C7664E">
        <w:t xml:space="preserve">. Therefore, his mother will ‘watch’, which will </w:t>
      </w:r>
      <w:r w:rsidR="00AC27D2" w:rsidRPr="00C7664E">
        <w:t>en</w:t>
      </w:r>
      <w:r w:rsidR="00C21AEE" w:rsidRPr="00C7664E">
        <w:t>courage Isaac to perform his role</w:t>
      </w:r>
      <w:r w:rsidR="008A5BD5" w:rsidRPr="00C7664E">
        <w:t xml:space="preserve"> </w:t>
      </w:r>
      <w:r w:rsidR="008A5BD5" w:rsidRPr="00C7664E">
        <w:t>(Fleck and Leifer, 2022)</w:t>
      </w:r>
      <w:r w:rsidR="00C21AEE" w:rsidRPr="00C7664E">
        <w:t xml:space="preserve">. Moreover, </w:t>
      </w:r>
      <w:r w:rsidR="00467B45" w:rsidRPr="00C7664E">
        <w:t xml:space="preserve">a professional </w:t>
      </w:r>
      <w:r w:rsidR="003256CB" w:rsidRPr="00C7664E">
        <w:t>therapist</w:t>
      </w:r>
      <w:r w:rsidR="00467B45" w:rsidRPr="00C7664E">
        <w:t xml:space="preserve"> </w:t>
      </w:r>
      <w:r w:rsidR="00C21AEE" w:rsidRPr="00C7664E">
        <w:t xml:space="preserve">will support </w:t>
      </w:r>
      <w:r w:rsidR="00467B45" w:rsidRPr="00C7664E">
        <w:t>Isaac</w:t>
      </w:r>
      <w:r w:rsidR="003256CB" w:rsidRPr="00C7664E">
        <w:t xml:space="preserve">’s mother </w:t>
      </w:r>
      <w:r w:rsidR="00C21AEE" w:rsidRPr="00C7664E">
        <w:t xml:space="preserve">to control anxiety during ‘wait’. </w:t>
      </w:r>
      <w:r w:rsidR="004E3609" w:rsidRPr="00C7664E">
        <w:t xml:space="preserve">Therefore, when Isaac </w:t>
      </w:r>
      <w:r w:rsidR="00AC27D2" w:rsidRPr="00C7664E">
        <w:t>observes</w:t>
      </w:r>
      <w:r w:rsidR="004E3609" w:rsidRPr="00C7664E">
        <w:t xml:space="preserve"> that his mother</w:t>
      </w:r>
      <w:r w:rsidR="00382910" w:rsidRPr="00C7664E">
        <w:t xml:space="preserve"> (attention to </w:t>
      </w:r>
      <w:r w:rsidR="00382910" w:rsidRPr="00C7664E">
        <w:t>role model</w:t>
      </w:r>
      <w:r w:rsidR="00382910" w:rsidRPr="00C7664E">
        <w:t>’s behaviour)</w:t>
      </w:r>
      <w:r w:rsidR="004E3609" w:rsidRPr="00C7664E">
        <w:t xml:space="preserve"> is calm during his performance, </w:t>
      </w:r>
      <w:r w:rsidR="006E1D12" w:rsidRPr="00C7664E">
        <w:t xml:space="preserve">this </w:t>
      </w:r>
      <w:r w:rsidR="002D084F" w:rsidRPr="00C7664E">
        <w:t xml:space="preserve">will support Isaac to build inner strength and confidence to perform in collaborative activities and overcome </w:t>
      </w:r>
      <w:r w:rsidR="000C0D85" w:rsidRPr="00C7664E">
        <w:t>separation</w:t>
      </w:r>
      <w:r w:rsidR="002D084F" w:rsidRPr="00C7664E">
        <w:t xml:space="preserve"> anxiety</w:t>
      </w:r>
      <w:r w:rsidR="008A5BD5" w:rsidRPr="00C7664E">
        <w:t xml:space="preserve"> </w:t>
      </w:r>
      <w:r w:rsidR="008A5BD5" w:rsidRPr="00C7664E">
        <w:t xml:space="preserve">(Firmansyah and </w:t>
      </w:r>
      <w:proofErr w:type="spellStart"/>
      <w:r w:rsidR="008A5BD5" w:rsidRPr="00C7664E">
        <w:t>Saepuloh</w:t>
      </w:r>
      <w:proofErr w:type="spellEnd"/>
      <w:r w:rsidR="008A5BD5" w:rsidRPr="00C7664E">
        <w:t>, 2022)</w:t>
      </w:r>
      <w:r w:rsidR="002D084F" w:rsidRPr="00C7664E">
        <w:t xml:space="preserve">. </w:t>
      </w:r>
      <w:r w:rsidR="00CD4C01" w:rsidRPr="00C7664E">
        <w:t xml:space="preserve">Also, when Isaac </w:t>
      </w:r>
      <w:r w:rsidR="00AC27D2" w:rsidRPr="00C7664E">
        <w:t>completes</w:t>
      </w:r>
      <w:r w:rsidR="00CD4C01" w:rsidRPr="00C7664E">
        <w:t xml:space="preserve"> his role with </w:t>
      </w:r>
      <w:r w:rsidR="00AC27D2" w:rsidRPr="00C7664E">
        <w:t xml:space="preserve">his </w:t>
      </w:r>
      <w:r w:rsidR="00CD4C01" w:rsidRPr="00C7664E">
        <w:t xml:space="preserve">own worth, it will work as inner motivation for him to </w:t>
      </w:r>
      <w:r w:rsidR="00D743C4" w:rsidRPr="00C7664E">
        <w:t>conquer his fear of playing independently or engaging in groups</w:t>
      </w:r>
      <w:r w:rsidR="008A5BD5" w:rsidRPr="00C7664E">
        <w:t xml:space="preserve"> </w:t>
      </w:r>
      <w:r w:rsidR="008A5BD5" w:rsidRPr="00C7664E">
        <w:t>(McLeod, 2025)</w:t>
      </w:r>
      <w:r w:rsidR="00D743C4" w:rsidRPr="00C7664E">
        <w:t xml:space="preserve">. </w:t>
      </w:r>
    </w:p>
    <w:p w14:paraId="4D12F222" w14:textId="7F566867" w:rsidR="00C52ABC" w:rsidRPr="00C7664E" w:rsidRDefault="004E3609" w:rsidP="00C7664E">
      <w:pPr>
        <w:spacing w:line="360" w:lineRule="auto"/>
      </w:pPr>
      <w:r w:rsidRPr="00C7664E">
        <w:rPr>
          <w:b/>
          <w:bCs/>
        </w:rPr>
        <w:t>Language</w:t>
      </w:r>
      <w:r w:rsidR="00AC27D2" w:rsidRPr="00C7664E">
        <w:rPr>
          <w:b/>
          <w:bCs/>
        </w:rPr>
        <w:t>-</w:t>
      </w:r>
      <w:r w:rsidRPr="00C7664E">
        <w:rPr>
          <w:b/>
          <w:bCs/>
        </w:rPr>
        <w:t>Rich Environment:</w:t>
      </w:r>
      <w:r w:rsidRPr="00C7664E">
        <w:t xml:space="preserve"> </w:t>
      </w:r>
      <w:r w:rsidRPr="00C7664E">
        <w:t xml:space="preserve">“Children’s Centre” </w:t>
      </w:r>
      <w:r w:rsidRPr="00C7664E">
        <w:t xml:space="preserve">should link with education centres to arrange </w:t>
      </w:r>
      <w:r w:rsidR="00AC27D2" w:rsidRPr="00C7664E">
        <w:t xml:space="preserve">a </w:t>
      </w:r>
      <w:r w:rsidRPr="00C7664E">
        <w:t xml:space="preserve">learning environment where </w:t>
      </w:r>
      <w:r w:rsidR="006E1D12" w:rsidRPr="00C7664E">
        <w:t>children</w:t>
      </w:r>
      <w:r w:rsidRPr="00C7664E">
        <w:t xml:space="preserve"> (students) will practice enriched words and sentences</w:t>
      </w:r>
      <w:r w:rsidR="008A5BD5" w:rsidRPr="00C7664E">
        <w:t xml:space="preserve"> </w:t>
      </w:r>
      <w:r w:rsidR="008A5BD5" w:rsidRPr="00C7664E">
        <w:t>(King, 2022)</w:t>
      </w:r>
      <w:r w:rsidRPr="00C7664E">
        <w:t xml:space="preserve">. Therefore, </w:t>
      </w:r>
      <w:r w:rsidR="00E366BF" w:rsidRPr="00C7664E">
        <w:t>Isaac’s can overcome his language difficulties through learning from his peers</w:t>
      </w:r>
      <w:r w:rsidR="008A5BD5" w:rsidRPr="00C7664E">
        <w:t xml:space="preserve"> </w:t>
      </w:r>
      <w:r w:rsidR="008A5BD5" w:rsidRPr="00C7664E">
        <w:t>(Liu</w:t>
      </w:r>
      <w:r w:rsidR="008A5BD5" w:rsidRPr="00C7664E">
        <w:t xml:space="preserve"> et al., </w:t>
      </w:r>
      <w:r w:rsidR="008A5BD5" w:rsidRPr="00C7664E">
        <w:t>2024)</w:t>
      </w:r>
      <w:r w:rsidR="00E366BF" w:rsidRPr="00C7664E">
        <w:t xml:space="preserve">. </w:t>
      </w:r>
    </w:p>
    <w:p w14:paraId="006C40ED" w14:textId="385461D4" w:rsidR="008660D8" w:rsidRPr="00C7664E" w:rsidRDefault="008660D8" w:rsidP="00C7664E">
      <w:pPr>
        <w:spacing w:line="360" w:lineRule="auto"/>
        <w:rPr>
          <w:b/>
          <w:bCs/>
        </w:rPr>
      </w:pPr>
      <w:r w:rsidRPr="00C7664E">
        <w:rPr>
          <w:b/>
          <w:bCs/>
        </w:rPr>
        <w:lastRenderedPageBreak/>
        <w:t>Slide</w:t>
      </w:r>
      <w:r w:rsidRPr="00C7664E">
        <w:rPr>
          <w:b/>
          <w:bCs/>
        </w:rPr>
        <w:t xml:space="preserve"> 7</w:t>
      </w:r>
    </w:p>
    <w:p w14:paraId="3F4204D7" w14:textId="77777777" w:rsidR="00830718" w:rsidRPr="00C7664E" w:rsidRDefault="00830718" w:rsidP="00C7664E">
      <w:pPr>
        <w:spacing w:line="360" w:lineRule="auto"/>
      </w:pPr>
      <w:r w:rsidRPr="00C7664E">
        <w:rPr>
          <w:b/>
          <w:bCs/>
        </w:rPr>
        <w:drawing>
          <wp:inline distT="0" distB="0" distL="0" distR="0" wp14:anchorId="3C759C4B" wp14:editId="644E8E8E">
            <wp:extent cx="5731510" cy="3246755"/>
            <wp:effectExtent l="0" t="0" r="2540" b="0"/>
            <wp:docPr id="1335760144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35760144" name="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4675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8418E41" w14:textId="62C08485" w:rsidR="00450A6E" w:rsidRPr="00C7664E" w:rsidRDefault="0005773E" w:rsidP="00C7664E">
      <w:pPr>
        <w:spacing w:line="360" w:lineRule="auto"/>
      </w:pPr>
      <w:r w:rsidRPr="00C7664E">
        <w:t xml:space="preserve">For instance, when </w:t>
      </w:r>
      <w:r w:rsidR="006649F0" w:rsidRPr="00C7664E">
        <w:t>children</w:t>
      </w:r>
      <w:r w:rsidRPr="00C7664E">
        <w:t xml:space="preserve"> like Isaac </w:t>
      </w:r>
      <w:r w:rsidR="00216291" w:rsidRPr="00C7664E">
        <w:t>get scopes of favourable social relationship</w:t>
      </w:r>
      <w:r w:rsidR="00AC27D2" w:rsidRPr="00C7664E">
        <w:t>s</w:t>
      </w:r>
      <w:r w:rsidR="00216291" w:rsidRPr="00C7664E">
        <w:t xml:space="preserve">, good parental </w:t>
      </w:r>
      <w:r w:rsidR="006649F0" w:rsidRPr="00C7664E">
        <w:t>behaviours</w:t>
      </w:r>
      <w:r w:rsidR="00AC27D2" w:rsidRPr="00C7664E">
        <w:t>,</w:t>
      </w:r>
      <w:r w:rsidR="00216291" w:rsidRPr="00C7664E">
        <w:t xml:space="preserve"> </w:t>
      </w:r>
      <w:r w:rsidR="006649F0" w:rsidRPr="00C7664E">
        <w:t>emotional</w:t>
      </w:r>
      <w:r w:rsidR="00216291" w:rsidRPr="00C7664E">
        <w:t xml:space="preserve"> support, and </w:t>
      </w:r>
      <w:r w:rsidR="00AC27D2" w:rsidRPr="00C7664E">
        <w:t xml:space="preserve">an </w:t>
      </w:r>
      <w:r w:rsidR="00216291" w:rsidRPr="00C7664E">
        <w:t xml:space="preserve">inclusive </w:t>
      </w:r>
      <w:r w:rsidR="00717BCC" w:rsidRPr="00C7664E">
        <w:t xml:space="preserve">and safe </w:t>
      </w:r>
      <w:r w:rsidR="00216291" w:rsidRPr="00C7664E">
        <w:t>learning environment</w:t>
      </w:r>
      <w:r w:rsidR="00E97D86" w:rsidRPr="00C7664E">
        <w:t>, they attain good observations and motivations to practice them</w:t>
      </w:r>
      <w:r w:rsidR="008A5BD5" w:rsidRPr="00C7664E">
        <w:t xml:space="preserve"> </w:t>
      </w:r>
      <w:r w:rsidR="008A5BD5" w:rsidRPr="00C7664E">
        <w:t xml:space="preserve">(Firmansyah and </w:t>
      </w:r>
      <w:proofErr w:type="spellStart"/>
      <w:r w:rsidR="008A5BD5" w:rsidRPr="00C7664E">
        <w:t>Saepuloh</w:t>
      </w:r>
      <w:proofErr w:type="spellEnd"/>
      <w:r w:rsidR="008A5BD5" w:rsidRPr="00C7664E">
        <w:t>, 2022)</w:t>
      </w:r>
      <w:r w:rsidR="00E97D86" w:rsidRPr="00C7664E">
        <w:t>. This fosters their early year</w:t>
      </w:r>
      <w:r w:rsidR="00AC27D2" w:rsidRPr="00C7664E">
        <w:t>s' development</w:t>
      </w:r>
      <w:r w:rsidR="00E97D86" w:rsidRPr="00C7664E">
        <w:t xml:space="preserve"> and well</w:t>
      </w:r>
      <w:r w:rsidR="00AC27D2" w:rsidRPr="00C7664E">
        <w:t>-</w:t>
      </w:r>
      <w:r w:rsidR="00E97D86" w:rsidRPr="00C7664E">
        <w:t xml:space="preserve">being. </w:t>
      </w:r>
    </w:p>
    <w:p w14:paraId="594345A7" w14:textId="25D3953E" w:rsidR="00CB2253" w:rsidRPr="00C7664E" w:rsidRDefault="00CB2253" w:rsidP="00C7664E">
      <w:pPr>
        <w:spacing w:line="360" w:lineRule="auto"/>
        <w:rPr>
          <w:rFonts w:eastAsia="Times New Roman"/>
          <w:kern w:val="0"/>
          <w:lang w:eastAsia="en-GB"/>
          <w14:ligatures w14:val="none"/>
        </w:rPr>
      </w:pPr>
      <w:r w:rsidRPr="00C7664E">
        <w:t>“</w:t>
      </w:r>
      <w:r w:rsidRPr="00C7664E">
        <w:t>Social Learning Theory</w:t>
      </w:r>
      <w:r w:rsidRPr="00C7664E">
        <w:t xml:space="preserve">” only </w:t>
      </w:r>
      <w:r w:rsidR="009869E5" w:rsidRPr="00C7664E">
        <w:t xml:space="preserve">emphasises </w:t>
      </w:r>
      <w:r w:rsidR="006649F0" w:rsidRPr="00C7664E">
        <w:t>individuals’</w:t>
      </w:r>
      <w:r w:rsidR="009869E5" w:rsidRPr="00C7664E">
        <w:t xml:space="preserve"> </w:t>
      </w:r>
      <w:r w:rsidR="006649F0" w:rsidRPr="00C7664E">
        <w:t>behavioural</w:t>
      </w:r>
      <w:r w:rsidR="009869E5" w:rsidRPr="00C7664E">
        <w:t xml:space="preserve"> development through their observations but ignores biological (</w:t>
      </w:r>
      <w:r w:rsidR="00254873" w:rsidRPr="00C7664E">
        <w:t>genetic</w:t>
      </w:r>
      <w:r w:rsidR="009869E5" w:rsidRPr="00C7664E">
        <w:t xml:space="preserve"> and </w:t>
      </w:r>
      <w:r w:rsidR="00254873" w:rsidRPr="00C7664E">
        <w:t>hereditary</w:t>
      </w:r>
      <w:r w:rsidR="00254873" w:rsidRPr="00C7664E">
        <w:t xml:space="preserve">) </w:t>
      </w:r>
      <w:r w:rsidR="00A661B2" w:rsidRPr="00C7664E">
        <w:t>influences on children’s or individual</w:t>
      </w:r>
      <w:r w:rsidR="00AC27D2" w:rsidRPr="00C7664E">
        <w:t>s’</w:t>
      </w:r>
      <w:r w:rsidR="00A661B2" w:rsidRPr="00C7664E">
        <w:t xml:space="preserve"> behaviours</w:t>
      </w:r>
      <w:r w:rsidR="00972A55" w:rsidRPr="00C7664E">
        <w:t xml:space="preserve"> </w:t>
      </w:r>
      <w:r w:rsidR="00972A55" w:rsidRPr="00C7664E">
        <w:rPr>
          <w:rFonts w:eastAsia="Times New Roman"/>
          <w:kern w:val="0"/>
          <w:lang w:eastAsia="en-GB"/>
          <w14:ligatures w14:val="none"/>
        </w:rPr>
        <w:t>(Boyce et al., 2021)</w:t>
      </w:r>
      <w:r w:rsidR="00A661B2" w:rsidRPr="00C7664E">
        <w:t xml:space="preserve">. </w:t>
      </w:r>
      <w:r w:rsidR="009869E5" w:rsidRPr="00C7664E">
        <w:t xml:space="preserve"> </w:t>
      </w:r>
    </w:p>
    <w:p w14:paraId="7590D8E9" w14:textId="4B7C53D5" w:rsidR="00A661B2" w:rsidRPr="00C7664E" w:rsidRDefault="004F0339" w:rsidP="00C7664E">
      <w:pPr>
        <w:spacing w:line="360" w:lineRule="auto"/>
        <w:rPr>
          <w:rFonts w:eastAsia="Times New Roman"/>
          <w:kern w:val="0"/>
          <w:lang w:eastAsia="en-GB"/>
          <w14:ligatures w14:val="none"/>
        </w:rPr>
      </w:pPr>
      <w:r w:rsidRPr="00C7664E">
        <w:t xml:space="preserve">“Social Learning Theory” </w:t>
      </w:r>
      <w:r w:rsidRPr="00C7664E">
        <w:t>emphasises explicit reinforcement</w:t>
      </w:r>
      <w:r w:rsidR="00AC27D2" w:rsidRPr="00C7664E">
        <w:t>,</w:t>
      </w:r>
      <w:r w:rsidRPr="00C7664E">
        <w:t xml:space="preserve"> which may offer </w:t>
      </w:r>
      <w:r w:rsidR="00972A55" w:rsidRPr="00C7664E">
        <w:t>a</w:t>
      </w:r>
      <w:r w:rsidR="00AC27D2" w:rsidRPr="00C7664E">
        <w:t xml:space="preserve"> contrasting </w:t>
      </w:r>
      <w:r w:rsidRPr="00C7664E">
        <w:t>knowledge of cultures that requires individuals to gain mastery in any task through independent practice</w:t>
      </w:r>
      <w:r w:rsidR="00972A55" w:rsidRPr="00C7664E">
        <w:t xml:space="preserve"> </w:t>
      </w:r>
      <w:r w:rsidR="00972A55" w:rsidRPr="00C7664E">
        <w:rPr>
          <w:rFonts w:eastAsia="Times New Roman"/>
          <w:kern w:val="0"/>
          <w:lang w:eastAsia="en-GB"/>
          <w14:ligatures w14:val="none"/>
        </w:rPr>
        <w:t>(Polan and Taylor, 2023)</w:t>
      </w:r>
      <w:r w:rsidRPr="00C7664E">
        <w:t xml:space="preserve">. Moreover, </w:t>
      </w:r>
      <w:r w:rsidR="00065574" w:rsidRPr="00C7664E">
        <w:t xml:space="preserve">diverse socialisation and socio-economic aspects </w:t>
      </w:r>
      <w:r w:rsidR="006649F0" w:rsidRPr="00C7664E">
        <w:t>influence</w:t>
      </w:r>
      <w:r w:rsidR="00065574" w:rsidRPr="00C7664E">
        <w:t xml:space="preserve"> </w:t>
      </w:r>
      <w:r w:rsidR="006649F0" w:rsidRPr="00C7664E">
        <w:t>individuals’</w:t>
      </w:r>
      <w:r w:rsidR="00065574" w:rsidRPr="00C7664E">
        <w:t xml:space="preserve"> </w:t>
      </w:r>
      <w:r w:rsidR="006649F0" w:rsidRPr="00C7664E">
        <w:t>behavioural</w:t>
      </w:r>
      <w:r w:rsidR="00065574" w:rsidRPr="00C7664E">
        <w:t xml:space="preserve"> development as individuals not only observe community people but also their parents, family structures, peers, digital media, and </w:t>
      </w:r>
      <w:r w:rsidR="006649F0" w:rsidRPr="00C7664E">
        <w:t>others</w:t>
      </w:r>
      <w:r w:rsidR="00972A55" w:rsidRPr="00C7664E">
        <w:t xml:space="preserve"> </w:t>
      </w:r>
      <w:r w:rsidR="00972A55" w:rsidRPr="00C7664E">
        <w:t>(</w:t>
      </w:r>
      <w:proofErr w:type="spellStart"/>
      <w:r w:rsidR="00972A55" w:rsidRPr="00C7664E">
        <w:t>Likhar</w:t>
      </w:r>
      <w:proofErr w:type="spellEnd"/>
      <w:r w:rsidR="00972A55" w:rsidRPr="00C7664E">
        <w:t xml:space="preserve"> et al., </w:t>
      </w:r>
      <w:r w:rsidR="00972A55" w:rsidRPr="00C7664E">
        <w:t>2022)</w:t>
      </w:r>
      <w:r w:rsidR="006649F0" w:rsidRPr="00C7664E">
        <w:t xml:space="preserve">. </w:t>
      </w:r>
    </w:p>
    <w:p w14:paraId="3956949F" w14:textId="2E41F9FB" w:rsidR="006649F0" w:rsidRPr="00C7664E" w:rsidRDefault="00A311CA" w:rsidP="00C7664E">
      <w:pPr>
        <w:spacing w:line="360" w:lineRule="auto"/>
      </w:pPr>
      <w:r w:rsidRPr="00C7664E">
        <w:t>In the context of</w:t>
      </w:r>
      <w:r w:rsidR="006649F0" w:rsidRPr="00C7664E">
        <w:t xml:space="preserve"> diverse communities living in London</w:t>
      </w:r>
      <w:r w:rsidRPr="00C7664E">
        <w:t xml:space="preserve">, </w:t>
      </w:r>
      <w:r w:rsidRPr="00C7664E">
        <w:t>“Social Learning Theory”</w:t>
      </w:r>
      <w:r w:rsidR="006649F0" w:rsidRPr="00C7664E">
        <w:t xml:space="preserve"> emphasises educators’ practices </w:t>
      </w:r>
      <w:r w:rsidRPr="00C7664E">
        <w:t xml:space="preserve">to secure inclusive learning where </w:t>
      </w:r>
      <w:r w:rsidR="00BD3631" w:rsidRPr="00C7664E">
        <w:t>children</w:t>
      </w:r>
      <w:r w:rsidRPr="00C7664E">
        <w:t xml:space="preserve"> from different native languages can gain scope </w:t>
      </w:r>
      <w:r w:rsidR="00AC27D2" w:rsidRPr="00C7664E">
        <w:t>for</w:t>
      </w:r>
      <w:r w:rsidRPr="00C7664E">
        <w:t xml:space="preserve"> learning developments</w:t>
      </w:r>
      <w:r w:rsidR="00972A55" w:rsidRPr="00C7664E">
        <w:t xml:space="preserve"> </w:t>
      </w:r>
      <w:r w:rsidR="00972A55" w:rsidRPr="00C7664E">
        <w:t xml:space="preserve">(Firmansyah and </w:t>
      </w:r>
      <w:proofErr w:type="spellStart"/>
      <w:r w:rsidR="00972A55" w:rsidRPr="00C7664E">
        <w:t>Saepuloh</w:t>
      </w:r>
      <w:proofErr w:type="spellEnd"/>
      <w:r w:rsidR="00972A55" w:rsidRPr="00C7664E">
        <w:t>, 2022)</w:t>
      </w:r>
      <w:r w:rsidRPr="00C7664E">
        <w:t xml:space="preserve">. </w:t>
      </w:r>
    </w:p>
    <w:p w14:paraId="67A2361D" w14:textId="7B363A73" w:rsidR="008660D8" w:rsidRPr="00C7664E" w:rsidRDefault="008660D8" w:rsidP="00C7664E">
      <w:pPr>
        <w:spacing w:line="360" w:lineRule="auto"/>
        <w:rPr>
          <w:b/>
          <w:bCs/>
        </w:rPr>
      </w:pPr>
      <w:r w:rsidRPr="00C7664E">
        <w:rPr>
          <w:b/>
          <w:bCs/>
        </w:rPr>
        <w:t>Slide</w:t>
      </w:r>
      <w:r w:rsidRPr="00C7664E">
        <w:rPr>
          <w:b/>
          <w:bCs/>
        </w:rPr>
        <w:t xml:space="preserve"> 8</w:t>
      </w:r>
    </w:p>
    <w:p w14:paraId="2B270606" w14:textId="77777777" w:rsidR="00830718" w:rsidRPr="00C7664E" w:rsidRDefault="00830718" w:rsidP="00C7664E">
      <w:pPr>
        <w:spacing w:line="360" w:lineRule="auto"/>
      </w:pPr>
      <w:r w:rsidRPr="00C7664E">
        <w:rPr>
          <w:b/>
          <w:bCs/>
        </w:rPr>
        <w:lastRenderedPageBreak/>
        <w:drawing>
          <wp:inline distT="0" distB="0" distL="0" distR="0" wp14:anchorId="1140E9EB" wp14:editId="1FB189E6">
            <wp:extent cx="5731510" cy="3255645"/>
            <wp:effectExtent l="0" t="0" r="2540" b="1905"/>
            <wp:docPr id="1026319177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26319177" name=""/>
                    <pic:cNvPicPr/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556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3EFABEB" w14:textId="20B5B47F" w:rsidR="00BD3631" w:rsidRPr="00C7664E" w:rsidRDefault="001A12D0" w:rsidP="00C7664E">
      <w:pPr>
        <w:spacing w:line="360" w:lineRule="auto"/>
      </w:pPr>
      <w:r w:rsidRPr="00C7664E">
        <w:t xml:space="preserve">Moreover, it </w:t>
      </w:r>
      <w:r w:rsidR="00AC27D2" w:rsidRPr="00C7664E">
        <w:t>can also</w:t>
      </w:r>
      <w:r w:rsidRPr="00C7664E">
        <w:t xml:space="preserve"> be due to biological influences. Furthermore, the interventions, like “</w:t>
      </w:r>
      <w:r w:rsidRPr="00C7664E">
        <w:t>Watch, Wait, and Wonder</w:t>
      </w:r>
      <w:r w:rsidRPr="00C7664E">
        <w:t>” and “</w:t>
      </w:r>
      <w:r w:rsidRPr="00C7664E">
        <w:t>Language Rich Environment</w:t>
      </w:r>
      <w:r w:rsidRPr="00C7664E">
        <w:t>” strategies</w:t>
      </w:r>
      <w:r w:rsidR="00AC27D2" w:rsidRPr="00C7664E">
        <w:t>,</w:t>
      </w:r>
      <w:r w:rsidRPr="00C7664E">
        <w:t xml:space="preserve"> may be effective for Isaac to overcome his issues.</w:t>
      </w:r>
      <w:r w:rsidRPr="00C7664E">
        <w:rPr>
          <w:b/>
          <w:bCs/>
        </w:rPr>
        <w:t xml:space="preserve"> </w:t>
      </w:r>
    </w:p>
    <w:p w14:paraId="7FE576B6" w14:textId="7ADD2FF7" w:rsidR="008660D8" w:rsidRPr="00C7664E" w:rsidRDefault="008660D8" w:rsidP="00C7664E">
      <w:pPr>
        <w:spacing w:line="360" w:lineRule="auto"/>
        <w:rPr>
          <w:b/>
          <w:bCs/>
        </w:rPr>
      </w:pPr>
      <w:r w:rsidRPr="00C7664E">
        <w:rPr>
          <w:b/>
          <w:bCs/>
        </w:rPr>
        <w:t>Slide</w:t>
      </w:r>
      <w:r w:rsidRPr="00C7664E">
        <w:rPr>
          <w:b/>
          <w:bCs/>
        </w:rPr>
        <w:t xml:space="preserve"> 9</w:t>
      </w:r>
    </w:p>
    <w:p w14:paraId="6A12F82C" w14:textId="77777777" w:rsidR="00830718" w:rsidRPr="00C7664E" w:rsidRDefault="00830718" w:rsidP="00C7664E">
      <w:pPr>
        <w:spacing w:line="360" w:lineRule="auto"/>
      </w:pPr>
      <w:r w:rsidRPr="00C7664E">
        <w:rPr>
          <w:b/>
          <w:bCs/>
        </w:rPr>
        <w:drawing>
          <wp:inline distT="0" distB="0" distL="0" distR="0" wp14:anchorId="4EB50013" wp14:editId="51209DDC">
            <wp:extent cx="5731510" cy="3187700"/>
            <wp:effectExtent l="0" t="0" r="2540" b="0"/>
            <wp:docPr id="1652809773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52809773" name=""/>
                    <pic:cNvPicPr/>
                  </pic:nvPicPr>
                  <pic:blipFill>
                    <a:blip r:embed="rId15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1877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00C7664E">
        <w:br w:type="page"/>
      </w:r>
    </w:p>
    <w:p w14:paraId="40281D87" w14:textId="506266EA" w:rsidR="008660D8" w:rsidRPr="00C7664E" w:rsidRDefault="008660D8" w:rsidP="00C7664E">
      <w:pPr>
        <w:pStyle w:val="Heading1"/>
        <w:spacing w:line="360" w:lineRule="auto"/>
        <w:rPr>
          <w:b w:val="0"/>
          <w:bCs/>
        </w:rPr>
      </w:pPr>
      <w:r w:rsidRPr="00C7664E">
        <w:rPr>
          <w:b w:val="0"/>
        </w:rPr>
        <w:lastRenderedPageBreak/>
        <w:t>References</w:t>
      </w:r>
    </w:p>
    <w:p w14:paraId="1323A1F3" w14:textId="77777777" w:rsidR="008975E3" w:rsidRPr="00C7664E" w:rsidRDefault="008975E3" w:rsidP="00C7664E">
      <w:pPr>
        <w:pStyle w:val="NormalWeb"/>
        <w:spacing w:before="0" w:beforeAutospacing="0" w:after="180" w:afterAutospacing="0" w:line="360" w:lineRule="auto"/>
        <w:ind w:left="720" w:hanging="720"/>
        <w:jc w:val="both"/>
      </w:pPr>
      <w:r w:rsidRPr="00C7664E">
        <w:t xml:space="preserve">Boyce, W.T., Levitt, P., Martinez, F.D., McEwen, B.S. and Shonkoff, J.P. (2021) </w:t>
      </w:r>
      <w:r w:rsidRPr="00C7664E">
        <w:t>‘</w:t>
      </w:r>
      <w:r w:rsidRPr="00C7664E">
        <w:t>Genes, Environments, and Time: The Biology of Adversity and Resilience</w:t>
      </w:r>
      <w:r w:rsidRPr="00C7664E">
        <w:t xml:space="preserve">’, </w:t>
      </w:r>
      <w:proofErr w:type="spellStart"/>
      <w:r w:rsidRPr="00C7664E">
        <w:rPr>
          <w:i/>
          <w:iCs/>
        </w:rPr>
        <w:t>Pediatrics</w:t>
      </w:r>
      <w:proofErr w:type="spellEnd"/>
      <w:r w:rsidRPr="00C7664E">
        <w:t xml:space="preserve">, 147(2), p.e20201651. Available </w:t>
      </w:r>
      <w:proofErr w:type="spellStart"/>
      <w:proofErr w:type="gramStart"/>
      <w:r w:rsidRPr="00C7664E">
        <w:t>at:https</w:t>
      </w:r>
      <w:proofErr w:type="spellEnd"/>
      <w:r w:rsidRPr="00C7664E">
        <w:t>://doi.org/10.1542/peds.2020-1651</w:t>
      </w:r>
      <w:proofErr w:type="gramEnd"/>
      <w:r w:rsidRPr="00C7664E">
        <w:t>.</w:t>
      </w:r>
    </w:p>
    <w:p w14:paraId="5908900A" w14:textId="77777777" w:rsidR="008975E3" w:rsidRPr="00C7664E" w:rsidRDefault="008975E3" w:rsidP="00C7664E">
      <w:pPr>
        <w:pStyle w:val="NormalWeb"/>
        <w:spacing w:before="0" w:beforeAutospacing="0" w:after="180" w:afterAutospacing="0" w:line="360" w:lineRule="auto"/>
        <w:ind w:left="720" w:hanging="720"/>
        <w:jc w:val="both"/>
      </w:pPr>
      <w:r w:rsidRPr="00C7664E">
        <w:t xml:space="preserve">Firmansyah, D. and </w:t>
      </w:r>
      <w:proofErr w:type="spellStart"/>
      <w:r w:rsidRPr="00C7664E">
        <w:t>Saepuloh</w:t>
      </w:r>
      <w:proofErr w:type="spellEnd"/>
      <w:r w:rsidRPr="00C7664E">
        <w:t xml:space="preserve">, D. (2022) </w:t>
      </w:r>
      <w:r w:rsidRPr="00C7664E">
        <w:t>‘</w:t>
      </w:r>
      <w:r w:rsidRPr="00C7664E">
        <w:t xml:space="preserve">Social Learning Theory: Cognitive and </w:t>
      </w:r>
      <w:proofErr w:type="spellStart"/>
      <w:r w:rsidRPr="00C7664E">
        <w:t>Behavioral</w:t>
      </w:r>
      <w:proofErr w:type="spellEnd"/>
      <w:r w:rsidRPr="00C7664E">
        <w:t xml:space="preserve"> Approaches</w:t>
      </w:r>
      <w:r w:rsidRPr="00C7664E">
        <w:t>’,</w:t>
      </w:r>
      <w:r w:rsidRPr="00C7664E">
        <w:t xml:space="preserve"> </w:t>
      </w:r>
      <w:proofErr w:type="spellStart"/>
      <w:r w:rsidRPr="00C7664E">
        <w:rPr>
          <w:i/>
          <w:iCs/>
        </w:rPr>
        <w:t>Jurnal</w:t>
      </w:r>
      <w:proofErr w:type="spellEnd"/>
      <w:r w:rsidRPr="00C7664E">
        <w:rPr>
          <w:i/>
          <w:iCs/>
        </w:rPr>
        <w:t xml:space="preserve"> </w:t>
      </w:r>
      <w:proofErr w:type="spellStart"/>
      <w:r w:rsidRPr="00C7664E">
        <w:rPr>
          <w:i/>
          <w:iCs/>
        </w:rPr>
        <w:t>Ilmiah</w:t>
      </w:r>
      <w:proofErr w:type="spellEnd"/>
      <w:r w:rsidRPr="00C7664E">
        <w:rPr>
          <w:i/>
          <w:iCs/>
        </w:rPr>
        <w:t xml:space="preserve"> Pendidikan </w:t>
      </w:r>
      <w:proofErr w:type="spellStart"/>
      <w:r w:rsidRPr="00C7664E">
        <w:rPr>
          <w:i/>
          <w:iCs/>
        </w:rPr>
        <w:t>Holistik</w:t>
      </w:r>
      <w:proofErr w:type="spellEnd"/>
      <w:r w:rsidRPr="00C7664E">
        <w:rPr>
          <w:i/>
          <w:iCs/>
        </w:rPr>
        <w:t xml:space="preserve"> (JIPH)</w:t>
      </w:r>
      <w:r w:rsidRPr="00C7664E">
        <w:t xml:space="preserve">, [online] 1(3), pp.297–324. Available </w:t>
      </w:r>
      <w:proofErr w:type="spellStart"/>
      <w:proofErr w:type="gramStart"/>
      <w:r w:rsidRPr="00C7664E">
        <w:t>at:https</w:t>
      </w:r>
      <w:proofErr w:type="spellEnd"/>
      <w:r w:rsidRPr="00C7664E">
        <w:t>://doi.org/10.55927/jiph.v1i3.2317</w:t>
      </w:r>
      <w:proofErr w:type="gramEnd"/>
      <w:r w:rsidRPr="00C7664E">
        <w:t>.</w:t>
      </w:r>
    </w:p>
    <w:p w14:paraId="388AA248" w14:textId="77777777" w:rsidR="008975E3" w:rsidRPr="00C7664E" w:rsidRDefault="008975E3" w:rsidP="00C7664E">
      <w:pPr>
        <w:pStyle w:val="NormalWeb"/>
        <w:spacing w:before="0" w:beforeAutospacing="0" w:after="180" w:afterAutospacing="0" w:line="360" w:lineRule="auto"/>
        <w:ind w:left="720" w:hanging="720"/>
        <w:jc w:val="both"/>
      </w:pPr>
      <w:r w:rsidRPr="00C7664E">
        <w:t xml:space="preserve">Fleck, E. and Leifer, G. (2022) </w:t>
      </w:r>
      <w:r w:rsidRPr="00C7664E">
        <w:rPr>
          <w:i/>
          <w:iCs/>
        </w:rPr>
        <w:t>Growth and development across the lifespan - a health promotion focus.</w:t>
      </w:r>
      <w:r w:rsidRPr="00C7664E">
        <w:t xml:space="preserve"> 3rd ed. Elsevier - Health Sciences Div.</w:t>
      </w:r>
    </w:p>
    <w:p w14:paraId="3980650B" w14:textId="77777777" w:rsidR="008975E3" w:rsidRPr="00C7664E" w:rsidRDefault="008975E3" w:rsidP="00C7664E">
      <w:pPr>
        <w:pStyle w:val="NormalWeb"/>
        <w:spacing w:before="0" w:beforeAutospacing="0" w:after="180" w:afterAutospacing="0" w:line="360" w:lineRule="auto"/>
        <w:ind w:left="720" w:hanging="720"/>
        <w:jc w:val="both"/>
      </w:pPr>
      <w:r w:rsidRPr="00C7664E">
        <w:t xml:space="preserve">King, E.N. (2022) </w:t>
      </w:r>
      <w:r w:rsidRPr="00C7664E">
        <w:rPr>
          <w:i/>
          <w:iCs/>
        </w:rPr>
        <w:t>A mixed methods investigation of the impact of attachment theory on the policy and practice within early years and primary education in a Scottish Local Authority</w:t>
      </w:r>
      <w:r w:rsidRPr="00C7664E">
        <w:t>. [online] stax.strath.ac.uk. Available at: https://stax.strath.ac.uk/concern/theses/pr76f381t.</w:t>
      </w:r>
    </w:p>
    <w:p w14:paraId="0DB13C61" w14:textId="77777777" w:rsidR="008975E3" w:rsidRPr="00C7664E" w:rsidRDefault="008975E3" w:rsidP="00C7664E">
      <w:pPr>
        <w:pStyle w:val="NormalWeb"/>
        <w:spacing w:before="0" w:beforeAutospacing="0" w:after="180" w:afterAutospacing="0" w:line="360" w:lineRule="auto"/>
        <w:ind w:left="720" w:hanging="720"/>
        <w:jc w:val="both"/>
      </w:pPr>
      <w:proofErr w:type="spellStart"/>
      <w:r w:rsidRPr="00C7664E">
        <w:t>Likhar</w:t>
      </w:r>
      <w:proofErr w:type="spellEnd"/>
      <w:r w:rsidRPr="00C7664E">
        <w:t xml:space="preserve">, A., Baghel, P. and Patil, M. (2022) </w:t>
      </w:r>
      <w:r w:rsidRPr="00C7664E">
        <w:t>‘</w:t>
      </w:r>
      <w:r w:rsidRPr="00C7664E">
        <w:t>Early Childhood Development and Social Determinants</w:t>
      </w:r>
      <w:r w:rsidRPr="00C7664E">
        <w:t>’,</w:t>
      </w:r>
      <w:r w:rsidRPr="00C7664E">
        <w:t xml:space="preserve"> </w:t>
      </w:r>
      <w:proofErr w:type="spellStart"/>
      <w:r w:rsidRPr="00C7664E">
        <w:rPr>
          <w:i/>
          <w:iCs/>
        </w:rPr>
        <w:t>Cureus</w:t>
      </w:r>
      <w:proofErr w:type="spellEnd"/>
      <w:r w:rsidRPr="00C7664E">
        <w:t xml:space="preserve">, [online] 14(9), pp.1–6. Available </w:t>
      </w:r>
      <w:proofErr w:type="spellStart"/>
      <w:proofErr w:type="gramStart"/>
      <w:r w:rsidRPr="00C7664E">
        <w:t>at:https</w:t>
      </w:r>
      <w:proofErr w:type="spellEnd"/>
      <w:r w:rsidRPr="00C7664E">
        <w:t>://doi.org/10.7759/cureus.29500</w:t>
      </w:r>
      <w:proofErr w:type="gramEnd"/>
      <w:r w:rsidRPr="00C7664E">
        <w:t>.</w:t>
      </w:r>
    </w:p>
    <w:p w14:paraId="6365FF7F" w14:textId="77777777" w:rsidR="008975E3" w:rsidRPr="00C7664E" w:rsidRDefault="008975E3" w:rsidP="00C7664E">
      <w:pPr>
        <w:pStyle w:val="NormalWeb"/>
        <w:spacing w:before="0" w:beforeAutospacing="0" w:after="180" w:afterAutospacing="0" w:line="360" w:lineRule="auto"/>
        <w:ind w:left="720" w:hanging="720"/>
        <w:jc w:val="both"/>
      </w:pPr>
      <w:r w:rsidRPr="00C7664E">
        <w:t xml:space="preserve">Liu, T., Pang, P.C.-I. and Lam, C.-K. (2024) </w:t>
      </w:r>
      <w:r w:rsidRPr="00C7664E">
        <w:t>‘</w:t>
      </w:r>
      <w:r w:rsidRPr="00C7664E">
        <w:t>Public health education using social learning theory: a systematic scoping review</w:t>
      </w:r>
      <w:r w:rsidRPr="00C7664E">
        <w:t>’,</w:t>
      </w:r>
      <w:r w:rsidRPr="00C7664E">
        <w:t xml:space="preserve"> </w:t>
      </w:r>
      <w:r w:rsidRPr="00C7664E">
        <w:rPr>
          <w:i/>
          <w:iCs/>
        </w:rPr>
        <w:t>BMC Public Health</w:t>
      </w:r>
      <w:r w:rsidRPr="00C7664E">
        <w:t xml:space="preserve">, 24(1). Available </w:t>
      </w:r>
      <w:proofErr w:type="spellStart"/>
      <w:proofErr w:type="gramStart"/>
      <w:r w:rsidRPr="00C7664E">
        <w:t>at:https</w:t>
      </w:r>
      <w:proofErr w:type="spellEnd"/>
      <w:r w:rsidRPr="00C7664E">
        <w:t>://doi.org/10.1186/s12889-024-19333-9</w:t>
      </w:r>
      <w:proofErr w:type="gramEnd"/>
      <w:r w:rsidRPr="00C7664E">
        <w:t>.</w:t>
      </w:r>
    </w:p>
    <w:p w14:paraId="5B07960F" w14:textId="77777777" w:rsidR="008975E3" w:rsidRPr="00C7664E" w:rsidRDefault="008975E3" w:rsidP="00C7664E">
      <w:pPr>
        <w:pStyle w:val="NormalWeb"/>
        <w:spacing w:before="0" w:beforeAutospacing="0" w:after="180" w:afterAutospacing="0" w:line="360" w:lineRule="auto"/>
        <w:ind w:left="720" w:hanging="720"/>
        <w:jc w:val="both"/>
      </w:pPr>
      <w:r w:rsidRPr="00C7664E">
        <w:t xml:space="preserve">McLeod, S. (2025) </w:t>
      </w:r>
      <w:r w:rsidRPr="00C7664E">
        <w:rPr>
          <w:i/>
          <w:iCs/>
        </w:rPr>
        <w:t>Albert Bandura’s Social Learning Theory</w:t>
      </w:r>
      <w:r w:rsidRPr="00C7664E">
        <w:t>. [online] Simply Psychology. Available at: https://www.simplypsychology.org/bandura.html.</w:t>
      </w:r>
    </w:p>
    <w:p w14:paraId="4D149F01" w14:textId="77777777" w:rsidR="008975E3" w:rsidRPr="00C7664E" w:rsidRDefault="008975E3" w:rsidP="00C7664E">
      <w:pPr>
        <w:pStyle w:val="NormalWeb"/>
        <w:spacing w:before="0" w:beforeAutospacing="0" w:after="180" w:afterAutospacing="0" w:line="360" w:lineRule="auto"/>
        <w:ind w:left="720" w:hanging="720"/>
        <w:jc w:val="both"/>
      </w:pPr>
      <w:r w:rsidRPr="00C7664E">
        <w:t xml:space="preserve">Polan, E. and Taylor, D. (2023) </w:t>
      </w:r>
      <w:r w:rsidRPr="00C7664E">
        <w:rPr>
          <w:i/>
          <w:iCs/>
        </w:rPr>
        <w:t xml:space="preserve">Journey across the life </w:t>
      </w:r>
      <w:r w:rsidRPr="00C7664E">
        <w:rPr>
          <w:i/>
          <w:iCs/>
        </w:rPr>
        <w:t>span:</w:t>
      </w:r>
      <w:r w:rsidRPr="00C7664E">
        <w:rPr>
          <w:i/>
          <w:iCs/>
        </w:rPr>
        <w:t xml:space="preserve"> human development and health promotion</w:t>
      </w:r>
      <w:r w:rsidRPr="00C7664E">
        <w:t>. Philadelphia, PA: F.A. Davis Company.</w:t>
      </w:r>
    </w:p>
    <w:p w14:paraId="2B24D63C" w14:textId="77777777" w:rsidR="008975E3" w:rsidRPr="00C7664E" w:rsidRDefault="008975E3" w:rsidP="00C7664E">
      <w:pPr>
        <w:pStyle w:val="NormalWeb"/>
        <w:spacing w:before="0" w:beforeAutospacing="0" w:after="180" w:afterAutospacing="0" w:line="360" w:lineRule="auto"/>
        <w:ind w:left="720" w:hanging="720"/>
        <w:jc w:val="both"/>
      </w:pPr>
      <w:r w:rsidRPr="00C7664E">
        <w:t xml:space="preserve">Rumjaun, A. and Narod, F. (2025) </w:t>
      </w:r>
      <w:r w:rsidRPr="00C7664E">
        <w:t>‘</w:t>
      </w:r>
      <w:r w:rsidRPr="00C7664E">
        <w:t>Social Learning Theory—Albert Bandura</w:t>
      </w:r>
      <w:r w:rsidRPr="00C7664E">
        <w:t>’,</w:t>
      </w:r>
      <w:r w:rsidRPr="00C7664E">
        <w:t xml:space="preserve"> </w:t>
      </w:r>
      <w:r w:rsidRPr="00C7664E">
        <w:rPr>
          <w:i/>
          <w:iCs/>
        </w:rPr>
        <w:t>Springer texts in education</w:t>
      </w:r>
      <w:r w:rsidRPr="00C7664E">
        <w:t xml:space="preserve">, [online] 2(1), pp.65–82. Available </w:t>
      </w:r>
      <w:proofErr w:type="spellStart"/>
      <w:proofErr w:type="gramStart"/>
      <w:r w:rsidRPr="00C7664E">
        <w:t>at:https</w:t>
      </w:r>
      <w:proofErr w:type="spellEnd"/>
      <w:r w:rsidRPr="00C7664E">
        <w:t>://doi.org/10.1007/978-3-031-81351-1_5</w:t>
      </w:r>
      <w:proofErr w:type="gramEnd"/>
      <w:r w:rsidRPr="00C7664E">
        <w:t>.</w:t>
      </w:r>
    </w:p>
    <w:p w14:paraId="3F3B92B7" w14:textId="77777777" w:rsidR="008975E3" w:rsidRPr="00C7664E" w:rsidRDefault="008975E3" w:rsidP="00C7664E">
      <w:pPr>
        <w:pStyle w:val="NormalWeb"/>
        <w:spacing w:before="0" w:beforeAutospacing="0" w:after="180" w:afterAutospacing="0" w:line="360" w:lineRule="auto"/>
        <w:ind w:left="720" w:hanging="720"/>
        <w:jc w:val="both"/>
      </w:pPr>
      <w:r w:rsidRPr="00C7664E">
        <w:t xml:space="preserve">Sharma, M. (2024) </w:t>
      </w:r>
      <w:r w:rsidRPr="00C7664E">
        <w:rPr>
          <w:i/>
          <w:iCs/>
        </w:rPr>
        <w:t>Social Learning Theory - Albert Bandura || Human Peritus</w:t>
      </w:r>
      <w:r w:rsidRPr="00C7664E">
        <w:t>. [online] Human Peritus. Available at: https://humanperitus.in/social-learning-theory-albert-bandura/ [Accessed 10 Jan. 2025].</w:t>
      </w:r>
    </w:p>
    <w:p w14:paraId="6B7844EE" w14:textId="77777777" w:rsidR="008975E3" w:rsidRPr="00C7664E" w:rsidRDefault="008975E3" w:rsidP="00C7664E">
      <w:pPr>
        <w:pStyle w:val="NormalWeb"/>
        <w:spacing w:before="0" w:beforeAutospacing="0" w:after="180" w:afterAutospacing="0" w:line="360" w:lineRule="auto"/>
        <w:ind w:left="720" w:hanging="720"/>
        <w:jc w:val="both"/>
      </w:pPr>
      <w:r w:rsidRPr="00C7664E">
        <w:lastRenderedPageBreak/>
        <w:t xml:space="preserve">Touch Mercer, G. (2023) </w:t>
      </w:r>
      <w:r w:rsidRPr="00C7664E">
        <w:t>‘</w:t>
      </w:r>
      <w:r w:rsidRPr="00C7664E">
        <w:t>Healthy human development across the lifespan: adult development and aging</w:t>
      </w:r>
      <w:r w:rsidRPr="00C7664E">
        <w:t xml:space="preserve">’, </w:t>
      </w:r>
      <w:r w:rsidRPr="00C7664E">
        <w:rPr>
          <w:i/>
          <w:iCs/>
        </w:rPr>
        <w:t>The Biomedical &amp; Life Sciences Collection</w:t>
      </w:r>
      <w:r w:rsidRPr="00C7664E">
        <w:t xml:space="preserve">, 2023(1), p.e1005966. Available </w:t>
      </w:r>
      <w:proofErr w:type="spellStart"/>
      <w:proofErr w:type="gramStart"/>
      <w:r w:rsidRPr="00C7664E">
        <w:t>at:https</w:t>
      </w:r>
      <w:proofErr w:type="spellEnd"/>
      <w:r w:rsidRPr="00C7664E">
        <w:t>://doi.org/10.69645/hawf8978</w:t>
      </w:r>
      <w:proofErr w:type="gramEnd"/>
      <w:r w:rsidRPr="00C7664E">
        <w:t>.</w:t>
      </w:r>
    </w:p>
    <w:p w14:paraId="130E77EA" w14:textId="77777777" w:rsidR="008975E3" w:rsidRPr="00C7664E" w:rsidRDefault="008975E3" w:rsidP="00C7664E">
      <w:pPr>
        <w:pStyle w:val="NormalWeb"/>
        <w:spacing w:before="0" w:beforeAutospacing="0" w:after="180" w:afterAutospacing="0" w:line="360" w:lineRule="auto"/>
        <w:ind w:left="720" w:hanging="720"/>
        <w:jc w:val="both"/>
      </w:pPr>
    </w:p>
    <w:sectPr w:rsidR="008975E3" w:rsidRPr="00C7664E" w:rsidSect="00C7664E">
      <w:footerReference w:type="default" r:id="rId16"/>
      <w:pgSz w:w="11906" w:h="16838"/>
      <w:pgMar w:top="1440" w:right="1440" w:bottom="1440" w:left="1440" w:header="720" w:footer="720" w:gutter="0"/>
      <w:pgNumType w:start="1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7BD5130A" w14:textId="77777777" w:rsidR="00992092" w:rsidRDefault="00992092" w:rsidP="00C7664E">
      <w:pPr>
        <w:spacing w:after="0" w:line="240" w:lineRule="auto"/>
      </w:pPr>
      <w:r>
        <w:separator/>
      </w:r>
    </w:p>
  </w:endnote>
  <w:endnote w:type="continuationSeparator" w:id="0">
    <w:p w14:paraId="4A1FCE33" w14:textId="77777777" w:rsidR="00992092" w:rsidRDefault="00992092" w:rsidP="00C7664E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16AE4887" w14:textId="6D20B874" w:rsidR="00C7664E" w:rsidRDefault="00C7664E" w:rsidP="00C7664E">
    <w:pPr>
      <w:pStyle w:val="Footer"/>
      <w:jc w:val="right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938035337"/>
      <w:docPartObj>
        <w:docPartGallery w:val="Page Numbers (Bottom of Page)"/>
        <w:docPartUnique/>
      </w:docPartObj>
    </w:sdtPr>
    <w:sdtContent>
      <w:p w14:paraId="09C01490" w14:textId="77777777" w:rsidR="00C7664E" w:rsidRDefault="00C7664E">
        <w:pPr>
          <w:pStyle w:val="Footer"/>
          <w:jc w:val="right"/>
        </w:pP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  <w:p w14:paraId="28E18C77" w14:textId="77777777" w:rsidR="00C7664E" w:rsidRDefault="00C7664E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4BBA2DD1" w14:textId="77777777" w:rsidR="00992092" w:rsidRDefault="00992092" w:rsidP="00C7664E">
      <w:pPr>
        <w:spacing w:after="0" w:line="240" w:lineRule="auto"/>
      </w:pPr>
      <w:r>
        <w:separator/>
      </w:r>
    </w:p>
  </w:footnote>
  <w:footnote w:type="continuationSeparator" w:id="0">
    <w:p w14:paraId="04DB7AEC" w14:textId="77777777" w:rsidR="00992092" w:rsidRDefault="00992092" w:rsidP="00C7664E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removePersonalInformation/>
  <w:removeDateAndTime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docVars>
    <w:docVar w:name="__Grammarly_42____i" w:val="H4sIAAAAAAAEAKtWckksSQxILCpxzi/NK1GyMqwFAAEhoTITAAAA"/>
    <w:docVar w:name="__Grammarly_42___1" w:val="H4sIAAAAAAAEAKtWcslP9kxRslIyNDYxMrE0NTazMDExNrM0tjBT0lEKTi0uzszPAykwrAUA+uAoSSwAAAA="/>
  </w:docVars>
  <w:rsids>
    <w:rsidRoot w:val="0005606C"/>
    <w:rsid w:val="000020F1"/>
    <w:rsid w:val="0005606C"/>
    <w:rsid w:val="0005773E"/>
    <w:rsid w:val="00060C2B"/>
    <w:rsid w:val="00065574"/>
    <w:rsid w:val="00072315"/>
    <w:rsid w:val="00087CB4"/>
    <w:rsid w:val="00092645"/>
    <w:rsid w:val="00096B84"/>
    <w:rsid w:val="000B4A6D"/>
    <w:rsid w:val="000C0094"/>
    <w:rsid w:val="000C0D85"/>
    <w:rsid w:val="000C48DC"/>
    <w:rsid w:val="000D111C"/>
    <w:rsid w:val="000D43B9"/>
    <w:rsid w:val="000E2038"/>
    <w:rsid w:val="001040AB"/>
    <w:rsid w:val="0013602F"/>
    <w:rsid w:val="001479A1"/>
    <w:rsid w:val="00160DAF"/>
    <w:rsid w:val="0016647B"/>
    <w:rsid w:val="00166DF8"/>
    <w:rsid w:val="001705A1"/>
    <w:rsid w:val="00174683"/>
    <w:rsid w:val="00175844"/>
    <w:rsid w:val="001A12D0"/>
    <w:rsid w:val="001C2437"/>
    <w:rsid w:val="001E1979"/>
    <w:rsid w:val="001F3225"/>
    <w:rsid w:val="0020561A"/>
    <w:rsid w:val="00216291"/>
    <w:rsid w:val="002438BE"/>
    <w:rsid w:val="00254873"/>
    <w:rsid w:val="00262A27"/>
    <w:rsid w:val="00280675"/>
    <w:rsid w:val="00282772"/>
    <w:rsid w:val="00284D94"/>
    <w:rsid w:val="002A1354"/>
    <w:rsid w:val="002A7D59"/>
    <w:rsid w:val="002D084F"/>
    <w:rsid w:val="002D57D5"/>
    <w:rsid w:val="003256CB"/>
    <w:rsid w:val="00326257"/>
    <w:rsid w:val="0033713D"/>
    <w:rsid w:val="00342BD2"/>
    <w:rsid w:val="00344F67"/>
    <w:rsid w:val="0036315D"/>
    <w:rsid w:val="00382910"/>
    <w:rsid w:val="003A03B6"/>
    <w:rsid w:val="003A32FC"/>
    <w:rsid w:val="003A4BB4"/>
    <w:rsid w:val="003D3C4C"/>
    <w:rsid w:val="003F77D2"/>
    <w:rsid w:val="00450A6E"/>
    <w:rsid w:val="00467B45"/>
    <w:rsid w:val="00481339"/>
    <w:rsid w:val="004B17D4"/>
    <w:rsid w:val="004D3DE3"/>
    <w:rsid w:val="004E1A55"/>
    <w:rsid w:val="004E3609"/>
    <w:rsid w:val="004F0339"/>
    <w:rsid w:val="004F66F0"/>
    <w:rsid w:val="00501E87"/>
    <w:rsid w:val="00502C78"/>
    <w:rsid w:val="00586516"/>
    <w:rsid w:val="005914B3"/>
    <w:rsid w:val="005A5CFB"/>
    <w:rsid w:val="005B35CA"/>
    <w:rsid w:val="005D795A"/>
    <w:rsid w:val="0060204C"/>
    <w:rsid w:val="00610BBE"/>
    <w:rsid w:val="00616D6B"/>
    <w:rsid w:val="00630A63"/>
    <w:rsid w:val="006526B6"/>
    <w:rsid w:val="006649F0"/>
    <w:rsid w:val="006663E8"/>
    <w:rsid w:val="00672BF3"/>
    <w:rsid w:val="006A506F"/>
    <w:rsid w:val="006C3353"/>
    <w:rsid w:val="006D5A00"/>
    <w:rsid w:val="006E1D12"/>
    <w:rsid w:val="006E3E89"/>
    <w:rsid w:val="00717BCC"/>
    <w:rsid w:val="00736D1D"/>
    <w:rsid w:val="007423C8"/>
    <w:rsid w:val="00763F5A"/>
    <w:rsid w:val="00796E9E"/>
    <w:rsid w:val="007A27E4"/>
    <w:rsid w:val="007F51E3"/>
    <w:rsid w:val="00801BC3"/>
    <w:rsid w:val="00803A16"/>
    <w:rsid w:val="0082288D"/>
    <w:rsid w:val="00830718"/>
    <w:rsid w:val="008464E6"/>
    <w:rsid w:val="00854319"/>
    <w:rsid w:val="008660D8"/>
    <w:rsid w:val="00870442"/>
    <w:rsid w:val="008868A2"/>
    <w:rsid w:val="00890635"/>
    <w:rsid w:val="008975E3"/>
    <w:rsid w:val="008A5BD5"/>
    <w:rsid w:val="008D7742"/>
    <w:rsid w:val="008F1D68"/>
    <w:rsid w:val="00907BFA"/>
    <w:rsid w:val="0092799E"/>
    <w:rsid w:val="009411A3"/>
    <w:rsid w:val="00954997"/>
    <w:rsid w:val="009673F6"/>
    <w:rsid w:val="00972A55"/>
    <w:rsid w:val="009869E5"/>
    <w:rsid w:val="00992092"/>
    <w:rsid w:val="009B690E"/>
    <w:rsid w:val="009C56DB"/>
    <w:rsid w:val="009E7C8E"/>
    <w:rsid w:val="009E7E81"/>
    <w:rsid w:val="00A22316"/>
    <w:rsid w:val="00A311CA"/>
    <w:rsid w:val="00A520F7"/>
    <w:rsid w:val="00A524B5"/>
    <w:rsid w:val="00A62550"/>
    <w:rsid w:val="00A644C1"/>
    <w:rsid w:val="00A66021"/>
    <w:rsid w:val="00A661B2"/>
    <w:rsid w:val="00A90375"/>
    <w:rsid w:val="00AA6461"/>
    <w:rsid w:val="00AB462E"/>
    <w:rsid w:val="00AC2357"/>
    <w:rsid w:val="00AC27D2"/>
    <w:rsid w:val="00AD2AEC"/>
    <w:rsid w:val="00B3258E"/>
    <w:rsid w:val="00B50D86"/>
    <w:rsid w:val="00B80A8F"/>
    <w:rsid w:val="00B832B4"/>
    <w:rsid w:val="00B841BF"/>
    <w:rsid w:val="00BD3631"/>
    <w:rsid w:val="00BE0CD4"/>
    <w:rsid w:val="00C1196B"/>
    <w:rsid w:val="00C15F24"/>
    <w:rsid w:val="00C21AEE"/>
    <w:rsid w:val="00C321E4"/>
    <w:rsid w:val="00C339AE"/>
    <w:rsid w:val="00C516B3"/>
    <w:rsid w:val="00C52ABC"/>
    <w:rsid w:val="00C719BD"/>
    <w:rsid w:val="00C75EF2"/>
    <w:rsid w:val="00C7664E"/>
    <w:rsid w:val="00CA6BB6"/>
    <w:rsid w:val="00CB2253"/>
    <w:rsid w:val="00CD4C01"/>
    <w:rsid w:val="00D215E8"/>
    <w:rsid w:val="00D27CDD"/>
    <w:rsid w:val="00D41FE9"/>
    <w:rsid w:val="00D64EF7"/>
    <w:rsid w:val="00D743C4"/>
    <w:rsid w:val="00D74F65"/>
    <w:rsid w:val="00E13962"/>
    <w:rsid w:val="00E266CB"/>
    <w:rsid w:val="00E35757"/>
    <w:rsid w:val="00E366BF"/>
    <w:rsid w:val="00E41D1D"/>
    <w:rsid w:val="00E50FAF"/>
    <w:rsid w:val="00E60B75"/>
    <w:rsid w:val="00E6774C"/>
    <w:rsid w:val="00E67C7B"/>
    <w:rsid w:val="00E91738"/>
    <w:rsid w:val="00E97D86"/>
    <w:rsid w:val="00EC59D5"/>
    <w:rsid w:val="00ED3F3F"/>
    <w:rsid w:val="00ED4491"/>
    <w:rsid w:val="00ED5801"/>
    <w:rsid w:val="00F327E8"/>
    <w:rsid w:val="00F335ED"/>
    <w:rsid w:val="00F45C56"/>
    <w:rsid w:val="00F725C5"/>
    <w:rsid w:val="00F93E46"/>
    <w:rsid w:val="00FC2A0B"/>
    <w:rsid w:val="00FC460B"/>
    <w:rsid w:val="00FD6F1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1F5FCBBC"/>
  <w15:chartTrackingRefBased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="Times New Roman" w:eastAsiaTheme="minorHAnsi" w:hAnsi="Times New Roman" w:cs="Times New Roman"/>
        <w:b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4D3DE3"/>
    <w:pPr>
      <w:jc w:val="both"/>
    </w:pPr>
    <w:rPr>
      <w:b w:val="0"/>
    </w:rPr>
  </w:style>
  <w:style w:type="paragraph" w:styleId="Heading1">
    <w:name w:val="heading 1"/>
    <w:basedOn w:val="Normal"/>
    <w:next w:val="Normal"/>
    <w:link w:val="Heading1Char"/>
    <w:uiPriority w:val="9"/>
    <w:qFormat/>
    <w:rsid w:val="00A62550"/>
    <w:pPr>
      <w:keepNext/>
      <w:keepLines/>
      <w:spacing w:before="360" w:after="80"/>
      <w:outlineLvl w:val="0"/>
    </w:pPr>
    <w:rPr>
      <w:rFonts w:eastAsiaTheme="majorEastAsia" w:cstheme="majorBidi"/>
      <w:b/>
      <w:color w:val="2F5496" w:themeColor="accent1" w:themeShade="BF"/>
      <w:sz w:val="32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A62550"/>
    <w:pPr>
      <w:keepNext/>
      <w:keepLines/>
      <w:spacing w:before="160" w:after="80"/>
      <w:outlineLvl w:val="1"/>
    </w:pPr>
    <w:rPr>
      <w:rFonts w:eastAsiaTheme="majorEastAsia" w:cstheme="majorBidi"/>
      <w:color w:val="2F5496" w:themeColor="accent1" w:themeShade="BF"/>
      <w:sz w:val="28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A62550"/>
    <w:pPr>
      <w:keepNext/>
      <w:keepLines/>
      <w:spacing w:before="160" w:after="80"/>
      <w:outlineLvl w:val="2"/>
    </w:pPr>
    <w:rPr>
      <w:rFonts w:eastAsiaTheme="majorEastAsia" w:cstheme="majorBidi"/>
      <w:color w:val="2F5496" w:themeColor="accent1" w:themeShade="BF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05606C"/>
    <w:pPr>
      <w:keepNext/>
      <w:keepLines/>
      <w:spacing w:before="80" w:after="40"/>
      <w:outlineLvl w:val="3"/>
    </w:pPr>
    <w:rPr>
      <w:rFonts w:asciiTheme="minorHAnsi" w:eastAsiaTheme="majorEastAsia" w:hAnsiTheme="minorHAnsi" w:cstheme="majorBidi"/>
      <w:i/>
      <w:iCs/>
      <w:color w:val="2F5496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05606C"/>
    <w:pPr>
      <w:keepNext/>
      <w:keepLines/>
      <w:spacing w:before="80" w:after="40"/>
      <w:outlineLvl w:val="4"/>
    </w:pPr>
    <w:rPr>
      <w:rFonts w:asciiTheme="minorHAnsi" w:eastAsiaTheme="majorEastAsia" w:hAnsiTheme="minorHAnsi" w:cstheme="majorBidi"/>
      <w:color w:val="2F5496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05606C"/>
    <w:pPr>
      <w:keepNext/>
      <w:keepLines/>
      <w:spacing w:before="40" w:after="0"/>
      <w:outlineLvl w:val="5"/>
    </w:pPr>
    <w:rPr>
      <w:rFonts w:asciiTheme="minorHAnsi" w:eastAsiaTheme="majorEastAsia" w:hAnsiTheme="minorHAnsi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05606C"/>
    <w:pPr>
      <w:keepNext/>
      <w:keepLines/>
      <w:spacing w:before="40" w:after="0"/>
      <w:outlineLvl w:val="6"/>
    </w:pPr>
    <w:rPr>
      <w:rFonts w:asciiTheme="minorHAnsi" w:eastAsiaTheme="majorEastAsia" w:hAnsiTheme="minorHAnsi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05606C"/>
    <w:pPr>
      <w:keepNext/>
      <w:keepLines/>
      <w:spacing w:after="0"/>
      <w:outlineLvl w:val="7"/>
    </w:pPr>
    <w:rPr>
      <w:rFonts w:asciiTheme="minorHAnsi" w:eastAsiaTheme="majorEastAsia" w:hAnsiTheme="minorHAnsi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05606C"/>
    <w:pPr>
      <w:keepNext/>
      <w:keepLines/>
      <w:spacing w:after="0"/>
      <w:outlineLvl w:val="8"/>
    </w:pPr>
    <w:rPr>
      <w:rFonts w:asciiTheme="minorHAnsi" w:eastAsiaTheme="majorEastAsia" w:hAnsiTheme="minorHAnsi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A62550"/>
    <w:rPr>
      <w:rFonts w:ascii="Times New Roman" w:eastAsiaTheme="majorEastAsia" w:hAnsi="Times New Roman" w:cstheme="majorBidi"/>
      <w:b w:val="0"/>
      <w:color w:val="2F5496" w:themeColor="accent1" w:themeShade="BF"/>
      <w:sz w:val="32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A62550"/>
    <w:rPr>
      <w:rFonts w:ascii="Times New Roman" w:eastAsiaTheme="majorEastAsia" w:hAnsi="Times New Roman" w:cstheme="majorBidi"/>
      <w:color w:val="2F5496" w:themeColor="accent1" w:themeShade="BF"/>
      <w:sz w:val="28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rsid w:val="00A62550"/>
    <w:rPr>
      <w:rFonts w:ascii="Times New Roman" w:eastAsiaTheme="majorEastAsia" w:hAnsi="Times New Roman" w:cstheme="majorBidi"/>
      <w:color w:val="2F5496" w:themeColor="accent1" w:themeShade="BF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05606C"/>
    <w:rPr>
      <w:rFonts w:asciiTheme="minorHAnsi" w:eastAsiaTheme="majorEastAsia" w:hAnsiTheme="minorHAnsi" w:cstheme="majorBidi"/>
      <w:b w:val="0"/>
      <w:i/>
      <w:iCs/>
      <w:color w:val="2F5496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05606C"/>
    <w:rPr>
      <w:rFonts w:asciiTheme="minorHAnsi" w:eastAsiaTheme="majorEastAsia" w:hAnsiTheme="minorHAnsi" w:cstheme="majorBidi"/>
      <w:b w:val="0"/>
      <w:color w:val="2F5496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05606C"/>
    <w:rPr>
      <w:rFonts w:asciiTheme="minorHAnsi" w:eastAsiaTheme="majorEastAsia" w:hAnsiTheme="minorHAnsi" w:cstheme="majorBidi"/>
      <w:b w:val="0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05606C"/>
    <w:rPr>
      <w:rFonts w:asciiTheme="minorHAnsi" w:eastAsiaTheme="majorEastAsia" w:hAnsiTheme="minorHAnsi" w:cstheme="majorBidi"/>
      <w:b w:val="0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05606C"/>
    <w:rPr>
      <w:rFonts w:asciiTheme="minorHAnsi" w:eastAsiaTheme="majorEastAsia" w:hAnsiTheme="minorHAnsi" w:cstheme="majorBidi"/>
      <w:b w:val="0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05606C"/>
    <w:rPr>
      <w:rFonts w:asciiTheme="minorHAnsi" w:eastAsiaTheme="majorEastAsia" w:hAnsiTheme="minorHAnsi" w:cstheme="majorBidi"/>
      <w:b w:val="0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05606C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05606C"/>
    <w:rPr>
      <w:rFonts w:asciiTheme="majorHAnsi" w:eastAsiaTheme="majorEastAsia" w:hAnsiTheme="majorHAnsi" w:cstheme="majorBidi"/>
      <w:b w:val="0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05606C"/>
    <w:pPr>
      <w:numPr>
        <w:ilvl w:val="1"/>
      </w:numPr>
    </w:pPr>
    <w:rPr>
      <w:rFonts w:asciiTheme="minorHAnsi" w:eastAsiaTheme="majorEastAsia" w:hAnsiTheme="minorHAnsi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05606C"/>
    <w:rPr>
      <w:rFonts w:asciiTheme="minorHAnsi" w:eastAsiaTheme="majorEastAsia" w:hAnsiTheme="minorHAnsi" w:cstheme="majorBidi"/>
      <w:b w:val="0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05606C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05606C"/>
    <w:rPr>
      <w:b w:val="0"/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05606C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05606C"/>
    <w:rPr>
      <w:i/>
      <w:iCs/>
      <w:color w:val="2F5496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05606C"/>
    <w:pPr>
      <w:pBdr>
        <w:top w:val="single" w:sz="4" w:space="10" w:color="2F5496" w:themeColor="accent1" w:themeShade="BF"/>
        <w:bottom w:val="single" w:sz="4" w:space="10" w:color="2F5496" w:themeColor="accent1" w:themeShade="BF"/>
      </w:pBdr>
      <w:spacing w:before="360" w:after="360"/>
      <w:ind w:left="864" w:right="864"/>
      <w:jc w:val="center"/>
    </w:pPr>
    <w:rPr>
      <w:i/>
      <w:iCs/>
      <w:color w:val="2F5496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05606C"/>
    <w:rPr>
      <w:b w:val="0"/>
      <w:i/>
      <w:iCs/>
      <w:color w:val="2F5496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05606C"/>
    <w:rPr>
      <w:b w:val="0"/>
      <w:bCs/>
      <w:smallCaps/>
      <w:color w:val="2F5496" w:themeColor="accent1" w:themeShade="BF"/>
      <w:spacing w:val="5"/>
    </w:rPr>
  </w:style>
  <w:style w:type="paragraph" w:styleId="NormalWeb">
    <w:name w:val="Normal (Web)"/>
    <w:basedOn w:val="Normal"/>
    <w:uiPriority w:val="99"/>
    <w:unhideWhenUsed/>
    <w:rsid w:val="008A5BD5"/>
    <w:pPr>
      <w:spacing w:before="100" w:beforeAutospacing="1" w:after="100" w:afterAutospacing="1" w:line="240" w:lineRule="auto"/>
      <w:jc w:val="left"/>
    </w:pPr>
    <w:rPr>
      <w:rFonts w:eastAsia="Times New Roman"/>
      <w:kern w:val="0"/>
      <w:lang w:eastAsia="en-GB"/>
      <w14:ligatures w14:val="none"/>
    </w:rPr>
  </w:style>
  <w:style w:type="paragraph" w:styleId="Header">
    <w:name w:val="header"/>
    <w:basedOn w:val="Normal"/>
    <w:link w:val="HeaderChar"/>
    <w:uiPriority w:val="99"/>
    <w:unhideWhenUsed/>
    <w:rsid w:val="00C7664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C7664E"/>
    <w:rPr>
      <w:b w:val="0"/>
    </w:rPr>
  </w:style>
  <w:style w:type="paragraph" w:styleId="Footer">
    <w:name w:val="footer"/>
    <w:basedOn w:val="Normal"/>
    <w:link w:val="FooterChar"/>
    <w:uiPriority w:val="99"/>
    <w:unhideWhenUsed/>
    <w:rsid w:val="00C7664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C7664E"/>
    <w:rPr>
      <w:b w:val="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13" Type="http://schemas.openxmlformats.org/officeDocument/2006/relationships/image" Target="media/image7.png"/><Relationship Id="rId1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image" Target="media/image1.png"/><Relationship Id="rId12" Type="http://schemas.openxmlformats.org/officeDocument/2006/relationships/image" Target="media/image6.png"/><Relationship Id="rId17" Type="http://schemas.openxmlformats.org/officeDocument/2006/relationships/fontTable" Target="fontTable.xml"/><Relationship Id="rId2" Type="http://schemas.openxmlformats.org/officeDocument/2006/relationships/settings" Target="settings.xml"/><Relationship Id="rId16" Type="http://schemas.openxmlformats.org/officeDocument/2006/relationships/footer" Target="footer2.xml"/><Relationship Id="rId1" Type="http://schemas.openxmlformats.org/officeDocument/2006/relationships/styles" Target="styles.xml"/><Relationship Id="rId6" Type="http://schemas.openxmlformats.org/officeDocument/2006/relationships/footer" Target="footer1.xml"/><Relationship Id="rId11" Type="http://schemas.openxmlformats.org/officeDocument/2006/relationships/image" Target="media/image5.png"/><Relationship Id="rId5" Type="http://schemas.openxmlformats.org/officeDocument/2006/relationships/endnotes" Target="endnotes.xml"/><Relationship Id="rId15" Type="http://schemas.openxmlformats.org/officeDocument/2006/relationships/image" Target="media/image9.png"/><Relationship Id="rId10" Type="http://schemas.openxmlformats.org/officeDocument/2006/relationships/image" Target="media/image4.png"/><Relationship Id="rId4" Type="http://schemas.openxmlformats.org/officeDocument/2006/relationships/footnotes" Target="footnotes.xml"/><Relationship Id="rId9" Type="http://schemas.openxmlformats.org/officeDocument/2006/relationships/image" Target="media/image3.png"/><Relationship Id="rId14" Type="http://schemas.openxmlformats.org/officeDocument/2006/relationships/image" Target="media/image8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10</Pages>
  <Words>1567</Words>
  <Characters>8937</Characters>
  <Application>Microsoft Office Word</Application>
  <DocSecurity>0</DocSecurity>
  <Lines>74</Lines>
  <Paragraphs>20</Paragraphs>
  <ScaleCrop>false</ScaleCrop>
  <Company/>
  <LinksUpToDate>false</LinksUpToDate>
  <CharactersWithSpaces>10484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/>
  <cp:keywords/>
  <dc:description/>
  <cp:lastModifiedBy/>
  <cp:revision>1</cp:revision>
  <dcterms:created xsi:type="dcterms:W3CDTF">2026-06-03T13:00:00Z</dcterms:created>
  <dcterms:modified xsi:type="dcterms:W3CDTF">2026-06-03T13:00:00Z</dcterms:modified>
</cp:coreProperties>
</file>