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C40EE" w14:textId="14782E98" w:rsidR="00F2417C" w:rsidRDefault="00F2417C" w:rsidP="005F3A53">
      <w:pPr>
        <w:pStyle w:val="Header"/>
        <w:tabs>
          <w:tab w:val="clear" w:pos="4153"/>
          <w:tab w:val="clear" w:pos="8306"/>
        </w:tabs>
        <w:jc w:val="right"/>
        <w:rPr>
          <w:rFonts w:ascii="Arial" w:hAnsi="Arial" w:cs="Arial"/>
          <w:b/>
          <w:noProof/>
          <w:sz w:val="28"/>
          <w:szCs w:val="28"/>
        </w:rPr>
      </w:pPr>
      <w:r w:rsidRPr="00587CE6">
        <w:rPr>
          <w:rFonts w:ascii="Arial" w:hAnsi="Arial" w:cs="Arial"/>
          <w:b/>
          <w:noProof/>
          <w:sz w:val="28"/>
          <w:szCs w:val="28"/>
        </w:rPr>
        <w:drawing>
          <wp:anchor distT="0" distB="0" distL="114300" distR="114300" simplePos="0" relativeHeight="251658240" behindDoc="0" locked="0" layoutInCell="1" allowOverlap="1" wp14:anchorId="07A6F65C" wp14:editId="0D27255D">
            <wp:simplePos x="0" y="0"/>
            <wp:positionH relativeFrom="column">
              <wp:posOffset>6350</wp:posOffset>
            </wp:positionH>
            <wp:positionV relativeFrom="paragraph">
              <wp:posOffset>0</wp:posOffset>
            </wp:positionV>
            <wp:extent cx="2247900" cy="752475"/>
            <wp:effectExtent l="0" t="0" r="0" b="9525"/>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anchor>
        </w:drawing>
      </w:r>
    </w:p>
    <w:p w14:paraId="1754C512" w14:textId="19B6CA36"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br w:type="textWrapping" w:clear="all"/>
      </w:r>
    </w:p>
    <w:p w14:paraId="2A190DCB" w14:textId="77777777" w:rsidR="002D5B3F" w:rsidRPr="00A406E5" w:rsidRDefault="002D5B3F" w:rsidP="002D5B3F">
      <w:pPr>
        <w:rPr>
          <w:rFonts w:ascii="Arial" w:hAnsi="Arial" w:cs="Arial"/>
        </w:rPr>
      </w:pPr>
    </w:p>
    <w:p w14:paraId="5C906C5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DE607B" w14:textId="77777777" w:rsidTr="45F31A3E">
        <w:tc>
          <w:tcPr>
            <w:tcW w:w="2093" w:type="dxa"/>
            <w:shd w:val="clear" w:color="auto" w:fill="auto"/>
          </w:tcPr>
          <w:p w14:paraId="2B98552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070745" w14:textId="35133B86" w:rsidR="003B3F9D" w:rsidRPr="00A406E5" w:rsidRDefault="00A60EE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F62CF">
              <w:rPr>
                <w:rFonts w:ascii="Arial" w:hAnsi="Arial" w:cs="Arial"/>
                <w:b/>
                <w:sz w:val="22"/>
                <w:szCs w:val="22"/>
              </w:rPr>
              <w:t xml:space="preserve">MAX AARON </w:t>
            </w:r>
          </w:p>
        </w:tc>
        <w:tc>
          <w:tcPr>
            <w:tcW w:w="2268" w:type="dxa"/>
            <w:shd w:val="clear" w:color="auto" w:fill="D9D9D9" w:themeFill="background1" w:themeFillShade="D9"/>
          </w:tcPr>
          <w:p w14:paraId="3EAE96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D4055B" w14:textId="57368D71" w:rsidR="003B3F9D" w:rsidRPr="00A406E5" w:rsidRDefault="000F62CF" w:rsidP="001E57C1">
            <w:pPr>
              <w:spacing w:before="120" w:after="120"/>
              <w:jc w:val="both"/>
              <w:rPr>
                <w:rFonts w:ascii="Arial" w:hAnsi="Arial" w:cs="Arial"/>
                <w:b/>
                <w:sz w:val="22"/>
                <w:szCs w:val="22"/>
              </w:rPr>
            </w:pPr>
            <w:r>
              <w:rPr>
                <w:rFonts w:ascii="Arial" w:hAnsi="Arial" w:cs="Arial"/>
                <w:b/>
                <w:sz w:val="22"/>
                <w:szCs w:val="22"/>
              </w:rPr>
              <w:t>2014490</w:t>
            </w:r>
          </w:p>
        </w:tc>
      </w:tr>
      <w:tr w:rsidR="00DB116D" w:rsidRPr="00A406E5" w14:paraId="19D4D725" w14:textId="77777777" w:rsidTr="45F31A3E">
        <w:tc>
          <w:tcPr>
            <w:tcW w:w="2093" w:type="dxa"/>
            <w:shd w:val="clear" w:color="auto" w:fill="auto"/>
          </w:tcPr>
          <w:p w14:paraId="68282227" w14:textId="77777777" w:rsidR="00DB116D" w:rsidRPr="00A406E5" w:rsidRDefault="00DB116D" w:rsidP="00F2417C">
            <w:pPr>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E02360" w14:textId="77777777" w:rsidR="00DB116D" w:rsidRPr="00A406E5" w:rsidRDefault="00E960BA" w:rsidP="00F2417C">
            <w:pPr>
              <w:jc w:val="both"/>
              <w:rPr>
                <w:rFonts w:ascii="Arial" w:hAnsi="Arial" w:cs="Arial"/>
                <w:b/>
                <w:bCs/>
                <w:sz w:val="22"/>
                <w:szCs w:val="22"/>
              </w:rPr>
            </w:pPr>
            <w:r>
              <w:rPr>
                <w:rFonts w:ascii="Arial" w:hAnsi="Arial" w:cs="Arial"/>
                <w:b/>
                <w:bCs/>
                <w:sz w:val="22"/>
                <w:szCs w:val="22"/>
              </w:rPr>
              <w:t>HND / BSc (</w:t>
            </w:r>
            <w:proofErr w:type="gramStart"/>
            <w:r>
              <w:rPr>
                <w:rFonts w:ascii="Arial" w:hAnsi="Arial" w:cs="Arial"/>
                <w:b/>
                <w:bCs/>
                <w:sz w:val="22"/>
                <w:szCs w:val="22"/>
              </w:rPr>
              <w:t xml:space="preserve">Hons) </w:t>
            </w:r>
            <w:r w:rsidR="45F31A3E" w:rsidRPr="45F31A3E">
              <w:rPr>
                <w:rFonts w:ascii="Arial" w:hAnsi="Arial" w:cs="Arial"/>
                <w:b/>
                <w:bCs/>
                <w:sz w:val="22"/>
                <w:szCs w:val="22"/>
              </w:rPr>
              <w:t xml:space="preserve"> Construction</w:t>
            </w:r>
            <w:proofErr w:type="gramEnd"/>
            <w:r w:rsidR="45F31A3E" w:rsidRPr="45F31A3E">
              <w:rPr>
                <w:rFonts w:ascii="Arial" w:hAnsi="Arial" w:cs="Arial"/>
                <w:b/>
                <w:bCs/>
                <w:sz w:val="22"/>
                <w:szCs w:val="22"/>
              </w:rPr>
              <w:t xml:space="preserve"> Management</w:t>
            </w:r>
          </w:p>
          <w:p w14:paraId="5EAC7A18" w14:textId="77777777" w:rsidR="00E960BA" w:rsidRPr="00A406E5" w:rsidRDefault="00E960BA" w:rsidP="000F62CF">
            <w:pPr>
              <w:jc w:val="both"/>
              <w:rPr>
                <w:rFonts w:ascii="Arial" w:hAnsi="Arial" w:cs="Arial"/>
                <w:b/>
                <w:bCs/>
                <w:sz w:val="22"/>
                <w:szCs w:val="22"/>
              </w:rPr>
            </w:pPr>
          </w:p>
        </w:tc>
      </w:tr>
      <w:tr w:rsidR="008F1308" w:rsidRPr="00A406E5" w14:paraId="78AF7CAD" w14:textId="77777777" w:rsidTr="45F31A3E">
        <w:tc>
          <w:tcPr>
            <w:tcW w:w="2093" w:type="dxa"/>
            <w:shd w:val="clear" w:color="auto" w:fill="auto"/>
          </w:tcPr>
          <w:p w14:paraId="154E53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E80908" w14:textId="77777777" w:rsidR="008F1308" w:rsidRPr="00F2417C" w:rsidRDefault="00065A6D" w:rsidP="00D50975">
            <w:pPr>
              <w:spacing w:before="120" w:after="120"/>
              <w:jc w:val="both"/>
              <w:rPr>
                <w:rFonts w:ascii="Arial" w:hAnsi="Arial" w:cs="Arial"/>
                <w:b/>
                <w:sz w:val="28"/>
                <w:szCs w:val="28"/>
              </w:rPr>
            </w:pPr>
            <w:r w:rsidRPr="00F2417C">
              <w:rPr>
                <w:rFonts w:ascii="Arial" w:hAnsi="Arial" w:cs="Arial"/>
                <w:b/>
                <w:sz w:val="28"/>
                <w:szCs w:val="28"/>
              </w:rPr>
              <w:t>Project Control &amp; Contract Administration</w:t>
            </w:r>
          </w:p>
        </w:tc>
      </w:tr>
      <w:tr w:rsidR="00B84B5B" w:rsidRPr="00A406E5" w14:paraId="64FB6250" w14:textId="77777777" w:rsidTr="45F31A3E">
        <w:tc>
          <w:tcPr>
            <w:tcW w:w="2093" w:type="dxa"/>
            <w:shd w:val="clear" w:color="auto" w:fill="auto"/>
          </w:tcPr>
          <w:p w14:paraId="7F4EF3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F1C244" w14:textId="77777777" w:rsidR="00D50975" w:rsidRPr="00CC4A34" w:rsidRDefault="00065A6D" w:rsidP="00152E9D">
            <w:pPr>
              <w:spacing w:before="120" w:after="120"/>
              <w:jc w:val="both"/>
              <w:rPr>
                <w:rFonts w:ascii="Arial" w:hAnsi="Arial" w:cs="Arial"/>
                <w:b/>
                <w:sz w:val="28"/>
                <w:szCs w:val="28"/>
              </w:rPr>
            </w:pPr>
            <w:r w:rsidRPr="00CC4A34">
              <w:rPr>
                <w:rFonts w:ascii="Arial" w:hAnsi="Arial" w:cs="Arial"/>
                <w:b/>
                <w:sz w:val="28"/>
                <w:szCs w:val="28"/>
              </w:rPr>
              <w:t>ACBA5006</w:t>
            </w:r>
          </w:p>
        </w:tc>
        <w:tc>
          <w:tcPr>
            <w:tcW w:w="2268" w:type="dxa"/>
            <w:shd w:val="clear" w:color="auto" w:fill="D9D9D9" w:themeFill="background1" w:themeFillShade="D9"/>
          </w:tcPr>
          <w:p w14:paraId="5FB67076" w14:textId="77777777" w:rsidR="00B84B5B" w:rsidRPr="007A15A4" w:rsidRDefault="00B84B5B" w:rsidP="007A15A4">
            <w:pPr>
              <w:rPr>
                <w:rFonts w:ascii="Arial" w:hAnsi="Arial" w:cs="Arial"/>
                <w:b/>
                <w:bCs/>
              </w:rPr>
            </w:pPr>
            <w:r w:rsidRPr="007A15A4">
              <w:rPr>
                <w:rFonts w:ascii="Arial" w:hAnsi="Arial" w:cs="Arial"/>
                <w:b/>
                <w:bCs/>
              </w:rPr>
              <w:t>Contribution to Overall Module Assessment (%):</w:t>
            </w:r>
          </w:p>
        </w:tc>
        <w:tc>
          <w:tcPr>
            <w:tcW w:w="2268" w:type="dxa"/>
          </w:tcPr>
          <w:p w14:paraId="75053CD3" w14:textId="77777777" w:rsidR="00B84B5B" w:rsidRPr="00CC4A34" w:rsidRDefault="00FF0B63" w:rsidP="00E51AAC">
            <w:pPr>
              <w:spacing w:before="120" w:after="120"/>
              <w:jc w:val="both"/>
              <w:rPr>
                <w:rFonts w:ascii="Arial" w:hAnsi="Arial" w:cs="Arial"/>
                <w:b/>
                <w:sz w:val="22"/>
                <w:szCs w:val="22"/>
              </w:rPr>
            </w:pPr>
            <w:r w:rsidRPr="00CC4A34">
              <w:rPr>
                <w:rFonts w:ascii="Arial" w:hAnsi="Arial" w:cs="Arial"/>
                <w:b/>
                <w:sz w:val="22"/>
                <w:szCs w:val="22"/>
              </w:rPr>
              <w:t xml:space="preserve"> 5</w:t>
            </w:r>
            <w:r w:rsidR="00124D59" w:rsidRPr="00CC4A34">
              <w:rPr>
                <w:rFonts w:ascii="Arial" w:hAnsi="Arial" w:cs="Arial"/>
                <w:b/>
                <w:sz w:val="22"/>
                <w:szCs w:val="22"/>
              </w:rPr>
              <w:t>0%</w:t>
            </w:r>
          </w:p>
        </w:tc>
      </w:tr>
      <w:tr w:rsidR="00DB116D" w:rsidRPr="00A406E5" w14:paraId="0187C1CA" w14:textId="77777777" w:rsidTr="45F31A3E">
        <w:tc>
          <w:tcPr>
            <w:tcW w:w="2093" w:type="dxa"/>
            <w:shd w:val="clear" w:color="auto" w:fill="auto"/>
          </w:tcPr>
          <w:p w14:paraId="1AF774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2BDA29" w14:textId="5F606FB2" w:rsidR="00DB116D" w:rsidRPr="00CC4A34" w:rsidRDefault="00F36A09" w:rsidP="00E960BA">
            <w:pPr>
              <w:spacing w:before="120" w:after="120"/>
              <w:jc w:val="both"/>
              <w:rPr>
                <w:rFonts w:ascii="Arial" w:hAnsi="Arial" w:cs="Arial"/>
                <w:b/>
                <w:sz w:val="22"/>
                <w:szCs w:val="22"/>
              </w:rPr>
            </w:pPr>
            <w:r w:rsidRPr="00CC4A34">
              <w:rPr>
                <w:rFonts w:ascii="Arial" w:hAnsi="Arial" w:cs="Arial"/>
                <w:b/>
                <w:sz w:val="22"/>
                <w:szCs w:val="22"/>
              </w:rPr>
              <w:t>Dr Deborah Hughes</w:t>
            </w:r>
          </w:p>
        </w:tc>
        <w:tc>
          <w:tcPr>
            <w:tcW w:w="2268" w:type="dxa"/>
            <w:shd w:val="clear" w:color="auto" w:fill="D9D9D9" w:themeFill="background1" w:themeFillShade="D9"/>
          </w:tcPr>
          <w:p w14:paraId="075D1CA8" w14:textId="77777777" w:rsidR="00DB116D" w:rsidRPr="00CC4A34" w:rsidRDefault="00DB116D" w:rsidP="00E51AAC">
            <w:pPr>
              <w:spacing w:before="120" w:after="120"/>
              <w:jc w:val="both"/>
              <w:rPr>
                <w:rFonts w:ascii="Arial" w:hAnsi="Arial" w:cs="Arial"/>
                <w:b/>
                <w:sz w:val="22"/>
                <w:szCs w:val="22"/>
              </w:rPr>
            </w:pPr>
            <w:r w:rsidRPr="00CC4A34">
              <w:rPr>
                <w:rFonts w:ascii="Arial" w:hAnsi="Arial" w:cs="Arial"/>
                <w:b/>
                <w:sz w:val="22"/>
                <w:szCs w:val="22"/>
              </w:rPr>
              <w:t>Internal Verifier:</w:t>
            </w:r>
          </w:p>
        </w:tc>
        <w:tc>
          <w:tcPr>
            <w:tcW w:w="2268" w:type="dxa"/>
          </w:tcPr>
          <w:p w14:paraId="1A2110A1" w14:textId="47DA1652" w:rsidR="00DB116D" w:rsidRPr="00CC4A34" w:rsidRDefault="00DB116D" w:rsidP="00E960BA">
            <w:pPr>
              <w:spacing w:before="120" w:after="120"/>
              <w:jc w:val="both"/>
              <w:rPr>
                <w:rFonts w:ascii="Arial" w:hAnsi="Arial" w:cs="Arial"/>
                <w:b/>
                <w:sz w:val="22"/>
                <w:szCs w:val="22"/>
              </w:rPr>
            </w:pPr>
          </w:p>
        </w:tc>
      </w:tr>
      <w:tr w:rsidR="00DB116D" w:rsidRPr="00A406E5" w14:paraId="044B72B6" w14:textId="77777777" w:rsidTr="000A2FEA">
        <w:tc>
          <w:tcPr>
            <w:tcW w:w="2093" w:type="dxa"/>
            <w:shd w:val="clear" w:color="auto" w:fill="auto"/>
          </w:tcPr>
          <w:p w14:paraId="502218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23454B" w14:textId="790A83B4" w:rsidR="00DB116D" w:rsidRPr="00CC4A34" w:rsidRDefault="00DF4D88" w:rsidP="00D900F0">
            <w:pPr>
              <w:spacing w:before="100" w:beforeAutospacing="1" w:after="100" w:afterAutospacing="1"/>
              <w:jc w:val="both"/>
              <w:rPr>
                <w:rFonts w:ascii="Arial" w:hAnsi="Arial" w:cs="Arial"/>
                <w:sz w:val="24"/>
                <w:szCs w:val="24"/>
              </w:rPr>
            </w:pPr>
            <w:r w:rsidRPr="00CC4A34">
              <w:rPr>
                <w:rFonts w:ascii="Arial" w:hAnsi="Arial" w:cs="Arial"/>
                <w:sz w:val="24"/>
                <w:szCs w:val="24"/>
              </w:rPr>
              <w:t xml:space="preserve">Alternatives to traditional </w:t>
            </w:r>
            <w:r w:rsidR="00F36A09" w:rsidRPr="00CC4A34">
              <w:rPr>
                <w:rFonts w:ascii="Arial" w:hAnsi="Arial" w:cs="Arial"/>
                <w:sz w:val="24"/>
                <w:szCs w:val="24"/>
              </w:rPr>
              <w:t>procurement</w:t>
            </w:r>
            <w:r w:rsidR="00D900F0" w:rsidRPr="00CC4A34">
              <w:rPr>
                <w:rFonts w:ascii="Arial" w:hAnsi="Arial" w:cs="Arial"/>
                <w:sz w:val="24"/>
                <w:szCs w:val="24"/>
              </w:rPr>
              <w:t xml:space="preserve">. </w:t>
            </w:r>
          </w:p>
        </w:tc>
        <w:tc>
          <w:tcPr>
            <w:tcW w:w="2268" w:type="dxa"/>
            <w:shd w:val="clear" w:color="auto" w:fill="D9D9D9" w:themeFill="background1" w:themeFillShade="D9"/>
          </w:tcPr>
          <w:p w14:paraId="2F262397" w14:textId="77777777" w:rsidR="00DB116D" w:rsidRPr="00CC4A34" w:rsidRDefault="004D5E9B" w:rsidP="00E51AAC">
            <w:pPr>
              <w:spacing w:before="120" w:after="120"/>
              <w:jc w:val="both"/>
              <w:rPr>
                <w:rFonts w:ascii="Arial" w:hAnsi="Arial" w:cs="Arial"/>
                <w:b/>
                <w:sz w:val="22"/>
                <w:szCs w:val="22"/>
              </w:rPr>
            </w:pPr>
            <w:r w:rsidRPr="00CC4A34">
              <w:rPr>
                <w:rFonts w:ascii="Arial" w:hAnsi="Arial" w:cs="Arial"/>
                <w:b/>
                <w:sz w:val="22"/>
                <w:szCs w:val="22"/>
              </w:rPr>
              <w:t>Word count (or equivalent):</w:t>
            </w:r>
          </w:p>
        </w:tc>
        <w:tc>
          <w:tcPr>
            <w:tcW w:w="2268" w:type="dxa"/>
          </w:tcPr>
          <w:p w14:paraId="65302D6C" w14:textId="77777777" w:rsidR="00DB116D" w:rsidRPr="00CC4A34" w:rsidRDefault="00E960BA" w:rsidP="00E960BA">
            <w:pPr>
              <w:spacing w:before="120" w:after="120"/>
              <w:jc w:val="both"/>
              <w:rPr>
                <w:rFonts w:ascii="Arial" w:hAnsi="Arial" w:cs="Arial"/>
                <w:b/>
                <w:bCs/>
                <w:sz w:val="22"/>
                <w:szCs w:val="22"/>
              </w:rPr>
            </w:pPr>
            <w:r w:rsidRPr="00CC4A34">
              <w:rPr>
                <w:rFonts w:ascii="Arial" w:hAnsi="Arial" w:cs="Arial"/>
                <w:b/>
                <w:bCs/>
                <w:sz w:val="22"/>
                <w:szCs w:val="22"/>
              </w:rPr>
              <w:t>2</w:t>
            </w:r>
            <w:r w:rsidR="00CC71A9" w:rsidRPr="00CC4A34">
              <w:rPr>
                <w:rFonts w:ascii="Arial" w:hAnsi="Arial" w:cs="Arial"/>
                <w:b/>
                <w:bCs/>
                <w:sz w:val="22"/>
                <w:szCs w:val="22"/>
              </w:rPr>
              <w:t>500</w:t>
            </w:r>
            <w:r w:rsidRPr="00CC4A34">
              <w:rPr>
                <w:rFonts w:ascii="Arial" w:hAnsi="Arial" w:cs="Arial"/>
                <w:b/>
                <w:bCs/>
                <w:sz w:val="22"/>
                <w:szCs w:val="22"/>
              </w:rPr>
              <w:t xml:space="preserve"> words</w:t>
            </w:r>
          </w:p>
        </w:tc>
      </w:tr>
      <w:tr w:rsidR="00B84B5B" w:rsidRPr="00A406E5" w14:paraId="237B0AF8" w14:textId="77777777" w:rsidTr="000A2FEA">
        <w:tc>
          <w:tcPr>
            <w:tcW w:w="2093" w:type="dxa"/>
            <w:shd w:val="clear" w:color="auto" w:fill="auto"/>
          </w:tcPr>
          <w:p w14:paraId="5D7C67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A96886" w14:textId="77777777" w:rsidR="00B84B5B" w:rsidRPr="00CC4A34" w:rsidRDefault="00B84B5B" w:rsidP="45F31A3E">
            <w:pPr>
              <w:spacing w:before="120" w:after="120"/>
              <w:jc w:val="both"/>
              <w:rPr>
                <w:rFonts w:ascii="Arial" w:hAnsi="Arial" w:cs="Arial"/>
                <w:b/>
                <w:bCs/>
                <w:sz w:val="22"/>
                <w:szCs w:val="22"/>
              </w:rPr>
            </w:pPr>
          </w:p>
          <w:p w14:paraId="661B8AFC" w14:textId="0AC5DD9E" w:rsidR="00B84B5B" w:rsidRPr="00CC4A34" w:rsidRDefault="00EB0E79" w:rsidP="00C977A1">
            <w:pPr>
              <w:spacing w:before="120" w:after="120"/>
              <w:jc w:val="both"/>
              <w:rPr>
                <w:rFonts w:ascii="Arial" w:hAnsi="Arial" w:cs="Arial"/>
                <w:b/>
                <w:bCs/>
                <w:sz w:val="22"/>
                <w:szCs w:val="22"/>
              </w:rPr>
            </w:pPr>
            <w:r>
              <w:rPr>
                <w:rFonts w:ascii="Arial" w:hAnsi="Arial" w:cs="Arial"/>
                <w:b/>
                <w:bCs/>
                <w:sz w:val="22"/>
                <w:szCs w:val="22"/>
              </w:rPr>
              <w:t>10</w:t>
            </w:r>
            <w:r w:rsidR="45F31A3E" w:rsidRPr="00CC4A34">
              <w:rPr>
                <w:rFonts w:ascii="Arial" w:hAnsi="Arial" w:cs="Arial"/>
                <w:b/>
                <w:bCs/>
                <w:sz w:val="22"/>
                <w:szCs w:val="22"/>
              </w:rPr>
              <w:t>/0</w:t>
            </w:r>
            <w:r>
              <w:rPr>
                <w:rFonts w:ascii="Arial" w:hAnsi="Arial" w:cs="Arial"/>
                <w:b/>
                <w:bCs/>
                <w:sz w:val="22"/>
                <w:szCs w:val="22"/>
              </w:rPr>
              <w:t>1</w:t>
            </w:r>
            <w:r w:rsidR="45F31A3E" w:rsidRPr="00CC4A34">
              <w:rPr>
                <w:rFonts w:ascii="Arial" w:hAnsi="Arial" w:cs="Arial"/>
                <w:b/>
                <w:bCs/>
                <w:sz w:val="22"/>
                <w:szCs w:val="22"/>
              </w:rPr>
              <w:t>/20</w:t>
            </w:r>
            <w:r w:rsidR="00C977A1" w:rsidRPr="00CC4A34">
              <w:rPr>
                <w:rFonts w:ascii="Arial" w:hAnsi="Arial" w:cs="Arial"/>
                <w:b/>
                <w:bCs/>
                <w:sz w:val="22"/>
                <w:szCs w:val="22"/>
              </w:rPr>
              <w:t>2</w:t>
            </w:r>
            <w:r>
              <w:rPr>
                <w:rFonts w:ascii="Arial" w:hAnsi="Arial" w:cs="Arial"/>
                <w:b/>
                <w:bCs/>
                <w:sz w:val="22"/>
                <w:szCs w:val="22"/>
              </w:rPr>
              <w:t>3</w:t>
            </w:r>
          </w:p>
        </w:tc>
        <w:tc>
          <w:tcPr>
            <w:tcW w:w="2268" w:type="dxa"/>
            <w:shd w:val="clear" w:color="auto" w:fill="D9D9D9" w:themeFill="background1" w:themeFillShade="D9"/>
          </w:tcPr>
          <w:p w14:paraId="49AFC920" w14:textId="77777777" w:rsidR="00B84B5B" w:rsidRPr="00CC4A34" w:rsidRDefault="00552351" w:rsidP="001E57C1">
            <w:pPr>
              <w:spacing w:before="120" w:after="120"/>
              <w:jc w:val="both"/>
              <w:rPr>
                <w:rFonts w:ascii="Arial" w:hAnsi="Arial" w:cs="Arial"/>
                <w:b/>
                <w:sz w:val="22"/>
                <w:szCs w:val="22"/>
              </w:rPr>
            </w:pPr>
            <w:r w:rsidRPr="00CC4A34">
              <w:rPr>
                <w:rFonts w:ascii="Arial" w:hAnsi="Arial" w:cs="Arial"/>
                <w:b/>
                <w:sz w:val="22"/>
                <w:szCs w:val="22"/>
              </w:rPr>
              <w:t>Return date of provisional marks &amp; written feedback:</w:t>
            </w:r>
          </w:p>
        </w:tc>
        <w:tc>
          <w:tcPr>
            <w:tcW w:w="2268" w:type="dxa"/>
          </w:tcPr>
          <w:p w14:paraId="77C3B9D2" w14:textId="77777777" w:rsidR="00B84B5B" w:rsidRPr="00CC4A34" w:rsidRDefault="00B84B5B" w:rsidP="45F31A3E">
            <w:pPr>
              <w:spacing w:before="120" w:after="120"/>
              <w:jc w:val="both"/>
              <w:rPr>
                <w:rFonts w:ascii="Arial" w:hAnsi="Arial" w:cs="Arial"/>
                <w:b/>
                <w:bCs/>
                <w:sz w:val="22"/>
                <w:szCs w:val="22"/>
              </w:rPr>
            </w:pPr>
          </w:p>
          <w:p w14:paraId="2ABCAE64" w14:textId="6EFB43D4" w:rsidR="00B84B5B" w:rsidRPr="00CC4A34" w:rsidRDefault="00EB0E79" w:rsidP="00C977A1">
            <w:pPr>
              <w:spacing w:before="120" w:after="120"/>
              <w:jc w:val="both"/>
              <w:rPr>
                <w:rFonts w:ascii="Arial" w:hAnsi="Arial" w:cs="Arial"/>
                <w:b/>
                <w:bCs/>
                <w:sz w:val="22"/>
                <w:szCs w:val="22"/>
              </w:rPr>
            </w:pPr>
            <w:r>
              <w:rPr>
                <w:rFonts w:ascii="Arial" w:hAnsi="Arial" w:cs="Arial"/>
                <w:b/>
                <w:bCs/>
                <w:sz w:val="22"/>
                <w:szCs w:val="22"/>
              </w:rPr>
              <w:t>31</w:t>
            </w:r>
            <w:r w:rsidR="45F31A3E" w:rsidRPr="00CC4A34">
              <w:rPr>
                <w:rFonts w:ascii="Arial" w:hAnsi="Arial" w:cs="Arial"/>
                <w:b/>
                <w:bCs/>
                <w:sz w:val="22"/>
                <w:szCs w:val="22"/>
              </w:rPr>
              <w:t>/0</w:t>
            </w:r>
            <w:r>
              <w:rPr>
                <w:rFonts w:ascii="Arial" w:hAnsi="Arial" w:cs="Arial"/>
                <w:b/>
                <w:bCs/>
                <w:sz w:val="22"/>
                <w:szCs w:val="22"/>
              </w:rPr>
              <w:t>1</w:t>
            </w:r>
            <w:r w:rsidR="45F31A3E" w:rsidRPr="00CC4A34">
              <w:rPr>
                <w:rFonts w:ascii="Arial" w:hAnsi="Arial" w:cs="Arial"/>
                <w:b/>
                <w:bCs/>
                <w:sz w:val="22"/>
                <w:szCs w:val="22"/>
              </w:rPr>
              <w:t>/20</w:t>
            </w:r>
            <w:r w:rsidR="00C977A1" w:rsidRPr="00CC4A34">
              <w:rPr>
                <w:rFonts w:ascii="Arial" w:hAnsi="Arial" w:cs="Arial"/>
                <w:b/>
                <w:bCs/>
                <w:sz w:val="22"/>
                <w:szCs w:val="22"/>
              </w:rPr>
              <w:t>2</w:t>
            </w:r>
            <w:r>
              <w:rPr>
                <w:rFonts w:ascii="Arial" w:hAnsi="Arial" w:cs="Arial"/>
                <w:b/>
                <w:bCs/>
                <w:sz w:val="22"/>
                <w:szCs w:val="22"/>
              </w:rPr>
              <w:t>3</w:t>
            </w:r>
          </w:p>
        </w:tc>
      </w:tr>
    </w:tbl>
    <w:p w14:paraId="2BD9168A" w14:textId="022BC938" w:rsidR="00152E9D" w:rsidRPr="00A406E5" w:rsidRDefault="00152E9D" w:rsidP="68373B76">
      <w:pPr>
        <w:rPr>
          <w:rFonts w:ascii="Arial" w:hAnsi="Arial" w:cs="Arial"/>
          <w:sz w:val="32"/>
          <w:szCs w:val="32"/>
        </w:rPr>
      </w:pPr>
    </w:p>
    <w:p w14:paraId="42428599" w14:textId="0B6FC60B" w:rsidR="00152E9D" w:rsidRDefault="00152E9D" w:rsidP="00DB116D">
      <w:pPr>
        <w:rPr>
          <w:rFonts w:ascii="Arial" w:hAnsi="Arial" w:cs="Arial"/>
          <w:sz w:val="32"/>
        </w:rPr>
      </w:pPr>
    </w:p>
    <w:p w14:paraId="5A0D5016" w14:textId="08493049" w:rsidR="00535B19" w:rsidRDefault="00535B19" w:rsidP="00DB116D">
      <w:pPr>
        <w:rPr>
          <w:rFonts w:ascii="Arial" w:hAnsi="Arial" w:cs="Arial"/>
          <w:sz w:val="32"/>
        </w:rPr>
      </w:pPr>
    </w:p>
    <w:p w14:paraId="7ACE16EA" w14:textId="4F520A44" w:rsidR="00535B19" w:rsidRDefault="00535B19" w:rsidP="00DB116D">
      <w:pPr>
        <w:rPr>
          <w:rFonts w:ascii="Arial" w:hAnsi="Arial" w:cs="Arial"/>
          <w:sz w:val="32"/>
        </w:rPr>
      </w:pPr>
    </w:p>
    <w:p w14:paraId="1960A4E7" w14:textId="2BA2EF5C" w:rsidR="00535B19" w:rsidRDefault="00535B19" w:rsidP="00DB116D">
      <w:pPr>
        <w:rPr>
          <w:rFonts w:ascii="Arial" w:hAnsi="Arial" w:cs="Arial"/>
          <w:sz w:val="32"/>
        </w:rPr>
      </w:pPr>
    </w:p>
    <w:p w14:paraId="24C5742A" w14:textId="46063DA2" w:rsidR="00535B19" w:rsidRDefault="00535B19" w:rsidP="00DB116D">
      <w:pPr>
        <w:rPr>
          <w:rFonts w:ascii="Arial" w:hAnsi="Arial" w:cs="Arial"/>
          <w:sz w:val="32"/>
        </w:rPr>
      </w:pPr>
    </w:p>
    <w:p w14:paraId="7877498A" w14:textId="134D1D3C" w:rsidR="00535B19" w:rsidRDefault="00535B19" w:rsidP="00DB116D">
      <w:pPr>
        <w:rPr>
          <w:rFonts w:ascii="Arial" w:hAnsi="Arial" w:cs="Arial"/>
          <w:sz w:val="32"/>
        </w:rPr>
      </w:pPr>
    </w:p>
    <w:p w14:paraId="10674212" w14:textId="645E53A6" w:rsidR="00535B19" w:rsidRDefault="00535B19" w:rsidP="00DB116D">
      <w:pPr>
        <w:rPr>
          <w:rFonts w:ascii="Arial" w:hAnsi="Arial" w:cs="Arial"/>
          <w:sz w:val="32"/>
        </w:rPr>
      </w:pPr>
    </w:p>
    <w:p w14:paraId="11BC0078" w14:textId="746AA40D" w:rsidR="00535B19" w:rsidRDefault="00535B19" w:rsidP="00DB116D">
      <w:pPr>
        <w:rPr>
          <w:rFonts w:ascii="Arial" w:hAnsi="Arial" w:cs="Arial"/>
          <w:sz w:val="32"/>
        </w:rPr>
      </w:pPr>
    </w:p>
    <w:p w14:paraId="3A248A39" w14:textId="26D77E28" w:rsidR="00535B19" w:rsidRDefault="00535B19" w:rsidP="00DB116D">
      <w:pPr>
        <w:rPr>
          <w:rFonts w:ascii="Arial" w:hAnsi="Arial" w:cs="Arial"/>
          <w:sz w:val="32"/>
        </w:rPr>
      </w:pPr>
    </w:p>
    <w:p w14:paraId="340F8904" w14:textId="5308390A" w:rsidR="00535B19" w:rsidRDefault="00535B19" w:rsidP="00DB116D">
      <w:pPr>
        <w:rPr>
          <w:rFonts w:ascii="Arial" w:hAnsi="Arial" w:cs="Arial"/>
          <w:sz w:val="32"/>
        </w:rPr>
      </w:pPr>
    </w:p>
    <w:p w14:paraId="7D81259F" w14:textId="5E8D41AA" w:rsidR="00535B19" w:rsidRDefault="00535B19" w:rsidP="00DB116D">
      <w:pPr>
        <w:rPr>
          <w:rFonts w:ascii="Arial" w:hAnsi="Arial" w:cs="Arial"/>
          <w:sz w:val="32"/>
        </w:rPr>
      </w:pPr>
    </w:p>
    <w:p w14:paraId="6C1D0F2A" w14:textId="31DBBA7D" w:rsidR="00535B19" w:rsidRDefault="00535B19" w:rsidP="00DB116D">
      <w:pPr>
        <w:rPr>
          <w:rFonts w:ascii="Arial" w:hAnsi="Arial" w:cs="Arial"/>
          <w:sz w:val="32"/>
        </w:rPr>
      </w:pPr>
    </w:p>
    <w:p w14:paraId="558E2D8B" w14:textId="4A76090F" w:rsidR="00535B19" w:rsidRDefault="00535B19" w:rsidP="00DB116D">
      <w:pPr>
        <w:rPr>
          <w:rFonts w:ascii="Arial" w:hAnsi="Arial" w:cs="Arial"/>
          <w:sz w:val="32"/>
        </w:rPr>
      </w:pPr>
    </w:p>
    <w:p w14:paraId="2D465CF1" w14:textId="7F6850E1" w:rsidR="00535B19" w:rsidRDefault="00535B19" w:rsidP="00DB116D">
      <w:pPr>
        <w:rPr>
          <w:rFonts w:ascii="Arial" w:hAnsi="Arial" w:cs="Arial"/>
          <w:sz w:val="32"/>
        </w:rPr>
      </w:pPr>
    </w:p>
    <w:p w14:paraId="5FF3C4F1" w14:textId="25D73F79" w:rsidR="00535B19" w:rsidRDefault="00535B19" w:rsidP="00DB116D">
      <w:pPr>
        <w:rPr>
          <w:rFonts w:ascii="Arial" w:hAnsi="Arial" w:cs="Arial"/>
          <w:sz w:val="32"/>
        </w:rPr>
      </w:pPr>
    </w:p>
    <w:p w14:paraId="4DAACA57" w14:textId="2C214D17" w:rsidR="00535B19" w:rsidRDefault="00535B19" w:rsidP="00DB116D">
      <w:pPr>
        <w:rPr>
          <w:rFonts w:ascii="Arial" w:hAnsi="Arial" w:cs="Arial"/>
          <w:sz w:val="32"/>
        </w:rPr>
      </w:pPr>
    </w:p>
    <w:p w14:paraId="14972AE6" w14:textId="06556E3C" w:rsidR="00535B19" w:rsidRDefault="00535B19" w:rsidP="00DB116D">
      <w:pPr>
        <w:rPr>
          <w:rFonts w:ascii="Arial" w:hAnsi="Arial" w:cs="Arial"/>
          <w:sz w:val="32"/>
        </w:rPr>
      </w:pPr>
    </w:p>
    <w:p w14:paraId="16729B83" w14:textId="45C4AE68" w:rsidR="00535B19" w:rsidRDefault="00535B19" w:rsidP="00DB116D">
      <w:pPr>
        <w:rPr>
          <w:rFonts w:ascii="Arial" w:hAnsi="Arial" w:cs="Arial"/>
          <w:sz w:val="32"/>
        </w:rPr>
      </w:pPr>
    </w:p>
    <w:p w14:paraId="2563A001" w14:textId="79FE0021" w:rsidR="00535B19" w:rsidRDefault="00535B19" w:rsidP="00DB116D">
      <w:pPr>
        <w:rPr>
          <w:rFonts w:ascii="Arial" w:hAnsi="Arial" w:cs="Arial"/>
          <w:sz w:val="32"/>
        </w:rPr>
      </w:pPr>
    </w:p>
    <w:p w14:paraId="2057F3EB" w14:textId="693530A5" w:rsidR="00535B19" w:rsidRDefault="00535B19" w:rsidP="00DB116D">
      <w:pPr>
        <w:rPr>
          <w:rFonts w:ascii="Arial" w:hAnsi="Arial" w:cs="Arial"/>
          <w:sz w:val="32"/>
        </w:rPr>
      </w:pPr>
    </w:p>
    <w:p w14:paraId="38982593" w14:textId="3FE64701" w:rsidR="00535B19" w:rsidRDefault="00535B19" w:rsidP="00DB116D">
      <w:pPr>
        <w:rPr>
          <w:rFonts w:ascii="Arial" w:hAnsi="Arial" w:cs="Arial"/>
          <w:sz w:val="32"/>
        </w:rPr>
      </w:pPr>
    </w:p>
    <w:p w14:paraId="003EB999" w14:textId="0162D9F5" w:rsidR="00535B19" w:rsidRDefault="00535B19" w:rsidP="00DB116D">
      <w:pPr>
        <w:rPr>
          <w:rFonts w:ascii="Arial" w:hAnsi="Arial" w:cs="Arial"/>
          <w:sz w:val="32"/>
        </w:rPr>
      </w:pPr>
    </w:p>
    <w:p w14:paraId="6099DD7E" w14:textId="77777777" w:rsidR="00535B19" w:rsidRDefault="00535B19" w:rsidP="00535B19">
      <w:pPr>
        <w:jc w:val="center"/>
        <w:rPr>
          <w:rFonts w:ascii="Arial" w:hAnsi="Arial" w:cs="Arial"/>
          <w:sz w:val="52"/>
          <w:szCs w:val="52"/>
        </w:rPr>
      </w:pPr>
    </w:p>
    <w:p w14:paraId="008FBF43" w14:textId="77777777" w:rsidR="00535B19" w:rsidRDefault="00535B19" w:rsidP="00535B19">
      <w:pPr>
        <w:jc w:val="center"/>
        <w:rPr>
          <w:rFonts w:ascii="Arial" w:hAnsi="Arial" w:cs="Arial"/>
          <w:sz w:val="52"/>
          <w:szCs w:val="52"/>
        </w:rPr>
      </w:pPr>
    </w:p>
    <w:p w14:paraId="634E8FC1" w14:textId="77777777" w:rsidR="00535B19" w:rsidRDefault="00535B19" w:rsidP="00535B19">
      <w:pPr>
        <w:jc w:val="center"/>
        <w:rPr>
          <w:rFonts w:ascii="Arial" w:hAnsi="Arial" w:cs="Arial"/>
          <w:sz w:val="52"/>
          <w:szCs w:val="52"/>
        </w:rPr>
      </w:pPr>
    </w:p>
    <w:p w14:paraId="5814F0CF" w14:textId="77777777" w:rsidR="00535B19" w:rsidRDefault="00535B19" w:rsidP="00535B19">
      <w:pPr>
        <w:jc w:val="center"/>
        <w:rPr>
          <w:rFonts w:ascii="Arial" w:hAnsi="Arial" w:cs="Arial"/>
          <w:sz w:val="52"/>
          <w:szCs w:val="52"/>
        </w:rPr>
      </w:pPr>
    </w:p>
    <w:p w14:paraId="29EF8D5C" w14:textId="77777777" w:rsidR="00535B19" w:rsidRDefault="00535B19" w:rsidP="00535B19">
      <w:pPr>
        <w:jc w:val="center"/>
        <w:rPr>
          <w:rFonts w:ascii="Arial" w:hAnsi="Arial" w:cs="Arial"/>
          <w:sz w:val="52"/>
          <w:szCs w:val="52"/>
        </w:rPr>
      </w:pPr>
    </w:p>
    <w:p w14:paraId="6050689A" w14:textId="77777777" w:rsidR="00535B19" w:rsidRDefault="00535B19" w:rsidP="00535B19">
      <w:pPr>
        <w:jc w:val="center"/>
        <w:rPr>
          <w:rFonts w:ascii="Arial" w:hAnsi="Arial" w:cs="Arial"/>
          <w:sz w:val="52"/>
          <w:szCs w:val="52"/>
        </w:rPr>
      </w:pPr>
    </w:p>
    <w:p w14:paraId="07294201" w14:textId="54D5DF87" w:rsidR="00535B19" w:rsidRDefault="00535B19" w:rsidP="00535B19">
      <w:pPr>
        <w:jc w:val="center"/>
        <w:rPr>
          <w:rFonts w:ascii="Arial" w:hAnsi="Arial" w:cs="Arial"/>
          <w:sz w:val="52"/>
          <w:szCs w:val="52"/>
        </w:rPr>
      </w:pPr>
      <w:r>
        <w:rPr>
          <w:rFonts w:ascii="Arial" w:hAnsi="Arial" w:cs="Arial"/>
          <w:sz w:val="52"/>
          <w:szCs w:val="52"/>
        </w:rPr>
        <w:t>Alternatives to traditional Procurement</w:t>
      </w:r>
    </w:p>
    <w:p w14:paraId="2BED1C9B" w14:textId="77777777" w:rsidR="00535B19" w:rsidRDefault="00535B19" w:rsidP="00535B19">
      <w:pPr>
        <w:jc w:val="center"/>
        <w:rPr>
          <w:rFonts w:ascii="Arial" w:hAnsi="Arial" w:cs="Arial"/>
          <w:sz w:val="52"/>
          <w:szCs w:val="52"/>
        </w:rPr>
      </w:pPr>
    </w:p>
    <w:p w14:paraId="0AF3CFCF" w14:textId="7A9B8543" w:rsidR="00535B19" w:rsidRPr="00D830F6" w:rsidRDefault="00535B19" w:rsidP="00535B19">
      <w:pPr>
        <w:jc w:val="center"/>
        <w:rPr>
          <w:rFonts w:ascii="Arial" w:hAnsi="Arial" w:cs="Arial"/>
          <w:sz w:val="48"/>
          <w:szCs w:val="48"/>
        </w:rPr>
      </w:pPr>
      <w:r>
        <w:rPr>
          <w:rFonts w:ascii="Arial" w:hAnsi="Arial" w:cs="Arial"/>
          <w:sz w:val="52"/>
          <w:szCs w:val="52"/>
        </w:rPr>
        <w:t xml:space="preserve"> </w:t>
      </w:r>
      <w:r w:rsidRPr="00D830F6">
        <w:rPr>
          <w:rFonts w:ascii="Arial" w:hAnsi="Arial" w:cs="Arial"/>
          <w:sz w:val="52"/>
          <w:szCs w:val="52"/>
        </w:rPr>
        <w:t>‘</w:t>
      </w:r>
      <w:r w:rsidRPr="00535B19">
        <w:rPr>
          <w:rFonts w:ascii="Arial" w:hAnsi="Arial" w:cs="Arial"/>
          <w:sz w:val="52"/>
          <w:szCs w:val="52"/>
        </w:rPr>
        <w:t>Discuss</w:t>
      </w:r>
      <w:r>
        <w:rPr>
          <w:rFonts w:ascii="Arial" w:hAnsi="Arial" w:cs="Arial"/>
          <w:sz w:val="52"/>
          <w:szCs w:val="52"/>
        </w:rPr>
        <w:t>ing</w:t>
      </w:r>
      <w:r w:rsidRPr="00535B19">
        <w:rPr>
          <w:rFonts w:ascii="Arial" w:hAnsi="Arial" w:cs="Arial"/>
          <w:sz w:val="52"/>
          <w:szCs w:val="52"/>
        </w:rPr>
        <w:t xml:space="preserve"> the approach taken to procurement</w:t>
      </w:r>
      <w:r>
        <w:rPr>
          <w:rFonts w:ascii="Arial" w:hAnsi="Arial" w:cs="Arial"/>
          <w:sz w:val="52"/>
          <w:szCs w:val="52"/>
        </w:rPr>
        <w:t xml:space="preserve">, </w:t>
      </w:r>
      <w:r w:rsidRPr="00535B19">
        <w:rPr>
          <w:rFonts w:ascii="Arial" w:hAnsi="Arial" w:cs="Arial"/>
          <w:sz w:val="52"/>
          <w:szCs w:val="52"/>
        </w:rPr>
        <w:t>tendering and contractual arrangements</w:t>
      </w:r>
      <w:r>
        <w:rPr>
          <w:rFonts w:ascii="Arial" w:hAnsi="Arial" w:cs="Arial"/>
          <w:sz w:val="52"/>
          <w:szCs w:val="52"/>
        </w:rPr>
        <w:t>’</w:t>
      </w:r>
    </w:p>
    <w:p w14:paraId="4677EF0C" w14:textId="77777777" w:rsidR="00535B19" w:rsidRPr="00D830F6" w:rsidRDefault="00535B19" w:rsidP="00535B19">
      <w:pPr>
        <w:jc w:val="center"/>
        <w:rPr>
          <w:rFonts w:ascii="Arial" w:hAnsi="Arial" w:cs="Arial"/>
          <w:sz w:val="52"/>
          <w:szCs w:val="52"/>
        </w:rPr>
      </w:pPr>
    </w:p>
    <w:p w14:paraId="021A77B4" w14:textId="77777777" w:rsidR="00535B19" w:rsidRDefault="00535B19" w:rsidP="00535B19">
      <w:pPr>
        <w:jc w:val="center"/>
        <w:rPr>
          <w:rFonts w:ascii="Arial" w:hAnsi="Arial" w:cs="Arial"/>
          <w:sz w:val="52"/>
          <w:szCs w:val="52"/>
        </w:rPr>
      </w:pPr>
    </w:p>
    <w:p w14:paraId="4C6EEDC9" w14:textId="77777777" w:rsidR="00535B19" w:rsidRDefault="00535B19" w:rsidP="00535B19">
      <w:pPr>
        <w:jc w:val="center"/>
        <w:rPr>
          <w:rFonts w:ascii="Arial" w:hAnsi="Arial" w:cs="Arial"/>
          <w:sz w:val="52"/>
          <w:szCs w:val="52"/>
        </w:rPr>
      </w:pPr>
    </w:p>
    <w:p w14:paraId="56A5171B" w14:textId="77777777" w:rsidR="00535B19" w:rsidRDefault="00535B19" w:rsidP="00535B19">
      <w:pPr>
        <w:jc w:val="center"/>
        <w:rPr>
          <w:rFonts w:ascii="Arial" w:hAnsi="Arial" w:cs="Arial"/>
          <w:sz w:val="52"/>
          <w:szCs w:val="52"/>
        </w:rPr>
      </w:pPr>
    </w:p>
    <w:p w14:paraId="1674448C" w14:textId="77777777" w:rsidR="00535B19" w:rsidRPr="00D830F6" w:rsidRDefault="00535B19" w:rsidP="00535B19">
      <w:pPr>
        <w:jc w:val="center"/>
        <w:rPr>
          <w:rFonts w:ascii="Arial" w:hAnsi="Arial" w:cs="Arial"/>
          <w:sz w:val="52"/>
          <w:szCs w:val="52"/>
        </w:rPr>
      </w:pPr>
      <w:r w:rsidRPr="00D830F6">
        <w:rPr>
          <w:rFonts w:ascii="Arial" w:hAnsi="Arial" w:cs="Arial"/>
          <w:sz w:val="52"/>
          <w:szCs w:val="52"/>
        </w:rPr>
        <w:t xml:space="preserve">A report written by </w:t>
      </w:r>
    </w:p>
    <w:p w14:paraId="05766B41" w14:textId="77777777" w:rsidR="00535B19" w:rsidRDefault="00535B19" w:rsidP="00535B19">
      <w:pPr>
        <w:jc w:val="center"/>
        <w:rPr>
          <w:rFonts w:ascii="Arial" w:hAnsi="Arial" w:cs="Arial"/>
          <w:sz w:val="24"/>
          <w:szCs w:val="24"/>
        </w:rPr>
      </w:pPr>
      <w:r w:rsidRPr="00D830F6">
        <w:rPr>
          <w:rFonts w:ascii="Arial" w:hAnsi="Arial" w:cs="Arial"/>
          <w:sz w:val="52"/>
          <w:szCs w:val="52"/>
        </w:rPr>
        <w:t>Max Aaron</w:t>
      </w:r>
    </w:p>
    <w:p w14:paraId="48504866" w14:textId="4AF64257" w:rsidR="00535B19" w:rsidRDefault="00535B19" w:rsidP="00DB116D">
      <w:pPr>
        <w:rPr>
          <w:rFonts w:ascii="Arial" w:hAnsi="Arial" w:cs="Arial"/>
          <w:sz w:val="32"/>
        </w:rPr>
      </w:pPr>
    </w:p>
    <w:p w14:paraId="645BD520" w14:textId="320C1E71" w:rsidR="00535B19" w:rsidRDefault="00535B19" w:rsidP="00DB116D">
      <w:pPr>
        <w:rPr>
          <w:rFonts w:ascii="Arial" w:hAnsi="Arial" w:cs="Arial"/>
          <w:sz w:val="32"/>
        </w:rPr>
      </w:pPr>
    </w:p>
    <w:p w14:paraId="15F8AB85" w14:textId="7FD8D851" w:rsidR="00535B19" w:rsidRDefault="00535B19" w:rsidP="00DB116D">
      <w:pPr>
        <w:rPr>
          <w:rFonts w:ascii="Arial" w:hAnsi="Arial" w:cs="Arial"/>
          <w:sz w:val="32"/>
        </w:rPr>
      </w:pPr>
    </w:p>
    <w:p w14:paraId="3CEF94CF" w14:textId="4E2CACEE" w:rsidR="00535B19" w:rsidRDefault="00535B19" w:rsidP="00DB116D">
      <w:pPr>
        <w:rPr>
          <w:rFonts w:ascii="Arial" w:hAnsi="Arial" w:cs="Arial"/>
          <w:sz w:val="32"/>
        </w:rPr>
      </w:pPr>
    </w:p>
    <w:p w14:paraId="22F2F73C" w14:textId="5E038B4B" w:rsidR="00535B19" w:rsidRDefault="00535B19" w:rsidP="00DB116D">
      <w:pPr>
        <w:rPr>
          <w:rFonts w:ascii="Arial" w:hAnsi="Arial" w:cs="Arial"/>
          <w:sz w:val="32"/>
        </w:rPr>
      </w:pPr>
    </w:p>
    <w:p w14:paraId="4903958F" w14:textId="298D7C92" w:rsidR="00535B19" w:rsidRDefault="00535B19" w:rsidP="00DB116D">
      <w:pPr>
        <w:rPr>
          <w:rFonts w:ascii="Arial" w:hAnsi="Arial" w:cs="Arial"/>
          <w:sz w:val="32"/>
        </w:rPr>
      </w:pPr>
    </w:p>
    <w:p w14:paraId="33F0BCEA" w14:textId="358C289D" w:rsidR="00535B19" w:rsidRDefault="00535B19" w:rsidP="00DB116D">
      <w:pPr>
        <w:rPr>
          <w:rFonts w:ascii="Arial" w:hAnsi="Arial" w:cs="Arial"/>
          <w:sz w:val="32"/>
        </w:rPr>
      </w:pPr>
    </w:p>
    <w:p w14:paraId="5CFECD13" w14:textId="360E3B07" w:rsidR="00535B19" w:rsidRDefault="00535B19" w:rsidP="00DB116D">
      <w:pPr>
        <w:rPr>
          <w:rFonts w:ascii="Arial" w:hAnsi="Arial" w:cs="Arial"/>
          <w:sz w:val="32"/>
        </w:rPr>
      </w:pPr>
    </w:p>
    <w:p w14:paraId="5AFB4F50" w14:textId="761E8CBF" w:rsidR="00535B19" w:rsidRDefault="00535B19" w:rsidP="00DB116D">
      <w:pPr>
        <w:rPr>
          <w:rFonts w:ascii="Arial" w:hAnsi="Arial" w:cs="Arial"/>
          <w:sz w:val="32"/>
        </w:rPr>
      </w:pPr>
    </w:p>
    <w:p w14:paraId="0D0A6FAE" w14:textId="646B1617" w:rsidR="00535B19" w:rsidRDefault="00535B19" w:rsidP="00DB116D">
      <w:pPr>
        <w:rPr>
          <w:rFonts w:ascii="Arial" w:hAnsi="Arial" w:cs="Arial"/>
          <w:sz w:val="32"/>
        </w:rPr>
      </w:pPr>
    </w:p>
    <w:p w14:paraId="7B3B4CD0" w14:textId="2CFECD50" w:rsidR="00535B19" w:rsidRDefault="00535B19" w:rsidP="00DB116D">
      <w:pPr>
        <w:rPr>
          <w:rFonts w:ascii="Arial" w:hAnsi="Arial" w:cs="Arial"/>
          <w:sz w:val="32"/>
        </w:rPr>
      </w:pPr>
    </w:p>
    <w:p w14:paraId="46173261" w14:textId="02F4958C" w:rsidR="00535B19" w:rsidRDefault="00535B19" w:rsidP="00DB116D">
      <w:pPr>
        <w:rPr>
          <w:rFonts w:ascii="Arial" w:hAnsi="Arial" w:cs="Arial"/>
          <w:sz w:val="32"/>
        </w:rPr>
      </w:pPr>
    </w:p>
    <w:p w14:paraId="7C19DB52" w14:textId="06FFD33A" w:rsidR="00535B19" w:rsidRDefault="00535B19" w:rsidP="00DB116D">
      <w:pPr>
        <w:rPr>
          <w:rFonts w:ascii="Arial" w:hAnsi="Arial" w:cs="Arial"/>
          <w:sz w:val="32"/>
        </w:rPr>
      </w:pPr>
    </w:p>
    <w:p w14:paraId="1F571AFC" w14:textId="6BB2F0E3" w:rsidR="00535B19" w:rsidRDefault="00535B19" w:rsidP="00DB116D">
      <w:pPr>
        <w:rPr>
          <w:rFonts w:ascii="Arial" w:hAnsi="Arial" w:cs="Arial"/>
          <w:sz w:val="32"/>
        </w:rPr>
      </w:pPr>
    </w:p>
    <w:p w14:paraId="36F1812A" w14:textId="77777777" w:rsidR="00C01A3F" w:rsidRPr="00A406E5" w:rsidRDefault="00C01A3F" w:rsidP="00BA1176">
      <w:pPr>
        <w:rPr>
          <w:rFonts w:ascii="Arial" w:hAnsi="Arial" w:cs="Arial"/>
          <w:b/>
        </w:rPr>
      </w:pPr>
    </w:p>
    <w:sdt>
      <w:sdtPr>
        <w:id w:val="1137312457"/>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24F309A4" w14:textId="387CAC2A" w:rsidR="007A15A4" w:rsidRPr="007A15A4" w:rsidRDefault="007A15A4">
          <w:pPr>
            <w:pStyle w:val="TOCHeading"/>
            <w:rPr>
              <w:rFonts w:ascii="Arial" w:hAnsi="Arial" w:cs="Arial"/>
              <w:color w:val="000000" w:themeColor="text1"/>
              <w:sz w:val="24"/>
              <w:szCs w:val="24"/>
            </w:rPr>
          </w:pPr>
          <w:r w:rsidRPr="007A15A4">
            <w:rPr>
              <w:rFonts w:ascii="Arial" w:hAnsi="Arial" w:cs="Arial"/>
              <w:color w:val="000000" w:themeColor="text1"/>
              <w:sz w:val="24"/>
              <w:szCs w:val="24"/>
            </w:rPr>
            <w:t>Table of Contents</w:t>
          </w:r>
        </w:p>
        <w:p w14:paraId="60B04DF8" w14:textId="1826C20F" w:rsidR="00387971" w:rsidRDefault="007A15A4">
          <w:pPr>
            <w:pStyle w:val="TOC2"/>
            <w:tabs>
              <w:tab w:val="right" w:leader="dot" w:pos="10444"/>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122427454" w:history="1">
            <w:r w:rsidR="00387971" w:rsidRPr="001245DD">
              <w:rPr>
                <w:rStyle w:val="Hyperlink"/>
                <w:rFonts w:ascii="Arial" w:hAnsi="Arial" w:cs="Arial"/>
                <w:noProof/>
              </w:rPr>
              <w:t>Introduction</w:t>
            </w:r>
            <w:r w:rsidR="00387971">
              <w:rPr>
                <w:noProof/>
                <w:webHidden/>
              </w:rPr>
              <w:tab/>
            </w:r>
            <w:r w:rsidR="00387971">
              <w:rPr>
                <w:noProof/>
                <w:webHidden/>
              </w:rPr>
              <w:fldChar w:fldCharType="begin"/>
            </w:r>
            <w:r w:rsidR="00387971">
              <w:rPr>
                <w:noProof/>
                <w:webHidden/>
              </w:rPr>
              <w:instrText xml:space="preserve"> PAGEREF _Toc122427454 \h </w:instrText>
            </w:r>
            <w:r w:rsidR="00387971">
              <w:rPr>
                <w:noProof/>
                <w:webHidden/>
              </w:rPr>
            </w:r>
            <w:r w:rsidR="00387971">
              <w:rPr>
                <w:noProof/>
                <w:webHidden/>
              </w:rPr>
              <w:fldChar w:fldCharType="separate"/>
            </w:r>
            <w:r w:rsidR="00387971">
              <w:rPr>
                <w:noProof/>
                <w:webHidden/>
              </w:rPr>
              <w:t>1</w:t>
            </w:r>
            <w:r w:rsidR="00387971">
              <w:rPr>
                <w:noProof/>
                <w:webHidden/>
              </w:rPr>
              <w:fldChar w:fldCharType="end"/>
            </w:r>
          </w:hyperlink>
        </w:p>
        <w:p w14:paraId="66AC19EE" w14:textId="6D1A82AB" w:rsidR="00387971" w:rsidRDefault="00387971">
          <w:pPr>
            <w:pStyle w:val="TOC2"/>
            <w:tabs>
              <w:tab w:val="right" w:leader="dot" w:pos="10444"/>
            </w:tabs>
            <w:rPr>
              <w:rFonts w:eastAsiaTheme="minorEastAsia" w:cstheme="minorBidi"/>
              <w:b w:val="0"/>
              <w:bCs w:val="0"/>
              <w:noProof/>
              <w:sz w:val="24"/>
              <w:szCs w:val="24"/>
            </w:rPr>
          </w:pPr>
          <w:hyperlink w:anchor="_Toc122427455" w:history="1">
            <w:r w:rsidRPr="001245DD">
              <w:rPr>
                <w:rStyle w:val="Hyperlink"/>
                <w:rFonts w:ascii="Arial" w:hAnsi="Arial" w:cs="Arial"/>
                <w:noProof/>
              </w:rPr>
              <w:t>Senedd</w:t>
            </w:r>
            <w:r>
              <w:rPr>
                <w:noProof/>
                <w:webHidden/>
              </w:rPr>
              <w:tab/>
            </w:r>
            <w:r>
              <w:rPr>
                <w:noProof/>
                <w:webHidden/>
              </w:rPr>
              <w:fldChar w:fldCharType="begin"/>
            </w:r>
            <w:r>
              <w:rPr>
                <w:noProof/>
                <w:webHidden/>
              </w:rPr>
              <w:instrText xml:space="preserve"> PAGEREF _Toc122427455 \h </w:instrText>
            </w:r>
            <w:r>
              <w:rPr>
                <w:noProof/>
                <w:webHidden/>
              </w:rPr>
            </w:r>
            <w:r>
              <w:rPr>
                <w:noProof/>
                <w:webHidden/>
              </w:rPr>
              <w:fldChar w:fldCharType="separate"/>
            </w:r>
            <w:r>
              <w:rPr>
                <w:noProof/>
                <w:webHidden/>
              </w:rPr>
              <w:t>2</w:t>
            </w:r>
            <w:r>
              <w:rPr>
                <w:noProof/>
                <w:webHidden/>
              </w:rPr>
              <w:fldChar w:fldCharType="end"/>
            </w:r>
          </w:hyperlink>
        </w:p>
        <w:p w14:paraId="736B9C72" w14:textId="093B8559" w:rsidR="00387971" w:rsidRDefault="00387971">
          <w:pPr>
            <w:pStyle w:val="TOC3"/>
            <w:tabs>
              <w:tab w:val="right" w:leader="dot" w:pos="10444"/>
            </w:tabs>
            <w:rPr>
              <w:rFonts w:eastAsiaTheme="minorEastAsia" w:cstheme="minorBidi"/>
              <w:noProof/>
              <w:sz w:val="24"/>
              <w:szCs w:val="24"/>
            </w:rPr>
          </w:pPr>
          <w:hyperlink w:anchor="_Toc122427456" w:history="1">
            <w:r w:rsidRPr="001245DD">
              <w:rPr>
                <w:rStyle w:val="Hyperlink"/>
                <w:rFonts w:ascii="Arial" w:hAnsi="Arial" w:cs="Arial"/>
                <w:noProof/>
              </w:rPr>
              <w:t>Background</w:t>
            </w:r>
            <w:r>
              <w:rPr>
                <w:noProof/>
                <w:webHidden/>
              </w:rPr>
              <w:tab/>
            </w:r>
            <w:r>
              <w:rPr>
                <w:noProof/>
                <w:webHidden/>
              </w:rPr>
              <w:fldChar w:fldCharType="begin"/>
            </w:r>
            <w:r>
              <w:rPr>
                <w:noProof/>
                <w:webHidden/>
              </w:rPr>
              <w:instrText xml:space="preserve"> PAGEREF _Toc122427456 \h </w:instrText>
            </w:r>
            <w:r>
              <w:rPr>
                <w:noProof/>
                <w:webHidden/>
              </w:rPr>
            </w:r>
            <w:r>
              <w:rPr>
                <w:noProof/>
                <w:webHidden/>
              </w:rPr>
              <w:fldChar w:fldCharType="separate"/>
            </w:r>
            <w:r>
              <w:rPr>
                <w:noProof/>
                <w:webHidden/>
              </w:rPr>
              <w:t>2</w:t>
            </w:r>
            <w:r>
              <w:rPr>
                <w:noProof/>
                <w:webHidden/>
              </w:rPr>
              <w:fldChar w:fldCharType="end"/>
            </w:r>
          </w:hyperlink>
        </w:p>
        <w:p w14:paraId="025DAB38" w14:textId="32EF3359" w:rsidR="00387971" w:rsidRDefault="00387971">
          <w:pPr>
            <w:pStyle w:val="TOC3"/>
            <w:tabs>
              <w:tab w:val="right" w:leader="dot" w:pos="10444"/>
            </w:tabs>
            <w:rPr>
              <w:rFonts w:eastAsiaTheme="minorEastAsia" w:cstheme="minorBidi"/>
              <w:noProof/>
              <w:sz w:val="24"/>
              <w:szCs w:val="24"/>
            </w:rPr>
          </w:pPr>
          <w:hyperlink w:anchor="_Toc122427457" w:history="1">
            <w:r w:rsidRPr="001245DD">
              <w:rPr>
                <w:rStyle w:val="Hyperlink"/>
                <w:rFonts w:ascii="Arial" w:hAnsi="Arial" w:cs="Arial"/>
                <w:noProof/>
              </w:rPr>
              <w:t>The First Phase</w:t>
            </w:r>
            <w:r>
              <w:rPr>
                <w:noProof/>
                <w:webHidden/>
              </w:rPr>
              <w:tab/>
            </w:r>
            <w:r>
              <w:rPr>
                <w:noProof/>
                <w:webHidden/>
              </w:rPr>
              <w:fldChar w:fldCharType="begin"/>
            </w:r>
            <w:r>
              <w:rPr>
                <w:noProof/>
                <w:webHidden/>
              </w:rPr>
              <w:instrText xml:space="preserve"> PAGEREF _Toc122427457 \h </w:instrText>
            </w:r>
            <w:r>
              <w:rPr>
                <w:noProof/>
                <w:webHidden/>
              </w:rPr>
            </w:r>
            <w:r>
              <w:rPr>
                <w:noProof/>
                <w:webHidden/>
              </w:rPr>
              <w:fldChar w:fldCharType="separate"/>
            </w:r>
            <w:r>
              <w:rPr>
                <w:noProof/>
                <w:webHidden/>
              </w:rPr>
              <w:t>2</w:t>
            </w:r>
            <w:r>
              <w:rPr>
                <w:noProof/>
                <w:webHidden/>
              </w:rPr>
              <w:fldChar w:fldCharType="end"/>
            </w:r>
          </w:hyperlink>
        </w:p>
        <w:p w14:paraId="5E7E22BD" w14:textId="478DD00C" w:rsidR="00387971" w:rsidRDefault="00387971">
          <w:pPr>
            <w:pStyle w:val="TOC3"/>
            <w:tabs>
              <w:tab w:val="right" w:leader="dot" w:pos="10444"/>
            </w:tabs>
            <w:rPr>
              <w:rFonts w:eastAsiaTheme="minorEastAsia" w:cstheme="minorBidi"/>
              <w:noProof/>
              <w:sz w:val="24"/>
              <w:szCs w:val="24"/>
            </w:rPr>
          </w:pPr>
          <w:hyperlink w:anchor="_Toc122427458" w:history="1">
            <w:r w:rsidRPr="001245DD">
              <w:rPr>
                <w:rStyle w:val="Hyperlink"/>
                <w:rFonts w:ascii="Arial" w:hAnsi="Arial" w:cs="Arial"/>
                <w:noProof/>
              </w:rPr>
              <w:t>Second Phase</w:t>
            </w:r>
            <w:r>
              <w:rPr>
                <w:noProof/>
                <w:webHidden/>
              </w:rPr>
              <w:tab/>
            </w:r>
            <w:r>
              <w:rPr>
                <w:noProof/>
                <w:webHidden/>
              </w:rPr>
              <w:fldChar w:fldCharType="begin"/>
            </w:r>
            <w:r>
              <w:rPr>
                <w:noProof/>
                <w:webHidden/>
              </w:rPr>
              <w:instrText xml:space="preserve"> PAGEREF _Toc122427458 \h </w:instrText>
            </w:r>
            <w:r>
              <w:rPr>
                <w:noProof/>
                <w:webHidden/>
              </w:rPr>
            </w:r>
            <w:r>
              <w:rPr>
                <w:noProof/>
                <w:webHidden/>
              </w:rPr>
              <w:fldChar w:fldCharType="separate"/>
            </w:r>
            <w:r>
              <w:rPr>
                <w:noProof/>
                <w:webHidden/>
              </w:rPr>
              <w:t>2</w:t>
            </w:r>
            <w:r>
              <w:rPr>
                <w:noProof/>
                <w:webHidden/>
              </w:rPr>
              <w:fldChar w:fldCharType="end"/>
            </w:r>
          </w:hyperlink>
        </w:p>
        <w:p w14:paraId="28078AA0" w14:textId="70D964D9" w:rsidR="00387971" w:rsidRDefault="00387971">
          <w:pPr>
            <w:pStyle w:val="TOC3"/>
            <w:tabs>
              <w:tab w:val="right" w:leader="dot" w:pos="10444"/>
            </w:tabs>
            <w:rPr>
              <w:rFonts w:eastAsiaTheme="minorEastAsia" w:cstheme="minorBidi"/>
              <w:noProof/>
              <w:sz w:val="24"/>
              <w:szCs w:val="24"/>
            </w:rPr>
          </w:pPr>
          <w:hyperlink w:anchor="_Toc122427459" w:history="1">
            <w:r w:rsidRPr="001245DD">
              <w:rPr>
                <w:rStyle w:val="Hyperlink"/>
                <w:rFonts w:ascii="Arial" w:hAnsi="Arial" w:cs="Arial"/>
                <w:noProof/>
              </w:rPr>
              <w:t>Management Contracting</w:t>
            </w:r>
            <w:r>
              <w:rPr>
                <w:noProof/>
                <w:webHidden/>
              </w:rPr>
              <w:tab/>
            </w:r>
            <w:r>
              <w:rPr>
                <w:noProof/>
                <w:webHidden/>
              </w:rPr>
              <w:fldChar w:fldCharType="begin"/>
            </w:r>
            <w:r>
              <w:rPr>
                <w:noProof/>
                <w:webHidden/>
              </w:rPr>
              <w:instrText xml:space="preserve"> PAGEREF _Toc122427459 \h </w:instrText>
            </w:r>
            <w:r>
              <w:rPr>
                <w:noProof/>
                <w:webHidden/>
              </w:rPr>
            </w:r>
            <w:r>
              <w:rPr>
                <w:noProof/>
                <w:webHidden/>
              </w:rPr>
              <w:fldChar w:fldCharType="separate"/>
            </w:r>
            <w:r>
              <w:rPr>
                <w:noProof/>
                <w:webHidden/>
              </w:rPr>
              <w:t>3</w:t>
            </w:r>
            <w:r>
              <w:rPr>
                <w:noProof/>
                <w:webHidden/>
              </w:rPr>
              <w:fldChar w:fldCharType="end"/>
            </w:r>
          </w:hyperlink>
        </w:p>
        <w:p w14:paraId="445DDE10" w14:textId="138A7394" w:rsidR="00387971" w:rsidRDefault="00387971">
          <w:pPr>
            <w:pStyle w:val="TOC3"/>
            <w:tabs>
              <w:tab w:val="right" w:leader="dot" w:pos="10444"/>
            </w:tabs>
            <w:rPr>
              <w:rFonts w:eastAsiaTheme="minorEastAsia" w:cstheme="minorBidi"/>
              <w:noProof/>
              <w:sz w:val="24"/>
              <w:szCs w:val="24"/>
            </w:rPr>
          </w:pPr>
          <w:hyperlink w:anchor="_Toc122427460" w:history="1">
            <w:r w:rsidRPr="001245DD">
              <w:rPr>
                <w:rStyle w:val="Hyperlink"/>
                <w:rFonts w:ascii="Arial" w:hAnsi="Arial" w:cs="Arial"/>
                <w:noProof/>
              </w:rPr>
              <w:t>Design and Build - Fixed Price Contract</w:t>
            </w:r>
            <w:r>
              <w:rPr>
                <w:noProof/>
                <w:webHidden/>
              </w:rPr>
              <w:tab/>
            </w:r>
            <w:r>
              <w:rPr>
                <w:noProof/>
                <w:webHidden/>
              </w:rPr>
              <w:fldChar w:fldCharType="begin"/>
            </w:r>
            <w:r>
              <w:rPr>
                <w:noProof/>
                <w:webHidden/>
              </w:rPr>
              <w:instrText xml:space="preserve"> PAGEREF _Toc122427460 \h </w:instrText>
            </w:r>
            <w:r>
              <w:rPr>
                <w:noProof/>
                <w:webHidden/>
              </w:rPr>
            </w:r>
            <w:r>
              <w:rPr>
                <w:noProof/>
                <w:webHidden/>
              </w:rPr>
              <w:fldChar w:fldCharType="separate"/>
            </w:r>
            <w:r>
              <w:rPr>
                <w:noProof/>
                <w:webHidden/>
              </w:rPr>
              <w:t>3</w:t>
            </w:r>
            <w:r>
              <w:rPr>
                <w:noProof/>
                <w:webHidden/>
              </w:rPr>
              <w:fldChar w:fldCharType="end"/>
            </w:r>
          </w:hyperlink>
        </w:p>
        <w:p w14:paraId="601CDFA8" w14:textId="2F38F280" w:rsidR="00387971" w:rsidRDefault="00387971">
          <w:pPr>
            <w:pStyle w:val="TOC3"/>
            <w:tabs>
              <w:tab w:val="right" w:leader="dot" w:pos="10444"/>
            </w:tabs>
            <w:rPr>
              <w:rFonts w:eastAsiaTheme="minorEastAsia" w:cstheme="minorBidi"/>
              <w:noProof/>
              <w:sz w:val="24"/>
              <w:szCs w:val="24"/>
            </w:rPr>
          </w:pPr>
          <w:hyperlink w:anchor="_Toc122427461" w:history="1">
            <w:r w:rsidRPr="001245DD">
              <w:rPr>
                <w:rStyle w:val="Hyperlink"/>
                <w:rFonts w:ascii="Arial" w:hAnsi="Arial" w:cs="Arial"/>
                <w:noProof/>
              </w:rPr>
              <w:t>The Success of the Projects Delivery</w:t>
            </w:r>
            <w:r>
              <w:rPr>
                <w:noProof/>
                <w:webHidden/>
              </w:rPr>
              <w:tab/>
            </w:r>
            <w:r>
              <w:rPr>
                <w:noProof/>
                <w:webHidden/>
              </w:rPr>
              <w:fldChar w:fldCharType="begin"/>
            </w:r>
            <w:r>
              <w:rPr>
                <w:noProof/>
                <w:webHidden/>
              </w:rPr>
              <w:instrText xml:space="preserve"> PAGEREF _Toc122427461 \h </w:instrText>
            </w:r>
            <w:r>
              <w:rPr>
                <w:noProof/>
                <w:webHidden/>
              </w:rPr>
            </w:r>
            <w:r>
              <w:rPr>
                <w:noProof/>
                <w:webHidden/>
              </w:rPr>
              <w:fldChar w:fldCharType="separate"/>
            </w:r>
            <w:r>
              <w:rPr>
                <w:noProof/>
                <w:webHidden/>
              </w:rPr>
              <w:t>4</w:t>
            </w:r>
            <w:r>
              <w:rPr>
                <w:noProof/>
                <w:webHidden/>
              </w:rPr>
              <w:fldChar w:fldCharType="end"/>
            </w:r>
          </w:hyperlink>
        </w:p>
        <w:p w14:paraId="4EBD13AF" w14:textId="35333FFF" w:rsidR="00387971" w:rsidRDefault="00387971">
          <w:pPr>
            <w:pStyle w:val="TOC3"/>
            <w:tabs>
              <w:tab w:val="right" w:leader="dot" w:pos="10444"/>
            </w:tabs>
            <w:rPr>
              <w:rFonts w:eastAsiaTheme="minorEastAsia" w:cstheme="minorBidi"/>
              <w:noProof/>
              <w:sz w:val="24"/>
              <w:szCs w:val="24"/>
            </w:rPr>
          </w:pPr>
          <w:hyperlink w:anchor="_Toc122427462" w:history="1">
            <w:r w:rsidRPr="001245DD">
              <w:rPr>
                <w:rStyle w:val="Hyperlink"/>
                <w:rFonts w:ascii="Arial" w:hAnsi="Arial" w:cs="Arial"/>
                <w:noProof/>
              </w:rPr>
              <w:t>Challenges faced</w:t>
            </w:r>
            <w:r>
              <w:rPr>
                <w:noProof/>
                <w:webHidden/>
              </w:rPr>
              <w:tab/>
            </w:r>
            <w:r>
              <w:rPr>
                <w:noProof/>
                <w:webHidden/>
              </w:rPr>
              <w:fldChar w:fldCharType="begin"/>
            </w:r>
            <w:r>
              <w:rPr>
                <w:noProof/>
                <w:webHidden/>
              </w:rPr>
              <w:instrText xml:space="preserve"> PAGEREF _Toc122427462 \h </w:instrText>
            </w:r>
            <w:r>
              <w:rPr>
                <w:noProof/>
                <w:webHidden/>
              </w:rPr>
            </w:r>
            <w:r>
              <w:rPr>
                <w:noProof/>
                <w:webHidden/>
              </w:rPr>
              <w:fldChar w:fldCharType="separate"/>
            </w:r>
            <w:r>
              <w:rPr>
                <w:noProof/>
                <w:webHidden/>
              </w:rPr>
              <w:t>4</w:t>
            </w:r>
            <w:r>
              <w:rPr>
                <w:noProof/>
                <w:webHidden/>
              </w:rPr>
              <w:fldChar w:fldCharType="end"/>
            </w:r>
          </w:hyperlink>
        </w:p>
        <w:p w14:paraId="46A910BE" w14:textId="412A371F" w:rsidR="00387971" w:rsidRDefault="00387971">
          <w:pPr>
            <w:pStyle w:val="TOC2"/>
            <w:tabs>
              <w:tab w:val="right" w:leader="dot" w:pos="10444"/>
            </w:tabs>
            <w:rPr>
              <w:rFonts w:eastAsiaTheme="minorEastAsia" w:cstheme="minorBidi"/>
              <w:b w:val="0"/>
              <w:bCs w:val="0"/>
              <w:noProof/>
              <w:sz w:val="24"/>
              <w:szCs w:val="24"/>
            </w:rPr>
          </w:pPr>
          <w:hyperlink w:anchor="_Toc122427463" w:history="1">
            <w:r w:rsidRPr="001245DD">
              <w:rPr>
                <w:rStyle w:val="Hyperlink"/>
                <w:rFonts w:ascii="Arial" w:hAnsi="Arial" w:cs="Arial"/>
                <w:noProof/>
              </w:rPr>
              <w:t>Holyrood</w:t>
            </w:r>
            <w:r>
              <w:rPr>
                <w:noProof/>
                <w:webHidden/>
              </w:rPr>
              <w:tab/>
            </w:r>
            <w:r>
              <w:rPr>
                <w:noProof/>
                <w:webHidden/>
              </w:rPr>
              <w:fldChar w:fldCharType="begin"/>
            </w:r>
            <w:r>
              <w:rPr>
                <w:noProof/>
                <w:webHidden/>
              </w:rPr>
              <w:instrText xml:space="preserve"> PAGEREF _Toc122427463 \h </w:instrText>
            </w:r>
            <w:r>
              <w:rPr>
                <w:noProof/>
                <w:webHidden/>
              </w:rPr>
            </w:r>
            <w:r>
              <w:rPr>
                <w:noProof/>
                <w:webHidden/>
              </w:rPr>
              <w:fldChar w:fldCharType="separate"/>
            </w:r>
            <w:r>
              <w:rPr>
                <w:noProof/>
                <w:webHidden/>
              </w:rPr>
              <w:t>5</w:t>
            </w:r>
            <w:r>
              <w:rPr>
                <w:noProof/>
                <w:webHidden/>
              </w:rPr>
              <w:fldChar w:fldCharType="end"/>
            </w:r>
          </w:hyperlink>
        </w:p>
        <w:p w14:paraId="5EF41FA4" w14:textId="3E9CFB94" w:rsidR="00387971" w:rsidRDefault="00387971">
          <w:pPr>
            <w:pStyle w:val="TOC3"/>
            <w:tabs>
              <w:tab w:val="right" w:leader="dot" w:pos="10444"/>
            </w:tabs>
            <w:rPr>
              <w:rFonts w:eastAsiaTheme="minorEastAsia" w:cstheme="minorBidi"/>
              <w:noProof/>
              <w:sz w:val="24"/>
              <w:szCs w:val="24"/>
            </w:rPr>
          </w:pPr>
          <w:hyperlink w:anchor="_Toc122427464" w:history="1">
            <w:r w:rsidRPr="001245DD">
              <w:rPr>
                <w:rStyle w:val="Hyperlink"/>
                <w:rFonts w:ascii="Arial" w:hAnsi="Arial" w:cs="Arial"/>
                <w:noProof/>
              </w:rPr>
              <w:t>Background</w:t>
            </w:r>
            <w:r>
              <w:rPr>
                <w:noProof/>
                <w:webHidden/>
              </w:rPr>
              <w:tab/>
            </w:r>
            <w:r>
              <w:rPr>
                <w:noProof/>
                <w:webHidden/>
              </w:rPr>
              <w:fldChar w:fldCharType="begin"/>
            </w:r>
            <w:r>
              <w:rPr>
                <w:noProof/>
                <w:webHidden/>
              </w:rPr>
              <w:instrText xml:space="preserve"> PAGEREF _Toc122427464 \h </w:instrText>
            </w:r>
            <w:r>
              <w:rPr>
                <w:noProof/>
                <w:webHidden/>
              </w:rPr>
            </w:r>
            <w:r>
              <w:rPr>
                <w:noProof/>
                <w:webHidden/>
              </w:rPr>
              <w:fldChar w:fldCharType="separate"/>
            </w:r>
            <w:r>
              <w:rPr>
                <w:noProof/>
                <w:webHidden/>
              </w:rPr>
              <w:t>5</w:t>
            </w:r>
            <w:r>
              <w:rPr>
                <w:noProof/>
                <w:webHidden/>
              </w:rPr>
              <w:fldChar w:fldCharType="end"/>
            </w:r>
          </w:hyperlink>
        </w:p>
        <w:p w14:paraId="566EAF84" w14:textId="5CDC2604" w:rsidR="00387971" w:rsidRDefault="00387971">
          <w:pPr>
            <w:pStyle w:val="TOC3"/>
            <w:tabs>
              <w:tab w:val="right" w:leader="dot" w:pos="10444"/>
            </w:tabs>
            <w:rPr>
              <w:rFonts w:eastAsiaTheme="minorEastAsia" w:cstheme="minorBidi"/>
              <w:noProof/>
              <w:sz w:val="24"/>
              <w:szCs w:val="24"/>
            </w:rPr>
          </w:pPr>
          <w:hyperlink w:anchor="_Toc122427465" w:history="1">
            <w:r w:rsidRPr="001245DD">
              <w:rPr>
                <w:rStyle w:val="Hyperlink"/>
                <w:rFonts w:ascii="Arial" w:hAnsi="Arial" w:cs="Arial"/>
                <w:noProof/>
              </w:rPr>
              <w:t>Construction Management Procurement</w:t>
            </w:r>
            <w:r>
              <w:rPr>
                <w:noProof/>
                <w:webHidden/>
              </w:rPr>
              <w:tab/>
            </w:r>
            <w:r>
              <w:rPr>
                <w:noProof/>
                <w:webHidden/>
              </w:rPr>
              <w:fldChar w:fldCharType="begin"/>
            </w:r>
            <w:r>
              <w:rPr>
                <w:noProof/>
                <w:webHidden/>
              </w:rPr>
              <w:instrText xml:space="preserve"> PAGEREF _Toc122427465 \h </w:instrText>
            </w:r>
            <w:r>
              <w:rPr>
                <w:noProof/>
                <w:webHidden/>
              </w:rPr>
            </w:r>
            <w:r>
              <w:rPr>
                <w:noProof/>
                <w:webHidden/>
              </w:rPr>
              <w:fldChar w:fldCharType="separate"/>
            </w:r>
            <w:r>
              <w:rPr>
                <w:noProof/>
                <w:webHidden/>
              </w:rPr>
              <w:t>5</w:t>
            </w:r>
            <w:r>
              <w:rPr>
                <w:noProof/>
                <w:webHidden/>
              </w:rPr>
              <w:fldChar w:fldCharType="end"/>
            </w:r>
          </w:hyperlink>
        </w:p>
        <w:p w14:paraId="6F504C18" w14:textId="4CCD28CA" w:rsidR="00387971" w:rsidRDefault="00387971">
          <w:pPr>
            <w:pStyle w:val="TOC3"/>
            <w:tabs>
              <w:tab w:val="right" w:leader="dot" w:pos="10444"/>
            </w:tabs>
            <w:rPr>
              <w:rFonts w:eastAsiaTheme="minorEastAsia" w:cstheme="minorBidi"/>
              <w:noProof/>
              <w:sz w:val="24"/>
              <w:szCs w:val="24"/>
            </w:rPr>
          </w:pPr>
          <w:hyperlink w:anchor="_Toc122427466" w:history="1">
            <w:r w:rsidRPr="001245DD">
              <w:rPr>
                <w:rStyle w:val="Hyperlink"/>
                <w:rFonts w:ascii="Arial" w:hAnsi="Arial" w:cs="Arial"/>
                <w:noProof/>
              </w:rPr>
              <w:t>Main Causes of Delays to Holyrood</w:t>
            </w:r>
            <w:r>
              <w:rPr>
                <w:noProof/>
                <w:webHidden/>
              </w:rPr>
              <w:tab/>
            </w:r>
            <w:r>
              <w:rPr>
                <w:noProof/>
                <w:webHidden/>
              </w:rPr>
              <w:fldChar w:fldCharType="begin"/>
            </w:r>
            <w:r>
              <w:rPr>
                <w:noProof/>
                <w:webHidden/>
              </w:rPr>
              <w:instrText xml:space="preserve"> PAGEREF _Toc122427466 \h </w:instrText>
            </w:r>
            <w:r>
              <w:rPr>
                <w:noProof/>
                <w:webHidden/>
              </w:rPr>
            </w:r>
            <w:r>
              <w:rPr>
                <w:noProof/>
                <w:webHidden/>
              </w:rPr>
              <w:fldChar w:fldCharType="separate"/>
            </w:r>
            <w:r>
              <w:rPr>
                <w:noProof/>
                <w:webHidden/>
              </w:rPr>
              <w:t>5</w:t>
            </w:r>
            <w:r>
              <w:rPr>
                <w:noProof/>
                <w:webHidden/>
              </w:rPr>
              <w:fldChar w:fldCharType="end"/>
            </w:r>
          </w:hyperlink>
        </w:p>
        <w:p w14:paraId="76841932" w14:textId="5D7475D1" w:rsidR="00387971" w:rsidRDefault="00387971">
          <w:pPr>
            <w:pStyle w:val="TOC2"/>
            <w:tabs>
              <w:tab w:val="right" w:leader="dot" w:pos="10444"/>
            </w:tabs>
            <w:rPr>
              <w:rFonts w:eastAsiaTheme="minorEastAsia" w:cstheme="minorBidi"/>
              <w:b w:val="0"/>
              <w:bCs w:val="0"/>
              <w:noProof/>
              <w:sz w:val="24"/>
              <w:szCs w:val="24"/>
            </w:rPr>
          </w:pPr>
          <w:hyperlink w:anchor="_Toc122427467" w:history="1">
            <w:r w:rsidRPr="001245DD">
              <w:rPr>
                <w:rStyle w:val="Hyperlink"/>
                <w:rFonts w:ascii="Arial" w:hAnsi="Arial" w:cs="Arial"/>
                <w:noProof/>
              </w:rPr>
              <w:t>Comparison</w:t>
            </w:r>
            <w:r>
              <w:rPr>
                <w:noProof/>
                <w:webHidden/>
              </w:rPr>
              <w:tab/>
            </w:r>
            <w:r>
              <w:rPr>
                <w:noProof/>
                <w:webHidden/>
              </w:rPr>
              <w:fldChar w:fldCharType="begin"/>
            </w:r>
            <w:r>
              <w:rPr>
                <w:noProof/>
                <w:webHidden/>
              </w:rPr>
              <w:instrText xml:space="preserve"> PAGEREF _Toc122427467 \h </w:instrText>
            </w:r>
            <w:r>
              <w:rPr>
                <w:noProof/>
                <w:webHidden/>
              </w:rPr>
            </w:r>
            <w:r>
              <w:rPr>
                <w:noProof/>
                <w:webHidden/>
              </w:rPr>
              <w:fldChar w:fldCharType="separate"/>
            </w:r>
            <w:r>
              <w:rPr>
                <w:noProof/>
                <w:webHidden/>
              </w:rPr>
              <w:t>5</w:t>
            </w:r>
            <w:r>
              <w:rPr>
                <w:noProof/>
                <w:webHidden/>
              </w:rPr>
              <w:fldChar w:fldCharType="end"/>
            </w:r>
          </w:hyperlink>
        </w:p>
        <w:p w14:paraId="44C78355" w14:textId="35CA8BFD" w:rsidR="00387971" w:rsidRDefault="00387971">
          <w:pPr>
            <w:pStyle w:val="TOC2"/>
            <w:tabs>
              <w:tab w:val="right" w:leader="dot" w:pos="10444"/>
            </w:tabs>
            <w:rPr>
              <w:rFonts w:eastAsiaTheme="minorEastAsia" w:cstheme="minorBidi"/>
              <w:b w:val="0"/>
              <w:bCs w:val="0"/>
              <w:noProof/>
              <w:sz w:val="24"/>
              <w:szCs w:val="24"/>
            </w:rPr>
          </w:pPr>
          <w:hyperlink w:anchor="_Toc122427468" w:history="1">
            <w:r w:rsidRPr="001245D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_Toc122427468 \h </w:instrText>
            </w:r>
            <w:r>
              <w:rPr>
                <w:noProof/>
                <w:webHidden/>
              </w:rPr>
            </w:r>
            <w:r>
              <w:rPr>
                <w:noProof/>
                <w:webHidden/>
              </w:rPr>
              <w:fldChar w:fldCharType="separate"/>
            </w:r>
            <w:r>
              <w:rPr>
                <w:noProof/>
                <w:webHidden/>
              </w:rPr>
              <w:t>6</w:t>
            </w:r>
            <w:r>
              <w:rPr>
                <w:noProof/>
                <w:webHidden/>
              </w:rPr>
              <w:fldChar w:fldCharType="end"/>
            </w:r>
          </w:hyperlink>
        </w:p>
        <w:p w14:paraId="35062A92" w14:textId="09D00AA9" w:rsidR="00387971" w:rsidRDefault="00387971">
          <w:pPr>
            <w:pStyle w:val="TOC2"/>
            <w:tabs>
              <w:tab w:val="right" w:leader="dot" w:pos="10444"/>
            </w:tabs>
            <w:rPr>
              <w:rFonts w:eastAsiaTheme="minorEastAsia" w:cstheme="minorBidi"/>
              <w:b w:val="0"/>
              <w:bCs w:val="0"/>
              <w:noProof/>
              <w:sz w:val="24"/>
              <w:szCs w:val="24"/>
            </w:rPr>
          </w:pPr>
          <w:hyperlink w:anchor="_Toc122427469" w:history="1">
            <w:r w:rsidRPr="001245D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_Toc122427469 \h </w:instrText>
            </w:r>
            <w:r>
              <w:rPr>
                <w:noProof/>
                <w:webHidden/>
              </w:rPr>
            </w:r>
            <w:r>
              <w:rPr>
                <w:noProof/>
                <w:webHidden/>
              </w:rPr>
              <w:fldChar w:fldCharType="separate"/>
            </w:r>
            <w:r>
              <w:rPr>
                <w:noProof/>
                <w:webHidden/>
              </w:rPr>
              <w:t>6</w:t>
            </w:r>
            <w:r>
              <w:rPr>
                <w:noProof/>
                <w:webHidden/>
              </w:rPr>
              <w:fldChar w:fldCharType="end"/>
            </w:r>
          </w:hyperlink>
        </w:p>
        <w:p w14:paraId="1AC5B14C" w14:textId="489C02F2" w:rsidR="007A15A4" w:rsidRDefault="007A15A4">
          <w:r>
            <w:rPr>
              <w:b/>
              <w:bCs/>
              <w:noProof/>
            </w:rPr>
            <w:fldChar w:fldCharType="end"/>
          </w:r>
        </w:p>
      </w:sdtContent>
    </w:sdt>
    <w:p w14:paraId="69F4EACB" w14:textId="77777777" w:rsidR="00C01A3F" w:rsidRPr="00A406E5" w:rsidRDefault="00C01A3F" w:rsidP="00BA1176">
      <w:pPr>
        <w:rPr>
          <w:rFonts w:ascii="Arial" w:hAnsi="Arial" w:cs="Arial"/>
          <w:b/>
        </w:rPr>
      </w:pPr>
    </w:p>
    <w:p w14:paraId="73E052F9" w14:textId="77777777" w:rsidR="0028204E" w:rsidRPr="00A406E5" w:rsidRDefault="0028204E" w:rsidP="00BA1176">
      <w:pPr>
        <w:rPr>
          <w:rFonts w:ascii="Arial" w:hAnsi="Arial" w:cs="Arial"/>
          <w:b/>
        </w:rPr>
      </w:pPr>
    </w:p>
    <w:p w14:paraId="666C4B3C" w14:textId="2C9A505D" w:rsidR="0017419B" w:rsidRDefault="0017419B" w:rsidP="45F31A3E">
      <w:pPr>
        <w:jc w:val="both"/>
        <w:rPr>
          <w:rFonts w:ascii="Arial" w:hAnsi="Arial" w:cs="Arial"/>
          <w:sz w:val="22"/>
          <w:szCs w:val="22"/>
        </w:rPr>
      </w:pPr>
    </w:p>
    <w:p w14:paraId="3709CB3D" w14:textId="0DC6B9A1" w:rsidR="0017419B" w:rsidRDefault="0017419B" w:rsidP="45F31A3E">
      <w:pPr>
        <w:jc w:val="both"/>
        <w:rPr>
          <w:rFonts w:ascii="Arial" w:hAnsi="Arial" w:cs="Arial"/>
          <w:sz w:val="22"/>
          <w:szCs w:val="22"/>
        </w:rPr>
      </w:pPr>
    </w:p>
    <w:p w14:paraId="1BCC207E" w14:textId="02F533DD" w:rsidR="0017419B" w:rsidRPr="007A15A4" w:rsidRDefault="0017419B" w:rsidP="007A15A4">
      <w:pPr>
        <w:pStyle w:val="Heading2"/>
        <w:rPr>
          <w:rFonts w:ascii="Arial" w:hAnsi="Arial" w:cs="Arial"/>
        </w:rPr>
      </w:pPr>
      <w:bookmarkStart w:id="0" w:name="_Toc122427454"/>
      <w:r w:rsidRPr="007A15A4">
        <w:rPr>
          <w:rFonts w:ascii="Arial" w:hAnsi="Arial" w:cs="Arial"/>
        </w:rPr>
        <w:t>Introduction</w:t>
      </w:r>
      <w:bookmarkEnd w:id="0"/>
    </w:p>
    <w:p w14:paraId="0B89E344" w14:textId="0D35B0F7" w:rsidR="0017419B" w:rsidRDefault="0017419B" w:rsidP="45F31A3E">
      <w:pPr>
        <w:jc w:val="both"/>
        <w:rPr>
          <w:rFonts w:ascii="Arial" w:hAnsi="Arial" w:cs="Arial"/>
          <w:sz w:val="24"/>
          <w:szCs w:val="24"/>
        </w:rPr>
      </w:pPr>
      <w:r>
        <w:rPr>
          <w:rFonts w:ascii="Arial" w:hAnsi="Arial" w:cs="Arial"/>
          <w:sz w:val="24"/>
          <w:szCs w:val="24"/>
        </w:rPr>
        <w:t xml:space="preserve">This report aims to discuss how both the Welsh Parliament Building </w:t>
      </w:r>
      <w:r w:rsidR="000F62CF">
        <w:rPr>
          <w:rFonts w:ascii="Arial" w:hAnsi="Arial" w:cs="Arial"/>
          <w:sz w:val="24"/>
          <w:szCs w:val="24"/>
        </w:rPr>
        <w:t>the</w:t>
      </w:r>
      <w:r>
        <w:rPr>
          <w:rFonts w:ascii="Arial" w:hAnsi="Arial" w:cs="Arial"/>
          <w:sz w:val="24"/>
          <w:szCs w:val="24"/>
        </w:rPr>
        <w:t xml:space="preserve"> Senedd and the Scottish Parliament Building Holyrood, carried out their respective projects. It will </w:t>
      </w:r>
      <w:r w:rsidR="00372F5D">
        <w:rPr>
          <w:rFonts w:ascii="Arial" w:hAnsi="Arial" w:cs="Arial"/>
          <w:sz w:val="24"/>
          <w:szCs w:val="24"/>
        </w:rPr>
        <w:t>observe</w:t>
      </w:r>
      <w:r>
        <w:rPr>
          <w:rFonts w:ascii="Arial" w:hAnsi="Arial" w:cs="Arial"/>
          <w:sz w:val="24"/>
          <w:szCs w:val="24"/>
        </w:rPr>
        <w:t xml:space="preserve"> the approaches made to manage time and cost effectively, specifically through </w:t>
      </w:r>
      <w:r w:rsidR="00372F5D">
        <w:rPr>
          <w:rFonts w:ascii="Arial" w:hAnsi="Arial" w:cs="Arial"/>
          <w:sz w:val="24"/>
          <w:szCs w:val="24"/>
        </w:rPr>
        <w:t xml:space="preserve">the procurement, tendering, and contractual stages. The effectiveness and success of the projects will be evaluated, and a potential re-development of the projects’ management and contracts will be considered. </w:t>
      </w:r>
      <w:r>
        <w:rPr>
          <w:rFonts w:ascii="Arial" w:hAnsi="Arial" w:cs="Arial"/>
          <w:sz w:val="24"/>
          <w:szCs w:val="24"/>
        </w:rPr>
        <w:t xml:space="preserve"> </w:t>
      </w:r>
    </w:p>
    <w:p w14:paraId="5FD2B6B7" w14:textId="3F4FC19C" w:rsidR="00387971" w:rsidRDefault="00387971" w:rsidP="45F31A3E">
      <w:pPr>
        <w:jc w:val="both"/>
        <w:rPr>
          <w:rFonts w:ascii="Arial" w:hAnsi="Arial" w:cs="Arial"/>
          <w:sz w:val="24"/>
          <w:szCs w:val="24"/>
        </w:rPr>
      </w:pPr>
    </w:p>
    <w:p w14:paraId="71C34959" w14:textId="6BE1C6B4" w:rsidR="00387971" w:rsidRDefault="00387971" w:rsidP="45F31A3E">
      <w:pPr>
        <w:jc w:val="both"/>
        <w:rPr>
          <w:rFonts w:ascii="Arial" w:hAnsi="Arial" w:cs="Arial"/>
          <w:sz w:val="24"/>
          <w:szCs w:val="24"/>
        </w:rPr>
      </w:pPr>
    </w:p>
    <w:p w14:paraId="4F90CC78" w14:textId="0100F2C9" w:rsidR="00387971" w:rsidRDefault="00387971" w:rsidP="45F31A3E">
      <w:pPr>
        <w:jc w:val="both"/>
        <w:rPr>
          <w:rFonts w:ascii="Arial" w:hAnsi="Arial" w:cs="Arial"/>
          <w:sz w:val="24"/>
          <w:szCs w:val="24"/>
        </w:rPr>
      </w:pPr>
    </w:p>
    <w:p w14:paraId="1C6EBEAC" w14:textId="77777777" w:rsidR="00387971" w:rsidRPr="0017419B" w:rsidRDefault="00387971" w:rsidP="45F31A3E">
      <w:pPr>
        <w:jc w:val="both"/>
        <w:rPr>
          <w:rFonts w:ascii="Arial" w:hAnsi="Arial" w:cs="Arial"/>
          <w:sz w:val="24"/>
          <w:szCs w:val="24"/>
        </w:rPr>
      </w:pPr>
    </w:p>
    <w:p w14:paraId="55F69AFC" w14:textId="53BEF1A4" w:rsidR="0017419B" w:rsidRPr="0017419B" w:rsidRDefault="0017419B" w:rsidP="45F31A3E">
      <w:pPr>
        <w:jc w:val="both"/>
        <w:rPr>
          <w:rFonts w:ascii="Arial" w:hAnsi="Arial" w:cs="Arial"/>
          <w:sz w:val="24"/>
          <w:szCs w:val="24"/>
        </w:rPr>
      </w:pPr>
    </w:p>
    <w:p w14:paraId="5F48FEE9" w14:textId="747E1492" w:rsidR="0017419B" w:rsidRDefault="0017419B" w:rsidP="007A15A4">
      <w:pPr>
        <w:pStyle w:val="Heading2"/>
        <w:jc w:val="center"/>
        <w:rPr>
          <w:rFonts w:ascii="Arial" w:hAnsi="Arial" w:cs="Arial"/>
        </w:rPr>
      </w:pPr>
      <w:bookmarkStart w:id="1" w:name="_Toc122427455"/>
      <w:r w:rsidRPr="007A15A4">
        <w:rPr>
          <w:rFonts w:ascii="Arial" w:hAnsi="Arial" w:cs="Arial"/>
        </w:rPr>
        <w:t>Senedd</w:t>
      </w:r>
      <w:bookmarkEnd w:id="1"/>
    </w:p>
    <w:p w14:paraId="23E80C5E" w14:textId="77777777" w:rsidR="007A15A4" w:rsidRPr="007A15A4" w:rsidRDefault="007A15A4" w:rsidP="007A15A4"/>
    <w:p w14:paraId="12716ECE" w14:textId="6BA6A9E6" w:rsidR="00CA4E0A" w:rsidRPr="007A15A4" w:rsidRDefault="007A15A4" w:rsidP="007A15A4">
      <w:pPr>
        <w:pStyle w:val="Heading3"/>
        <w:jc w:val="left"/>
        <w:rPr>
          <w:rFonts w:ascii="Arial" w:hAnsi="Arial" w:cs="Arial"/>
        </w:rPr>
      </w:pPr>
      <w:bookmarkStart w:id="2" w:name="_Toc122427456"/>
      <w:r>
        <w:rPr>
          <w:rFonts w:ascii="Arial" w:hAnsi="Arial" w:cs="Arial"/>
        </w:rPr>
        <w:t>Background</w:t>
      </w:r>
      <w:bookmarkEnd w:id="2"/>
    </w:p>
    <w:p w14:paraId="6441646B" w14:textId="5F1FA9DD" w:rsidR="0017419B" w:rsidRDefault="00C23ACA" w:rsidP="45F31A3E">
      <w:pPr>
        <w:jc w:val="both"/>
        <w:rPr>
          <w:rFonts w:ascii="Arial" w:hAnsi="Arial" w:cs="Arial"/>
          <w:sz w:val="24"/>
          <w:szCs w:val="24"/>
        </w:rPr>
      </w:pPr>
      <w:r>
        <w:rPr>
          <w:rFonts w:ascii="Arial" w:hAnsi="Arial" w:cs="Arial"/>
          <w:sz w:val="24"/>
          <w:szCs w:val="24"/>
        </w:rPr>
        <w:t>The Senedd Building was designed by R</w:t>
      </w:r>
      <w:r w:rsidR="00CA4E0A">
        <w:rPr>
          <w:rFonts w:ascii="Arial" w:hAnsi="Arial" w:cs="Arial"/>
          <w:sz w:val="24"/>
          <w:szCs w:val="24"/>
        </w:rPr>
        <w:t>R</w:t>
      </w:r>
      <w:r>
        <w:rPr>
          <w:rFonts w:ascii="Arial" w:hAnsi="Arial" w:cs="Arial"/>
          <w:sz w:val="24"/>
          <w:szCs w:val="24"/>
        </w:rPr>
        <w:t xml:space="preserve">P and constructed </w:t>
      </w:r>
      <w:r w:rsidR="00616FA9">
        <w:rPr>
          <w:rFonts w:ascii="Arial" w:hAnsi="Arial" w:cs="Arial"/>
          <w:sz w:val="24"/>
          <w:szCs w:val="24"/>
        </w:rPr>
        <w:t>in two phases by separate contractors</w:t>
      </w:r>
      <w:r w:rsidR="003825E1">
        <w:rPr>
          <w:rFonts w:ascii="Arial" w:hAnsi="Arial" w:cs="Arial"/>
          <w:sz w:val="24"/>
          <w:szCs w:val="24"/>
        </w:rPr>
        <w:t>.</w:t>
      </w:r>
      <w:r w:rsidR="00616FA9">
        <w:rPr>
          <w:rFonts w:ascii="Arial" w:hAnsi="Arial" w:cs="Arial"/>
          <w:sz w:val="24"/>
          <w:szCs w:val="24"/>
        </w:rPr>
        <w:t xml:space="preserve"> Skanska Ltd </w:t>
      </w:r>
      <w:r w:rsidR="003825E1">
        <w:rPr>
          <w:rFonts w:ascii="Arial" w:hAnsi="Arial" w:cs="Arial"/>
          <w:sz w:val="24"/>
          <w:szCs w:val="24"/>
        </w:rPr>
        <w:t xml:space="preserve">began the construction of the project </w:t>
      </w:r>
      <w:r w:rsidR="00616FA9">
        <w:rPr>
          <w:rFonts w:ascii="Arial" w:hAnsi="Arial" w:cs="Arial"/>
          <w:sz w:val="24"/>
          <w:szCs w:val="24"/>
        </w:rPr>
        <w:t xml:space="preserve">in the first phase, and </w:t>
      </w:r>
      <w:proofErr w:type="gramStart"/>
      <w:r w:rsidR="00616FA9">
        <w:rPr>
          <w:rFonts w:ascii="Arial" w:hAnsi="Arial" w:cs="Arial"/>
          <w:sz w:val="24"/>
          <w:szCs w:val="24"/>
        </w:rPr>
        <w:t>later</w:t>
      </w:r>
      <w:r w:rsidR="003825E1">
        <w:rPr>
          <w:rFonts w:ascii="Arial" w:hAnsi="Arial" w:cs="Arial"/>
          <w:sz w:val="24"/>
          <w:szCs w:val="24"/>
        </w:rPr>
        <w:t xml:space="preserve"> on</w:t>
      </w:r>
      <w:proofErr w:type="gramEnd"/>
      <w:r w:rsidR="003825E1">
        <w:rPr>
          <w:rFonts w:ascii="Arial" w:hAnsi="Arial" w:cs="Arial"/>
          <w:sz w:val="24"/>
          <w:szCs w:val="24"/>
        </w:rPr>
        <w:t xml:space="preserve"> the National Assembly changed both the contractor and the project management;</w:t>
      </w:r>
      <w:r w:rsidR="00616FA9">
        <w:rPr>
          <w:rFonts w:ascii="Arial" w:hAnsi="Arial" w:cs="Arial"/>
          <w:sz w:val="24"/>
          <w:szCs w:val="24"/>
        </w:rPr>
        <w:t xml:space="preserve"> </w:t>
      </w:r>
      <w:proofErr w:type="spellStart"/>
      <w:r w:rsidR="00616FA9" w:rsidRPr="00616FA9">
        <w:rPr>
          <w:rFonts w:ascii="Arial" w:hAnsi="Arial" w:cs="Arial"/>
          <w:sz w:val="24"/>
          <w:szCs w:val="24"/>
        </w:rPr>
        <w:t>Schal</w:t>
      </w:r>
      <w:proofErr w:type="spellEnd"/>
      <w:r w:rsidR="00616FA9" w:rsidRPr="00616FA9">
        <w:rPr>
          <w:rFonts w:ascii="Arial" w:hAnsi="Arial" w:cs="Arial"/>
          <w:sz w:val="24"/>
          <w:szCs w:val="24"/>
        </w:rPr>
        <w:t xml:space="preserve"> International Management Ltd (part </w:t>
      </w:r>
      <w:r w:rsidR="00616FA9">
        <w:rPr>
          <w:rFonts w:ascii="Arial" w:hAnsi="Arial" w:cs="Arial"/>
          <w:sz w:val="24"/>
          <w:szCs w:val="24"/>
        </w:rPr>
        <w:t>of Carillion</w:t>
      </w:r>
      <w:r w:rsidR="00616FA9" w:rsidRPr="00616FA9">
        <w:rPr>
          <w:rFonts w:ascii="Arial" w:hAnsi="Arial" w:cs="Arial"/>
          <w:sz w:val="24"/>
          <w:szCs w:val="24"/>
        </w:rPr>
        <w:t>)</w:t>
      </w:r>
      <w:r w:rsidR="00616FA9">
        <w:rPr>
          <w:rFonts w:ascii="Arial" w:hAnsi="Arial" w:cs="Arial"/>
          <w:sz w:val="24"/>
          <w:szCs w:val="24"/>
        </w:rPr>
        <w:t xml:space="preserve"> acting as project manager with subcontractor Northcroft Group Ltd, </w:t>
      </w:r>
      <w:r w:rsidR="003825E1">
        <w:rPr>
          <w:rFonts w:ascii="Arial" w:hAnsi="Arial" w:cs="Arial"/>
          <w:sz w:val="24"/>
          <w:szCs w:val="24"/>
        </w:rPr>
        <w:t>and</w:t>
      </w:r>
      <w:r w:rsidR="00616FA9">
        <w:rPr>
          <w:rFonts w:ascii="Arial" w:hAnsi="Arial" w:cs="Arial"/>
          <w:sz w:val="24"/>
          <w:szCs w:val="24"/>
        </w:rPr>
        <w:t xml:space="preserve"> </w:t>
      </w:r>
      <w:r>
        <w:rPr>
          <w:rFonts w:ascii="Arial" w:hAnsi="Arial" w:cs="Arial"/>
          <w:sz w:val="24"/>
          <w:szCs w:val="24"/>
        </w:rPr>
        <w:t>Taylor Woodrow Construction</w:t>
      </w:r>
      <w:r w:rsidR="00616FA9">
        <w:rPr>
          <w:rFonts w:ascii="Arial" w:hAnsi="Arial" w:cs="Arial"/>
          <w:sz w:val="24"/>
          <w:szCs w:val="24"/>
        </w:rPr>
        <w:t xml:space="preserve"> as contractor. The entirety of the project was </w:t>
      </w:r>
      <w:r>
        <w:rPr>
          <w:rFonts w:ascii="Arial" w:hAnsi="Arial" w:cs="Arial"/>
          <w:sz w:val="24"/>
          <w:szCs w:val="24"/>
        </w:rPr>
        <w:t>between 1998 to 2005</w:t>
      </w:r>
      <w:r w:rsidR="008A1337">
        <w:rPr>
          <w:rFonts w:ascii="Arial" w:hAnsi="Arial" w:cs="Arial"/>
          <w:sz w:val="24"/>
          <w:szCs w:val="24"/>
        </w:rPr>
        <w:t xml:space="preserve"> </w:t>
      </w:r>
      <w:sdt>
        <w:sdtPr>
          <w:rPr>
            <w:rFonts w:ascii="Arial" w:hAnsi="Arial" w:cs="Arial"/>
            <w:sz w:val="24"/>
            <w:szCs w:val="24"/>
          </w:rPr>
          <w:id w:val="-541283650"/>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RSH22 \l 2057 </w:instrText>
          </w:r>
          <w:r w:rsidR="008A1337">
            <w:rPr>
              <w:rFonts w:ascii="Arial" w:hAnsi="Arial" w:cs="Arial"/>
              <w:sz w:val="24"/>
              <w:szCs w:val="24"/>
            </w:rPr>
            <w:fldChar w:fldCharType="separate"/>
          </w:r>
          <w:r w:rsidR="008A1337" w:rsidRPr="008A1337">
            <w:rPr>
              <w:rFonts w:ascii="Arial" w:hAnsi="Arial" w:cs="Arial"/>
              <w:noProof/>
              <w:sz w:val="24"/>
              <w:szCs w:val="24"/>
            </w:rPr>
            <w:t>(RSHP, 2022)</w:t>
          </w:r>
          <w:r w:rsidR="008A1337">
            <w:rPr>
              <w:rFonts w:ascii="Arial" w:hAnsi="Arial" w:cs="Arial"/>
              <w:sz w:val="24"/>
              <w:szCs w:val="24"/>
            </w:rPr>
            <w:fldChar w:fldCharType="end"/>
          </w:r>
        </w:sdtContent>
      </w:sdt>
      <w:r w:rsidR="008A1337">
        <w:rPr>
          <w:rFonts w:ascii="Arial" w:hAnsi="Arial" w:cs="Arial"/>
          <w:sz w:val="24"/>
          <w:szCs w:val="24"/>
        </w:rPr>
        <w:t>.</w:t>
      </w:r>
    </w:p>
    <w:p w14:paraId="41AD2A00" w14:textId="2B311253" w:rsidR="00FF6F3F" w:rsidRDefault="00FF6F3F" w:rsidP="45F31A3E">
      <w:pPr>
        <w:jc w:val="both"/>
        <w:rPr>
          <w:rFonts w:ascii="Arial" w:hAnsi="Arial" w:cs="Arial"/>
          <w:sz w:val="24"/>
          <w:szCs w:val="24"/>
        </w:rPr>
      </w:pPr>
      <w:r>
        <w:rPr>
          <w:rFonts w:ascii="Arial" w:hAnsi="Arial" w:cs="Arial"/>
          <w:sz w:val="24"/>
          <w:szCs w:val="24"/>
        </w:rPr>
        <w:t>The cost of the project was originally priced at £12m in 1997. By the time the project was completed in 2006, the cost had risen by 580%, at £69.6m.</w:t>
      </w:r>
    </w:p>
    <w:p w14:paraId="446B9B91" w14:textId="3BE69F6D" w:rsidR="00FF6F3F" w:rsidRDefault="00FF6F3F" w:rsidP="45F31A3E">
      <w:pPr>
        <w:jc w:val="both"/>
        <w:rPr>
          <w:rFonts w:ascii="Arial" w:hAnsi="Arial" w:cs="Arial"/>
          <w:sz w:val="24"/>
          <w:szCs w:val="24"/>
        </w:rPr>
      </w:pPr>
    </w:p>
    <w:p w14:paraId="197EEA92" w14:textId="34F9B1F1" w:rsidR="00FF6F3F" w:rsidRDefault="00FF6F3F" w:rsidP="45F31A3E">
      <w:pPr>
        <w:jc w:val="both"/>
        <w:rPr>
          <w:rFonts w:ascii="Arial" w:hAnsi="Arial" w:cs="Arial"/>
          <w:sz w:val="24"/>
          <w:szCs w:val="24"/>
        </w:rPr>
      </w:pPr>
    </w:p>
    <w:p w14:paraId="6A2C284A" w14:textId="33BF03C0" w:rsidR="00FF6F3F" w:rsidRPr="007A15A4" w:rsidRDefault="00FF6F3F" w:rsidP="007A15A4">
      <w:pPr>
        <w:pStyle w:val="Heading3"/>
        <w:jc w:val="left"/>
        <w:rPr>
          <w:rFonts w:ascii="Arial" w:hAnsi="Arial" w:cs="Arial"/>
        </w:rPr>
      </w:pPr>
      <w:bookmarkStart w:id="3" w:name="_Toc122427457"/>
      <w:r w:rsidRPr="007A15A4">
        <w:rPr>
          <w:rFonts w:ascii="Arial" w:hAnsi="Arial" w:cs="Arial"/>
        </w:rPr>
        <w:t>The First Phase</w:t>
      </w:r>
      <w:bookmarkEnd w:id="3"/>
    </w:p>
    <w:p w14:paraId="795D4D4C" w14:textId="5CC45CF9" w:rsidR="002437CF" w:rsidRDefault="007C5F27" w:rsidP="45F31A3E">
      <w:pPr>
        <w:jc w:val="both"/>
        <w:rPr>
          <w:rFonts w:ascii="Arial" w:hAnsi="Arial" w:cs="Arial"/>
          <w:sz w:val="24"/>
          <w:szCs w:val="24"/>
        </w:rPr>
      </w:pPr>
      <w:r>
        <w:rPr>
          <w:rFonts w:ascii="Arial" w:hAnsi="Arial" w:cs="Arial"/>
          <w:sz w:val="24"/>
          <w:szCs w:val="24"/>
        </w:rPr>
        <w:t xml:space="preserve">During the first phase of the project, it was managed by a team in the Management Services Division of civil servants in the assembly. Their role was to co-ordinate work of the project to the contractors involved and advise the first secretary. However, the team contained no one with experience of </w:t>
      </w:r>
      <w:r>
        <w:rPr>
          <w:rFonts w:ascii="Arial" w:hAnsi="Arial" w:cs="Arial"/>
          <w:sz w:val="24"/>
          <w:szCs w:val="24"/>
        </w:rPr>
        <w:lastRenderedPageBreak/>
        <w:t>large construction projects. A range of external advisors and consultants were in place to provide expertise</w:t>
      </w:r>
      <w:r w:rsidR="00FE14F8">
        <w:rPr>
          <w:rFonts w:ascii="Arial" w:hAnsi="Arial" w:cs="Arial"/>
          <w:sz w:val="24"/>
          <w:szCs w:val="24"/>
        </w:rPr>
        <w:t>, Symonds Group and PACE</w:t>
      </w:r>
      <w:r w:rsidR="008A1337">
        <w:rPr>
          <w:rFonts w:ascii="Arial" w:hAnsi="Arial" w:cs="Arial"/>
          <w:sz w:val="24"/>
          <w:szCs w:val="24"/>
        </w:rPr>
        <w:t xml:space="preserve"> </w:t>
      </w:r>
      <w:sdt>
        <w:sdtPr>
          <w:rPr>
            <w:rFonts w:ascii="Arial" w:hAnsi="Arial" w:cs="Arial"/>
            <w:sz w:val="24"/>
            <w:szCs w:val="24"/>
          </w:rPr>
          <w:id w:val="1258640831"/>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Joh00 \l 2057 </w:instrText>
          </w:r>
          <w:r w:rsidR="008A1337">
            <w:rPr>
              <w:rFonts w:ascii="Arial" w:hAnsi="Arial" w:cs="Arial"/>
              <w:sz w:val="24"/>
              <w:szCs w:val="24"/>
            </w:rPr>
            <w:fldChar w:fldCharType="separate"/>
          </w:r>
          <w:r w:rsidR="008A1337" w:rsidRPr="008A1337">
            <w:rPr>
              <w:rFonts w:ascii="Arial" w:hAnsi="Arial" w:cs="Arial"/>
              <w:noProof/>
              <w:sz w:val="24"/>
              <w:szCs w:val="24"/>
            </w:rPr>
            <w:t>(Bourn, 2000)</w:t>
          </w:r>
          <w:r w:rsidR="008A1337">
            <w:rPr>
              <w:rFonts w:ascii="Arial" w:hAnsi="Arial" w:cs="Arial"/>
              <w:sz w:val="24"/>
              <w:szCs w:val="24"/>
            </w:rPr>
            <w:fldChar w:fldCharType="end"/>
          </w:r>
        </w:sdtContent>
      </w:sdt>
      <w:r w:rsidR="008A1337">
        <w:rPr>
          <w:rFonts w:ascii="Arial" w:hAnsi="Arial" w:cs="Arial"/>
          <w:sz w:val="24"/>
          <w:szCs w:val="24"/>
        </w:rPr>
        <w:t>.</w:t>
      </w:r>
    </w:p>
    <w:p w14:paraId="472F7CCD" w14:textId="2616812E" w:rsidR="00FE14F8" w:rsidRDefault="002F17A4" w:rsidP="00FE14F8">
      <w:pPr>
        <w:jc w:val="both"/>
        <w:rPr>
          <w:rFonts w:ascii="Arial" w:hAnsi="Arial" w:cs="Arial"/>
          <w:color w:val="000000" w:themeColor="text1"/>
          <w:sz w:val="24"/>
          <w:szCs w:val="24"/>
        </w:rPr>
      </w:pPr>
      <w:r>
        <w:rPr>
          <w:rFonts w:ascii="Arial" w:hAnsi="Arial" w:cs="Arial"/>
          <w:color w:val="000000" w:themeColor="text1"/>
          <w:sz w:val="24"/>
          <w:szCs w:val="24"/>
        </w:rPr>
        <w:t xml:space="preserve">In the procurement </w:t>
      </w:r>
      <w:r w:rsidR="00FE14F8">
        <w:rPr>
          <w:rFonts w:ascii="Arial" w:hAnsi="Arial" w:cs="Arial"/>
          <w:color w:val="000000" w:themeColor="text1"/>
          <w:sz w:val="24"/>
          <w:szCs w:val="24"/>
        </w:rPr>
        <w:t>stage</w:t>
      </w:r>
      <w:r>
        <w:rPr>
          <w:rFonts w:ascii="Arial" w:hAnsi="Arial" w:cs="Arial"/>
          <w:color w:val="000000" w:themeColor="text1"/>
          <w:sz w:val="24"/>
          <w:szCs w:val="24"/>
        </w:rPr>
        <w:t>, it was found that there were six major contracts used, three of which were already existing contracts</w:t>
      </w:r>
      <w:r w:rsidR="007D24D3">
        <w:rPr>
          <w:rFonts w:ascii="Arial" w:hAnsi="Arial" w:cs="Arial"/>
          <w:color w:val="000000" w:themeColor="text1"/>
          <w:sz w:val="24"/>
          <w:szCs w:val="24"/>
        </w:rPr>
        <w:t>. Auditors in 2000 stated that “the contracts and sub-contracts were procured competitively”</w:t>
      </w:r>
      <w:sdt>
        <w:sdtPr>
          <w:rPr>
            <w:rFonts w:ascii="Arial" w:hAnsi="Arial" w:cs="Arial"/>
            <w:color w:val="000000" w:themeColor="text1"/>
            <w:sz w:val="24"/>
            <w:szCs w:val="24"/>
          </w:rPr>
          <w:id w:val="2038852313"/>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Joh00 \l 2057 </w:instrText>
          </w:r>
          <w:r w:rsidR="008A1337">
            <w:rPr>
              <w:rFonts w:ascii="Arial" w:hAnsi="Arial" w:cs="Arial"/>
              <w:color w:val="000000" w:themeColor="text1"/>
              <w:sz w:val="24"/>
              <w:szCs w:val="24"/>
            </w:rPr>
            <w:fldChar w:fldCharType="separate"/>
          </w:r>
          <w:r w:rsidR="008A1337">
            <w:rPr>
              <w:rFonts w:ascii="Arial" w:hAnsi="Arial" w:cs="Arial"/>
              <w:noProof/>
              <w:color w:val="000000" w:themeColor="text1"/>
              <w:sz w:val="24"/>
              <w:szCs w:val="24"/>
            </w:rPr>
            <w:t xml:space="preserve"> </w:t>
          </w:r>
          <w:r w:rsidR="008A1337" w:rsidRPr="008A1337">
            <w:rPr>
              <w:rFonts w:ascii="Arial" w:hAnsi="Arial" w:cs="Arial"/>
              <w:noProof/>
              <w:color w:val="000000" w:themeColor="text1"/>
              <w:sz w:val="24"/>
              <w:szCs w:val="24"/>
            </w:rPr>
            <w:t>(Bourn, 2000)</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2D8D0899" w14:textId="543D28C8" w:rsidR="002F17A4" w:rsidRDefault="007D24D3" w:rsidP="00840EF0">
      <w:pPr>
        <w:jc w:val="both"/>
        <w:rPr>
          <w:rFonts w:ascii="Arial" w:hAnsi="Arial" w:cs="Arial"/>
          <w:color w:val="000000" w:themeColor="text1"/>
          <w:sz w:val="24"/>
          <w:szCs w:val="24"/>
        </w:rPr>
      </w:pPr>
      <w:r>
        <w:rPr>
          <w:rFonts w:ascii="Arial" w:hAnsi="Arial" w:cs="Arial"/>
          <w:color w:val="000000" w:themeColor="text1"/>
          <w:sz w:val="24"/>
          <w:szCs w:val="24"/>
        </w:rPr>
        <w:t>However, it was also said that more competitive prices could have been presented to compensate for the large amount of additional work. Furthermore, deficiencies in the procurement of specialised IT applications led to a big impact on the cost of the project. The audit concludes by implying that the procedure followed for the procurement was inadequate and the Assembly’s Central Procurement Unit had not been used effectively or appropriately.</w:t>
      </w:r>
    </w:p>
    <w:p w14:paraId="077D740D" w14:textId="6A6A8C8E" w:rsidR="00840EF0" w:rsidRPr="008A1337" w:rsidRDefault="007D24D3" w:rsidP="00840EF0">
      <w:pPr>
        <w:jc w:val="both"/>
        <w:rPr>
          <w:rFonts w:ascii="Arial" w:hAnsi="Arial" w:cs="Arial"/>
          <w:color w:val="000000" w:themeColor="text1"/>
          <w:sz w:val="24"/>
          <w:szCs w:val="24"/>
        </w:rPr>
      </w:pPr>
      <w:r>
        <w:rPr>
          <w:rFonts w:ascii="Arial" w:hAnsi="Arial" w:cs="Arial"/>
          <w:color w:val="000000" w:themeColor="text1"/>
          <w:sz w:val="24"/>
          <w:szCs w:val="24"/>
        </w:rPr>
        <w:t>The procurement route chose</w:t>
      </w:r>
      <w:r w:rsidR="00B3449C">
        <w:rPr>
          <w:rFonts w:ascii="Arial" w:hAnsi="Arial" w:cs="Arial"/>
          <w:color w:val="000000" w:themeColor="text1"/>
          <w:sz w:val="24"/>
          <w:szCs w:val="24"/>
        </w:rPr>
        <w:t>n</w:t>
      </w:r>
      <w:r>
        <w:rPr>
          <w:rFonts w:ascii="Arial" w:hAnsi="Arial" w:cs="Arial"/>
          <w:color w:val="000000" w:themeColor="text1"/>
          <w:sz w:val="24"/>
          <w:szCs w:val="24"/>
        </w:rPr>
        <w:t xml:space="preserve"> for the project was </w:t>
      </w:r>
      <w:r w:rsidR="002B3ACE">
        <w:rPr>
          <w:rFonts w:ascii="Arial" w:hAnsi="Arial" w:cs="Arial"/>
          <w:color w:val="000000" w:themeColor="text1"/>
          <w:sz w:val="24"/>
          <w:szCs w:val="24"/>
        </w:rPr>
        <w:t>management</w:t>
      </w:r>
      <w:r>
        <w:rPr>
          <w:rFonts w:ascii="Arial" w:hAnsi="Arial" w:cs="Arial"/>
          <w:color w:val="000000" w:themeColor="text1"/>
          <w:sz w:val="24"/>
          <w:szCs w:val="24"/>
        </w:rPr>
        <w:t xml:space="preserve"> contracting, which was in the Assembly’s best interest to retain control </w:t>
      </w:r>
      <w:r w:rsidR="002B3ACE">
        <w:rPr>
          <w:rFonts w:ascii="Arial" w:hAnsi="Arial" w:cs="Arial"/>
          <w:color w:val="000000" w:themeColor="text1"/>
          <w:sz w:val="24"/>
          <w:szCs w:val="24"/>
        </w:rPr>
        <w:t>of the project, the design, and thus hopefully achieve a faster completion</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1402105196"/>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Joh00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(Bourn, 2000)</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2EB0A4DB" w14:textId="49B138CE" w:rsidR="0060517F" w:rsidRDefault="0060517F" w:rsidP="00840EF0">
      <w:pPr>
        <w:jc w:val="both"/>
        <w:rPr>
          <w:rFonts w:ascii="Arial" w:hAnsi="Arial" w:cs="Arial"/>
          <w:color w:val="FF0000"/>
          <w:sz w:val="24"/>
          <w:szCs w:val="24"/>
        </w:rPr>
      </w:pPr>
    </w:p>
    <w:p w14:paraId="2B79E3B3" w14:textId="040A47E5" w:rsidR="002F17A4" w:rsidRPr="008A1337" w:rsidRDefault="0060517F" w:rsidP="002F17A4">
      <w:pPr>
        <w:jc w:val="both"/>
        <w:rPr>
          <w:rFonts w:ascii="Arial" w:hAnsi="Arial" w:cs="Arial"/>
          <w:color w:val="000000" w:themeColor="text1"/>
          <w:sz w:val="24"/>
          <w:szCs w:val="24"/>
        </w:rPr>
      </w:pPr>
      <w:r w:rsidRPr="0060517F">
        <w:rPr>
          <w:rFonts w:ascii="Arial" w:hAnsi="Arial" w:cs="Arial"/>
          <w:color w:val="000000" w:themeColor="text1"/>
          <w:sz w:val="24"/>
          <w:szCs w:val="24"/>
        </w:rPr>
        <w:t>6 months after the start of the project</w:t>
      </w:r>
      <w:r>
        <w:rPr>
          <w:rFonts w:ascii="Arial" w:hAnsi="Arial" w:cs="Arial"/>
          <w:color w:val="000000" w:themeColor="text1"/>
          <w:sz w:val="24"/>
          <w:szCs w:val="24"/>
        </w:rPr>
        <w:t>, the contract with RRP was terminated by the Welsh Assembly.</w:t>
      </w:r>
      <w:r w:rsidR="0009076E">
        <w:rPr>
          <w:rFonts w:ascii="Arial" w:hAnsi="Arial" w:cs="Arial"/>
          <w:color w:val="000000" w:themeColor="text1"/>
          <w:sz w:val="24"/>
          <w:szCs w:val="24"/>
        </w:rPr>
        <w:t xml:space="preserve"> </w:t>
      </w:r>
      <w:r w:rsidR="00834D7F">
        <w:rPr>
          <w:rFonts w:ascii="Arial" w:hAnsi="Arial" w:cs="Arial"/>
          <w:color w:val="000000" w:themeColor="text1"/>
          <w:sz w:val="24"/>
          <w:szCs w:val="24"/>
        </w:rPr>
        <w:t xml:space="preserve">The </w:t>
      </w:r>
      <w:r w:rsidR="000630DC">
        <w:rPr>
          <w:rFonts w:ascii="Arial" w:hAnsi="Arial" w:cs="Arial"/>
          <w:color w:val="000000" w:themeColor="text1"/>
          <w:sz w:val="24"/>
          <w:szCs w:val="24"/>
        </w:rPr>
        <w:t>project came to a halt due to various problems arising, cost being the most significant. The project restarted in 2002, which lead to the second phase of the Senedd construction project, with a revised structure and different procurement route</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2069769736"/>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Nat08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(National Assembly for WalesAudit Committee, 2008)</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7AD6F480" w14:textId="77777777" w:rsidR="002F17A4" w:rsidRPr="002F17A4" w:rsidRDefault="002F17A4" w:rsidP="002F17A4">
      <w:pPr>
        <w:jc w:val="both"/>
        <w:rPr>
          <w:rFonts w:ascii="Arial" w:hAnsi="Arial" w:cs="Arial"/>
          <w:color w:val="FF0000"/>
          <w:sz w:val="24"/>
          <w:szCs w:val="24"/>
        </w:rPr>
      </w:pPr>
    </w:p>
    <w:p w14:paraId="2E1EA38E" w14:textId="68754EFB" w:rsidR="0060517F" w:rsidRDefault="0060517F" w:rsidP="00840EF0">
      <w:pPr>
        <w:jc w:val="both"/>
        <w:rPr>
          <w:rFonts w:ascii="Arial" w:hAnsi="Arial" w:cs="Arial"/>
          <w:color w:val="FF0000"/>
          <w:sz w:val="24"/>
          <w:szCs w:val="24"/>
        </w:rPr>
      </w:pPr>
    </w:p>
    <w:p w14:paraId="7763EF90" w14:textId="018DD705" w:rsidR="0060517F" w:rsidRPr="007A15A4" w:rsidRDefault="0060517F" w:rsidP="007A15A4">
      <w:pPr>
        <w:pStyle w:val="Heading3"/>
        <w:jc w:val="left"/>
        <w:rPr>
          <w:rFonts w:ascii="Arial" w:hAnsi="Arial" w:cs="Arial"/>
        </w:rPr>
      </w:pPr>
      <w:bookmarkStart w:id="4" w:name="_Toc122427458"/>
      <w:r w:rsidRPr="007A15A4">
        <w:rPr>
          <w:rFonts w:ascii="Arial" w:hAnsi="Arial" w:cs="Arial"/>
        </w:rPr>
        <w:t>Second Phase</w:t>
      </w:r>
      <w:bookmarkEnd w:id="4"/>
    </w:p>
    <w:p w14:paraId="52AF2AC6" w14:textId="4F4F9855" w:rsidR="00840EF0" w:rsidRDefault="003825E1" w:rsidP="003825E1">
      <w:pPr>
        <w:jc w:val="both"/>
        <w:rPr>
          <w:rFonts w:ascii="Arial" w:hAnsi="Arial" w:cs="Arial"/>
          <w:sz w:val="24"/>
          <w:szCs w:val="24"/>
        </w:rPr>
      </w:pPr>
      <w:r>
        <w:rPr>
          <w:rFonts w:ascii="Arial" w:hAnsi="Arial" w:cs="Arial"/>
          <w:sz w:val="24"/>
          <w:szCs w:val="24"/>
        </w:rPr>
        <w:t>The second phase implemented stricter measures to control cost compared to the first phase by using fixed-priced design build contract</w:t>
      </w:r>
      <w:r w:rsidR="008A1337">
        <w:rPr>
          <w:rFonts w:ascii="Arial" w:hAnsi="Arial" w:cs="Arial"/>
          <w:sz w:val="24"/>
          <w:szCs w:val="24"/>
        </w:rPr>
        <w:t xml:space="preserve"> </w:t>
      </w:r>
      <w:sdt>
        <w:sdtPr>
          <w:rPr>
            <w:rFonts w:ascii="Arial" w:hAnsi="Arial" w:cs="Arial"/>
            <w:sz w:val="24"/>
            <w:szCs w:val="24"/>
          </w:rPr>
          <w:id w:val="346680092"/>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Jer08 \l 2057 </w:instrText>
          </w:r>
          <w:r w:rsidR="008A1337">
            <w:rPr>
              <w:rFonts w:ascii="Arial" w:hAnsi="Arial" w:cs="Arial"/>
              <w:sz w:val="24"/>
              <w:szCs w:val="24"/>
            </w:rPr>
            <w:fldChar w:fldCharType="separate"/>
          </w:r>
          <w:r w:rsidR="008A1337" w:rsidRPr="008A1337">
            <w:rPr>
              <w:rFonts w:ascii="Arial" w:hAnsi="Arial" w:cs="Arial"/>
              <w:noProof/>
              <w:sz w:val="24"/>
              <w:szCs w:val="24"/>
            </w:rPr>
            <w:t>(Colman, 2008)</w:t>
          </w:r>
          <w:r w:rsidR="008A1337">
            <w:rPr>
              <w:rFonts w:ascii="Arial" w:hAnsi="Arial" w:cs="Arial"/>
              <w:sz w:val="24"/>
              <w:szCs w:val="24"/>
            </w:rPr>
            <w:fldChar w:fldCharType="end"/>
          </w:r>
        </w:sdtContent>
      </w:sdt>
      <w:r w:rsidR="008A1337">
        <w:rPr>
          <w:rFonts w:ascii="Arial" w:hAnsi="Arial" w:cs="Arial"/>
          <w:sz w:val="24"/>
          <w:szCs w:val="24"/>
        </w:rPr>
        <w:t>.</w:t>
      </w:r>
    </w:p>
    <w:p w14:paraId="28E66362" w14:textId="509C289A" w:rsidR="00242774" w:rsidRDefault="00242774" w:rsidP="00242774">
      <w:pPr>
        <w:jc w:val="both"/>
        <w:rPr>
          <w:rFonts w:ascii="Arial" w:hAnsi="Arial" w:cs="Arial"/>
          <w:color w:val="000000" w:themeColor="text1"/>
          <w:sz w:val="24"/>
          <w:szCs w:val="24"/>
        </w:rPr>
      </w:pPr>
      <w:r w:rsidRPr="00242774">
        <w:rPr>
          <w:rFonts w:ascii="Arial" w:hAnsi="Arial" w:cs="Arial"/>
          <w:color w:val="000000" w:themeColor="text1"/>
          <w:sz w:val="24"/>
          <w:szCs w:val="24"/>
        </w:rPr>
        <w:t>An</w:t>
      </w:r>
      <w:r>
        <w:rPr>
          <w:rFonts w:ascii="Arial" w:hAnsi="Arial" w:cs="Arial"/>
          <w:color w:val="000000" w:themeColor="text1"/>
          <w:sz w:val="24"/>
          <w:szCs w:val="24"/>
        </w:rPr>
        <w:t xml:space="preserve"> audit from the National Assembly for Wales Audit </w:t>
      </w:r>
      <w:r w:rsidR="008A1337">
        <w:rPr>
          <w:rFonts w:ascii="Arial" w:hAnsi="Arial" w:cs="Arial"/>
          <w:color w:val="000000" w:themeColor="text1"/>
          <w:sz w:val="24"/>
          <w:szCs w:val="24"/>
        </w:rPr>
        <w:t>Committee</w:t>
      </w:r>
      <w:r>
        <w:rPr>
          <w:rFonts w:ascii="Arial" w:hAnsi="Arial" w:cs="Arial"/>
          <w:color w:val="000000" w:themeColor="text1"/>
          <w:sz w:val="24"/>
          <w:szCs w:val="24"/>
        </w:rPr>
        <w:t xml:space="preserve"> in 2008 stated </w:t>
      </w:r>
      <w:r w:rsidRPr="00242774">
        <w:rPr>
          <w:rFonts w:ascii="Arial" w:hAnsi="Arial" w:cs="Arial"/>
          <w:color w:val="000000" w:themeColor="text1"/>
          <w:sz w:val="24"/>
          <w:szCs w:val="24"/>
        </w:rPr>
        <w:t>“</w:t>
      </w:r>
      <w:r w:rsidRPr="00242774">
        <w:rPr>
          <w:rFonts w:ascii="Arial" w:hAnsi="Arial" w:cs="Arial"/>
          <w:color w:val="000000" w:themeColor="text1"/>
          <w:sz w:val="24"/>
          <w:szCs w:val="24"/>
        </w:rPr>
        <w:t>The adoption of a design and build fixed price procurement process for the construction of the building was the correct route to secure the Assembly Government’s stated aim of greater cost certainty</w:t>
      </w:r>
      <w:r>
        <w:rPr>
          <w:rFonts w:ascii="Arial" w:hAnsi="Arial" w:cs="Arial"/>
          <w:color w:val="000000" w:themeColor="text1"/>
          <w:sz w:val="24"/>
          <w:szCs w:val="24"/>
        </w:rPr>
        <w:t>”</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1588834407"/>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Nat08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(National Assembly for WalesAudit Committee, 2008)</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7FE00D67" w14:textId="7DCD0C91" w:rsidR="00242774" w:rsidRDefault="00242774" w:rsidP="00242774">
      <w:pPr>
        <w:jc w:val="both"/>
        <w:rPr>
          <w:rFonts w:ascii="Arial" w:hAnsi="Arial" w:cs="Arial"/>
          <w:color w:val="000000" w:themeColor="text1"/>
          <w:sz w:val="24"/>
          <w:szCs w:val="24"/>
        </w:rPr>
      </w:pPr>
      <w:r>
        <w:rPr>
          <w:rFonts w:ascii="Arial" w:hAnsi="Arial" w:cs="Arial"/>
          <w:color w:val="000000" w:themeColor="text1"/>
          <w:sz w:val="24"/>
          <w:szCs w:val="24"/>
        </w:rPr>
        <w:t xml:space="preserve">In the re-tendering process of the project, only two contractors submitted formal tenders, one of which did not comply with the stipulated requirements of the Assembly Government, which therefore left the Assembly with limited options. Taylor Woodrow won the tender, however, </w:t>
      </w:r>
      <w:r w:rsidR="008A1337">
        <w:rPr>
          <w:rFonts w:ascii="Arial" w:hAnsi="Arial" w:cs="Arial"/>
          <w:color w:val="000000" w:themeColor="text1"/>
          <w:sz w:val="24"/>
          <w:szCs w:val="24"/>
        </w:rPr>
        <w:t>if</w:t>
      </w:r>
      <w:r>
        <w:rPr>
          <w:rFonts w:ascii="Arial" w:hAnsi="Arial" w:cs="Arial"/>
          <w:color w:val="000000" w:themeColor="text1"/>
          <w:sz w:val="24"/>
          <w:szCs w:val="24"/>
        </w:rPr>
        <w:t xml:space="preserve"> a fixed price contract could not be agreed between Woodrow and the Assembly Government, David Mclean agreed to be a fall-back</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411859420"/>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Nat08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(National Assembly for WalesAudit Committee, 2008)</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41BCA2E8" w14:textId="68A40097" w:rsidR="0009076E" w:rsidRDefault="0009076E" w:rsidP="00242774">
      <w:pPr>
        <w:jc w:val="both"/>
        <w:rPr>
          <w:rFonts w:ascii="Arial" w:hAnsi="Arial" w:cs="Arial"/>
          <w:color w:val="000000" w:themeColor="text1"/>
          <w:sz w:val="24"/>
          <w:szCs w:val="24"/>
        </w:rPr>
      </w:pPr>
      <w:r>
        <w:rPr>
          <w:rFonts w:ascii="Arial" w:hAnsi="Arial" w:cs="Arial"/>
          <w:color w:val="000000" w:themeColor="text1"/>
          <w:sz w:val="24"/>
          <w:szCs w:val="24"/>
        </w:rPr>
        <w:t xml:space="preserve">One of the biggest delays to the project in the second phase was the ICT system. A </w:t>
      </w:r>
      <w:r w:rsidR="008A1337">
        <w:rPr>
          <w:rFonts w:ascii="Arial" w:hAnsi="Arial" w:cs="Arial"/>
          <w:color w:val="000000" w:themeColor="text1"/>
          <w:sz w:val="24"/>
          <w:szCs w:val="24"/>
        </w:rPr>
        <w:t>six-month</w:t>
      </w:r>
      <w:r>
        <w:rPr>
          <w:rFonts w:ascii="Arial" w:hAnsi="Arial" w:cs="Arial"/>
          <w:color w:val="000000" w:themeColor="text1"/>
          <w:sz w:val="24"/>
          <w:szCs w:val="24"/>
        </w:rPr>
        <w:t xml:space="preserve"> delay occurred due to procurement issues with Merlin, the IT system, and damaged equipment. There were also further issues with the ICT system; a specification was not produced due to inadequate in-house expertise and the current ICT providers were involved with bidding for Merlin</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97221419"/>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Nat08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(National Assembly for WalesAudit Committee, 2008)</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043B547E" w14:textId="7F3E0E87" w:rsidR="0009076E" w:rsidRDefault="0009076E" w:rsidP="00242774">
      <w:pPr>
        <w:jc w:val="both"/>
        <w:rPr>
          <w:rFonts w:ascii="Arial" w:hAnsi="Arial" w:cs="Arial"/>
          <w:color w:val="000000" w:themeColor="text1"/>
          <w:sz w:val="24"/>
          <w:szCs w:val="24"/>
        </w:rPr>
      </w:pPr>
    </w:p>
    <w:p w14:paraId="108311FD" w14:textId="77777777" w:rsidR="00242774" w:rsidRPr="00242774" w:rsidRDefault="00242774" w:rsidP="00242774">
      <w:pPr>
        <w:jc w:val="both"/>
        <w:rPr>
          <w:rFonts w:ascii="Arial" w:hAnsi="Arial" w:cs="Arial"/>
          <w:color w:val="000000" w:themeColor="text1"/>
          <w:sz w:val="24"/>
          <w:szCs w:val="24"/>
        </w:rPr>
      </w:pPr>
    </w:p>
    <w:p w14:paraId="4AB1CF32" w14:textId="77777777" w:rsidR="002F17A4" w:rsidRDefault="002F17A4" w:rsidP="002F17A4">
      <w:pPr>
        <w:jc w:val="both"/>
        <w:rPr>
          <w:rFonts w:ascii="Arial" w:hAnsi="Arial" w:cs="Arial"/>
          <w:color w:val="FF0000"/>
          <w:sz w:val="24"/>
          <w:szCs w:val="24"/>
        </w:rPr>
      </w:pPr>
    </w:p>
    <w:p w14:paraId="74234A92" w14:textId="77777777" w:rsidR="002F17A4" w:rsidRPr="002F17A4" w:rsidRDefault="002F17A4" w:rsidP="002F17A4">
      <w:pPr>
        <w:jc w:val="both"/>
        <w:rPr>
          <w:rFonts w:ascii="Arial" w:hAnsi="Arial" w:cs="Arial"/>
          <w:color w:val="000000" w:themeColor="text1"/>
          <w:sz w:val="24"/>
          <w:szCs w:val="24"/>
        </w:rPr>
      </w:pPr>
    </w:p>
    <w:p w14:paraId="6A34B25C" w14:textId="4E294BF7" w:rsidR="00FF6F3F" w:rsidRPr="007A15A4" w:rsidRDefault="00B3449C" w:rsidP="007A15A4">
      <w:pPr>
        <w:pStyle w:val="Heading3"/>
        <w:jc w:val="left"/>
        <w:rPr>
          <w:rFonts w:ascii="Arial" w:hAnsi="Arial" w:cs="Arial"/>
        </w:rPr>
      </w:pPr>
      <w:bookmarkStart w:id="5" w:name="_Toc122427459"/>
      <w:r w:rsidRPr="007A15A4">
        <w:rPr>
          <w:rFonts w:ascii="Arial" w:hAnsi="Arial" w:cs="Arial"/>
        </w:rPr>
        <w:t>Management Contracting</w:t>
      </w:r>
      <w:bookmarkEnd w:id="5"/>
      <w:r w:rsidRPr="007A15A4">
        <w:rPr>
          <w:rFonts w:ascii="Arial" w:hAnsi="Arial" w:cs="Arial"/>
        </w:rPr>
        <w:t xml:space="preserve"> </w:t>
      </w:r>
    </w:p>
    <w:p w14:paraId="05A51CA1" w14:textId="2CFDB50D" w:rsidR="00FF6F3F" w:rsidRDefault="00B3449C" w:rsidP="45F31A3E">
      <w:pPr>
        <w:jc w:val="both"/>
        <w:rPr>
          <w:rFonts w:ascii="Arial" w:hAnsi="Arial" w:cs="Arial"/>
          <w:sz w:val="24"/>
          <w:szCs w:val="24"/>
        </w:rPr>
      </w:pPr>
      <w:r>
        <w:rPr>
          <w:rFonts w:ascii="Arial" w:hAnsi="Arial" w:cs="Arial"/>
          <w:sz w:val="24"/>
          <w:szCs w:val="24"/>
        </w:rPr>
        <w:t>The Welsh Assembly chose management contracting</w:t>
      </w:r>
      <w:r w:rsidR="000E68E1">
        <w:rPr>
          <w:rFonts w:ascii="Arial" w:hAnsi="Arial" w:cs="Arial"/>
          <w:sz w:val="24"/>
          <w:szCs w:val="24"/>
        </w:rPr>
        <w:t xml:space="preserve"> (MC)</w:t>
      </w:r>
      <w:r>
        <w:rPr>
          <w:rFonts w:ascii="Arial" w:hAnsi="Arial" w:cs="Arial"/>
          <w:sz w:val="24"/>
          <w:szCs w:val="24"/>
        </w:rPr>
        <w:t xml:space="preserve"> as the procurement route</w:t>
      </w:r>
      <w:r w:rsidR="007E4666">
        <w:rPr>
          <w:rFonts w:ascii="Arial" w:hAnsi="Arial" w:cs="Arial"/>
          <w:sz w:val="24"/>
          <w:szCs w:val="24"/>
        </w:rPr>
        <w:t xml:space="preserve"> initially</w:t>
      </w:r>
      <w:r>
        <w:rPr>
          <w:rFonts w:ascii="Arial" w:hAnsi="Arial" w:cs="Arial"/>
          <w:sz w:val="24"/>
          <w:szCs w:val="24"/>
        </w:rPr>
        <w:t xml:space="preserve"> for the project. They appointed a </w:t>
      </w:r>
      <w:r w:rsidR="000E68E1">
        <w:rPr>
          <w:rFonts w:ascii="Arial" w:hAnsi="Arial" w:cs="Arial"/>
          <w:sz w:val="24"/>
          <w:szCs w:val="24"/>
        </w:rPr>
        <w:t>MC</w:t>
      </w:r>
      <w:r>
        <w:rPr>
          <w:rFonts w:ascii="Arial" w:hAnsi="Arial" w:cs="Arial"/>
          <w:sz w:val="24"/>
          <w:szCs w:val="24"/>
        </w:rPr>
        <w:t xml:space="preserve"> to oversee </w:t>
      </w:r>
      <w:r w:rsidR="007F5915">
        <w:rPr>
          <w:rFonts w:ascii="Arial" w:hAnsi="Arial" w:cs="Arial"/>
          <w:sz w:val="24"/>
          <w:szCs w:val="24"/>
        </w:rPr>
        <w:t>all</w:t>
      </w:r>
      <w:r>
        <w:rPr>
          <w:rFonts w:ascii="Arial" w:hAnsi="Arial" w:cs="Arial"/>
          <w:sz w:val="24"/>
          <w:szCs w:val="24"/>
        </w:rPr>
        <w:t xml:space="preserve"> the works by the contractors. The purpose of this procurement route is to </w:t>
      </w:r>
      <w:r w:rsidR="007F5915">
        <w:rPr>
          <w:rFonts w:ascii="Arial" w:hAnsi="Arial" w:cs="Arial"/>
          <w:sz w:val="24"/>
          <w:szCs w:val="24"/>
        </w:rPr>
        <w:t xml:space="preserve">cut down on costs, improve buildability, and reduce risk. </w:t>
      </w:r>
      <w:r w:rsidR="00D927B6">
        <w:rPr>
          <w:rFonts w:ascii="Arial" w:hAnsi="Arial" w:cs="Arial"/>
          <w:sz w:val="24"/>
          <w:szCs w:val="24"/>
        </w:rPr>
        <w:t xml:space="preserve">The potential for a </w:t>
      </w:r>
      <w:r w:rsidR="000E68E1">
        <w:rPr>
          <w:rFonts w:ascii="Arial" w:hAnsi="Arial" w:cs="Arial"/>
          <w:sz w:val="24"/>
          <w:szCs w:val="24"/>
        </w:rPr>
        <w:t>high-quality</w:t>
      </w:r>
      <w:r w:rsidR="00D927B6">
        <w:rPr>
          <w:rFonts w:ascii="Arial" w:hAnsi="Arial" w:cs="Arial"/>
          <w:sz w:val="24"/>
          <w:szCs w:val="24"/>
        </w:rPr>
        <w:t xml:space="preserve"> delivery of a project is greatly increased for a project such as this where subcontractors are </w:t>
      </w:r>
      <w:proofErr w:type="gramStart"/>
      <w:r w:rsidR="00D927B6">
        <w:rPr>
          <w:rFonts w:ascii="Arial" w:hAnsi="Arial" w:cs="Arial"/>
          <w:sz w:val="24"/>
          <w:szCs w:val="24"/>
        </w:rPr>
        <w:t>In</w:t>
      </w:r>
      <w:proofErr w:type="gramEnd"/>
      <w:r w:rsidR="00D927B6">
        <w:rPr>
          <w:rFonts w:ascii="Arial" w:hAnsi="Arial" w:cs="Arial"/>
          <w:sz w:val="24"/>
          <w:szCs w:val="24"/>
        </w:rPr>
        <w:t xml:space="preserve"> place to do complete specialist work. This procurement route allowed the Welsh Assembly to retain control of the project and the design, whilst al</w:t>
      </w:r>
      <w:r w:rsidR="00C844D2">
        <w:rPr>
          <w:rFonts w:ascii="Arial" w:hAnsi="Arial" w:cs="Arial"/>
          <w:sz w:val="24"/>
          <w:szCs w:val="24"/>
        </w:rPr>
        <w:t>so</w:t>
      </w:r>
      <w:r w:rsidR="00D927B6">
        <w:rPr>
          <w:rFonts w:ascii="Arial" w:hAnsi="Arial" w:cs="Arial"/>
          <w:sz w:val="24"/>
          <w:szCs w:val="24"/>
        </w:rPr>
        <w:t xml:space="preserve"> benefiting from external experience and expertise in the professional teams and managerial roles</w:t>
      </w:r>
      <w:r w:rsidR="00C844D2">
        <w:rPr>
          <w:rFonts w:ascii="Arial" w:hAnsi="Arial" w:cs="Arial"/>
          <w:sz w:val="24"/>
          <w:szCs w:val="24"/>
        </w:rPr>
        <w:t xml:space="preserve">, and part of the design process of which the </w:t>
      </w:r>
      <w:r w:rsidR="000E68E1">
        <w:rPr>
          <w:rFonts w:ascii="Arial" w:hAnsi="Arial" w:cs="Arial"/>
          <w:sz w:val="24"/>
          <w:szCs w:val="24"/>
        </w:rPr>
        <w:t>MC</w:t>
      </w:r>
      <w:r w:rsidR="00C844D2">
        <w:rPr>
          <w:rFonts w:ascii="Arial" w:hAnsi="Arial" w:cs="Arial"/>
          <w:sz w:val="24"/>
          <w:szCs w:val="24"/>
        </w:rPr>
        <w:t xml:space="preserve"> can contribute to. Furthermore, risk is removed off the client and onto the </w:t>
      </w:r>
      <w:r w:rsidR="000E68E1">
        <w:rPr>
          <w:rFonts w:ascii="Arial" w:hAnsi="Arial" w:cs="Arial"/>
          <w:sz w:val="24"/>
          <w:szCs w:val="24"/>
        </w:rPr>
        <w:t>MC</w:t>
      </w:r>
      <w:r w:rsidR="00C844D2">
        <w:rPr>
          <w:rFonts w:ascii="Arial" w:hAnsi="Arial" w:cs="Arial"/>
          <w:sz w:val="24"/>
          <w:szCs w:val="24"/>
        </w:rPr>
        <w:t xml:space="preserve"> as they are responsible for the procurement and delivery, management of the project and carrying out of the work</w:t>
      </w:r>
      <w:r w:rsidR="008A1337">
        <w:rPr>
          <w:rFonts w:ascii="Arial" w:hAnsi="Arial" w:cs="Arial"/>
          <w:sz w:val="24"/>
          <w:szCs w:val="24"/>
        </w:rPr>
        <w:t xml:space="preserve"> </w:t>
      </w:r>
      <w:sdt>
        <w:sdtPr>
          <w:rPr>
            <w:rFonts w:ascii="Arial" w:hAnsi="Arial" w:cs="Arial"/>
            <w:sz w:val="24"/>
            <w:szCs w:val="24"/>
          </w:rPr>
          <w:id w:val="-173806486"/>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Des211 \l 2057 </w:instrText>
          </w:r>
          <w:r w:rsidR="008A1337">
            <w:rPr>
              <w:rFonts w:ascii="Arial" w:hAnsi="Arial" w:cs="Arial"/>
              <w:sz w:val="24"/>
              <w:szCs w:val="24"/>
            </w:rPr>
            <w:fldChar w:fldCharType="separate"/>
          </w:r>
          <w:r w:rsidR="008A1337" w:rsidRPr="008A1337">
            <w:rPr>
              <w:rFonts w:ascii="Arial" w:hAnsi="Arial" w:cs="Arial"/>
              <w:noProof/>
              <w:sz w:val="24"/>
              <w:szCs w:val="24"/>
            </w:rPr>
            <w:t>(Designing Buildings, 2021)</w:t>
          </w:r>
          <w:r w:rsidR="008A1337">
            <w:rPr>
              <w:rFonts w:ascii="Arial" w:hAnsi="Arial" w:cs="Arial"/>
              <w:sz w:val="24"/>
              <w:szCs w:val="24"/>
            </w:rPr>
            <w:fldChar w:fldCharType="end"/>
          </w:r>
        </w:sdtContent>
      </w:sdt>
      <w:r w:rsidR="008A1337">
        <w:rPr>
          <w:rFonts w:ascii="Arial" w:hAnsi="Arial" w:cs="Arial"/>
          <w:sz w:val="24"/>
          <w:szCs w:val="24"/>
        </w:rPr>
        <w:t>.</w:t>
      </w:r>
    </w:p>
    <w:p w14:paraId="1FCDEFB0" w14:textId="2BC29062" w:rsidR="00C844D2" w:rsidRDefault="00C844D2" w:rsidP="45F31A3E">
      <w:pPr>
        <w:jc w:val="both"/>
        <w:rPr>
          <w:rFonts w:ascii="Arial" w:hAnsi="Arial" w:cs="Arial"/>
          <w:sz w:val="24"/>
          <w:szCs w:val="24"/>
        </w:rPr>
      </w:pPr>
    </w:p>
    <w:p w14:paraId="0BEBB0B0" w14:textId="3506944C" w:rsidR="007C7584" w:rsidRDefault="00100D92" w:rsidP="45F31A3E">
      <w:pPr>
        <w:jc w:val="both"/>
        <w:rPr>
          <w:rFonts w:ascii="Arial" w:hAnsi="Arial" w:cs="Arial"/>
          <w:sz w:val="24"/>
          <w:szCs w:val="24"/>
        </w:rPr>
      </w:pPr>
      <w:r>
        <w:rPr>
          <w:rFonts w:ascii="Arial" w:hAnsi="Arial" w:cs="Arial"/>
          <w:sz w:val="24"/>
          <w:szCs w:val="24"/>
        </w:rPr>
        <w:lastRenderedPageBreak/>
        <w:t xml:space="preserve">As the </w:t>
      </w:r>
      <w:r w:rsidR="000E68E1">
        <w:rPr>
          <w:rFonts w:ascii="Arial" w:hAnsi="Arial" w:cs="Arial"/>
          <w:sz w:val="24"/>
          <w:szCs w:val="24"/>
        </w:rPr>
        <w:t>MC</w:t>
      </w:r>
      <w:r>
        <w:rPr>
          <w:rFonts w:ascii="Arial" w:hAnsi="Arial" w:cs="Arial"/>
          <w:sz w:val="24"/>
          <w:szCs w:val="24"/>
        </w:rPr>
        <w:t>, work packages can be tendered out to subcontractors and some works such as groundwork can begin early, even before the design process is complete, which provides cost savings to the client and time saving. This can be seen as a positive as it allows flexibility within the scope of works and the design</w:t>
      </w:r>
      <w:r w:rsidR="008A1337">
        <w:rPr>
          <w:rFonts w:ascii="Arial" w:hAnsi="Arial" w:cs="Arial"/>
          <w:sz w:val="24"/>
          <w:szCs w:val="24"/>
        </w:rPr>
        <w:t xml:space="preserve"> </w:t>
      </w:r>
      <w:sdt>
        <w:sdtPr>
          <w:rPr>
            <w:rFonts w:ascii="Arial" w:hAnsi="Arial" w:cs="Arial"/>
            <w:sz w:val="24"/>
            <w:szCs w:val="24"/>
          </w:rPr>
          <w:id w:val="-1826893730"/>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Des211 \l 2057 </w:instrText>
          </w:r>
          <w:r w:rsidR="008A1337">
            <w:rPr>
              <w:rFonts w:ascii="Arial" w:hAnsi="Arial" w:cs="Arial"/>
              <w:sz w:val="24"/>
              <w:szCs w:val="24"/>
            </w:rPr>
            <w:fldChar w:fldCharType="separate"/>
          </w:r>
          <w:r w:rsidR="008A1337" w:rsidRPr="008A1337">
            <w:rPr>
              <w:rFonts w:ascii="Arial" w:hAnsi="Arial" w:cs="Arial"/>
              <w:noProof/>
              <w:sz w:val="24"/>
              <w:szCs w:val="24"/>
            </w:rPr>
            <w:t>(Designing Buildings, 2021)</w:t>
          </w:r>
          <w:r w:rsidR="008A1337">
            <w:rPr>
              <w:rFonts w:ascii="Arial" w:hAnsi="Arial" w:cs="Arial"/>
              <w:sz w:val="24"/>
              <w:szCs w:val="24"/>
            </w:rPr>
            <w:fldChar w:fldCharType="end"/>
          </w:r>
        </w:sdtContent>
      </w:sdt>
      <w:r w:rsidR="008A1337">
        <w:rPr>
          <w:rFonts w:ascii="Arial" w:hAnsi="Arial" w:cs="Arial"/>
          <w:sz w:val="24"/>
          <w:szCs w:val="24"/>
        </w:rPr>
        <w:t>.</w:t>
      </w:r>
    </w:p>
    <w:p w14:paraId="7B642021" w14:textId="77777777" w:rsidR="007C7584" w:rsidRDefault="007C7584" w:rsidP="45F31A3E">
      <w:pPr>
        <w:jc w:val="both"/>
        <w:rPr>
          <w:rFonts w:ascii="Arial" w:hAnsi="Arial" w:cs="Arial"/>
          <w:sz w:val="24"/>
          <w:szCs w:val="24"/>
        </w:rPr>
      </w:pPr>
    </w:p>
    <w:p w14:paraId="2813C54F" w14:textId="0094E306" w:rsidR="00FF6F3F" w:rsidRDefault="00100D92" w:rsidP="45F31A3E">
      <w:pPr>
        <w:jc w:val="both"/>
        <w:rPr>
          <w:rFonts w:ascii="Arial" w:hAnsi="Arial" w:cs="Arial"/>
          <w:sz w:val="24"/>
          <w:szCs w:val="24"/>
        </w:rPr>
      </w:pPr>
      <w:r>
        <w:rPr>
          <w:rFonts w:ascii="Arial" w:hAnsi="Arial" w:cs="Arial"/>
          <w:sz w:val="24"/>
          <w:szCs w:val="24"/>
        </w:rPr>
        <w:t>However, this may have been a possible drawback to the procurement route chosen as the design of the project was reviewed only a few months into the project, so it could be suggested that the project started before it really should have. Furthermore, it is a poor choice of procurement for a client with inexperience when some nature of the work starts before the completed design has arrived. This lack of experience may cause unproductive periods or poor decision making.</w:t>
      </w:r>
    </w:p>
    <w:p w14:paraId="6AD60736" w14:textId="2FDF9F00" w:rsidR="00100D92" w:rsidRDefault="00100D92" w:rsidP="45F31A3E">
      <w:pPr>
        <w:jc w:val="both"/>
        <w:rPr>
          <w:rFonts w:ascii="Arial" w:hAnsi="Arial" w:cs="Arial"/>
          <w:sz w:val="24"/>
          <w:szCs w:val="24"/>
        </w:rPr>
      </w:pPr>
    </w:p>
    <w:p w14:paraId="2CB8D2C1" w14:textId="5F95820F" w:rsidR="00100D92" w:rsidRDefault="000E68E1" w:rsidP="45F31A3E">
      <w:pPr>
        <w:jc w:val="both"/>
        <w:rPr>
          <w:rFonts w:ascii="Arial" w:hAnsi="Arial" w:cs="Arial"/>
          <w:sz w:val="24"/>
          <w:szCs w:val="24"/>
        </w:rPr>
      </w:pPr>
      <w:r>
        <w:rPr>
          <w:rFonts w:ascii="Arial" w:hAnsi="Arial" w:cs="Arial"/>
          <w:sz w:val="24"/>
          <w:szCs w:val="24"/>
        </w:rPr>
        <w:t>MC</w:t>
      </w:r>
      <w:r w:rsidR="00100D92">
        <w:rPr>
          <w:rFonts w:ascii="Arial" w:hAnsi="Arial" w:cs="Arial"/>
          <w:sz w:val="24"/>
          <w:szCs w:val="24"/>
        </w:rPr>
        <w:t xml:space="preserve"> can advise the client on; </w:t>
      </w:r>
      <w:r w:rsidR="00FF765B">
        <w:rPr>
          <w:rFonts w:ascii="Arial" w:hAnsi="Arial" w:cs="Arial"/>
          <w:sz w:val="24"/>
          <w:szCs w:val="24"/>
        </w:rPr>
        <w:t xml:space="preserve">appointments, buildability, costs, programming, key performance indicators, inspections, tendering of works to contractors, arranging site accommodation and services, </w:t>
      </w:r>
      <w:proofErr w:type="gramStart"/>
      <w:r w:rsidR="00FF765B">
        <w:rPr>
          <w:rFonts w:ascii="Arial" w:hAnsi="Arial" w:cs="Arial"/>
          <w:sz w:val="24"/>
          <w:szCs w:val="24"/>
        </w:rPr>
        <w:t>setting-out</w:t>
      </w:r>
      <w:proofErr w:type="gramEnd"/>
      <w:r w:rsidR="00FF765B">
        <w:rPr>
          <w:rFonts w:ascii="Arial" w:hAnsi="Arial" w:cs="Arial"/>
          <w:sz w:val="24"/>
          <w:szCs w:val="24"/>
        </w:rPr>
        <w:t>, arranging labour, health and safety, construction phase plans, and more</w:t>
      </w:r>
      <w:r w:rsidR="008A1337">
        <w:rPr>
          <w:rFonts w:ascii="Arial" w:hAnsi="Arial" w:cs="Arial"/>
          <w:sz w:val="24"/>
          <w:szCs w:val="24"/>
        </w:rPr>
        <w:t xml:space="preserve"> </w:t>
      </w:r>
      <w:sdt>
        <w:sdtPr>
          <w:rPr>
            <w:rFonts w:ascii="Arial" w:hAnsi="Arial" w:cs="Arial"/>
            <w:sz w:val="24"/>
            <w:szCs w:val="24"/>
          </w:rPr>
          <w:id w:val="-545683891"/>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Des22 \l 2057 </w:instrText>
          </w:r>
          <w:r w:rsidR="008A1337">
            <w:rPr>
              <w:rFonts w:ascii="Arial" w:hAnsi="Arial" w:cs="Arial"/>
              <w:sz w:val="24"/>
              <w:szCs w:val="24"/>
            </w:rPr>
            <w:fldChar w:fldCharType="separate"/>
          </w:r>
          <w:r w:rsidR="008A1337" w:rsidRPr="008A1337">
            <w:rPr>
              <w:rFonts w:ascii="Arial" w:hAnsi="Arial" w:cs="Arial"/>
              <w:noProof/>
              <w:sz w:val="24"/>
              <w:szCs w:val="24"/>
            </w:rPr>
            <w:t>(Designing Buildings, 2022)</w:t>
          </w:r>
          <w:r w:rsidR="008A1337">
            <w:rPr>
              <w:rFonts w:ascii="Arial" w:hAnsi="Arial" w:cs="Arial"/>
              <w:sz w:val="24"/>
              <w:szCs w:val="24"/>
            </w:rPr>
            <w:fldChar w:fldCharType="end"/>
          </w:r>
        </w:sdtContent>
      </w:sdt>
      <w:r w:rsidR="008A1337">
        <w:rPr>
          <w:rFonts w:ascii="Arial" w:hAnsi="Arial" w:cs="Arial"/>
          <w:sz w:val="24"/>
          <w:szCs w:val="24"/>
        </w:rPr>
        <w:t>.</w:t>
      </w:r>
    </w:p>
    <w:p w14:paraId="05AB59EC" w14:textId="19A57413" w:rsidR="00387971" w:rsidRDefault="00387971" w:rsidP="45F31A3E">
      <w:pPr>
        <w:jc w:val="both"/>
        <w:rPr>
          <w:rFonts w:ascii="Arial" w:hAnsi="Arial" w:cs="Arial"/>
          <w:sz w:val="24"/>
          <w:szCs w:val="24"/>
        </w:rPr>
      </w:pPr>
    </w:p>
    <w:p w14:paraId="7B62BF5C" w14:textId="77777777" w:rsidR="00387971" w:rsidRDefault="00387971" w:rsidP="45F31A3E">
      <w:pPr>
        <w:jc w:val="both"/>
        <w:rPr>
          <w:rFonts w:ascii="Arial" w:hAnsi="Arial" w:cs="Arial"/>
          <w:sz w:val="24"/>
          <w:szCs w:val="24"/>
        </w:rPr>
      </w:pPr>
    </w:p>
    <w:p w14:paraId="6DACBC3E" w14:textId="77777777" w:rsidR="00100D92" w:rsidRDefault="00100D92" w:rsidP="45F31A3E">
      <w:pPr>
        <w:jc w:val="both"/>
        <w:rPr>
          <w:rFonts w:ascii="Arial" w:hAnsi="Arial" w:cs="Arial"/>
          <w:sz w:val="24"/>
          <w:szCs w:val="24"/>
        </w:rPr>
      </w:pPr>
    </w:p>
    <w:p w14:paraId="280C2E6C" w14:textId="4165D234" w:rsidR="00FF6F3F" w:rsidRPr="007A15A4" w:rsidRDefault="007E4666" w:rsidP="007A15A4">
      <w:pPr>
        <w:pStyle w:val="Heading3"/>
        <w:jc w:val="left"/>
        <w:rPr>
          <w:rFonts w:ascii="Arial" w:hAnsi="Arial" w:cs="Arial"/>
        </w:rPr>
      </w:pPr>
      <w:bookmarkStart w:id="6" w:name="_Toc122427460"/>
      <w:r w:rsidRPr="007A15A4">
        <w:rPr>
          <w:rFonts w:ascii="Arial" w:hAnsi="Arial" w:cs="Arial"/>
        </w:rPr>
        <w:t>Design and Build - Fixed Price</w:t>
      </w:r>
      <w:r w:rsidR="000630DC" w:rsidRPr="007A15A4">
        <w:rPr>
          <w:rFonts w:ascii="Arial" w:hAnsi="Arial" w:cs="Arial"/>
        </w:rPr>
        <w:t xml:space="preserve"> Contract</w:t>
      </w:r>
      <w:bookmarkEnd w:id="6"/>
    </w:p>
    <w:p w14:paraId="27535C5F" w14:textId="49CB98C4" w:rsidR="000630DC" w:rsidRDefault="007E4666" w:rsidP="45F31A3E">
      <w:pPr>
        <w:jc w:val="both"/>
        <w:rPr>
          <w:rFonts w:ascii="Arial" w:hAnsi="Arial" w:cs="Arial"/>
          <w:sz w:val="24"/>
          <w:szCs w:val="24"/>
        </w:rPr>
      </w:pPr>
      <w:r>
        <w:rPr>
          <w:rFonts w:ascii="Arial" w:hAnsi="Arial" w:cs="Arial"/>
          <w:sz w:val="24"/>
          <w:szCs w:val="24"/>
        </w:rPr>
        <w:t xml:space="preserve">When the project was revised, not only did the contractor change, but the procurement route also changed. Design and Build </w:t>
      </w:r>
      <w:r w:rsidR="000E68E1">
        <w:rPr>
          <w:rFonts w:ascii="Arial" w:hAnsi="Arial" w:cs="Arial"/>
          <w:sz w:val="24"/>
          <w:szCs w:val="24"/>
        </w:rPr>
        <w:t xml:space="preserve">(D&amp;B) </w:t>
      </w:r>
      <w:r>
        <w:rPr>
          <w:rFonts w:ascii="Arial" w:hAnsi="Arial" w:cs="Arial"/>
          <w:sz w:val="24"/>
          <w:szCs w:val="24"/>
        </w:rPr>
        <w:t xml:space="preserve">Fixed Price was used to allow better cost certainty. To begin this process the Welsh Government restructured its project management and team by using more efficient methodology and the appropriate independent advice. An audit concluded that this revision was crucial </w:t>
      </w:r>
      <w:r w:rsidR="00637F44">
        <w:rPr>
          <w:rFonts w:ascii="Arial" w:hAnsi="Arial" w:cs="Arial"/>
          <w:sz w:val="24"/>
          <w:szCs w:val="24"/>
        </w:rPr>
        <w:t xml:space="preserve">to the project delivery </w:t>
      </w:r>
      <w:sdt>
        <w:sdtPr>
          <w:rPr>
            <w:rFonts w:ascii="Arial" w:hAnsi="Arial" w:cs="Arial"/>
            <w:sz w:val="24"/>
            <w:szCs w:val="24"/>
          </w:rPr>
          <w:id w:val="656887952"/>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Nat08 \l 2057 </w:instrText>
          </w:r>
          <w:r w:rsidR="008A1337">
            <w:rPr>
              <w:rFonts w:ascii="Arial" w:hAnsi="Arial" w:cs="Arial"/>
              <w:sz w:val="24"/>
              <w:szCs w:val="24"/>
            </w:rPr>
            <w:fldChar w:fldCharType="separate"/>
          </w:r>
          <w:r w:rsidR="008A1337" w:rsidRPr="008A1337">
            <w:rPr>
              <w:rFonts w:ascii="Arial" w:hAnsi="Arial" w:cs="Arial"/>
              <w:noProof/>
              <w:sz w:val="24"/>
              <w:szCs w:val="24"/>
            </w:rPr>
            <w:t>(National Assembly for WalesAudit Committee, 2008)</w:t>
          </w:r>
          <w:r w:rsidR="008A1337">
            <w:rPr>
              <w:rFonts w:ascii="Arial" w:hAnsi="Arial" w:cs="Arial"/>
              <w:sz w:val="24"/>
              <w:szCs w:val="24"/>
            </w:rPr>
            <w:fldChar w:fldCharType="end"/>
          </w:r>
        </w:sdtContent>
      </w:sdt>
      <w:r w:rsidR="008A1337">
        <w:rPr>
          <w:rFonts w:ascii="Arial" w:hAnsi="Arial" w:cs="Arial"/>
          <w:sz w:val="24"/>
          <w:szCs w:val="24"/>
        </w:rPr>
        <w:t>.</w:t>
      </w:r>
    </w:p>
    <w:p w14:paraId="5C3D3CA4" w14:textId="27D8E8C5" w:rsidR="00637F44" w:rsidRDefault="00637F44" w:rsidP="45F31A3E">
      <w:pPr>
        <w:jc w:val="both"/>
        <w:rPr>
          <w:rFonts w:ascii="Arial" w:hAnsi="Arial" w:cs="Arial"/>
          <w:sz w:val="24"/>
          <w:szCs w:val="24"/>
        </w:rPr>
      </w:pPr>
      <w:r>
        <w:rPr>
          <w:rFonts w:ascii="Arial" w:hAnsi="Arial" w:cs="Arial"/>
          <w:sz w:val="24"/>
          <w:szCs w:val="24"/>
        </w:rPr>
        <w:t xml:space="preserve">In a </w:t>
      </w:r>
      <w:r w:rsidR="000E68E1">
        <w:rPr>
          <w:rFonts w:ascii="Arial" w:hAnsi="Arial" w:cs="Arial"/>
          <w:sz w:val="24"/>
          <w:szCs w:val="24"/>
        </w:rPr>
        <w:t>D&amp;B</w:t>
      </w:r>
      <w:r>
        <w:rPr>
          <w:rFonts w:ascii="Arial" w:hAnsi="Arial" w:cs="Arial"/>
          <w:sz w:val="24"/>
          <w:szCs w:val="24"/>
        </w:rPr>
        <w:t>, the main contractor appointed has the responsibility of designing and building the project</w:t>
      </w:r>
      <w:r w:rsidR="008A1337">
        <w:rPr>
          <w:rFonts w:ascii="Arial" w:hAnsi="Arial" w:cs="Arial"/>
          <w:sz w:val="24"/>
          <w:szCs w:val="24"/>
        </w:rPr>
        <w:t xml:space="preserve"> </w:t>
      </w:r>
      <w:sdt>
        <w:sdtPr>
          <w:rPr>
            <w:rFonts w:ascii="Arial" w:hAnsi="Arial" w:cs="Arial"/>
            <w:sz w:val="24"/>
            <w:szCs w:val="24"/>
          </w:rPr>
          <w:id w:val="1893382352"/>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Des221 \l 2057 </w:instrText>
          </w:r>
          <w:r w:rsidR="008A1337">
            <w:rPr>
              <w:rFonts w:ascii="Arial" w:hAnsi="Arial" w:cs="Arial"/>
              <w:sz w:val="24"/>
              <w:szCs w:val="24"/>
            </w:rPr>
            <w:fldChar w:fldCharType="separate"/>
          </w:r>
          <w:r w:rsidR="008A1337" w:rsidRPr="008A1337">
            <w:rPr>
              <w:rFonts w:ascii="Arial" w:hAnsi="Arial" w:cs="Arial"/>
              <w:noProof/>
              <w:sz w:val="24"/>
              <w:szCs w:val="24"/>
            </w:rPr>
            <w:t>(Designing Buildings, 2022)</w:t>
          </w:r>
          <w:r w:rsidR="008A1337">
            <w:rPr>
              <w:rFonts w:ascii="Arial" w:hAnsi="Arial" w:cs="Arial"/>
              <w:sz w:val="24"/>
              <w:szCs w:val="24"/>
            </w:rPr>
            <w:fldChar w:fldCharType="end"/>
          </w:r>
        </w:sdtContent>
      </w:sdt>
      <w:r w:rsidR="008A1337">
        <w:rPr>
          <w:rFonts w:ascii="Arial" w:hAnsi="Arial" w:cs="Arial"/>
          <w:sz w:val="24"/>
          <w:szCs w:val="24"/>
        </w:rPr>
        <w:t>.</w:t>
      </w:r>
    </w:p>
    <w:p w14:paraId="3AE8404E" w14:textId="690B2F5E" w:rsidR="00637F44" w:rsidRDefault="00637F44" w:rsidP="45F31A3E">
      <w:pPr>
        <w:jc w:val="both"/>
        <w:rPr>
          <w:rFonts w:ascii="Arial" w:hAnsi="Arial" w:cs="Arial"/>
          <w:sz w:val="24"/>
          <w:szCs w:val="24"/>
        </w:rPr>
      </w:pPr>
      <w:r>
        <w:rPr>
          <w:rFonts w:ascii="Arial" w:hAnsi="Arial" w:cs="Arial"/>
          <w:sz w:val="24"/>
          <w:szCs w:val="24"/>
        </w:rPr>
        <w:t xml:space="preserve">This helped simplify the project management of the </w:t>
      </w:r>
      <w:r w:rsidR="00975233">
        <w:rPr>
          <w:rFonts w:ascii="Arial" w:hAnsi="Arial" w:cs="Arial"/>
          <w:sz w:val="24"/>
          <w:szCs w:val="24"/>
        </w:rPr>
        <w:t>contract</w:t>
      </w:r>
      <w:r>
        <w:rPr>
          <w:rFonts w:ascii="Arial" w:hAnsi="Arial" w:cs="Arial"/>
          <w:sz w:val="24"/>
          <w:szCs w:val="24"/>
        </w:rPr>
        <w:t xml:space="preserve"> as it reduced the number of parties involved in the delivery of the project, as the Welsh Government continued with the initial design of the building, but now the main contractor held </w:t>
      </w:r>
      <w:proofErr w:type="gramStart"/>
      <w:r>
        <w:rPr>
          <w:rFonts w:ascii="Arial" w:hAnsi="Arial" w:cs="Arial"/>
          <w:sz w:val="24"/>
          <w:szCs w:val="24"/>
        </w:rPr>
        <w:t>all of</w:t>
      </w:r>
      <w:proofErr w:type="gramEnd"/>
      <w:r>
        <w:rPr>
          <w:rFonts w:ascii="Arial" w:hAnsi="Arial" w:cs="Arial"/>
          <w:sz w:val="24"/>
          <w:szCs w:val="24"/>
        </w:rPr>
        <w:t xml:space="preserve"> the responsibility to deliver the scheme.</w:t>
      </w:r>
      <w:r w:rsidR="00975233">
        <w:rPr>
          <w:rFonts w:ascii="Arial" w:hAnsi="Arial" w:cs="Arial"/>
          <w:sz w:val="24"/>
          <w:szCs w:val="24"/>
        </w:rPr>
        <w:t xml:space="preserve"> </w:t>
      </w:r>
    </w:p>
    <w:p w14:paraId="78EA150B" w14:textId="38F1E01F" w:rsidR="00975233" w:rsidRDefault="00975233" w:rsidP="45F31A3E">
      <w:pPr>
        <w:jc w:val="both"/>
        <w:rPr>
          <w:rFonts w:ascii="Arial" w:hAnsi="Arial" w:cs="Arial"/>
          <w:sz w:val="24"/>
          <w:szCs w:val="24"/>
        </w:rPr>
      </w:pPr>
      <w:r>
        <w:rPr>
          <w:rFonts w:ascii="Arial" w:hAnsi="Arial" w:cs="Arial"/>
          <w:sz w:val="24"/>
          <w:szCs w:val="24"/>
        </w:rPr>
        <w:t>A fixed price was used to provide certainty however this is dependent on further changes to the design being kept to s minimum, as they can prove to be very expensive.</w:t>
      </w:r>
    </w:p>
    <w:p w14:paraId="52547AC2" w14:textId="0DF657CB" w:rsidR="00975233" w:rsidRDefault="00975233" w:rsidP="45F31A3E">
      <w:pPr>
        <w:jc w:val="both"/>
        <w:rPr>
          <w:rFonts w:ascii="Arial" w:hAnsi="Arial" w:cs="Arial"/>
          <w:sz w:val="24"/>
          <w:szCs w:val="24"/>
        </w:rPr>
      </w:pPr>
    </w:p>
    <w:p w14:paraId="3E92CF21" w14:textId="7D2C811C" w:rsidR="00975233" w:rsidRDefault="00975233" w:rsidP="45F31A3E">
      <w:pPr>
        <w:jc w:val="both"/>
        <w:rPr>
          <w:rFonts w:ascii="Arial" w:hAnsi="Arial" w:cs="Arial"/>
          <w:sz w:val="24"/>
          <w:szCs w:val="24"/>
        </w:rPr>
      </w:pPr>
      <w:r>
        <w:rPr>
          <w:rFonts w:ascii="Arial" w:hAnsi="Arial" w:cs="Arial"/>
          <w:sz w:val="24"/>
          <w:szCs w:val="24"/>
        </w:rPr>
        <w:t xml:space="preserve">There are two types of </w:t>
      </w:r>
      <w:r w:rsidR="000E68E1">
        <w:rPr>
          <w:rFonts w:ascii="Arial" w:hAnsi="Arial" w:cs="Arial"/>
          <w:sz w:val="24"/>
          <w:szCs w:val="24"/>
        </w:rPr>
        <w:t>D&amp;B</w:t>
      </w:r>
      <w:r>
        <w:rPr>
          <w:rFonts w:ascii="Arial" w:hAnsi="Arial" w:cs="Arial"/>
          <w:sz w:val="24"/>
          <w:szCs w:val="24"/>
        </w:rPr>
        <w:t xml:space="preserve">, single stage and two stage. Single stage is when the contractor is chosen under a unison agreement to both design and construct the project, usually through the tendering process where calculating the cost of the project can be achieved due to all the necessary information being available. </w:t>
      </w:r>
    </w:p>
    <w:p w14:paraId="32C7DEA3" w14:textId="07D08723" w:rsidR="00975233" w:rsidRDefault="00975233" w:rsidP="45F31A3E">
      <w:pPr>
        <w:jc w:val="both"/>
        <w:rPr>
          <w:rFonts w:ascii="Arial" w:hAnsi="Arial" w:cs="Arial"/>
          <w:sz w:val="24"/>
          <w:szCs w:val="24"/>
        </w:rPr>
      </w:pPr>
      <w:r>
        <w:rPr>
          <w:rFonts w:ascii="Arial" w:hAnsi="Arial" w:cs="Arial"/>
          <w:sz w:val="24"/>
          <w:szCs w:val="24"/>
        </w:rPr>
        <w:t xml:space="preserve">Two stage </w:t>
      </w:r>
      <w:r w:rsidR="000E68E1">
        <w:rPr>
          <w:rFonts w:ascii="Arial" w:hAnsi="Arial" w:cs="Arial"/>
          <w:sz w:val="24"/>
          <w:szCs w:val="24"/>
        </w:rPr>
        <w:t>D&amp;B</w:t>
      </w:r>
      <w:r>
        <w:rPr>
          <w:rFonts w:ascii="Arial" w:hAnsi="Arial" w:cs="Arial"/>
          <w:sz w:val="24"/>
          <w:szCs w:val="24"/>
        </w:rPr>
        <w:t xml:space="preserve"> works differently due to the price of the contract being implemented in two stages, hence the name. In the first </w:t>
      </w:r>
      <w:r w:rsidR="00D73A47">
        <w:rPr>
          <w:rFonts w:ascii="Arial" w:hAnsi="Arial" w:cs="Arial"/>
          <w:sz w:val="24"/>
          <w:szCs w:val="24"/>
        </w:rPr>
        <w:t>stage</w:t>
      </w:r>
      <w:r>
        <w:rPr>
          <w:rFonts w:ascii="Arial" w:hAnsi="Arial" w:cs="Arial"/>
          <w:sz w:val="24"/>
          <w:szCs w:val="24"/>
        </w:rPr>
        <w:t xml:space="preserve"> the contractor is appointed </w:t>
      </w:r>
      <w:r w:rsidR="00D73A47">
        <w:rPr>
          <w:rFonts w:ascii="Arial" w:hAnsi="Arial" w:cs="Arial"/>
          <w:sz w:val="24"/>
          <w:szCs w:val="24"/>
        </w:rPr>
        <w:t xml:space="preserve">based on their preliminaries, overheads, and profits. A design team chosen by either the client or contractor then works with the contractor to develop a design suitable for a fixed price. This procurement route is particularly useful when an early start to a project wants to be achieved due to the design and construction process being able to overlap, also where the client wants the risk to be more on the shoulders of the contractor, or where a </w:t>
      </w:r>
      <w:r w:rsidR="000E68E1">
        <w:rPr>
          <w:rFonts w:ascii="Arial" w:hAnsi="Arial" w:cs="Arial"/>
          <w:sz w:val="24"/>
          <w:szCs w:val="24"/>
        </w:rPr>
        <w:t>contractor’s</w:t>
      </w:r>
      <w:r w:rsidR="00D73A47">
        <w:rPr>
          <w:rFonts w:ascii="Arial" w:hAnsi="Arial" w:cs="Arial"/>
          <w:sz w:val="24"/>
          <w:szCs w:val="24"/>
        </w:rPr>
        <w:t xml:space="preserve"> expertise is useful in the design. The obvious advantages to </w:t>
      </w:r>
      <w:r w:rsidR="000E68E1">
        <w:rPr>
          <w:rFonts w:ascii="Arial" w:hAnsi="Arial" w:cs="Arial"/>
          <w:sz w:val="24"/>
          <w:szCs w:val="24"/>
        </w:rPr>
        <w:t>D&amp;B</w:t>
      </w:r>
      <w:r w:rsidR="00D73A47">
        <w:rPr>
          <w:rFonts w:ascii="Arial" w:hAnsi="Arial" w:cs="Arial"/>
          <w:sz w:val="24"/>
          <w:szCs w:val="24"/>
        </w:rPr>
        <w:t xml:space="preserve"> are that it can be faster and more efficient than other procurement routes, a clear set price is fixed which provides certainty over the project, and the contractors experience plays a big role in the delivery of the project. However, the client does lose some control over the project and therefore if the brief doesn’t portray exactly what the client wants to achieve then the contract may not be delivered with the desired requirements. Also due to cost being such an important target as its fixed, quality can be reduced due to the contractor trying to maximise their profits</w:t>
      </w:r>
      <w:r w:rsidR="008A1337">
        <w:rPr>
          <w:rFonts w:ascii="Arial" w:hAnsi="Arial" w:cs="Arial"/>
          <w:sz w:val="24"/>
          <w:szCs w:val="24"/>
        </w:rPr>
        <w:t xml:space="preserve"> </w:t>
      </w:r>
      <w:sdt>
        <w:sdtPr>
          <w:rPr>
            <w:rFonts w:ascii="Arial" w:hAnsi="Arial" w:cs="Arial"/>
            <w:sz w:val="24"/>
            <w:szCs w:val="24"/>
          </w:rPr>
          <w:id w:val="1872335618"/>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Des22 \l 2057 </w:instrText>
          </w:r>
          <w:r w:rsidR="008A1337">
            <w:rPr>
              <w:rFonts w:ascii="Arial" w:hAnsi="Arial" w:cs="Arial"/>
              <w:sz w:val="24"/>
              <w:szCs w:val="24"/>
            </w:rPr>
            <w:fldChar w:fldCharType="separate"/>
          </w:r>
          <w:r w:rsidR="008A1337" w:rsidRPr="008A1337">
            <w:rPr>
              <w:rFonts w:ascii="Arial" w:hAnsi="Arial" w:cs="Arial"/>
              <w:noProof/>
              <w:sz w:val="24"/>
              <w:szCs w:val="24"/>
            </w:rPr>
            <w:t>(Designing Buildings, 2022)</w:t>
          </w:r>
          <w:r w:rsidR="008A1337">
            <w:rPr>
              <w:rFonts w:ascii="Arial" w:hAnsi="Arial" w:cs="Arial"/>
              <w:sz w:val="24"/>
              <w:szCs w:val="24"/>
            </w:rPr>
            <w:fldChar w:fldCharType="end"/>
          </w:r>
        </w:sdtContent>
      </w:sdt>
      <w:r w:rsidR="008A1337">
        <w:rPr>
          <w:rFonts w:ascii="Arial" w:hAnsi="Arial" w:cs="Arial"/>
          <w:sz w:val="24"/>
          <w:szCs w:val="24"/>
        </w:rPr>
        <w:t>.</w:t>
      </w:r>
    </w:p>
    <w:p w14:paraId="01A0A087" w14:textId="77777777" w:rsidR="00975233" w:rsidRDefault="00975233" w:rsidP="45F31A3E">
      <w:pPr>
        <w:jc w:val="both"/>
        <w:rPr>
          <w:rFonts w:ascii="Arial" w:hAnsi="Arial" w:cs="Arial"/>
          <w:sz w:val="24"/>
          <w:szCs w:val="24"/>
        </w:rPr>
      </w:pPr>
    </w:p>
    <w:p w14:paraId="047F68C4" w14:textId="1654310C" w:rsidR="00FF6F3F" w:rsidRDefault="00FF6F3F" w:rsidP="45F31A3E">
      <w:pPr>
        <w:jc w:val="both"/>
        <w:rPr>
          <w:rFonts w:ascii="Arial" w:hAnsi="Arial" w:cs="Arial"/>
          <w:sz w:val="24"/>
          <w:szCs w:val="24"/>
        </w:rPr>
      </w:pPr>
    </w:p>
    <w:p w14:paraId="36EA6051" w14:textId="77777777" w:rsidR="00387971" w:rsidRDefault="00387971" w:rsidP="45F31A3E">
      <w:pPr>
        <w:jc w:val="both"/>
        <w:rPr>
          <w:rFonts w:ascii="Arial" w:hAnsi="Arial" w:cs="Arial"/>
          <w:sz w:val="24"/>
          <w:szCs w:val="24"/>
        </w:rPr>
      </w:pPr>
    </w:p>
    <w:p w14:paraId="5E97CD3F" w14:textId="6EA13F8F" w:rsidR="002D7AFD" w:rsidRPr="007A15A4" w:rsidRDefault="002D7AFD" w:rsidP="007A15A4">
      <w:pPr>
        <w:pStyle w:val="Heading3"/>
        <w:jc w:val="left"/>
        <w:rPr>
          <w:rFonts w:ascii="Arial" w:hAnsi="Arial" w:cs="Arial"/>
        </w:rPr>
      </w:pPr>
      <w:bookmarkStart w:id="7" w:name="_Toc122427461"/>
      <w:r w:rsidRPr="007A15A4">
        <w:rPr>
          <w:rFonts w:ascii="Arial" w:hAnsi="Arial" w:cs="Arial"/>
        </w:rPr>
        <w:lastRenderedPageBreak/>
        <w:t>The Success of the Projects Delivery</w:t>
      </w:r>
      <w:bookmarkEnd w:id="7"/>
    </w:p>
    <w:p w14:paraId="189C6E7B" w14:textId="4334A317" w:rsidR="002D7AFD" w:rsidRDefault="002D7AFD" w:rsidP="45F31A3E">
      <w:pPr>
        <w:jc w:val="both"/>
        <w:rPr>
          <w:rFonts w:ascii="Arial" w:hAnsi="Arial" w:cs="Arial"/>
          <w:sz w:val="24"/>
          <w:szCs w:val="24"/>
        </w:rPr>
      </w:pPr>
      <w:r>
        <w:rPr>
          <w:rFonts w:ascii="Arial" w:hAnsi="Arial" w:cs="Arial"/>
          <w:sz w:val="24"/>
          <w:szCs w:val="24"/>
        </w:rPr>
        <w:t>The debate over whether the Senedd was a success is controversial. If the project is considered in its entirety and broadly, then it can be concluded that the project was nearly six times over budget and delivered nearly 5 years late. There was not an independent cost appraisal till three years after the original estimate for the project, and even after the project was reviewed and delivered in a second phase, it was still 6 months late and over budget</w:t>
      </w:r>
      <w:r w:rsidR="008A1337">
        <w:rPr>
          <w:rFonts w:ascii="Arial" w:hAnsi="Arial" w:cs="Arial"/>
          <w:sz w:val="24"/>
          <w:szCs w:val="24"/>
        </w:rPr>
        <w:t xml:space="preserve"> </w:t>
      </w:r>
      <w:sdt>
        <w:sdtPr>
          <w:rPr>
            <w:rFonts w:ascii="Arial" w:hAnsi="Arial" w:cs="Arial"/>
            <w:sz w:val="24"/>
            <w:szCs w:val="24"/>
          </w:rPr>
          <w:id w:val="1535612730"/>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Jer08 \l 2057 </w:instrText>
          </w:r>
          <w:r w:rsidR="008A1337">
            <w:rPr>
              <w:rFonts w:ascii="Arial" w:hAnsi="Arial" w:cs="Arial"/>
              <w:sz w:val="24"/>
              <w:szCs w:val="24"/>
            </w:rPr>
            <w:fldChar w:fldCharType="separate"/>
          </w:r>
          <w:r w:rsidR="008A1337" w:rsidRPr="008A1337">
            <w:rPr>
              <w:rFonts w:ascii="Arial" w:hAnsi="Arial" w:cs="Arial"/>
              <w:noProof/>
              <w:sz w:val="24"/>
              <w:szCs w:val="24"/>
            </w:rPr>
            <w:t>(Colman, 2008)</w:t>
          </w:r>
          <w:r w:rsidR="008A1337">
            <w:rPr>
              <w:rFonts w:ascii="Arial" w:hAnsi="Arial" w:cs="Arial"/>
              <w:sz w:val="24"/>
              <w:szCs w:val="24"/>
            </w:rPr>
            <w:fldChar w:fldCharType="end"/>
          </w:r>
        </w:sdtContent>
      </w:sdt>
      <w:r w:rsidR="008A1337">
        <w:rPr>
          <w:rFonts w:ascii="Arial" w:hAnsi="Arial" w:cs="Arial"/>
          <w:sz w:val="24"/>
          <w:szCs w:val="24"/>
        </w:rPr>
        <w:t>.</w:t>
      </w:r>
    </w:p>
    <w:p w14:paraId="310F9F98" w14:textId="3F6A5C31" w:rsidR="002D7AFD" w:rsidRDefault="002D7AFD" w:rsidP="45F31A3E">
      <w:pPr>
        <w:jc w:val="both"/>
        <w:rPr>
          <w:rFonts w:ascii="Arial" w:hAnsi="Arial" w:cs="Arial"/>
          <w:sz w:val="24"/>
          <w:szCs w:val="24"/>
        </w:rPr>
      </w:pPr>
    </w:p>
    <w:p w14:paraId="373D3FD6" w14:textId="12678297" w:rsidR="002D7AFD" w:rsidRDefault="002D7AFD" w:rsidP="45F31A3E">
      <w:pPr>
        <w:jc w:val="both"/>
        <w:rPr>
          <w:rFonts w:ascii="Arial" w:hAnsi="Arial" w:cs="Arial"/>
          <w:sz w:val="24"/>
          <w:szCs w:val="24"/>
        </w:rPr>
      </w:pPr>
      <w:r>
        <w:rPr>
          <w:rFonts w:ascii="Arial" w:hAnsi="Arial" w:cs="Arial"/>
          <w:sz w:val="24"/>
          <w:szCs w:val="24"/>
        </w:rPr>
        <w:t>However, even though the cost of the Senedd was significantly higher than the initial estimate, the second phase proved more efficient, and the Welsh Government potentially did all they could to keep cost to a minimum.</w:t>
      </w:r>
      <w:r w:rsidR="009B190B">
        <w:rPr>
          <w:rFonts w:ascii="Arial" w:hAnsi="Arial" w:cs="Arial"/>
          <w:sz w:val="24"/>
          <w:szCs w:val="24"/>
        </w:rPr>
        <w:t xml:space="preserve"> Security design of the building needed to be increased after the 9/11 attacks, costs of items had increased over time, and the building was not originally designed adequately in line was cost certainty. There was a risk to using design and build fixed price as the contract, as the contractor will obvious</w:t>
      </w:r>
      <w:r w:rsidR="000F62CF">
        <w:rPr>
          <w:rFonts w:ascii="Arial" w:hAnsi="Arial" w:cs="Arial"/>
          <w:sz w:val="24"/>
          <w:szCs w:val="24"/>
        </w:rPr>
        <w:t>ly</w:t>
      </w:r>
      <w:r w:rsidR="009B190B">
        <w:rPr>
          <w:rFonts w:ascii="Arial" w:hAnsi="Arial" w:cs="Arial"/>
          <w:sz w:val="24"/>
          <w:szCs w:val="24"/>
        </w:rPr>
        <w:t xml:space="preserve"> take advantage of any situation to try and claw back more money, especially considering that the design of the building wasn’t a </w:t>
      </w:r>
      <w:r w:rsidR="008A1337">
        <w:rPr>
          <w:rFonts w:ascii="Arial" w:hAnsi="Arial" w:cs="Arial"/>
          <w:sz w:val="24"/>
          <w:szCs w:val="24"/>
        </w:rPr>
        <w:t>straightforward</w:t>
      </w:r>
      <w:r w:rsidR="009B190B">
        <w:rPr>
          <w:rFonts w:ascii="Arial" w:hAnsi="Arial" w:cs="Arial"/>
          <w:sz w:val="24"/>
          <w:szCs w:val="24"/>
        </w:rPr>
        <w:t xml:space="preserve"> office block. A spokesperson named Mr Wilson was confident that the project could not have been built for less than the final amount of nearly £70m. A variety of methods were used to ensure the project was delivered cost effectively such </w:t>
      </w:r>
      <w:proofErr w:type="gramStart"/>
      <w:r w:rsidR="009B190B">
        <w:rPr>
          <w:rFonts w:ascii="Arial" w:hAnsi="Arial" w:cs="Arial"/>
          <w:sz w:val="24"/>
          <w:szCs w:val="24"/>
        </w:rPr>
        <w:t>as;</w:t>
      </w:r>
      <w:proofErr w:type="gramEnd"/>
      <w:r w:rsidR="009B190B">
        <w:rPr>
          <w:rFonts w:ascii="Arial" w:hAnsi="Arial" w:cs="Arial"/>
          <w:sz w:val="24"/>
          <w:szCs w:val="24"/>
        </w:rPr>
        <w:t xml:space="preserve"> comparing costs to the current market, open book accounting, value engineering, using an established supply chain by the contractor, whole life costing</w:t>
      </w:r>
      <w:r w:rsidR="008A1337">
        <w:rPr>
          <w:rFonts w:ascii="Arial" w:hAnsi="Arial" w:cs="Arial"/>
          <w:sz w:val="24"/>
          <w:szCs w:val="24"/>
        </w:rPr>
        <w:t xml:space="preserve"> </w:t>
      </w:r>
      <w:sdt>
        <w:sdtPr>
          <w:rPr>
            <w:rFonts w:ascii="Arial" w:hAnsi="Arial" w:cs="Arial"/>
            <w:sz w:val="24"/>
            <w:szCs w:val="24"/>
          </w:rPr>
          <w:id w:val="-844858394"/>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Nat08 \l 2057 </w:instrText>
          </w:r>
          <w:r w:rsidR="008A1337">
            <w:rPr>
              <w:rFonts w:ascii="Arial" w:hAnsi="Arial" w:cs="Arial"/>
              <w:sz w:val="24"/>
              <w:szCs w:val="24"/>
            </w:rPr>
            <w:fldChar w:fldCharType="separate"/>
          </w:r>
          <w:r w:rsidR="008A1337" w:rsidRPr="008A1337">
            <w:rPr>
              <w:rFonts w:ascii="Arial" w:hAnsi="Arial" w:cs="Arial"/>
              <w:noProof/>
              <w:sz w:val="24"/>
              <w:szCs w:val="24"/>
            </w:rPr>
            <w:t>(National Assembly for WalesAudit Committee, 2008)</w:t>
          </w:r>
          <w:r w:rsidR="008A1337">
            <w:rPr>
              <w:rFonts w:ascii="Arial" w:hAnsi="Arial" w:cs="Arial"/>
              <w:sz w:val="24"/>
              <w:szCs w:val="24"/>
            </w:rPr>
            <w:fldChar w:fldCharType="end"/>
          </w:r>
        </w:sdtContent>
      </w:sdt>
      <w:r w:rsidR="008A1337">
        <w:rPr>
          <w:rFonts w:ascii="Arial" w:hAnsi="Arial" w:cs="Arial"/>
          <w:sz w:val="24"/>
          <w:szCs w:val="24"/>
        </w:rPr>
        <w:t>.</w:t>
      </w:r>
    </w:p>
    <w:p w14:paraId="07DC2775" w14:textId="23E27871" w:rsidR="009B190B" w:rsidRDefault="009B190B" w:rsidP="45F31A3E">
      <w:pPr>
        <w:jc w:val="both"/>
        <w:rPr>
          <w:rFonts w:ascii="Arial" w:hAnsi="Arial" w:cs="Arial"/>
          <w:sz w:val="24"/>
          <w:szCs w:val="24"/>
        </w:rPr>
      </w:pPr>
    </w:p>
    <w:p w14:paraId="2031F890" w14:textId="5B063598" w:rsidR="009B190B" w:rsidRDefault="009B190B" w:rsidP="009B190B">
      <w:pPr>
        <w:jc w:val="both"/>
        <w:rPr>
          <w:rFonts w:ascii="Arial" w:hAnsi="Arial" w:cs="Arial"/>
          <w:sz w:val="24"/>
          <w:szCs w:val="24"/>
        </w:rPr>
      </w:pPr>
      <w:r>
        <w:rPr>
          <w:rFonts w:ascii="Arial" w:hAnsi="Arial" w:cs="Arial"/>
          <w:sz w:val="24"/>
          <w:szCs w:val="24"/>
        </w:rPr>
        <w:t xml:space="preserve">What is even more interesting is that stated in the </w:t>
      </w:r>
      <w:r w:rsidR="008A1337">
        <w:rPr>
          <w:rFonts w:ascii="Arial" w:hAnsi="Arial" w:cs="Arial"/>
          <w:sz w:val="24"/>
          <w:szCs w:val="24"/>
        </w:rPr>
        <w:t>Senedd</w:t>
      </w:r>
      <w:r>
        <w:rPr>
          <w:rFonts w:ascii="Arial" w:hAnsi="Arial" w:cs="Arial"/>
          <w:sz w:val="24"/>
          <w:szCs w:val="24"/>
        </w:rPr>
        <w:t xml:space="preserve"> audit </w:t>
      </w:r>
      <w:r w:rsidR="008A1337">
        <w:rPr>
          <w:rFonts w:ascii="Arial" w:hAnsi="Arial" w:cs="Arial"/>
          <w:sz w:val="24"/>
          <w:szCs w:val="24"/>
        </w:rPr>
        <w:t>committee</w:t>
      </w:r>
      <w:r>
        <w:rPr>
          <w:rFonts w:ascii="Arial" w:hAnsi="Arial" w:cs="Arial"/>
          <w:sz w:val="24"/>
          <w:szCs w:val="24"/>
        </w:rPr>
        <w:t xml:space="preserve"> report, “</w:t>
      </w:r>
      <w:r w:rsidRPr="009B190B">
        <w:rPr>
          <w:rFonts w:ascii="Arial" w:hAnsi="Arial" w:cs="Arial"/>
          <w:sz w:val="24"/>
          <w:szCs w:val="24"/>
        </w:rPr>
        <w:t>The risk was that if the project had not stopped when it did, it would have gone the same way as the Scottish Parliament building project</w:t>
      </w:r>
      <w:r>
        <w:rPr>
          <w:rFonts w:ascii="Arial" w:hAnsi="Arial" w:cs="Arial"/>
          <w:sz w:val="24"/>
          <w:szCs w:val="24"/>
        </w:rPr>
        <w:t>”</w:t>
      </w:r>
      <w:r w:rsidR="008A1337">
        <w:rPr>
          <w:rFonts w:ascii="Arial" w:hAnsi="Arial" w:cs="Arial"/>
          <w:sz w:val="24"/>
          <w:szCs w:val="24"/>
        </w:rPr>
        <w:t xml:space="preserve"> </w:t>
      </w:r>
      <w:sdt>
        <w:sdtPr>
          <w:rPr>
            <w:rFonts w:ascii="Arial" w:hAnsi="Arial" w:cs="Arial"/>
            <w:sz w:val="24"/>
            <w:szCs w:val="24"/>
          </w:rPr>
          <w:id w:val="883139836"/>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Nat08 \l 2057 </w:instrText>
          </w:r>
          <w:r w:rsidR="008A1337">
            <w:rPr>
              <w:rFonts w:ascii="Arial" w:hAnsi="Arial" w:cs="Arial"/>
              <w:sz w:val="24"/>
              <w:szCs w:val="24"/>
            </w:rPr>
            <w:fldChar w:fldCharType="separate"/>
          </w:r>
          <w:r w:rsidR="008A1337" w:rsidRPr="008A1337">
            <w:rPr>
              <w:rFonts w:ascii="Arial" w:hAnsi="Arial" w:cs="Arial"/>
              <w:noProof/>
              <w:sz w:val="24"/>
              <w:szCs w:val="24"/>
            </w:rPr>
            <w:t>(National Assembly for WalesAudit Committee, 2008)</w:t>
          </w:r>
          <w:r w:rsidR="008A1337">
            <w:rPr>
              <w:rFonts w:ascii="Arial" w:hAnsi="Arial" w:cs="Arial"/>
              <w:sz w:val="24"/>
              <w:szCs w:val="24"/>
            </w:rPr>
            <w:fldChar w:fldCharType="end"/>
          </w:r>
        </w:sdtContent>
      </w:sdt>
    </w:p>
    <w:p w14:paraId="0F2D810F" w14:textId="77777777" w:rsidR="002D7AFD" w:rsidRDefault="002D7AFD" w:rsidP="45F31A3E">
      <w:pPr>
        <w:jc w:val="both"/>
        <w:rPr>
          <w:rFonts w:ascii="Arial" w:hAnsi="Arial" w:cs="Arial"/>
          <w:sz w:val="24"/>
          <w:szCs w:val="24"/>
        </w:rPr>
      </w:pPr>
    </w:p>
    <w:p w14:paraId="6B0ED0D8" w14:textId="6057BBD9" w:rsidR="002D7AFD" w:rsidRPr="008205EE" w:rsidRDefault="008205EE" w:rsidP="002D7AFD">
      <w:pPr>
        <w:jc w:val="both"/>
        <w:rPr>
          <w:rFonts w:ascii="Arial" w:hAnsi="Arial" w:cs="Arial"/>
          <w:color w:val="000000" w:themeColor="text1"/>
          <w:sz w:val="24"/>
          <w:szCs w:val="24"/>
        </w:rPr>
      </w:pPr>
      <w:r w:rsidRPr="008205EE">
        <w:rPr>
          <w:rFonts w:ascii="Arial" w:hAnsi="Arial" w:cs="Arial"/>
          <w:color w:val="000000" w:themeColor="text1"/>
          <w:sz w:val="24"/>
          <w:szCs w:val="24"/>
        </w:rPr>
        <w:t xml:space="preserve">The Welsh Audit Office Report </w:t>
      </w:r>
      <w:r>
        <w:rPr>
          <w:rFonts w:ascii="Arial" w:hAnsi="Arial" w:cs="Arial"/>
          <w:color w:val="000000" w:themeColor="text1"/>
          <w:sz w:val="24"/>
          <w:szCs w:val="24"/>
        </w:rPr>
        <w:t xml:space="preserve">stated that the building was delivered broadly to time and cost and </w:t>
      </w:r>
      <w:r w:rsidR="008A1337">
        <w:rPr>
          <w:rFonts w:ascii="Arial" w:hAnsi="Arial" w:cs="Arial"/>
          <w:color w:val="000000" w:themeColor="text1"/>
          <w:sz w:val="24"/>
          <w:szCs w:val="24"/>
        </w:rPr>
        <w:t>quality and</w:t>
      </w:r>
      <w:r>
        <w:rPr>
          <w:rFonts w:ascii="Arial" w:hAnsi="Arial" w:cs="Arial"/>
          <w:color w:val="000000" w:themeColor="text1"/>
          <w:sz w:val="24"/>
          <w:szCs w:val="24"/>
        </w:rPr>
        <w:t xml:space="preserve"> met the required quality standards in the project brief</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27692054"/>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Jer08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(Colman, 2008)</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326EE229" w14:textId="77777777" w:rsidR="002D7AFD" w:rsidRPr="005B5BD8" w:rsidRDefault="002D7AFD" w:rsidP="002D7AFD">
      <w:pPr>
        <w:jc w:val="both"/>
        <w:rPr>
          <w:rFonts w:ascii="Arial" w:hAnsi="Arial" w:cs="Arial"/>
          <w:sz w:val="24"/>
          <w:szCs w:val="24"/>
        </w:rPr>
      </w:pPr>
    </w:p>
    <w:p w14:paraId="62E703C0" w14:textId="77777777" w:rsidR="002D7AFD" w:rsidRDefault="002D7AFD" w:rsidP="002D7AFD">
      <w:pPr>
        <w:jc w:val="both"/>
        <w:rPr>
          <w:rFonts w:ascii="Arial" w:hAnsi="Arial" w:cs="Arial"/>
          <w:color w:val="000000" w:themeColor="text1"/>
          <w:sz w:val="24"/>
          <w:szCs w:val="24"/>
        </w:rPr>
      </w:pPr>
    </w:p>
    <w:p w14:paraId="77775A7F" w14:textId="38D7BDF0" w:rsidR="002D7AFD" w:rsidRDefault="002D7AFD" w:rsidP="45F31A3E">
      <w:pPr>
        <w:jc w:val="both"/>
        <w:rPr>
          <w:rFonts w:ascii="Arial" w:hAnsi="Arial" w:cs="Arial"/>
          <w:sz w:val="24"/>
          <w:szCs w:val="24"/>
        </w:rPr>
      </w:pPr>
    </w:p>
    <w:p w14:paraId="479E6725" w14:textId="5C1FD1CB" w:rsidR="002D7AFD" w:rsidRPr="007A15A4" w:rsidRDefault="008205EE" w:rsidP="007A15A4">
      <w:pPr>
        <w:pStyle w:val="Heading3"/>
        <w:jc w:val="left"/>
        <w:rPr>
          <w:rFonts w:ascii="Arial" w:hAnsi="Arial" w:cs="Arial"/>
        </w:rPr>
      </w:pPr>
      <w:bookmarkStart w:id="8" w:name="_Toc122427462"/>
      <w:r w:rsidRPr="007A15A4">
        <w:rPr>
          <w:rFonts w:ascii="Arial" w:hAnsi="Arial" w:cs="Arial"/>
        </w:rPr>
        <w:t>Challenges faced</w:t>
      </w:r>
      <w:bookmarkEnd w:id="8"/>
    </w:p>
    <w:p w14:paraId="4BC032CF" w14:textId="04CCADD2" w:rsidR="008205EE" w:rsidRDefault="008205EE" w:rsidP="45F31A3E">
      <w:pPr>
        <w:jc w:val="both"/>
        <w:rPr>
          <w:rFonts w:ascii="Arial" w:hAnsi="Arial" w:cs="Arial"/>
          <w:sz w:val="24"/>
          <w:szCs w:val="24"/>
        </w:rPr>
      </w:pPr>
      <w:r>
        <w:rPr>
          <w:rFonts w:ascii="Arial" w:hAnsi="Arial" w:cs="Arial"/>
          <w:sz w:val="24"/>
          <w:szCs w:val="24"/>
        </w:rPr>
        <w:t>The procurement of the project was crucial due to the scale of challenges and complexity of the building. For example, compared to a normal building with 150 points that control the environment interface of the building, the Senedd had 1,860 points.</w:t>
      </w:r>
    </w:p>
    <w:p w14:paraId="3BFA5924" w14:textId="0B6EDD66" w:rsidR="008205EE" w:rsidRDefault="008205EE" w:rsidP="45F31A3E">
      <w:pPr>
        <w:jc w:val="both"/>
        <w:rPr>
          <w:rFonts w:ascii="Arial" w:hAnsi="Arial" w:cs="Arial"/>
          <w:sz w:val="24"/>
          <w:szCs w:val="24"/>
        </w:rPr>
      </w:pPr>
      <w:r>
        <w:rPr>
          <w:rFonts w:ascii="Arial" w:hAnsi="Arial" w:cs="Arial"/>
          <w:sz w:val="24"/>
          <w:szCs w:val="24"/>
        </w:rPr>
        <w:t>Furthermore, it was hoped that four companies would compete in the formal re-tender, whereas only two companies submitted tenders, one of which didn’t meet the requirements. This could have bee</w:t>
      </w:r>
      <w:r w:rsidR="00965F24">
        <w:rPr>
          <w:rFonts w:ascii="Arial" w:hAnsi="Arial" w:cs="Arial"/>
          <w:sz w:val="24"/>
          <w:szCs w:val="24"/>
        </w:rPr>
        <w:t>n</w:t>
      </w:r>
      <w:r>
        <w:rPr>
          <w:rFonts w:ascii="Arial" w:hAnsi="Arial" w:cs="Arial"/>
          <w:sz w:val="24"/>
          <w:szCs w:val="24"/>
        </w:rPr>
        <w:t xml:space="preserve"> due to the </w:t>
      </w:r>
      <w:proofErr w:type="spellStart"/>
      <w:proofErr w:type="gramStart"/>
      <w:r>
        <w:rPr>
          <w:rFonts w:ascii="Arial" w:hAnsi="Arial" w:cs="Arial"/>
          <w:sz w:val="24"/>
          <w:szCs w:val="24"/>
        </w:rPr>
        <w:t>well known</w:t>
      </w:r>
      <w:proofErr w:type="spellEnd"/>
      <w:proofErr w:type="gramEnd"/>
      <w:r>
        <w:rPr>
          <w:rFonts w:ascii="Arial" w:hAnsi="Arial" w:cs="Arial"/>
          <w:sz w:val="24"/>
          <w:szCs w:val="24"/>
        </w:rPr>
        <w:t xml:space="preserve"> problems faced in the first phase</w:t>
      </w:r>
      <w:r w:rsidR="00965F24">
        <w:rPr>
          <w:rFonts w:ascii="Arial" w:hAnsi="Arial" w:cs="Arial"/>
          <w:sz w:val="24"/>
          <w:szCs w:val="24"/>
        </w:rPr>
        <w:t>, and other major Welsh government projects also facing difficulties</w:t>
      </w:r>
      <w:r w:rsidR="008A1337">
        <w:rPr>
          <w:rFonts w:ascii="Arial" w:hAnsi="Arial" w:cs="Arial"/>
          <w:sz w:val="24"/>
          <w:szCs w:val="24"/>
        </w:rPr>
        <w:t xml:space="preserve"> </w:t>
      </w:r>
      <w:sdt>
        <w:sdtPr>
          <w:rPr>
            <w:rFonts w:ascii="Arial" w:hAnsi="Arial" w:cs="Arial"/>
            <w:sz w:val="24"/>
            <w:szCs w:val="24"/>
          </w:rPr>
          <w:id w:val="-922106937"/>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Nat08 \l 2057 </w:instrText>
          </w:r>
          <w:r w:rsidR="008A1337">
            <w:rPr>
              <w:rFonts w:ascii="Arial" w:hAnsi="Arial" w:cs="Arial"/>
              <w:sz w:val="24"/>
              <w:szCs w:val="24"/>
            </w:rPr>
            <w:fldChar w:fldCharType="separate"/>
          </w:r>
          <w:r w:rsidR="008A1337" w:rsidRPr="008A1337">
            <w:rPr>
              <w:rFonts w:ascii="Arial" w:hAnsi="Arial" w:cs="Arial"/>
              <w:noProof/>
              <w:sz w:val="24"/>
              <w:szCs w:val="24"/>
            </w:rPr>
            <w:t>(National Assembly for WalesAudit Committee, 2008)</w:t>
          </w:r>
          <w:r w:rsidR="008A1337">
            <w:rPr>
              <w:rFonts w:ascii="Arial" w:hAnsi="Arial" w:cs="Arial"/>
              <w:sz w:val="24"/>
              <w:szCs w:val="24"/>
            </w:rPr>
            <w:fldChar w:fldCharType="end"/>
          </w:r>
        </w:sdtContent>
      </w:sdt>
      <w:r w:rsidR="008A1337">
        <w:rPr>
          <w:rFonts w:ascii="Arial" w:hAnsi="Arial" w:cs="Arial"/>
          <w:sz w:val="24"/>
          <w:szCs w:val="24"/>
        </w:rPr>
        <w:t>.</w:t>
      </w:r>
    </w:p>
    <w:p w14:paraId="3EA87C02" w14:textId="587DDDCA" w:rsidR="002D7AFD" w:rsidRDefault="002D7AFD" w:rsidP="45F31A3E">
      <w:pPr>
        <w:jc w:val="both"/>
        <w:rPr>
          <w:rFonts w:ascii="Arial" w:hAnsi="Arial" w:cs="Arial"/>
          <w:sz w:val="24"/>
          <w:szCs w:val="24"/>
        </w:rPr>
      </w:pPr>
    </w:p>
    <w:p w14:paraId="6FB26A78" w14:textId="5C0232CC" w:rsidR="00387971" w:rsidRDefault="00387971" w:rsidP="45F31A3E">
      <w:pPr>
        <w:jc w:val="both"/>
        <w:rPr>
          <w:rFonts w:ascii="Arial" w:hAnsi="Arial" w:cs="Arial"/>
          <w:sz w:val="24"/>
          <w:szCs w:val="24"/>
        </w:rPr>
      </w:pPr>
    </w:p>
    <w:p w14:paraId="5B63914D" w14:textId="15CA24F8" w:rsidR="00387971" w:rsidRDefault="00387971" w:rsidP="45F31A3E">
      <w:pPr>
        <w:jc w:val="both"/>
        <w:rPr>
          <w:rFonts w:ascii="Arial" w:hAnsi="Arial" w:cs="Arial"/>
          <w:sz w:val="24"/>
          <w:szCs w:val="24"/>
        </w:rPr>
      </w:pPr>
    </w:p>
    <w:p w14:paraId="06F90A73" w14:textId="1B1294C7" w:rsidR="00387971" w:rsidRDefault="00387971" w:rsidP="45F31A3E">
      <w:pPr>
        <w:jc w:val="both"/>
        <w:rPr>
          <w:rFonts w:ascii="Arial" w:hAnsi="Arial" w:cs="Arial"/>
          <w:sz w:val="24"/>
          <w:szCs w:val="24"/>
        </w:rPr>
      </w:pPr>
    </w:p>
    <w:p w14:paraId="32E25635" w14:textId="77777777" w:rsidR="00387971" w:rsidRDefault="00387971" w:rsidP="45F31A3E">
      <w:pPr>
        <w:jc w:val="both"/>
        <w:rPr>
          <w:rFonts w:ascii="Arial" w:hAnsi="Arial" w:cs="Arial"/>
          <w:sz w:val="24"/>
          <w:szCs w:val="24"/>
        </w:rPr>
      </w:pPr>
    </w:p>
    <w:p w14:paraId="79AB15A4" w14:textId="77777777" w:rsidR="002D7AFD" w:rsidRPr="0017419B" w:rsidRDefault="002D7AFD" w:rsidP="45F31A3E">
      <w:pPr>
        <w:jc w:val="both"/>
        <w:rPr>
          <w:rFonts w:ascii="Arial" w:hAnsi="Arial" w:cs="Arial"/>
          <w:sz w:val="24"/>
          <w:szCs w:val="24"/>
        </w:rPr>
      </w:pPr>
    </w:p>
    <w:p w14:paraId="13D66E18" w14:textId="42984789" w:rsidR="0017419B" w:rsidRDefault="0017419B" w:rsidP="007A15A4">
      <w:pPr>
        <w:pStyle w:val="Heading2"/>
        <w:jc w:val="center"/>
        <w:rPr>
          <w:rFonts w:ascii="Arial" w:hAnsi="Arial" w:cs="Arial"/>
        </w:rPr>
      </w:pPr>
      <w:bookmarkStart w:id="9" w:name="_Toc122427463"/>
      <w:r w:rsidRPr="007A15A4">
        <w:rPr>
          <w:rFonts w:ascii="Arial" w:hAnsi="Arial" w:cs="Arial"/>
        </w:rPr>
        <w:t>Holyrood</w:t>
      </w:r>
      <w:bookmarkEnd w:id="9"/>
    </w:p>
    <w:p w14:paraId="66FD3B72" w14:textId="77777777" w:rsidR="007A15A4" w:rsidRPr="007A15A4" w:rsidRDefault="007A15A4" w:rsidP="007A15A4"/>
    <w:p w14:paraId="43438572" w14:textId="7E3CBEAC" w:rsidR="007A15A4" w:rsidRPr="007A15A4" w:rsidRDefault="007A15A4" w:rsidP="007A15A4">
      <w:pPr>
        <w:pStyle w:val="Heading3"/>
        <w:jc w:val="left"/>
        <w:rPr>
          <w:rFonts w:ascii="Arial" w:hAnsi="Arial" w:cs="Arial"/>
        </w:rPr>
      </w:pPr>
      <w:bookmarkStart w:id="10" w:name="_Toc122427464"/>
      <w:r w:rsidRPr="007A15A4">
        <w:rPr>
          <w:rFonts w:ascii="Arial" w:hAnsi="Arial" w:cs="Arial"/>
        </w:rPr>
        <w:t>Background</w:t>
      </w:r>
      <w:bookmarkEnd w:id="10"/>
    </w:p>
    <w:p w14:paraId="4D32B413" w14:textId="2168D256" w:rsidR="00372BF2" w:rsidRDefault="00E573FE" w:rsidP="45F31A3E">
      <w:pPr>
        <w:jc w:val="both"/>
        <w:rPr>
          <w:rFonts w:ascii="Arial" w:hAnsi="Arial" w:cs="Arial"/>
          <w:sz w:val="24"/>
          <w:szCs w:val="24"/>
        </w:rPr>
      </w:pPr>
      <w:r>
        <w:rPr>
          <w:rFonts w:ascii="Arial" w:hAnsi="Arial" w:cs="Arial"/>
          <w:sz w:val="24"/>
          <w:szCs w:val="24"/>
        </w:rPr>
        <w:t>The Scottish Parliament Building was opened in 2004. Parliament, the media, and the Scottish public continuously scrutinised the project for the design, contractor, architect and location. The project was delivered three years late and cost 40 times more than the original £10m estimation.</w:t>
      </w:r>
      <w:r w:rsidR="00372BF2">
        <w:rPr>
          <w:rFonts w:ascii="Arial" w:hAnsi="Arial" w:cs="Arial"/>
          <w:sz w:val="24"/>
          <w:szCs w:val="24"/>
        </w:rPr>
        <w:t xml:space="preserve"> The client was the Scottish Parliament Corporate Body on behalf of the Parliament. Project Management was the Chief Executive of the Parliament. The architect was EMBT/RMJM Limited. The construction manager was </w:t>
      </w:r>
      <w:proofErr w:type="spellStart"/>
      <w:r w:rsidR="00372BF2">
        <w:rPr>
          <w:rFonts w:ascii="Arial" w:hAnsi="Arial" w:cs="Arial"/>
          <w:sz w:val="24"/>
          <w:szCs w:val="24"/>
        </w:rPr>
        <w:t>Bovis</w:t>
      </w:r>
      <w:proofErr w:type="spellEnd"/>
      <w:r w:rsidR="00372BF2">
        <w:rPr>
          <w:rFonts w:ascii="Arial" w:hAnsi="Arial" w:cs="Arial"/>
          <w:sz w:val="24"/>
          <w:szCs w:val="24"/>
        </w:rPr>
        <w:t xml:space="preserve"> Lend Lease Limited</w:t>
      </w:r>
      <w:r w:rsidR="008A1337">
        <w:rPr>
          <w:rFonts w:ascii="Arial" w:hAnsi="Arial" w:cs="Arial"/>
          <w:sz w:val="24"/>
          <w:szCs w:val="24"/>
        </w:rPr>
        <w:t xml:space="preserve"> </w:t>
      </w:r>
      <w:sdt>
        <w:sdtPr>
          <w:rPr>
            <w:rFonts w:ascii="Arial" w:hAnsi="Arial" w:cs="Arial"/>
            <w:sz w:val="24"/>
            <w:szCs w:val="24"/>
          </w:rPr>
          <w:id w:val="-312721332"/>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Aud04 \l 2057 </w:instrText>
          </w:r>
          <w:r w:rsidR="008A1337">
            <w:rPr>
              <w:rFonts w:ascii="Arial" w:hAnsi="Arial" w:cs="Arial"/>
              <w:sz w:val="24"/>
              <w:szCs w:val="24"/>
            </w:rPr>
            <w:fldChar w:fldCharType="separate"/>
          </w:r>
          <w:r w:rsidR="008A1337" w:rsidRPr="008A1337">
            <w:rPr>
              <w:rFonts w:ascii="Arial" w:hAnsi="Arial" w:cs="Arial"/>
              <w:noProof/>
              <w:sz w:val="24"/>
              <w:szCs w:val="24"/>
            </w:rPr>
            <w:t>(Audit Scotland, 2004)</w:t>
          </w:r>
          <w:r w:rsidR="008A1337">
            <w:rPr>
              <w:rFonts w:ascii="Arial" w:hAnsi="Arial" w:cs="Arial"/>
              <w:sz w:val="24"/>
              <w:szCs w:val="24"/>
            </w:rPr>
            <w:fldChar w:fldCharType="end"/>
          </w:r>
        </w:sdtContent>
      </w:sdt>
      <w:r w:rsidR="008A1337">
        <w:rPr>
          <w:rFonts w:ascii="Arial" w:hAnsi="Arial" w:cs="Arial"/>
          <w:sz w:val="24"/>
          <w:szCs w:val="24"/>
        </w:rPr>
        <w:t>.</w:t>
      </w:r>
    </w:p>
    <w:p w14:paraId="127D25BE" w14:textId="661D9B19" w:rsidR="00E573FE" w:rsidRDefault="00E573FE" w:rsidP="45F31A3E">
      <w:pPr>
        <w:jc w:val="both"/>
        <w:rPr>
          <w:rFonts w:ascii="Arial" w:hAnsi="Arial" w:cs="Arial"/>
          <w:sz w:val="24"/>
          <w:szCs w:val="24"/>
        </w:rPr>
      </w:pPr>
    </w:p>
    <w:p w14:paraId="3358DEFD" w14:textId="21D3C6EF" w:rsidR="00E573FE" w:rsidRDefault="00E573FE" w:rsidP="45F31A3E">
      <w:pPr>
        <w:jc w:val="both"/>
        <w:rPr>
          <w:rFonts w:ascii="Arial" w:hAnsi="Arial" w:cs="Arial"/>
          <w:sz w:val="24"/>
          <w:szCs w:val="24"/>
        </w:rPr>
      </w:pPr>
      <w:r>
        <w:rPr>
          <w:rFonts w:ascii="Arial" w:hAnsi="Arial" w:cs="Arial"/>
          <w:sz w:val="24"/>
          <w:szCs w:val="24"/>
        </w:rPr>
        <w:lastRenderedPageBreak/>
        <w:t>A report by Audit Scotland describes that the procurement route chosen was Construction Management, of which the auditor dislikes due to the risk of the contract lying mostly with the client</w:t>
      </w:r>
      <w:r w:rsidR="008A1337">
        <w:rPr>
          <w:rFonts w:ascii="Arial" w:hAnsi="Arial" w:cs="Arial"/>
          <w:sz w:val="24"/>
          <w:szCs w:val="24"/>
        </w:rPr>
        <w:t xml:space="preserve"> </w:t>
      </w:r>
      <w:sdt>
        <w:sdtPr>
          <w:rPr>
            <w:rFonts w:ascii="Arial" w:hAnsi="Arial" w:cs="Arial"/>
            <w:sz w:val="24"/>
            <w:szCs w:val="24"/>
          </w:rPr>
          <w:id w:val="1888599885"/>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Aud04 \l 2057 </w:instrText>
          </w:r>
          <w:r w:rsidR="008A1337">
            <w:rPr>
              <w:rFonts w:ascii="Arial" w:hAnsi="Arial" w:cs="Arial"/>
              <w:sz w:val="24"/>
              <w:szCs w:val="24"/>
            </w:rPr>
            <w:fldChar w:fldCharType="separate"/>
          </w:r>
          <w:r w:rsidR="008A1337" w:rsidRPr="008A1337">
            <w:rPr>
              <w:rFonts w:ascii="Arial" w:hAnsi="Arial" w:cs="Arial"/>
              <w:noProof/>
              <w:sz w:val="24"/>
              <w:szCs w:val="24"/>
            </w:rPr>
            <w:t>(Audit Scotland, 2004)</w:t>
          </w:r>
          <w:r w:rsidR="008A1337">
            <w:rPr>
              <w:rFonts w:ascii="Arial" w:hAnsi="Arial" w:cs="Arial"/>
              <w:sz w:val="24"/>
              <w:szCs w:val="24"/>
            </w:rPr>
            <w:fldChar w:fldCharType="end"/>
          </w:r>
        </w:sdtContent>
      </w:sdt>
      <w:r w:rsidR="008A1337">
        <w:rPr>
          <w:rFonts w:ascii="Arial" w:hAnsi="Arial" w:cs="Arial"/>
          <w:sz w:val="24"/>
          <w:szCs w:val="24"/>
        </w:rPr>
        <w:t>.</w:t>
      </w:r>
    </w:p>
    <w:p w14:paraId="6F0ABF55" w14:textId="77777777" w:rsidR="00E573FE" w:rsidRDefault="00E573FE" w:rsidP="45F31A3E">
      <w:pPr>
        <w:jc w:val="both"/>
        <w:rPr>
          <w:rFonts w:ascii="Arial" w:hAnsi="Arial" w:cs="Arial"/>
          <w:sz w:val="24"/>
          <w:szCs w:val="24"/>
        </w:rPr>
      </w:pPr>
    </w:p>
    <w:p w14:paraId="30D36AA1" w14:textId="39AE810C" w:rsidR="00E573FE" w:rsidRDefault="00E573FE" w:rsidP="45F31A3E">
      <w:pPr>
        <w:jc w:val="both"/>
        <w:rPr>
          <w:rFonts w:ascii="Arial" w:hAnsi="Arial" w:cs="Arial"/>
          <w:sz w:val="24"/>
          <w:szCs w:val="24"/>
        </w:rPr>
      </w:pPr>
    </w:p>
    <w:p w14:paraId="76998C09" w14:textId="26832EC2" w:rsidR="00E573FE" w:rsidRPr="007A15A4" w:rsidRDefault="00372BF2" w:rsidP="007A15A4">
      <w:pPr>
        <w:pStyle w:val="Heading3"/>
        <w:jc w:val="left"/>
        <w:rPr>
          <w:rFonts w:ascii="Arial" w:hAnsi="Arial" w:cs="Arial"/>
        </w:rPr>
      </w:pPr>
      <w:bookmarkStart w:id="11" w:name="_Toc122427465"/>
      <w:r w:rsidRPr="007A15A4">
        <w:rPr>
          <w:rFonts w:ascii="Arial" w:hAnsi="Arial" w:cs="Arial"/>
        </w:rPr>
        <w:t>Construction Management Procurement</w:t>
      </w:r>
      <w:bookmarkEnd w:id="11"/>
    </w:p>
    <w:p w14:paraId="11A58240" w14:textId="1342DF25" w:rsidR="00372BF2" w:rsidRDefault="00A32D69" w:rsidP="45F31A3E">
      <w:pPr>
        <w:jc w:val="both"/>
        <w:rPr>
          <w:rFonts w:ascii="Arial" w:hAnsi="Arial" w:cs="Arial"/>
          <w:color w:val="000000" w:themeColor="text1"/>
          <w:sz w:val="24"/>
          <w:szCs w:val="24"/>
        </w:rPr>
      </w:pPr>
      <w:r w:rsidRPr="00A32D69">
        <w:rPr>
          <w:rFonts w:ascii="Arial" w:hAnsi="Arial" w:cs="Arial"/>
          <w:color w:val="000000" w:themeColor="text1"/>
          <w:sz w:val="24"/>
          <w:szCs w:val="24"/>
        </w:rPr>
        <w:t>The client appoints a construction manager</w:t>
      </w:r>
      <w:r w:rsidR="004356A9">
        <w:rPr>
          <w:rFonts w:ascii="Arial" w:hAnsi="Arial" w:cs="Arial"/>
          <w:color w:val="000000" w:themeColor="text1"/>
          <w:sz w:val="24"/>
          <w:szCs w:val="24"/>
        </w:rPr>
        <w:t xml:space="preserve"> (CM)</w:t>
      </w:r>
      <w:r w:rsidRPr="00A32D69">
        <w:rPr>
          <w:rFonts w:ascii="Arial" w:hAnsi="Arial" w:cs="Arial"/>
          <w:color w:val="000000" w:themeColor="text1"/>
          <w:sz w:val="24"/>
          <w:szCs w:val="24"/>
        </w:rPr>
        <w:t xml:space="preserve"> to oversee the work, which Is carried out by trade contractors</w:t>
      </w:r>
      <w:r w:rsidR="004356A9">
        <w:rPr>
          <w:rFonts w:ascii="Arial" w:hAnsi="Arial" w:cs="Arial"/>
          <w:color w:val="000000" w:themeColor="text1"/>
          <w:sz w:val="24"/>
          <w:szCs w:val="24"/>
        </w:rPr>
        <w:t xml:space="preserve"> (TC)</w:t>
      </w:r>
      <w:r w:rsidRPr="00A32D69">
        <w:rPr>
          <w:rFonts w:ascii="Arial" w:hAnsi="Arial" w:cs="Arial"/>
          <w:color w:val="000000" w:themeColor="text1"/>
          <w:sz w:val="24"/>
          <w:szCs w:val="24"/>
        </w:rPr>
        <w:t xml:space="preserve">. The client is also responsible for appointing the </w:t>
      </w:r>
      <w:r w:rsidR="004356A9">
        <w:rPr>
          <w:rFonts w:ascii="Arial" w:hAnsi="Arial" w:cs="Arial"/>
          <w:color w:val="000000" w:themeColor="text1"/>
          <w:sz w:val="24"/>
          <w:szCs w:val="24"/>
        </w:rPr>
        <w:t>TC</w:t>
      </w:r>
      <w:r w:rsidRPr="00A32D69">
        <w:rPr>
          <w:rFonts w:ascii="Arial" w:hAnsi="Arial" w:cs="Arial"/>
          <w:color w:val="000000" w:themeColor="text1"/>
          <w:sz w:val="24"/>
          <w:szCs w:val="24"/>
        </w:rPr>
        <w:t xml:space="preserve">. The management of the project is carried out by the </w:t>
      </w:r>
      <w:proofErr w:type="gramStart"/>
      <w:r w:rsidR="004356A9">
        <w:rPr>
          <w:rFonts w:ascii="Arial" w:hAnsi="Arial" w:cs="Arial"/>
          <w:color w:val="000000" w:themeColor="text1"/>
          <w:sz w:val="24"/>
          <w:szCs w:val="24"/>
        </w:rPr>
        <w:t>CM</w:t>
      </w:r>
      <w:r w:rsidRPr="00A32D69">
        <w:rPr>
          <w:rFonts w:ascii="Arial" w:hAnsi="Arial" w:cs="Arial"/>
          <w:color w:val="000000" w:themeColor="text1"/>
          <w:sz w:val="24"/>
          <w:szCs w:val="24"/>
        </w:rPr>
        <w:t>,</w:t>
      </w:r>
      <w:proofErr w:type="gramEnd"/>
      <w:r w:rsidRPr="00A32D69">
        <w:rPr>
          <w:rFonts w:ascii="Arial" w:hAnsi="Arial" w:cs="Arial"/>
          <w:color w:val="000000" w:themeColor="text1"/>
          <w:sz w:val="24"/>
          <w:szCs w:val="24"/>
        </w:rPr>
        <w:t xml:space="preserve"> however, the client still holds some control over the direction of the project</w:t>
      </w:r>
      <w:r>
        <w:rPr>
          <w:rFonts w:ascii="Arial" w:hAnsi="Arial" w:cs="Arial"/>
          <w:color w:val="000000" w:themeColor="text1"/>
          <w:sz w:val="24"/>
          <w:szCs w:val="24"/>
        </w:rPr>
        <w:t xml:space="preserve"> </w:t>
      </w:r>
      <w:sdt>
        <w:sdtPr>
          <w:rPr>
            <w:rFonts w:ascii="Arial" w:hAnsi="Arial" w:cs="Arial"/>
            <w:color w:val="000000" w:themeColor="text1"/>
            <w:sz w:val="24"/>
            <w:szCs w:val="24"/>
          </w:rPr>
          <w:id w:val="-1074121632"/>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JCT22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(JCT, 2022)</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355BE017" w14:textId="4CA9C65A" w:rsidR="00A32D69" w:rsidRDefault="00A32D69" w:rsidP="45F31A3E">
      <w:pPr>
        <w:jc w:val="both"/>
        <w:rPr>
          <w:rFonts w:ascii="Arial" w:hAnsi="Arial" w:cs="Arial"/>
          <w:color w:val="000000" w:themeColor="text1"/>
          <w:sz w:val="24"/>
          <w:szCs w:val="24"/>
        </w:rPr>
      </w:pPr>
      <w:r>
        <w:rPr>
          <w:rFonts w:ascii="Arial" w:hAnsi="Arial" w:cs="Arial"/>
          <w:color w:val="000000" w:themeColor="text1"/>
          <w:sz w:val="24"/>
          <w:szCs w:val="24"/>
        </w:rPr>
        <w:t xml:space="preserve">The main difference between construction management procurement and management contracting is that </w:t>
      </w:r>
      <w:r w:rsidR="004356A9">
        <w:rPr>
          <w:rFonts w:ascii="Arial" w:hAnsi="Arial" w:cs="Arial"/>
          <w:color w:val="000000" w:themeColor="text1"/>
          <w:sz w:val="24"/>
          <w:szCs w:val="24"/>
        </w:rPr>
        <w:t>the CM</w:t>
      </w:r>
      <w:r>
        <w:rPr>
          <w:rFonts w:ascii="Arial" w:hAnsi="Arial" w:cs="Arial"/>
          <w:color w:val="000000" w:themeColor="text1"/>
          <w:sz w:val="24"/>
          <w:szCs w:val="24"/>
        </w:rPr>
        <w:t xml:space="preserve"> is not affiliated with the </w:t>
      </w:r>
      <w:r w:rsidR="004356A9">
        <w:rPr>
          <w:rFonts w:ascii="Arial" w:hAnsi="Arial" w:cs="Arial"/>
          <w:color w:val="000000" w:themeColor="text1"/>
          <w:sz w:val="24"/>
          <w:szCs w:val="24"/>
        </w:rPr>
        <w:t>TC</w:t>
      </w:r>
      <w:r>
        <w:rPr>
          <w:rFonts w:ascii="Arial" w:hAnsi="Arial" w:cs="Arial"/>
          <w:color w:val="000000" w:themeColor="text1"/>
          <w:sz w:val="24"/>
          <w:szCs w:val="24"/>
        </w:rPr>
        <w:t xml:space="preserve">. The manager does not hold a contract with the </w:t>
      </w:r>
      <w:r w:rsidR="004356A9">
        <w:rPr>
          <w:rFonts w:ascii="Arial" w:hAnsi="Arial" w:cs="Arial"/>
          <w:color w:val="000000" w:themeColor="text1"/>
          <w:sz w:val="24"/>
          <w:szCs w:val="24"/>
        </w:rPr>
        <w:t>TC</w:t>
      </w:r>
      <w:r>
        <w:rPr>
          <w:rFonts w:ascii="Arial" w:hAnsi="Arial" w:cs="Arial"/>
          <w:color w:val="000000" w:themeColor="text1"/>
          <w:sz w:val="24"/>
          <w:szCs w:val="24"/>
        </w:rPr>
        <w:t xml:space="preserve">. Additionally, the </w:t>
      </w:r>
      <w:r w:rsidR="004356A9">
        <w:rPr>
          <w:rFonts w:ascii="Arial" w:hAnsi="Arial" w:cs="Arial"/>
          <w:color w:val="000000" w:themeColor="text1"/>
          <w:sz w:val="24"/>
          <w:szCs w:val="24"/>
        </w:rPr>
        <w:t>CM</w:t>
      </w:r>
      <w:r>
        <w:rPr>
          <w:rFonts w:ascii="Arial" w:hAnsi="Arial" w:cs="Arial"/>
          <w:color w:val="000000" w:themeColor="text1"/>
          <w:sz w:val="24"/>
          <w:szCs w:val="24"/>
        </w:rPr>
        <w:t xml:space="preserve"> is responsible for appointing the design team. Similarly, management contracting has a reimbursable contract and therefore charge a fee. A problem with this procurement route is that any serious disputes between the manager and the </w:t>
      </w:r>
      <w:r w:rsidR="004356A9">
        <w:rPr>
          <w:rFonts w:ascii="Arial" w:hAnsi="Arial" w:cs="Arial"/>
          <w:color w:val="000000" w:themeColor="text1"/>
          <w:sz w:val="24"/>
          <w:szCs w:val="24"/>
        </w:rPr>
        <w:t>TC</w:t>
      </w:r>
      <w:r>
        <w:rPr>
          <w:rFonts w:ascii="Arial" w:hAnsi="Arial" w:cs="Arial"/>
          <w:color w:val="000000" w:themeColor="text1"/>
          <w:sz w:val="24"/>
          <w:szCs w:val="24"/>
        </w:rPr>
        <w:t xml:space="preserve"> </w:t>
      </w:r>
      <w:proofErr w:type="gramStart"/>
      <w:r>
        <w:rPr>
          <w:rFonts w:ascii="Arial" w:hAnsi="Arial" w:cs="Arial"/>
          <w:color w:val="000000" w:themeColor="text1"/>
          <w:sz w:val="24"/>
          <w:szCs w:val="24"/>
        </w:rPr>
        <w:t>has to</w:t>
      </w:r>
      <w:proofErr w:type="gramEnd"/>
      <w:r>
        <w:rPr>
          <w:rFonts w:ascii="Arial" w:hAnsi="Arial" w:cs="Arial"/>
          <w:color w:val="000000" w:themeColor="text1"/>
          <w:sz w:val="24"/>
          <w:szCs w:val="24"/>
        </w:rPr>
        <w:t xml:space="preserve"> be commenced by the </w:t>
      </w:r>
      <w:r w:rsidR="004356A9">
        <w:rPr>
          <w:rFonts w:ascii="Arial" w:hAnsi="Arial" w:cs="Arial"/>
          <w:color w:val="000000" w:themeColor="text1"/>
          <w:sz w:val="24"/>
          <w:szCs w:val="24"/>
        </w:rPr>
        <w:t>client</w:t>
      </w:r>
      <w:r>
        <w:rPr>
          <w:rFonts w:ascii="Arial" w:hAnsi="Arial" w:cs="Arial"/>
          <w:color w:val="000000" w:themeColor="text1"/>
          <w:sz w:val="24"/>
          <w:szCs w:val="24"/>
        </w:rPr>
        <w:t xml:space="preserve"> against the </w:t>
      </w:r>
      <w:r w:rsidR="004356A9">
        <w:rPr>
          <w:rFonts w:ascii="Arial" w:hAnsi="Arial" w:cs="Arial"/>
          <w:color w:val="000000" w:themeColor="text1"/>
          <w:sz w:val="24"/>
          <w:szCs w:val="24"/>
        </w:rPr>
        <w:t>TC</w:t>
      </w:r>
      <w:r>
        <w:rPr>
          <w:rFonts w:ascii="Arial" w:hAnsi="Arial" w:cs="Arial"/>
          <w:color w:val="000000" w:themeColor="text1"/>
          <w:sz w:val="24"/>
          <w:szCs w:val="24"/>
        </w:rPr>
        <w:t>. Both procurement routes risks lay with the client</w:t>
      </w:r>
      <w:r w:rsidR="008A1337">
        <w:rPr>
          <w:rFonts w:ascii="Arial" w:hAnsi="Arial" w:cs="Arial"/>
          <w:color w:val="000000" w:themeColor="text1"/>
          <w:sz w:val="24"/>
          <w:szCs w:val="24"/>
        </w:rPr>
        <w:t xml:space="preserve"> </w:t>
      </w:r>
      <w:sdt>
        <w:sdtPr>
          <w:rPr>
            <w:rFonts w:ascii="Arial" w:hAnsi="Arial" w:cs="Arial"/>
            <w:color w:val="000000" w:themeColor="text1"/>
            <w:sz w:val="24"/>
            <w:szCs w:val="24"/>
          </w:rPr>
          <w:id w:val="-1765603771"/>
          <w:citation/>
        </w:sdtPr>
        <w:sdtContent>
          <w:r w:rsidR="008A1337">
            <w:rPr>
              <w:rFonts w:ascii="Arial" w:hAnsi="Arial" w:cs="Arial"/>
              <w:color w:val="000000" w:themeColor="text1"/>
              <w:sz w:val="24"/>
              <w:szCs w:val="24"/>
            </w:rPr>
            <w:fldChar w:fldCharType="begin"/>
          </w:r>
          <w:r w:rsidR="008A1337">
            <w:rPr>
              <w:rFonts w:ascii="Arial" w:hAnsi="Arial" w:cs="Arial"/>
              <w:color w:val="000000" w:themeColor="text1"/>
              <w:sz w:val="24"/>
              <w:szCs w:val="24"/>
            </w:rPr>
            <w:instrText xml:space="preserve"> CITATION abd22 \l 2057 </w:instrText>
          </w:r>
          <w:r w:rsidR="008A1337">
            <w:rPr>
              <w:rFonts w:ascii="Arial" w:hAnsi="Arial" w:cs="Arial"/>
              <w:color w:val="000000" w:themeColor="text1"/>
              <w:sz w:val="24"/>
              <w:szCs w:val="24"/>
            </w:rPr>
            <w:fldChar w:fldCharType="separate"/>
          </w:r>
          <w:r w:rsidR="008A1337" w:rsidRPr="008A1337">
            <w:rPr>
              <w:rFonts w:ascii="Arial" w:hAnsi="Arial" w:cs="Arial"/>
              <w:noProof/>
              <w:color w:val="000000" w:themeColor="text1"/>
              <w:sz w:val="24"/>
              <w:szCs w:val="24"/>
            </w:rPr>
            <w:t>(abdjaber, 2022)</w:t>
          </w:r>
          <w:r w:rsidR="008A1337">
            <w:rPr>
              <w:rFonts w:ascii="Arial" w:hAnsi="Arial" w:cs="Arial"/>
              <w:color w:val="000000" w:themeColor="text1"/>
              <w:sz w:val="24"/>
              <w:szCs w:val="24"/>
            </w:rPr>
            <w:fldChar w:fldCharType="end"/>
          </w:r>
        </w:sdtContent>
      </w:sdt>
      <w:r w:rsidR="008A1337">
        <w:rPr>
          <w:rFonts w:ascii="Arial" w:hAnsi="Arial" w:cs="Arial"/>
          <w:color w:val="000000" w:themeColor="text1"/>
          <w:sz w:val="24"/>
          <w:szCs w:val="24"/>
        </w:rPr>
        <w:t>.</w:t>
      </w:r>
    </w:p>
    <w:p w14:paraId="38423B2B" w14:textId="77777777" w:rsidR="00A32D69" w:rsidRPr="00A32D69" w:rsidRDefault="00A32D69" w:rsidP="45F31A3E">
      <w:pPr>
        <w:jc w:val="both"/>
        <w:rPr>
          <w:rFonts w:ascii="Arial" w:hAnsi="Arial" w:cs="Arial"/>
          <w:color w:val="000000" w:themeColor="text1"/>
          <w:sz w:val="24"/>
          <w:szCs w:val="24"/>
        </w:rPr>
      </w:pPr>
    </w:p>
    <w:p w14:paraId="00BB0605" w14:textId="2049DE91" w:rsidR="00E573FE" w:rsidRDefault="00E573FE" w:rsidP="45F31A3E">
      <w:pPr>
        <w:jc w:val="both"/>
        <w:rPr>
          <w:rFonts w:ascii="Arial" w:hAnsi="Arial" w:cs="Arial"/>
          <w:sz w:val="24"/>
          <w:szCs w:val="24"/>
        </w:rPr>
      </w:pPr>
    </w:p>
    <w:p w14:paraId="4CEC3139" w14:textId="26B99B8E" w:rsidR="00372BF2" w:rsidRPr="007A15A4" w:rsidRDefault="00372BF2" w:rsidP="007A15A4">
      <w:pPr>
        <w:pStyle w:val="Heading3"/>
        <w:jc w:val="left"/>
        <w:rPr>
          <w:rFonts w:ascii="Arial" w:hAnsi="Arial" w:cs="Arial"/>
        </w:rPr>
      </w:pPr>
      <w:bookmarkStart w:id="12" w:name="_Toc122427466"/>
      <w:r w:rsidRPr="007A15A4">
        <w:rPr>
          <w:rFonts w:ascii="Arial" w:hAnsi="Arial" w:cs="Arial"/>
        </w:rPr>
        <w:t>Main Causes of Delays to Holyrood</w:t>
      </w:r>
      <w:bookmarkEnd w:id="12"/>
    </w:p>
    <w:p w14:paraId="37F2DF44" w14:textId="6F107A40" w:rsidR="00372BF2" w:rsidRDefault="00372BF2" w:rsidP="45F31A3E">
      <w:pPr>
        <w:jc w:val="both"/>
        <w:rPr>
          <w:rFonts w:ascii="Arial" w:hAnsi="Arial" w:cs="Arial"/>
          <w:sz w:val="24"/>
          <w:szCs w:val="24"/>
        </w:rPr>
      </w:pPr>
      <w:r>
        <w:rPr>
          <w:rFonts w:ascii="Arial" w:hAnsi="Arial" w:cs="Arial"/>
          <w:sz w:val="24"/>
          <w:szCs w:val="24"/>
        </w:rPr>
        <w:t xml:space="preserve">The delays that lead to such significant delays to the delivery of the project snowballed. There was a 20-month delay to the project due to the production of detailed design variations and late supply of information during the construction process. The original timetable and completion date of the project in </w:t>
      </w:r>
      <w:proofErr w:type="gramStart"/>
      <w:r>
        <w:rPr>
          <w:rFonts w:ascii="Arial" w:hAnsi="Arial" w:cs="Arial"/>
          <w:sz w:val="24"/>
          <w:szCs w:val="24"/>
        </w:rPr>
        <w:t>hind-sight</w:t>
      </w:r>
      <w:proofErr w:type="gramEnd"/>
      <w:r>
        <w:rPr>
          <w:rFonts w:ascii="Arial" w:hAnsi="Arial" w:cs="Arial"/>
          <w:sz w:val="24"/>
          <w:szCs w:val="24"/>
        </w:rPr>
        <w:t xml:space="preserve"> was unachievable, and both the client and construction management should have realised the targets were unrealistic. The construction manager continuously reproduced programmes that were based on estimates and assumptions which were consequently not achieved by the design team </w:t>
      </w:r>
      <w:r w:rsidR="00887356">
        <w:rPr>
          <w:rFonts w:ascii="Arial" w:hAnsi="Arial" w:cs="Arial"/>
          <w:sz w:val="24"/>
          <w:szCs w:val="24"/>
        </w:rPr>
        <w:t>and contractors. Furthermore, the risk lied with the client, and the risks weren’t managed effectively. Due to these delays, cost continuously increased and at a rapid rate</w:t>
      </w:r>
      <w:r w:rsidR="00E87B27">
        <w:rPr>
          <w:rFonts w:ascii="Arial" w:hAnsi="Arial" w:cs="Arial"/>
          <w:sz w:val="24"/>
          <w:szCs w:val="24"/>
        </w:rPr>
        <w:t>.</w:t>
      </w:r>
    </w:p>
    <w:p w14:paraId="0D7815C0" w14:textId="0DDD442A" w:rsidR="00E573FE" w:rsidRDefault="00E87B27" w:rsidP="45F31A3E">
      <w:pPr>
        <w:jc w:val="both"/>
        <w:rPr>
          <w:rFonts w:ascii="Arial" w:hAnsi="Arial" w:cs="Arial"/>
          <w:sz w:val="24"/>
          <w:szCs w:val="24"/>
        </w:rPr>
      </w:pPr>
      <w:r>
        <w:rPr>
          <w:rFonts w:ascii="Arial" w:hAnsi="Arial" w:cs="Arial"/>
          <w:sz w:val="24"/>
          <w:szCs w:val="24"/>
        </w:rPr>
        <w:t>There were 20 main contracts for the Holyrood project, and over half of the contracts had fewer than three contractors submitting tenders. Half of the contracts were also reviewed and considered to have great uncertainty over the design detail in the tender stage. Most normal contracts would have a fixed price, therefore, due to many of these contracts having such uncertainty it was left for the contractor to have to negotiate prices without knowing the full extent of the designs. The client was left in weak positions when contractors claimed for extra time related costs due to not providing sufficient detail and information.</w:t>
      </w:r>
      <w:r w:rsidR="00704CAD">
        <w:rPr>
          <w:rFonts w:ascii="Arial" w:hAnsi="Arial" w:cs="Arial"/>
          <w:sz w:val="24"/>
          <w:szCs w:val="24"/>
        </w:rPr>
        <w:t xml:space="preserve"> Due to their being a lack of completion in the procurement stage, contractors gained the upper hand when claiming back compensation for delays and extra work. This was the consequence for poor planning for the construction project. Budget control procedures were also not implemented in the </w:t>
      </w:r>
      <w:proofErr w:type="gramStart"/>
      <w:r w:rsidR="00704CAD">
        <w:rPr>
          <w:rFonts w:ascii="Arial" w:hAnsi="Arial" w:cs="Arial"/>
          <w:sz w:val="24"/>
          <w:szCs w:val="24"/>
        </w:rPr>
        <w:t>decision making</w:t>
      </w:r>
      <w:proofErr w:type="gramEnd"/>
      <w:r w:rsidR="00704CAD">
        <w:rPr>
          <w:rFonts w:ascii="Arial" w:hAnsi="Arial" w:cs="Arial"/>
          <w:sz w:val="24"/>
          <w:szCs w:val="24"/>
        </w:rPr>
        <w:t xml:space="preserve"> process to allow for considerations to quality cost and time</w:t>
      </w:r>
      <w:r w:rsidR="008A1337">
        <w:rPr>
          <w:rFonts w:ascii="Arial" w:hAnsi="Arial" w:cs="Arial"/>
          <w:sz w:val="24"/>
          <w:szCs w:val="24"/>
        </w:rPr>
        <w:t xml:space="preserve"> </w:t>
      </w:r>
      <w:sdt>
        <w:sdtPr>
          <w:rPr>
            <w:rFonts w:ascii="Arial" w:hAnsi="Arial" w:cs="Arial"/>
            <w:sz w:val="24"/>
            <w:szCs w:val="24"/>
          </w:rPr>
          <w:id w:val="-1536411595"/>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Aud04 \l 2057 </w:instrText>
          </w:r>
          <w:r w:rsidR="008A1337">
            <w:rPr>
              <w:rFonts w:ascii="Arial" w:hAnsi="Arial" w:cs="Arial"/>
              <w:sz w:val="24"/>
              <w:szCs w:val="24"/>
            </w:rPr>
            <w:fldChar w:fldCharType="separate"/>
          </w:r>
          <w:r w:rsidR="008A1337" w:rsidRPr="008A1337">
            <w:rPr>
              <w:rFonts w:ascii="Arial" w:hAnsi="Arial" w:cs="Arial"/>
              <w:noProof/>
              <w:sz w:val="24"/>
              <w:szCs w:val="24"/>
            </w:rPr>
            <w:t>(Audit Scotland, 2004)</w:t>
          </w:r>
          <w:r w:rsidR="008A1337">
            <w:rPr>
              <w:rFonts w:ascii="Arial" w:hAnsi="Arial" w:cs="Arial"/>
              <w:sz w:val="24"/>
              <w:szCs w:val="24"/>
            </w:rPr>
            <w:fldChar w:fldCharType="end"/>
          </w:r>
        </w:sdtContent>
      </w:sdt>
      <w:r w:rsidR="008A1337">
        <w:rPr>
          <w:rFonts w:ascii="Arial" w:hAnsi="Arial" w:cs="Arial"/>
          <w:sz w:val="24"/>
          <w:szCs w:val="24"/>
        </w:rPr>
        <w:t>.</w:t>
      </w:r>
    </w:p>
    <w:p w14:paraId="097F66CF" w14:textId="77777777" w:rsidR="00E573FE" w:rsidRPr="0017419B" w:rsidRDefault="00E573FE" w:rsidP="45F31A3E">
      <w:pPr>
        <w:jc w:val="both"/>
        <w:rPr>
          <w:rFonts w:ascii="Arial" w:hAnsi="Arial" w:cs="Arial"/>
          <w:sz w:val="24"/>
          <w:szCs w:val="24"/>
        </w:rPr>
      </w:pPr>
    </w:p>
    <w:p w14:paraId="6403BA7D" w14:textId="301206C5" w:rsidR="0017419B" w:rsidRDefault="0017419B" w:rsidP="45F31A3E">
      <w:pPr>
        <w:jc w:val="both"/>
        <w:rPr>
          <w:rFonts w:ascii="Arial" w:hAnsi="Arial" w:cs="Arial"/>
          <w:sz w:val="24"/>
          <w:szCs w:val="24"/>
        </w:rPr>
      </w:pPr>
    </w:p>
    <w:p w14:paraId="3E9A9366" w14:textId="4B15961B" w:rsidR="00387971" w:rsidRDefault="00387971" w:rsidP="45F31A3E">
      <w:pPr>
        <w:jc w:val="both"/>
        <w:rPr>
          <w:rFonts w:ascii="Arial" w:hAnsi="Arial" w:cs="Arial"/>
          <w:sz w:val="24"/>
          <w:szCs w:val="24"/>
        </w:rPr>
      </w:pPr>
    </w:p>
    <w:p w14:paraId="162C72C9" w14:textId="76EE26CC" w:rsidR="00387971" w:rsidRDefault="00387971" w:rsidP="45F31A3E">
      <w:pPr>
        <w:jc w:val="both"/>
        <w:rPr>
          <w:rFonts w:ascii="Arial" w:hAnsi="Arial" w:cs="Arial"/>
          <w:sz w:val="24"/>
          <w:szCs w:val="24"/>
        </w:rPr>
      </w:pPr>
    </w:p>
    <w:p w14:paraId="295363C3" w14:textId="77777777" w:rsidR="00387971" w:rsidRPr="0017419B" w:rsidRDefault="00387971" w:rsidP="45F31A3E">
      <w:pPr>
        <w:jc w:val="both"/>
        <w:rPr>
          <w:rFonts w:ascii="Arial" w:hAnsi="Arial" w:cs="Arial"/>
          <w:sz w:val="24"/>
          <w:szCs w:val="24"/>
        </w:rPr>
      </w:pPr>
    </w:p>
    <w:p w14:paraId="1425D86D" w14:textId="0C43A75B" w:rsidR="0017419B" w:rsidRPr="007A15A4" w:rsidRDefault="0017419B" w:rsidP="007A15A4">
      <w:pPr>
        <w:pStyle w:val="Heading2"/>
        <w:jc w:val="center"/>
        <w:rPr>
          <w:rFonts w:ascii="Arial" w:hAnsi="Arial" w:cs="Arial"/>
        </w:rPr>
      </w:pPr>
      <w:bookmarkStart w:id="13" w:name="_Toc122427467"/>
      <w:r w:rsidRPr="007A15A4">
        <w:rPr>
          <w:rFonts w:ascii="Arial" w:hAnsi="Arial" w:cs="Arial"/>
        </w:rPr>
        <w:t>Comparison</w:t>
      </w:r>
      <w:bookmarkEnd w:id="13"/>
    </w:p>
    <w:p w14:paraId="6856DADE" w14:textId="1A198E97" w:rsidR="00A32D69" w:rsidRDefault="000F62CF" w:rsidP="45F31A3E">
      <w:pPr>
        <w:jc w:val="both"/>
        <w:rPr>
          <w:rFonts w:ascii="Arial" w:hAnsi="Arial" w:cs="Arial"/>
          <w:sz w:val="24"/>
          <w:szCs w:val="24"/>
        </w:rPr>
      </w:pPr>
      <w:r>
        <w:rPr>
          <w:rFonts w:ascii="Arial" w:hAnsi="Arial" w:cs="Arial"/>
          <w:sz w:val="24"/>
          <w:szCs w:val="24"/>
        </w:rPr>
        <w:t xml:space="preserve">The projects shared some similarities which highlight the possible causes to the projects delays and cost increases. The first similarity is that they both had huge delays, price implications and increases. Both had delays due to security needing to be increased in their designs, but also suffered multiple cost revisions due to poor planning and incomplete designs. Both projects also had limited options in the procurement and tender stages. This left them with potential poor-quality contractors and management teams, higher costs, and therefore an uncompetitive selection process. This was due to </w:t>
      </w:r>
      <w:r w:rsidR="004356A9">
        <w:rPr>
          <w:rFonts w:ascii="Arial" w:hAnsi="Arial" w:cs="Arial"/>
          <w:sz w:val="24"/>
          <w:szCs w:val="24"/>
        </w:rPr>
        <w:t>the high cost</w:t>
      </w:r>
      <w:r>
        <w:rPr>
          <w:rFonts w:ascii="Arial" w:hAnsi="Arial" w:cs="Arial"/>
          <w:sz w:val="24"/>
          <w:szCs w:val="24"/>
        </w:rPr>
        <w:t xml:space="preserve"> of the </w:t>
      </w:r>
      <w:r w:rsidR="004356A9">
        <w:rPr>
          <w:rFonts w:ascii="Arial" w:hAnsi="Arial" w:cs="Arial"/>
          <w:sz w:val="24"/>
          <w:szCs w:val="24"/>
        </w:rPr>
        <w:t>contract</w:t>
      </w:r>
      <w:r>
        <w:rPr>
          <w:rFonts w:ascii="Arial" w:hAnsi="Arial" w:cs="Arial"/>
          <w:sz w:val="24"/>
          <w:szCs w:val="24"/>
        </w:rPr>
        <w:t xml:space="preserve">, previous government projects having negative media attention and non-profitable outcomes, and lack of design and planning for the contractors wanting to submit tenders. Furthermore, it can be assessed that both projects rushed their planning and procurement stage, and chose their procurements based on unachievable completion dates so </w:t>
      </w:r>
      <w:r>
        <w:rPr>
          <w:rFonts w:ascii="Arial" w:hAnsi="Arial" w:cs="Arial"/>
          <w:sz w:val="24"/>
          <w:szCs w:val="24"/>
        </w:rPr>
        <w:lastRenderedPageBreak/>
        <w:t>that construction needed to begin before design completion, thus design and build as a procurement route wasn’t a viable option.</w:t>
      </w:r>
    </w:p>
    <w:p w14:paraId="6CDF7330" w14:textId="5352EADA" w:rsidR="00704CAD" w:rsidRDefault="00704CAD" w:rsidP="45F31A3E">
      <w:pPr>
        <w:jc w:val="both"/>
        <w:rPr>
          <w:rFonts w:ascii="Arial" w:hAnsi="Arial" w:cs="Arial"/>
          <w:sz w:val="24"/>
          <w:szCs w:val="24"/>
        </w:rPr>
      </w:pPr>
    </w:p>
    <w:p w14:paraId="2F08951F" w14:textId="048E105B" w:rsidR="00704CAD" w:rsidRDefault="00704CAD" w:rsidP="45F31A3E">
      <w:pPr>
        <w:jc w:val="both"/>
        <w:rPr>
          <w:rFonts w:ascii="Arial" w:hAnsi="Arial" w:cs="Arial"/>
          <w:sz w:val="24"/>
          <w:szCs w:val="24"/>
        </w:rPr>
      </w:pPr>
      <w:r>
        <w:rPr>
          <w:rFonts w:ascii="Arial" w:hAnsi="Arial" w:cs="Arial"/>
          <w:sz w:val="24"/>
          <w:szCs w:val="24"/>
        </w:rPr>
        <w:t xml:space="preserve">However, The Welsh Government identified they were making a mistake during the construction phase and changed their plan which ultimately reduced the failure of the project and in some </w:t>
      </w:r>
      <w:proofErr w:type="gramStart"/>
      <w:r w:rsidR="00387971">
        <w:rPr>
          <w:rFonts w:ascii="Arial" w:hAnsi="Arial" w:cs="Arial"/>
          <w:sz w:val="24"/>
          <w:szCs w:val="24"/>
        </w:rPr>
        <w:t>peoples’</w:t>
      </w:r>
      <w:proofErr w:type="gramEnd"/>
      <w:r w:rsidR="00387971">
        <w:rPr>
          <w:rFonts w:ascii="Arial" w:hAnsi="Arial" w:cs="Arial"/>
          <w:sz w:val="24"/>
          <w:szCs w:val="24"/>
        </w:rPr>
        <w:t xml:space="preserve"> </w:t>
      </w:r>
      <w:r>
        <w:rPr>
          <w:rFonts w:ascii="Arial" w:hAnsi="Arial" w:cs="Arial"/>
          <w:sz w:val="24"/>
          <w:szCs w:val="24"/>
        </w:rPr>
        <w:t>eyes helped deliver a successful project.</w:t>
      </w:r>
    </w:p>
    <w:p w14:paraId="4F592330" w14:textId="44F26A5E" w:rsidR="00387971" w:rsidRDefault="00387971" w:rsidP="45F31A3E">
      <w:pPr>
        <w:jc w:val="both"/>
        <w:rPr>
          <w:rFonts w:ascii="Arial" w:hAnsi="Arial" w:cs="Arial"/>
          <w:sz w:val="24"/>
          <w:szCs w:val="24"/>
        </w:rPr>
      </w:pPr>
    </w:p>
    <w:p w14:paraId="22E76EC5" w14:textId="23912E25" w:rsidR="00387971" w:rsidRDefault="00387971" w:rsidP="45F31A3E">
      <w:pPr>
        <w:jc w:val="both"/>
        <w:rPr>
          <w:rFonts w:ascii="Arial" w:hAnsi="Arial" w:cs="Arial"/>
          <w:sz w:val="24"/>
          <w:szCs w:val="24"/>
        </w:rPr>
      </w:pPr>
    </w:p>
    <w:p w14:paraId="13A40C39" w14:textId="1775A4D3" w:rsidR="00387971" w:rsidRDefault="00387971" w:rsidP="45F31A3E">
      <w:pPr>
        <w:jc w:val="both"/>
        <w:rPr>
          <w:rFonts w:ascii="Arial" w:hAnsi="Arial" w:cs="Arial"/>
          <w:sz w:val="24"/>
          <w:szCs w:val="24"/>
        </w:rPr>
      </w:pPr>
    </w:p>
    <w:p w14:paraId="1740FC62" w14:textId="77777777" w:rsidR="00387971" w:rsidRPr="0017419B" w:rsidRDefault="00387971" w:rsidP="45F31A3E">
      <w:pPr>
        <w:jc w:val="both"/>
        <w:rPr>
          <w:rFonts w:ascii="Arial" w:hAnsi="Arial" w:cs="Arial"/>
          <w:sz w:val="24"/>
          <w:szCs w:val="24"/>
        </w:rPr>
      </w:pPr>
    </w:p>
    <w:p w14:paraId="4C94B23B" w14:textId="77777777" w:rsidR="0017419B" w:rsidRPr="0017419B" w:rsidRDefault="0017419B" w:rsidP="45F31A3E">
      <w:pPr>
        <w:jc w:val="both"/>
        <w:rPr>
          <w:rFonts w:ascii="Arial" w:hAnsi="Arial" w:cs="Arial"/>
          <w:sz w:val="24"/>
          <w:szCs w:val="24"/>
        </w:rPr>
      </w:pPr>
    </w:p>
    <w:p w14:paraId="43EAFDA4" w14:textId="15350866" w:rsidR="0017419B" w:rsidRPr="007A15A4" w:rsidRDefault="0017419B" w:rsidP="007A15A4">
      <w:pPr>
        <w:pStyle w:val="Heading2"/>
        <w:jc w:val="center"/>
        <w:rPr>
          <w:rFonts w:ascii="Arial" w:hAnsi="Arial" w:cs="Arial"/>
        </w:rPr>
      </w:pPr>
      <w:bookmarkStart w:id="14" w:name="_Toc122427468"/>
      <w:r w:rsidRPr="007A15A4">
        <w:rPr>
          <w:rFonts w:ascii="Arial" w:hAnsi="Arial" w:cs="Arial"/>
        </w:rPr>
        <w:t>Conclusion</w:t>
      </w:r>
      <w:bookmarkEnd w:id="14"/>
    </w:p>
    <w:p w14:paraId="4F55112C" w14:textId="4FE17761" w:rsidR="00B46BA9" w:rsidRPr="008A1337" w:rsidRDefault="00965F24" w:rsidP="00B46BA9">
      <w:pPr>
        <w:jc w:val="both"/>
        <w:rPr>
          <w:rFonts w:ascii="Arial" w:hAnsi="Arial" w:cs="Arial"/>
          <w:sz w:val="24"/>
          <w:szCs w:val="24"/>
        </w:rPr>
      </w:pPr>
      <w:r>
        <w:rPr>
          <w:rFonts w:ascii="Arial" w:hAnsi="Arial" w:cs="Arial"/>
          <w:sz w:val="24"/>
          <w:szCs w:val="24"/>
        </w:rPr>
        <w:t xml:space="preserve">The Welsh Government acknowledged that </w:t>
      </w:r>
      <w:r w:rsidR="00B46BA9">
        <w:rPr>
          <w:rFonts w:ascii="Arial" w:hAnsi="Arial" w:cs="Arial"/>
          <w:sz w:val="24"/>
          <w:szCs w:val="24"/>
        </w:rPr>
        <w:t xml:space="preserve">there were important lessons learnt from the project. Mistakes in the first phase in the procurement route, contract type, and project structure </w:t>
      </w:r>
      <w:r w:rsidR="00FE14F8">
        <w:rPr>
          <w:rFonts w:ascii="Arial" w:hAnsi="Arial" w:cs="Arial"/>
          <w:sz w:val="24"/>
          <w:szCs w:val="24"/>
        </w:rPr>
        <w:t>were</w:t>
      </w:r>
      <w:r w:rsidR="00B46BA9">
        <w:rPr>
          <w:rFonts w:ascii="Arial" w:hAnsi="Arial" w:cs="Arial"/>
          <w:sz w:val="24"/>
          <w:szCs w:val="24"/>
        </w:rPr>
        <w:t xml:space="preserve"> used as guidance in the second phase of the Senedd as well as other Welsh Government buildings in other parts of Wales. Improved collaborative forms of contract design to reach target prices and share risks have also been implemented in further projects as a result of the Senedd. Furthermore, the Welsh Government has also considered that significantly more time should be allowed in the tendering process </w:t>
      </w:r>
      <w:sdt>
        <w:sdtPr>
          <w:rPr>
            <w:rFonts w:ascii="Arial" w:hAnsi="Arial" w:cs="Arial"/>
            <w:sz w:val="24"/>
            <w:szCs w:val="24"/>
          </w:rPr>
          <w:id w:val="1067923766"/>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Wel20 \l 2057 </w:instrText>
          </w:r>
          <w:r w:rsidR="008A1337">
            <w:rPr>
              <w:rFonts w:ascii="Arial" w:hAnsi="Arial" w:cs="Arial"/>
              <w:sz w:val="24"/>
              <w:szCs w:val="24"/>
            </w:rPr>
            <w:fldChar w:fldCharType="separate"/>
          </w:r>
          <w:r w:rsidR="008A1337" w:rsidRPr="008A1337">
            <w:rPr>
              <w:rFonts w:ascii="Arial" w:hAnsi="Arial" w:cs="Arial"/>
              <w:noProof/>
              <w:sz w:val="24"/>
              <w:szCs w:val="24"/>
            </w:rPr>
            <w:t>(Welsh Parliament, 2020)</w:t>
          </w:r>
          <w:r w:rsidR="008A1337">
            <w:rPr>
              <w:rFonts w:ascii="Arial" w:hAnsi="Arial" w:cs="Arial"/>
              <w:sz w:val="24"/>
              <w:szCs w:val="24"/>
            </w:rPr>
            <w:fldChar w:fldCharType="end"/>
          </w:r>
        </w:sdtContent>
      </w:sdt>
      <w:r w:rsidR="008A1337">
        <w:rPr>
          <w:rFonts w:ascii="Arial" w:hAnsi="Arial" w:cs="Arial"/>
          <w:sz w:val="24"/>
          <w:szCs w:val="24"/>
        </w:rPr>
        <w:t>.</w:t>
      </w:r>
    </w:p>
    <w:p w14:paraId="045E51A4" w14:textId="12DAAA9F" w:rsidR="0017419B" w:rsidRDefault="0017419B" w:rsidP="45F31A3E">
      <w:pPr>
        <w:jc w:val="both"/>
        <w:rPr>
          <w:rFonts w:ascii="Arial" w:hAnsi="Arial" w:cs="Arial"/>
          <w:sz w:val="24"/>
          <w:szCs w:val="24"/>
        </w:rPr>
      </w:pPr>
    </w:p>
    <w:p w14:paraId="6D559423" w14:textId="7FA4D9A1" w:rsidR="00704CAD" w:rsidRDefault="00704CAD" w:rsidP="45F31A3E">
      <w:pPr>
        <w:jc w:val="both"/>
        <w:rPr>
          <w:rFonts w:ascii="Arial" w:hAnsi="Arial" w:cs="Arial"/>
          <w:sz w:val="24"/>
          <w:szCs w:val="24"/>
        </w:rPr>
      </w:pPr>
      <w:r>
        <w:rPr>
          <w:rFonts w:ascii="Arial" w:hAnsi="Arial" w:cs="Arial"/>
          <w:sz w:val="24"/>
          <w:szCs w:val="24"/>
        </w:rPr>
        <w:t xml:space="preserve">The Scottish Government also acknowledged their mistakes and since the Holyrood there has not been a project as complex or proved as difficult to deliver. The contract chosen and the procurement route selected should be done so with </w:t>
      </w:r>
      <w:r w:rsidR="00C37B95">
        <w:rPr>
          <w:rFonts w:ascii="Arial" w:hAnsi="Arial" w:cs="Arial"/>
          <w:sz w:val="24"/>
          <w:szCs w:val="24"/>
        </w:rPr>
        <w:t>such</w:t>
      </w:r>
      <w:r>
        <w:rPr>
          <w:rFonts w:ascii="Arial" w:hAnsi="Arial" w:cs="Arial"/>
          <w:sz w:val="24"/>
          <w:szCs w:val="24"/>
        </w:rPr>
        <w:t xml:space="preserve"> care that the risks and benefits are </w:t>
      </w:r>
      <w:r w:rsidR="00C37B95">
        <w:rPr>
          <w:rFonts w:ascii="Arial" w:hAnsi="Arial" w:cs="Arial"/>
          <w:sz w:val="24"/>
          <w:szCs w:val="24"/>
        </w:rPr>
        <w:t xml:space="preserve">considered appropriately. </w:t>
      </w:r>
      <w:r w:rsidR="00A32D69">
        <w:rPr>
          <w:rFonts w:ascii="Arial" w:hAnsi="Arial" w:cs="Arial"/>
          <w:sz w:val="24"/>
          <w:szCs w:val="24"/>
        </w:rPr>
        <w:t xml:space="preserve">Design and build procurement </w:t>
      </w:r>
      <w:proofErr w:type="gramStart"/>
      <w:r w:rsidR="00A32D69">
        <w:rPr>
          <w:rFonts w:ascii="Arial" w:hAnsi="Arial" w:cs="Arial"/>
          <w:sz w:val="24"/>
          <w:szCs w:val="24"/>
        </w:rPr>
        <w:t>wasn’t</w:t>
      </w:r>
      <w:proofErr w:type="gramEnd"/>
      <w:r w:rsidR="00A32D69">
        <w:rPr>
          <w:rFonts w:ascii="Arial" w:hAnsi="Arial" w:cs="Arial"/>
          <w:sz w:val="24"/>
          <w:szCs w:val="24"/>
        </w:rPr>
        <w:t xml:space="preserve"> selected due to not being able to meet the required completion date. Possibly more thought and consideration to cost and planning over time should have been implemented</w:t>
      </w:r>
      <w:r w:rsidR="008A1337">
        <w:rPr>
          <w:rFonts w:ascii="Arial" w:hAnsi="Arial" w:cs="Arial"/>
          <w:sz w:val="24"/>
          <w:szCs w:val="24"/>
        </w:rPr>
        <w:t xml:space="preserve"> </w:t>
      </w:r>
      <w:sdt>
        <w:sdtPr>
          <w:rPr>
            <w:rFonts w:ascii="Arial" w:hAnsi="Arial" w:cs="Arial"/>
            <w:sz w:val="24"/>
            <w:szCs w:val="24"/>
          </w:rPr>
          <w:id w:val="1979566453"/>
          <w:citation/>
        </w:sdtPr>
        <w:sdtContent>
          <w:r w:rsidR="008A1337">
            <w:rPr>
              <w:rFonts w:ascii="Arial" w:hAnsi="Arial" w:cs="Arial"/>
              <w:sz w:val="24"/>
              <w:szCs w:val="24"/>
            </w:rPr>
            <w:fldChar w:fldCharType="begin"/>
          </w:r>
          <w:r w:rsidR="008A1337">
            <w:rPr>
              <w:rFonts w:ascii="Arial" w:hAnsi="Arial" w:cs="Arial"/>
              <w:sz w:val="24"/>
              <w:szCs w:val="24"/>
            </w:rPr>
            <w:instrText xml:space="preserve"> CITATION Aud04 \l 2057 </w:instrText>
          </w:r>
          <w:r w:rsidR="008A1337">
            <w:rPr>
              <w:rFonts w:ascii="Arial" w:hAnsi="Arial" w:cs="Arial"/>
              <w:sz w:val="24"/>
              <w:szCs w:val="24"/>
            </w:rPr>
            <w:fldChar w:fldCharType="separate"/>
          </w:r>
          <w:r w:rsidR="008A1337" w:rsidRPr="008A1337">
            <w:rPr>
              <w:rFonts w:ascii="Arial" w:hAnsi="Arial" w:cs="Arial"/>
              <w:noProof/>
              <w:sz w:val="24"/>
              <w:szCs w:val="24"/>
            </w:rPr>
            <w:t>(Audit Scotland, 2004)</w:t>
          </w:r>
          <w:r w:rsidR="008A1337">
            <w:rPr>
              <w:rFonts w:ascii="Arial" w:hAnsi="Arial" w:cs="Arial"/>
              <w:sz w:val="24"/>
              <w:szCs w:val="24"/>
            </w:rPr>
            <w:fldChar w:fldCharType="end"/>
          </w:r>
        </w:sdtContent>
      </w:sdt>
      <w:r w:rsidR="008A1337">
        <w:rPr>
          <w:rFonts w:ascii="Arial" w:hAnsi="Arial" w:cs="Arial"/>
          <w:sz w:val="24"/>
          <w:szCs w:val="24"/>
        </w:rPr>
        <w:t>.</w:t>
      </w:r>
    </w:p>
    <w:p w14:paraId="75A10AB5" w14:textId="3E24AE7A" w:rsidR="00B46BA9" w:rsidRDefault="00B46BA9" w:rsidP="45F31A3E">
      <w:pPr>
        <w:jc w:val="both"/>
        <w:rPr>
          <w:rFonts w:ascii="Arial" w:hAnsi="Arial" w:cs="Arial"/>
          <w:sz w:val="24"/>
          <w:szCs w:val="24"/>
        </w:rPr>
      </w:pPr>
    </w:p>
    <w:p w14:paraId="20464761" w14:textId="49CEE368" w:rsidR="00B46BA9" w:rsidRDefault="00C37B95" w:rsidP="45F31A3E">
      <w:pPr>
        <w:jc w:val="both"/>
        <w:rPr>
          <w:rFonts w:ascii="Arial" w:hAnsi="Arial" w:cs="Arial"/>
          <w:sz w:val="24"/>
          <w:szCs w:val="24"/>
        </w:rPr>
      </w:pPr>
      <w:r>
        <w:rPr>
          <w:rFonts w:ascii="Arial" w:hAnsi="Arial" w:cs="Arial"/>
          <w:sz w:val="24"/>
          <w:szCs w:val="24"/>
        </w:rPr>
        <w:t xml:space="preserve">Contracts and Procurement routes should be selected in respect to which party is most suitable to manage the risk involved with the project. The client should provide substantial design detail, budgeting, and requirements, </w:t>
      </w:r>
      <w:r w:rsidR="00A32D69">
        <w:rPr>
          <w:rFonts w:ascii="Arial" w:hAnsi="Arial" w:cs="Arial"/>
          <w:sz w:val="24"/>
          <w:szCs w:val="24"/>
        </w:rPr>
        <w:t>and</w:t>
      </w:r>
      <w:r>
        <w:rPr>
          <w:rFonts w:ascii="Arial" w:hAnsi="Arial" w:cs="Arial"/>
          <w:sz w:val="24"/>
          <w:szCs w:val="24"/>
        </w:rPr>
        <w:t xml:space="preserve"> allow significant time allocation in the tendering process. The contractor should evaluate whether these have all been put in place and evaluate the proportion of risk that is being shared with the client.</w:t>
      </w:r>
    </w:p>
    <w:p w14:paraId="7E477B80" w14:textId="6632CF5A" w:rsidR="00C37B95" w:rsidRDefault="00C37B95" w:rsidP="45F31A3E">
      <w:pPr>
        <w:jc w:val="both"/>
        <w:rPr>
          <w:rFonts w:ascii="Arial" w:hAnsi="Arial" w:cs="Arial"/>
          <w:sz w:val="24"/>
          <w:szCs w:val="24"/>
        </w:rPr>
      </w:pPr>
      <w:r>
        <w:rPr>
          <w:rFonts w:ascii="Arial" w:hAnsi="Arial" w:cs="Arial"/>
          <w:sz w:val="24"/>
          <w:szCs w:val="24"/>
        </w:rPr>
        <w:t>The key element in both project</w:t>
      </w:r>
      <w:r w:rsidR="00A32D69">
        <w:rPr>
          <w:rFonts w:ascii="Arial" w:hAnsi="Arial" w:cs="Arial"/>
          <w:sz w:val="24"/>
          <w:szCs w:val="24"/>
        </w:rPr>
        <w:t>s</w:t>
      </w:r>
      <w:r>
        <w:rPr>
          <w:rFonts w:ascii="Arial" w:hAnsi="Arial" w:cs="Arial"/>
          <w:sz w:val="24"/>
          <w:szCs w:val="24"/>
        </w:rPr>
        <w:t xml:space="preserve"> which wasn’t followed sufficiently was time, specifically in the planning stage</w:t>
      </w:r>
      <w:r w:rsidR="00A32D69">
        <w:rPr>
          <w:rFonts w:ascii="Arial" w:hAnsi="Arial" w:cs="Arial"/>
          <w:sz w:val="24"/>
          <w:szCs w:val="24"/>
        </w:rPr>
        <w:t xml:space="preserve">, and inadequate or inappropriate cost plans. Both projects chose their procurement routes </w:t>
      </w:r>
      <w:r w:rsidR="008A1337">
        <w:rPr>
          <w:rFonts w:ascii="Arial" w:hAnsi="Arial" w:cs="Arial"/>
          <w:sz w:val="24"/>
          <w:szCs w:val="24"/>
        </w:rPr>
        <w:t>since</w:t>
      </w:r>
      <w:r w:rsidR="00A32D69">
        <w:rPr>
          <w:rFonts w:ascii="Arial" w:hAnsi="Arial" w:cs="Arial"/>
          <w:sz w:val="24"/>
          <w:szCs w:val="24"/>
        </w:rPr>
        <w:t xml:space="preserve"> construction could commence before a completed design.</w:t>
      </w:r>
    </w:p>
    <w:p w14:paraId="4649A40F" w14:textId="1227B0AA" w:rsidR="007A15A4" w:rsidRDefault="007A15A4" w:rsidP="45F31A3E">
      <w:pPr>
        <w:jc w:val="both"/>
        <w:rPr>
          <w:rFonts w:ascii="Arial" w:hAnsi="Arial" w:cs="Arial"/>
          <w:sz w:val="24"/>
          <w:szCs w:val="24"/>
        </w:rPr>
      </w:pPr>
    </w:p>
    <w:p w14:paraId="17B11BBD" w14:textId="77777777" w:rsidR="007A15A4" w:rsidRDefault="007A15A4" w:rsidP="45F31A3E">
      <w:pPr>
        <w:jc w:val="both"/>
        <w:rPr>
          <w:rFonts w:ascii="Arial" w:hAnsi="Arial" w:cs="Arial"/>
          <w:sz w:val="24"/>
          <w:szCs w:val="24"/>
        </w:rPr>
      </w:pPr>
    </w:p>
    <w:p w14:paraId="70711A0E" w14:textId="591617FF" w:rsidR="007A15A4" w:rsidRDefault="007A15A4" w:rsidP="45F31A3E">
      <w:pPr>
        <w:jc w:val="both"/>
        <w:rPr>
          <w:rFonts w:ascii="Arial" w:hAnsi="Arial" w:cs="Arial"/>
          <w:sz w:val="24"/>
          <w:szCs w:val="24"/>
        </w:rPr>
      </w:pPr>
    </w:p>
    <w:p w14:paraId="3FA38088" w14:textId="264C5171" w:rsidR="00387971" w:rsidRDefault="00387971" w:rsidP="45F31A3E">
      <w:pPr>
        <w:jc w:val="both"/>
        <w:rPr>
          <w:rFonts w:ascii="Arial" w:hAnsi="Arial" w:cs="Arial"/>
          <w:sz w:val="24"/>
          <w:szCs w:val="24"/>
        </w:rPr>
      </w:pPr>
    </w:p>
    <w:p w14:paraId="58DD32F7" w14:textId="6E539D1B" w:rsidR="00387971" w:rsidRDefault="00387971" w:rsidP="45F31A3E">
      <w:pPr>
        <w:jc w:val="both"/>
        <w:rPr>
          <w:rFonts w:ascii="Arial" w:hAnsi="Arial" w:cs="Arial"/>
          <w:sz w:val="24"/>
          <w:szCs w:val="24"/>
        </w:rPr>
      </w:pPr>
    </w:p>
    <w:p w14:paraId="18BF06B4" w14:textId="62287E13" w:rsidR="00387971" w:rsidRDefault="00387971" w:rsidP="45F31A3E">
      <w:pPr>
        <w:jc w:val="both"/>
        <w:rPr>
          <w:rFonts w:ascii="Arial" w:hAnsi="Arial" w:cs="Arial"/>
          <w:sz w:val="24"/>
          <w:szCs w:val="24"/>
        </w:rPr>
      </w:pPr>
    </w:p>
    <w:p w14:paraId="467995BD" w14:textId="77777777" w:rsidR="00387971" w:rsidRDefault="00387971" w:rsidP="45F31A3E">
      <w:pPr>
        <w:jc w:val="both"/>
        <w:rPr>
          <w:rFonts w:ascii="Arial" w:hAnsi="Arial" w:cs="Arial"/>
          <w:sz w:val="24"/>
          <w:szCs w:val="24"/>
        </w:rPr>
      </w:pPr>
    </w:p>
    <w:bookmarkStart w:id="15" w:name="_Toc122427469" w:displacedByCustomXml="next"/>
    <w:sdt>
      <w:sdtPr>
        <w:id w:val="547500502"/>
        <w:docPartObj>
          <w:docPartGallery w:val="Bibliographies"/>
          <w:docPartUnique/>
        </w:docPartObj>
      </w:sdtPr>
      <w:sdtEndPr>
        <w:rPr>
          <w:b w:val="0"/>
          <w:sz w:val="20"/>
        </w:rPr>
      </w:sdtEndPr>
      <w:sdtContent>
        <w:p w14:paraId="36472E28" w14:textId="0A43CD97" w:rsidR="007A15A4" w:rsidRPr="007A15A4" w:rsidRDefault="007A15A4" w:rsidP="007A15A4">
          <w:pPr>
            <w:pStyle w:val="Heading2"/>
            <w:jc w:val="center"/>
            <w:rPr>
              <w:rFonts w:ascii="Arial" w:hAnsi="Arial" w:cs="Arial"/>
              <w:szCs w:val="24"/>
            </w:rPr>
          </w:pPr>
          <w:r w:rsidRPr="007A15A4">
            <w:rPr>
              <w:rFonts w:ascii="Arial" w:hAnsi="Arial" w:cs="Arial"/>
              <w:szCs w:val="24"/>
            </w:rPr>
            <w:t>References</w:t>
          </w:r>
          <w:bookmarkEnd w:id="15"/>
        </w:p>
        <w:sdt>
          <w:sdtPr>
            <w:rPr>
              <w:rFonts w:ascii="Arial" w:hAnsi="Arial" w:cs="Arial"/>
              <w:sz w:val="24"/>
              <w:szCs w:val="24"/>
            </w:rPr>
            <w:id w:val="111145805"/>
            <w:bibliography/>
          </w:sdtPr>
          <w:sdtContent>
            <w:p w14:paraId="3FEC1B33" w14:textId="77777777" w:rsidR="007A15A4" w:rsidRPr="007A15A4" w:rsidRDefault="007A15A4" w:rsidP="007A15A4">
              <w:pPr>
                <w:pStyle w:val="Bibliography"/>
                <w:rPr>
                  <w:rFonts w:ascii="Arial" w:hAnsi="Arial" w:cs="Arial"/>
                  <w:noProof/>
                  <w:sz w:val="24"/>
                  <w:szCs w:val="24"/>
                </w:rPr>
              </w:pPr>
              <w:r w:rsidRPr="007A15A4">
                <w:rPr>
                  <w:rFonts w:ascii="Arial" w:hAnsi="Arial" w:cs="Arial"/>
                  <w:sz w:val="24"/>
                  <w:szCs w:val="24"/>
                </w:rPr>
                <w:fldChar w:fldCharType="begin"/>
              </w:r>
              <w:r w:rsidRPr="007A15A4">
                <w:rPr>
                  <w:rFonts w:ascii="Arial" w:hAnsi="Arial" w:cs="Arial"/>
                  <w:sz w:val="24"/>
                  <w:szCs w:val="24"/>
                </w:rPr>
                <w:instrText xml:space="preserve"> BIBLIOGRAPHY </w:instrText>
              </w:r>
              <w:r w:rsidRPr="007A15A4">
                <w:rPr>
                  <w:rFonts w:ascii="Arial" w:hAnsi="Arial" w:cs="Arial"/>
                  <w:sz w:val="24"/>
                  <w:szCs w:val="24"/>
                </w:rPr>
                <w:fldChar w:fldCharType="separate"/>
              </w:r>
              <w:r w:rsidRPr="007A15A4">
                <w:rPr>
                  <w:rFonts w:ascii="Arial" w:hAnsi="Arial" w:cs="Arial"/>
                  <w:noProof/>
                  <w:sz w:val="24"/>
                  <w:szCs w:val="24"/>
                </w:rPr>
                <w:t xml:space="preserve">abdjaber, 2022. </w:t>
              </w:r>
              <w:r w:rsidRPr="007A15A4">
                <w:rPr>
                  <w:rFonts w:ascii="Arial" w:hAnsi="Arial" w:cs="Arial"/>
                  <w:i/>
                  <w:iCs/>
                  <w:noProof/>
                  <w:sz w:val="24"/>
                  <w:szCs w:val="24"/>
                </w:rPr>
                <w:t xml:space="preserve">management contracting vs construction management.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https://myengineerings.com/management-contracting-vs-construction-management/</w:t>
              </w:r>
              <w:r w:rsidRPr="007A15A4">
                <w:rPr>
                  <w:rFonts w:ascii="Arial" w:hAnsi="Arial" w:cs="Arial"/>
                  <w:noProof/>
                  <w:sz w:val="24"/>
                  <w:szCs w:val="24"/>
                </w:rPr>
                <w:br/>
                <w:t>[Accessed November 2022].</w:t>
              </w:r>
            </w:p>
            <w:p w14:paraId="5FDC425A"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Audit Scotland, 2004. </w:t>
              </w:r>
              <w:r w:rsidRPr="007A15A4">
                <w:rPr>
                  <w:rFonts w:ascii="Arial" w:hAnsi="Arial" w:cs="Arial"/>
                  <w:i/>
                  <w:iCs/>
                  <w:noProof/>
                  <w:sz w:val="24"/>
                  <w:szCs w:val="24"/>
                </w:rPr>
                <w:t xml:space="preserve">Management of the Holyrood building project.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https://archive2021.parliament.scot/VisitorInformation/Auditor_General_2004_Report.pdf</w:t>
              </w:r>
              <w:r w:rsidRPr="007A15A4">
                <w:rPr>
                  <w:rFonts w:ascii="Arial" w:hAnsi="Arial" w:cs="Arial"/>
                  <w:noProof/>
                  <w:sz w:val="24"/>
                  <w:szCs w:val="24"/>
                </w:rPr>
                <w:br/>
                <w:t>[Accessed November 2022].</w:t>
              </w:r>
            </w:p>
            <w:p w14:paraId="1FEA53D5"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Bourn, J., 2000. </w:t>
              </w:r>
              <w:r w:rsidRPr="007A15A4">
                <w:rPr>
                  <w:rFonts w:ascii="Arial" w:hAnsi="Arial" w:cs="Arial"/>
                  <w:i/>
                  <w:iCs/>
                  <w:noProof/>
                  <w:sz w:val="24"/>
                  <w:szCs w:val="24"/>
                </w:rPr>
                <w:t xml:space="preserve">ACCOMMODATION ARRANGEMENTS FOR THE NATIONAL ASSEMBLY FOR WALES.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https://web.archive.org/web/20061015133637/http:/www.wao.gov.uk/assets/englishdocuments/Ac</w:t>
              </w:r>
              <w:r w:rsidRPr="007A15A4">
                <w:rPr>
                  <w:rFonts w:ascii="Arial" w:hAnsi="Arial" w:cs="Arial"/>
                  <w:noProof/>
                  <w:sz w:val="24"/>
                  <w:szCs w:val="24"/>
                  <w:u w:val="single"/>
                </w:rPr>
                <w:lastRenderedPageBreak/>
                <w:t>comodation_Arrangements_For_The_National_Assembly_agw_2000.pdf</w:t>
              </w:r>
              <w:r w:rsidRPr="007A15A4">
                <w:rPr>
                  <w:rFonts w:ascii="Arial" w:hAnsi="Arial" w:cs="Arial"/>
                  <w:noProof/>
                  <w:sz w:val="24"/>
                  <w:szCs w:val="24"/>
                </w:rPr>
                <w:br/>
                <w:t>[Accessed November 2022].</w:t>
              </w:r>
            </w:p>
            <w:p w14:paraId="7B9EE3BF"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Colman, J., 2008. </w:t>
              </w:r>
              <w:r w:rsidRPr="007A15A4">
                <w:rPr>
                  <w:rFonts w:ascii="Arial" w:hAnsi="Arial" w:cs="Arial"/>
                  <w:i/>
                  <w:iCs/>
                  <w:noProof/>
                  <w:sz w:val="24"/>
                  <w:szCs w:val="24"/>
                </w:rPr>
                <w:t xml:space="preserve">Wales Audit Office 2008 report.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https://www.webarchive.org.uk/wayback/archive/20080806120552/http:/www.wao.gov.uk/assets/englishdocuments/Senedd_2008_report_eng.pdf</w:t>
              </w:r>
              <w:r w:rsidRPr="007A15A4">
                <w:rPr>
                  <w:rFonts w:ascii="Arial" w:hAnsi="Arial" w:cs="Arial"/>
                  <w:noProof/>
                  <w:sz w:val="24"/>
                  <w:szCs w:val="24"/>
                </w:rPr>
                <w:br/>
                <w:t>[Accessed November 2022].</w:t>
              </w:r>
            </w:p>
            <w:p w14:paraId="199420A2"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Designing Buildings, 2021. </w:t>
              </w:r>
              <w:r w:rsidRPr="007A15A4">
                <w:rPr>
                  <w:rFonts w:ascii="Arial" w:hAnsi="Arial" w:cs="Arial"/>
                  <w:i/>
                  <w:iCs/>
                  <w:noProof/>
                  <w:sz w:val="24"/>
                  <w:szCs w:val="24"/>
                </w:rPr>
                <w:t xml:space="preserve">Management Contracting - pros and cons.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https://www.designingbuildings.co.uk/wiki/Management_contracting_-_pros_and_cons</w:t>
              </w:r>
              <w:r w:rsidRPr="007A15A4">
                <w:rPr>
                  <w:rFonts w:ascii="Arial" w:hAnsi="Arial" w:cs="Arial"/>
                  <w:noProof/>
                  <w:sz w:val="24"/>
                  <w:szCs w:val="24"/>
                </w:rPr>
                <w:br/>
                <w:t>[Accessed November 2022].</w:t>
              </w:r>
            </w:p>
            <w:p w14:paraId="62B49F45"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Designing Buildings, 2022. </w:t>
              </w:r>
              <w:r w:rsidRPr="007A15A4">
                <w:rPr>
                  <w:rFonts w:ascii="Arial" w:hAnsi="Arial" w:cs="Arial"/>
                  <w:i/>
                  <w:iCs/>
                  <w:noProof/>
                  <w:sz w:val="24"/>
                  <w:szCs w:val="24"/>
                </w:rPr>
                <w:t xml:space="preserve">Design and build procurement route.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https://www.designingbuildings.co.uk/wiki/Design_and_build_procurement_route</w:t>
              </w:r>
              <w:r w:rsidRPr="007A15A4">
                <w:rPr>
                  <w:rFonts w:ascii="Arial" w:hAnsi="Arial" w:cs="Arial"/>
                  <w:noProof/>
                  <w:sz w:val="24"/>
                  <w:szCs w:val="24"/>
                </w:rPr>
                <w:br/>
                <w:t>[Accessed November 2022].</w:t>
              </w:r>
            </w:p>
            <w:p w14:paraId="464F11A7"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Designing Buildings, 2022. </w:t>
              </w:r>
              <w:r w:rsidRPr="007A15A4">
                <w:rPr>
                  <w:rFonts w:ascii="Arial" w:hAnsi="Arial" w:cs="Arial"/>
                  <w:i/>
                  <w:iCs/>
                  <w:noProof/>
                  <w:sz w:val="24"/>
                  <w:szCs w:val="24"/>
                </w:rPr>
                <w:t xml:space="preserve">Management Contracting.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https://www.designingbuildings.co.uk/wiki/Management_contractor</w:t>
              </w:r>
              <w:r w:rsidRPr="007A15A4">
                <w:rPr>
                  <w:rFonts w:ascii="Arial" w:hAnsi="Arial" w:cs="Arial"/>
                  <w:noProof/>
                  <w:sz w:val="24"/>
                  <w:szCs w:val="24"/>
                </w:rPr>
                <w:br/>
                <w:t>[Accessed November 2022].</w:t>
              </w:r>
            </w:p>
            <w:p w14:paraId="6265099C"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JCT, 2022. </w:t>
              </w:r>
              <w:r w:rsidRPr="007A15A4">
                <w:rPr>
                  <w:rFonts w:ascii="Arial" w:hAnsi="Arial" w:cs="Arial"/>
                  <w:i/>
                  <w:iCs/>
                  <w:noProof/>
                  <w:sz w:val="24"/>
                  <w:szCs w:val="24"/>
                </w:rPr>
                <w:t xml:space="preserve">Management.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https://corporate.jctltd.co.uk/products/procurement/management/</w:t>
              </w:r>
              <w:r w:rsidRPr="007A15A4">
                <w:rPr>
                  <w:rFonts w:ascii="Arial" w:hAnsi="Arial" w:cs="Arial"/>
                  <w:noProof/>
                  <w:sz w:val="24"/>
                  <w:szCs w:val="24"/>
                </w:rPr>
                <w:br/>
                <w:t>[Accessed November 2022].</w:t>
              </w:r>
            </w:p>
            <w:p w14:paraId="592E8C9F"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National Assembly for WalesAudit Committee, 2008. </w:t>
              </w:r>
              <w:r w:rsidRPr="007A15A4">
                <w:rPr>
                  <w:rFonts w:ascii="Arial" w:hAnsi="Arial" w:cs="Arial"/>
                  <w:i/>
                  <w:iCs/>
                  <w:noProof/>
                  <w:sz w:val="24"/>
                  <w:szCs w:val="24"/>
                </w:rPr>
                <w:t xml:space="preserve">The Senedd Audit Comitee.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https://senedd.wales/media/55gnbpbl/cr-ld7285-e-english.pdf</w:t>
              </w:r>
              <w:r w:rsidRPr="007A15A4">
                <w:rPr>
                  <w:rFonts w:ascii="Arial" w:hAnsi="Arial" w:cs="Arial"/>
                  <w:noProof/>
                  <w:sz w:val="24"/>
                  <w:szCs w:val="24"/>
                </w:rPr>
                <w:br/>
                <w:t>[Accessed November 2022].</w:t>
              </w:r>
            </w:p>
            <w:p w14:paraId="69D59FA1"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RSHP, 2022. </w:t>
              </w:r>
              <w:r w:rsidRPr="007A15A4">
                <w:rPr>
                  <w:rFonts w:ascii="Arial" w:hAnsi="Arial" w:cs="Arial"/>
                  <w:i/>
                  <w:iCs/>
                  <w:noProof/>
                  <w:sz w:val="24"/>
                  <w:szCs w:val="24"/>
                </w:rPr>
                <w:t xml:space="preserve">Senedd Cymru, Welsh Parliament.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https://rshp.com/projects/civic/senedd-cymru-welsh-parliament/</w:t>
              </w:r>
              <w:r w:rsidRPr="007A15A4">
                <w:rPr>
                  <w:rFonts w:ascii="Arial" w:hAnsi="Arial" w:cs="Arial"/>
                  <w:noProof/>
                  <w:sz w:val="24"/>
                  <w:szCs w:val="24"/>
                </w:rPr>
                <w:br/>
                <w:t>[Accessed November 2022].</w:t>
              </w:r>
            </w:p>
            <w:p w14:paraId="4359C498" w14:textId="77777777" w:rsidR="007A15A4" w:rsidRPr="007A15A4" w:rsidRDefault="007A15A4" w:rsidP="007A15A4">
              <w:pPr>
                <w:pStyle w:val="Bibliography"/>
                <w:rPr>
                  <w:rFonts w:ascii="Arial" w:hAnsi="Arial" w:cs="Arial"/>
                  <w:noProof/>
                  <w:sz w:val="24"/>
                  <w:szCs w:val="24"/>
                </w:rPr>
              </w:pPr>
              <w:r w:rsidRPr="007A15A4">
                <w:rPr>
                  <w:rFonts w:ascii="Arial" w:hAnsi="Arial" w:cs="Arial"/>
                  <w:noProof/>
                  <w:sz w:val="24"/>
                  <w:szCs w:val="24"/>
                </w:rPr>
                <w:t xml:space="preserve">Welsh Parliament, 2020. </w:t>
              </w:r>
              <w:r w:rsidRPr="007A15A4">
                <w:rPr>
                  <w:rFonts w:ascii="Arial" w:hAnsi="Arial" w:cs="Arial"/>
                  <w:i/>
                  <w:iCs/>
                  <w:noProof/>
                  <w:sz w:val="24"/>
                  <w:szCs w:val="24"/>
                </w:rPr>
                <w:t xml:space="preserve">How to bid for a Welsh Parliament contract. </w:t>
              </w:r>
              <w:r w:rsidRPr="007A15A4">
                <w:rPr>
                  <w:rFonts w:ascii="Arial" w:hAnsi="Arial" w:cs="Arial"/>
                  <w:noProof/>
                  <w:sz w:val="24"/>
                  <w:szCs w:val="24"/>
                </w:rPr>
                <w:t xml:space="preserve">[Online] </w:t>
              </w:r>
              <w:r w:rsidRPr="007A15A4">
                <w:rPr>
                  <w:rFonts w:ascii="Arial" w:hAnsi="Arial" w:cs="Arial"/>
                  <w:noProof/>
                  <w:sz w:val="24"/>
                  <w:szCs w:val="24"/>
                </w:rPr>
                <w:br/>
                <w:t xml:space="preserve">Available at: </w:t>
              </w:r>
              <w:r w:rsidRPr="007A15A4">
                <w:rPr>
                  <w:rFonts w:ascii="Arial" w:hAnsi="Arial" w:cs="Arial"/>
                  <w:noProof/>
                  <w:sz w:val="24"/>
                  <w:szCs w:val="24"/>
                  <w:u w:val="single"/>
                </w:rPr>
                <w:t>https://senedd.wales/commission/our-procurement-values/how-to-bid-for-a-welsh-parliament-contract/</w:t>
              </w:r>
              <w:r w:rsidRPr="007A15A4">
                <w:rPr>
                  <w:rFonts w:ascii="Arial" w:hAnsi="Arial" w:cs="Arial"/>
                  <w:noProof/>
                  <w:sz w:val="24"/>
                  <w:szCs w:val="24"/>
                </w:rPr>
                <w:br/>
                <w:t>[Accessed November 2022].</w:t>
              </w:r>
            </w:p>
            <w:p w14:paraId="63C28F44" w14:textId="7EFDF1E8" w:rsidR="007A15A4" w:rsidRDefault="007A15A4" w:rsidP="007A15A4">
              <w:r w:rsidRPr="007A15A4">
                <w:rPr>
                  <w:rFonts w:ascii="Arial" w:hAnsi="Arial" w:cs="Arial"/>
                  <w:b/>
                  <w:bCs/>
                  <w:noProof/>
                  <w:sz w:val="24"/>
                  <w:szCs w:val="24"/>
                </w:rPr>
                <w:fldChar w:fldCharType="end"/>
              </w:r>
            </w:p>
          </w:sdtContent>
        </w:sdt>
      </w:sdtContent>
    </w:sdt>
    <w:p w14:paraId="5B40F387" w14:textId="77777777" w:rsidR="007A15A4" w:rsidRDefault="007A15A4" w:rsidP="45F31A3E">
      <w:pPr>
        <w:jc w:val="both"/>
        <w:rPr>
          <w:rFonts w:ascii="Arial" w:hAnsi="Arial" w:cs="Arial"/>
          <w:sz w:val="24"/>
          <w:szCs w:val="24"/>
        </w:rPr>
      </w:pPr>
    </w:p>
    <w:p w14:paraId="2CB880BD" w14:textId="77777777" w:rsidR="00B46BA9" w:rsidRPr="0017419B" w:rsidRDefault="00B46BA9" w:rsidP="45F31A3E">
      <w:pPr>
        <w:jc w:val="both"/>
        <w:rPr>
          <w:rFonts w:ascii="Arial" w:hAnsi="Arial" w:cs="Arial"/>
          <w:sz w:val="24"/>
          <w:szCs w:val="24"/>
        </w:rPr>
      </w:pPr>
    </w:p>
    <w:p w14:paraId="77DF77AD" w14:textId="77777777" w:rsidR="0017419B" w:rsidRPr="00D50975" w:rsidRDefault="0017419B" w:rsidP="45F31A3E">
      <w:pPr>
        <w:jc w:val="both"/>
        <w:rPr>
          <w:rFonts w:ascii="Arial" w:hAnsi="Arial" w:cs="Arial"/>
          <w:sz w:val="22"/>
          <w:szCs w:val="22"/>
        </w:rPr>
      </w:pPr>
    </w:p>
    <w:p w14:paraId="1256A9C3" w14:textId="21BB46FA" w:rsidR="00DF4D88" w:rsidRDefault="00DF4D88" w:rsidP="45F31A3E">
      <w:pPr>
        <w:jc w:val="both"/>
        <w:rPr>
          <w:rFonts w:ascii="Arial" w:hAnsi="Arial" w:cs="Arial"/>
          <w:sz w:val="22"/>
          <w:szCs w:val="22"/>
        </w:rPr>
      </w:pPr>
    </w:p>
    <w:p w14:paraId="289EB3F2" w14:textId="6B6A1D8F" w:rsidR="00DF4D88" w:rsidRDefault="00DF4D88" w:rsidP="45F31A3E">
      <w:pPr>
        <w:jc w:val="both"/>
        <w:rPr>
          <w:rFonts w:ascii="Arial" w:hAnsi="Arial" w:cs="Arial"/>
          <w:sz w:val="22"/>
          <w:szCs w:val="22"/>
        </w:rPr>
      </w:pPr>
    </w:p>
    <w:p w14:paraId="60FCDE33" w14:textId="5FE5300E" w:rsidR="00DF4D88" w:rsidRDefault="00DF4D88" w:rsidP="45F31A3E">
      <w:pPr>
        <w:jc w:val="both"/>
        <w:rPr>
          <w:rFonts w:ascii="Arial" w:hAnsi="Arial" w:cs="Arial"/>
          <w:sz w:val="22"/>
          <w:szCs w:val="22"/>
        </w:rPr>
      </w:pPr>
    </w:p>
    <w:p w14:paraId="767167A4" w14:textId="77A2079E" w:rsidR="00DF4D88" w:rsidRDefault="00DF4D88" w:rsidP="45F31A3E">
      <w:pPr>
        <w:jc w:val="both"/>
        <w:rPr>
          <w:rFonts w:ascii="Arial" w:hAnsi="Arial" w:cs="Arial"/>
          <w:sz w:val="22"/>
          <w:szCs w:val="22"/>
        </w:rPr>
      </w:pPr>
    </w:p>
    <w:p w14:paraId="1E0B4125" w14:textId="30CEEEF3" w:rsidR="00DF4D88" w:rsidRDefault="00DF4D88" w:rsidP="45F31A3E">
      <w:pPr>
        <w:jc w:val="both"/>
        <w:rPr>
          <w:rFonts w:ascii="Arial" w:hAnsi="Arial" w:cs="Arial"/>
          <w:sz w:val="22"/>
          <w:szCs w:val="22"/>
        </w:rPr>
      </w:pPr>
    </w:p>
    <w:p w14:paraId="0DB1B733" w14:textId="75CDC79C" w:rsidR="00DF4D88" w:rsidRDefault="00DF4D88" w:rsidP="45F31A3E">
      <w:pPr>
        <w:jc w:val="both"/>
        <w:rPr>
          <w:rFonts w:ascii="Arial" w:hAnsi="Arial" w:cs="Arial"/>
          <w:sz w:val="22"/>
          <w:szCs w:val="22"/>
        </w:rPr>
      </w:pPr>
    </w:p>
    <w:p w14:paraId="726FB2B1" w14:textId="4227166E" w:rsidR="00DF4D88" w:rsidRDefault="00DF4D88" w:rsidP="45F31A3E">
      <w:pPr>
        <w:jc w:val="both"/>
        <w:rPr>
          <w:rFonts w:ascii="Arial" w:hAnsi="Arial" w:cs="Arial"/>
          <w:sz w:val="22"/>
          <w:szCs w:val="22"/>
        </w:rPr>
      </w:pPr>
    </w:p>
    <w:p w14:paraId="7094439D" w14:textId="02F2CD15" w:rsidR="00DF4D88" w:rsidRDefault="00DF4D88" w:rsidP="45F31A3E">
      <w:pPr>
        <w:jc w:val="both"/>
        <w:rPr>
          <w:rFonts w:ascii="Arial" w:hAnsi="Arial" w:cs="Arial"/>
          <w:sz w:val="22"/>
          <w:szCs w:val="22"/>
        </w:rPr>
      </w:pPr>
    </w:p>
    <w:p w14:paraId="37B25999" w14:textId="50241A8D" w:rsidR="00DF4D88" w:rsidRDefault="00DF4D88" w:rsidP="45F31A3E">
      <w:pPr>
        <w:jc w:val="both"/>
        <w:rPr>
          <w:rFonts w:ascii="Arial" w:hAnsi="Arial" w:cs="Arial"/>
          <w:sz w:val="22"/>
          <w:szCs w:val="22"/>
        </w:rPr>
      </w:pPr>
    </w:p>
    <w:p w14:paraId="141B6725" w14:textId="7A50BAB3" w:rsidR="00DF4D88" w:rsidRDefault="00DF4D88" w:rsidP="45F31A3E">
      <w:pPr>
        <w:jc w:val="both"/>
        <w:rPr>
          <w:rFonts w:ascii="Arial" w:hAnsi="Arial" w:cs="Arial"/>
          <w:sz w:val="22"/>
          <w:szCs w:val="22"/>
        </w:rPr>
      </w:pPr>
    </w:p>
    <w:p w14:paraId="06175114" w14:textId="478E1D0B" w:rsidR="00DF4D88" w:rsidRDefault="00DF4D88" w:rsidP="45F31A3E">
      <w:pPr>
        <w:jc w:val="both"/>
        <w:rPr>
          <w:rFonts w:ascii="Arial" w:hAnsi="Arial" w:cs="Arial"/>
          <w:sz w:val="22"/>
          <w:szCs w:val="22"/>
        </w:rPr>
      </w:pPr>
    </w:p>
    <w:p w14:paraId="31FD125A" w14:textId="54B5DAFD" w:rsidR="00DF4D88" w:rsidRDefault="00DF4D88" w:rsidP="45F31A3E">
      <w:pPr>
        <w:jc w:val="both"/>
        <w:rPr>
          <w:rFonts w:ascii="Arial" w:hAnsi="Arial" w:cs="Arial"/>
          <w:sz w:val="22"/>
          <w:szCs w:val="22"/>
        </w:rPr>
      </w:pPr>
    </w:p>
    <w:p w14:paraId="5F9F0303" w14:textId="72436187" w:rsidR="00DF4D88" w:rsidRDefault="00DF4D88" w:rsidP="45F31A3E">
      <w:pPr>
        <w:jc w:val="both"/>
        <w:rPr>
          <w:rFonts w:ascii="Arial" w:hAnsi="Arial" w:cs="Arial"/>
          <w:sz w:val="22"/>
          <w:szCs w:val="22"/>
        </w:rPr>
      </w:pPr>
    </w:p>
    <w:p w14:paraId="1E017746" w14:textId="39497C64" w:rsidR="00DF4D88" w:rsidRDefault="00DF4D88" w:rsidP="45F31A3E">
      <w:pPr>
        <w:jc w:val="both"/>
        <w:rPr>
          <w:rFonts w:ascii="Arial" w:hAnsi="Arial" w:cs="Arial"/>
          <w:sz w:val="22"/>
          <w:szCs w:val="22"/>
        </w:rPr>
      </w:pPr>
    </w:p>
    <w:p w14:paraId="5335D880" w14:textId="53BF8DFA" w:rsidR="00DF4D88" w:rsidRDefault="00DF4D88" w:rsidP="45F31A3E">
      <w:pPr>
        <w:jc w:val="both"/>
        <w:rPr>
          <w:rFonts w:ascii="Arial" w:hAnsi="Arial" w:cs="Arial"/>
          <w:sz w:val="22"/>
          <w:szCs w:val="22"/>
        </w:rPr>
      </w:pPr>
    </w:p>
    <w:p w14:paraId="76B683BD" w14:textId="52E8D448" w:rsidR="00DF4D88" w:rsidRDefault="00DF4D88" w:rsidP="45F31A3E">
      <w:pPr>
        <w:jc w:val="both"/>
        <w:rPr>
          <w:rFonts w:ascii="Arial" w:hAnsi="Arial" w:cs="Arial"/>
          <w:sz w:val="22"/>
          <w:szCs w:val="22"/>
        </w:rPr>
      </w:pPr>
    </w:p>
    <w:p w14:paraId="4924BA47" w14:textId="210B13C1" w:rsidR="00DF4D88" w:rsidRDefault="00DF4D88" w:rsidP="45F31A3E">
      <w:pPr>
        <w:jc w:val="both"/>
        <w:rPr>
          <w:rFonts w:ascii="Arial" w:hAnsi="Arial" w:cs="Arial"/>
          <w:sz w:val="22"/>
          <w:szCs w:val="22"/>
        </w:rPr>
      </w:pPr>
    </w:p>
    <w:p w14:paraId="4101A469" w14:textId="770D2D0D" w:rsidR="00DF4D88" w:rsidRDefault="00DF4D88" w:rsidP="45F31A3E">
      <w:pPr>
        <w:jc w:val="both"/>
        <w:rPr>
          <w:rFonts w:ascii="Arial" w:hAnsi="Arial" w:cs="Arial"/>
          <w:sz w:val="22"/>
          <w:szCs w:val="22"/>
        </w:rPr>
      </w:pPr>
    </w:p>
    <w:p w14:paraId="4F8654EA" w14:textId="6F748553" w:rsidR="00DF4D88" w:rsidRDefault="00DF4D88" w:rsidP="45F31A3E">
      <w:pPr>
        <w:jc w:val="both"/>
        <w:rPr>
          <w:rFonts w:ascii="Arial" w:hAnsi="Arial" w:cs="Arial"/>
          <w:sz w:val="22"/>
          <w:szCs w:val="22"/>
        </w:rPr>
      </w:pPr>
    </w:p>
    <w:p w14:paraId="642BA5B4" w14:textId="7980E199" w:rsidR="00DF4D88" w:rsidRDefault="00DF4D88" w:rsidP="45F31A3E">
      <w:pPr>
        <w:jc w:val="both"/>
        <w:rPr>
          <w:rFonts w:ascii="Arial" w:hAnsi="Arial" w:cs="Arial"/>
          <w:sz w:val="22"/>
          <w:szCs w:val="22"/>
        </w:rPr>
      </w:pPr>
    </w:p>
    <w:p w14:paraId="605BAA68" w14:textId="37A5537D" w:rsidR="00DF4D88" w:rsidRDefault="00DF4D88" w:rsidP="45F31A3E">
      <w:pPr>
        <w:jc w:val="both"/>
        <w:rPr>
          <w:rFonts w:ascii="Arial" w:hAnsi="Arial" w:cs="Arial"/>
          <w:sz w:val="22"/>
          <w:szCs w:val="22"/>
        </w:rPr>
      </w:pPr>
    </w:p>
    <w:p w14:paraId="5C80B7FA" w14:textId="511EDC4B" w:rsidR="00DF4D88" w:rsidRDefault="00DF4D88" w:rsidP="45F31A3E">
      <w:pPr>
        <w:jc w:val="both"/>
        <w:rPr>
          <w:rFonts w:ascii="Arial" w:hAnsi="Arial" w:cs="Arial"/>
          <w:sz w:val="22"/>
          <w:szCs w:val="22"/>
        </w:rPr>
      </w:pPr>
    </w:p>
    <w:p w14:paraId="27F6075C" w14:textId="24850D4B" w:rsidR="00DF4D88" w:rsidRDefault="00DF4D88" w:rsidP="45F31A3E">
      <w:pPr>
        <w:jc w:val="both"/>
        <w:rPr>
          <w:rFonts w:ascii="Arial" w:hAnsi="Arial" w:cs="Arial"/>
          <w:sz w:val="22"/>
          <w:szCs w:val="22"/>
        </w:rPr>
      </w:pPr>
    </w:p>
    <w:p w14:paraId="1F5BCAEB" w14:textId="1F845697" w:rsidR="00DF4D88" w:rsidRDefault="00DF4D88" w:rsidP="45F31A3E">
      <w:pPr>
        <w:jc w:val="both"/>
        <w:rPr>
          <w:rFonts w:ascii="Arial" w:hAnsi="Arial" w:cs="Arial"/>
          <w:sz w:val="22"/>
          <w:szCs w:val="22"/>
        </w:rPr>
      </w:pPr>
    </w:p>
    <w:p w14:paraId="32FAA1B1" w14:textId="5419DE0A" w:rsidR="00DF4D88" w:rsidRDefault="00DF4D88" w:rsidP="45F31A3E">
      <w:pPr>
        <w:jc w:val="both"/>
        <w:rPr>
          <w:rFonts w:ascii="Arial" w:hAnsi="Arial" w:cs="Arial"/>
          <w:sz w:val="22"/>
          <w:szCs w:val="22"/>
        </w:rPr>
      </w:pPr>
    </w:p>
    <w:p w14:paraId="7F67FE32" w14:textId="538FB8D4" w:rsidR="00DF4D88" w:rsidRDefault="00DF4D88" w:rsidP="45F31A3E">
      <w:pPr>
        <w:jc w:val="both"/>
        <w:rPr>
          <w:rFonts w:ascii="Arial" w:hAnsi="Arial" w:cs="Arial"/>
          <w:sz w:val="22"/>
          <w:szCs w:val="22"/>
        </w:rPr>
      </w:pPr>
    </w:p>
    <w:p w14:paraId="4BB26FD0" w14:textId="17784D64" w:rsidR="00DF4D88" w:rsidRDefault="00DF4D88" w:rsidP="45F31A3E">
      <w:pPr>
        <w:jc w:val="both"/>
        <w:rPr>
          <w:rFonts w:ascii="Arial" w:hAnsi="Arial" w:cs="Arial"/>
          <w:sz w:val="22"/>
          <w:szCs w:val="22"/>
        </w:rPr>
      </w:pPr>
    </w:p>
    <w:p w14:paraId="7D3DAC19" w14:textId="420032D1" w:rsidR="00DF4D88" w:rsidRDefault="00DF4D88" w:rsidP="45F31A3E">
      <w:pPr>
        <w:jc w:val="both"/>
        <w:rPr>
          <w:rFonts w:ascii="Arial" w:hAnsi="Arial" w:cs="Arial"/>
          <w:sz w:val="22"/>
          <w:szCs w:val="22"/>
        </w:rPr>
      </w:pPr>
    </w:p>
    <w:p w14:paraId="1CAA5FF5" w14:textId="4F300049" w:rsidR="00DF4D88" w:rsidRDefault="00DF4D88" w:rsidP="45F31A3E">
      <w:pPr>
        <w:jc w:val="both"/>
        <w:rPr>
          <w:rFonts w:ascii="Arial" w:hAnsi="Arial" w:cs="Arial"/>
          <w:sz w:val="22"/>
          <w:szCs w:val="22"/>
        </w:rPr>
      </w:pPr>
    </w:p>
    <w:p w14:paraId="7F87D8E4" w14:textId="1998A402" w:rsidR="00DF4D88" w:rsidRDefault="00DF4D88" w:rsidP="45F31A3E">
      <w:pPr>
        <w:jc w:val="both"/>
        <w:rPr>
          <w:rFonts w:ascii="Arial" w:hAnsi="Arial" w:cs="Arial"/>
          <w:sz w:val="22"/>
          <w:szCs w:val="22"/>
        </w:rPr>
      </w:pPr>
    </w:p>
    <w:p w14:paraId="0FD899E6" w14:textId="0394D6BD" w:rsidR="00DF4D88" w:rsidRDefault="00DF4D88" w:rsidP="45F31A3E">
      <w:pPr>
        <w:jc w:val="both"/>
        <w:rPr>
          <w:rFonts w:ascii="Arial" w:hAnsi="Arial" w:cs="Arial"/>
          <w:sz w:val="22"/>
          <w:szCs w:val="22"/>
        </w:rPr>
      </w:pPr>
    </w:p>
    <w:p w14:paraId="7FFEBD64" w14:textId="6AB49006" w:rsidR="00DF4D88" w:rsidRDefault="00DF4D88" w:rsidP="45F31A3E">
      <w:pPr>
        <w:jc w:val="both"/>
        <w:rPr>
          <w:rFonts w:ascii="Arial" w:hAnsi="Arial" w:cs="Arial"/>
          <w:sz w:val="22"/>
          <w:szCs w:val="22"/>
        </w:rPr>
      </w:pPr>
    </w:p>
    <w:p w14:paraId="2C062932" w14:textId="77777777" w:rsidR="00DF4D88" w:rsidRPr="00D50975" w:rsidRDefault="00DF4D88" w:rsidP="45F31A3E">
      <w:pPr>
        <w:jc w:val="both"/>
        <w:rPr>
          <w:rFonts w:ascii="Arial" w:hAnsi="Arial" w:cs="Arial"/>
          <w:sz w:val="22"/>
          <w:szCs w:val="22"/>
        </w:rPr>
      </w:pPr>
    </w:p>
    <w:p w14:paraId="1ABA03CB" w14:textId="77777777" w:rsidR="003F4F51" w:rsidRPr="00D50975" w:rsidRDefault="003F4F51" w:rsidP="45F31A3E">
      <w:pPr>
        <w:jc w:val="both"/>
        <w:rPr>
          <w:rFonts w:ascii="Arial" w:hAnsi="Arial" w:cs="Arial"/>
          <w:sz w:val="22"/>
          <w:szCs w:val="22"/>
        </w:rPr>
      </w:pPr>
    </w:p>
    <w:p w14:paraId="61BD635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4FEBBBF" w14:textId="77777777" w:rsidTr="00152E9D">
        <w:trPr>
          <w:jc w:val="center"/>
        </w:trPr>
        <w:tc>
          <w:tcPr>
            <w:tcW w:w="10670" w:type="dxa"/>
            <w:shd w:val="clear" w:color="auto" w:fill="BFBFBF"/>
          </w:tcPr>
          <w:p w14:paraId="3998C65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B7DD9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6C6E78" w14:textId="77777777" w:rsidTr="45F31A3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8BDD4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57FFF1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A6A98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5EFF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951D07"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D6C1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B7A4F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40BB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5B6096" w14:textId="77777777" w:rsidR="00152E9D" w:rsidRPr="00A406E5" w:rsidRDefault="00152E9D" w:rsidP="00152E9D">
            <w:pPr>
              <w:jc w:val="center"/>
              <w:rPr>
                <w:rFonts w:ascii="Arial" w:hAnsi="Arial" w:cs="Arial"/>
                <w:sz w:val="32"/>
              </w:rPr>
            </w:pPr>
          </w:p>
        </w:tc>
      </w:tr>
      <w:tr w:rsidR="00152E9D" w:rsidRPr="00A406E5" w14:paraId="4E86C092" w14:textId="77777777" w:rsidTr="45F31A3E">
        <w:trPr>
          <w:trHeight w:val="450"/>
        </w:trPr>
        <w:tc>
          <w:tcPr>
            <w:tcW w:w="4169" w:type="pct"/>
            <w:vMerge w:val="restart"/>
            <w:tcBorders>
              <w:top w:val="single" w:sz="4" w:space="0" w:color="auto"/>
              <w:left w:val="single" w:sz="4" w:space="0" w:color="auto"/>
              <w:right w:val="single" w:sz="4" w:space="0" w:color="auto"/>
            </w:tcBorders>
          </w:tcPr>
          <w:p w14:paraId="75877AC5" w14:textId="77777777" w:rsidR="00152E9D" w:rsidRPr="00A406E5" w:rsidRDefault="00152E9D" w:rsidP="00152E9D">
            <w:pPr>
              <w:spacing w:after="120"/>
              <w:rPr>
                <w:rFonts w:ascii="Arial" w:hAnsi="Arial" w:cs="Arial"/>
                <w:sz w:val="14"/>
                <w:szCs w:val="14"/>
              </w:rPr>
            </w:pPr>
          </w:p>
          <w:p w14:paraId="697DC09D" w14:textId="77777777" w:rsidR="00152E9D" w:rsidRPr="00A406E5" w:rsidRDefault="00152E9D" w:rsidP="00152E9D">
            <w:pPr>
              <w:spacing w:after="120"/>
              <w:rPr>
                <w:rFonts w:ascii="Arial" w:hAnsi="Arial" w:cs="Arial"/>
                <w:sz w:val="14"/>
                <w:szCs w:val="14"/>
              </w:rPr>
            </w:pPr>
          </w:p>
          <w:p w14:paraId="18533A5A" w14:textId="77777777" w:rsidR="00152E9D" w:rsidRPr="00A406E5" w:rsidRDefault="00152E9D" w:rsidP="00152E9D">
            <w:pPr>
              <w:spacing w:after="120"/>
              <w:rPr>
                <w:rFonts w:ascii="Arial" w:hAnsi="Arial" w:cs="Arial"/>
                <w:sz w:val="14"/>
                <w:szCs w:val="14"/>
              </w:rPr>
            </w:pPr>
          </w:p>
          <w:p w14:paraId="4BF25713" w14:textId="77777777" w:rsidR="00152E9D" w:rsidRPr="00A406E5" w:rsidRDefault="00152E9D" w:rsidP="00152E9D">
            <w:pPr>
              <w:spacing w:after="120"/>
              <w:rPr>
                <w:rFonts w:ascii="Arial" w:hAnsi="Arial" w:cs="Arial"/>
                <w:sz w:val="14"/>
                <w:szCs w:val="14"/>
              </w:rPr>
            </w:pPr>
          </w:p>
          <w:p w14:paraId="2B035F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664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0A4F08" w14:textId="77777777" w:rsidR="00152E9D" w:rsidRPr="00A406E5" w:rsidRDefault="00152E9D" w:rsidP="00152E9D">
            <w:pPr>
              <w:jc w:val="center"/>
              <w:rPr>
                <w:rFonts w:ascii="Arial" w:hAnsi="Arial" w:cs="Arial"/>
                <w:sz w:val="32"/>
              </w:rPr>
            </w:pPr>
          </w:p>
        </w:tc>
      </w:tr>
      <w:tr w:rsidR="00152E9D" w:rsidRPr="00A406E5" w14:paraId="7BC5F3B0" w14:textId="77777777" w:rsidTr="45F31A3E">
        <w:trPr>
          <w:trHeight w:val="451"/>
        </w:trPr>
        <w:tc>
          <w:tcPr>
            <w:tcW w:w="4169" w:type="pct"/>
            <w:vMerge/>
          </w:tcPr>
          <w:p w14:paraId="229672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8A9A4" w14:textId="77777777" w:rsidR="00152E9D" w:rsidRPr="00A406E5" w:rsidRDefault="45F31A3E" w:rsidP="45F31A3E">
            <w:pPr>
              <w:jc w:val="center"/>
              <w:rPr>
                <w:rFonts w:ascii="Arial" w:hAnsi="Arial" w:cs="Arial"/>
                <w:sz w:val="32"/>
                <w:szCs w:val="32"/>
              </w:rPr>
            </w:pPr>
            <w:r w:rsidRPr="45F31A3E">
              <w:rPr>
                <w:rFonts w:ascii="Arial" w:hAnsi="Arial" w:cs="Arial"/>
                <w:sz w:val="32"/>
                <w:szCs w:val="32"/>
              </w:rPr>
              <w:t>10</w:t>
            </w:r>
          </w:p>
        </w:tc>
        <w:tc>
          <w:tcPr>
            <w:tcW w:w="416" w:type="pct"/>
            <w:vMerge/>
          </w:tcPr>
          <w:p w14:paraId="4750A490" w14:textId="77777777" w:rsidR="00152E9D" w:rsidRPr="00A406E5" w:rsidRDefault="00152E9D" w:rsidP="00152E9D">
            <w:pPr>
              <w:jc w:val="center"/>
              <w:rPr>
                <w:rFonts w:ascii="Arial" w:hAnsi="Arial" w:cs="Arial"/>
                <w:sz w:val="32"/>
              </w:rPr>
            </w:pPr>
          </w:p>
        </w:tc>
      </w:tr>
      <w:tr w:rsidR="00152E9D" w:rsidRPr="00A406E5" w14:paraId="10ACC7DE"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422A8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9DFF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87150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230613" w14:textId="77777777" w:rsidR="00152E9D" w:rsidRPr="00A406E5" w:rsidRDefault="00152E9D" w:rsidP="00152E9D">
            <w:pPr>
              <w:jc w:val="center"/>
              <w:rPr>
                <w:rFonts w:ascii="Arial" w:hAnsi="Arial" w:cs="Arial"/>
                <w:sz w:val="32"/>
              </w:rPr>
            </w:pPr>
          </w:p>
        </w:tc>
      </w:tr>
      <w:tr w:rsidR="00152E9D" w:rsidRPr="00A406E5" w14:paraId="30853AD2" w14:textId="77777777" w:rsidTr="45F31A3E">
        <w:trPr>
          <w:trHeight w:val="450"/>
        </w:trPr>
        <w:tc>
          <w:tcPr>
            <w:tcW w:w="4169" w:type="pct"/>
            <w:vMerge w:val="restart"/>
            <w:tcBorders>
              <w:top w:val="single" w:sz="4" w:space="0" w:color="auto"/>
              <w:left w:val="single" w:sz="4" w:space="0" w:color="auto"/>
              <w:right w:val="single" w:sz="4" w:space="0" w:color="auto"/>
            </w:tcBorders>
          </w:tcPr>
          <w:p w14:paraId="4F7C55A1" w14:textId="77777777" w:rsidR="00152E9D" w:rsidRPr="00A406E5" w:rsidRDefault="00152E9D" w:rsidP="00152E9D">
            <w:pPr>
              <w:spacing w:after="120"/>
              <w:rPr>
                <w:rFonts w:ascii="Arial" w:hAnsi="Arial" w:cs="Arial"/>
                <w:sz w:val="14"/>
                <w:szCs w:val="14"/>
              </w:rPr>
            </w:pPr>
          </w:p>
          <w:p w14:paraId="6FEDF45A" w14:textId="77777777" w:rsidR="00152E9D" w:rsidRPr="00A406E5" w:rsidRDefault="00152E9D" w:rsidP="00152E9D">
            <w:pPr>
              <w:spacing w:after="120"/>
              <w:rPr>
                <w:rFonts w:ascii="Arial" w:hAnsi="Arial" w:cs="Arial"/>
                <w:sz w:val="14"/>
                <w:szCs w:val="14"/>
              </w:rPr>
            </w:pPr>
          </w:p>
          <w:p w14:paraId="16C40BFF" w14:textId="77777777" w:rsidR="00152E9D" w:rsidRPr="00A406E5" w:rsidRDefault="00152E9D" w:rsidP="00152E9D">
            <w:pPr>
              <w:spacing w:after="120"/>
              <w:rPr>
                <w:rFonts w:ascii="Arial" w:hAnsi="Arial" w:cs="Arial"/>
                <w:sz w:val="14"/>
                <w:szCs w:val="14"/>
              </w:rPr>
            </w:pPr>
          </w:p>
          <w:p w14:paraId="7A0CED4E" w14:textId="77777777" w:rsidR="00152E9D" w:rsidRPr="00A406E5" w:rsidRDefault="00152E9D" w:rsidP="00152E9D">
            <w:pPr>
              <w:spacing w:after="120"/>
              <w:rPr>
                <w:rFonts w:ascii="Arial" w:hAnsi="Arial" w:cs="Arial"/>
                <w:sz w:val="14"/>
                <w:szCs w:val="14"/>
              </w:rPr>
            </w:pPr>
          </w:p>
          <w:p w14:paraId="5CF8C7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C27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2ABC44" w14:textId="77777777" w:rsidR="00152E9D" w:rsidRPr="00A406E5" w:rsidRDefault="00152E9D" w:rsidP="00152E9D">
            <w:pPr>
              <w:jc w:val="center"/>
              <w:rPr>
                <w:rFonts w:ascii="Arial" w:hAnsi="Arial" w:cs="Arial"/>
                <w:sz w:val="32"/>
              </w:rPr>
            </w:pPr>
          </w:p>
        </w:tc>
      </w:tr>
      <w:tr w:rsidR="00152E9D" w:rsidRPr="00A406E5" w14:paraId="6D6AB3A7" w14:textId="77777777" w:rsidTr="45F31A3E">
        <w:trPr>
          <w:trHeight w:val="451"/>
        </w:trPr>
        <w:tc>
          <w:tcPr>
            <w:tcW w:w="4169" w:type="pct"/>
            <w:vMerge/>
          </w:tcPr>
          <w:p w14:paraId="022E54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A1377" w14:textId="77777777"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08A9994C" w14:textId="77777777" w:rsidR="00152E9D" w:rsidRPr="00A406E5" w:rsidRDefault="00152E9D" w:rsidP="00152E9D">
            <w:pPr>
              <w:jc w:val="center"/>
              <w:rPr>
                <w:rFonts w:ascii="Arial" w:hAnsi="Arial" w:cs="Arial"/>
                <w:sz w:val="32"/>
              </w:rPr>
            </w:pPr>
          </w:p>
        </w:tc>
      </w:tr>
      <w:tr w:rsidR="00152E9D" w:rsidRPr="00A406E5" w14:paraId="20162334"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7AEC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D3A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F44C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2308D2" w14:textId="77777777" w:rsidR="00152E9D" w:rsidRPr="00A406E5" w:rsidRDefault="00152E9D" w:rsidP="00152E9D">
            <w:pPr>
              <w:jc w:val="center"/>
              <w:rPr>
                <w:rFonts w:ascii="Arial" w:hAnsi="Arial" w:cs="Arial"/>
                <w:sz w:val="32"/>
              </w:rPr>
            </w:pPr>
          </w:p>
        </w:tc>
      </w:tr>
      <w:tr w:rsidR="00152E9D" w:rsidRPr="00A406E5" w14:paraId="1FECE564" w14:textId="77777777" w:rsidTr="45F31A3E">
        <w:trPr>
          <w:trHeight w:val="450"/>
        </w:trPr>
        <w:tc>
          <w:tcPr>
            <w:tcW w:w="4169" w:type="pct"/>
            <w:vMerge w:val="restart"/>
            <w:tcBorders>
              <w:top w:val="single" w:sz="4" w:space="0" w:color="auto"/>
              <w:left w:val="single" w:sz="4" w:space="0" w:color="auto"/>
              <w:right w:val="single" w:sz="4" w:space="0" w:color="auto"/>
            </w:tcBorders>
          </w:tcPr>
          <w:p w14:paraId="0C513D3D" w14:textId="77777777" w:rsidR="00152E9D" w:rsidRPr="00A406E5" w:rsidRDefault="00152E9D" w:rsidP="00152E9D">
            <w:pPr>
              <w:spacing w:after="120"/>
              <w:rPr>
                <w:rFonts w:ascii="Arial" w:hAnsi="Arial" w:cs="Arial"/>
                <w:sz w:val="14"/>
                <w:szCs w:val="14"/>
              </w:rPr>
            </w:pPr>
          </w:p>
          <w:p w14:paraId="23A6FB3E" w14:textId="77777777" w:rsidR="00152E9D" w:rsidRPr="00A406E5" w:rsidRDefault="00152E9D" w:rsidP="00152E9D">
            <w:pPr>
              <w:spacing w:after="120"/>
              <w:rPr>
                <w:rFonts w:ascii="Arial" w:hAnsi="Arial" w:cs="Arial"/>
                <w:sz w:val="14"/>
                <w:szCs w:val="14"/>
              </w:rPr>
            </w:pPr>
          </w:p>
          <w:p w14:paraId="58014832" w14:textId="77777777" w:rsidR="00152E9D" w:rsidRPr="00A406E5" w:rsidRDefault="00152E9D" w:rsidP="00152E9D">
            <w:pPr>
              <w:spacing w:after="120"/>
              <w:rPr>
                <w:rFonts w:ascii="Arial" w:hAnsi="Arial" w:cs="Arial"/>
                <w:sz w:val="14"/>
                <w:szCs w:val="14"/>
              </w:rPr>
            </w:pPr>
          </w:p>
          <w:p w14:paraId="443B9BBA" w14:textId="77777777" w:rsidR="00152E9D" w:rsidRPr="00A406E5" w:rsidRDefault="00152E9D" w:rsidP="00152E9D">
            <w:pPr>
              <w:spacing w:after="120"/>
              <w:rPr>
                <w:rFonts w:ascii="Arial" w:hAnsi="Arial" w:cs="Arial"/>
                <w:sz w:val="14"/>
                <w:szCs w:val="14"/>
              </w:rPr>
            </w:pPr>
          </w:p>
          <w:p w14:paraId="3DD2082F" w14:textId="77777777" w:rsidR="00152E9D" w:rsidRPr="00A406E5" w:rsidRDefault="00152E9D" w:rsidP="00152E9D">
            <w:pPr>
              <w:spacing w:after="120"/>
              <w:rPr>
                <w:rFonts w:ascii="Arial" w:hAnsi="Arial" w:cs="Arial"/>
                <w:sz w:val="14"/>
                <w:szCs w:val="14"/>
              </w:rPr>
            </w:pPr>
          </w:p>
          <w:p w14:paraId="3D90D6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766E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7F7D0A" w14:textId="77777777" w:rsidR="00152E9D" w:rsidRPr="00A406E5" w:rsidRDefault="00152E9D" w:rsidP="00152E9D">
            <w:pPr>
              <w:jc w:val="center"/>
              <w:rPr>
                <w:rFonts w:ascii="Arial" w:hAnsi="Arial" w:cs="Arial"/>
                <w:sz w:val="32"/>
              </w:rPr>
            </w:pPr>
          </w:p>
        </w:tc>
      </w:tr>
      <w:tr w:rsidR="00152E9D" w:rsidRPr="00A406E5" w14:paraId="6A921CA3" w14:textId="77777777" w:rsidTr="45F31A3E">
        <w:trPr>
          <w:trHeight w:val="451"/>
        </w:trPr>
        <w:tc>
          <w:tcPr>
            <w:tcW w:w="4169" w:type="pct"/>
            <w:vMerge/>
          </w:tcPr>
          <w:p w14:paraId="5E28F1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C333CC" w14:textId="77777777"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52A6F858" w14:textId="77777777" w:rsidR="00152E9D" w:rsidRPr="00A406E5" w:rsidRDefault="00152E9D" w:rsidP="00152E9D">
            <w:pPr>
              <w:jc w:val="center"/>
              <w:rPr>
                <w:rFonts w:ascii="Arial" w:hAnsi="Arial" w:cs="Arial"/>
                <w:sz w:val="32"/>
              </w:rPr>
            </w:pPr>
          </w:p>
        </w:tc>
      </w:tr>
      <w:tr w:rsidR="00152E9D" w:rsidRPr="00A406E5" w14:paraId="610DB564"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2617C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FD60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37CFE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23C3D" w14:textId="77777777" w:rsidR="00152E9D" w:rsidRPr="00A406E5" w:rsidRDefault="00152E9D" w:rsidP="00152E9D">
            <w:pPr>
              <w:jc w:val="center"/>
              <w:rPr>
                <w:rFonts w:ascii="Arial" w:hAnsi="Arial" w:cs="Arial"/>
                <w:sz w:val="32"/>
              </w:rPr>
            </w:pPr>
          </w:p>
        </w:tc>
      </w:tr>
      <w:tr w:rsidR="00152E9D" w:rsidRPr="00A406E5" w14:paraId="39B48138" w14:textId="77777777" w:rsidTr="45F31A3E">
        <w:trPr>
          <w:trHeight w:val="451"/>
        </w:trPr>
        <w:tc>
          <w:tcPr>
            <w:tcW w:w="4169" w:type="pct"/>
            <w:vMerge w:val="restart"/>
            <w:tcBorders>
              <w:top w:val="single" w:sz="4" w:space="0" w:color="auto"/>
              <w:left w:val="single" w:sz="4" w:space="0" w:color="auto"/>
              <w:right w:val="single" w:sz="4" w:space="0" w:color="auto"/>
            </w:tcBorders>
          </w:tcPr>
          <w:p w14:paraId="65F4B73C" w14:textId="77777777" w:rsidR="00152E9D" w:rsidRPr="00A406E5" w:rsidRDefault="00152E9D" w:rsidP="00152E9D">
            <w:pPr>
              <w:spacing w:after="120"/>
              <w:rPr>
                <w:rFonts w:ascii="Arial" w:hAnsi="Arial" w:cs="Arial"/>
                <w:sz w:val="14"/>
                <w:szCs w:val="14"/>
              </w:rPr>
            </w:pPr>
          </w:p>
          <w:p w14:paraId="782666F0" w14:textId="77777777" w:rsidR="00152E9D" w:rsidRPr="00A406E5" w:rsidRDefault="00152E9D" w:rsidP="00152E9D">
            <w:pPr>
              <w:spacing w:after="120"/>
              <w:rPr>
                <w:rFonts w:ascii="Arial" w:hAnsi="Arial" w:cs="Arial"/>
                <w:sz w:val="14"/>
                <w:szCs w:val="14"/>
              </w:rPr>
            </w:pPr>
          </w:p>
          <w:p w14:paraId="744805D6" w14:textId="77777777" w:rsidR="00152E9D" w:rsidRPr="00A406E5" w:rsidRDefault="00152E9D" w:rsidP="00152E9D">
            <w:pPr>
              <w:spacing w:after="120"/>
              <w:rPr>
                <w:rFonts w:ascii="Arial" w:hAnsi="Arial" w:cs="Arial"/>
                <w:sz w:val="14"/>
                <w:szCs w:val="14"/>
              </w:rPr>
            </w:pPr>
          </w:p>
          <w:p w14:paraId="0A14DE4D" w14:textId="77777777" w:rsidR="00152E9D" w:rsidRPr="00A406E5" w:rsidRDefault="00152E9D" w:rsidP="00152E9D">
            <w:pPr>
              <w:spacing w:after="120"/>
              <w:rPr>
                <w:rFonts w:ascii="Arial" w:hAnsi="Arial" w:cs="Arial"/>
                <w:sz w:val="14"/>
                <w:szCs w:val="14"/>
              </w:rPr>
            </w:pPr>
          </w:p>
          <w:p w14:paraId="5DA0F7AD" w14:textId="77777777" w:rsidR="00152E9D" w:rsidRPr="00A406E5" w:rsidRDefault="00152E9D" w:rsidP="00152E9D">
            <w:pPr>
              <w:spacing w:after="120"/>
              <w:rPr>
                <w:rFonts w:ascii="Arial" w:hAnsi="Arial" w:cs="Arial"/>
                <w:sz w:val="14"/>
                <w:szCs w:val="14"/>
              </w:rPr>
            </w:pPr>
          </w:p>
          <w:p w14:paraId="034AA1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3B7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491B99" w14:textId="77777777" w:rsidR="00152E9D" w:rsidRPr="00A406E5" w:rsidRDefault="00152E9D" w:rsidP="00152E9D">
            <w:pPr>
              <w:jc w:val="center"/>
              <w:rPr>
                <w:rFonts w:ascii="Arial" w:hAnsi="Arial" w:cs="Arial"/>
                <w:sz w:val="32"/>
              </w:rPr>
            </w:pPr>
          </w:p>
        </w:tc>
      </w:tr>
      <w:tr w:rsidR="00152E9D" w:rsidRPr="00A406E5" w14:paraId="34FA7B72" w14:textId="77777777" w:rsidTr="45F31A3E">
        <w:trPr>
          <w:trHeight w:val="450"/>
        </w:trPr>
        <w:tc>
          <w:tcPr>
            <w:tcW w:w="4169" w:type="pct"/>
            <w:vMerge/>
          </w:tcPr>
          <w:p w14:paraId="5CCE03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69549C" w14:textId="77777777"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71DFE253" w14:textId="77777777" w:rsidR="00152E9D" w:rsidRPr="00A406E5" w:rsidRDefault="00152E9D" w:rsidP="00152E9D">
            <w:pPr>
              <w:jc w:val="center"/>
              <w:rPr>
                <w:rFonts w:ascii="Arial" w:hAnsi="Arial" w:cs="Arial"/>
                <w:sz w:val="32"/>
              </w:rPr>
            </w:pPr>
          </w:p>
        </w:tc>
      </w:tr>
      <w:tr w:rsidR="00152E9D" w:rsidRPr="00A406E5" w14:paraId="4444DCDE"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85E90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D90D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D7AF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627590" w14:textId="77777777" w:rsidR="00152E9D" w:rsidRPr="00A406E5" w:rsidRDefault="00152E9D" w:rsidP="00152E9D">
            <w:pPr>
              <w:jc w:val="center"/>
              <w:rPr>
                <w:rFonts w:ascii="Arial" w:hAnsi="Arial" w:cs="Arial"/>
                <w:sz w:val="32"/>
              </w:rPr>
            </w:pPr>
          </w:p>
        </w:tc>
      </w:tr>
      <w:tr w:rsidR="00152E9D" w:rsidRPr="00A406E5" w14:paraId="00F4035F" w14:textId="77777777" w:rsidTr="45F31A3E">
        <w:trPr>
          <w:trHeight w:val="451"/>
        </w:trPr>
        <w:tc>
          <w:tcPr>
            <w:tcW w:w="4169" w:type="pct"/>
            <w:vMerge w:val="restart"/>
            <w:tcBorders>
              <w:top w:val="single" w:sz="4" w:space="0" w:color="auto"/>
              <w:left w:val="single" w:sz="4" w:space="0" w:color="auto"/>
              <w:right w:val="single" w:sz="4" w:space="0" w:color="auto"/>
            </w:tcBorders>
          </w:tcPr>
          <w:p w14:paraId="20DA1C66" w14:textId="77777777" w:rsidR="00152E9D" w:rsidRPr="00A406E5" w:rsidRDefault="00152E9D" w:rsidP="00152E9D">
            <w:pPr>
              <w:spacing w:after="120"/>
              <w:rPr>
                <w:rFonts w:ascii="Arial" w:hAnsi="Arial" w:cs="Arial"/>
                <w:sz w:val="14"/>
                <w:szCs w:val="14"/>
              </w:rPr>
            </w:pPr>
          </w:p>
          <w:p w14:paraId="6A80302C" w14:textId="77777777" w:rsidR="00152E9D" w:rsidRPr="00A406E5" w:rsidRDefault="00152E9D" w:rsidP="00152E9D">
            <w:pPr>
              <w:spacing w:after="120"/>
              <w:rPr>
                <w:rFonts w:ascii="Arial" w:hAnsi="Arial" w:cs="Arial"/>
                <w:sz w:val="14"/>
                <w:szCs w:val="14"/>
              </w:rPr>
            </w:pPr>
          </w:p>
          <w:p w14:paraId="52C4EDE3" w14:textId="77777777" w:rsidR="00152E9D" w:rsidRPr="00A406E5" w:rsidRDefault="00152E9D" w:rsidP="00152E9D">
            <w:pPr>
              <w:spacing w:after="120"/>
              <w:rPr>
                <w:rFonts w:ascii="Arial" w:hAnsi="Arial" w:cs="Arial"/>
                <w:sz w:val="14"/>
                <w:szCs w:val="14"/>
              </w:rPr>
            </w:pPr>
          </w:p>
          <w:p w14:paraId="67E6F8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83A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9ED5D" w14:textId="77777777" w:rsidR="00152E9D" w:rsidRPr="00A406E5" w:rsidRDefault="00152E9D" w:rsidP="00152E9D">
            <w:pPr>
              <w:jc w:val="center"/>
              <w:rPr>
                <w:rFonts w:ascii="Arial" w:hAnsi="Arial" w:cs="Arial"/>
                <w:sz w:val="32"/>
              </w:rPr>
            </w:pPr>
          </w:p>
        </w:tc>
      </w:tr>
      <w:tr w:rsidR="00152E9D" w:rsidRPr="00A406E5" w14:paraId="7DE793B8" w14:textId="77777777" w:rsidTr="45F31A3E">
        <w:trPr>
          <w:trHeight w:val="450"/>
        </w:trPr>
        <w:tc>
          <w:tcPr>
            <w:tcW w:w="4169" w:type="pct"/>
            <w:vMerge/>
          </w:tcPr>
          <w:p w14:paraId="2C320D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345EB9" w14:textId="77777777" w:rsidR="00152E9D" w:rsidRPr="00A406E5" w:rsidRDefault="45F31A3E" w:rsidP="45F31A3E">
            <w:pPr>
              <w:jc w:val="center"/>
              <w:rPr>
                <w:rFonts w:ascii="Arial" w:hAnsi="Arial" w:cs="Arial"/>
                <w:sz w:val="32"/>
                <w:szCs w:val="32"/>
              </w:rPr>
            </w:pPr>
            <w:r w:rsidRPr="45F31A3E">
              <w:rPr>
                <w:rFonts w:ascii="Arial" w:hAnsi="Arial" w:cs="Arial"/>
                <w:sz w:val="32"/>
                <w:szCs w:val="32"/>
              </w:rPr>
              <w:t>15</w:t>
            </w:r>
          </w:p>
        </w:tc>
        <w:tc>
          <w:tcPr>
            <w:tcW w:w="416" w:type="pct"/>
            <w:vMerge/>
          </w:tcPr>
          <w:p w14:paraId="4F229CD6" w14:textId="77777777" w:rsidR="00152E9D" w:rsidRPr="00A406E5" w:rsidRDefault="00152E9D" w:rsidP="00152E9D">
            <w:pPr>
              <w:jc w:val="center"/>
              <w:rPr>
                <w:rFonts w:ascii="Arial" w:hAnsi="Arial" w:cs="Arial"/>
                <w:sz w:val="32"/>
              </w:rPr>
            </w:pPr>
          </w:p>
        </w:tc>
      </w:tr>
    </w:tbl>
    <w:p w14:paraId="381AF76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7D9452" w14:textId="77777777" w:rsidTr="00152E9D">
        <w:trPr>
          <w:cantSplit/>
        </w:trPr>
        <w:tc>
          <w:tcPr>
            <w:tcW w:w="6062" w:type="dxa"/>
            <w:vMerge w:val="restart"/>
            <w:shd w:val="pct15" w:color="auto" w:fill="auto"/>
            <w:vAlign w:val="center"/>
          </w:tcPr>
          <w:p w14:paraId="7D92D48E"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F1422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8286E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A621835" w14:textId="77777777" w:rsidTr="00152E9D">
        <w:trPr>
          <w:cantSplit/>
        </w:trPr>
        <w:tc>
          <w:tcPr>
            <w:tcW w:w="6062" w:type="dxa"/>
            <w:vMerge/>
            <w:vAlign w:val="bottom"/>
          </w:tcPr>
          <w:p w14:paraId="14AFF02C" w14:textId="77777777" w:rsidR="00152E9D" w:rsidRPr="00A406E5" w:rsidRDefault="00152E9D" w:rsidP="00152E9D">
            <w:pPr>
              <w:rPr>
                <w:rFonts w:ascii="Arial" w:hAnsi="Arial" w:cs="Arial"/>
              </w:rPr>
            </w:pPr>
          </w:p>
        </w:tc>
        <w:tc>
          <w:tcPr>
            <w:tcW w:w="2903" w:type="dxa"/>
            <w:vAlign w:val="bottom"/>
          </w:tcPr>
          <w:p w14:paraId="3C9D8E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6D6ED3" w14:textId="77777777" w:rsidR="00152E9D" w:rsidRPr="00A406E5" w:rsidRDefault="00152E9D" w:rsidP="00152E9D">
            <w:pPr>
              <w:jc w:val="center"/>
              <w:rPr>
                <w:rFonts w:ascii="Arial" w:hAnsi="Arial" w:cs="Arial"/>
                <w:sz w:val="12"/>
                <w:szCs w:val="12"/>
              </w:rPr>
            </w:pPr>
          </w:p>
        </w:tc>
        <w:tc>
          <w:tcPr>
            <w:tcW w:w="1060" w:type="dxa"/>
            <w:vMerge/>
            <w:vAlign w:val="bottom"/>
          </w:tcPr>
          <w:p w14:paraId="184140DD" w14:textId="77777777" w:rsidR="00152E9D" w:rsidRPr="00A406E5" w:rsidRDefault="00152E9D" w:rsidP="00152E9D">
            <w:pPr>
              <w:ind w:leftChars="71" w:left="142"/>
              <w:rPr>
                <w:rFonts w:ascii="Arial" w:hAnsi="Arial" w:cs="Arial"/>
              </w:rPr>
            </w:pPr>
          </w:p>
        </w:tc>
      </w:tr>
      <w:tr w:rsidR="00152E9D" w:rsidRPr="00A406E5" w14:paraId="3716147D" w14:textId="77777777" w:rsidTr="00152E9D">
        <w:trPr>
          <w:cantSplit/>
        </w:trPr>
        <w:tc>
          <w:tcPr>
            <w:tcW w:w="6062" w:type="dxa"/>
            <w:vMerge/>
            <w:vAlign w:val="bottom"/>
          </w:tcPr>
          <w:p w14:paraId="40476C64" w14:textId="77777777" w:rsidR="00152E9D" w:rsidRPr="00A406E5" w:rsidRDefault="00152E9D" w:rsidP="00152E9D">
            <w:pPr>
              <w:rPr>
                <w:rFonts w:ascii="Arial" w:hAnsi="Arial" w:cs="Arial"/>
              </w:rPr>
            </w:pPr>
          </w:p>
        </w:tc>
        <w:tc>
          <w:tcPr>
            <w:tcW w:w="2903" w:type="dxa"/>
            <w:vAlign w:val="bottom"/>
          </w:tcPr>
          <w:p w14:paraId="0F1608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B53DDD8" w14:textId="77777777" w:rsidR="00152E9D" w:rsidRPr="00A406E5" w:rsidRDefault="00152E9D" w:rsidP="00152E9D">
            <w:pPr>
              <w:jc w:val="center"/>
              <w:rPr>
                <w:rFonts w:ascii="Arial" w:hAnsi="Arial" w:cs="Arial"/>
                <w:sz w:val="12"/>
                <w:szCs w:val="12"/>
              </w:rPr>
            </w:pPr>
          </w:p>
        </w:tc>
        <w:tc>
          <w:tcPr>
            <w:tcW w:w="1060" w:type="dxa"/>
            <w:vMerge/>
            <w:vAlign w:val="bottom"/>
          </w:tcPr>
          <w:p w14:paraId="3B729DA2" w14:textId="77777777" w:rsidR="00152E9D" w:rsidRPr="00A406E5" w:rsidRDefault="00152E9D" w:rsidP="00152E9D">
            <w:pPr>
              <w:ind w:firstLineChars="141" w:firstLine="282"/>
              <w:rPr>
                <w:rFonts w:ascii="Arial" w:hAnsi="Arial" w:cs="Arial"/>
              </w:rPr>
            </w:pPr>
          </w:p>
        </w:tc>
      </w:tr>
    </w:tbl>
    <w:p w14:paraId="651CC192" w14:textId="77777777" w:rsidR="00152E9D" w:rsidRDefault="00152E9D" w:rsidP="00152E9D">
      <w:pPr>
        <w:rPr>
          <w:rFonts w:ascii="Arial" w:hAnsi="Arial" w:cs="Arial"/>
        </w:rPr>
      </w:pPr>
    </w:p>
    <w:p w14:paraId="1B3AE6CB" w14:textId="77777777" w:rsidR="00C073F1" w:rsidRDefault="00C073F1" w:rsidP="00152E9D">
      <w:pPr>
        <w:rPr>
          <w:rFonts w:ascii="Arial" w:hAnsi="Arial" w:cs="Arial"/>
        </w:rPr>
      </w:pPr>
    </w:p>
    <w:p w14:paraId="3DB4AAAD"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70479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C09358" w14:textId="77777777" w:rsidR="00C073F1" w:rsidRPr="00A406E5" w:rsidRDefault="00C073F1" w:rsidP="00152E9D">
      <w:pPr>
        <w:rPr>
          <w:rFonts w:ascii="Arial" w:hAnsi="Arial" w:cs="Arial"/>
          <w:vanish/>
        </w:rPr>
      </w:pPr>
    </w:p>
    <w:p w14:paraId="33E17ED2" w14:textId="77777777" w:rsidR="001F50B6" w:rsidRDefault="001F50B6" w:rsidP="001F50B6">
      <w:pPr>
        <w:pStyle w:val="NormalWeb"/>
        <w:rPr>
          <w:rFonts w:ascii="Arial" w:hAnsi="Arial" w:cs="Arial"/>
          <w:color w:val="303B44"/>
          <w:sz w:val="22"/>
          <w:szCs w:val="22"/>
        </w:rPr>
      </w:pPr>
    </w:p>
    <w:p w14:paraId="1111BD90" w14:textId="77777777" w:rsidR="00995D51" w:rsidRDefault="00995D51">
      <w:pPr>
        <w:pStyle w:val="NormalWeb"/>
        <w:rPr>
          <w:rFonts w:ascii="Arial" w:hAnsi="Arial" w:cs="Arial"/>
          <w:color w:val="303B44"/>
          <w:sz w:val="22"/>
          <w:szCs w:val="22"/>
        </w:rPr>
      </w:pPr>
    </w:p>
    <w:p w14:paraId="491AA4B1" w14:textId="77777777" w:rsidR="00527E60" w:rsidRPr="00D9771E" w:rsidRDefault="00527E60" w:rsidP="00527E60">
      <w:pPr>
        <w:rPr>
          <w:rFonts w:ascii="Arial" w:hAnsi="Arial" w:cs="Arial"/>
        </w:rPr>
      </w:pPr>
    </w:p>
    <w:p w14:paraId="77BB23B0" w14:textId="77777777" w:rsidR="00527E60" w:rsidRPr="00D9771E" w:rsidRDefault="00527E60" w:rsidP="00527E60">
      <w:pPr>
        <w:rPr>
          <w:rFonts w:ascii="Arial" w:hAnsi="Arial" w:cs="Arial"/>
        </w:rPr>
      </w:pPr>
    </w:p>
    <w:p w14:paraId="61550EF9" w14:textId="77777777" w:rsidR="00527E60" w:rsidRDefault="00527E60">
      <w:pPr>
        <w:pStyle w:val="NormalWeb"/>
        <w:rPr>
          <w:rFonts w:ascii="Arial" w:hAnsi="Arial" w:cs="Arial"/>
          <w:color w:val="303B44"/>
          <w:sz w:val="22"/>
          <w:szCs w:val="22"/>
        </w:rPr>
      </w:pPr>
    </w:p>
    <w:p w14:paraId="172C4000" w14:textId="6E43FDA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BEDD2" w14:textId="77777777" w:rsidR="003E6BAC" w:rsidRDefault="003E6BAC">
      <w:r>
        <w:separator/>
      </w:r>
    </w:p>
  </w:endnote>
  <w:endnote w:type="continuationSeparator" w:id="0">
    <w:p w14:paraId="002A9308" w14:textId="77777777" w:rsidR="003E6BAC" w:rsidRDefault="003E6B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721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E0C10" w14:textId="77777777" w:rsidR="003E6BAC" w:rsidRDefault="003E6BAC">
      <w:r>
        <w:separator/>
      </w:r>
    </w:p>
  </w:footnote>
  <w:footnote w:type="continuationSeparator" w:id="0">
    <w:p w14:paraId="47A5E63C" w14:textId="77777777" w:rsidR="003E6BAC" w:rsidRDefault="003E6B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67F82"/>
    <w:multiLevelType w:val="hybridMultilevel"/>
    <w:tmpl w:val="F52A0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C11C8"/>
    <w:multiLevelType w:val="multilevel"/>
    <w:tmpl w:val="9F644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C6623E"/>
    <w:multiLevelType w:val="multilevel"/>
    <w:tmpl w:val="7068E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9D2397"/>
    <w:multiLevelType w:val="multilevel"/>
    <w:tmpl w:val="2D26618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E71D91"/>
    <w:multiLevelType w:val="multilevel"/>
    <w:tmpl w:val="1B0CD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CA4ECA"/>
    <w:multiLevelType w:val="hybridMultilevel"/>
    <w:tmpl w:val="4136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BE2CD5"/>
    <w:multiLevelType w:val="hybridMultilevel"/>
    <w:tmpl w:val="3656F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5162B9"/>
    <w:multiLevelType w:val="multilevel"/>
    <w:tmpl w:val="1F8A3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5375296">
    <w:abstractNumId w:val="2"/>
  </w:num>
  <w:num w:numId="2" w16cid:durableId="797455269">
    <w:abstractNumId w:val="12"/>
  </w:num>
  <w:num w:numId="3" w16cid:durableId="1300845436">
    <w:abstractNumId w:val="23"/>
  </w:num>
  <w:num w:numId="4" w16cid:durableId="430510209">
    <w:abstractNumId w:val="16"/>
  </w:num>
  <w:num w:numId="5" w16cid:durableId="1804082196">
    <w:abstractNumId w:val="10"/>
  </w:num>
  <w:num w:numId="6" w16cid:durableId="1601403463">
    <w:abstractNumId w:val="22"/>
  </w:num>
  <w:num w:numId="7" w16cid:durableId="132135944">
    <w:abstractNumId w:val="3"/>
  </w:num>
  <w:num w:numId="8" w16cid:durableId="1599554955">
    <w:abstractNumId w:val="20"/>
  </w:num>
  <w:num w:numId="9" w16cid:durableId="2073384302">
    <w:abstractNumId w:val="13"/>
  </w:num>
  <w:num w:numId="10" w16cid:durableId="373583168">
    <w:abstractNumId w:val="6"/>
  </w:num>
  <w:num w:numId="11" w16cid:durableId="2138983500">
    <w:abstractNumId w:val="7"/>
  </w:num>
  <w:num w:numId="12" w16cid:durableId="658384188">
    <w:abstractNumId w:val="11"/>
  </w:num>
  <w:num w:numId="13" w16cid:durableId="1477725805">
    <w:abstractNumId w:val="19"/>
  </w:num>
  <w:num w:numId="14" w16cid:durableId="1182091463">
    <w:abstractNumId w:val="5"/>
  </w:num>
  <w:num w:numId="15" w16cid:durableId="919102140">
    <w:abstractNumId w:val="0"/>
  </w:num>
  <w:num w:numId="16" w16cid:durableId="1356349473">
    <w:abstractNumId w:val="8"/>
  </w:num>
  <w:num w:numId="17" w16cid:durableId="1611082396">
    <w:abstractNumId w:val="18"/>
  </w:num>
  <w:num w:numId="18" w16cid:durableId="894043521">
    <w:abstractNumId w:val="17"/>
  </w:num>
  <w:num w:numId="19" w16cid:durableId="1642349798">
    <w:abstractNumId w:val="21"/>
  </w:num>
  <w:num w:numId="20" w16cid:durableId="1243032185">
    <w:abstractNumId w:val="1"/>
  </w:num>
  <w:num w:numId="21" w16cid:durableId="1505321635">
    <w:abstractNumId w:val="9"/>
  </w:num>
  <w:num w:numId="22" w16cid:durableId="2064331959">
    <w:abstractNumId w:val="4"/>
  </w:num>
  <w:num w:numId="23" w16cid:durableId="1441530299">
    <w:abstractNumId w:val="24"/>
  </w:num>
  <w:num w:numId="24" w16cid:durableId="1344161954">
    <w:abstractNumId w:val="14"/>
  </w:num>
  <w:num w:numId="25" w16cid:durableId="17032890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781"/>
    <w:rsid w:val="000234DB"/>
    <w:rsid w:val="00026B02"/>
    <w:rsid w:val="000630DC"/>
    <w:rsid w:val="00065A6D"/>
    <w:rsid w:val="000822E5"/>
    <w:rsid w:val="0009076E"/>
    <w:rsid w:val="000971FC"/>
    <w:rsid w:val="000A2A3A"/>
    <w:rsid w:val="000A2FEA"/>
    <w:rsid w:val="000A492A"/>
    <w:rsid w:val="000C021F"/>
    <w:rsid w:val="000D2F80"/>
    <w:rsid w:val="000E413A"/>
    <w:rsid w:val="000E68E1"/>
    <w:rsid w:val="000F5AA3"/>
    <w:rsid w:val="000F62CF"/>
    <w:rsid w:val="00100396"/>
    <w:rsid w:val="00100B5C"/>
    <w:rsid w:val="00100D92"/>
    <w:rsid w:val="001106E9"/>
    <w:rsid w:val="00124CA5"/>
    <w:rsid w:val="00124D59"/>
    <w:rsid w:val="00134F77"/>
    <w:rsid w:val="00152E9D"/>
    <w:rsid w:val="00154487"/>
    <w:rsid w:val="001669AA"/>
    <w:rsid w:val="0017419B"/>
    <w:rsid w:val="0017512A"/>
    <w:rsid w:val="00196958"/>
    <w:rsid w:val="001A1E39"/>
    <w:rsid w:val="001A24F3"/>
    <w:rsid w:val="001B405C"/>
    <w:rsid w:val="001B5F45"/>
    <w:rsid w:val="001E1050"/>
    <w:rsid w:val="001E1E1F"/>
    <w:rsid w:val="001E2007"/>
    <w:rsid w:val="001E57C1"/>
    <w:rsid w:val="001F07EF"/>
    <w:rsid w:val="001F50B6"/>
    <w:rsid w:val="001F6D7A"/>
    <w:rsid w:val="00216668"/>
    <w:rsid w:val="0022746E"/>
    <w:rsid w:val="00227799"/>
    <w:rsid w:val="00235F71"/>
    <w:rsid w:val="00242774"/>
    <w:rsid w:val="002437CF"/>
    <w:rsid w:val="002444CA"/>
    <w:rsid w:val="00260DE6"/>
    <w:rsid w:val="00264D52"/>
    <w:rsid w:val="00273FEE"/>
    <w:rsid w:val="0028204E"/>
    <w:rsid w:val="0028591B"/>
    <w:rsid w:val="002878BF"/>
    <w:rsid w:val="00291841"/>
    <w:rsid w:val="002B127E"/>
    <w:rsid w:val="002B3ACE"/>
    <w:rsid w:val="002C449B"/>
    <w:rsid w:val="002C6040"/>
    <w:rsid w:val="002C6735"/>
    <w:rsid w:val="002D5B3F"/>
    <w:rsid w:val="002D7AFD"/>
    <w:rsid w:val="002E272E"/>
    <w:rsid w:val="002F17A4"/>
    <w:rsid w:val="002F5778"/>
    <w:rsid w:val="003223E0"/>
    <w:rsid w:val="00352C4A"/>
    <w:rsid w:val="00362560"/>
    <w:rsid w:val="00366CE6"/>
    <w:rsid w:val="00372BF2"/>
    <w:rsid w:val="00372F5D"/>
    <w:rsid w:val="003732FD"/>
    <w:rsid w:val="003753B2"/>
    <w:rsid w:val="00376559"/>
    <w:rsid w:val="003825E1"/>
    <w:rsid w:val="00382BAA"/>
    <w:rsid w:val="00384D73"/>
    <w:rsid w:val="00387971"/>
    <w:rsid w:val="00393EB6"/>
    <w:rsid w:val="003A1A9F"/>
    <w:rsid w:val="003A2E95"/>
    <w:rsid w:val="003A3CE5"/>
    <w:rsid w:val="003B366F"/>
    <w:rsid w:val="003B3F9D"/>
    <w:rsid w:val="003B6C95"/>
    <w:rsid w:val="003E5751"/>
    <w:rsid w:val="003E6BAC"/>
    <w:rsid w:val="003F4F51"/>
    <w:rsid w:val="004046A9"/>
    <w:rsid w:val="00404C50"/>
    <w:rsid w:val="0040679C"/>
    <w:rsid w:val="00423934"/>
    <w:rsid w:val="00426244"/>
    <w:rsid w:val="004356A9"/>
    <w:rsid w:val="00451810"/>
    <w:rsid w:val="00470A38"/>
    <w:rsid w:val="00477880"/>
    <w:rsid w:val="004874DE"/>
    <w:rsid w:val="004954FA"/>
    <w:rsid w:val="004B5334"/>
    <w:rsid w:val="004B6C14"/>
    <w:rsid w:val="004C4D03"/>
    <w:rsid w:val="004D32CA"/>
    <w:rsid w:val="004D5E9B"/>
    <w:rsid w:val="004D63D9"/>
    <w:rsid w:val="004E49E2"/>
    <w:rsid w:val="004E6585"/>
    <w:rsid w:val="004F41AF"/>
    <w:rsid w:val="0050249F"/>
    <w:rsid w:val="00524566"/>
    <w:rsid w:val="00527E60"/>
    <w:rsid w:val="00530BEF"/>
    <w:rsid w:val="0053352C"/>
    <w:rsid w:val="00535B19"/>
    <w:rsid w:val="00552351"/>
    <w:rsid w:val="00561F00"/>
    <w:rsid w:val="00562C4E"/>
    <w:rsid w:val="00562DEC"/>
    <w:rsid w:val="00576AB4"/>
    <w:rsid w:val="00577917"/>
    <w:rsid w:val="00590667"/>
    <w:rsid w:val="00595627"/>
    <w:rsid w:val="005969E2"/>
    <w:rsid w:val="005A10BF"/>
    <w:rsid w:val="005A1689"/>
    <w:rsid w:val="005B5BD8"/>
    <w:rsid w:val="005B61CD"/>
    <w:rsid w:val="005D1D58"/>
    <w:rsid w:val="005D432C"/>
    <w:rsid w:val="005E285E"/>
    <w:rsid w:val="005E72F8"/>
    <w:rsid w:val="005F0579"/>
    <w:rsid w:val="005F3A53"/>
    <w:rsid w:val="005F75B5"/>
    <w:rsid w:val="0060517F"/>
    <w:rsid w:val="006062A3"/>
    <w:rsid w:val="00610E08"/>
    <w:rsid w:val="006140BF"/>
    <w:rsid w:val="00614489"/>
    <w:rsid w:val="006161BE"/>
    <w:rsid w:val="00616FA9"/>
    <w:rsid w:val="00620787"/>
    <w:rsid w:val="00632434"/>
    <w:rsid w:val="0063478F"/>
    <w:rsid w:val="00635B3A"/>
    <w:rsid w:val="006379DF"/>
    <w:rsid w:val="00637F44"/>
    <w:rsid w:val="00644256"/>
    <w:rsid w:val="00661D6F"/>
    <w:rsid w:val="00661EE8"/>
    <w:rsid w:val="006628E9"/>
    <w:rsid w:val="0066725E"/>
    <w:rsid w:val="006716C7"/>
    <w:rsid w:val="00681208"/>
    <w:rsid w:val="00681FA9"/>
    <w:rsid w:val="00691EA9"/>
    <w:rsid w:val="006934D4"/>
    <w:rsid w:val="006A6DC3"/>
    <w:rsid w:val="006D49ED"/>
    <w:rsid w:val="006D55CE"/>
    <w:rsid w:val="006D637A"/>
    <w:rsid w:val="006D6F24"/>
    <w:rsid w:val="006E44B3"/>
    <w:rsid w:val="006F0F95"/>
    <w:rsid w:val="006F45BF"/>
    <w:rsid w:val="006F60E0"/>
    <w:rsid w:val="00702F71"/>
    <w:rsid w:val="00704CAD"/>
    <w:rsid w:val="007142DA"/>
    <w:rsid w:val="00733E30"/>
    <w:rsid w:val="007366DF"/>
    <w:rsid w:val="00753344"/>
    <w:rsid w:val="00757839"/>
    <w:rsid w:val="00770C81"/>
    <w:rsid w:val="00791024"/>
    <w:rsid w:val="00793F0A"/>
    <w:rsid w:val="007A15A4"/>
    <w:rsid w:val="007A2657"/>
    <w:rsid w:val="007C12CB"/>
    <w:rsid w:val="007C5F27"/>
    <w:rsid w:val="007C682C"/>
    <w:rsid w:val="007C7584"/>
    <w:rsid w:val="007D2385"/>
    <w:rsid w:val="007D24D3"/>
    <w:rsid w:val="007E4666"/>
    <w:rsid w:val="007E542A"/>
    <w:rsid w:val="007E7F62"/>
    <w:rsid w:val="007F214F"/>
    <w:rsid w:val="007F5915"/>
    <w:rsid w:val="00800069"/>
    <w:rsid w:val="008042F0"/>
    <w:rsid w:val="008205EE"/>
    <w:rsid w:val="00822751"/>
    <w:rsid w:val="008310A0"/>
    <w:rsid w:val="00834D7F"/>
    <w:rsid w:val="00835D29"/>
    <w:rsid w:val="00840EF0"/>
    <w:rsid w:val="00842E7F"/>
    <w:rsid w:val="008431B1"/>
    <w:rsid w:val="00852933"/>
    <w:rsid w:val="008566E5"/>
    <w:rsid w:val="008566FE"/>
    <w:rsid w:val="00865B46"/>
    <w:rsid w:val="00882961"/>
    <w:rsid w:val="00883104"/>
    <w:rsid w:val="00887356"/>
    <w:rsid w:val="00896134"/>
    <w:rsid w:val="008A1337"/>
    <w:rsid w:val="008A62BC"/>
    <w:rsid w:val="008B3B3D"/>
    <w:rsid w:val="008B43E7"/>
    <w:rsid w:val="008D763F"/>
    <w:rsid w:val="008F036F"/>
    <w:rsid w:val="008F1308"/>
    <w:rsid w:val="008F78C2"/>
    <w:rsid w:val="00903ACD"/>
    <w:rsid w:val="00904568"/>
    <w:rsid w:val="00911394"/>
    <w:rsid w:val="00923EF2"/>
    <w:rsid w:val="00926D25"/>
    <w:rsid w:val="00926E9D"/>
    <w:rsid w:val="009315A0"/>
    <w:rsid w:val="00932C6E"/>
    <w:rsid w:val="00933F10"/>
    <w:rsid w:val="009433C5"/>
    <w:rsid w:val="00965881"/>
    <w:rsid w:val="00965F24"/>
    <w:rsid w:val="009668FD"/>
    <w:rsid w:val="00975233"/>
    <w:rsid w:val="009871FF"/>
    <w:rsid w:val="00990799"/>
    <w:rsid w:val="00995D51"/>
    <w:rsid w:val="009A0631"/>
    <w:rsid w:val="009B10ED"/>
    <w:rsid w:val="009B1472"/>
    <w:rsid w:val="009B190B"/>
    <w:rsid w:val="009C7F5C"/>
    <w:rsid w:val="009D3EA4"/>
    <w:rsid w:val="009D649C"/>
    <w:rsid w:val="009E4BC1"/>
    <w:rsid w:val="009F5CB2"/>
    <w:rsid w:val="00A03BB8"/>
    <w:rsid w:val="00A16E98"/>
    <w:rsid w:val="00A32D69"/>
    <w:rsid w:val="00A3505D"/>
    <w:rsid w:val="00A4036F"/>
    <w:rsid w:val="00A406E5"/>
    <w:rsid w:val="00A4641C"/>
    <w:rsid w:val="00A55876"/>
    <w:rsid w:val="00A6064C"/>
    <w:rsid w:val="00A60EE0"/>
    <w:rsid w:val="00A67FB1"/>
    <w:rsid w:val="00A85BFE"/>
    <w:rsid w:val="00AB6FE7"/>
    <w:rsid w:val="00AB7AD7"/>
    <w:rsid w:val="00AD2430"/>
    <w:rsid w:val="00AE41A6"/>
    <w:rsid w:val="00AF0E34"/>
    <w:rsid w:val="00AF271D"/>
    <w:rsid w:val="00AF47CC"/>
    <w:rsid w:val="00AF56C2"/>
    <w:rsid w:val="00B004E6"/>
    <w:rsid w:val="00B0744D"/>
    <w:rsid w:val="00B246E2"/>
    <w:rsid w:val="00B3449C"/>
    <w:rsid w:val="00B4606E"/>
    <w:rsid w:val="00B46BA9"/>
    <w:rsid w:val="00B471AD"/>
    <w:rsid w:val="00B50EA8"/>
    <w:rsid w:val="00B64082"/>
    <w:rsid w:val="00B72325"/>
    <w:rsid w:val="00B76B08"/>
    <w:rsid w:val="00B81AD3"/>
    <w:rsid w:val="00B829D8"/>
    <w:rsid w:val="00B84B5B"/>
    <w:rsid w:val="00B86446"/>
    <w:rsid w:val="00B931AC"/>
    <w:rsid w:val="00BA1176"/>
    <w:rsid w:val="00BA2F88"/>
    <w:rsid w:val="00BE0B01"/>
    <w:rsid w:val="00BE3D71"/>
    <w:rsid w:val="00BE3FBE"/>
    <w:rsid w:val="00BE79C7"/>
    <w:rsid w:val="00BF3CB5"/>
    <w:rsid w:val="00C01A3F"/>
    <w:rsid w:val="00C073F1"/>
    <w:rsid w:val="00C1285B"/>
    <w:rsid w:val="00C1361B"/>
    <w:rsid w:val="00C14E1F"/>
    <w:rsid w:val="00C23ACA"/>
    <w:rsid w:val="00C315AF"/>
    <w:rsid w:val="00C36D9A"/>
    <w:rsid w:val="00C37B95"/>
    <w:rsid w:val="00C44A72"/>
    <w:rsid w:val="00C61FC2"/>
    <w:rsid w:val="00C705F9"/>
    <w:rsid w:val="00C80F0F"/>
    <w:rsid w:val="00C844D2"/>
    <w:rsid w:val="00C8667A"/>
    <w:rsid w:val="00C93BCB"/>
    <w:rsid w:val="00C977A1"/>
    <w:rsid w:val="00CA4E0A"/>
    <w:rsid w:val="00CC241A"/>
    <w:rsid w:val="00CC4A34"/>
    <w:rsid w:val="00CC71A9"/>
    <w:rsid w:val="00CE4035"/>
    <w:rsid w:val="00CE65AB"/>
    <w:rsid w:val="00CF4266"/>
    <w:rsid w:val="00D22D9C"/>
    <w:rsid w:val="00D241F1"/>
    <w:rsid w:val="00D2655F"/>
    <w:rsid w:val="00D275CB"/>
    <w:rsid w:val="00D30DFA"/>
    <w:rsid w:val="00D37C33"/>
    <w:rsid w:val="00D463A5"/>
    <w:rsid w:val="00D46727"/>
    <w:rsid w:val="00D4710D"/>
    <w:rsid w:val="00D47D25"/>
    <w:rsid w:val="00D50975"/>
    <w:rsid w:val="00D62ACD"/>
    <w:rsid w:val="00D73A47"/>
    <w:rsid w:val="00D83156"/>
    <w:rsid w:val="00D900F0"/>
    <w:rsid w:val="00D927B6"/>
    <w:rsid w:val="00DA36EE"/>
    <w:rsid w:val="00DB116D"/>
    <w:rsid w:val="00DD17CC"/>
    <w:rsid w:val="00DE10AD"/>
    <w:rsid w:val="00DE217A"/>
    <w:rsid w:val="00DF321B"/>
    <w:rsid w:val="00DF4D88"/>
    <w:rsid w:val="00E16CA1"/>
    <w:rsid w:val="00E230E0"/>
    <w:rsid w:val="00E27F15"/>
    <w:rsid w:val="00E3425C"/>
    <w:rsid w:val="00E51AAC"/>
    <w:rsid w:val="00E573FE"/>
    <w:rsid w:val="00E66CC0"/>
    <w:rsid w:val="00E728A9"/>
    <w:rsid w:val="00E807D9"/>
    <w:rsid w:val="00E8471D"/>
    <w:rsid w:val="00E87B27"/>
    <w:rsid w:val="00E960BA"/>
    <w:rsid w:val="00EA0F4E"/>
    <w:rsid w:val="00EA295B"/>
    <w:rsid w:val="00EA3B9B"/>
    <w:rsid w:val="00EA6801"/>
    <w:rsid w:val="00EB0E79"/>
    <w:rsid w:val="00EB4F96"/>
    <w:rsid w:val="00EB6B50"/>
    <w:rsid w:val="00ED7072"/>
    <w:rsid w:val="00EE3132"/>
    <w:rsid w:val="00EE3D9D"/>
    <w:rsid w:val="00EE6F25"/>
    <w:rsid w:val="00F02126"/>
    <w:rsid w:val="00F03D85"/>
    <w:rsid w:val="00F07C8C"/>
    <w:rsid w:val="00F2417C"/>
    <w:rsid w:val="00F249F1"/>
    <w:rsid w:val="00F25B9D"/>
    <w:rsid w:val="00F2664E"/>
    <w:rsid w:val="00F31163"/>
    <w:rsid w:val="00F31C04"/>
    <w:rsid w:val="00F36A09"/>
    <w:rsid w:val="00F442A7"/>
    <w:rsid w:val="00F57A89"/>
    <w:rsid w:val="00F61A20"/>
    <w:rsid w:val="00F63DD9"/>
    <w:rsid w:val="00F66489"/>
    <w:rsid w:val="00F67644"/>
    <w:rsid w:val="00F8381F"/>
    <w:rsid w:val="00FA04CD"/>
    <w:rsid w:val="00FA25F5"/>
    <w:rsid w:val="00FA2810"/>
    <w:rsid w:val="00FA68F8"/>
    <w:rsid w:val="00FA68F9"/>
    <w:rsid w:val="00FB1DC0"/>
    <w:rsid w:val="00FB3B4E"/>
    <w:rsid w:val="00FB4521"/>
    <w:rsid w:val="00FB4F84"/>
    <w:rsid w:val="00FB5CF8"/>
    <w:rsid w:val="00FE14F8"/>
    <w:rsid w:val="00FF0B63"/>
    <w:rsid w:val="00FF273B"/>
    <w:rsid w:val="00FF564C"/>
    <w:rsid w:val="00FF6F3F"/>
    <w:rsid w:val="00FF765B"/>
    <w:rsid w:val="45F31A3E"/>
    <w:rsid w:val="68373B76"/>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1C3981"/>
  <w15:docId w15:val="{8B90D2FB-0066-49BF-B2EA-9DFAAA9E2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7F62"/>
    <w:rPr>
      <w:lang w:eastAsia="en-GB"/>
    </w:rPr>
  </w:style>
  <w:style w:type="paragraph" w:styleId="Heading1">
    <w:name w:val="heading 1"/>
    <w:basedOn w:val="Normal"/>
    <w:next w:val="Normal"/>
    <w:link w:val="Heading1Char"/>
    <w:uiPriority w:val="9"/>
    <w:qFormat/>
    <w:rsid w:val="007E7F6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E7F62"/>
    <w:pPr>
      <w:keepNext/>
      <w:jc w:val="both"/>
      <w:outlineLvl w:val="1"/>
    </w:pPr>
    <w:rPr>
      <w:b/>
      <w:sz w:val="24"/>
    </w:rPr>
  </w:style>
  <w:style w:type="paragraph" w:styleId="Heading3">
    <w:name w:val="heading 3"/>
    <w:basedOn w:val="Normal"/>
    <w:next w:val="Normal"/>
    <w:qFormat/>
    <w:rsid w:val="007E7F62"/>
    <w:pPr>
      <w:keepNext/>
      <w:jc w:val="center"/>
      <w:outlineLvl w:val="2"/>
    </w:pPr>
    <w:rPr>
      <w:b/>
      <w:sz w:val="24"/>
    </w:rPr>
  </w:style>
  <w:style w:type="paragraph" w:styleId="Heading4">
    <w:name w:val="heading 4"/>
    <w:basedOn w:val="Normal"/>
    <w:next w:val="Normal"/>
    <w:qFormat/>
    <w:rsid w:val="007E7F6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E7F62"/>
    <w:pPr>
      <w:tabs>
        <w:tab w:val="center" w:pos="4153"/>
        <w:tab w:val="right" w:pos="8306"/>
      </w:tabs>
    </w:pPr>
  </w:style>
  <w:style w:type="paragraph" w:styleId="Footer">
    <w:name w:val="footer"/>
    <w:basedOn w:val="Normal"/>
    <w:link w:val="FooterChar"/>
    <w:uiPriority w:val="99"/>
    <w:rsid w:val="007E7F6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C23ACA"/>
    <w:rPr>
      <w:color w:val="605E5C"/>
      <w:shd w:val="clear" w:color="auto" w:fill="E1DFDD"/>
    </w:rPr>
  </w:style>
  <w:style w:type="character" w:styleId="FollowedHyperlink">
    <w:name w:val="FollowedHyperlink"/>
    <w:basedOn w:val="DefaultParagraphFont"/>
    <w:semiHidden/>
    <w:unhideWhenUsed/>
    <w:rsid w:val="00616FA9"/>
    <w:rPr>
      <w:color w:val="954F72" w:themeColor="followedHyperlink"/>
      <w:u w:val="single"/>
    </w:rPr>
  </w:style>
  <w:style w:type="character" w:customStyle="1" w:styleId="Heading1Char">
    <w:name w:val="Heading 1 Char"/>
    <w:basedOn w:val="DefaultParagraphFont"/>
    <w:link w:val="Heading1"/>
    <w:uiPriority w:val="9"/>
    <w:rsid w:val="007A15A4"/>
    <w:rPr>
      <w:b/>
      <w:sz w:val="36"/>
      <w:shd w:val="pct15" w:color="auto" w:fill="auto"/>
      <w:lang w:eastAsia="en-GB"/>
    </w:rPr>
  </w:style>
  <w:style w:type="paragraph" w:styleId="Bibliography">
    <w:name w:val="Bibliography"/>
    <w:basedOn w:val="Normal"/>
    <w:next w:val="Normal"/>
    <w:uiPriority w:val="37"/>
    <w:unhideWhenUsed/>
    <w:rsid w:val="007A15A4"/>
  </w:style>
  <w:style w:type="paragraph" w:styleId="TOCHeading">
    <w:name w:val="TOC Heading"/>
    <w:basedOn w:val="Heading1"/>
    <w:next w:val="Normal"/>
    <w:uiPriority w:val="39"/>
    <w:unhideWhenUsed/>
    <w:qFormat/>
    <w:rsid w:val="007A15A4"/>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2">
    <w:name w:val="toc 2"/>
    <w:basedOn w:val="Normal"/>
    <w:next w:val="Normal"/>
    <w:autoRedefine/>
    <w:uiPriority w:val="39"/>
    <w:unhideWhenUsed/>
    <w:rsid w:val="007A15A4"/>
    <w:pPr>
      <w:spacing w:before="120"/>
      <w:ind w:left="200"/>
    </w:pPr>
    <w:rPr>
      <w:rFonts w:asciiTheme="minorHAnsi" w:hAnsiTheme="minorHAnsi" w:cstheme="minorHAnsi"/>
      <w:b/>
      <w:bCs/>
      <w:sz w:val="22"/>
      <w:szCs w:val="22"/>
    </w:rPr>
  </w:style>
  <w:style w:type="paragraph" w:styleId="TOC1">
    <w:name w:val="toc 1"/>
    <w:basedOn w:val="Normal"/>
    <w:next w:val="Normal"/>
    <w:autoRedefine/>
    <w:uiPriority w:val="39"/>
    <w:unhideWhenUsed/>
    <w:rsid w:val="007A15A4"/>
    <w:pPr>
      <w:spacing w:before="120"/>
    </w:pPr>
    <w:rPr>
      <w:rFonts w:asciiTheme="minorHAnsi" w:hAnsiTheme="minorHAnsi" w:cstheme="minorHAnsi"/>
      <w:b/>
      <w:bCs/>
      <w:i/>
      <w:iCs/>
      <w:sz w:val="24"/>
      <w:szCs w:val="24"/>
    </w:rPr>
  </w:style>
  <w:style w:type="paragraph" w:styleId="TOC3">
    <w:name w:val="toc 3"/>
    <w:basedOn w:val="Normal"/>
    <w:next w:val="Normal"/>
    <w:autoRedefine/>
    <w:uiPriority w:val="39"/>
    <w:unhideWhenUsed/>
    <w:rsid w:val="007A15A4"/>
    <w:pPr>
      <w:ind w:left="400"/>
    </w:pPr>
    <w:rPr>
      <w:rFonts w:asciiTheme="minorHAnsi" w:hAnsiTheme="minorHAnsi" w:cstheme="minorHAnsi"/>
    </w:rPr>
  </w:style>
  <w:style w:type="paragraph" w:styleId="TOC4">
    <w:name w:val="toc 4"/>
    <w:basedOn w:val="Normal"/>
    <w:next w:val="Normal"/>
    <w:autoRedefine/>
    <w:semiHidden/>
    <w:unhideWhenUsed/>
    <w:rsid w:val="007A15A4"/>
    <w:pPr>
      <w:ind w:left="600"/>
    </w:pPr>
    <w:rPr>
      <w:rFonts w:asciiTheme="minorHAnsi" w:hAnsiTheme="minorHAnsi" w:cstheme="minorHAnsi"/>
    </w:rPr>
  </w:style>
  <w:style w:type="paragraph" w:styleId="TOC5">
    <w:name w:val="toc 5"/>
    <w:basedOn w:val="Normal"/>
    <w:next w:val="Normal"/>
    <w:autoRedefine/>
    <w:semiHidden/>
    <w:unhideWhenUsed/>
    <w:rsid w:val="007A15A4"/>
    <w:pPr>
      <w:ind w:left="800"/>
    </w:pPr>
    <w:rPr>
      <w:rFonts w:asciiTheme="minorHAnsi" w:hAnsiTheme="minorHAnsi" w:cstheme="minorHAnsi"/>
    </w:rPr>
  </w:style>
  <w:style w:type="paragraph" w:styleId="TOC6">
    <w:name w:val="toc 6"/>
    <w:basedOn w:val="Normal"/>
    <w:next w:val="Normal"/>
    <w:autoRedefine/>
    <w:semiHidden/>
    <w:unhideWhenUsed/>
    <w:rsid w:val="007A15A4"/>
    <w:pPr>
      <w:ind w:left="1000"/>
    </w:pPr>
    <w:rPr>
      <w:rFonts w:asciiTheme="minorHAnsi" w:hAnsiTheme="minorHAnsi" w:cstheme="minorHAnsi"/>
    </w:rPr>
  </w:style>
  <w:style w:type="paragraph" w:styleId="TOC7">
    <w:name w:val="toc 7"/>
    <w:basedOn w:val="Normal"/>
    <w:next w:val="Normal"/>
    <w:autoRedefine/>
    <w:semiHidden/>
    <w:unhideWhenUsed/>
    <w:rsid w:val="007A15A4"/>
    <w:pPr>
      <w:ind w:left="1200"/>
    </w:pPr>
    <w:rPr>
      <w:rFonts w:asciiTheme="minorHAnsi" w:hAnsiTheme="minorHAnsi" w:cstheme="minorHAnsi"/>
    </w:rPr>
  </w:style>
  <w:style w:type="paragraph" w:styleId="TOC8">
    <w:name w:val="toc 8"/>
    <w:basedOn w:val="Normal"/>
    <w:next w:val="Normal"/>
    <w:autoRedefine/>
    <w:semiHidden/>
    <w:unhideWhenUsed/>
    <w:rsid w:val="007A15A4"/>
    <w:pPr>
      <w:ind w:left="1400"/>
    </w:pPr>
    <w:rPr>
      <w:rFonts w:asciiTheme="minorHAnsi" w:hAnsiTheme="minorHAnsi" w:cstheme="minorHAnsi"/>
    </w:rPr>
  </w:style>
  <w:style w:type="paragraph" w:styleId="TOC9">
    <w:name w:val="toc 9"/>
    <w:basedOn w:val="Normal"/>
    <w:next w:val="Normal"/>
    <w:autoRedefine/>
    <w:semiHidden/>
    <w:unhideWhenUsed/>
    <w:rsid w:val="007A15A4"/>
    <w:pPr>
      <w:ind w:left="160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6122">
      <w:bodyDiv w:val="1"/>
      <w:marLeft w:val="0"/>
      <w:marRight w:val="0"/>
      <w:marTop w:val="0"/>
      <w:marBottom w:val="0"/>
      <w:divBdr>
        <w:top w:val="none" w:sz="0" w:space="0" w:color="auto"/>
        <w:left w:val="none" w:sz="0" w:space="0" w:color="auto"/>
        <w:bottom w:val="none" w:sz="0" w:space="0" w:color="auto"/>
        <w:right w:val="none" w:sz="0" w:space="0" w:color="auto"/>
      </w:divBdr>
    </w:div>
    <w:div w:id="61760470">
      <w:bodyDiv w:val="1"/>
      <w:marLeft w:val="0"/>
      <w:marRight w:val="0"/>
      <w:marTop w:val="0"/>
      <w:marBottom w:val="0"/>
      <w:divBdr>
        <w:top w:val="none" w:sz="0" w:space="0" w:color="auto"/>
        <w:left w:val="none" w:sz="0" w:space="0" w:color="auto"/>
        <w:bottom w:val="none" w:sz="0" w:space="0" w:color="auto"/>
        <w:right w:val="none" w:sz="0" w:space="0" w:color="auto"/>
      </w:divBdr>
    </w:div>
    <w:div w:id="221062712">
      <w:bodyDiv w:val="1"/>
      <w:marLeft w:val="0"/>
      <w:marRight w:val="0"/>
      <w:marTop w:val="0"/>
      <w:marBottom w:val="0"/>
      <w:divBdr>
        <w:top w:val="none" w:sz="0" w:space="0" w:color="auto"/>
        <w:left w:val="none" w:sz="0" w:space="0" w:color="auto"/>
        <w:bottom w:val="none" w:sz="0" w:space="0" w:color="auto"/>
        <w:right w:val="none" w:sz="0" w:space="0" w:color="auto"/>
      </w:divBdr>
      <w:divsChild>
        <w:div w:id="1789355486">
          <w:marLeft w:val="0"/>
          <w:marRight w:val="0"/>
          <w:marTop w:val="0"/>
          <w:marBottom w:val="0"/>
          <w:divBdr>
            <w:top w:val="none" w:sz="0" w:space="0" w:color="auto"/>
            <w:left w:val="none" w:sz="0" w:space="0" w:color="auto"/>
            <w:bottom w:val="none" w:sz="0" w:space="0" w:color="auto"/>
            <w:right w:val="none" w:sz="0" w:space="0" w:color="auto"/>
          </w:divBdr>
          <w:divsChild>
            <w:div w:id="1068379369">
              <w:marLeft w:val="0"/>
              <w:marRight w:val="0"/>
              <w:marTop w:val="0"/>
              <w:marBottom w:val="0"/>
              <w:divBdr>
                <w:top w:val="none" w:sz="0" w:space="0" w:color="auto"/>
                <w:left w:val="none" w:sz="0" w:space="0" w:color="auto"/>
                <w:bottom w:val="none" w:sz="0" w:space="0" w:color="auto"/>
                <w:right w:val="none" w:sz="0" w:space="0" w:color="auto"/>
              </w:divBdr>
              <w:divsChild>
                <w:div w:id="15735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583733">
      <w:bodyDiv w:val="1"/>
      <w:marLeft w:val="0"/>
      <w:marRight w:val="0"/>
      <w:marTop w:val="0"/>
      <w:marBottom w:val="0"/>
      <w:divBdr>
        <w:top w:val="none" w:sz="0" w:space="0" w:color="auto"/>
        <w:left w:val="none" w:sz="0" w:space="0" w:color="auto"/>
        <w:bottom w:val="none" w:sz="0" w:space="0" w:color="auto"/>
        <w:right w:val="none" w:sz="0" w:space="0" w:color="auto"/>
      </w:divBdr>
    </w:div>
    <w:div w:id="3255238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398741">
      <w:bodyDiv w:val="1"/>
      <w:marLeft w:val="0"/>
      <w:marRight w:val="0"/>
      <w:marTop w:val="0"/>
      <w:marBottom w:val="0"/>
      <w:divBdr>
        <w:top w:val="none" w:sz="0" w:space="0" w:color="auto"/>
        <w:left w:val="none" w:sz="0" w:space="0" w:color="auto"/>
        <w:bottom w:val="none" w:sz="0" w:space="0" w:color="auto"/>
        <w:right w:val="none" w:sz="0" w:space="0" w:color="auto"/>
      </w:divBdr>
      <w:divsChild>
        <w:div w:id="651057486">
          <w:marLeft w:val="0"/>
          <w:marRight w:val="0"/>
          <w:marTop w:val="0"/>
          <w:marBottom w:val="0"/>
          <w:divBdr>
            <w:top w:val="none" w:sz="0" w:space="0" w:color="auto"/>
            <w:left w:val="none" w:sz="0" w:space="0" w:color="auto"/>
            <w:bottom w:val="none" w:sz="0" w:space="0" w:color="auto"/>
            <w:right w:val="none" w:sz="0" w:space="0" w:color="auto"/>
          </w:divBdr>
          <w:divsChild>
            <w:div w:id="1877696953">
              <w:marLeft w:val="0"/>
              <w:marRight w:val="0"/>
              <w:marTop w:val="0"/>
              <w:marBottom w:val="0"/>
              <w:divBdr>
                <w:top w:val="none" w:sz="0" w:space="0" w:color="auto"/>
                <w:left w:val="none" w:sz="0" w:space="0" w:color="auto"/>
                <w:bottom w:val="none" w:sz="0" w:space="0" w:color="auto"/>
                <w:right w:val="none" w:sz="0" w:space="0" w:color="auto"/>
              </w:divBdr>
              <w:divsChild>
                <w:div w:id="96712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03577">
      <w:bodyDiv w:val="1"/>
      <w:marLeft w:val="0"/>
      <w:marRight w:val="0"/>
      <w:marTop w:val="0"/>
      <w:marBottom w:val="0"/>
      <w:divBdr>
        <w:top w:val="none" w:sz="0" w:space="0" w:color="auto"/>
        <w:left w:val="none" w:sz="0" w:space="0" w:color="auto"/>
        <w:bottom w:val="none" w:sz="0" w:space="0" w:color="auto"/>
        <w:right w:val="none" w:sz="0" w:space="0" w:color="auto"/>
      </w:divBdr>
    </w:div>
    <w:div w:id="418527768">
      <w:bodyDiv w:val="1"/>
      <w:marLeft w:val="0"/>
      <w:marRight w:val="0"/>
      <w:marTop w:val="0"/>
      <w:marBottom w:val="0"/>
      <w:divBdr>
        <w:top w:val="none" w:sz="0" w:space="0" w:color="auto"/>
        <w:left w:val="none" w:sz="0" w:space="0" w:color="auto"/>
        <w:bottom w:val="none" w:sz="0" w:space="0" w:color="auto"/>
        <w:right w:val="none" w:sz="0" w:space="0" w:color="auto"/>
      </w:divBdr>
      <w:divsChild>
        <w:div w:id="1191721011">
          <w:marLeft w:val="0"/>
          <w:marRight w:val="0"/>
          <w:marTop w:val="0"/>
          <w:marBottom w:val="0"/>
          <w:divBdr>
            <w:top w:val="none" w:sz="0" w:space="0" w:color="auto"/>
            <w:left w:val="none" w:sz="0" w:space="0" w:color="auto"/>
            <w:bottom w:val="none" w:sz="0" w:space="0" w:color="auto"/>
            <w:right w:val="none" w:sz="0" w:space="0" w:color="auto"/>
          </w:divBdr>
          <w:divsChild>
            <w:div w:id="594291810">
              <w:marLeft w:val="0"/>
              <w:marRight w:val="0"/>
              <w:marTop w:val="0"/>
              <w:marBottom w:val="0"/>
              <w:divBdr>
                <w:top w:val="none" w:sz="0" w:space="0" w:color="auto"/>
                <w:left w:val="none" w:sz="0" w:space="0" w:color="auto"/>
                <w:bottom w:val="none" w:sz="0" w:space="0" w:color="auto"/>
                <w:right w:val="none" w:sz="0" w:space="0" w:color="auto"/>
              </w:divBdr>
              <w:divsChild>
                <w:div w:id="130196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75797">
      <w:bodyDiv w:val="1"/>
      <w:marLeft w:val="0"/>
      <w:marRight w:val="0"/>
      <w:marTop w:val="0"/>
      <w:marBottom w:val="0"/>
      <w:divBdr>
        <w:top w:val="none" w:sz="0" w:space="0" w:color="auto"/>
        <w:left w:val="none" w:sz="0" w:space="0" w:color="auto"/>
        <w:bottom w:val="none" w:sz="0" w:space="0" w:color="auto"/>
        <w:right w:val="none" w:sz="0" w:space="0" w:color="auto"/>
      </w:divBdr>
      <w:divsChild>
        <w:div w:id="1315375779">
          <w:marLeft w:val="0"/>
          <w:marRight w:val="0"/>
          <w:marTop w:val="0"/>
          <w:marBottom w:val="0"/>
          <w:divBdr>
            <w:top w:val="none" w:sz="0" w:space="0" w:color="auto"/>
            <w:left w:val="none" w:sz="0" w:space="0" w:color="auto"/>
            <w:bottom w:val="none" w:sz="0" w:space="0" w:color="auto"/>
            <w:right w:val="none" w:sz="0" w:space="0" w:color="auto"/>
          </w:divBdr>
          <w:divsChild>
            <w:div w:id="629627916">
              <w:marLeft w:val="0"/>
              <w:marRight w:val="0"/>
              <w:marTop w:val="0"/>
              <w:marBottom w:val="0"/>
              <w:divBdr>
                <w:top w:val="none" w:sz="0" w:space="0" w:color="auto"/>
                <w:left w:val="none" w:sz="0" w:space="0" w:color="auto"/>
                <w:bottom w:val="none" w:sz="0" w:space="0" w:color="auto"/>
                <w:right w:val="none" w:sz="0" w:space="0" w:color="auto"/>
              </w:divBdr>
              <w:divsChild>
                <w:div w:id="46107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710297">
      <w:bodyDiv w:val="1"/>
      <w:marLeft w:val="0"/>
      <w:marRight w:val="0"/>
      <w:marTop w:val="0"/>
      <w:marBottom w:val="0"/>
      <w:divBdr>
        <w:top w:val="none" w:sz="0" w:space="0" w:color="auto"/>
        <w:left w:val="none" w:sz="0" w:space="0" w:color="auto"/>
        <w:bottom w:val="none" w:sz="0" w:space="0" w:color="auto"/>
        <w:right w:val="none" w:sz="0" w:space="0" w:color="auto"/>
      </w:divBdr>
    </w:div>
    <w:div w:id="473181413">
      <w:bodyDiv w:val="1"/>
      <w:marLeft w:val="0"/>
      <w:marRight w:val="0"/>
      <w:marTop w:val="0"/>
      <w:marBottom w:val="0"/>
      <w:divBdr>
        <w:top w:val="none" w:sz="0" w:space="0" w:color="auto"/>
        <w:left w:val="none" w:sz="0" w:space="0" w:color="auto"/>
        <w:bottom w:val="none" w:sz="0" w:space="0" w:color="auto"/>
        <w:right w:val="none" w:sz="0" w:space="0" w:color="auto"/>
      </w:divBdr>
    </w:div>
    <w:div w:id="493375759">
      <w:bodyDiv w:val="1"/>
      <w:marLeft w:val="0"/>
      <w:marRight w:val="0"/>
      <w:marTop w:val="0"/>
      <w:marBottom w:val="0"/>
      <w:divBdr>
        <w:top w:val="none" w:sz="0" w:space="0" w:color="auto"/>
        <w:left w:val="none" w:sz="0" w:space="0" w:color="auto"/>
        <w:bottom w:val="none" w:sz="0" w:space="0" w:color="auto"/>
        <w:right w:val="none" w:sz="0" w:space="0" w:color="auto"/>
      </w:divBdr>
    </w:div>
    <w:div w:id="621498674">
      <w:bodyDiv w:val="1"/>
      <w:marLeft w:val="0"/>
      <w:marRight w:val="0"/>
      <w:marTop w:val="0"/>
      <w:marBottom w:val="0"/>
      <w:divBdr>
        <w:top w:val="none" w:sz="0" w:space="0" w:color="auto"/>
        <w:left w:val="none" w:sz="0" w:space="0" w:color="auto"/>
        <w:bottom w:val="none" w:sz="0" w:space="0" w:color="auto"/>
        <w:right w:val="none" w:sz="0" w:space="0" w:color="auto"/>
      </w:divBdr>
    </w:div>
    <w:div w:id="644316639">
      <w:bodyDiv w:val="1"/>
      <w:marLeft w:val="0"/>
      <w:marRight w:val="0"/>
      <w:marTop w:val="0"/>
      <w:marBottom w:val="0"/>
      <w:divBdr>
        <w:top w:val="none" w:sz="0" w:space="0" w:color="auto"/>
        <w:left w:val="none" w:sz="0" w:space="0" w:color="auto"/>
        <w:bottom w:val="none" w:sz="0" w:space="0" w:color="auto"/>
        <w:right w:val="none" w:sz="0" w:space="0" w:color="auto"/>
      </w:divBdr>
      <w:divsChild>
        <w:div w:id="263995387">
          <w:marLeft w:val="0"/>
          <w:marRight w:val="0"/>
          <w:marTop w:val="0"/>
          <w:marBottom w:val="0"/>
          <w:divBdr>
            <w:top w:val="none" w:sz="0" w:space="0" w:color="auto"/>
            <w:left w:val="none" w:sz="0" w:space="0" w:color="auto"/>
            <w:bottom w:val="none" w:sz="0" w:space="0" w:color="auto"/>
            <w:right w:val="none" w:sz="0" w:space="0" w:color="auto"/>
          </w:divBdr>
          <w:divsChild>
            <w:div w:id="57553453">
              <w:marLeft w:val="0"/>
              <w:marRight w:val="0"/>
              <w:marTop w:val="0"/>
              <w:marBottom w:val="0"/>
              <w:divBdr>
                <w:top w:val="none" w:sz="0" w:space="0" w:color="auto"/>
                <w:left w:val="none" w:sz="0" w:space="0" w:color="auto"/>
                <w:bottom w:val="none" w:sz="0" w:space="0" w:color="auto"/>
                <w:right w:val="none" w:sz="0" w:space="0" w:color="auto"/>
              </w:divBdr>
              <w:divsChild>
                <w:div w:id="205550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486338">
      <w:bodyDiv w:val="1"/>
      <w:marLeft w:val="0"/>
      <w:marRight w:val="0"/>
      <w:marTop w:val="0"/>
      <w:marBottom w:val="0"/>
      <w:divBdr>
        <w:top w:val="none" w:sz="0" w:space="0" w:color="auto"/>
        <w:left w:val="none" w:sz="0" w:space="0" w:color="auto"/>
        <w:bottom w:val="none" w:sz="0" w:space="0" w:color="auto"/>
        <w:right w:val="none" w:sz="0" w:space="0" w:color="auto"/>
      </w:divBdr>
    </w:div>
    <w:div w:id="756904574">
      <w:bodyDiv w:val="1"/>
      <w:marLeft w:val="0"/>
      <w:marRight w:val="0"/>
      <w:marTop w:val="0"/>
      <w:marBottom w:val="0"/>
      <w:divBdr>
        <w:top w:val="none" w:sz="0" w:space="0" w:color="auto"/>
        <w:left w:val="none" w:sz="0" w:space="0" w:color="auto"/>
        <w:bottom w:val="none" w:sz="0" w:space="0" w:color="auto"/>
        <w:right w:val="none" w:sz="0" w:space="0" w:color="auto"/>
      </w:divBdr>
      <w:divsChild>
        <w:div w:id="1664772635">
          <w:marLeft w:val="0"/>
          <w:marRight w:val="0"/>
          <w:marTop w:val="0"/>
          <w:marBottom w:val="0"/>
          <w:divBdr>
            <w:top w:val="none" w:sz="0" w:space="0" w:color="auto"/>
            <w:left w:val="none" w:sz="0" w:space="0" w:color="auto"/>
            <w:bottom w:val="none" w:sz="0" w:space="0" w:color="auto"/>
            <w:right w:val="none" w:sz="0" w:space="0" w:color="auto"/>
          </w:divBdr>
          <w:divsChild>
            <w:div w:id="739865320">
              <w:marLeft w:val="0"/>
              <w:marRight w:val="0"/>
              <w:marTop w:val="0"/>
              <w:marBottom w:val="0"/>
              <w:divBdr>
                <w:top w:val="none" w:sz="0" w:space="0" w:color="auto"/>
                <w:left w:val="none" w:sz="0" w:space="0" w:color="auto"/>
                <w:bottom w:val="none" w:sz="0" w:space="0" w:color="auto"/>
                <w:right w:val="none" w:sz="0" w:space="0" w:color="auto"/>
              </w:divBdr>
              <w:divsChild>
                <w:div w:id="17688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8324">
      <w:bodyDiv w:val="1"/>
      <w:marLeft w:val="0"/>
      <w:marRight w:val="0"/>
      <w:marTop w:val="0"/>
      <w:marBottom w:val="0"/>
      <w:divBdr>
        <w:top w:val="none" w:sz="0" w:space="0" w:color="auto"/>
        <w:left w:val="none" w:sz="0" w:space="0" w:color="auto"/>
        <w:bottom w:val="none" w:sz="0" w:space="0" w:color="auto"/>
        <w:right w:val="none" w:sz="0" w:space="0" w:color="auto"/>
      </w:divBdr>
    </w:div>
    <w:div w:id="955218543">
      <w:bodyDiv w:val="1"/>
      <w:marLeft w:val="0"/>
      <w:marRight w:val="0"/>
      <w:marTop w:val="0"/>
      <w:marBottom w:val="0"/>
      <w:divBdr>
        <w:top w:val="none" w:sz="0" w:space="0" w:color="auto"/>
        <w:left w:val="none" w:sz="0" w:space="0" w:color="auto"/>
        <w:bottom w:val="none" w:sz="0" w:space="0" w:color="auto"/>
        <w:right w:val="none" w:sz="0" w:space="0" w:color="auto"/>
      </w:divBdr>
    </w:div>
    <w:div w:id="955915597">
      <w:bodyDiv w:val="1"/>
      <w:marLeft w:val="0"/>
      <w:marRight w:val="0"/>
      <w:marTop w:val="0"/>
      <w:marBottom w:val="0"/>
      <w:divBdr>
        <w:top w:val="none" w:sz="0" w:space="0" w:color="auto"/>
        <w:left w:val="none" w:sz="0" w:space="0" w:color="auto"/>
        <w:bottom w:val="none" w:sz="0" w:space="0" w:color="auto"/>
        <w:right w:val="none" w:sz="0" w:space="0" w:color="auto"/>
      </w:divBdr>
    </w:div>
    <w:div w:id="1041442029">
      <w:bodyDiv w:val="1"/>
      <w:marLeft w:val="0"/>
      <w:marRight w:val="0"/>
      <w:marTop w:val="0"/>
      <w:marBottom w:val="0"/>
      <w:divBdr>
        <w:top w:val="none" w:sz="0" w:space="0" w:color="auto"/>
        <w:left w:val="none" w:sz="0" w:space="0" w:color="auto"/>
        <w:bottom w:val="none" w:sz="0" w:space="0" w:color="auto"/>
        <w:right w:val="none" w:sz="0" w:space="0" w:color="auto"/>
      </w:divBdr>
    </w:div>
    <w:div w:id="1135173541">
      <w:bodyDiv w:val="1"/>
      <w:marLeft w:val="0"/>
      <w:marRight w:val="0"/>
      <w:marTop w:val="0"/>
      <w:marBottom w:val="0"/>
      <w:divBdr>
        <w:top w:val="none" w:sz="0" w:space="0" w:color="auto"/>
        <w:left w:val="none" w:sz="0" w:space="0" w:color="auto"/>
        <w:bottom w:val="none" w:sz="0" w:space="0" w:color="auto"/>
        <w:right w:val="none" w:sz="0" w:space="0" w:color="auto"/>
      </w:divBdr>
      <w:divsChild>
        <w:div w:id="1411654009">
          <w:marLeft w:val="0"/>
          <w:marRight w:val="0"/>
          <w:marTop w:val="0"/>
          <w:marBottom w:val="0"/>
          <w:divBdr>
            <w:top w:val="none" w:sz="0" w:space="0" w:color="auto"/>
            <w:left w:val="none" w:sz="0" w:space="0" w:color="auto"/>
            <w:bottom w:val="none" w:sz="0" w:space="0" w:color="auto"/>
            <w:right w:val="none" w:sz="0" w:space="0" w:color="auto"/>
          </w:divBdr>
          <w:divsChild>
            <w:div w:id="2013724747">
              <w:marLeft w:val="0"/>
              <w:marRight w:val="0"/>
              <w:marTop w:val="0"/>
              <w:marBottom w:val="0"/>
              <w:divBdr>
                <w:top w:val="none" w:sz="0" w:space="0" w:color="auto"/>
                <w:left w:val="none" w:sz="0" w:space="0" w:color="auto"/>
                <w:bottom w:val="none" w:sz="0" w:space="0" w:color="auto"/>
                <w:right w:val="none" w:sz="0" w:space="0" w:color="auto"/>
              </w:divBdr>
              <w:divsChild>
                <w:div w:id="201787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36779">
      <w:bodyDiv w:val="1"/>
      <w:marLeft w:val="0"/>
      <w:marRight w:val="0"/>
      <w:marTop w:val="0"/>
      <w:marBottom w:val="0"/>
      <w:divBdr>
        <w:top w:val="none" w:sz="0" w:space="0" w:color="auto"/>
        <w:left w:val="none" w:sz="0" w:space="0" w:color="auto"/>
        <w:bottom w:val="none" w:sz="0" w:space="0" w:color="auto"/>
        <w:right w:val="none" w:sz="0" w:space="0" w:color="auto"/>
      </w:divBdr>
    </w:div>
    <w:div w:id="1138378960">
      <w:bodyDiv w:val="1"/>
      <w:marLeft w:val="0"/>
      <w:marRight w:val="0"/>
      <w:marTop w:val="0"/>
      <w:marBottom w:val="0"/>
      <w:divBdr>
        <w:top w:val="none" w:sz="0" w:space="0" w:color="auto"/>
        <w:left w:val="none" w:sz="0" w:space="0" w:color="auto"/>
        <w:bottom w:val="none" w:sz="0" w:space="0" w:color="auto"/>
        <w:right w:val="none" w:sz="0" w:space="0" w:color="auto"/>
      </w:divBdr>
      <w:divsChild>
        <w:div w:id="1136221052">
          <w:marLeft w:val="0"/>
          <w:marRight w:val="0"/>
          <w:marTop w:val="0"/>
          <w:marBottom w:val="0"/>
          <w:divBdr>
            <w:top w:val="none" w:sz="0" w:space="0" w:color="auto"/>
            <w:left w:val="none" w:sz="0" w:space="0" w:color="auto"/>
            <w:bottom w:val="none" w:sz="0" w:space="0" w:color="auto"/>
            <w:right w:val="none" w:sz="0" w:space="0" w:color="auto"/>
          </w:divBdr>
          <w:divsChild>
            <w:div w:id="1268581251">
              <w:marLeft w:val="0"/>
              <w:marRight w:val="0"/>
              <w:marTop w:val="0"/>
              <w:marBottom w:val="0"/>
              <w:divBdr>
                <w:top w:val="none" w:sz="0" w:space="0" w:color="auto"/>
                <w:left w:val="none" w:sz="0" w:space="0" w:color="auto"/>
                <w:bottom w:val="none" w:sz="0" w:space="0" w:color="auto"/>
                <w:right w:val="none" w:sz="0" w:space="0" w:color="auto"/>
              </w:divBdr>
              <w:divsChild>
                <w:div w:id="207107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510926">
      <w:bodyDiv w:val="1"/>
      <w:marLeft w:val="0"/>
      <w:marRight w:val="0"/>
      <w:marTop w:val="0"/>
      <w:marBottom w:val="0"/>
      <w:divBdr>
        <w:top w:val="none" w:sz="0" w:space="0" w:color="auto"/>
        <w:left w:val="none" w:sz="0" w:space="0" w:color="auto"/>
        <w:bottom w:val="none" w:sz="0" w:space="0" w:color="auto"/>
        <w:right w:val="none" w:sz="0" w:space="0" w:color="auto"/>
      </w:divBdr>
    </w:div>
    <w:div w:id="1222327657">
      <w:bodyDiv w:val="1"/>
      <w:marLeft w:val="0"/>
      <w:marRight w:val="0"/>
      <w:marTop w:val="0"/>
      <w:marBottom w:val="0"/>
      <w:divBdr>
        <w:top w:val="none" w:sz="0" w:space="0" w:color="auto"/>
        <w:left w:val="none" w:sz="0" w:space="0" w:color="auto"/>
        <w:bottom w:val="none" w:sz="0" w:space="0" w:color="auto"/>
        <w:right w:val="none" w:sz="0" w:space="0" w:color="auto"/>
      </w:divBdr>
      <w:divsChild>
        <w:div w:id="238485606">
          <w:marLeft w:val="0"/>
          <w:marRight w:val="0"/>
          <w:marTop w:val="0"/>
          <w:marBottom w:val="0"/>
          <w:divBdr>
            <w:top w:val="none" w:sz="0" w:space="0" w:color="auto"/>
            <w:left w:val="none" w:sz="0" w:space="0" w:color="auto"/>
            <w:bottom w:val="none" w:sz="0" w:space="0" w:color="auto"/>
            <w:right w:val="none" w:sz="0" w:space="0" w:color="auto"/>
          </w:divBdr>
          <w:divsChild>
            <w:div w:id="1503818397">
              <w:marLeft w:val="0"/>
              <w:marRight w:val="0"/>
              <w:marTop w:val="0"/>
              <w:marBottom w:val="0"/>
              <w:divBdr>
                <w:top w:val="none" w:sz="0" w:space="0" w:color="auto"/>
                <w:left w:val="none" w:sz="0" w:space="0" w:color="auto"/>
                <w:bottom w:val="none" w:sz="0" w:space="0" w:color="auto"/>
                <w:right w:val="none" w:sz="0" w:space="0" w:color="auto"/>
              </w:divBdr>
              <w:divsChild>
                <w:div w:id="876744120">
                  <w:marLeft w:val="0"/>
                  <w:marRight w:val="0"/>
                  <w:marTop w:val="0"/>
                  <w:marBottom w:val="0"/>
                  <w:divBdr>
                    <w:top w:val="none" w:sz="0" w:space="0" w:color="auto"/>
                    <w:left w:val="none" w:sz="0" w:space="0" w:color="auto"/>
                    <w:bottom w:val="none" w:sz="0" w:space="0" w:color="auto"/>
                    <w:right w:val="none" w:sz="0" w:space="0" w:color="auto"/>
                  </w:divBdr>
                  <w:divsChild>
                    <w:div w:id="94045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454895">
      <w:bodyDiv w:val="1"/>
      <w:marLeft w:val="0"/>
      <w:marRight w:val="0"/>
      <w:marTop w:val="0"/>
      <w:marBottom w:val="0"/>
      <w:divBdr>
        <w:top w:val="none" w:sz="0" w:space="0" w:color="auto"/>
        <w:left w:val="none" w:sz="0" w:space="0" w:color="auto"/>
        <w:bottom w:val="none" w:sz="0" w:space="0" w:color="auto"/>
        <w:right w:val="none" w:sz="0" w:space="0" w:color="auto"/>
      </w:divBdr>
    </w:div>
    <w:div w:id="1361661622">
      <w:bodyDiv w:val="1"/>
      <w:marLeft w:val="0"/>
      <w:marRight w:val="0"/>
      <w:marTop w:val="0"/>
      <w:marBottom w:val="0"/>
      <w:divBdr>
        <w:top w:val="none" w:sz="0" w:space="0" w:color="auto"/>
        <w:left w:val="none" w:sz="0" w:space="0" w:color="auto"/>
        <w:bottom w:val="none" w:sz="0" w:space="0" w:color="auto"/>
        <w:right w:val="none" w:sz="0" w:space="0" w:color="auto"/>
      </w:divBdr>
    </w:div>
    <w:div w:id="1382364103">
      <w:bodyDiv w:val="1"/>
      <w:marLeft w:val="0"/>
      <w:marRight w:val="0"/>
      <w:marTop w:val="0"/>
      <w:marBottom w:val="0"/>
      <w:divBdr>
        <w:top w:val="none" w:sz="0" w:space="0" w:color="auto"/>
        <w:left w:val="none" w:sz="0" w:space="0" w:color="auto"/>
        <w:bottom w:val="none" w:sz="0" w:space="0" w:color="auto"/>
        <w:right w:val="none" w:sz="0" w:space="0" w:color="auto"/>
      </w:divBdr>
      <w:divsChild>
        <w:div w:id="1893811360">
          <w:marLeft w:val="0"/>
          <w:marRight w:val="0"/>
          <w:marTop w:val="0"/>
          <w:marBottom w:val="0"/>
          <w:divBdr>
            <w:top w:val="none" w:sz="0" w:space="0" w:color="auto"/>
            <w:left w:val="none" w:sz="0" w:space="0" w:color="auto"/>
            <w:bottom w:val="none" w:sz="0" w:space="0" w:color="auto"/>
            <w:right w:val="none" w:sz="0" w:space="0" w:color="auto"/>
          </w:divBdr>
          <w:divsChild>
            <w:div w:id="2018582356">
              <w:marLeft w:val="0"/>
              <w:marRight w:val="0"/>
              <w:marTop w:val="0"/>
              <w:marBottom w:val="0"/>
              <w:divBdr>
                <w:top w:val="none" w:sz="0" w:space="0" w:color="auto"/>
                <w:left w:val="none" w:sz="0" w:space="0" w:color="auto"/>
                <w:bottom w:val="none" w:sz="0" w:space="0" w:color="auto"/>
                <w:right w:val="none" w:sz="0" w:space="0" w:color="auto"/>
              </w:divBdr>
              <w:divsChild>
                <w:div w:id="85315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800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967942">
      <w:bodyDiv w:val="1"/>
      <w:marLeft w:val="0"/>
      <w:marRight w:val="0"/>
      <w:marTop w:val="0"/>
      <w:marBottom w:val="0"/>
      <w:divBdr>
        <w:top w:val="none" w:sz="0" w:space="0" w:color="auto"/>
        <w:left w:val="none" w:sz="0" w:space="0" w:color="auto"/>
        <w:bottom w:val="none" w:sz="0" w:space="0" w:color="auto"/>
        <w:right w:val="none" w:sz="0" w:space="0" w:color="auto"/>
      </w:divBdr>
      <w:divsChild>
        <w:div w:id="738212964">
          <w:marLeft w:val="0"/>
          <w:marRight w:val="0"/>
          <w:marTop w:val="0"/>
          <w:marBottom w:val="0"/>
          <w:divBdr>
            <w:top w:val="none" w:sz="0" w:space="0" w:color="auto"/>
            <w:left w:val="none" w:sz="0" w:space="0" w:color="auto"/>
            <w:bottom w:val="none" w:sz="0" w:space="0" w:color="auto"/>
            <w:right w:val="none" w:sz="0" w:space="0" w:color="auto"/>
          </w:divBdr>
          <w:divsChild>
            <w:div w:id="1563056913">
              <w:marLeft w:val="0"/>
              <w:marRight w:val="0"/>
              <w:marTop w:val="0"/>
              <w:marBottom w:val="0"/>
              <w:divBdr>
                <w:top w:val="none" w:sz="0" w:space="0" w:color="auto"/>
                <w:left w:val="none" w:sz="0" w:space="0" w:color="auto"/>
                <w:bottom w:val="none" w:sz="0" w:space="0" w:color="auto"/>
                <w:right w:val="none" w:sz="0" w:space="0" w:color="auto"/>
              </w:divBdr>
              <w:divsChild>
                <w:div w:id="21158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938788">
      <w:bodyDiv w:val="1"/>
      <w:marLeft w:val="0"/>
      <w:marRight w:val="0"/>
      <w:marTop w:val="0"/>
      <w:marBottom w:val="0"/>
      <w:divBdr>
        <w:top w:val="none" w:sz="0" w:space="0" w:color="auto"/>
        <w:left w:val="none" w:sz="0" w:space="0" w:color="auto"/>
        <w:bottom w:val="none" w:sz="0" w:space="0" w:color="auto"/>
        <w:right w:val="none" w:sz="0" w:space="0" w:color="auto"/>
      </w:divBdr>
    </w:div>
    <w:div w:id="1505899052">
      <w:bodyDiv w:val="1"/>
      <w:marLeft w:val="0"/>
      <w:marRight w:val="0"/>
      <w:marTop w:val="0"/>
      <w:marBottom w:val="0"/>
      <w:divBdr>
        <w:top w:val="none" w:sz="0" w:space="0" w:color="auto"/>
        <w:left w:val="none" w:sz="0" w:space="0" w:color="auto"/>
        <w:bottom w:val="none" w:sz="0" w:space="0" w:color="auto"/>
        <w:right w:val="none" w:sz="0" w:space="0" w:color="auto"/>
      </w:divBdr>
    </w:div>
    <w:div w:id="1518084307">
      <w:bodyDiv w:val="1"/>
      <w:marLeft w:val="0"/>
      <w:marRight w:val="0"/>
      <w:marTop w:val="0"/>
      <w:marBottom w:val="0"/>
      <w:divBdr>
        <w:top w:val="none" w:sz="0" w:space="0" w:color="auto"/>
        <w:left w:val="none" w:sz="0" w:space="0" w:color="auto"/>
        <w:bottom w:val="none" w:sz="0" w:space="0" w:color="auto"/>
        <w:right w:val="none" w:sz="0" w:space="0" w:color="auto"/>
      </w:divBdr>
    </w:div>
    <w:div w:id="158834507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660830">
      <w:bodyDiv w:val="1"/>
      <w:marLeft w:val="0"/>
      <w:marRight w:val="0"/>
      <w:marTop w:val="0"/>
      <w:marBottom w:val="0"/>
      <w:divBdr>
        <w:top w:val="none" w:sz="0" w:space="0" w:color="auto"/>
        <w:left w:val="none" w:sz="0" w:space="0" w:color="auto"/>
        <w:bottom w:val="none" w:sz="0" w:space="0" w:color="auto"/>
        <w:right w:val="none" w:sz="0" w:space="0" w:color="auto"/>
      </w:divBdr>
      <w:divsChild>
        <w:div w:id="149831600">
          <w:marLeft w:val="0"/>
          <w:marRight w:val="0"/>
          <w:marTop w:val="0"/>
          <w:marBottom w:val="0"/>
          <w:divBdr>
            <w:top w:val="none" w:sz="0" w:space="0" w:color="auto"/>
            <w:left w:val="none" w:sz="0" w:space="0" w:color="auto"/>
            <w:bottom w:val="none" w:sz="0" w:space="0" w:color="auto"/>
            <w:right w:val="none" w:sz="0" w:space="0" w:color="auto"/>
          </w:divBdr>
          <w:divsChild>
            <w:div w:id="1151214885">
              <w:marLeft w:val="0"/>
              <w:marRight w:val="0"/>
              <w:marTop w:val="0"/>
              <w:marBottom w:val="0"/>
              <w:divBdr>
                <w:top w:val="none" w:sz="0" w:space="0" w:color="auto"/>
                <w:left w:val="none" w:sz="0" w:space="0" w:color="auto"/>
                <w:bottom w:val="none" w:sz="0" w:space="0" w:color="auto"/>
                <w:right w:val="none" w:sz="0" w:space="0" w:color="auto"/>
              </w:divBdr>
              <w:divsChild>
                <w:div w:id="196326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602487">
      <w:bodyDiv w:val="1"/>
      <w:marLeft w:val="0"/>
      <w:marRight w:val="0"/>
      <w:marTop w:val="0"/>
      <w:marBottom w:val="0"/>
      <w:divBdr>
        <w:top w:val="none" w:sz="0" w:space="0" w:color="auto"/>
        <w:left w:val="none" w:sz="0" w:space="0" w:color="auto"/>
        <w:bottom w:val="none" w:sz="0" w:space="0" w:color="auto"/>
        <w:right w:val="none" w:sz="0" w:space="0" w:color="auto"/>
      </w:divBdr>
      <w:divsChild>
        <w:div w:id="1660229776">
          <w:marLeft w:val="0"/>
          <w:marRight w:val="0"/>
          <w:marTop w:val="0"/>
          <w:marBottom w:val="0"/>
          <w:divBdr>
            <w:top w:val="none" w:sz="0" w:space="0" w:color="auto"/>
            <w:left w:val="none" w:sz="0" w:space="0" w:color="auto"/>
            <w:bottom w:val="none" w:sz="0" w:space="0" w:color="auto"/>
            <w:right w:val="none" w:sz="0" w:space="0" w:color="auto"/>
          </w:divBdr>
          <w:divsChild>
            <w:div w:id="655260580">
              <w:marLeft w:val="0"/>
              <w:marRight w:val="0"/>
              <w:marTop w:val="0"/>
              <w:marBottom w:val="0"/>
              <w:divBdr>
                <w:top w:val="none" w:sz="0" w:space="0" w:color="auto"/>
                <w:left w:val="none" w:sz="0" w:space="0" w:color="auto"/>
                <w:bottom w:val="none" w:sz="0" w:space="0" w:color="auto"/>
                <w:right w:val="none" w:sz="0" w:space="0" w:color="auto"/>
              </w:divBdr>
              <w:divsChild>
                <w:div w:id="120868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965340">
      <w:bodyDiv w:val="1"/>
      <w:marLeft w:val="0"/>
      <w:marRight w:val="0"/>
      <w:marTop w:val="0"/>
      <w:marBottom w:val="0"/>
      <w:divBdr>
        <w:top w:val="none" w:sz="0" w:space="0" w:color="auto"/>
        <w:left w:val="none" w:sz="0" w:space="0" w:color="auto"/>
        <w:bottom w:val="none" w:sz="0" w:space="0" w:color="auto"/>
        <w:right w:val="none" w:sz="0" w:space="0" w:color="auto"/>
      </w:divBdr>
    </w:div>
    <w:div w:id="1763333300">
      <w:bodyDiv w:val="1"/>
      <w:marLeft w:val="0"/>
      <w:marRight w:val="0"/>
      <w:marTop w:val="0"/>
      <w:marBottom w:val="0"/>
      <w:divBdr>
        <w:top w:val="none" w:sz="0" w:space="0" w:color="auto"/>
        <w:left w:val="none" w:sz="0" w:space="0" w:color="auto"/>
        <w:bottom w:val="none" w:sz="0" w:space="0" w:color="auto"/>
        <w:right w:val="none" w:sz="0" w:space="0" w:color="auto"/>
      </w:divBdr>
      <w:divsChild>
        <w:div w:id="641542800">
          <w:marLeft w:val="0"/>
          <w:marRight w:val="0"/>
          <w:marTop w:val="0"/>
          <w:marBottom w:val="0"/>
          <w:divBdr>
            <w:top w:val="none" w:sz="0" w:space="0" w:color="auto"/>
            <w:left w:val="none" w:sz="0" w:space="0" w:color="auto"/>
            <w:bottom w:val="none" w:sz="0" w:space="0" w:color="auto"/>
            <w:right w:val="none" w:sz="0" w:space="0" w:color="auto"/>
          </w:divBdr>
          <w:divsChild>
            <w:div w:id="488448864">
              <w:marLeft w:val="0"/>
              <w:marRight w:val="0"/>
              <w:marTop w:val="0"/>
              <w:marBottom w:val="0"/>
              <w:divBdr>
                <w:top w:val="none" w:sz="0" w:space="0" w:color="auto"/>
                <w:left w:val="none" w:sz="0" w:space="0" w:color="auto"/>
                <w:bottom w:val="none" w:sz="0" w:space="0" w:color="auto"/>
                <w:right w:val="none" w:sz="0" w:space="0" w:color="auto"/>
              </w:divBdr>
              <w:divsChild>
                <w:div w:id="1148328255">
                  <w:marLeft w:val="0"/>
                  <w:marRight w:val="0"/>
                  <w:marTop w:val="0"/>
                  <w:marBottom w:val="0"/>
                  <w:divBdr>
                    <w:top w:val="none" w:sz="0" w:space="0" w:color="auto"/>
                    <w:left w:val="none" w:sz="0" w:space="0" w:color="auto"/>
                    <w:bottom w:val="none" w:sz="0" w:space="0" w:color="auto"/>
                    <w:right w:val="none" w:sz="0" w:space="0" w:color="auto"/>
                  </w:divBdr>
                  <w:divsChild>
                    <w:div w:id="23783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771055">
      <w:bodyDiv w:val="1"/>
      <w:marLeft w:val="0"/>
      <w:marRight w:val="0"/>
      <w:marTop w:val="0"/>
      <w:marBottom w:val="0"/>
      <w:divBdr>
        <w:top w:val="none" w:sz="0" w:space="0" w:color="auto"/>
        <w:left w:val="none" w:sz="0" w:space="0" w:color="auto"/>
        <w:bottom w:val="none" w:sz="0" w:space="0" w:color="auto"/>
        <w:right w:val="none" w:sz="0" w:space="0" w:color="auto"/>
      </w:divBdr>
    </w:div>
    <w:div w:id="1778406011">
      <w:bodyDiv w:val="1"/>
      <w:marLeft w:val="0"/>
      <w:marRight w:val="0"/>
      <w:marTop w:val="0"/>
      <w:marBottom w:val="0"/>
      <w:divBdr>
        <w:top w:val="none" w:sz="0" w:space="0" w:color="auto"/>
        <w:left w:val="none" w:sz="0" w:space="0" w:color="auto"/>
        <w:bottom w:val="none" w:sz="0" w:space="0" w:color="auto"/>
        <w:right w:val="none" w:sz="0" w:space="0" w:color="auto"/>
      </w:divBdr>
    </w:div>
    <w:div w:id="1784494131">
      <w:bodyDiv w:val="1"/>
      <w:marLeft w:val="0"/>
      <w:marRight w:val="0"/>
      <w:marTop w:val="0"/>
      <w:marBottom w:val="0"/>
      <w:divBdr>
        <w:top w:val="none" w:sz="0" w:space="0" w:color="auto"/>
        <w:left w:val="none" w:sz="0" w:space="0" w:color="auto"/>
        <w:bottom w:val="none" w:sz="0" w:space="0" w:color="auto"/>
        <w:right w:val="none" w:sz="0" w:space="0" w:color="auto"/>
      </w:divBdr>
      <w:divsChild>
        <w:div w:id="379212388">
          <w:marLeft w:val="0"/>
          <w:marRight w:val="0"/>
          <w:marTop w:val="0"/>
          <w:marBottom w:val="0"/>
          <w:divBdr>
            <w:top w:val="none" w:sz="0" w:space="0" w:color="auto"/>
            <w:left w:val="none" w:sz="0" w:space="0" w:color="auto"/>
            <w:bottom w:val="none" w:sz="0" w:space="0" w:color="auto"/>
            <w:right w:val="none" w:sz="0" w:space="0" w:color="auto"/>
          </w:divBdr>
          <w:divsChild>
            <w:div w:id="2036421465">
              <w:marLeft w:val="0"/>
              <w:marRight w:val="0"/>
              <w:marTop w:val="0"/>
              <w:marBottom w:val="0"/>
              <w:divBdr>
                <w:top w:val="none" w:sz="0" w:space="0" w:color="auto"/>
                <w:left w:val="none" w:sz="0" w:space="0" w:color="auto"/>
                <w:bottom w:val="none" w:sz="0" w:space="0" w:color="auto"/>
                <w:right w:val="none" w:sz="0" w:space="0" w:color="auto"/>
              </w:divBdr>
              <w:divsChild>
                <w:div w:id="875703556">
                  <w:marLeft w:val="0"/>
                  <w:marRight w:val="0"/>
                  <w:marTop w:val="0"/>
                  <w:marBottom w:val="0"/>
                  <w:divBdr>
                    <w:top w:val="none" w:sz="0" w:space="0" w:color="auto"/>
                    <w:left w:val="none" w:sz="0" w:space="0" w:color="auto"/>
                    <w:bottom w:val="none" w:sz="0" w:space="0" w:color="auto"/>
                    <w:right w:val="none" w:sz="0" w:space="0" w:color="auto"/>
                  </w:divBdr>
                  <w:divsChild>
                    <w:div w:id="199540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03264">
      <w:bodyDiv w:val="1"/>
      <w:marLeft w:val="0"/>
      <w:marRight w:val="0"/>
      <w:marTop w:val="0"/>
      <w:marBottom w:val="0"/>
      <w:divBdr>
        <w:top w:val="none" w:sz="0" w:space="0" w:color="auto"/>
        <w:left w:val="none" w:sz="0" w:space="0" w:color="auto"/>
        <w:bottom w:val="none" w:sz="0" w:space="0" w:color="auto"/>
        <w:right w:val="none" w:sz="0" w:space="0" w:color="auto"/>
      </w:divBdr>
      <w:divsChild>
        <w:div w:id="652756863">
          <w:marLeft w:val="0"/>
          <w:marRight w:val="0"/>
          <w:marTop w:val="0"/>
          <w:marBottom w:val="0"/>
          <w:divBdr>
            <w:top w:val="none" w:sz="0" w:space="0" w:color="auto"/>
            <w:left w:val="none" w:sz="0" w:space="0" w:color="auto"/>
            <w:bottom w:val="none" w:sz="0" w:space="0" w:color="auto"/>
            <w:right w:val="none" w:sz="0" w:space="0" w:color="auto"/>
          </w:divBdr>
          <w:divsChild>
            <w:div w:id="653334133">
              <w:marLeft w:val="0"/>
              <w:marRight w:val="0"/>
              <w:marTop w:val="0"/>
              <w:marBottom w:val="0"/>
              <w:divBdr>
                <w:top w:val="none" w:sz="0" w:space="0" w:color="auto"/>
                <w:left w:val="none" w:sz="0" w:space="0" w:color="auto"/>
                <w:bottom w:val="none" w:sz="0" w:space="0" w:color="auto"/>
                <w:right w:val="none" w:sz="0" w:space="0" w:color="auto"/>
              </w:divBdr>
              <w:divsChild>
                <w:div w:id="1980184104">
                  <w:marLeft w:val="0"/>
                  <w:marRight w:val="0"/>
                  <w:marTop w:val="0"/>
                  <w:marBottom w:val="0"/>
                  <w:divBdr>
                    <w:top w:val="none" w:sz="0" w:space="0" w:color="auto"/>
                    <w:left w:val="none" w:sz="0" w:space="0" w:color="auto"/>
                    <w:bottom w:val="none" w:sz="0" w:space="0" w:color="auto"/>
                    <w:right w:val="none" w:sz="0" w:space="0" w:color="auto"/>
                  </w:divBdr>
                  <w:divsChild>
                    <w:div w:id="47507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6950459">
      <w:bodyDiv w:val="1"/>
      <w:marLeft w:val="0"/>
      <w:marRight w:val="0"/>
      <w:marTop w:val="0"/>
      <w:marBottom w:val="0"/>
      <w:divBdr>
        <w:top w:val="none" w:sz="0" w:space="0" w:color="auto"/>
        <w:left w:val="none" w:sz="0" w:space="0" w:color="auto"/>
        <w:bottom w:val="none" w:sz="0" w:space="0" w:color="auto"/>
        <w:right w:val="none" w:sz="0" w:space="0" w:color="auto"/>
      </w:divBdr>
    </w:div>
    <w:div w:id="2011254241">
      <w:bodyDiv w:val="1"/>
      <w:marLeft w:val="0"/>
      <w:marRight w:val="0"/>
      <w:marTop w:val="0"/>
      <w:marBottom w:val="0"/>
      <w:divBdr>
        <w:top w:val="none" w:sz="0" w:space="0" w:color="auto"/>
        <w:left w:val="none" w:sz="0" w:space="0" w:color="auto"/>
        <w:bottom w:val="none" w:sz="0" w:space="0" w:color="auto"/>
        <w:right w:val="none" w:sz="0" w:space="0" w:color="auto"/>
      </w:divBdr>
    </w:div>
    <w:div w:id="2016417742">
      <w:bodyDiv w:val="1"/>
      <w:marLeft w:val="0"/>
      <w:marRight w:val="0"/>
      <w:marTop w:val="0"/>
      <w:marBottom w:val="0"/>
      <w:divBdr>
        <w:top w:val="none" w:sz="0" w:space="0" w:color="auto"/>
        <w:left w:val="none" w:sz="0" w:space="0" w:color="auto"/>
        <w:bottom w:val="none" w:sz="0" w:space="0" w:color="auto"/>
        <w:right w:val="none" w:sz="0" w:space="0" w:color="auto"/>
      </w:divBdr>
      <w:divsChild>
        <w:div w:id="1921254453">
          <w:marLeft w:val="0"/>
          <w:marRight w:val="0"/>
          <w:marTop w:val="0"/>
          <w:marBottom w:val="0"/>
          <w:divBdr>
            <w:top w:val="none" w:sz="0" w:space="0" w:color="auto"/>
            <w:left w:val="none" w:sz="0" w:space="0" w:color="auto"/>
            <w:bottom w:val="none" w:sz="0" w:space="0" w:color="auto"/>
            <w:right w:val="none" w:sz="0" w:space="0" w:color="auto"/>
          </w:divBdr>
          <w:divsChild>
            <w:div w:id="1836262259">
              <w:marLeft w:val="0"/>
              <w:marRight w:val="0"/>
              <w:marTop w:val="0"/>
              <w:marBottom w:val="0"/>
              <w:divBdr>
                <w:top w:val="none" w:sz="0" w:space="0" w:color="auto"/>
                <w:left w:val="none" w:sz="0" w:space="0" w:color="auto"/>
                <w:bottom w:val="none" w:sz="0" w:space="0" w:color="auto"/>
                <w:right w:val="none" w:sz="0" w:space="0" w:color="auto"/>
              </w:divBdr>
              <w:divsChild>
                <w:div w:id="816535007">
                  <w:marLeft w:val="0"/>
                  <w:marRight w:val="0"/>
                  <w:marTop w:val="0"/>
                  <w:marBottom w:val="0"/>
                  <w:divBdr>
                    <w:top w:val="none" w:sz="0" w:space="0" w:color="auto"/>
                    <w:left w:val="none" w:sz="0" w:space="0" w:color="auto"/>
                    <w:bottom w:val="none" w:sz="0" w:space="0" w:color="auto"/>
                    <w:right w:val="none" w:sz="0" w:space="0" w:color="auto"/>
                  </w:divBdr>
                  <w:divsChild>
                    <w:div w:id="5736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284237">
      <w:bodyDiv w:val="1"/>
      <w:marLeft w:val="0"/>
      <w:marRight w:val="0"/>
      <w:marTop w:val="0"/>
      <w:marBottom w:val="0"/>
      <w:divBdr>
        <w:top w:val="none" w:sz="0" w:space="0" w:color="auto"/>
        <w:left w:val="none" w:sz="0" w:space="0" w:color="auto"/>
        <w:bottom w:val="none" w:sz="0" w:space="0" w:color="auto"/>
        <w:right w:val="none" w:sz="0" w:space="0" w:color="auto"/>
      </w:divBdr>
    </w:div>
    <w:div w:id="2096366162">
      <w:bodyDiv w:val="1"/>
      <w:marLeft w:val="0"/>
      <w:marRight w:val="0"/>
      <w:marTop w:val="0"/>
      <w:marBottom w:val="0"/>
      <w:divBdr>
        <w:top w:val="none" w:sz="0" w:space="0" w:color="auto"/>
        <w:left w:val="none" w:sz="0" w:space="0" w:color="auto"/>
        <w:bottom w:val="none" w:sz="0" w:space="0" w:color="auto"/>
        <w:right w:val="none" w:sz="0" w:space="0" w:color="auto"/>
      </w:divBdr>
    </w:div>
    <w:div w:id="2100248202">
      <w:bodyDiv w:val="1"/>
      <w:marLeft w:val="0"/>
      <w:marRight w:val="0"/>
      <w:marTop w:val="0"/>
      <w:marBottom w:val="0"/>
      <w:divBdr>
        <w:top w:val="none" w:sz="0" w:space="0" w:color="auto"/>
        <w:left w:val="none" w:sz="0" w:space="0" w:color="auto"/>
        <w:bottom w:val="none" w:sz="0" w:space="0" w:color="auto"/>
        <w:right w:val="none" w:sz="0" w:space="0" w:color="auto"/>
      </w:divBdr>
    </w:div>
    <w:div w:id="2126540518">
      <w:bodyDiv w:val="1"/>
      <w:marLeft w:val="0"/>
      <w:marRight w:val="0"/>
      <w:marTop w:val="0"/>
      <w:marBottom w:val="0"/>
      <w:divBdr>
        <w:top w:val="none" w:sz="0" w:space="0" w:color="auto"/>
        <w:left w:val="none" w:sz="0" w:space="0" w:color="auto"/>
        <w:bottom w:val="none" w:sz="0" w:space="0" w:color="auto"/>
        <w:right w:val="none" w:sz="0" w:space="0" w:color="auto"/>
      </w:divBdr>
    </w:div>
    <w:div w:id="2127574504">
      <w:bodyDiv w:val="1"/>
      <w:marLeft w:val="0"/>
      <w:marRight w:val="0"/>
      <w:marTop w:val="0"/>
      <w:marBottom w:val="0"/>
      <w:divBdr>
        <w:top w:val="none" w:sz="0" w:space="0" w:color="auto"/>
        <w:left w:val="none" w:sz="0" w:space="0" w:color="auto"/>
        <w:bottom w:val="none" w:sz="0" w:space="0" w:color="auto"/>
        <w:right w:val="none" w:sz="0" w:space="0" w:color="auto"/>
      </w:divBdr>
      <w:divsChild>
        <w:div w:id="592249783">
          <w:marLeft w:val="0"/>
          <w:marRight w:val="0"/>
          <w:marTop w:val="0"/>
          <w:marBottom w:val="0"/>
          <w:divBdr>
            <w:top w:val="none" w:sz="0" w:space="0" w:color="auto"/>
            <w:left w:val="none" w:sz="0" w:space="0" w:color="auto"/>
            <w:bottom w:val="none" w:sz="0" w:space="0" w:color="auto"/>
            <w:right w:val="none" w:sz="0" w:space="0" w:color="auto"/>
          </w:divBdr>
          <w:divsChild>
            <w:div w:id="1939563795">
              <w:marLeft w:val="0"/>
              <w:marRight w:val="0"/>
              <w:marTop w:val="0"/>
              <w:marBottom w:val="0"/>
              <w:divBdr>
                <w:top w:val="none" w:sz="0" w:space="0" w:color="auto"/>
                <w:left w:val="none" w:sz="0" w:space="0" w:color="auto"/>
                <w:bottom w:val="none" w:sz="0" w:space="0" w:color="auto"/>
                <w:right w:val="none" w:sz="0" w:space="0" w:color="auto"/>
              </w:divBdr>
              <w:divsChild>
                <w:div w:id="283269733">
                  <w:marLeft w:val="0"/>
                  <w:marRight w:val="0"/>
                  <w:marTop w:val="0"/>
                  <w:marBottom w:val="0"/>
                  <w:divBdr>
                    <w:top w:val="none" w:sz="0" w:space="0" w:color="auto"/>
                    <w:left w:val="none" w:sz="0" w:space="0" w:color="auto"/>
                    <w:bottom w:val="none" w:sz="0" w:space="0" w:color="auto"/>
                    <w:right w:val="none" w:sz="0" w:space="0" w:color="auto"/>
                  </w:divBdr>
                  <w:divsChild>
                    <w:div w:id="31001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7" ma:contentTypeDescription="Create a new document." ma:contentTypeScope="" ma:versionID="4d6a5b3fb82225da43f0fd7a903d6183">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f7b53aed3d962135c8d07482d28a7bfa"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RSH22</b:Tag>
    <b:SourceType>InternetSite</b:SourceType>
    <b:Guid>{C6D7318D-2084-3B45-B384-B58F25F4D455}</b:Guid>
    <b:Author>
      <b:Author>
        <b:Corporate>RSHP</b:Corporate>
      </b:Author>
    </b:Author>
    <b:Title>Senedd Cymru, Welsh Parliament</b:Title>
    <b:URL>https://rshp.com/projects/civic/senedd-cymru-welsh-parliament/</b:URL>
    <b:Year>2022</b:Year>
    <b:YearAccessed>2022</b:YearAccessed>
    <b:MonthAccessed>November</b:MonthAccessed>
    <b:InternetSiteTitle>RSHP</b:InternetSiteTitle>
    <b:RefOrder>1</b:RefOrder>
  </b:Source>
  <b:Source>
    <b:Tag>Joh00</b:Tag>
    <b:SourceType>InternetSite</b:SourceType>
    <b:Guid>{C875E5B2-69D6-A243-B629-3D3EFE70F6AF}</b:Guid>
    <b:Title>ACCOMMODATION ARRANGEMENTS FOR THE NATIONAL ASSEMBLY FOR WALES</b:Title>
    <b:URL>https://web.archive.org/web/20061015133637/http:/www.wao.gov.uk/assets/englishdocuments/Accomodation_Arrangements_For_The_National_Assembly_agw_2000.pdf</b:URL>
    <b:Year>2000</b:Year>
    <b:YearAccessed>2022</b:YearAccessed>
    <b:MonthAccessed>November</b:MonthAccessed>
    <b:Author>
      <b:Author>
        <b:NameList>
          <b:Person>
            <b:Last>Bourn</b:Last>
            <b:First>John</b:First>
          </b:Person>
        </b:NameList>
      </b:Author>
    </b:Author>
    <b:InternetSiteTitle>web.archive.org</b:InternetSiteTitle>
    <b:Month>November</b:Month>
    <b:Day>2</b:Day>
    <b:RefOrder>2</b:RefOrder>
  </b:Source>
  <b:Source>
    <b:Tag>Nat08</b:Tag>
    <b:SourceType>InternetSite</b:SourceType>
    <b:Guid>{D9C6D830-D60A-D247-8C11-876F15F7C2A0}</b:Guid>
    <b:Title>The Senedd Audit Comitee</b:Title>
    <b:URL>https://senedd.wales/media/55gnbpbl/cr-ld7285-e-english.pdf</b:URL>
    <b:Year>2008</b:Year>
    <b:YearAccessed>2022</b:YearAccessed>
    <b:MonthAccessed>November</b:MonthAccessed>
    <b:Author>
      <b:Author>
        <b:Corporate>National Assembly for WalesAudit Committee</b:Corporate>
      </b:Author>
    </b:Author>
    <b:InternetSiteTitle>Senedd.Wales</b:InternetSiteTitle>
    <b:Month>November</b:Month>
    <b:Day>5</b:Day>
    <b:RefOrder>3</b:RefOrder>
  </b:Source>
  <b:Source>
    <b:Tag>Jer08</b:Tag>
    <b:SourceType>InternetSite</b:SourceType>
    <b:Guid>{A4C66009-480F-F14A-83E4-0D0FD35D1C20}</b:Guid>
    <b:Title>Wales Audit Office 2008 report</b:Title>
    <b:URL>https://www.webarchive.org.uk/wayback/archive/20080806120552/http:/www.wao.gov.uk/assets/englishdocuments/Senedd_2008_report_eng.pdf</b:URL>
    <b:Year>2008</b:Year>
    <b:YearAccessed>2022</b:YearAccessed>
    <b:MonthAccessed>November</b:MonthAccessed>
    <b:Author>
      <b:Author>
        <b:NameList>
          <b:Person>
            <b:Last>Colman</b:Last>
            <b:First>Jeremy</b:First>
          </b:Person>
        </b:NameList>
      </b:Author>
    </b:Author>
    <b:InternetSiteTitle>www.wao.gov.uk</b:InternetSiteTitle>
    <b:Month>March</b:Month>
    <b:Day>12</b:Day>
    <b:RefOrder>4</b:RefOrder>
  </b:Source>
  <b:Source>
    <b:Tag>Des211</b:Tag>
    <b:SourceType>InternetSite</b:SourceType>
    <b:Guid>{8730625A-B4CB-7D40-AED1-A3875235C667}</b:Guid>
    <b:Title>Management Contracting - pros and cons</b:Title>
    <b:URL>https://www.designingbuildings.co.uk/wiki/Management_contracting_-_pros_and_cons</b:URL>
    <b:Year>2021</b:Year>
    <b:YearAccessed>2022</b:YearAccessed>
    <b:MonthAccessed>November</b:MonthAccessed>
    <b:Author>
      <b:Author>
        <b:Corporate>Designing Buildings</b:Corporate>
      </b:Author>
    </b:Author>
    <b:InternetSiteTitle>Designing Buildings</b:InternetSiteTitle>
    <b:Month>October</b:Month>
    <b:Day>29</b:Day>
    <b:RefOrder>5</b:RefOrder>
  </b:Source>
  <b:Source>
    <b:Tag>Des22</b:Tag>
    <b:SourceType>InternetSite</b:SourceType>
    <b:Guid>{4F0149B9-01A6-D648-82A4-BA2139AB3641}</b:Guid>
    <b:Title>Management Contracting</b:Title>
    <b:URL>https://www.designingbuildings.co.uk/wiki/Management_contractor</b:URL>
    <b:Year>2022</b:Year>
    <b:YearAccessed>2022</b:YearAccessed>
    <b:MonthAccessed>November</b:MonthAccessed>
    <b:Author>
      <b:Author>
        <b:Corporate>Designing Buildings</b:Corporate>
      </b:Author>
    </b:Author>
    <b:InternetSiteTitle>Designing Buildings</b:InternetSiteTitle>
    <b:Month>November</b:Month>
    <b:Day>1</b:Day>
    <b:RefOrder>6</b:RefOrder>
  </b:Source>
  <b:Source>
    <b:Tag>Des221</b:Tag>
    <b:SourceType>InternetSite</b:SourceType>
    <b:Guid>{48CF9EF1-5A3A-DA44-AA80-BE3374B8F850}</b:Guid>
    <b:Title>Design and build procurement route</b:Title>
    <b:URL>https://www.designingbuildings.co.uk/wiki/Design_and_build_procurement_route</b:URL>
    <b:Year>2022</b:Year>
    <b:YearAccessed>2022</b:YearAccessed>
    <b:MonthAccessed>November</b:MonthAccessed>
    <b:Author>
      <b:Author>
        <b:Corporate>Designing Buildings</b:Corporate>
      </b:Author>
    </b:Author>
    <b:InternetSiteTitle>Designing Buildings</b:InternetSiteTitle>
    <b:Month>October</b:Month>
    <b:Day>12</b:Day>
    <b:RefOrder>7</b:RefOrder>
  </b:Source>
  <b:Source>
    <b:Tag>Aud04</b:Tag>
    <b:SourceType>InternetSite</b:SourceType>
    <b:Guid>{DE168B1F-04EB-1F41-B4C8-634FCA56B1E5}</b:Guid>
    <b:Title>Management of the Holyrood building project</b:Title>
    <b:URL>https://archive2021.parliament.scot/VisitorInformation/Auditor_General_2004_Report.pdf</b:URL>
    <b:Year>2004</b:Year>
    <b:YearAccessed>2022</b:YearAccessed>
    <b:MonthAccessed>November</b:MonthAccessed>
    <b:Author>
      <b:Author>
        <b:Corporate>Audit Scotland</b:Corporate>
      </b:Author>
    </b:Author>
    <b:InternetSiteTitle>Scottish Parliament Archives</b:InternetSiteTitle>
    <b:Month>June</b:Month>
    <b:RefOrder>8</b:RefOrder>
  </b:Source>
  <b:Source>
    <b:Tag>JCT22</b:Tag>
    <b:SourceType>InternetSite</b:SourceType>
    <b:Guid>{3EB20C7C-3A3E-4C46-9C1F-EE34D537D5A4}</b:Guid>
    <b:Title>Management</b:Title>
    <b:URL>https://corporate.jctltd.co.uk/products/procurement/management/</b:URL>
    <b:Year>2022</b:Year>
    <b:YearAccessed>2022</b:YearAccessed>
    <b:MonthAccessed>November</b:MonthAccessed>
    <b:Author>
      <b:Author>
        <b:Corporate>JCT</b:Corporate>
      </b:Author>
    </b:Author>
    <b:InternetSiteTitle>JCT</b:InternetSiteTitle>
    <b:RefOrder>9</b:RefOrder>
  </b:Source>
  <b:Source>
    <b:Tag>abd22</b:Tag>
    <b:SourceType>InternetSite</b:SourceType>
    <b:Guid>{B1E86885-012D-0346-8A6D-91854BA40465}</b:Guid>
    <b:Title>management contracting vs construction management</b:Title>
    <b:URL>https://myengineerings.com/management-contracting-vs-construction-management/</b:URL>
    <b:Year>2022</b:Year>
    <b:YearAccessed>2022</b:YearAccessed>
    <b:MonthAccessed>November</b:MonthAccessed>
    <b:Author>
      <b:Author>
        <b:NameList>
          <b:Person>
            <b:Last>abdjaber</b:Last>
          </b:Person>
        </b:NameList>
      </b:Author>
    </b:Author>
    <b:InternetSiteTitle>myengineerings.com</b:InternetSiteTitle>
    <b:RefOrder>10</b:RefOrder>
  </b:Source>
  <b:Source>
    <b:Tag>Wel20</b:Tag>
    <b:SourceType>InternetSite</b:SourceType>
    <b:Guid>{E01B9AFA-96E1-E640-881D-53C1E95818FA}</b:Guid>
    <b:Title>How to bid for a Welsh Parliament contract</b:Title>
    <b:URL>https://senedd.wales/commission/our-procurement-values/how-to-bid-for-a-welsh-parliament-contract/</b:URL>
    <b:Year>2020</b:Year>
    <b:YearAccessed>2022</b:YearAccessed>
    <b:MonthAccessed>November</b:MonthAccessed>
    <b:Author>
      <b:Author>
        <b:Corporate>Welsh Parliament</b:Corporate>
      </b:Author>
    </b:Author>
    <b:InternetSiteTitle>Senedd Cymru Welsh Parliament Senedd Comission</b:InternetSiteTitle>
    <b:Month>November</b:Month>
    <b:Day>24</b:Day>
    <b:RefOrder>11</b:RefOrder>
  </b:Source>
</b:Sources>
</file>

<file path=customXml/itemProps1.xml><?xml version="1.0" encoding="utf-8"?>
<ds:datastoreItem xmlns:ds="http://schemas.openxmlformats.org/officeDocument/2006/customXml" ds:itemID="{B632B71F-1611-47D9-8E4B-B41944A024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DDAF36-7A9B-4246-A267-B203D6C4A1C0}">
  <ds:schemaRefs>
    <ds:schemaRef ds:uri="http://schemas.microsoft.com/sharepoint/v3/contenttype/forms"/>
  </ds:schemaRefs>
</ds:datastoreItem>
</file>

<file path=customXml/itemProps3.xml><?xml version="1.0" encoding="utf-8"?>
<ds:datastoreItem xmlns:ds="http://schemas.openxmlformats.org/officeDocument/2006/customXml" ds:itemID="{1058F534-F347-4FC1-A169-71B746D1307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7B225F-6F8F-A34F-8F7D-25C52A2CD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355</TotalTime>
  <Pages>12</Pages>
  <Words>3649</Words>
  <Characters>20804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AARON M. (1904167)</cp:lastModifiedBy>
  <cp:revision>25</cp:revision>
  <cp:lastPrinted>2014-10-10T15:42:00Z</cp:lastPrinted>
  <dcterms:created xsi:type="dcterms:W3CDTF">2022-12-04T15:47:00Z</dcterms:created>
  <dcterms:modified xsi:type="dcterms:W3CDTF">2022-12-20T11:23:00Z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0x01010074D70858E908D64D8C22B7FFE4C7960A</vt:lpwstr>
  </property>
</Properties>
</file>