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01FA5C4" w:rsidP="15266CAE" w:rsidRDefault="001FA5C4" w14:paraId="083AFE51" w14:textId="401EB188">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001FA5C4">
        <w:rPr>
          <w:rFonts w:ascii="Aptos" w:hAnsi="Aptos" w:eastAsia="Aptos" w:cs="Aptos"/>
          <w:b w:val="0"/>
          <w:bCs w:val="0"/>
          <w:i w:val="0"/>
          <w:iCs w:val="0"/>
          <w:caps w:val="0"/>
          <w:smallCaps w:val="0"/>
          <w:noProof w:val="0"/>
          <w:color w:val="000000" w:themeColor="text1" w:themeTint="FF" w:themeShade="FF"/>
          <w:sz w:val="24"/>
          <w:szCs w:val="24"/>
          <w:lang w:val="en-GB"/>
        </w:rPr>
        <w:t>Digital skills for personal development and business growth (BMSW4008_CARD)</w:t>
      </w:r>
    </w:p>
    <w:p w:rsidR="001FA5C4" w:rsidP="15266CAE" w:rsidRDefault="001FA5C4" w14:paraId="4689E806" w14:textId="7BD9B6F6">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001FA5C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5266CAE" w:rsidR="5CFB6324">
        <w:rPr>
          <w:rFonts w:ascii="Aptos" w:hAnsi="Aptos" w:eastAsia="Aptos" w:cs="Aptos"/>
          <w:b w:val="0"/>
          <w:bCs w:val="0"/>
          <w:i w:val="0"/>
          <w:iCs w:val="0"/>
          <w:caps w:val="0"/>
          <w:smallCaps w:val="0"/>
          <w:noProof w:val="0"/>
          <w:color w:val="000000" w:themeColor="text1" w:themeTint="FF" w:themeShade="FF"/>
          <w:sz w:val="24"/>
          <w:szCs w:val="24"/>
          <w:lang w:val="en-GB"/>
        </w:rPr>
        <w:t>Phillipa</w:t>
      </w:r>
      <w:r w:rsidRPr="15266CAE" w:rsidR="001FA5C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5266CAE" w:rsidR="3DB1872D">
        <w:rPr>
          <w:rFonts w:ascii="Aptos" w:hAnsi="Aptos" w:eastAsia="Aptos" w:cs="Aptos"/>
          <w:b w:val="0"/>
          <w:bCs w:val="0"/>
          <w:i w:val="0"/>
          <w:iCs w:val="0"/>
          <w:caps w:val="0"/>
          <w:smallCaps w:val="0"/>
          <w:noProof w:val="0"/>
          <w:color w:val="000000" w:themeColor="text1" w:themeTint="FF" w:themeShade="FF"/>
          <w:sz w:val="24"/>
          <w:szCs w:val="24"/>
          <w:lang w:val="en-GB"/>
        </w:rPr>
        <w:t>Fitzgerald</w:t>
      </w:r>
    </w:p>
    <w:p w:rsidR="001FA5C4" w:rsidP="15266CAE" w:rsidRDefault="001FA5C4" w14:paraId="30D17617" w14:textId="67801EFE">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001FA5C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5266CAE" w:rsidR="2C3E868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5266CAE" w:rsidR="001FA5C4">
        <w:rPr>
          <w:rFonts w:ascii="Aptos" w:hAnsi="Aptos" w:eastAsia="Aptos" w:cs="Aptos"/>
          <w:b w:val="0"/>
          <w:bCs w:val="0"/>
          <w:i w:val="0"/>
          <w:iCs w:val="0"/>
          <w:caps w:val="0"/>
          <w:smallCaps w:val="0"/>
          <w:noProof w:val="0"/>
          <w:color w:val="000000" w:themeColor="text1" w:themeTint="FF" w:themeShade="FF"/>
          <w:sz w:val="24"/>
          <w:szCs w:val="24"/>
          <w:lang w:val="en-GB"/>
        </w:rPr>
        <w:t xml:space="preserve"> Tanya Andrade 2329405</w:t>
      </w:r>
    </w:p>
    <w:p w:rsidR="001FA5C4" w:rsidP="15266CAE" w:rsidRDefault="001FA5C4" w14:paraId="5DBD4259" w14:textId="1576FF96">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001FA5C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5266CAE" w:rsidR="627D026A">
        <w:rPr>
          <w:rFonts w:ascii="Aptos" w:hAnsi="Aptos" w:eastAsia="Aptos" w:cs="Aptos"/>
          <w:b w:val="0"/>
          <w:bCs w:val="0"/>
          <w:i w:val="0"/>
          <w:iCs w:val="0"/>
          <w:caps w:val="0"/>
          <w:smallCaps w:val="0"/>
          <w:noProof w:val="0"/>
          <w:color w:val="000000" w:themeColor="text1" w:themeTint="FF" w:themeShade="FF"/>
          <w:sz w:val="24"/>
          <w:szCs w:val="24"/>
          <w:lang w:val="en-GB"/>
        </w:rPr>
        <w:t>Contents</w:t>
      </w:r>
    </w:p>
    <w:p w:rsidR="4245A9B3" w:rsidP="15266CAE" w:rsidRDefault="4245A9B3" w14:paraId="2E9B18F1" w14:textId="77D1C612">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4245A9B3">
        <w:rPr>
          <w:rFonts w:ascii="Aptos" w:hAnsi="Aptos" w:eastAsia="Aptos" w:cs="Aptos"/>
          <w:b w:val="0"/>
          <w:bCs w:val="0"/>
          <w:i w:val="0"/>
          <w:iCs w:val="0"/>
          <w:caps w:val="0"/>
          <w:smallCaps w:val="0"/>
          <w:noProof w:val="0"/>
          <w:color w:val="000000" w:themeColor="text1" w:themeTint="FF" w:themeShade="FF"/>
          <w:sz w:val="24"/>
          <w:szCs w:val="24"/>
          <w:lang w:val="en-GB"/>
        </w:rPr>
        <w:t>Questionnaire analysis</w:t>
      </w:r>
    </w:p>
    <w:p w:rsidR="4245A9B3" w:rsidP="15266CAE" w:rsidRDefault="4245A9B3" w14:paraId="2A7BE8CA" w14:textId="138CA5FC">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4245A9B3">
        <w:rPr>
          <w:rFonts w:ascii="Aptos" w:hAnsi="Aptos" w:eastAsia="Aptos" w:cs="Aptos"/>
          <w:b w:val="0"/>
          <w:bCs w:val="0"/>
          <w:i w:val="0"/>
          <w:iCs w:val="0"/>
          <w:caps w:val="0"/>
          <w:smallCaps w:val="0"/>
          <w:noProof w:val="0"/>
          <w:color w:val="000000" w:themeColor="text1" w:themeTint="FF" w:themeShade="FF"/>
          <w:sz w:val="24"/>
          <w:szCs w:val="24"/>
          <w:lang w:val="en-GB"/>
        </w:rPr>
        <w:t>Design of website</w:t>
      </w:r>
    </w:p>
    <w:p w:rsidR="4245A9B3" w:rsidP="15266CAE" w:rsidRDefault="4245A9B3" w14:paraId="5BD9480C" w14:textId="0604A75E">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4245A9B3">
        <w:rPr>
          <w:rFonts w:ascii="Aptos" w:hAnsi="Aptos" w:eastAsia="Aptos" w:cs="Aptos"/>
          <w:b w:val="0"/>
          <w:bCs w:val="0"/>
          <w:i w:val="0"/>
          <w:iCs w:val="0"/>
          <w:caps w:val="0"/>
          <w:smallCaps w:val="0"/>
          <w:noProof w:val="0"/>
          <w:color w:val="000000" w:themeColor="text1" w:themeTint="FF" w:themeShade="FF"/>
          <w:sz w:val="24"/>
          <w:szCs w:val="24"/>
          <w:lang w:val="en-GB"/>
        </w:rPr>
        <w:t>Design of market materials</w:t>
      </w:r>
    </w:p>
    <w:p w:rsidR="4245A9B3" w:rsidP="15266CAE" w:rsidRDefault="4245A9B3" w14:paraId="31C03106" w14:textId="26C1B138">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4245A9B3">
        <w:rPr>
          <w:rFonts w:ascii="Aptos" w:hAnsi="Aptos" w:eastAsia="Aptos" w:cs="Aptos"/>
          <w:b w:val="0"/>
          <w:bCs w:val="0"/>
          <w:i w:val="0"/>
          <w:iCs w:val="0"/>
          <w:caps w:val="0"/>
          <w:smallCaps w:val="0"/>
          <w:noProof w:val="0"/>
          <w:color w:val="000000" w:themeColor="text1" w:themeTint="FF" w:themeShade="FF"/>
          <w:sz w:val="24"/>
          <w:szCs w:val="24"/>
          <w:lang w:val="en-GB"/>
        </w:rPr>
        <w:t>Market materials and website+ survey results</w:t>
      </w:r>
    </w:p>
    <w:p w:rsidR="4245A9B3" w:rsidP="15266CAE" w:rsidRDefault="4245A9B3" w14:paraId="048EECD1" w14:textId="5FF16A89">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4245A9B3">
        <w:rPr>
          <w:rFonts w:ascii="Aptos" w:hAnsi="Aptos" w:eastAsia="Aptos" w:cs="Aptos"/>
          <w:b w:val="0"/>
          <w:bCs w:val="0"/>
          <w:i w:val="0"/>
          <w:iCs w:val="0"/>
          <w:caps w:val="0"/>
          <w:smallCaps w:val="0"/>
          <w:noProof w:val="0"/>
          <w:color w:val="000000" w:themeColor="text1" w:themeTint="FF" w:themeShade="FF"/>
          <w:sz w:val="24"/>
          <w:szCs w:val="24"/>
          <w:lang w:val="en-GB"/>
        </w:rPr>
        <w:t>References</w:t>
      </w:r>
    </w:p>
    <w:p w:rsidR="15266CAE" w:rsidP="15266CAE" w:rsidRDefault="15266CAE" w14:paraId="4B7A30B4" w14:textId="79F9BE1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5266CAE" w:rsidP="15266CAE" w:rsidRDefault="15266CAE" w14:paraId="1B0BF9BB" w14:textId="090F141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5266CAE" w:rsidP="15266CAE" w:rsidRDefault="15266CAE" w14:paraId="3BC7D11B" w14:textId="0423A1E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5266CAE" w:rsidP="15266CAE" w:rsidRDefault="15266CAE" w14:paraId="5DD1A10F" w14:textId="21DFD08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5266CAE" w:rsidP="15266CAE" w:rsidRDefault="15266CAE" w14:paraId="18C20356" w14:textId="2B59869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5266CAE" w:rsidP="15266CAE" w:rsidRDefault="15266CAE" w14:paraId="66A71CCB" w14:textId="24BC176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5266CAE" w:rsidP="15266CAE" w:rsidRDefault="15266CAE" w14:paraId="56C7C155" w14:textId="1CC75CF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05E56DE" w:rsidP="15266CAE" w:rsidRDefault="005E56DE" w14:paraId="1AC0280B" w14:textId="29A5EA7F">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This analysis aims to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identify</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trends, patterns, and insights from the responses to the T&amp;T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Dustbuster’s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cleaning service questionnaire. The responses can help the company understand customer preferences, market demand, and potential opportunities for growth, T&amp;T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Dustbusters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can take a strategic approach by prioritising key aspects of their services and tailoring their offerings to meet customer preferences. 50% of respondents require cleaning services weekly, followed by 19% requesting fortnightly services, and 31% requiring services once a month. According to a survey by Home Advisor (2020), 50% of respondents prefer weekly cleaning services, this indicates a strong demand for regular, ongoing cleaning services and T&amp;T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Dustbusters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should prioritise offering flexible and customisable cleaning schedules, a survey by Clutch (2017) found that flexible scheduling is important for 58% of clients when choosing a cleaning service provider. Implementing weekly, bi-weekly, and monthly service packages can cater to the diverse needs of potential clients. 81% of respondents have used a cleaning service before, with 19% using services regularly. This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indicates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that most respondents are familiar with professional cleaning services and may be open to trying a new provider</w:t>
      </w:r>
      <w:r w:rsidRPr="15266CAE" w:rsidR="792C49B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a study by the International Journal of Business and Management (2020) revealed that customers prioritise quality of service and reliability when selecting a cleaning service provider. In the questionnaire 69% of respondents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the quality of service as the most crucial factor, followed by price at 6%. This highlights the importance of emphasising quality service delivery in marketing and promotional materials, to build </w:t>
      </w:r>
      <w:bookmarkStart w:name="_Int_HAgOpmDG" w:id="962600569"/>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a strong reputation</w:t>
      </w:r>
      <w:bookmarkEnd w:id="962600569"/>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my business should focus on providing high-quality and consistent cleaning services. This can be achieved through regular training, performance review, and quality control measures</w:t>
      </w:r>
      <w:r w:rsidRPr="15266CAE" w:rsidR="4B77609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according to a report by MarketWatch (2021), the market for specialised cleaning services, such as deep cleaning and window cleaning, is expected to grow in the coming years. According to my survey ,44% of respondents expressed interest in deep cleaning services, followed by window cleaning (38%) and move-out cleaning (13%). T&amp;T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Dustbusters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can increase the appeal for services and attract more clients by promoting these services through targeted marketing campaigns can help boost awareness and generate interest, offering these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services may attract more clients and increase revenue. The results conducted by Nielsen (2019), where 81% of respondents felt that companies should help improve the environment and like this survey 75% of respondents prefer eco-friendly cleaning products, with 25% opting for scented products. As reported by the Environmental protection Agency (2020) consumers prefer eco-friendly cleaning products, prioritising environmentally friendly cleaning products align with customer preferences and contributes to a positive brand image. We need to promote our commitment to sustainability in our marketing efforts by partnering with eco-friendly suppliers, implementing recycling programs, and using non-toxic cleaning products can help attract environmentally conscious clients. 25% of respondents require specialised cleaning services,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indicating</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that catering to specific needs could be a potential growth area for the company to differentiate us from competitors and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a difference in the market. 44% of respondents prefer morning cleaning followed by 31% opting for afternoon services, offering flexible scheduling options can accommodate various customer preferences, attract more clients, and maximise customer satisfaction. 88% of respondents are open to using an online platform or app for booking and managing cleaning services. Implementing a user-friendly digital platform can improve customer experience and streamline service management, such as an app. This aligns  with the growing popularity of on-demand service platforms, such as Uber and Airbnb, and emphasises the importance of investing in digital solutions to improve customer experience and streamline service management (Salesforce, 2020).Investing in digital solutions for booking and managing cleaning services can greatly improve the customer experience, and a well-designed and intuitive platform can streamline the process for clients, making T&amp;T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Dustbusters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a more attractive option in the market. 44% of respondents require living room cleaning, followed by 38% for kitchen cleaning and 19% for bathroom cleaning, focusing on these areas and tailoring services accordingly can enhance customer satisfaction. Finally, 81% of respondents are either </w:t>
      </w:r>
      <w:bookmarkStart w:name="_Int_4nhbCY5M" w:id="1391980407"/>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very likely</w:t>
      </w:r>
      <w:bookmarkEnd w:id="1391980407"/>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or </w:t>
      </w:r>
      <w:bookmarkStart w:name="_Int_zKKh8Zxj" w:id="1594707939"/>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somewhat likely</w:t>
      </w:r>
      <w:bookmarkEnd w:id="1594707939"/>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to use a cleaning service,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indicating</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a promising market for T&amp;T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Dustbusters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By implementing these strategies, T&amp;T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Dustbusters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can address customer preferences, improve our competitiveness, and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ourselves as a leading provider of high-quality and tailored cleaning services. Regularly revisiting the insights from the questionnaire and conducting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marketing research can help my company remain competitive and adaptable in the ever-evolving cleaning industry. These insights gathered from the questionnaire can serve as a valuable tool to refine, improve, or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validate</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my business idea by aligning our offerings with the preferences of our target market. The survey findings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validate</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the demand for residential and commercial cleaning, with 81% of respondents likely to use such services. This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there is a market for T&amp;T </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Dustbusters</w:t>
      </w:r>
      <w:r w:rsidRPr="15266CAE" w:rsidR="005E56DE">
        <w:rPr>
          <w:rFonts w:ascii="Aptos" w:hAnsi="Aptos" w:eastAsia="Aptos" w:cs="Aptos"/>
          <w:b w:val="0"/>
          <w:bCs w:val="0"/>
          <w:i w:val="0"/>
          <w:iCs w:val="0"/>
          <w:caps w:val="0"/>
          <w:smallCaps w:val="0"/>
          <w:noProof w:val="0"/>
          <w:color w:val="000000" w:themeColor="text1" w:themeTint="FF" w:themeShade="FF"/>
          <w:sz w:val="24"/>
          <w:szCs w:val="24"/>
          <w:lang w:val="en-GB"/>
        </w:rPr>
        <w:t xml:space="preserve"> offerings. The insights can be used to refine service offerings by prioritising the most sought-after services. For instance, deep cleaning, window cleaning, and move-out cleaning should be included in our portfolio to meet the demands of potential clients. The survey findings provide a foundation for refining my business idea and aligning it with the needs and preferences of the target market. By considering this, the company can improve its service offerings, customer experience, and overall competitiveness in the cleaning industry.</w:t>
      </w:r>
    </w:p>
    <w:p w:rsidR="15266CAE" w:rsidRDefault="15266CAE" w14:paraId="47751ED7" w14:textId="0C07ABEE"/>
    <w:p w:rsidR="6E7048ED" w:rsidP="15266CAE" w:rsidRDefault="6E7048ED" w14:paraId="13E7EA8E" w14:textId="2D4B3E1D">
      <w:pPr>
        <w:pStyle w:val="ListParagraph"/>
        <w:numPr>
          <w:ilvl w:val="0"/>
          <w:numId w:val="1"/>
        </w:numPr>
        <w:rPr>
          <w:rFonts w:ascii="Aptos" w:hAnsi="Aptos"/>
          <w:sz w:val="24"/>
          <w:szCs w:val="24"/>
        </w:rPr>
      </w:pPr>
      <w:bookmarkStart w:name="_Int_5oFhBDTc" w:id="645949032"/>
      <w:r w:rsidR="06EA7506">
        <w:rPr/>
        <w:t>The majority of</w:t>
      </w:r>
      <w:bookmarkEnd w:id="645949032"/>
      <w:r w:rsidR="06EA7506">
        <w:rPr/>
        <w:t xml:space="preserve"> respondents prefer weekly or fortnightly</w:t>
      </w:r>
      <w:r w:rsidR="57E7E6E9">
        <w:rPr/>
        <w:t xml:space="preserve"> </w:t>
      </w:r>
      <w:r w:rsidR="5A8BF8B2">
        <w:rPr/>
        <w:t xml:space="preserve">cleaning services, in my website </w:t>
      </w:r>
      <w:r w:rsidR="26959C63">
        <w:rPr/>
        <w:t>I</w:t>
      </w:r>
      <w:r w:rsidR="5A8BF8B2">
        <w:rPr/>
        <w:t xml:space="preserve"> should highlight flexible scheduling options and in my marketing materials, </w:t>
      </w:r>
      <w:r w:rsidR="550142B8">
        <w:rPr/>
        <w:t>emphasising</w:t>
      </w:r>
      <w:r w:rsidR="5A8BF8B2">
        <w:rPr/>
        <w:t xml:space="preserve"> the ability to </w:t>
      </w:r>
      <w:r w:rsidR="241F35D5">
        <w:rPr/>
        <w:t>accommodate</w:t>
      </w:r>
      <w:r w:rsidR="1BF3F8C9">
        <w:rPr/>
        <w:t xml:space="preserve"> varying cleaning</w:t>
      </w:r>
      <w:r w:rsidR="49A9C8BB">
        <w:rPr/>
        <w:t xml:space="preserve"> frequencies.</w:t>
      </w:r>
      <w:r w:rsidR="5DD90FDC">
        <w:rPr/>
        <w:t xml:space="preserve"> Most respondents have used a cleaning service before</w:t>
      </w:r>
      <w:r w:rsidR="4EFFF4BA">
        <w:rPr/>
        <w:t xml:space="preserve">, </w:t>
      </w:r>
      <w:r w:rsidR="4EFFF4BA">
        <w:rPr/>
        <w:t>in</w:t>
      </w:r>
      <w:r w:rsidR="4EFFF4BA">
        <w:rPr/>
        <w:t>dicating</w:t>
      </w:r>
      <w:r w:rsidR="4EFFF4BA">
        <w:rPr/>
        <w:t xml:space="preserve"> t</w:t>
      </w:r>
      <w:r w:rsidR="4EFFF4BA">
        <w:rPr/>
        <w:t xml:space="preserve">hat </w:t>
      </w:r>
      <w:r w:rsidR="038CB34B">
        <w:rPr/>
        <w:t xml:space="preserve">my business </w:t>
      </w:r>
      <w:r w:rsidR="4EFFF4BA">
        <w:rPr/>
        <w:t>should</w:t>
      </w:r>
      <w:r w:rsidR="123E7BC3">
        <w:rPr/>
        <w:t xml:space="preserve"> </w:t>
      </w:r>
      <w:r w:rsidR="47E2000B">
        <w:rPr/>
        <w:t>highlight</w:t>
      </w:r>
      <w:r w:rsidR="123E7BC3">
        <w:rPr/>
        <w:t xml:space="preserve"> testimonials and case studies to build trust and credibility among</w:t>
      </w:r>
      <w:r w:rsidR="34DB5FAC">
        <w:rPr/>
        <w:t xml:space="preserve"> our</w:t>
      </w:r>
      <w:r w:rsidR="123E7BC3">
        <w:rPr/>
        <w:t xml:space="preserve"> potential clients. The survey respondents exp</w:t>
      </w:r>
      <w:r w:rsidR="2BAC9A38">
        <w:rPr/>
        <w:t xml:space="preserve">ressed interest in deep cleaning, window cleaning, and move-out cleaning services, which </w:t>
      </w:r>
      <w:r w:rsidR="15AADA9C">
        <w:rPr/>
        <w:t>I</w:t>
      </w:r>
      <w:r w:rsidR="2BAC9A38">
        <w:rPr/>
        <w:t xml:space="preserve"> can prominently fea</w:t>
      </w:r>
      <w:r w:rsidR="237632FC">
        <w:rPr/>
        <w:t xml:space="preserve">ture these services on the website and create targeted marketing campaigns to generate awareness and attract </w:t>
      </w:r>
      <w:r w:rsidR="3E1417EC">
        <w:rPr/>
        <w:t>potential</w:t>
      </w:r>
      <w:r w:rsidR="237632FC">
        <w:rPr/>
        <w:t xml:space="preserve"> clients.</w:t>
      </w:r>
      <w:r w:rsidR="4F20BE82">
        <w:rPr/>
        <w:t xml:space="preserve"> By including these key insights into T&amp;T </w:t>
      </w:r>
      <w:r w:rsidR="4F20BE82">
        <w:rPr/>
        <w:t>Du</w:t>
      </w:r>
      <w:r w:rsidR="4F20BE82">
        <w:rPr/>
        <w:t>stbusters</w:t>
      </w:r>
      <w:r w:rsidR="4F20BE82">
        <w:rPr/>
        <w:t xml:space="preserve">’ </w:t>
      </w:r>
      <w:r w:rsidR="4F20BE82">
        <w:rPr/>
        <w:t xml:space="preserve">website and marketing materials, </w:t>
      </w:r>
      <w:r w:rsidR="324F536B">
        <w:rPr/>
        <w:t>I</w:t>
      </w:r>
      <w:r w:rsidR="4F20BE82">
        <w:rPr/>
        <w:t xml:space="preserve"> can better align our brand messaging with customer</w:t>
      </w:r>
      <w:r w:rsidR="627E03E3">
        <w:rPr/>
        <w:t xml:space="preserve"> preferences, effectively communicate our unique value proposition, and </w:t>
      </w:r>
      <w:r w:rsidR="10823165">
        <w:rPr/>
        <w:t>attract</w:t>
      </w:r>
      <w:r w:rsidR="627E03E3">
        <w:rPr/>
        <w:t xml:space="preserve"> and </w:t>
      </w:r>
      <w:r w:rsidR="627E03E3">
        <w:rPr/>
        <w:t>re</w:t>
      </w:r>
      <w:r w:rsidR="627E03E3">
        <w:rPr/>
        <w:t>tain</w:t>
      </w:r>
      <w:r w:rsidR="71D623F9">
        <w:rPr/>
        <w:t xml:space="preserve"> m</w:t>
      </w:r>
      <w:r w:rsidR="71D623F9">
        <w:rPr/>
        <w:t>ore clients.</w:t>
      </w:r>
      <w:r w:rsidR="5954C5ED">
        <w:rPr/>
        <w:t xml:space="preserve"> </w:t>
      </w:r>
      <w:r w:rsidR="5954C5ED">
        <w:rPr/>
        <w:t>I effectively utilised the insights from the questionnaire data to create a targeted and optimised website, dustbusters.net, catering</w:t>
      </w:r>
      <w:r w:rsidR="4E4A4FE1">
        <w:rPr/>
        <w:t xml:space="preserve"> to the business’ audiences’ preferences and search </w:t>
      </w:r>
      <w:r w:rsidR="624428F6">
        <w:rPr/>
        <w:t>behaviour</w:t>
      </w:r>
      <w:r w:rsidR="4E4A4FE1">
        <w:rPr/>
        <w:t>.</w:t>
      </w:r>
      <w:r w:rsidR="4E4A4FE1">
        <w:rPr/>
        <w:t xml:space="preserve"> </w:t>
      </w:r>
    </w:p>
    <w:p w:rsidR="6E7048ED" w:rsidP="15266CAE" w:rsidRDefault="6E7048ED" w14:paraId="77BCCAA0" w14:textId="377EB0C4">
      <w:pPr>
        <w:pStyle w:val="ListParagraph"/>
        <w:numPr>
          <w:ilvl w:val="0"/>
          <w:numId w:val="1"/>
        </w:numPr>
        <w:rPr>
          <w:rFonts w:ascii="Aptos" w:hAnsi="Aptos"/>
          <w:sz w:val="24"/>
          <w:szCs w:val="24"/>
        </w:rPr>
      </w:pPr>
      <w:r w:rsidR="4E4A4FE1">
        <w:rPr/>
        <w:t xml:space="preserve">The questionnaire data </w:t>
      </w:r>
      <w:r w:rsidR="4E4A4FE1">
        <w:rPr/>
        <w:t>indicated</w:t>
      </w:r>
      <w:r w:rsidR="4E4A4FE1">
        <w:rPr/>
        <w:t xml:space="preserve"> varying cleaning frequency preferences, with 50% opt</w:t>
      </w:r>
      <w:r w:rsidR="29A3A328">
        <w:rPr/>
        <w:t xml:space="preserve">ing for weekly services, 19% for fortnightly, and 31% monthly. The website addresses these preferences by </w:t>
      </w:r>
      <w:r w:rsidR="53120DE7">
        <w:rPr/>
        <w:t>prominently</w:t>
      </w:r>
      <w:r w:rsidR="29A3A328">
        <w:rPr/>
        <w:t xml:space="preserve"> featuring fle</w:t>
      </w:r>
      <w:r w:rsidR="38CE6290">
        <w:rPr/>
        <w:t xml:space="preserve">xible scheduling options on the </w:t>
      </w:r>
      <w:r w:rsidR="6B47F6F0">
        <w:rPr/>
        <w:t>homepage,</w:t>
      </w:r>
      <w:r w:rsidR="38CE6290">
        <w:rPr/>
        <w:t xml:space="preserve"> ensuring potential clients can easily find the information they need</w:t>
      </w:r>
      <w:r w:rsidR="5BF93194">
        <w:rPr/>
        <w:t xml:space="preserve"> (Kotler &amp; Armstrong, 2018)</w:t>
      </w:r>
      <w:r w:rsidR="38CE6290">
        <w:rPr/>
        <w:t>.</w:t>
      </w:r>
      <w:r w:rsidR="3CEEDD8E">
        <w:rPr/>
        <w:t xml:space="preserve"> This targeted approach</w:t>
      </w:r>
      <w:r w:rsidR="3CEEDD8E">
        <w:rPr/>
        <w:t xml:space="preserve"> </w:t>
      </w:r>
      <w:r w:rsidR="699AE16D">
        <w:rPr/>
        <w:t>demonstrate</w:t>
      </w:r>
      <w:r w:rsidR="699AE16D">
        <w:rPr/>
        <w:t>s</w:t>
      </w:r>
      <w:r w:rsidR="3CEEDD8E">
        <w:rPr/>
        <w:t xml:space="preserve"> the importance of </w:t>
      </w:r>
      <w:r w:rsidR="1BF4F026">
        <w:rPr/>
        <w:t>market</w:t>
      </w:r>
      <w:r w:rsidR="3CEEDD8E">
        <w:rPr/>
        <w:t xml:space="preserve"> segmentation and </w:t>
      </w:r>
      <w:r w:rsidR="743C12A6">
        <w:rPr/>
        <w:t>understanding</w:t>
      </w:r>
      <w:r w:rsidR="3CEEDD8E">
        <w:rPr/>
        <w:t xml:space="preserve"> customer needs for catering effective </w:t>
      </w:r>
      <w:r w:rsidR="71C8B882">
        <w:rPr/>
        <w:t>marketing</w:t>
      </w:r>
      <w:r w:rsidR="3CEEDD8E">
        <w:rPr/>
        <w:t xml:space="preserve"> strategies</w:t>
      </w:r>
      <w:r w:rsidR="6B2B0436">
        <w:rPr/>
        <w:t xml:space="preserve"> (Weinstein, 2004).</w:t>
      </w:r>
      <w:r w:rsidR="38CE6290">
        <w:rPr/>
        <w:t xml:space="preserve"> </w:t>
      </w:r>
      <w:r w:rsidR="46CD6363">
        <w:rPr/>
        <w:t>Respondents</w:t>
      </w:r>
      <w:r w:rsidR="38CE6290">
        <w:rPr/>
        <w:t xml:space="preserve"> also exp</w:t>
      </w:r>
      <w:r w:rsidR="4501185E">
        <w:rPr/>
        <w:t>ressed interest in</w:t>
      </w:r>
      <w:r w:rsidR="4501185E">
        <w:rPr/>
        <w:t xml:space="preserve"> </w:t>
      </w:r>
      <w:r w:rsidR="4501185E">
        <w:rPr/>
        <w:t>additiona</w:t>
      </w:r>
      <w:r w:rsidR="4501185E">
        <w:rPr/>
        <w:t>l</w:t>
      </w:r>
      <w:r w:rsidR="4501185E">
        <w:rPr/>
        <w:t xml:space="preserve"> cleaning services, such as deep cleaning (44%), window cleaning (38%), and move-out cleaning (13%). The services page highligh</w:t>
      </w:r>
      <w:r w:rsidR="0D7FB633">
        <w:rPr/>
        <w:t xml:space="preserve">ts these offerings, </w:t>
      </w:r>
      <w:r w:rsidR="24C33AA2">
        <w:rPr/>
        <w:t>making</w:t>
      </w:r>
      <w:r w:rsidR="0D7FB633">
        <w:rPr/>
        <w:t xml:space="preserve"> it easy for users to</w:t>
      </w:r>
      <w:r w:rsidR="0D7FB633">
        <w:rPr/>
        <w:t xml:space="preserve"> </w:t>
      </w:r>
      <w:r w:rsidR="04D02D95">
        <w:rPr/>
        <w:t>identif</w:t>
      </w:r>
      <w:r w:rsidR="04D02D95">
        <w:rPr/>
        <w:t>y</w:t>
      </w:r>
      <w:r w:rsidR="0D7FB633">
        <w:rPr/>
        <w:t xml:space="preserve"> the desired services. This targeted approach appeals to specific audience </w:t>
      </w:r>
      <w:r w:rsidR="0AE557AE">
        <w:rPr/>
        <w:t>segments</w:t>
      </w:r>
      <w:r w:rsidR="0D7FB633">
        <w:rPr/>
        <w:t xml:space="preserve"> an</w:t>
      </w:r>
      <w:r w:rsidR="65523BFD">
        <w:rPr/>
        <w:t xml:space="preserve">d </w:t>
      </w:r>
      <w:r w:rsidR="3061919B">
        <w:rPr/>
        <w:t>displays</w:t>
      </w:r>
      <w:r w:rsidR="65523BFD">
        <w:rPr/>
        <w:t xml:space="preserve"> the </w:t>
      </w:r>
      <w:r w:rsidR="59D21F97">
        <w:rPr/>
        <w:t>company's</w:t>
      </w:r>
      <w:r w:rsidR="65523BFD">
        <w:rPr/>
        <w:t xml:space="preserve"> ability to meet diverse </w:t>
      </w:r>
      <w:r w:rsidR="78F95B89">
        <w:rPr/>
        <w:t xml:space="preserve">cleaning </w:t>
      </w:r>
      <w:r w:rsidR="65523BFD">
        <w:rPr/>
        <w:t>needs</w:t>
      </w:r>
      <w:r w:rsidR="4D1B599A">
        <w:rPr/>
        <w:t xml:space="preserve">. </w:t>
      </w:r>
      <w:r w:rsidR="4E53B3C5">
        <w:rPr/>
        <w:t>this highlights the significance of adapting products and</w:t>
      </w:r>
      <w:r w:rsidR="4E53B3C5">
        <w:rPr/>
        <w:t xml:space="preserve"> </w:t>
      </w:r>
      <w:r w:rsidR="00A50873">
        <w:rPr/>
        <w:t>services</w:t>
      </w:r>
      <w:r w:rsidR="4E53B3C5">
        <w:rPr/>
        <w:t xml:space="preserve"> to customer preferences for</w:t>
      </w:r>
      <w:r w:rsidR="4E53B3C5">
        <w:rPr/>
        <w:t xml:space="preserve"> </w:t>
      </w:r>
      <w:r w:rsidR="4E53B3C5">
        <w:rPr/>
        <w:t>maintainin</w:t>
      </w:r>
      <w:r w:rsidR="4E53B3C5">
        <w:rPr/>
        <w:t>g</w:t>
      </w:r>
      <w:r w:rsidR="4E53B3C5">
        <w:rPr/>
        <w:t xml:space="preserve"> a </w:t>
      </w:r>
      <w:r w:rsidR="28803BBE">
        <w:rPr/>
        <w:t xml:space="preserve">competitive advantage (Ansoff, 1957). </w:t>
      </w:r>
      <w:r w:rsidR="2CEBD1DC">
        <w:rPr/>
        <w:t xml:space="preserve">To optimise the website for </w:t>
      </w:r>
      <w:r w:rsidR="681F77B1">
        <w:rPr/>
        <w:t>search</w:t>
      </w:r>
      <w:r w:rsidR="2CEBD1DC">
        <w:rPr/>
        <w:t xml:space="preserve"> engines, </w:t>
      </w:r>
      <w:r w:rsidR="0A5D5C21">
        <w:rPr/>
        <w:t>I</w:t>
      </w:r>
      <w:r w:rsidR="2CEBD1DC">
        <w:rPr/>
        <w:t xml:space="preserve"> focused on incorporating relevant keywords and </w:t>
      </w:r>
      <w:r w:rsidR="7AFB77C4">
        <w:rPr/>
        <w:t xml:space="preserve">phrases </w:t>
      </w:r>
      <w:r w:rsidR="7B7D8036">
        <w:rPr/>
        <w:t>from the</w:t>
      </w:r>
      <w:r w:rsidR="7AFB77C4">
        <w:rPr/>
        <w:t xml:space="preserve"> questionnaire data. For instance, the website’s homepage highlights “quality cl</w:t>
      </w:r>
      <w:r w:rsidR="21BA93C7">
        <w:rPr/>
        <w:t>eaning</w:t>
      </w:r>
      <w:r w:rsidR="5B51117A">
        <w:rPr/>
        <w:t>,”</w:t>
      </w:r>
      <w:r w:rsidR="21BA93C7">
        <w:rPr/>
        <w:t xml:space="preserve"> which was a main priority for respondents. This targeted keyword usage increases the </w:t>
      </w:r>
      <w:r w:rsidR="78F43A7E">
        <w:rPr/>
        <w:t>website's</w:t>
      </w:r>
      <w:r w:rsidR="21BA93C7">
        <w:rPr/>
        <w:t xml:space="preserve"> relevance and visibi</w:t>
      </w:r>
      <w:r w:rsidR="06BF468C">
        <w:rPr/>
        <w:t xml:space="preserve">lity for search queries related to quality cleaning services. </w:t>
      </w:r>
      <w:r w:rsidR="626504B5">
        <w:rPr/>
        <w:t>b</w:t>
      </w:r>
      <w:r w:rsidR="60B25240">
        <w:rPr/>
        <w:t>y using the questionnaire data to inform the website design, content, and optimisation strategy, our business has successfully catered to</w:t>
      </w:r>
      <w:r w:rsidR="4B72FBFD">
        <w:rPr/>
        <w:t xml:space="preserve"> specific audience segments and enhanced its online visibility. This targeted approach ensures potential client </w:t>
      </w:r>
      <w:r w:rsidR="7E043602">
        <w:rPr/>
        <w:t>can easily find and engage with the business’ ser</w:t>
      </w:r>
      <w:r w:rsidR="29B64075">
        <w:rPr/>
        <w:t>vices,</w:t>
      </w:r>
      <w:r w:rsidR="19A1B239">
        <w:rPr/>
        <w:t xml:space="preserve"> </w:t>
      </w:r>
      <w:r w:rsidR="010B880F">
        <w:rPr/>
        <w:t>driving</w:t>
      </w:r>
      <w:r w:rsidR="29B64075">
        <w:rPr/>
        <w:t xml:space="preserve"> growth and success in the </w:t>
      </w:r>
      <w:r w:rsidR="04EB36A1">
        <w:rPr/>
        <w:t>competitive</w:t>
      </w:r>
      <w:r w:rsidR="29B64075">
        <w:rPr/>
        <w:t xml:space="preserve"> cleaning indus</w:t>
      </w:r>
      <w:r w:rsidR="44DB4F82">
        <w:rPr/>
        <w:t>try.</w:t>
      </w:r>
      <w:r w:rsidR="7D786752">
        <w:rPr/>
        <w:t xml:space="preserve"> </w:t>
      </w:r>
      <w:r w:rsidR="7D786752">
        <w:drawing>
          <wp:inline wp14:editId="30BE2414" wp14:anchorId="19D8DEB2">
            <wp:extent cx="4572000" cy="1781175"/>
            <wp:effectExtent l="0" t="0" r="0" b="0"/>
            <wp:docPr id="788074582" name="" title=""/>
            <wp:cNvGraphicFramePr>
              <a:graphicFrameLocks noChangeAspect="1"/>
            </wp:cNvGraphicFramePr>
            <a:graphic>
              <a:graphicData uri="http://schemas.openxmlformats.org/drawingml/2006/picture">
                <pic:pic>
                  <pic:nvPicPr>
                    <pic:cNvPr id="0" name=""/>
                    <pic:cNvPicPr/>
                  </pic:nvPicPr>
                  <pic:blipFill>
                    <a:blip r:embed="R71064777ce0344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781175"/>
                    </a:xfrm>
                    <a:prstGeom prst="rect">
                      <a:avLst/>
                    </a:prstGeom>
                  </pic:spPr>
                </pic:pic>
              </a:graphicData>
            </a:graphic>
          </wp:inline>
        </w:drawing>
      </w:r>
    </w:p>
    <w:p w:rsidR="6E7048ED" w:rsidP="15266CAE" w:rsidRDefault="6E7048ED" w14:paraId="21E42524" w14:textId="1180F72B">
      <w:pPr>
        <w:pStyle w:val="ListParagraph"/>
        <w:numPr>
          <w:ilvl w:val="0"/>
          <w:numId w:val="1"/>
        </w:numPr>
        <w:rPr>
          <w:rFonts w:ascii="Aptos" w:hAnsi="Aptos"/>
          <w:sz w:val="24"/>
          <w:szCs w:val="24"/>
        </w:rPr>
      </w:pPr>
      <w:r w:rsidRPr="15266CAE" w:rsidR="783D5A70">
        <w:rPr>
          <w:rFonts w:ascii="Aptos" w:hAnsi="Aptos"/>
          <w:sz w:val="24"/>
          <w:szCs w:val="24"/>
        </w:rPr>
        <w:t xml:space="preserve">To create targeted </w:t>
      </w:r>
      <w:r w:rsidRPr="15266CAE" w:rsidR="293A50E6">
        <w:rPr>
          <w:rFonts w:ascii="Aptos" w:hAnsi="Aptos"/>
          <w:sz w:val="24"/>
          <w:szCs w:val="24"/>
        </w:rPr>
        <w:t>marketing</w:t>
      </w:r>
      <w:r w:rsidRPr="15266CAE" w:rsidR="783D5A70">
        <w:rPr>
          <w:rFonts w:ascii="Aptos" w:hAnsi="Aptos"/>
          <w:sz w:val="24"/>
          <w:szCs w:val="24"/>
        </w:rPr>
        <w:t xml:space="preserve"> materials that effectively engage specific audiences, </w:t>
      </w:r>
      <w:r w:rsidRPr="15266CAE" w:rsidR="3C139F0B">
        <w:rPr>
          <w:rFonts w:ascii="Aptos" w:hAnsi="Aptos"/>
          <w:sz w:val="24"/>
          <w:szCs w:val="24"/>
        </w:rPr>
        <w:t>I</w:t>
      </w:r>
      <w:r w:rsidRPr="15266CAE" w:rsidR="783D5A70">
        <w:rPr>
          <w:rFonts w:ascii="Aptos" w:hAnsi="Aptos"/>
          <w:sz w:val="24"/>
          <w:szCs w:val="24"/>
        </w:rPr>
        <w:t xml:space="preserve"> incorporated insights from the questionnaire data into our design and messaging.</w:t>
      </w:r>
      <w:r w:rsidRPr="15266CAE" w:rsidR="219B4840">
        <w:rPr>
          <w:rFonts w:ascii="Aptos" w:hAnsi="Aptos"/>
          <w:sz w:val="24"/>
          <w:szCs w:val="24"/>
        </w:rPr>
        <w:t xml:space="preserve"> The business card </w:t>
      </w:r>
      <w:r w:rsidRPr="15266CAE" w:rsidR="00F66439">
        <w:rPr>
          <w:rFonts w:ascii="Aptos" w:hAnsi="Aptos"/>
          <w:sz w:val="24"/>
          <w:szCs w:val="24"/>
        </w:rPr>
        <w:t>highlights</w:t>
      </w:r>
      <w:r w:rsidRPr="15266CAE" w:rsidR="219B4840">
        <w:rPr>
          <w:rFonts w:ascii="Aptos" w:hAnsi="Aptos"/>
          <w:sz w:val="24"/>
          <w:szCs w:val="24"/>
        </w:rPr>
        <w:t xml:space="preserve"> the slogan “Need a cleaner?” which directly addresses the potential customers’ demand for cleaning services. This resonates with</w:t>
      </w:r>
      <w:r w:rsidRPr="15266CAE" w:rsidR="4CE29C83">
        <w:rPr>
          <w:rFonts w:ascii="Aptos" w:hAnsi="Aptos"/>
          <w:sz w:val="24"/>
          <w:szCs w:val="24"/>
        </w:rPr>
        <w:t xml:space="preserve"> the survey findings where 81% of respondents </w:t>
      </w:r>
      <w:r w:rsidRPr="15266CAE" w:rsidR="4CE29C83">
        <w:rPr>
          <w:rFonts w:ascii="Aptos" w:hAnsi="Aptos"/>
          <w:sz w:val="24"/>
          <w:szCs w:val="24"/>
        </w:rPr>
        <w:t>indicated</w:t>
      </w:r>
      <w:r w:rsidRPr="15266CAE" w:rsidR="4CE29C83">
        <w:rPr>
          <w:rFonts w:ascii="Aptos" w:hAnsi="Aptos"/>
          <w:sz w:val="24"/>
          <w:szCs w:val="24"/>
        </w:rPr>
        <w:t xml:space="preserve"> a likelihood of using cleaning</w:t>
      </w:r>
      <w:r w:rsidRPr="15266CAE" w:rsidR="3EFED8FE">
        <w:rPr>
          <w:rFonts w:ascii="Aptos" w:hAnsi="Aptos"/>
          <w:sz w:val="24"/>
          <w:szCs w:val="24"/>
        </w:rPr>
        <w:t xml:space="preserve"> services. The list of services provided on the card includes, spring cleans</w:t>
      </w:r>
      <w:r w:rsidRPr="15266CAE" w:rsidR="0DC5D18D">
        <w:rPr>
          <w:rFonts w:ascii="Aptos" w:hAnsi="Aptos"/>
          <w:sz w:val="24"/>
          <w:szCs w:val="24"/>
        </w:rPr>
        <w:t xml:space="preserve">, </w:t>
      </w:r>
      <w:r w:rsidRPr="15266CAE" w:rsidR="676E8B5E">
        <w:rPr>
          <w:rFonts w:ascii="Aptos" w:hAnsi="Aptos"/>
          <w:sz w:val="24"/>
          <w:szCs w:val="24"/>
        </w:rPr>
        <w:t>general</w:t>
      </w:r>
      <w:r w:rsidRPr="15266CAE" w:rsidR="0DC5D18D">
        <w:rPr>
          <w:rFonts w:ascii="Aptos" w:hAnsi="Aptos"/>
          <w:sz w:val="24"/>
          <w:szCs w:val="24"/>
        </w:rPr>
        <w:t xml:space="preserve"> cleans, one-off cleans, washing, ironing</w:t>
      </w:r>
      <w:r w:rsidRPr="15266CAE" w:rsidR="4DE2EADC">
        <w:rPr>
          <w:rFonts w:ascii="Aptos" w:hAnsi="Aptos"/>
          <w:sz w:val="24"/>
          <w:szCs w:val="24"/>
        </w:rPr>
        <w:t>, shopping, move-out cleans</w:t>
      </w:r>
      <w:r w:rsidRPr="15266CAE" w:rsidR="09B2BC25">
        <w:rPr>
          <w:rFonts w:ascii="Aptos" w:hAnsi="Aptos"/>
          <w:sz w:val="24"/>
          <w:szCs w:val="24"/>
        </w:rPr>
        <w:t xml:space="preserve">, garage clearing, and attic </w:t>
      </w:r>
      <w:r w:rsidRPr="15266CAE" w:rsidR="5A5569E4">
        <w:rPr>
          <w:rFonts w:ascii="Aptos" w:hAnsi="Aptos"/>
          <w:sz w:val="24"/>
          <w:szCs w:val="24"/>
        </w:rPr>
        <w:t>clearing</w:t>
      </w:r>
      <w:r w:rsidRPr="15266CAE" w:rsidR="09B2BC25">
        <w:rPr>
          <w:rFonts w:ascii="Aptos" w:hAnsi="Aptos"/>
          <w:sz w:val="24"/>
          <w:szCs w:val="24"/>
        </w:rPr>
        <w:t>.</w:t>
      </w:r>
      <w:r w:rsidRPr="15266CAE" w:rsidR="2762E48F">
        <w:rPr>
          <w:rFonts w:ascii="Aptos" w:hAnsi="Aptos"/>
          <w:sz w:val="24"/>
          <w:szCs w:val="24"/>
        </w:rPr>
        <w:t xml:space="preserve"> </w:t>
      </w:r>
      <w:r w:rsidRPr="15266CAE" w:rsidR="6FCA5DCC">
        <w:rPr>
          <w:rFonts w:ascii="Aptos" w:hAnsi="Aptos"/>
          <w:sz w:val="24"/>
          <w:szCs w:val="24"/>
        </w:rPr>
        <w:t>T</w:t>
      </w:r>
      <w:r w:rsidRPr="15266CAE" w:rsidR="2762E48F">
        <w:rPr>
          <w:rFonts w:ascii="Aptos" w:hAnsi="Aptos"/>
          <w:sz w:val="24"/>
          <w:szCs w:val="24"/>
        </w:rPr>
        <w:t>his</w:t>
      </w:r>
      <w:r w:rsidRPr="15266CAE" w:rsidR="09B2BC25">
        <w:rPr>
          <w:rFonts w:ascii="Aptos" w:hAnsi="Aptos"/>
          <w:sz w:val="24"/>
          <w:szCs w:val="24"/>
        </w:rPr>
        <w:t xml:space="preserve"> </w:t>
      </w:r>
      <w:r w:rsidRPr="15266CAE" w:rsidR="6FCA5DCC">
        <w:rPr>
          <w:rFonts w:ascii="Aptos" w:hAnsi="Aptos"/>
          <w:sz w:val="24"/>
          <w:szCs w:val="24"/>
        </w:rPr>
        <w:t xml:space="preserve">targeted messaging ensures potential clients immediately understand the </w:t>
      </w:r>
      <w:r w:rsidRPr="15266CAE" w:rsidR="1716B4A0">
        <w:rPr>
          <w:rFonts w:ascii="Aptos" w:hAnsi="Aptos"/>
          <w:sz w:val="24"/>
          <w:szCs w:val="24"/>
        </w:rPr>
        <w:t>company's</w:t>
      </w:r>
      <w:r w:rsidRPr="15266CAE" w:rsidR="6FCA5DCC">
        <w:rPr>
          <w:rFonts w:ascii="Aptos" w:hAnsi="Aptos"/>
          <w:sz w:val="24"/>
          <w:szCs w:val="24"/>
        </w:rPr>
        <w:t xml:space="preserve"> offerings, in line with the im</w:t>
      </w:r>
      <w:r w:rsidRPr="15266CAE" w:rsidR="053A3AD8">
        <w:rPr>
          <w:rFonts w:ascii="Aptos" w:hAnsi="Aptos"/>
          <w:sz w:val="24"/>
          <w:szCs w:val="24"/>
        </w:rPr>
        <w:t xml:space="preserve">portance of addressing customer needs in </w:t>
      </w:r>
      <w:r w:rsidRPr="15266CAE" w:rsidR="32835EFB">
        <w:rPr>
          <w:rFonts w:ascii="Aptos" w:hAnsi="Aptos"/>
          <w:sz w:val="24"/>
          <w:szCs w:val="24"/>
        </w:rPr>
        <w:t>marketing</w:t>
      </w:r>
      <w:r w:rsidRPr="15266CAE" w:rsidR="053A3AD8">
        <w:rPr>
          <w:rFonts w:ascii="Aptos" w:hAnsi="Aptos"/>
          <w:sz w:val="24"/>
          <w:szCs w:val="24"/>
        </w:rPr>
        <w:t xml:space="preserve"> materials (Kotler </w:t>
      </w:r>
      <w:r w:rsidRPr="15266CAE" w:rsidR="15871CE3">
        <w:rPr>
          <w:rFonts w:ascii="Aptos" w:hAnsi="Aptos"/>
          <w:sz w:val="24"/>
          <w:szCs w:val="24"/>
        </w:rPr>
        <w:t>&amp; Keller, 2016)</w:t>
      </w:r>
      <w:r w:rsidRPr="15266CAE" w:rsidR="6FCA5DCC">
        <w:rPr>
          <w:rFonts w:ascii="Aptos" w:hAnsi="Aptos"/>
          <w:sz w:val="24"/>
          <w:szCs w:val="24"/>
        </w:rPr>
        <w:t xml:space="preserve"> </w:t>
      </w:r>
      <w:r w:rsidRPr="15266CAE" w:rsidR="09B2BC25">
        <w:rPr>
          <w:rFonts w:ascii="Aptos" w:hAnsi="Aptos"/>
          <w:sz w:val="24"/>
          <w:szCs w:val="24"/>
        </w:rPr>
        <w:t xml:space="preserve">This comprehensive list caters to various client needs, reflecting the insights from the survey </w:t>
      </w:r>
      <w:r w:rsidRPr="15266CAE" w:rsidR="553CAD9D">
        <w:rPr>
          <w:rFonts w:ascii="Aptos" w:hAnsi="Aptos"/>
          <w:sz w:val="24"/>
          <w:szCs w:val="24"/>
        </w:rPr>
        <w:t>where respondents showed interest in additional cleaning services such as deep cleaning, window cleaning, and move-out cleaning. Although traditional</w:t>
      </w:r>
      <w:r w:rsidRPr="15266CAE" w:rsidR="10A33148">
        <w:rPr>
          <w:rFonts w:ascii="Aptos" w:hAnsi="Aptos"/>
          <w:sz w:val="24"/>
          <w:szCs w:val="24"/>
        </w:rPr>
        <w:t xml:space="preserve"> marketing materials like business cards are not directly optimised for search engines, they can still support online visibility and local SEO efforts</w:t>
      </w:r>
      <w:r w:rsidRPr="15266CAE" w:rsidR="43418E9D">
        <w:rPr>
          <w:rFonts w:ascii="Aptos" w:hAnsi="Aptos"/>
          <w:sz w:val="24"/>
          <w:szCs w:val="24"/>
        </w:rPr>
        <w:t xml:space="preserve"> (Smith, 2017)</w:t>
      </w:r>
      <w:r w:rsidRPr="15266CAE" w:rsidR="10A33148">
        <w:rPr>
          <w:rFonts w:ascii="Aptos" w:hAnsi="Aptos"/>
          <w:sz w:val="24"/>
          <w:szCs w:val="24"/>
        </w:rPr>
        <w:t>. The cards c</w:t>
      </w:r>
      <w:r w:rsidRPr="15266CAE" w:rsidR="3B66E410">
        <w:rPr>
          <w:rFonts w:ascii="Aptos" w:hAnsi="Aptos"/>
          <w:sz w:val="24"/>
          <w:szCs w:val="24"/>
        </w:rPr>
        <w:t xml:space="preserve">ontent </w:t>
      </w:r>
      <w:r w:rsidRPr="15266CAE" w:rsidR="3BF276A8">
        <w:rPr>
          <w:rFonts w:ascii="Aptos" w:hAnsi="Aptos"/>
          <w:sz w:val="24"/>
          <w:szCs w:val="24"/>
        </w:rPr>
        <w:t>should</w:t>
      </w:r>
      <w:r w:rsidRPr="15266CAE" w:rsidR="3B66E410">
        <w:rPr>
          <w:rFonts w:ascii="Aptos" w:hAnsi="Aptos"/>
          <w:sz w:val="24"/>
          <w:szCs w:val="24"/>
        </w:rPr>
        <w:t xml:space="preserve"> be consistent with the website and other online materials to ensure brand </w:t>
      </w:r>
      <w:r w:rsidRPr="15266CAE" w:rsidR="48380C5C">
        <w:rPr>
          <w:rFonts w:ascii="Aptos" w:hAnsi="Aptos"/>
          <w:sz w:val="24"/>
          <w:szCs w:val="24"/>
        </w:rPr>
        <w:t>cohesiveness</w:t>
      </w:r>
      <w:r w:rsidRPr="15266CAE" w:rsidR="3B66E410">
        <w:rPr>
          <w:rFonts w:ascii="Aptos" w:hAnsi="Aptos"/>
          <w:sz w:val="24"/>
          <w:szCs w:val="24"/>
        </w:rPr>
        <w:t xml:space="preserve"> and improve search engine rankings. </w:t>
      </w:r>
      <w:r w:rsidRPr="15266CAE" w:rsidR="37A9CAF1">
        <w:rPr>
          <w:rFonts w:ascii="Aptos" w:hAnsi="Aptos"/>
          <w:sz w:val="24"/>
          <w:szCs w:val="24"/>
        </w:rPr>
        <w:t>T</w:t>
      </w:r>
      <w:r w:rsidRPr="15266CAE" w:rsidR="3B66E410">
        <w:rPr>
          <w:rFonts w:ascii="Aptos" w:hAnsi="Aptos"/>
          <w:sz w:val="24"/>
          <w:szCs w:val="24"/>
        </w:rPr>
        <w:t>h</w:t>
      </w:r>
      <w:r w:rsidRPr="15266CAE" w:rsidR="37A9CAF1">
        <w:rPr>
          <w:rFonts w:ascii="Aptos" w:hAnsi="Aptos"/>
          <w:sz w:val="24"/>
          <w:szCs w:val="24"/>
        </w:rPr>
        <w:t xml:space="preserve">e card highlights “quality cleaning” as a key attribute, which aligns with the survey results </w:t>
      </w:r>
      <w:r w:rsidRPr="15266CAE" w:rsidR="37A9CAF1">
        <w:rPr>
          <w:rFonts w:ascii="Aptos" w:hAnsi="Aptos"/>
          <w:sz w:val="24"/>
          <w:szCs w:val="24"/>
        </w:rPr>
        <w:t>indicating</w:t>
      </w:r>
      <w:r w:rsidRPr="15266CAE" w:rsidR="37A9CAF1">
        <w:rPr>
          <w:rFonts w:ascii="Aptos" w:hAnsi="Aptos"/>
          <w:sz w:val="24"/>
          <w:szCs w:val="24"/>
        </w:rPr>
        <w:t xml:space="preserve"> that quality</w:t>
      </w:r>
      <w:r w:rsidRPr="15266CAE" w:rsidR="1B728348">
        <w:rPr>
          <w:rFonts w:ascii="Aptos" w:hAnsi="Aptos"/>
          <w:sz w:val="24"/>
          <w:szCs w:val="24"/>
        </w:rPr>
        <w:t xml:space="preserve"> of the service is the </w:t>
      </w:r>
      <w:r w:rsidRPr="15266CAE" w:rsidR="031B48AB">
        <w:rPr>
          <w:rFonts w:ascii="Aptos" w:hAnsi="Aptos"/>
          <w:sz w:val="24"/>
          <w:szCs w:val="24"/>
        </w:rPr>
        <w:t xml:space="preserve">most </w:t>
      </w:r>
      <w:r w:rsidRPr="15266CAE" w:rsidR="1DCA9273">
        <w:rPr>
          <w:rFonts w:ascii="Aptos" w:hAnsi="Aptos"/>
          <w:sz w:val="24"/>
          <w:szCs w:val="24"/>
        </w:rPr>
        <w:t>crucial factor</w:t>
      </w:r>
      <w:r w:rsidRPr="15266CAE" w:rsidR="031B48AB">
        <w:rPr>
          <w:rFonts w:ascii="Aptos" w:hAnsi="Aptos"/>
          <w:sz w:val="24"/>
          <w:szCs w:val="24"/>
        </w:rPr>
        <w:t xml:space="preserve"> for respondents when hiring a cleaning provider.</w:t>
      </w:r>
      <w:r w:rsidRPr="15266CAE" w:rsidR="031B48AB">
        <w:rPr>
          <w:rFonts w:ascii="Aptos" w:hAnsi="Aptos"/>
          <w:sz w:val="24"/>
          <w:szCs w:val="24"/>
        </w:rPr>
        <w:t xml:space="preserve"> By </w:t>
      </w:r>
      <w:r w:rsidRPr="15266CAE" w:rsidR="115B89C7">
        <w:rPr>
          <w:rFonts w:ascii="Aptos" w:hAnsi="Aptos"/>
          <w:sz w:val="24"/>
          <w:szCs w:val="24"/>
        </w:rPr>
        <w:t>emphasising</w:t>
      </w:r>
      <w:r w:rsidRPr="15266CAE" w:rsidR="031B48AB">
        <w:rPr>
          <w:rFonts w:ascii="Aptos" w:hAnsi="Aptos"/>
          <w:sz w:val="24"/>
          <w:szCs w:val="24"/>
        </w:rPr>
        <w:t xml:space="preserve"> this, the business card reinforces the company’s commitment to quality</w:t>
      </w:r>
      <w:r w:rsidRPr="15266CAE" w:rsidR="70F93FE4">
        <w:rPr>
          <w:rFonts w:ascii="Aptos" w:hAnsi="Aptos"/>
          <w:sz w:val="24"/>
          <w:szCs w:val="24"/>
        </w:rPr>
        <w:t>, contributing to a consistent brand image across all channels. Including the company’s contact information on the business card makes it easy for po</w:t>
      </w:r>
      <w:r w:rsidRPr="15266CAE" w:rsidR="085C381B">
        <w:rPr>
          <w:rFonts w:ascii="Aptos" w:hAnsi="Aptos"/>
          <w:sz w:val="24"/>
          <w:szCs w:val="24"/>
        </w:rPr>
        <w:t xml:space="preserve">tential clients to reach out and inquire about services. Encouraging happy clients to leave online reviews or testimonials </w:t>
      </w:r>
      <w:r w:rsidRPr="15266CAE" w:rsidR="27CD1732">
        <w:rPr>
          <w:rFonts w:ascii="Aptos" w:hAnsi="Aptos"/>
          <w:sz w:val="24"/>
          <w:szCs w:val="24"/>
        </w:rPr>
        <w:t xml:space="preserve">can further boost T&amp;T </w:t>
      </w:r>
      <w:r w:rsidRPr="15266CAE" w:rsidR="27CD1732">
        <w:rPr>
          <w:rFonts w:ascii="Aptos" w:hAnsi="Aptos"/>
          <w:sz w:val="24"/>
          <w:szCs w:val="24"/>
        </w:rPr>
        <w:t>Dustbusters</w:t>
      </w:r>
      <w:r w:rsidRPr="15266CAE" w:rsidR="27CD1732">
        <w:rPr>
          <w:rFonts w:ascii="Aptos" w:hAnsi="Aptos"/>
          <w:sz w:val="24"/>
          <w:szCs w:val="24"/>
        </w:rPr>
        <w:t>’ online reputation and visibility.</w:t>
      </w:r>
      <w:r w:rsidRPr="15266CAE" w:rsidR="0FFB76FC">
        <w:rPr>
          <w:rFonts w:ascii="Aptos" w:hAnsi="Aptos"/>
          <w:sz w:val="24"/>
          <w:szCs w:val="24"/>
        </w:rPr>
        <w:t xml:space="preserve"> Bu using the questionnaire data to inform the design and messaging of marketing materials, T&amp;T </w:t>
      </w:r>
      <w:r w:rsidRPr="15266CAE" w:rsidR="0FFB76FC">
        <w:rPr>
          <w:rFonts w:ascii="Aptos" w:hAnsi="Aptos"/>
          <w:sz w:val="24"/>
          <w:szCs w:val="24"/>
        </w:rPr>
        <w:t>Dustbusters</w:t>
      </w:r>
      <w:r w:rsidRPr="15266CAE" w:rsidR="0FFB76FC">
        <w:rPr>
          <w:rFonts w:ascii="Aptos" w:hAnsi="Aptos"/>
          <w:sz w:val="24"/>
          <w:szCs w:val="24"/>
        </w:rPr>
        <w:t xml:space="preserve"> c</w:t>
      </w:r>
      <w:r w:rsidRPr="15266CAE" w:rsidR="5956E98F">
        <w:rPr>
          <w:rFonts w:ascii="Aptos" w:hAnsi="Aptos"/>
          <w:sz w:val="24"/>
          <w:szCs w:val="24"/>
        </w:rPr>
        <w:t xml:space="preserve">an effectively target specific audiences and </w:t>
      </w:r>
      <w:r w:rsidRPr="15266CAE" w:rsidR="5956E98F">
        <w:rPr>
          <w:rFonts w:ascii="Aptos" w:hAnsi="Aptos"/>
          <w:sz w:val="24"/>
          <w:szCs w:val="24"/>
        </w:rPr>
        <w:t>establish</w:t>
      </w:r>
      <w:r w:rsidRPr="15266CAE" w:rsidR="5956E98F">
        <w:rPr>
          <w:rFonts w:ascii="Aptos" w:hAnsi="Aptos"/>
          <w:sz w:val="24"/>
          <w:szCs w:val="24"/>
        </w:rPr>
        <w:t xml:space="preserve"> a strong brand presence. Aligning the content and values promoted in the business card contr</w:t>
      </w:r>
      <w:r w:rsidRPr="15266CAE" w:rsidR="0DACA130">
        <w:rPr>
          <w:rFonts w:ascii="Aptos" w:hAnsi="Aptos"/>
          <w:sz w:val="24"/>
          <w:szCs w:val="24"/>
        </w:rPr>
        <w:t xml:space="preserve">ibutes to a consistent brand image, which </w:t>
      </w:r>
      <w:r w:rsidRPr="15266CAE" w:rsidR="6A88D234">
        <w:rPr>
          <w:rFonts w:ascii="Aptos" w:hAnsi="Aptos"/>
          <w:sz w:val="24"/>
          <w:szCs w:val="24"/>
        </w:rPr>
        <w:t>supports</w:t>
      </w:r>
      <w:r w:rsidRPr="15266CAE" w:rsidR="0DACA130">
        <w:rPr>
          <w:rFonts w:ascii="Aptos" w:hAnsi="Aptos"/>
          <w:sz w:val="24"/>
          <w:szCs w:val="24"/>
        </w:rPr>
        <w:t xml:space="preserve"> search engine optimisation efforts and helps attract more clients in the competitive cleaning </w:t>
      </w:r>
      <w:r w:rsidRPr="15266CAE" w:rsidR="23C240AA">
        <w:rPr>
          <w:rFonts w:ascii="Aptos" w:hAnsi="Aptos"/>
          <w:sz w:val="24"/>
          <w:szCs w:val="24"/>
        </w:rPr>
        <w:t>industry</w:t>
      </w:r>
      <w:r w:rsidRPr="15266CAE" w:rsidR="484134B0">
        <w:rPr>
          <w:rFonts w:ascii="Aptos" w:hAnsi="Aptos"/>
          <w:sz w:val="24"/>
          <w:szCs w:val="24"/>
        </w:rPr>
        <w:t>.</w:t>
      </w:r>
      <w:r w:rsidRPr="15266CAE" w:rsidR="6E7048ED">
        <w:rPr>
          <w:rFonts w:ascii="Aptos" w:hAnsi="Aptos"/>
          <w:sz w:val="24"/>
          <w:szCs w:val="24"/>
        </w:rPr>
        <w:t xml:space="preserve"> </w:t>
      </w:r>
    </w:p>
    <w:p w:rsidR="6E7048ED" w:rsidP="15266CAE" w:rsidRDefault="6E7048ED" w14:paraId="6C27525C" w14:textId="7474F3CF">
      <w:pPr>
        <w:pStyle w:val="ListParagraph"/>
        <w:numPr>
          <w:ilvl w:val="0"/>
          <w:numId w:val="1"/>
        </w:numPr>
        <w:rPr>
          <w:rFonts w:ascii="Aptos" w:hAnsi="Aptos"/>
          <w:sz w:val="24"/>
          <w:szCs w:val="24"/>
        </w:rPr>
      </w:pPr>
      <w:r w:rsidRPr="15266CAE" w:rsidR="6E7048ED">
        <w:rPr>
          <w:rFonts w:ascii="Aptos" w:hAnsi="Aptos"/>
          <w:sz w:val="24"/>
          <w:szCs w:val="24"/>
        </w:rPr>
        <w:t xml:space="preserve">I have also created an </w:t>
      </w:r>
      <w:r w:rsidRPr="15266CAE" w:rsidR="7023BDEB">
        <w:rPr>
          <w:rFonts w:ascii="Aptos" w:hAnsi="Aptos"/>
          <w:sz w:val="24"/>
          <w:szCs w:val="24"/>
        </w:rPr>
        <w:t>Instagram</w:t>
      </w:r>
      <w:r w:rsidRPr="15266CAE" w:rsidR="6E7048ED">
        <w:rPr>
          <w:rFonts w:ascii="Aptos" w:hAnsi="Aptos"/>
          <w:sz w:val="24"/>
          <w:szCs w:val="24"/>
        </w:rPr>
        <w:t xml:space="preserve"> account, named T&amp;T </w:t>
      </w:r>
      <w:r w:rsidRPr="15266CAE" w:rsidR="6E7048ED">
        <w:rPr>
          <w:rFonts w:ascii="Aptos" w:hAnsi="Aptos"/>
          <w:sz w:val="24"/>
          <w:szCs w:val="24"/>
        </w:rPr>
        <w:t>Dustbusters</w:t>
      </w:r>
      <w:r w:rsidRPr="15266CAE" w:rsidR="6E7048ED">
        <w:rPr>
          <w:rFonts w:ascii="Aptos" w:hAnsi="Aptos"/>
          <w:sz w:val="24"/>
          <w:szCs w:val="24"/>
        </w:rPr>
        <w:t xml:space="preserve">, this enabled a platform to </w:t>
      </w:r>
      <w:r w:rsidRPr="15266CAE" w:rsidR="30C79F33">
        <w:rPr>
          <w:rFonts w:ascii="Aptos" w:hAnsi="Aptos"/>
          <w:sz w:val="24"/>
          <w:szCs w:val="24"/>
        </w:rPr>
        <w:t>display</w:t>
      </w:r>
      <w:r w:rsidRPr="15266CAE" w:rsidR="6E7048ED">
        <w:rPr>
          <w:rFonts w:ascii="Aptos" w:hAnsi="Aptos"/>
          <w:sz w:val="24"/>
          <w:szCs w:val="24"/>
        </w:rPr>
        <w:t xml:space="preserve"> the </w:t>
      </w:r>
      <w:r w:rsidRPr="15266CAE" w:rsidR="2F9571F6">
        <w:rPr>
          <w:rFonts w:ascii="Aptos" w:hAnsi="Aptos"/>
          <w:sz w:val="24"/>
          <w:szCs w:val="24"/>
        </w:rPr>
        <w:t>company's</w:t>
      </w:r>
      <w:r w:rsidRPr="15266CAE" w:rsidR="52DDEC47">
        <w:rPr>
          <w:rFonts w:ascii="Aptos" w:hAnsi="Aptos"/>
          <w:sz w:val="24"/>
          <w:szCs w:val="24"/>
        </w:rPr>
        <w:t xml:space="preserve"> services and connect with potential clients. The profile bio </w:t>
      </w:r>
      <w:r w:rsidRPr="15266CAE" w:rsidR="56360F96">
        <w:rPr>
          <w:rFonts w:ascii="Aptos" w:hAnsi="Aptos"/>
          <w:sz w:val="24"/>
          <w:szCs w:val="24"/>
        </w:rPr>
        <w:t>should</w:t>
      </w:r>
      <w:r w:rsidRPr="15266CAE" w:rsidR="52DDEC47">
        <w:rPr>
          <w:rFonts w:ascii="Aptos" w:hAnsi="Aptos"/>
          <w:sz w:val="24"/>
          <w:szCs w:val="24"/>
        </w:rPr>
        <w:t xml:space="preserve"> highlight the </w:t>
      </w:r>
      <w:r w:rsidRPr="15266CAE" w:rsidR="56360F96">
        <w:rPr>
          <w:rFonts w:ascii="Aptos" w:hAnsi="Aptos"/>
          <w:sz w:val="24"/>
          <w:szCs w:val="24"/>
        </w:rPr>
        <w:t>company's</w:t>
      </w:r>
      <w:r w:rsidRPr="15266CAE" w:rsidR="52DDEC47">
        <w:rPr>
          <w:rFonts w:ascii="Aptos" w:hAnsi="Aptos"/>
          <w:sz w:val="24"/>
          <w:szCs w:val="24"/>
        </w:rPr>
        <w:t xml:space="preserve"> </w:t>
      </w:r>
      <w:r w:rsidRPr="15266CAE" w:rsidR="6C9C4BB1">
        <w:rPr>
          <w:rFonts w:ascii="Aptos" w:hAnsi="Aptos"/>
          <w:sz w:val="24"/>
          <w:szCs w:val="24"/>
        </w:rPr>
        <w:t>commitment</w:t>
      </w:r>
      <w:r w:rsidRPr="15266CAE" w:rsidR="52DDEC47">
        <w:rPr>
          <w:rFonts w:ascii="Aptos" w:hAnsi="Aptos"/>
          <w:sz w:val="24"/>
          <w:szCs w:val="24"/>
        </w:rPr>
        <w:t xml:space="preserve"> to</w:t>
      </w:r>
      <w:r w:rsidRPr="15266CAE" w:rsidR="5F3CE46B">
        <w:rPr>
          <w:rFonts w:ascii="Aptos" w:hAnsi="Aptos"/>
          <w:sz w:val="24"/>
          <w:szCs w:val="24"/>
        </w:rPr>
        <w:t xml:space="preserve"> quality, reliability, and customer satisfaction, which </w:t>
      </w:r>
      <w:r w:rsidRPr="15266CAE" w:rsidR="5F3CE46B">
        <w:rPr>
          <w:rFonts w:ascii="Aptos" w:hAnsi="Aptos"/>
          <w:sz w:val="24"/>
          <w:szCs w:val="24"/>
        </w:rPr>
        <w:t>represents</w:t>
      </w:r>
      <w:r w:rsidRPr="15266CAE" w:rsidR="5F3CE46B">
        <w:rPr>
          <w:rFonts w:ascii="Aptos" w:hAnsi="Aptos"/>
          <w:sz w:val="24"/>
          <w:szCs w:val="24"/>
        </w:rPr>
        <w:t xml:space="preserve"> the </w:t>
      </w:r>
      <w:r w:rsidRPr="15266CAE" w:rsidR="20482F03">
        <w:rPr>
          <w:rFonts w:ascii="Aptos" w:hAnsi="Aptos"/>
          <w:sz w:val="24"/>
          <w:szCs w:val="24"/>
        </w:rPr>
        <w:t>survey's</w:t>
      </w:r>
      <w:r w:rsidRPr="15266CAE" w:rsidR="5F3CE46B">
        <w:rPr>
          <w:rFonts w:ascii="Aptos" w:hAnsi="Aptos"/>
          <w:sz w:val="24"/>
          <w:szCs w:val="24"/>
        </w:rPr>
        <w:t xml:space="preserve"> findings that emphasise </w:t>
      </w:r>
      <w:r w:rsidRPr="15266CAE" w:rsidR="3B6E37FA">
        <w:rPr>
          <w:rFonts w:ascii="Aptos" w:hAnsi="Aptos"/>
          <w:sz w:val="24"/>
          <w:szCs w:val="24"/>
        </w:rPr>
        <w:t xml:space="preserve">these values. The </w:t>
      </w:r>
      <w:r w:rsidRPr="15266CAE" w:rsidR="68169A27">
        <w:rPr>
          <w:rFonts w:ascii="Aptos" w:hAnsi="Aptos"/>
          <w:sz w:val="24"/>
          <w:szCs w:val="24"/>
        </w:rPr>
        <w:t>Instagram</w:t>
      </w:r>
      <w:r w:rsidRPr="15266CAE" w:rsidR="3B6E37FA">
        <w:rPr>
          <w:rFonts w:ascii="Aptos" w:hAnsi="Aptos"/>
          <w:sz w:val="24"/>
          <w:szCs w:val="24"/>
        </w:rPr>
        <w:t xml:space="preserve"> post that </w:t>
      </w:r>
      <w:r w:rsidRPr="15266CAE" w:rsidR="68169A27">
        <w:rPr>
          <w:rFonts w:ascii="Aptos" w:hAnsi="Aptos"/>
          <w:sz w:val="24"/>
          <w:szCs w:val="24"/>
        </w:rPr>
        <w:t>I</w:t>
      </w:r>
      <w:r w:rsidRPr="15266CAE" w:rsidR="3B6E37FA">
        <w:rPr>
          <w:rFonts w:ascii="Aptos" w:hAnsi="Aptos"/>
          <w:sz w:val="24"/>
          <w:szCs w:val="24"/>
        </w:rPr>
        <w:t xml:space="preserve"> have posted featuring a picture of a home with a flyer in front</w:t>
      </w:r>
      <w:r w:rsidRPr="15266CAE" w:rsidR="480A19FC">
        <w:rPr>
          <w:rFonts w:ascii="Aptos" w:hAnsi="Aptos"/>
          <w:sz w:val="24"/>
          <w:szCs w:val="24"/>
        </w:rPr>
        <w:t xml:space="preserve"> which </w:t>
      </w:r>
      <w:r w:rsidRPr="15266CAE" w:rsidR="0D069638">
        <w:rPr>
          <w:rFonts w:ascii="Aptos" w:hAnsi="Aptos"/>
          <w:sz w:val="24"/>
          <w:szCs w:val="24"/>
        </w:rPr>
        <w:t>highlights</w:t>
      </w:r>
      <w:r w:rsidRPr="15266CAE" w:rsidR="480A19FC">
        <w:rPr>
          <w:rFonts w:ascii="Aptos" w:hAnsi="Aptos"/>
          <w:sz w:val="24"/>
          <w:szCs w:val="24"/>
        </w:rPr>
        <w:t xml:space="preserve"> the </w:t>
      </w:r>
      <w:r w:rsidRPr="15266CAE" w:rsidR="0A662792">
        <w:rPr>
          <w:rFonts w:ascii="Aptos" w:hAnsi="Aptos"/>
          <w:sz w:val="24"/>
          <w:szCs w:val="24"/>
        </w:rPr>
        <w:t>company's</w:t>
      </w:r>
      <w:r w:rsidRPr="15266CAE" w:rsidR="480A19FC">
        <w:rPr>
          <w:rFonts w:ascii="Aptos" w:hAnsi="Aptos"/>
          <w:sz w:val="24"/>
          <w:szCs w:val="24"/>
        </w:rPr>
        <w:t xml:space="preserve"> slogan, “Need a cleaner?” and it also includes </w:t>
      </w:r>
      <w:r w:rsidRPr="15266CAE" w:rsidR="1623EC99">
        <w:rPr>
          <w:rFonts w:ascii="Aptos" w:hAnsi="Aptos"/>
          <w:sz w:val="24"/>
          <w:szCs w:val="24"/>
        </w:rPr>
        <w:t>a comprehensive list of services. This content targets potential clients seeing cleaning services and caters to the diverse needs highlighted in the survey, such as spring</w:t>
      </w:r>
      <w:r w:rsidRPr="15266CAE" w:rsidR="28736FD9">
        <w:rPr>
          <w:rFonts w:ascii="Aptos" w:hAnsi="Aptos"/>
          <w:sz w:val="24"/>
          <w:szCs w:val="24"/>
        </w:rPr>
        <w:t xml:space="preserve"> cleaning, general cleaning, and move-out cleaning</w:t>
      </w:r>
      <w:r w:rsidRPr="15266CAE" w:rsidR="39375B0C">
        <w:rPr>
          <w:rFonts w:ascii="Aptos" w:hAnsi="Aptos"/>
          <w:sz w:val="24"/>
          <w:szCs w:val="24"/>
        </w:rPr>
        <w:t xml:space="preserve">. This tailored approach </w:t>
      </w:r>
      <w:r w:rsidRPr="15266CAE" w:rsidR="39375B0C">
        <w:rPr>
          <w:rFonts w:ascii="Aptos" w:hAnsi="Aptos"/>
          <w:sz w:val="24"/>
          <w:szCs w:val="24"/>
        </w:rPr>
        <w:t>d</w:t>
      </w:r>
      <w:r w:rsidRPr="15266CAE" w:rsidR="39375B0C">
        <w:rPr>
          <w:rFonts w:ascii="Aptos" w:hAnsi="Aptos"/>
          <w:sz w:val="24"/>
          <w:szCs w:val="24"/>
        </w:rPr>
        <w:t>emonstrates</w:t>
      </w:r>
      <w:r w:rsidRPr="15266CAE" w:rsidR="39375B0C">
        <w:rPr>
          <w:rFonts w:ascii="Aptos" w:hAnsi="Aptos"/>
          <w:sz w:val="24"/>
          <w:szCs w:val="24"/>
        </w:rPr>
        <w:t xml:space="preserve"> </w:t>
      </w:r>
      <w:r w:rsidRPr="15266CAE" w:rsidR="39375B0C">
        <w:rPr>
          <w:rFonts w:ascii="Aptos" w:hAnsi="Aptos"/>
          <w:sz w:val="24"/>
          <w:szCs w:val="24"/>
        </w:rPr>
        <w:t xml:space="preserve">the </w:t>
      </w:r>
      <w:r w:rsidRPr="15266CAE" w:rsidR="206356E8">
        <w:rPr>
          <w:rFonts w:ascii="Aptos" w:hAnsi="Aptos"/>
          <w:sz w:val="24"/>
          <w:szCs w:val="24"/>
        </w:rPr>
        <w:t>company's</w:t>
      </w:r>
      <w:r w:rsidRPr="15266CAE" w:rsidR="39375B0C">
        <w:rPr>
          <w:rFonts w:ascii="Aptos" w:hAnsi="Aptos"/>
          <w:sz w:val="24"/>
          <w:szCs w:val="24"/>
        </w:rPr>
        <w:t xml:space="preserve"> ability to meet various customer needs and preferences</w:t>
      </w:r>
      <w:r w:rsidRPr="15266CAE" w:rsidR="7BB4EF57">
        <w:rPr>
          <w:rFonts w:ascii="Aptos" w:hAnsi="Aptos"/>
          <w:sz w:val="24"/>
          <w:szCs w:val="24"/>
        </w:rPr>
        <w:t xml:space="preserve">, which is </w:t>
      </w:r>
      <w:r w:rsidRPr="15266CAE" w:rsidR="52317EB4">
        <w:rPr>
          <w:rFonts w:ascii="Aptos" w:hAnsi="Aptos"/>
          <w:sz w:val="24"/>
          <w:szCs w:val="24"/>
        </w:rPr>
        <w:t>crucial</w:t>
      </w:r>
      <w:r w:rsidRPr="15266CAE" w:rsidR="7BB4EF57">
        <w:rPr>
          <w:rFonts w:ascii="Aptos" w:hAnsi="Aptos"/>
          <w:sz w:val="24"/>
          <w:szCs w:val="24"/>
        </w:rPr>
        <w:t xml:space="preserve"> for fostering customer satisfaction and loyalty (Lemon &amp; </w:t>
      </w:r>
      <w:r w:rsidRPr="15266CAE" w:rsidR="6D84FF43">
        <w:rPr>
          <w:rFonts w:ascii="Aptos" w:hAnsi="Aptos"/>
          <w:sz w:val="24"/>
          <w:szCs w:val="24"/>
        </w:rPr>
        <w:t>Verhoef</w:t>
      </w:r>
      <w:r w:rsidRPr="15266CAE" w:rsidR="7BB4EF57">
        <w:rPr>
          <w:rFonts w:ascii="Aptos" w:hAnsi="Aptos"/>
          <w:sz w:val="24"/>
          <w:szCs w:val="24"/>
        </w:rPr>
        <w:t>, 2016)</w:t>
      </w:r>
      <w:r w:rsidRPr="15266CAE" w:rsidR="28736FD9">
        <w:rPr>
          <w:rFonts w:ascii="Aptos" w:hAnsi="Aptos"/>
          <w:sz w:val="24"/>
          <w:szCs w:val="24"/>
        </w:rPr>
        <w:t xml:space="preserve">. Instagram posts may also not directly </w:t>
      </w:r>
      <w:r w:rsidRPr="15266CAE" w:rsidR="28736FD9">
        <w:rPr>
          <w:rFonts w:ascii="Aptos" w:hAnsi="Aptos"/>
          <w:sz w:val="24"/>
          <w:szCs w:val="24"/>
        </w:rPr>
        <w:t>i</w:t>
      </w:r>
      <w:r w:rsidRPr="15266CAE" w:rsidR="28736FD9">
        <w:rPr>
          <w:rFonts w:ascii="Aptos" w:hAnsi="Aptos"/>
          <w:sz w:val="24"/>
          <w:szCs w:val="24"/>
        </w:rPr>
        <w:t>mpact</w:t>
      </w:r>
      <w:r w:rsidRPr="15266CAE" w:rsidR="28736FD9">
        <w:rPr>
          <w:rFonts w:ascii="Aptos" w:hAnsi="Aptos"/>
          <w:sz w:val="24"/>
          <w:szCs w:val="24"/>
        </w:rPr>
        <w:t xml:space="preserve"> </w:t>
      </w:r>
      <w:r w:rsidRPr="15266CAE" w:rsidR="58FC3D7E">
        <w:rPr>
          <w:rFonts w:ascii="Aptos" w:hAnsi="Aptos"/>
          <w:sz w:val="24"/>
          <w:szCs w:val="24"/>
        </w:rPr>
        <w:t>search engines but optimising this content with relevant keywords and hashtags can improve discoverability and reach on our platform.</w:t>
      </w:r>
      <w:r w:rsidRPr="15266CAE" w:rsidR="28453DE6">
        <w:rPr>
          <w:rFonts w:ascii="Aptos" w:hAnsi="Aptos"/>
          <w:sz w:val="24"/>
          <w:szCs w:val="24"/>
        </w:rPr>
        <w:t xml:space="preserve"> This consistency with the website and the </w:t>
      </w:r>
      <w:r w:rsidRPr="15266CAE" w:rsidR="43214F86">
        <w:rPr>
          <w:rFonts w:ascii="Aptos" w:hAnsi="Aptos"/>
          <w:sz w:val="24"/>
          <w:szCs w:val="24"/>
        </w:rPr>
        <w:t>marketing</w:t>
      </w:r>
      <w:r w:rsidRPr="15266CAE" w:rsidR="28453DE6">
        <w:rPr>
          <w:rFonts w:ascii="Aptos" w:hAnsi="Aptos"/>
          <w:sz w:val="24"/>
          <w:szCs w:val="24"/>
        </w:rPr>
        <w:t xml:space="preserve"> materials </w:t>
      </w:r>
      <w:r w:rsidRPr="15266CAE" w:rsidR="33FF528E">
        <w:rPr>
          <w:rFonts w:ascii="Aptos" w:hAnsi="Aptos"/>
          <w:sz w:val="24"/>
          <w:szCs w:val="24"/>
        </w:rPr>
        <w:t>I</w:t>
      </w:r>
      <w:r w:rsidRPr="15266CAE" w:rsidR="28453DE6">
        <w:rPr>
          <w:rFonts w:ascii="Aptos" w:hAnsi="Aptos"/>
          <w:sz w:val="24"/>
          <w:szCs w:val="24"/>
        </w:rPr>
        <w:t xml:space="preserve"> have provided, helps to </w:t>
      </w:r>
      <w:r w:rsidRPr="15266CAE" w:rsidR="28453DE6">
        <w:rPr>
          <w:rFonts w:ascii="Aptos" w:hAnsi="Aptos"/>
          <w:sz w:val="24"/>
          <w:szCs w:val="24"/>
        </w:rPr>
        <w:t>e</w:t>
      </w:r>
      <w:r w:rsidRPr="15266CAE" w:rsidR="28453DE6">
        <w:rPr>
          <w:rFonts w:ascii="Aptos" w:hAnsi="Aptos"/>
          <w:sz w:val="24"/>
          <w:szCs w:val="24"/>
        </w:rPr>
        <w:t>stablish</w:t>
      </w:r>
      <w:r w:rsidRPr="15266CAE" w:rsidR="28453DE6">
        <w:rPr>
          <w:rFonts w:ascii="Aptos" w:hAnsi="Aptos"/>
          <w:sz w:val="24"/>
          <w:szCs w:val="24"/>
        </w:rPr>
        <w:t xml:space="preserve"> </w:t>
      </w:r>
      <w:r w:rsidRPr="15266CAE" w:rsidR="28453DE6">
        <w:rPr>
          <w:rFonts w:ascii="Aptos" w:hAnsi="Aptos"/>
          <w:sz w:val="24"/>
          <w:szCs w:val="24"/>
        </w:rPr>
        <w:t>a strong brand identity and supports overall online visibility</w:t>
      </w:r>
      <w:r w:rsidRPr="15266CAE" w:rsidR="45E2F72C">
        <w:rPr>
          <w:rFonts w:ascii="Aptos" w:hAnsi="Aptos"/>
          <w:sz w:val="24"/>
          <w:szCs w:val="24"/>
        </w:rPr>
        <w:t xml:space="preserve"> (Ghost &amp; Singh, 2020)</w:t>
      </w:r>
      <w:r w:rsidRPr="15266CAE" w:rsidR="28453DE6">
        <w:rPr>
          <w:rFonts w:ascii="Aptos" w:hAnsi="Aptos"/>
          <w:sz w:val="24"/>
          <w:szCs w:val="24"/>
        </w:rPr>
        <w:t>. The in</w:t>
      </w:r>
      <w:r w:rsidRPr="15266CAE" w:rsidR="63021781">
        <w:rPr>
          <w:rFonts w:ascii="Aptos" w:hAnsi="Aptos"/>
          <w:sz w:val="24"/>
          <w:szCs w:val="24"/>
        </w:rPr>
        <w:t xml:space="preserve">clusion of slogan, services, and contact information in the </w:t>
      </w:r>
      <w:r w:rsidRPr="15266CAE" w:rsidR="15CB282C">
        <w:rPr>
          <w:rFonts w:ascii="Aptos" w:hAnsi="Aptos"/>
          <w:sz w:val="24"/>
          <w:szCs w:val="24"/>
        </w:rPr>
        <w:t>Instagram</w:t>
      </w:r>
      <w:r w:rsidRPr="15266CAE" w:rsidR="63021781">
        <w:rPr>
          <w:rFonts w:ascii="Aptos" w:hAnsi="Aptos"/>
          <w:sz w:val="24"/>
          <w:szCs w:val="24"/>
        </w:rPr>
        <w:t xml:space="preserve"> post mirrors the content on the business card </w:t>
      </w:r>
      <w:r w:rsidRPr="15266CAE" w:rsidR="49CCF909">
        <w:rPr>
          <w:rFonts w:ascii="Aptos" w:hAnsi="Aptos"/>
          <w:sz w:val="24"/>
          <w:szCs w:val="24"/>
        </w:rPr>
        <w:t xml:space="preserve">and website, reinforcing the </w:t>
      </w:r>
      <w:r w:rsidRPr="15266CAE" w:rsidR="5163032E">
        <w:rPr>
          <w:rFonts w:ascii="Aptos" w:hAnsi="Aptos"/>
          <w:sz w:val="24"/>
          <w:szCs w:val="24"/>
        </w:rPr>
        <w:t>company's</w:t>
      </w:r>
      <w:r w:rsidRPr="15266CAE" w:rsidR="49CCF909">
        <w:rPr>
          <w:rFonts w:ascii="Aptos" w:hAnsi="Aptos"/>
          <w:sz w:val="24"/>
          <w:szCs w:val="24"/>
        </w:rPr>
        <w:t xml:space="preserve"> commitment to meeting customer </w:t>
      </w:r>
      <w:r w:rsidRPr="15266CAE" w:rsidR="17E5EC67">
        <w:rPr>
          <w:rFonts w:ascii="Aptos" w:hAnsi="Aptos"/>
          <w:sz w:val="24"/>
          <w:szCs w:val="24"/>
        </w:rPr>
        <w:t>needs. Using</w:t>
      </w:r>
      <w:r w:rsidRPr="15266CAE" w:rsidR="49CCF909">
        <w:rPr>
          <w:rFonts w:ascii="Aptos" w:hAnsi="Aptos"/>
          <w:sz w:val="24"/>
          <w:szCs w:val="24"/>
        </w:rPr>
        <w:t xml:space="preserve"> hashtags li</w:t>
      </w:r>
      <w:r w:rsidRPr="15266CAE" w:rsidR="0E18458F">
        <w:rPr>
          <w:rFonts w:ascii="Aptos" w:hAnsi="Aptos"/>
          <w:sz w:val="24"/>
          <w:szCs w:val="24"/>
        </w:rPr>
        <w:t xml:space="preserve">ke #QualityCleaning, </w:t>
      </w:r>
      <w:r w:rsidRPr="15266CAE" w:rsidR="6EB00D10">
        <w:rPr>
          <w:rFonts w:ascii="Aptos" w:hAnsi="Aptos"/>
          <w:sz w:val="24"/>
          <w:szCs w:val="24"/>
        </w:rPr>
        <w:t>and #</w:t>
      </w:r>
      <w:r w:rsidRPr="15266CAE" w:rsidR="0E18458F">
        <w:rPr>
          <w:rFonts w:ascii="Aptos" w:hAnsi="Aptos"/>
          <w:sz w:val="24"/>
          <w:szCs w:val="24"/>
        </w:rPr>
        <w:t>EcoFriendlyCleaning can further increase the posts visibility among relevant audiences</w:t>
      </w:r>
      <w:r w:rsidRPr="15266CAE" w:rsidR="7373D295">
        <w:rPr>
          <w:rFonts w:ascii="Aptos" w:hAnsi="Aptos"/>
          <w:sz w:val="24"/>
          <w:szCs w:val="24"/>
        </w:rPr>
        <w:t xml:space="preserve">, </w:t>
      </w:r>
      <w:r w:rsidRPr="15266CAE" w:rsidR="53206B03">
        <w:rPr>
          <w:rFonts w:ascii="Aptos" w:hAnsi="Aptos"/>
          <w:sz w:val="24"/>
          <w:szCs w:val="24"/>
        </w:rPr>
        <w:t>increasing</w:t>
      </w:r>
      <w:r w:rsidRPr="15266CAE" w:rsidR="7373D295">
        <w:rPr>
          <w:rFonts w:ascii="Aptos" w:hAnsi="Aptos"/>
          <w:sz w:val="24"/>
          <w:szCs w:val="24"/>
        </w:rPr>
        <w:t xml:space="preserve"> the chances of attracting potential clients (Hootsuite, 2021).</w:t>
      </w:r>
    </w:p>
    <w:p w:rsidR="1FD97BE2" w:rsidRDefault="1FD97BE2" w14:paraId="7392BED9" w14:textId="5F60531E"/>
    <w:p w:rsidR="576FF31D" w:rsidRDefault="576FF31D" w14:paraId="77CFBEC8" w14:textId="4FDCDEB1">
      <w:r w:rsidR="5C3E1CB5">
        <w:rPr/>
        <w:t>6.</w:t>
      </w:r>
      <w:r w:rsidR="576FF31D">
        <w:drawing>
          <wp:inline wp14:editId="50F80AC6" wp14:anchorId="1AEBB756">
            <wp:extent cx="5633509" cy="3168848"/>
            <wp:effectExtent l="0" t="0" r="0" b="0"/>
            <wp:docPr id="1778696236" name="" title=""/>
            <wp:cNvGraphicFramePr>
              <a:graphicFrameLocks noChangeAspect="1"/>
            </wp:cNvGraphicFramePr>
            <a:graphic>
              <a:graphicData uri="http://schemas.openxmlformats.org/drawingml/2006/picture">
                <pic:pic>
                  <pic:nvPicPr>
                    <pic:cNvPr id="0" name=""/>
                    <pic:cNvPicPr/>
                  </pic:nvPicPr>
                  <pic:blipFill>
                    <a:blip r:embed="R1249c256783142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33509" cy="3168848"/>
                    </a:xfrm>
                    <a:prstGeom prst="rect">
                      <a:avLst/>
                    </a:prstGeom>
                  </pic:spPr>
                </pic:pic>
              </a:graphicData>
            </a:graphic>
          </wp:inline>
        </w:drawing>
      </w:r>
    </w:p>
    <w:p w:rsidR="576FF31D" w:rsidRDefault="576FF31D" w14:paraId="714C8F9B" w14:textId="3790C31D">
      <w:r w:rsidR="576FF31D">
        <w:drawing>
          <wp:inline wp14:editId="6C6EE36F" wp14:anchorId="1DC01A52">
            <wp:extent cx="5633508" cy="3168848"/>
            <wp:effectExtent l="0" t="0" r="0" b="0"/>
            <wp:docPr id="2081774570" name="" title=""/>
            <wp:cNvGraphicFramePr>
              <a:graphicFrameLocks noChangeAspect="1"/>
            </wp:cNvGraphicFramePr>
            <a:graphic>
              <a:graphicData uri="http://schemas.openxmlformats.org/drawingml/2006/picture">
                <pic:pic>
                  <pic:nvPicPr>
                    <pic:cNvPr id="0" name=""/>
                    <pic:cNvPicPr/>
                  </pic:nvPicPr>
                  <pic:blipFill>
                    <a:blip r:embed="R7af51945282d4e97">
                      <a:extLst>
                        <a:ext xmlns:a="http://schemas.openxmlformats.org/drawingml/2006/main" uri="{28A0092B-C50C-407E-A947-70E740481C1C}">
                          <a14:useLocalDpi val="0"/>
                        </a:ext>
                      </a:extLst>
                    </a:blip>
                    <a:stretch>
                      <a:fillRect/>
                    </a:stretch>
                  </pic:blipFill>
                  <pic:spPr>
                    <a:xfrm>
                      <a:off x="0" y="0"/>
                      <a:ext cx="5633508" cy="3168848"/>
                    </a:xfrm>
                    <a:prstGeom prst="rect">
                      <a:avLst/>
                    </a:prstGeom>
                  </pic:spPr>
                </pic:pic>
              </a:graphicData>
            </a:graphic>
          </wp:inline>
        </w:drawing>
      </w:r>
    </w:p>
    <w:p w:rsidR="576FF31D" w:rsidRDefault="576FF31D" w14:paraId="320262B0" w14:textId="39864A44">
      <w:r w:rsidR="576FF31D">
        <w:drawing>
          <wp:inline wp14:editId="08DF6D9B" wp14:anchorId="6A9BBBC8">
            <wp:extent cx="5667375" cy="3187898"/>
            <wp:effectExtent l="0" t="0" r="0" b="0"/>
            <wp:docPr id="10999535" name="" title=""/>
            <wp:cNvGraphicFramePr>
              <a:graphicFrameLocks noChangeAspect="1"/>
            </wp:cNvGraphicFramePr>
            <a:graphic>
              <a:graphicData uri="http://schemas.openxmlformats.org/drawingml/2006/picture">
                <pic:pic>
                  <pic:nvPicPr>
                    <pic:cNvPr id="0" name=""/>
                    <pic:cNvPicPr/>
                  </pic:nvPicPr>
                  <pic:blipFill>
                    <a:blip r:embed="Rfb95fc552ccb4922">
                      <a:extLst>
                        <a:ext xmlns:a="http://schemas.openxmlformats.org/drawingml/2006/main" uri="{28A0092B-C50C-407E-A947-70E740481C1C}">
                          <a14:useLocalDpi val="0"/>
                        </a:ext>
                      </a:extLst>
                    </a:blip>
                    <a:stretch>
                      <a:fillRect/>
                    </a:stretch>
                  </pic:blipFill>
                  <pic:spPr>
                    <a:xfrm>
                      <a:off x="0" y="0"/>
                      <a:ext cx="5667375" cy="3187898"/>
                    </a:xfrm>
                    <a:prstGeom prst="rect">
                      <a:avLst/>
                    </a:prstGeom>
                  </pic:spPr>
                </pic:pic>
              </a:graphicData>
            </a:graphic>
          </wp:inline>
        </w:drawing>
      </w:r>
    </w:p>
    <w:p w:rsidR="4D4B71A7" w:rsidRDefault="4D4B71A7" w14:paraId="1C931854" w14:textId="613C2747">
      <w:r w:rsidR="4D4B71A7">
        <w:drawing>
          <wp:inline wp14:editId="40E45694" wp14:anchorId="5EE35D6C">
            <wp:extent cx="3810000" cy="2105526"/>
            <wp:effectExtent l="0" t="0" r="0" b="0"/>
            <wp:docPr id="1099534839" name="" title=""/>
            <wp:cNvGraphicFramePr>
              <a:graphicFrameLocks noChangeAspect="1"/>
            </wp:cNvGraphicFramePr>
            <a:graphic>
              <a:graphicData uri="http://schemas.openxmlformats.org/drawingml/2006/picture">
                <pic:pic>
                  <pic:nvPicPr>
                    <pic:cNvPr id="0" name=""/>
                    <pic:cNvPicPr/>
                  </pic:nvPicPr>
                  <pic:blipFill>
                    <a:blip r:embed="Rc0cbf53d5b674bed">
                      <a:extLst>
                        <a:ext xmlns:a="http://schemas.openxmlformats.org/drawingml/2006/main" uri="{28A0092B-C50C-407E-A947-70E740481C1C}">
                          <a14:useLocalDpi val="0"/>
                        </a:ext>
                      </a:extLst>
                    </a:blip>
                    <a:stretch>
                      <a:fillRect/>
                    </a:stretch>
                  </pic:blipFill>
                  <pic:spPr>
                    <a:xfrm>
                      <a:off x="0" y="0"/>
                      <a:ext cx="3810000" cy="2105526"/>
                    </a:xfrm>
                    <a:prstGeom prst="rect">
                      <a:avLst/>
                    </a:prstGeom>
                  </pic:spPr>
                </pic:pic>
              </a:graphicData>
            </a:graphic>
          </wp:inline>
        </w:drawing>
      </w:r>
    </w:p>
    <w:p w:rsidR="4D4B71A7" w:rsidRDefault="4D4B71A7" w14:paraId="18853350" w14:textId="6D451D09">
      <w:r w:rsidR="4D4B71A7">
        <w:drawing>
          <wp:inline wp14:editId="23CB2319" wp14:anchorId="04CF5835">
            <wp:extent cx="2956013" cy="3457575"/>
            <wp:effectExtent l="0" t="0" r="0" b="0"/>
            <wp:docPr id="829569163" name="" title=""/>
            <wp:cNvGraphicFramePr>
              <a:graphicFrameLocks noChangeAspect="1"/>
            </wp:cNvGraphicFramePr>
            <a:graphic>
              <a:graphicData uri="http://schemas.openxmlformats.org/drawingml/2006/picture">
                <pic:pic>
                  <pic:nvPicPr>
                    <pic:cNvPr id="0" name=""/>
                    <pic:cNvPicPr/>
                  </pic:nvPicPr>
                  <pic:blipFill>
                    <a:blip r:embed="R9f323ed4f53f41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6013" cy="3457575"/>
                    </a:xfrm>
                    <a:prstGeom prst="rect">
                      <a:avLst/>
                    </a:prstGeom>
                  </pic:spPr>
                </pic:pic>
              </a:graphicData>
            </a:graphic>
          </wp:inline>
        </w:drawing>
      </w:r>
    </w:p>
    <w:p w:rsidR="15266CAE" w:rsidRDefault="15266CAE" w14:paraId="28CCA7F4" w14:textId="386F3C83"/>
    <w:p w:rsidR="15266CAE" w:rsidRDefault="15266CAE" w14:paraId="1DCEABB1" w14:textId="04863051"/>
    <w:p w:rsidR="3CCE7B10" w:rsidRDefault="3CCE7B10" w14:paraId="1A2A39E1" w14:textId="445452B7">
      <w:r w:rsidR="3CCE7B10">
        <w:drawing>
          <wp:inline wp14:editId="4DD72FCA" wp14:anchorId="78BE6BCB">
            <wp:extent cx="3943854" cy="2847975"/>
            <wp:effectExtent l="0" t="0" r="0" b="0"/>
            <wp:docPr id="1618301875" name="" title=""/>
            <wp:cNvGraphicFramePr>
              <a:graphicFrameLocks noChangeAspect="1"/>
            </wp:cNvGraphicFramePr>
            <a:graphic>
              <a:graphicData uri="http://schemas.openxmlformats.org/drawingml/2006/picture">
                <pic:pic>
                  <pic:nvPicPr>
                    <pic:cNvPr id="0" name=""/>
                    <pic:cNvPicPr/>
                  </pic:nvPicPr>
                  <pic:blipFill>
                    <a:blip r:embed="R5718c1f3351747e4">
                      <a:extLst>
                        <a:ext xmlns:a="http://schemas.openxmlformats.org/drawingml/2006/main" uri="{28A0092B-C50C-407E-A947-70E740481C1C}">
                          <a14:useLocalDpi val="0"/>
                        </a:ext>
                      </a:extLst>
                    </a:blip>
                    <a:stretch>
                      <a:fillRect/>
                    </a:stretch>
                  </pic:blipFill>
                  <pic:spPr>
                    <a:xfrm>
                      <a:off x="0" y="0"/>
                      <a:ext cx="3943854" cy="2847975"/>
                    </a:xfrm>
                    <a:prstGeom prst="rect">
                      <a:avLst/>
                    </a:prstGeom>
                  </pic:spPr>
                </pic:pic>
              </a:graphicData>
            </a:graphic>
          </wp:inline>
        </w:drawing>
      </w:r>
    </w:p>
    <w:p w:rsidR="15266CAE" w:rsidRDefault="15266CAE" w14:paraId="1A8DCEB4" w14:textId="4AB28B47"/>
    <w:p w:rsidR="3CCE7B10" w:rsidRDefault="3CCE7B10" w14:paraId="2CBF3D58" w14:textId="1748B242">
      <w:r w:rsidR="3CCE7B10">
        <w:drawing>
          <wp:inline wp14:editId="1BC5287A" wp14:anchorId="317D18CA">
            <wp:extent cx="6429825" cy="1701224"/>
            <wp:effectExtent l="0" t="0" r="0" b="0"/>
            <wp:docPr id="473827983" name="" title=""/>
            <wp:cNvGraphicFramePr>
              <a:graphicFrameLocks noChangeAspect="1"/>
            </wp:cNvGraphicFramePr>
            <a:graphic>
              <a:graphicData uri="http://schemas.openxmlformats.org/drawingml/2006/picture">
                <pic:pic>
                  <pic:nvPicPr>
                    <pic:cNvPr id="0" name=""/>
                    <pic:cNvPicPr/>
                  </pic:nvPicPr>
                  <pic:blipFill>
                    <a:blip r:embed="Rb5cfc2c6bd654748">
                      <a:extLst>
                        <a:ext xmlns:a="http://schemas.openxmlformats.org/drawingml/2006/main" uri="{28A0092B-C50C-407E-A947-70E740481C1C}">
                          <a14:useLocalDpi val="0"/>
                        </a:ext>
                      </a:extLst>
                    </a:blip>
                    <a:stretch>
                      <a:fillRect/>
                    </a:stretch>
                  </pic:blipFill>
                  <pic:spPr>
                    <a:xfrm>
                      <a:off x="0" y="0"/>
                      <a:ext cx="6429825" cy="1701224"/>
                    </a:xfrm>
                    <a:prstGeom prst="rect">
                      <a:avLst/>
                    </a:prstGeom>
                  </pic:spPr>
                </pic:pic>
              </a:graphicData>
            </a:graphic>
          </wp:inline>
        </w:drawing>
      </w:r>
    </w:p>
    <w:p w:rsidR="15266CAE" w:rsidP="15266CAE" w:rsidRDefault="15266CAE" w14:paraId="2FDDB4C1" w14:textId="108096DD">
      <w:pPr>
        <w:pStyle w:val="Normal"/>
      </w:pPr>
    </w:p>
    <w:p w:rsidR="444A01D0" w:rsidP="15266CAE" w:rsidRDefault="444A01D0" w14:paraId="34EB608C" w14:textId="0033AF52">
      <w:pPr>
        <w:pStyle w:val="Normal"/>
      </w:pPr>
      <w:r w:rsidR="444A01D0">
        <w:rPr/>
        <w:t xml:space="preserve">8. </w:t>
      </w:r>
      <w:r w:rsidR="710CE01E">
        <w:rPr/>
        <w:t xml:space="preserve">Microsoft Excel has </w:t>
      </w:r>
      <w:r w:rsidR="710CE01E">
        <w:rPr/>
        <w:t>remained</w:t>
      </w:r>
      <w:r w:rsidR="710CE01E">
        <w:rPr/>
        <w:t xml:space="preserve"> a staple in the business world for over three decades</w:t>
      </w:r>
      <w:r w:rsidR="1F7F5929">
        <w:rPr/>
        <w:t xml:space="preserve">, solidifying its position as </w:t>
      </w:r>
      <w:r w:rsidR="0D306003">
        <w:rPr/>
        <w:t>an</w:t>
      </w:r>
      <w:r w:rsidR="1F7F5929">
        <w:rPr/>
        <w:t xml:space="preserve"> indispensable tool for businesses and </w:t>
      </w:r>
      <w:r w:rsidR="708D5337">
        <w:rPr/>
        <w:t>individuals worldwide</w:t>
      </w:r>
      <w:r w:rsidR="1F7F5929">
        <w:rPr/>
        <w:t xml:space="preserve"> since its introduction</w:t>
      </w:r>
      <w:r w:rsidR="710CE01E">
        <w:rPr/>
        <w:t xml:space="preserve">. Even with the introduction of newer, more specialised </w:t>
      </w:r>
      <w:r w:rsidR="6EB87142">
        <w:rPr/>
        <w:t>tools</w:t>
      </w:r>
      <w:r w:rsidR="4F7BCB25">
        <w:rPr/>
        <w:t xml:space="preserve"> and software</w:t>
      </w:r>
      <w:r w:rsidR="6EB87142">
        <w:rPr/>
        <w:t>, Excel continues to play a crucial role in data management, analysis, and decision-making for businesses and individual</w:t>
      </w:r>
      <w:r w:rsidR="1DF59645">
        <w:rPr/>
        <w:t>s alike. This essay explores the importance of Excel</w:t>
      </w:r>
      <w:r w:rsidR="50CE632C">
        <w:rPr/>
        <w:t xml:space="preserve"> in the digital era, discussing</w:t>
      </w:r>
      <w:r w:rsidR="05BEE64C">
        <w:rPr/>
        <w:t xml:space="preserve"> its versatility, user-friendliness, and ability to adapt to the</w:t>
      </w:r>
      <w:r w:rsidR="4250B877">
        <w:rPr/>
        <w:t xml:space="preserve"> changing needs of users. One of Excel’s most notable strengths is versatility. The software offers a wide range of func</w:t>
      </w:r>
      <w:r w:rsidR="4DCDCFB1">
        <w:rPr/>
        <w:t>tionalities, from simple data organisation to complex mathematical calculations</w:t>
      </w:r>
      <w:r w:rsidR="725C50B9">
        <w:rPr/>
        <w:t xml:space="preserve">, </w:t>
      </w:r>
      <w:r w:rsidR="4DCDCFB1">
        <w:rPr/>
        <w:t>data visualisation</w:t>
      </w:r>
      <w:r w:rsidR="09333C69">
        <w:rPr/>
        <w:t xml:space="preserve">, and </w:t>
      </w:r>
      <w:r w:rsidR="07EDC884">
        <w:rPr/>
        <w:t>analytics. According</w:t>
      </w:r>
      <w:r w:rsidR="09333C69">
        <w:rPr/>
        <w:t xml:space="preserve"> to a study by Kaya and Bird (2020), </w:t>
      </w:r>
      <w:r w:rsidR="7B361F27">
        <w:rPr/>
        <w:t>Excel’s extensive</w:t>
      </w:r>
      <w:r w:rsidR="76A5978B">
        <w:rPr/>
        <w:t xml:space="preserve"> formula and function </w:t>
      </w:r>
      <w:r w:rsidR="30D60720">
        <w:rPr/>
        <w:t>library</w:t>
      </w:r>
      <w:r w:rsidR="76A5978B">
        <w:rPr/>
        <w:t xml:space="preserve"> enables users to perform sophisticated analyses, such as financial </w:t>
      </w:r>
      <w:r w:rsidR="1BEB4709">
        <w:rPr/>
        <w:t>modelling</w:t>
      </w:r>
      <w:r w:rsidR="76A5978B">
        <w:rPr/>
        <w:t xml:space="preserve"> and forecasting</w:t>
      </w:r>
      <w:r w:rsidR="4DCDCFB1">
        <w:rPr/>
        <w:t>. Excel's extensive library of formulas and funct</w:t>
      </w:r>
      <w:r w:rsidR="68093F98">
        <w:rPr/>
        <w:t xml:space="preserve">ions allows users to perform sophisticated data analysis and simulations, such as calculating net present value (NPV) </w:t>
      </w:r>
      <w:r w:rsidR="65731886">
        <w:rPr/>
        <w:t xml:space="preserve">or running Monte Carlo simulations. Additionally, Excel’s pivot tables ensure users to </w:t>
      </w:r>
      <w:r w:rsidR="7318B040">
        <w:rPr/>
        <w:t xml:space="preserve">quickly summarise and analyse large datasets, </w:t>
      </w:r>
      <w:r w:rsidR="7318B040">
        <w:rPr/>
        <w:t>identifying</w:t>
      </w:r>
      <w:r w:rsidR="7318B040">
        <w:rPr/>
        <w:t xml:space="preserve"> trends and patterns that can inform critical business decisions (Albright, Winston, &amp; Zappe, 2020). E</w:t>
      </w:r>
      <w:r w:rsidR="71A93FD1">
        <w:rPr/>
        <w:t>xcel’s data visualisation capabilities empower users to t</w:t>
      </w:r>
      <w:r w:rsidR="40A29068">
        <w:rPr/>
        <w:t>ransform raw data</w:t>
      </w:r>
      <w:r w:rsidR="1BD2CBE9">
        <w:rPr/>
        <w:t xml:space="preserve"> into meaningful insights</w:t>
      </w:r>
      <w:r w:rsidR="1BD2CBE9">
        <w:rPr/>
        <w:t xml:space="preserve">. Charts, graphs, and conditional formatting help users quickly </w:t>
      </w:r>
      <w:r w:rsidR="1BD2CBE9">
        <w:rPr/>
        <w:t>identify</w:t>
      </w:r>
      <w:r w:rsidR="1BD2CBE9">
        <w:rPr/>
        <w:t xml:space="preserve"> trends, </w:t>
      </w:r>
      <w:r w:rsidR="2ECC3482">
        <w:rPr/>
        <w:t>outliers</w:t>
      </w:r>
      <w:r w:rsidR="61B1474C">
        <w:rPr/>
        <w:t xml:space="preserve">, and correlations within a dataset, </w:t>
      </w:r>
      <w:r w:rsidR="09CCD1B8">
        <w:rPr/>
        <w:t>facilitating</w:t>
      </w:r>
      <w:r w:rsidR="61B1474C">
        <w:rPr/>
        <w:t xml:space="preserve"> better decision-making</w:t>
      </w:r>
      <w:r w:rsidR="40336FFC">
        <w:rPr/>
        <w:t xml:space="preserve"> (Kumar &amp; Roy, 2022</w:t>
      </w:r>
      <w:r w:rsidR="64BB9F9E">
        <w:rPr/>
        <w:t>).</w:t>
      </w:r>
      <w:r w:rsidR="61B1474C">
        <w:rPr/>
        <w:t xml:space="preserve"> </w:t>
      </w:r>
      <w:r w:rsidR="22F93469">
        <w:rPr/>
        <w:t>Furthermore</w:t>
      </w:r>
      <w:r w:rsidR="61B1474C">
        <w:rPr/>
        <w:t>, Excel</w:t>
      </w:r>
      <w:r w:rsidR="0C738C72">
        <w:rPr/>
        <w:t>’s integration with other</w:t>
      </w:r>
      <w:r w:rsidR="34DFBACD">
        <w:rPr/>
        <w:t xml:space="preserve"> with other </w:t>
      </w:r>
      <w:r w:rsidR="0C533F94">
        <w:rPr/>
        <w:t>Microsoft</w:t>
      </w:r>
      <w:r w:rsidR="34DFBACD">
        <w:rPr/>
        <w:t xml:space="preserve"> Office tools, such as Word and PowerPoint, streamlines the creation of professional reports and presentations</w:t>
      </w:r>
      <w:r w:rsidR="3B69F1AA">
        <w:rPr/>
        <w:t xml:space="preserve">, making it easier to communicate findings to stakeholders (Kulikova &amp; Terekhova, 2020). </w:t>
      </w:r>
      <w:r w:rsidR="2E1653AA">
        <w:rPr/>
        <w:t>E</w:t>
      </w:r>
      <w:r w:rsidR="3B69F1AA">
        <w:rPr/>
        <w:t>xcel</w:t>
      </w:r>
      <w:r w:rsidR="2E1653AA">
        <w:rPr/>
        <w:t>'s user-friendly interface has made it a go-to tool for millions of users worldwide. The software’s intuitive</w:t>
      </w:r>
      <w:r w:rsidR="16E48951">
        <w:rPr/>
        <w:t xml:space="preserve"> design </w:t>
      </w:r>
      <w:r w:rsidR="435F07A5">
        <w:rPr/>
        <w:t xml:space="preserve">allows </w:t>
      </w:r>
      <w:r w:rsidR="435F07A5">
        <w:rPr/>
        <w:t>new</w:t>
      </w:r>
      <w:r w:rsidR="16E48951">
        <w:rPr/>
        <w:t xml:space="preserve"> users</w:t>
      </w:r>
      <w:r w:rsidR="16E48951">
        <w:rPr/>
        <w:t xml:space="preserve"> to quickly learn the basics and become proficient in </w:t>
      </w:r>
      <w:r w:rsidR="7AAE5DF4">
        <w:rPr/>
        <w:t>everyday</w:t>
      </w:r>
      <w:r w:rsidR="16E48951">
        <w:rPr/>
        <w:t xml:space="preserve"> tasks, such as data </w:t>
      </w:r>
      <w:r w:rsidR="1F45B450">
        <w:rPr/>
        <w:t xml:space="preserve">entry, sorting, and filtering (Zeleny, 2013). Advanced users can further harness the power of Excel by utilising macros and Visual </w:t>
      </w:r>
      <w:r w:rsidR="7CDF912F">
        <w:rPr/>
        <w:t>B</w:t>
      </w:r>
      <w:r w:rsidR="1F45B450">
        <w:rPr/>
        <w:t>asi</w:t>
      </w:r>
      <w:r w:rsidR="78B4E4F2">
        <w:rPr/>
        <w:t>c for Applications</w:t>
      </w:r>
      <w:r w:rsidR="4474C4CD">
        <w:rPr/>
        <w:t xml:space="preserve"> (VBA) to automate </w:t>
      </w:r>
      <w:r w:rsidR="059E91BE">
        <w:rPr/>
        <w:t>complex</w:t>
      </w:r>
      <w:r w:rsidR="4474C4CD">
        <w:rPr/>
        <w:t xml:space="preserve"> tasks and create custom functions, enhancing efficiency and productivity</w:t>
      </w:r>
      <w:r w:rsidR="554294E6">
        <w:rPr/>
        <w:t xml:space="preserve"> (Dillard &amp; </w:t>
      </w:r>
      <w:r w:rsidR="554294E6">
        <w:rPr/>
        <w:t>Yuthas</w:t>
      </w:r>
      <w:r w:rsidR="554294E6">
        <w:rPr/>
        <w:t>, 2013)</w:t>
      </w:r>
      <w:r w:rsidR="4474C4CD">
        <w:rPr/>
        <w:t>.</w:t>
      </w:r>
      <w:r w:rsidR="32DC54C4">
        <w:rPr/>
        <w:t xml:space="preserve"> This enhances efficiency, productivity, and reinforces</w:t>
      </w:r>
      <w:r w:rsidR="2CDDDADA">
        <w:rPr/>
        <w:t xml:space="preserve"> Excel’s adaptability to user needs.</w:t>
      </w:r>
      <w:r w:rsidR="4474C4CD">
        <w:rPr/>
        <w:t xml:space="preserve"> Excel's widespread adoption in the business world has created a vast</w:t>
      </w:r>
      <w:r w:rsidR="2BE62C39">
        <w:rPr/>
        <w:t xml:space="preserve"> online community of users who sh</w:t>
      </w:r>
      <w:r w:rsidR="55F6CC5F">
        <w:rPr/>
        <w:t>ar</w:t>
      </w:r>
      <w:r w:rsidR="2BE62C39">
        <w:rPr/>
        <w:t>e knowledge, tips, and resources. This community support makes it easy for users to learn new skills and troubleshoot problems, ensuring t</w:t>
      </w:r>
      <w:r w:rsidR="1B02F44C">
        <w:rPr/>
        <w:t xml:space="preserve">hat they can fully </w:t>
      </w:r>
      <w:r w:rsidR="1B02F44C">
        <w:rPr/>
        <w:t>leverage</w:t>
      </w:r>
      <w:r w:rsidR="1B02F44C">
        <w:rPr/>
        <w:t xml:space="preserve"> Excel’s capabilities. Excel's ability to adapt to the changing needs of users </w:t>
      </w:r>
      <w:r w:rsidR="233E1621">
        <w:rPr/>
        <w:t xml:space="preserve">has allowed it to </w:t>
      </w:r>
      <w:r w:rsidR="233E1621">
        <w:rPr/>
        <w:t>remain</w:t>
      </w:r>
      <w:r w:rsidR="233E1621">
        <w:rPr/>
        <w:t xml:space="preserve"> relevant in the digital era. Microsoft has continually updated and </w:t>
      </w:r>
      <w:r w:rsidR="0EB22973">
        <w:rPr/>
        <w:t>improved</w:t>
      </w:r>
      <w:r w:rsidR="233E1621">
        <w:rPr/>
        <w:t xml:space="preserve"> Excel to meet the demands of modern businesses</w:t>
      </w:r>
      <w:r w:rsidR="258F5513">
        <w:rPr/>
        <w:t xml:space="preserve">, integrating the software with cloud-based platforms like OneDrive and SharePoint (Microsoft, 2022). </w:t>
      </w:r>
      <w:r w:rsidR="2983CAE9">
        <w:rPr/>
        <w:t xml:space="preserve">A study by </w:t>
      </w:r>
      <w:r w:rsidR="2983CAE9">
        <w:rPr/>
        <w:t>Ghobakhloo</w:t>
      </w:r>
      <w:r w:rsidR="2983CAE9">
        <w:rPr/>
        <w:t xml:space="preserve"> (2020) highlighted the significance of cloud-based tools like Excel in </w:t>
      </w:r>
      <w:r w:rsidR="2983CAE9">
        <w:rPr/>
        <w:t>facilitating</w:t>
      </w:r>
      <w:r w:rsidR="2983CAE9">
        <w:rPr/>
        <w:t xml:space="preserve"> </w:t>
      </w:r>
      <w:r w:rsidR="5B1AA2B5">
        <w:rPr/>
        <w:t xml:space="preserve">remote </w:t>
      </w:r>
      <w:r w:rsidR="0F45CA99">
        <w:rPr/>
        <w:t>collaboration and</w:t>
      </w:r>
      <w:r w:rsidR="5B1AA2B5">
        <w:rPr/>
        <w:t xml:space="preserve"> ensuring business continuity </w:t>
      </w:r>
      <w:r w:rsidR="224BF174">
        <w:rPr/>
        <w:t>d</w:t>
      </w:r>
      <w:r w:rsidR="5B1AA2B5">
        <w:rPr/>
        <w:t xml:space="preserve">uring the COVID-19 pandemic. </w:t>
      </w:r>
      <w:r w:rsidR="258F5513">
        <w:rPr/>
        <w:t xml:space="preserve">These integrations </w:t>
      </w:r>
      <w:r w:rsidR="1EDAD332">
        <w:rPr/>
        <w:t>enable real-time collaboration and easy access to data across devices and locations, streamlining workflows and improving teamwork. Moreover, Excel’s a</w:t>
      </w:r>
      <w:r w:rsidR="17489169">
        <w:rPr/>
        <w:t xml:space="preserve">bility to </w:t>
      </w:r>
      <w:r w:rsidR="29BA52B9">
        <w:rPr/>
        <w:t>integrate</w:t>
      </w:r>
      <w:r w:rsidR="17489169">
        <w:rPr/>
        <w:t xml:space="preserve"> with other applications and databases allows businesses to centralise their data and streamline data management. Through Microsoft’s Power Query and Power Pi</w:t>
      </w:r>
      <w:r w:rsidR="214B3610">
        <w:rPr/>
        <w:t>vot tools, users can connect Excel to various data sources, import and transform data, and create sophisticated data models for in-depth analysis</w:t>
      </w:r>
      <w:r w:rsidR="3B1D8468">
        <w:rPr/>
        <w:t>. The importance of Microsoft Excel in the digital era can be attributed to its versatility, user-friendliness, and adaptability. As a powerful a</w:t>
      </w:r>
      <w:r w:rsidR="4561A6C6">
        <w:rPr/>
        <w:t>nd accessible data management and analysis tool, Excel empowers businesses and individuals to make data-driven decisions, streamline workflows, and improve collaboration.</w:t>
      </w:r>
      <w:r w:rsidR="54F7D4A0">
        <w:rPr/>
        <w:t xml:space="preserve"> Despite the emergence of </w:t>
      </w:r>
      <w:r w:rsidR="54F7D4A0">
        <w:rPr/>
        <w:t>new technologies</w:t>
      </w:r>
      <w:r w:rsidR="54F7D4A0">
        <w:rPr/>
        <w:t xml:space="preserve"> and tools, Excel </w:t>
      </w:r>
      <w:r w:rsidR="54F7D4A0">
        <w:rPr/>
        <w:t>remains</w:t>
      </w:r>
      <w:r w:rsidR="54F7D4A0">
        <w:rPr/>
        <w:t xml:space="preserve"> a critical </w:t>
      </w:r>
      <w:r w:rsidR="54F7D4A0">
        <w:rPr/>
        <w:t>component</w:t>
      </w:r>
      <w:r w:rsidR="54F7D4A0">
        <w:rPr/>
        <w:t xml:space="preserve"> of the modern business landscape, adapting to the evolving</w:t>
      </w:r>
      <w:r w:rsidR="551D2973">
        <w:rPr/>
        <w:t xml:space="preserve"> needs of users and </w:t>
      </w:r>
      <w:r w:rsidR="551D2973">
        <w:rPr/>
        <w:t>maintaining</w:t>
      </w:r>
      <w:r w:rsidR="551D2973">
        <w:rPr/>
        <w:t xml:space="preserve"> its position as an indispensable resource in the digital age.</w:t>
      </w:r>
    </w:p>
    <w:p w:rsidR="2420E6E7" w:rsidP="15266CAE" w:rsidRDefault="2420E6E7" w14:paraId="38B6F318" w14:textId="732C7F49">
      <w:pPr>
        <w:pStyle w:val="Normal"/>
      </w:pPr>
      <w:hyperlink r:id="R7e5907437e5b4e78">
        <w:r w:rsidRPr="15266CAE" w:rsidR="2420E6E7">
          <w:rPr>
            <w:rStyle w:val="Hyperlink"/>
          </w:rPr>
          <w:t>https://youtube.com/shorts/Nds0q5l7uxk?si=lp7mFTcD_s</w:t>
        </w:r>
        <w:r w:rsidRPr="15266CAE" w:rsidR="650CA0AA">
          <w:rPr>
            <w:rStyle w:val="Hyperlink"/>
          </w:rPr>
          <w:t>Yhy</w:t>
        </w:r>
      </w:hyperlink>
    </w:p>
    <w:p w:rsidR="3846B5AC" w:rsidP="15266CAE" w:rsidRDefault="3846B5AC" w14:paraId="20B2CB00" w14:textId="64A9B82E">
      <w:pPr>
        <w:pStyle w:val="Normal"/>
      </w:pPr>
      <w:r w:rsidR="3846B5AC">
        <w:rPr/>
        <w:t>Th</w:t>
      </w:r>
      <w:r w:rsidR="13CE24D5">
        <w:rPr/>
        <w:t>e</w:t>
      </w:r>
      <w:r w:rsidR="3846B5AC">
        <w:rPr/>
        <w:t xml:space="preserve"> </w:t>
      </w:r>
      <w:r w:rsidR="01C0A214">
        <w:rPr/>
        <w:t>video</w:t>
      </w:r>
      <w:r w:rsidR="3846B5AC">
        <w:rPr/>
        <w:t xml:space="preserve"> offers a brief but engaging narrative about my </w:t>
      </w:r>
      <w:r w:rsidR="4536077A">
        <w:rPr/>
        <w:t>business's</w:t>
      </w:r>
      <w:r w:rsidR="3846B5AC">
        <w:rPr/>
        <w:t xml:space="preserve"> origin</w:t>
      </w:r>
      <w:r w:rsidR="1CBCAA37">
        <w:rPr/>
        <w:t xml:space="preserve">, services, and </w:t>
      </w:r>
      <w:r w:rsidR="510CA63B">
        <w:rPr/>
        <w:t>success.</w:t>
      </w:r>
      <w:r w:rsidR="1CBCAA37">
        <w:rPr/>
        <w:t xml:space="preserve"> In the video </w:t>
      </w:r>
      <w:r w:rsidR="77AA1B7A">
        <w:rPr/>
        <w:t>I</w:t>
      </w:r>
      <w:r w:rsidR="1CBCAA37">
        <w:rPr/>
        <w:t xml:space="preserve"> am wearing my </w:t>
      </w:r>
      <w:r w:rsidR="1CBCAA37">
        <w:rPr/>
        <w:t>Dustbusters</w:t>
      </w:r>
      <w:r w:rsidR="1CBCAA37">
        <w:rPr/>
        <w:t xml:space="preserve"> t-shirt, </w:t>
      </w:r>
      <w:r w:rsidR="77AA1B7A">
        <w:rPr/>
        <w:t>I</w:t>
      </w:r>
      <w:r w:rsidR="1CBCAA37">
        <w:rPr/>
        <w:t xml:space="preserve"> shared my persona</w:t>
      </w:r>
      <w:r w:rsidR="5DE614FD">
        <w:rPr/>
        <w:t xml:space="preserve">l story of starting my business at 19 while pregnant with my daughter. </w:t>
      </w:r>
      <w:r w:rsidR="387532CB">
        <w:rPr/>
        <w:t>T</w:t>
      </w:r>
      <w:r w:rsidR="5DE614FD">
        <w:rPr/>
        <w:t>hi</w:t>
      </w:r>
      <w:r w:rsidR="387532CB">
        <w:rPr/>
        <w:t xml:space="preserve">s authentic and relatable approach </w:t>
      </w:r>
      <w:r w:rsidR="387532CB">
        <w:rPr/>
        <w:t>immediately</w:t>
      </w:r>
      <w:r w:rsidR="387532CB">
        <w:rPr/>
        <w:t xml:space="preserve"> connects with viewers, making the brand more approachable and humanising the company’s image (</w:t>
      </w:r>
      <w:r w:rsidR="20780D6C">
        <w:rPr/>
        <w:t xml:space="preserve">wang &amp; Kim, 2017). Throughout the video, </w:t>
      </w:r>
      <w:r w:rsidR="7C0978E1">
        <w:rPr/>
        <w:t>I</w:t>
      </w:r>
      <w:r w:rsidR="20780D6C">
        <w:rPr/>
        <w:t xml:space="preserve"> have </w:t>
      </w:r>
      <w:r w:rsidR="064C5001">
        <w:rPr/>
        <w:t>highlighted</w:t>
      </w:r>
      <w:r w:rsidR="20780D6C">
        <w:rPr/>
        <w:t xml:space="preserve"> the motivation behind starting the business: the need for finan</w:t>
      </w:r>
      <w:r w:rsidR="67D3B6A4">
        <w:rPr/>
        <w:t xml:space="preserve">cial stability amidst personal challenges (Stokes et al., 2020). This powerful message </w:t>
      </w:r>
      <w:r w:rsidR="70A02F3A">
        <w:rPr/>
        <w:t>displays</w:t>
      </w:r>
      <w:r w:rsidR="67D3B6A4">
        <w:rPr/>
        <w:t xml:space="preserve"> her resilience and </w:t>
      </w:r>
      <w:r w:rsidR="75990AFD">
        <w:rPr/>
        <w:t xml:space="preserve">determination, creating a strong emotional connection with my audience. In the video </w:t>
      </w:r>
      <w:r w:rsidR="4A121BFB">
        <w:rPr/>
        <w:t>I</w:t>
      </w:r>
      <w:r w:rsidR="75990AFD">
        <w:rPr/>
        <w:t xml:space="preserve"> go on to </w:t>
      </w:r>
      <w:r w:rsidR="1B870FCF">
        <w:rPr/>
        <w:t xml:space="preserve">mention a detailed description of the services provided by our business, focusing on flexibility, quality, and eco-friendly practices. </w:t>
      </w:r>
      <w:r w:rsidR="5CAC3B8D">
        <w:rPr/>
        <w:t xml:space="preserve">By addressing main points </w:t>
      </w:r>
      <w:r w:rsidR="5CAC3B8D">
        <w:rPr/>
        <w:t>identified</w:t>
      </w:r>
      <w:r w:rsidR="5CAC3B8D">
        <w:rPr/>
        <w:t xml:space="preserve"> through the market research </w:t>
      </w:r>
      <w:r w:rsidR="07E41AB9">
        <w:rPr/>
        <w:t>I</w:t>
      </w:r>
      <w:r w:rsidR="5CAC3B8D">
        <w:rPr/>
        <w:t xml:space="preserve"> </w:t>
      </w:r>
      <w:r w:rsidR="07E41AB9">
        <w:rPr/>
        <w:t>have</w:t>
      </w:r>
      <w:r w:rsidR="5CAC3B8D">
        <w:rPr/>
        <w:t xml:space="preserve"> conducted, such as varied cleaning frequencies and </w:t>
      </w:r>
      <w:r w:rsidR="0FFA4B81">
        <w:rPr/>
        <w:t>additional</w:t>
      </w:r>
      <w:r w:rsidR="5CAC3B8D">
        <w:rPr/>
        <w:t xml:space="preserve"> services, the </w:t>
      </w:r>
      <w:r w:rsidR="19F5E657">
        <w:rPr/>
        <w:t xml:space="preserve">video emphasises the </w:t>
      </w:r>
      <w:r w:rsidR="69B7F4ED">
        <w:rPr/>
        <w:t>company's</w:t>
      </w:r>
      <w:r w:rsidR="19F5E657">
        <w:rPr/>
        <w:t xml:space="preserve"> commitment to understanding and addressing customer needs (Gartner, 2011). Near the end </w:t>
      </w:r>
      <w:r w:rsidR="5052B0F3">
        <w:rPr/>
        <w:t>I</w:t>
      </w:r>
      <w:r w:rsidR="19F5E657">
        <w:rPr/>
        <w:t xml:space="preserve"> include</w:t>
      </w:r>
      <w:r w:rsidR="47B8DBA9">
        <w:rPr/>
        <w:t xml:space="preserve">d the businesses yearly </w:t>
      </w:r>
      <w:r w:rsidR="5460F0CC">
        <w:rPr/>
        <w:t>income,</w:t>
      </w:r>
      <w:r w:rsidR="47B8DBA9">
        <w:rPr/>
        <w:t xml:space="preserve"> underscoring its success and credibility wi</w:t>
      </w:r>
      <w:r w:rsidR="127CE701">
        <w:rPr/>
        <w:t xml:space="preserve">thin the cleaning industry. This transparent approach builds trust with potential </w:t>
      </w:r>
      <w:r w:rsidR="0FBDAC61">
        <w:rPr/>
        <w:t>clients,</w:t>
      </w:r>
      <w:r w:rsidR="505D6A0D">
        <w:rPr/>
        <w:t xml:space="preserve"> reinforcing the idea that T&amp;T </w:t>
      </w:r>
      <w:r w:rsidR="505D6A0D">
        <w:rPr/>
        <w:t>Dustbusters</w:t>
      </w:r>
      <w:r w:rsidR="505D6A0D">
        <w:rPr/>
        <w:t xml:space="preserve"> is a reputable and reliable choice for their cleaning needs (Chen &amp; Cheng, 2022).</w:t>
      </w:r>
    </w:p>
    <w:p w:rsidR="15266CAE" w:rsidP="15266CAE" w:rsidRDefault="15266CAE" w14:paraId="1C609069" w14:textId="2B2276D4">
      <w:pPr>
        <w:pStyle w:val="Normal"/>
      </w:pPr>
    </w:p>
    <w:p w:rsidR="15266CAE" w:rsidP="15266CAE" w:rsidRDefault="15266CAE" w14:paraId="4C91EB6E" w14:textId="7D8181B6">
      <w:pPr>
        <w:pStyle w:val="Normal"/>
      </w:pPr>
    </w:p>
    <w:p w:rsidR="15266CAE" w:rsidP="15266CAE" w:rsidRDefault="15266CAE" w14:paraId="0C429E89" w14:textId="014A5346">
      <w:pPr>
        <w:pStyle w:val="Normal"/>
      </w:pPr>
    </w:p>
    <w:p w:rsidR="15266CAE" w:rsidP="15266CAE" w:rsidRDefault="15266CAE" w14:paraId="53E8B1BD" w14:textId="16F40D74">
      <w:pPr>
        <w:pStyle w:val="Normal"/>
      </w:pPr>
    </w:p>
    <w:p w:rsidR="18C33A46" w:rsidP="15266CAE" w:rsidRDefault="18C33A46" w14:paraId="77C695D9" w14:textId="1A4CC4B0">
      <w:pPr>
        <w:pStyle w:val="Normal"/>
        <w:rPr>
          <w:sz w:val="24"/>
          <w:szCs w:val="24"/>
        </w:rPr>
      </w:pPr>
      <w:r w:rsidR="6CB83658">
        <w:rPr/>
        <w:t>9</w:t>
      </w:r>
      <w:r w:rsidR="15266CAE">
        <w:rPr/>
        <w:t xml:space="preserve">. </w:t>
      </w:r>
      <w:r w:rsidR="18C33A46">
        <w:rPr/>
        <w:t>References:</w:t>
      </w:r>
    </w:p>
    <w:p w:rsidR="30DFFA95" w:rsidP="15266CAE" w:rsidRDefault="30DFFA95" w14:paraId="47506785" w14:textId="2B1CD0B1">
      <w:pPr>
        <w:pStyle w:val="Normal"/>
      </w:pPr>
    </w:p>
    <w:p w:rsidR="30DFFA95" w:rsidP="15266CAE" w:rsidRDefault="30DFFA95" w14:paraId="220D8249" w14:textId="1B3A113B">
      <w:pPr>
        <w:pStyle w:val="Normal"/>
      </w:pPr>
      <w:r w:rsidR="4BA41708">
        <w:rPr/>
        <w:t>(Albright, Winston, &amp; Zappe, 2020)</w:t>
      </w:r>
    </w:p>
    <w:p w:rsidR="30DFFA95" w:rsidP="15266CAE" w:rsidRDefault="30DFFA95" w14:paraId="50A54845" w14:textId="6F880651">
      <w:pPr>
        <w:pStyle w:val="Normal"/>
      </w:pPr>
      <w:r w:rsidR="30DFFA95">
        <w:rPr/>
        <w:t>(Ansoff, 1957)</w:t>
      </w:r>
    </w:p>
    <w:p w:rsidR="30DFFA95" w:rsidP="15266CAE" w:rsidRDefault="30DFFA95" w14:paraId="10FFD9EC" w14:textId="3C0E807F">
      <w:pPr>
        <w:pStyle w:val="Normal"/>
      </w:pPr>
      <w:r w:rsidR="0D02CB0B">
        <w:rPr/>
        <w:t>(Chen &amp; Cheng, 2022)</w:t>
      </w:r>
    </w:p>
    <w:p w:rsidR="30DFFA95" w:rsidP="15266CAE" w:rsidRDefault="30DFFA95" w14:paraId="58ED46E4" w14:textId="2BA9C5C6">
      <w:pPr>
        <w:rPr>
          <w:rFonts w:ascii="Aptos" w:hAnsi="Aptos"/>
          <w:sz w:val="24"/>
          <w:szCs w:val="24"/>
        </w:rPr>
      </w:pPr>
      <w:r w:rsidRPr="15266CAE" w:rsidR="720D0753">
        <w:rPr>
          <w:rFonts w:ascii="Aptos" w:hAnsi="Aptos"/>
          <w:sz w:val="24"/>
          <w:szCs w:val="24"/>
        </w:rPr>
        <w:t>(Clutch, 2017)</w:t>
      </w:r>
    </w:p>
    <w:p w:rsidR="30DFFA95" w:rsidP="15266CAE" w:rsidRDefault="30DFFA95" w14:paraId="3EC6F1CF" w14:textId="291831F7">
      <w:pPr>
        <w:pStyle w:val="Normal"/>
      </w:pPr>
      <w:r w:rsidR="30A14FC9">
        <w:rPr/>
        <w:t>(Dillard &amp; Yuthas, 2013)</w:t>
      </w:r>
    </w:p>
    <w:p w:rsidR="30DFFA95" w:rsidP="15266CAE" w:rsidRDefault="30DFFA95" w14:paraId="5AF8D785" w14:textId="1C8B11B0">
      <w:pPr>
        <w:pStyle w:val="Normal"/>
      </w:pPr>
      <w:r w:rsidR="30A14FC9">
        <w:rPr/>
        <w:t>(Ghobakhloo</w:t>
      </w:r>
      <w:r w:rsidR="30A14FC9">
        <w:rPr/>
        <w:t>, 2020)</w:t>
      </w:r>
    </w:p>
    <w:p w:rsidR="30DFFA95" w:rsidP="15266CAE" w:rsidRDefault="30DFFA95" w14:paraId="19AC44AA" w14:textId="079108A8">
      <w:pPr>
        <w:pStyle w:val="Normal"/>
        <w:rPr>
          <w:rFonts w:ascii="Aptos" w:hAnsi="Aptos"/>
          <w:sz w:val="24"/>
          <w:szCs w:val="24"/>
        </w:rPr>
      </w:pPr>
      <w:r w:rsidRPr="15266CAE" w:rsidR="30DFFA95">
        <w:rPr>
          <w:rFonts w:ascii="Aptos" w:hAnsi="Aptos"/>
          <w:sz w:val="24"/>
          <w:szCs w:val="24"/>
        </w:rPr>
        <w:t>(Ghost &amp; Singh, 2020)</w:t>
      </w:r>
    </w:p>
    <w:p w:rsidR="447AAF95" w:rsidP="15266CAE" w:rsidRDefault="447AAF95" w14:paraId="0817347D" w14:textId="56754BC1">
      <w:pPr>
        <w:rPr>
          <w:rFonts w:ascii="Aptos" w:hAnsi="Aptos"/>
          <w:sz w:val="24"/>
          <w:szCs w:val="24"/>
        </w:rPr>
      </w:pPr>
      <w:r w:rsidRPr="15266CAE" w:rsidR="447AAF95">
        <w:rPr>
          <w:rFonts w:ascii="Aptos" w:hAnsi="Aptos"/>
          <w:sz w:val="24"/>
          <w:szCs w:val="24"/>
        </w:rPr>
        <w:t>(HomeAdvisor, 2020)</w:t>
      </w:r>
    </w:p>
    <w:p w:rsidR="61132685" w:rsidP="1FD97BE2" w:rsidRDefault="61132685" w14:paraId="6A63F288" w14:textId="2772B301">
      <w:pPr>
        <w:rPr>
          <w:rFonts w:ascii="Aptos" w:hAnsi="Aptos"/>
          <w:sz w:val="24"/>
          <w:szCs w:val="24"/>
        </w:rPr>
      </w:pPr>
      <w:r w:rsidRPr="15266CAE" w:rsidR="61132685">
        <w:rPr>
          <w:rFonts w:ascii="Aptos" w:hAnsi="Aptos"/>
          <w:sz w:val="24"/>
          <w:szCs w:val="24"/>
        </w:rPr>
        <w:t>(Hootsuite, 2021)</w:t>
      </w:r>
    </w:p>
    <w:p w:rsidR="1E2A3939" w:rsidP="15266CAE" w:rsidRDefault="1E2A3939" w14:paraId="7F5BF15B" w14:textId="29DE9BED">
      <w:pPr>
        <w:pStyle w:val="Normal"/>
      </w:pPr>
      <w:r w:rsidR="1E2A3939">
        <w:rPr/>
        <w:t>(Kaya and Bird, 2020)</w:t>
      </w:r>
    </w:p>
    <w:p w:rsidR="5874589D" w:rsidP="15266CAE" w:rsidRDefault="5874589D" w14:paraId="47C74DB6" w14:textId="2BABD667">
      <w:pPr>
        <w:pStyle w:val="Normal"/>
      </w:pPr>
      <w:r w:rsidR="5874589D">
        <w:rPr/>
        <w:t>(Kotler &amp; Armstrong, 2018)</w:t>
      </w:r>
    </w:p>
    <w:p w:rsidR="0963C4D2" w:rsidP="15266CAE" w:rsidRDefault="0963C4D2" w14:paraId="105D281C" w14:textId="292071F5">
      <w:pPr>
        <w:pStyle w:val="Normal"/>
      </w:pPr>
      <w:r w:rsidR="0963C4D2">
        <w:rPr/>
        <w:t>(Kulikova &amp; Terekhova, 2020)</w:t>
      </w:r>
    </w:p>
    <w:p w:rsidR="0963C4D2" w:rsidP="15266CAE" w:rsidRDefault="0963C4D2" w14:paraId="0B98FCC4" w14:textId="5B11C136">
      <w:pPr>
        <w:pStyle w:val="Normal"/>
      </w:pPr>
      <w:r w:rsidR="0963C4D2">
        <w:rPr/>
        <w:t>(Kumar &amp; Roy, 2022)</w:t>
      </w:r>
    </w:p>
    <w:p w:rsidR="0963C4D2" w:rsidP="15266CAE" w:rsidRDefault="0963C4D2" w14:paraId="1D61D159" w14:textId="41768138">
      <w:pPr>
        <w:rPr>
          <w:rFonts w:ascii="Aptos" w:hAnsi="Aptos"/>
          <w:sz w:val="24"/>
          <w:szCs w:val="24"/>
        </w:rPr>
      </w:pPr>
      <w:r w:rsidRPr="15266CAE" w:rsidR="0963C4D2">
        <w:rPr>
          <w:rFonts w:ascii="Aptos" w:hAnsi="Aptos"/>
          <w:sz w:val="24"/>
          <w:szCs w:val="24"/>
        </w:rPr>
        <w:t>(</w:t>
      </w:r>
      <w:r w:rsidRPr="15266CAE" w:rsidR="5874589D">
        <w:rPr>
          <w:rFonts w:ascii="Aptos" w:hAnsi="Aptos"/>
          <w:sz w:val="24"/>
          <w:szCs w:val="24"/>
        </w:rPr>
        <w:t>Lemon &amp; Verhoef, 2016)</w:t>
      </w:r>
    </w:p>
    <w:p w:rsidR="5874589D" w:rsidP="15266CAE" w:rsidRDefault="5874589D" w14:paraId="42D11F96" w14:textId="412BF643">
      <w:pPr>
        <w:pStyle w:val="Normal"/>
      </w:pPr>
      <w:r w:rsidR="5874589D">
        <w:rPr/>
        <w:t>(MarketWatch, 2021)</w:t>
      </w:r>
    </w:p>
    <w:p w:rsidR="6E10B86A" w:rsidP="15266CAE" w:rsidRDefault="6E10B86A" w14:paraId="1AE6DAB7" w14:textId="26013C97">
      <w:pPr>
        <w:pStyle w:val="Normal"/>
      </w:pPr>
      <w:r w:rsidR="6E10B86A">
        <w:rPr/>
        <w:t>(Microsoft, 2022).</w:t>
      </w:r>
    </w:p>
    <w:p w:rsidR="5874589D" w:rsidP="15266CAE" w:rsidRDefault="5874589D" w14:paraId="57A1BF37" w14:textId="4F8E03C5">
      <w:pPr>
        <w:pStyle w:val="Normal"/>
      </w:pPr>
      <w:r w:rsidR="5874589D">
        <w:rPr/>
        <w:t>(Nielsen, 2019)</w:t>
      </w:r>
    </w:p>
    <w:p w:rsidR="1CD25B2E" w:rsidP="15266CAE" w:rsidRDefault="1CD25B2E" w14:paraId="2DD94867" w14:textId="29029866">
      <w:pPr>
        <w:rPr>
          <w:rFonts w:ascii="Aptos" w:hAnsi="Aptos"/>
          <w:sz w:val="24"/>
          <w:szCs w:val="24"/>
        </w:rPr>
      </w:pPr>
      <w:r w:rsidRPr="15266CAE" w:rsidR="1CD25B2E">
        <w:rPr>
          <w:rFonts w:ascii="Aptos" w:hAnsi="Aptos"/>
          <w:sz w:val="24"/>
          <w:szCs w:val="24"/>
        </w:rPr>
        <w:t>(Salesforce, 2020)</w:t>
      </w:r>
    </w:p>
    <w:p w:rsidR="5BA4FED0" w:rsidP="1FD97BE2" w:rsidRDefault="5BA4FED0" w14:paraId="62E9F75B" w14:textId="38358049">
      <w:pPr>
        <w:rPr>
          <w:rFonts w:ascii="Aptos" w:hAnsi="Aptos"/>
          <w:sz w:val="24"/>
          <w:szCs w:val="24"/>
        </w:rPr>
      </w:pPr>
      <w:r w:rsidRPr="15266CAE" w:rsidR="5BA4FED0">
        <w:rPr>
          <w:rFonts w:ascii="Aptos" w:hAnsi="Aptos"/>
          <w:sz w:val="24"/>
          <w:szCs w:val="24"/>
        </w:rPr>
        <w:t>(Smith, 2017)</w:t>
      </w:r>
    </w:p>
    <w:p w:rsidR="31F9744D" w:rsidP="15266CAE" w:rsidRDefault="31F9744D" w14:paraId="7203CBBD" w14:textId="167D6824">
      <w:pPr>
        <w:pStyle w:val="Normal"/>
      </w:pPr>
      <w:r w:rsidR="31F9744D">
        <w:rPr/>
        <w:t>(Stokes et al., 2020)</w:t>
      </w:r>
    </w:p>
    <w:p w:rsidR="56A7F29D" w:rsidP="15266CAE" w:rsidRDefault="56A7F29D" w14:paraId="583F5225" w14:textId="46F0D8E8">
      <w:pPr>
        <w:pStyle w:val="Normal"/>
      </w:pPr>
      <w:r w:rsidR="56A7F29D">
        <w:rPr/>
        <w:t>(The Environmental Protection Agency, 2020)</w:t>
      </w:r>
    </w:p>
    <w:p w:rsidR="56A7F29D" w:rsidP="15266CAE" w:rsidRDefault="56A7F29D" w14:paraId="4EEDD69E" w14:textId="3AB93B6A">
      <w:pPr>
        <w:pStyle w:val="Normal"/>
      </w:pPr>
      <w:r w:rsidR="56A7F29D">
        <w:rPr/>
        <w:t>(The International Journal of Business and Management, 2020)</w:t>
      </w:r>
    </w:p>
    <w:p w:rsidR="51E47D30" w:rsidP="15266CAE" w:rsidRDefault="51E47D30" w14:paraId="5A945179" w14:textId="0BB69CE0">
      <w:pPr>
        <w:pStyle w:val="Normal"/>
      </w:pPr>
      <w:r w:rsidR="51E47D30">
        <w:rPr/>
        <w:t>(wang &amp; Kim, 2017)</w:t>
      </w:r>
    </w:p>
    <w:p w:rsidR="30DFFA95" w:rsidP="1FD97BE2" w:rsidRDefault="30DFFA95" w14:paraId="44D8E56F" w14:textId="31C42311">
      <w:pPr>
        <w:pStyle w:val="Normal"/>
      </w:pPr>
      <w:r w:rsidR="30DFFA95">
        <w:rPr/>
        <w:t>(Weinstein, 2004)</w:t>
      </w:r>
    </w:p>
    <w:p w:rsidR="65EDC2DB" w:rsidP="15266CAE" w:rsidRDefault="65EDC2DB" w14:paraId="4E520234" w14:textId="20CBC1F9">
      <w:pPr>
        <w:pStyle w:val="Normal"/>
      </w:pPr>
      <w:r w:rsidR="65EDC2DB">
        <w:rPr/>
        <w:t>(Zeleny, 2013)</w:t>
      </w:r>
    </w:p>
    <w:p w:rsidR="15266CAE" w:rsidP="15266CAE" w:rsidRDefault="15266CAE" w14:paraId="1C5B0BEA" w14:textId="50FB36DD">
      <w:pPr>
        <w:pStyle w:val="Normal"/>
      </w:pPr>
    </w:p>
    <w:p w:rsidR="1FD97BE2" w:rsidP="1FD97BE2" w:rsidRDefault="1FD97BE2" w14:paraId="624458D6" w14:textId="141E4AF8">
      <w:pPr>
        <w:rPr>
          <w:rFonts w:ascii="Aptos" w:hAnsi="Aptos"/>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F0lBo1xDtDWKu" int2:id="zwBMjKPK">
      <int2:state int2:type="AugLoop_Text_Critique" int2:value="Rejected"/>
    </int2:textHash>
    <int2:textHash int2:hashCode="4d7ARKGUSwmblk" int2:id="KUvZ7hn2">
      <int2:state int2:type="AugLoop_Text_Critique" int2:value="Rejected"/>
    </int2:textHash>
    <int2:textHash int2:hashCode="MpIxBlDFGUxXFq" int2:id="C7XFsAyG">
      <int2:state int2:type="AugLoop_Text_Critique" int2:value="Rejected"/>
    </int2:textHash>
    <int2:textHash int2:hashCode="J5Zy779laDhtku" int2:id="Zjssh5v3">
      <int2:state int2:type="AugLoop_Text_Critique" int2:value="Rejected"/>
    </int2:textHash>
    <int2:bookmark int2:bookmarkName="_Int_zKKh8Zxj" int2:invalidationBookmarkName="" int2:hashCode="heiN+ZyvrkeSV2" int2:id="ov8Ouov3">
      <int2:state int2:type="AugLoop_Text_Critique" int2:value="Rejected"/>
    </int2:bookmark>
    <int2:bookmark int2:bookmarkName="_Int_HAgOpmDG" int2:invalidationBookmarkName="" int2:hashCode="kxbN0X6yHj4sKL" int2:id="2UNvxjeq">
      <int2:state int2:type="AugLoop_Text_Critique" int2:value="Rejected"/>
    </int2:bookmark>
    <int2:bookmark int2:bookmarkName="_Int_4nhbCY5M" int2:invalidationBookmarkName="" int2:hashCode="9wJ45zEXrRxI3N" int2:id="hOjFWdm0">
      <int2:state int2:type="AugLoop_Text_Critique" int2:value="Rejected"/>
    </int2:bookmark>
    <int2:bookmark int2:bookmarkName="_Int_5oFhBDTc" int2:invalidationBookmarkName="" int2:hashCode="pZGmU5Q5PUeaBE" int2:id="mDkjopv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f1a8e8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1b9ad0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777FA"/>
    <w:rsid w:val="001FA5C4"/>
    <w:rsid w:val="005E56DE"/>
    <w:rsid w:val="007325EF"/>
    <w:rsid w:val="00915E78"/>
    <w:rsid w:val="00A50873"/>
    <w:rsid w:val="00B7CE20"/>
    <w:rsid w:val="00E2BF4A"/>
    <w:rsid w:val="00F66439"/>
    <w:rsid w:val="0105273D"/>
    <w:rsid w:val="010B880F"/>
    <w:rsid w:val="0190F95B"/>
    <w:rsid w:val="0190F95B"/>
    <w:rsid w:val="01C0A214"/>
    <w:rsid w:val="02C0AA6A"/>
    <w:rsid w:val="031B48AB"/>
    <w:rsid w:val="03550FDA"/>
    <w:rsid w:val="03572D6F"/>
    <w:rsid w:val="038A10C8"/>
    <w:rsid w:val="038CB34B"/>
    <w:rsid w:val="04741F4A"/>
    <w:rsid w:val="04741F4A"/>
    <w:rsid w:val="04D02D95"/>
    <w:rsid w:val="04EB36A1"/>
    <w:rsid w:val="04FFB20D"/>
    <w:rsid w:val="053A3AD8"/>
    <w:rsid w:val="054008B2"/>
    <w:rsid w:val="057D3C51"/>
    <w:rsid w:val="057EA7E2"/>
    <w:rsid w:val="059E91BE"/>
    <w:rsid w:val="05BEE64C"/>
    <w:rsid w:val="064C5001"/>
    <w:rsid w:val="06617942"/>
    <w:rsid w:val="066E7118"/>
    <w:rsid w:val="06BF468C"/>
    <w:rsid w:val="06EA7506"/>
    <w:rsid w:val="074DDD5C"/>
    <w:rsid w:val="07594548"/>
    <w:rsid w:val="07E41AB9"/>
    <w:rsid w:val="07EDC884"/>
    <w:rsid w:val="085C381B"/>
    <w:rsid w:val="0864E5D4"/>
    <w:rsid w:val="0917366E"/>
    <w:rsid w:val="092C621A"/>
    <w:rsid w:val="09333C69"/>
    <w:rsid w:val="0963C4D2"/>
    <w:rsid w:val="09B2BC25"/>
    <w:rsid w:val="09CCD1B8"/>
    <w:rsid w:val="0A5D5C21"/>
    <w:rsid w:val="0A662792"/>
    <w:rsid w:val="0AA32759"/>
    <w:rsid w:val="0ABC15CA"/>
    <w:rsid w:val="0ABC15CA"/>
    <w:rsid w:val="0AE557AE"/>
    <w:rsid w:val="0B2858A7"/>
    <w:rsid w:val="0B5F4B1D"/>
    <w:rsid w:val="0C0BD8D3"/>
    <w:rsid w:val="0C3ED7F2"/>
    <w:rsid w:val="0C533F94"/>
    <w:rsid w:val="0C738C72"/>
    <w:rsid w:val="0CC9399C"/>
    <w:rsid w:val="0CD5EF43"/>
    <w:rsid w:val="0D02CB0B"/>
    <w:rsid w:val="0D069638"/>
    <w:rsid w:val="0D18E7F8"/>
    <w:rsid w:val="0D306003"/>
    <w:rsid w:val="0D516515"/>
    <w:rsid w:val="0D5550D7"/>
    <w:rsid w:val="0D7FB633"/>
    <w:rsid w:val="0D9AF96F"/>
    <w:rsid w:val="0DACA130"/>
    <w:rsid w:val="0DC5D18D"/>
    <w:rsid w:val="0E12BE1C"/>
    <w:rsid w:val="0E18458F"/>
    <w:rsid w:val="0EB22973"/>
    <w:rsid w:val="0EC0D3F9"/>
    <w:rsid w:val="0F45CA99"/>
    <w:rsid w:val="0F89515F"/>
    <w:rsid w:val="0FBDAC61"/>
    <w:rsid w:val="0FE893E6"/>
    <w:rsid w:val="0FFA4B81"/>
    <w:rsid w:val="0FFB76FC"/>
    <w:rsid w:val="101571F5"/>
    <w:rsid w:val="104F5A8B"/>
    <w:rsid w:val="10823165"/>
    <w:rsid w:val="10A33148"/>
    <w:rsid w:val="10C3B3BE"/>
    <w:rsid w:val="10C3B3BE"/>
    <w:rsid w:val="115B89C7"/>
    <w:rsid w:val="123E7BC3"/>
    <w:rsid w:val="127CE701"/>
    <w:rsid w:val="13BE808C"/>
    <w:rsid w:val="13CE24D5"/>
    <w:rsid w:val="14B66203"/>
    <w:rsid w:val="14B66203"/>
    <w:rsid w:val="14BA5F17"/>
    <w:rsid w:val="15076E76"/>
    <w:rsid w:val="15266CAE"/>
    <w:rsid w:val="152EB3B9"/>
    <w:rsid w:val="155281AC"/>
    <w:rsid w:val="156A80BA"/>
    <w:rsid w:val="15871CE3"/>
    <w:rsid w:val="15AADA9C"/>
    <w:rsid w:val="15CB282C"/>
    <w:rsid w:val="1623EC99"/>
    <w:rsid w:val="16E48951"/>
    <w:rsid w:val="16F40990"/>
    <w:rsid w:val="1716B4A0"/>
    <w:rsid w:val="17258CCA"/>
    <w:rsid w:val="17489169"/>
    <w:rsid w:val="176EA218"/>
    <w:rsid w:val="17E5EC67"/>
    <w:rsid w:val="18C33A46"/>
    <w:rsid w:val="19A1B239"/>
    <w:rsid w:val="19F5E657"/>
    <w:rsid w:val="1A12FC20"/>
    <w:rsid w:val="1AC9552D"/>
    <w:rsid w:val="1AF6D534"/>
    <w:rsid w:val="1B02F44C"/>
    <w:rsid w:val="1B1593A6"/>
    <w:rsid w:val="1B241D04"/>
    <w:rsid w:val="1B5EE05D"/>
    <w:rsid w:val="1B728348"/>
    <w:rsid w:val="1B818D4F"/>
    <w:rsid w:val="1B870FCF"/>
    <w:rsid w:val="1BCF887E"/>
    <w:rsid w:val="1BD2CBE9"/>
    <w:rsid w:val="1BEB4709"/>
    <w:rsid w:val="1BF3F8C9"/>
    <w:rsid w:val="1BF4F026"/>
    <w:rsid w:val="1C1F1053"/>
    <w:rsid w:val="1C201930"/>
    <w:rsid w:val="1C201930"/>
    <w:rsid w:val="1C98C24C"/>
    <w:rsid w:val="1C9B7DCE"/>
    <w:rsid w:val="1CBCAA37"/>
    <w:rsid w:val="1CD25B2E"/>
    <w:rsid w:val="1CE4A9B9"/>
    <w:rsid w:val="1D9E9110"/>
    <w:rsid w:val="1DB84251"/>
    <w:rsid w:val="1DCA9273"/>
    <w:rsid w:val="1DEE05D2"/>
    <w:rsid w:val="1DF59645"/>
    <w:rsid w:val="1E2A3939"/>
    <w:rsid w:val="1EDAD332"/>
    <w:rsid w:val="1F45B450"/>
    <w:rsid w:val="1F79A295"/>
    <w:rsid w:val="1F7F5929"/>
    <w:rsid w:val="1FD97BE2"/>
    <w:rsid w:val="20482F03"/>
    <w:rsid w:val="206356E8"/>
    <w:rsid w:val="20780D6C"/>
    <w:rsid w:val="209AC5A0"/>
    <w:rsid w:val="20E19410"/>
    <w:rsid w:val="20E82BD7"/>
    <w:rsid w:val="21367C7A"/>
    <w:rsid w:val="214B3610"/>
    <w:rsid w:val="216102F5"/>
    <w:rsid w:val="219B4840"/>
    <w:rsid w:val="219F8C11"/>
    <w:rsid w:val="21A9E53D"/>
    <w:rsid w:val="21BA93C7"/>
    <w:rsid w:val="21D9835F"/>
    <w:rsid w:val="21D9835F"/>
    <w:rsid w:val="224BF174"/>
    <w:rsid w:val="22B09A7E"/>
    <w:rsid w:val="22F5A8E5"/>
    <w:rsid w:val="22F93469"/>
    <w:rsid w:val="233E1621"/>
    <w:rsid w:val="237632FC"/>
    <w:rsid w:val="23A82F8C"/>
    <w:rsid w:val="23C240AA"/>
    <w:rsid w:val="241F35D5"/>
    <w:rsid w:val="2420E6E7"/>
    <w:rsid w:val="245984F4"/>
    <w:rsid w:val="245A245C"/>
    <w:rsid w:val="2474928A"/>
    <w:rsid w:val="24C33AA2"/>
    <w:rsid w:val="25637464"/>
    <w:rsid w:val="258F5513"/>
    <w:rsid w:val="2619E19E"/>
    <w:rsid w:val="263D8EA8"/>
    <w:rsid w:val="26959C63"/>
    <w:rsid w:val="26F15680"/>
    <w:rsid w:val="271561F2"/>
    <w:rsid w:val="2733E856"/>
    <w:rsid w:val="2762E48F"/>
    <w:rsid w:val="27CD1732"/>
    <w:rsid w:val="27FE4302"/>
    <w:rsid w:val="2804EE41"/>
    <w:rsid w:val="28453DE6"/>
    <w:rsid w:val="28687C50"/>
    <w:rsid w:val="286A8B06"/>
    <w:rsid w:val="28736FD9"/>
    <w:rsid w:val="2873D276"/>
    <w:rsid w:val="2876C852"/>
    <w:rsid w:val="28803BBE"/>
    <w:rsid w:val="28BEBDE4"/>
    <w:rsid w:val="28E640EE"/>
    <w:rsid w:val="293A50E6"/>
    <w:rsid w:val="296CB5CA"/>
    <w:rsid w:val="2983CAE9"/>
    <w:rsid w:val="29A3A328"/>
    <w:rsid w:val="29B64075"/>
    <w:rsid w:val="29BA52B9"/>
    <w:rsid w:val="29C05FBE"/>
    <w:rsid w:val="2BAC9A38"/>
    <w:rsid w:val="2BE62C39"/>
    <w:rsid w:val="2C06E178"/>
    <w:rsid w:val="2C3E8686"/>
    <w:rsid w:val="2C63800C"/>
    <w:rsid w:val="2CDDDADA"/>
    <w:rsid w:val="2CEBD1DC"/>
    <w:rsid w:val="2DAF1DE6"/>
    <w:rsid w:val="2DF44BE4"/>
    <w:rsid w:val="2E1653AA"/>
    <w:rsid w:val="2E6F4033"/>
    <w:rsid w:val="2ECC3482"/>
    <w:rsid w:val="2ED2B41E"/>
    <w:rsid w:val="2F2FAF6C"/>
    <w:rsid w:val="2F7C5E54"/>
    <w:rsid w:val="2F9571F6"/>
    <w:rsid w:val="2FE3BF3F"/>
    <w:rsid w:val="30442089"/>
    <w:rsid w:val="3061919B"/>
    <w:rsid w:val="3075F6DC"/>
    <w:rsid w:val="30A14FC9"/>
    <w:rsid w:val="30C79F33"/>
    <w:rsid w:val="30D60720"/>
    <w:rsid w:val="30DFFA95"/>
    <w:rsid w:val="31F9744D"/>
    <w:rsid w:val="324F536B"/>
    <w:rsid w:val="32835EFB"/>
    <w:rsid w:val="32DC54C4"/>
    <w:rsid w:val="33FF528E"/>
    <w:rsid w:val="34B9E5FE"/>
    <w:rsid w:val="34C2E916"/>
    <w:rsid w:val="34DB5FAC"/>
    <w:rsid w:val="34DFBACD"/>
    <w:rsid w:val="35666D3D"/>
    <w:rsid w:val="37A9CAF1"/>
    <w:rsid w:val="3846B5AC"/>
    <w:rsid w:val="387532CB"/>
    <w:rsid w:val="38CE6290"/>
    <w:rsid w:val="3901AA93"/>
    <w:rsid w:val="3901AA93"/>
    <w:rsid w:val="39375B0C"/>
    <w:rsid w:val="3A1A0E4F"/>
    <w:rsid w:val="3B1D8468"/>
    <w:rsid w:val="3B66E410"/>
    <w:rsid w:val="3B69F1AA"/>
    <w:rsid w:val="3B6E37FA"/>
    <w:rsid w:val="3BA7EF70"/>
    <w:rsid w:val="3BB8FFD3"/>
    <w:rsid w:val="3BC4C4BE"/>
    <w:rsid w:val="3BF276A8"/>
    <w:rsid w:val="3C139F0B"/>
    <w:rsid w:val="3C6E0E29"/>
    <w:rsid w:val="3CCE7B10"/>
    <w:rsid w:val="3CD2CA72"/>
    <w:rsid w:val="3CE0CBA5"/>
    <w:rsid w:val="3CEEDD8E"/>
    <w:rsid w:val="3CEF2305"/>
    <w:rsid w:val="3DB1872D"/>
    <w:rsid w:val="3DD896E2"/>
    <w:rsid w:val="3E1417EC"/>
    <w:rsid w:val="3E7094BA"/>
    <w:rsid w:val="3E820975"/>
    <w:rsid w:val="3EFED8FE"/>
    <w:rsid w:val="3F97C031"/>
    <w:rsid w:val="3FC72876"/>
    <w:rsid w:val="402EEC5F"/>
    <w:rsid w:val="402EEC5F"/>
    <w:rsid w:val="40336FFC"/>
    <w:rsid w:val="405D8BCD"/>
    <w:rsid w:val="40820934"/>
    <w:rsid w:val="40A29068"/>
    <w:rsid w:val="41AFD59A"/>
    <w:rsid w:val="4245A9B3"/>
    <w:rsid w:val="4250B877"/>
    <w:rsid w:val="42809F74"/>
    <w:rsid w:val="42C09B08"/>
    <w:rsid w:val="42DF67C2"/>
    <w:rsid w:val="42EDA2C6"/>
    <w:rsid w:val="43214F86"/>
    <w:rsid w:val="43418E9D"/>
    <w:rsid w:val="435F07A5"/>
    <w:rsid w:val="444A01D0"/>
    <w:rsid w:val="4474C4CD"/>
    <w:rsid w:val="447AAF95"/>
    <w:rsid w:val="44B5749A"/>
    <w:rsid w:val="44DB4F82"/>
    <w:rsid w:val="44E56F59"/>
    <w:rsid w:val="4501185E"/>
    <w:rsid w:val="4536077A"/>
    <w:rsid w:val="4561A6C6"/>
    <w:rsid w:val="45C485A7"/>
    <w:rsid w:val="45E2F72C"/>
    <w:rsid w:val="4617A287"/>
    <w:rsid w:val="463FE59C"/>
    <w:rsid w:val="46CD6363"/>
    <w:rsid w:val="475A64EE"/>
    <w:rsid w:val="478EBF76"/>
    <w:rsid w:val="47B8DBA9"/>
    <w:rsid w:val="47D8CF26"/>
    <w:rsid w:val="47E2000B"/>
    <w:rsid w:val="480A19FC"/>
    <w:rsid w:val="48380C5C"/>
    <w:rsid w:val="484134B0"/>
    <w:rsid w:val="484ABB62"/>
    <w:rsid w:val="4885C52D"/>
    <w:rsid w:val="48E7C7B7"/>
    <w:rsid w:val="4952F59C"/>
    <w:rsid w:val="4952F59C"/>
    <w:rsid w:val="49819DE6"/>
    <w:rsid w:val="4988FFE5"/>
    <w:rsid w:val="49A9C8BB"/>
    <w:rsid w:val="49AD4CBC"/>
    <w:rsid w:val="49C8A40D"/>
    <w:rsid w:val="49CCF909"/>
    <w:rsid w:val="4A121BFB"/>
    <w:rsid w:val="4AD466D9"/>
    <w:rsid w:val="4B09F548"/>
    <w:rsid w:val="4B09F548"/>
    <w:rsid w:val="4B18E350"/>
    <w:rsid w:val="4B18E350"/>
    <w:rsid w:val="4B72FBFD"/>
    <w:rsid w:val="4B77609E"/>
    <w:rsid w:val="4B8D76F5"/>
    <w:rsid w:val="4B8E8E4B"/>
    <w:rsid w:val="4BA41708"/>
    <w:rsid w:val="4BFC2944"/>
    <w:rsid w:val="4C81E899"/>
    <w:rsid w:val="4CE29C83"/>
    <w:rsid w:val="4D1B599A"/>
    <w:rsid w:val="4D4749CB"/>
    <w:rsid w:val="4D4B71A7"/>
    <w:rsid w:val="4DCDCFB1"/>
    <w:rsid w:val="4DE2EADC"/>
    <w:rsid w:val="4E241A20"/>
    <w:rsid w:val="4E241A20"/>
    <w:rsid w:val="4E4A4FE1"/>
    <w:rsid w:val="4E53B3C5"/>
    <w:rsid w:val="4E727AD5"/>
    <w:rsid w:val="4EFDCF57"/>
    <w:rsid w:val="4EFFF4BA"/>
    <w:rsid w:val="4F20BE82"/>
    <w:rsid w:val="4F4986A6"/>
    <w:rsid w:val="4F7BCB25"/>
    <w:rsid w:val="4FA035DF"/>
    <w:rsid w:val="4FA035DF"/>
    <w:rsid w:val="504F1855"/>
    <w:rsid w:val="504F1855"/>
    <w:rsid w:val="5052B0F3"/>
    <w:rsid w:val="505D6A0D"/>
    <w:rsid w:val="50CE632C"/>
    <w:rsid w:val="510C064A"/>
    <w:rsid w:val="510CA63B"/>
    <w:rsid w:val="5157F42E"/>
    <w:rsid w:val="5163032E"/>
    <w:rsid w:val="51E47D30"/>
    <w:rsid w:val="52317EB4"/>
    <w:rsid w:val="523D3548"/>
    <w:rsid w:val="526A63DD"/>
    <w:rsid w:val="52DC7340"/>
    <w:rsid w:val="52DDEC47"/>
    <w:rsid w:val="53120DE7"/>
    <w:rsid w:val="53206B03"/>
    <w:rsid w:val="53ED169C"/>
    <w:rsid w:val="543D9784"/>
    <w:rsid w:val="5460F0CC"/>
    <w:rsid w:val="548A4962"/>
    <w:rsid w:val="54F7D4A0"/>
    <w:rsid w:val="54FA514E"/>
    <w:rsid w:val="550142B8"/>
    <w:rsid w:val="5519C095"/>
    <w:rsid w:val="551D2973"/>
    <w:rsid w:val="553CAD9D"/>
    <w:rsid w:val="554294E6"/>
    <w:rsid w:val="556A7F7F"/>
    <w:rsid w:val="55F6CC5F"/>
    <w:rsid w:val="5623A1C5"/>
    <w:rsid w:val="56360F96"/>
    <w:rsid w:val="56A7F29D"/>
    <w:rsid w:val="56C54DB4"/>
    <w:rsid w:val="56C54DB4"/>
    <w:rsid w:val="573777FA"/>
    <w:rsid w:val="576FF31D"/>
    <w:rsid w:val="578EA217"/>
    <w:rsid w:val="57E7E6E9"/>
    <w:rsid w:val="584EDA8B"/>
    <w:rsid w:val="58687327"/>
    <w:rsid w:val="586DFC51"/>
    <w:rsid w:val="5874589D"/>
    <w:rsid w:val="58CEB9A1"/>
    <w:rsid w:val="58CEB9A1"/>
    <w:rsid w:val="58F17AA0"/>
    <w:rsid w:val="58FC3D7E"/>
    <w:rsid w:val="5954C5ED"/>
    <w:rsid w:val="5956E98F"/>
    <w:rsid w:val="59D21F97"/>
    <w:rsid w:val="5A5569E4"/>
    <w:rsid w:val="5A8BF8B2"/>
    <w:rsid w:val="5A8EB002"/>
    <w:rsid w:val="5B1AA2B5"/>
    <w:rsid w:val="5B45991A"/>
    <w:rsid w:val="5B45991A"/>
    <w:rsid w:val="5B51117A"/>
    <w:rsid w:val="5B5D3851"/>
    <w:rsid w:val="5BA4FED0"/>
    <w:rsid w:val="5BF93194"/>
    <w:rsid w:val="5C2B080C"/>
    <w:rsid w:val="5C3E1CB5"/>
    <w:rsid w:val="5C472920"/>
    <w:rsid w:val="5C54D878"/>
    <w:rsid w:val="5CAC3B8D"/>
    <w:rsid w:val="5CFB6324"/>
    <w:rsid w:val="5D99EACE"/>
    <w:rsid w:val="5D99EACE"/>
    <w:rsid w:val="5DD90FDC"/>
    <w:rsid w:val="5DDEB038"/>
    <w:rsid w:val="5DDEB038"/>
    <w:rsid w:val="5DE614FD"/>
    <w:rsid w:val="5E693F31"/>
    <w:rsid w:val="5E6EDBA4"/>
    <w:rsid w:val="5EA6F066"/>
    <w:rsid w:val="5F3CE46B"/>
    <w:rsid w:val="5FC034CE"/>
    <w:rsid w:val="5FC034CE"/>
    <w:rsid w:val="5FF79DFA"/>
    <w:rsid w:val="60B25240"/>
    <w:rsid w:val="61132685"/>
    <w:rsid w:val="61292192"/>
    <w:rsid w:val="61B1474C"/>
    <w:rsid w:val="624428F6"/>
    <w:rsid w:val="626504B5"/>
    <w:rsid w:val="627D026A"/>
    <w:rsid w:val="627E03E3"/>
    <w:rsid w:val="62AA5FD9"/>
    <w:rsid w:val="62AFDC86"/>
    <w:rsid w:val="63021781"/>
    <w:rsid w:val="63231F78"/>
    <w:rsid w:val="635C7615"/>
    <w:rsid w:val="63A7B9D2"/>
    <w:rsid w:val="64BB9F9E"/>
    <w:rsid w:val="64C7FD96"/>
    <w:rsid w:val="64D58B3D"/>
    <w:rsid w:val="650CA0AA"/>
    <w:rsid w:val="652C6198"/>
    <w:rsid w:val="65523BFD"/>
    <w:rsid w:val="65731886"/>
    <w:rsid w:val="65EDC2DB"/>
    <w:rsid w:val="66202320"/>
    <w:rsid w:val="66202320"/>
    <w:rsid w:val="66676076"/>
    <w:rsid w:val="66AAD3AF"/>
    <w:rsid w:val="66B359B0"/>
    <w:rsid w:val="67671AB3"/>
    <w:rsid w:val="676E8B5E"/>
    <w:rsid w:val="67D3B6A4"/>
    <w:rsid w:val="68093F98"/>
    <w:rsid w:val="68169A27"/>
    <w:rsid w:val="681F77B1"/>
    <w:rsid w:val="68694F57"/>
    <w:rsid w:val="6896B578"/>
    <w:rsid w:val="693A1A69"/>
    <w:rsid w:val="699AE16D"/>
    <w:rsid w:val="69B7F4ED"/>
    <w:rsid w:val="6A2F0C52"/>
    <w:rsid w:val="6A442980"/>
    <w:rsid w:val="6A88D234"/>
    <w:rsid w:val="6AE768C8"/>
    <w:rsid w:val="6B2B0436"/>
    <w:rsid w:val="6B2F98AC"/>
    <w:rsid w:val="6B2F98AC"/>
    <w:rsid w:val="6B3179D5"/>
    <w:rsid w:val="6B47F6F0"/>
    <w:rsid w:val="6BC4ABD6"/>
    <w:rsid w:val="6BC4ABD6"/>
    <w:rsid w:val="6C76C824"/>
    <w:rsid w:val="6C84EC48"/>
    <w:rsid w:val="6C9C4BB1"/>
    <w:rsid w:val="6CB83658"/>
    <w:rsid w:val="6D84FF43"/>
    <w:rsid w:val="6E10B86A"/>
    <w:rsid w:val="6E2DD17C"/>
    <w:rsid w:val="6E7048ED"/>
    <w:rsid w:val="6EB00D10"/>
    <w:rsid w:val="6EB87142"/>
    <w:rsid w:val="6ECD700B"/>
    <w:rsid w:val="6EF65677"/>
    <w:rsid w:val="6FCA5DCC"/>
    <w:rsid w:val="6FFB1BD9"/>
    <w:rsid w:val="7023BDEB"/>
    <w:rsid w:val="7025E9CF"/>
    <w:rsid w:val="707A03B9"/>
    <w:rsid w:val="707A03B9"/>
    <w:rsid w:val="708D5337"/>
    <w:rsid w:val="70A02F3A"/>
    <w:rsid w:val="70BCDF8B"/>
    <w:rsid w:val="70F8B214"/>
    <w:rsid w:val="70F93FE4"/>
    <w:rsid w:val="710CE01E"/>
    <w:rsid w:val="7160DF50"/>
    <w:rsid w:val="71A93FD1"/>
    <w:rsid w:val="71C8B882"/>
    <w:rsid w:val="71D623F9"/>
    <w:rsid w:val="720D0753"/>
    <w:rsid w:val="725C50B9"/>
    <w:rsid w:val="72AB83C6"/>
    <w:rsid w:val="72E7CAAE"/>
    <w:rsid w:val="7318B040"/>
    <w:rsid w:val="735952FB"/>
    <w:rsid w:val="735952FB"/>
    <w:rsid w:val="735A55B0"/>
    <w:rsid w:val="7373D295"/>
    <w:rsid w:val="738E105D"/>
    <w:rsid w:val="743C12A6"/>
    <w:rsid w:val="754C9195"/>
    <w:rsid w:val="75990AFD"/>
    <w:rsid w:val="76300937"/>
    <w:rsid w:val="767128B7"/>
    <w:rsid w:val="76A5978B"/>
    <w:rsid w:val="7711416E"/>
    <w:rsid w:val="773635DA"/>
    <w:rsid w:val="775BD56A"/>
    <w:rsid w:val="77A9F0BE"/>
    <w:rsid w:val="77AA1B7A"/>
    <w:rsid w:val="783D5A70"/>
    <w:rsid w:val="78B4E4F2"/>
    <w:rsid w:val="78F43A7E"/>
    <w:rsid w:val="78F95B89"/>
    <w:rsid w:val="792C49BC"/>
    <w:rsid w:val="799036FD"/>
    <w:rsid w:val="7A60AE66"/>
    <w:rsid w:val="7AAE5DF4"/>
    <w:rsid w:val="7AFB77C4"/>
    <w:rsid w:val="7B361F27"/>
    <w:rsid w:val="7B7D8036"/>
    <w:rsid w:val="7BB4EF57"/>
    <w:rsid w:val="7C0978E1"/>
    <w:rsid w:val="7C445F93"/>
    <w:rsid w:val="7CAB510C"/>
    <w:rsid w:val="7CDF912F"/>
    <w:rsid w:val="7D20A6E5"/>
    <w:rsid w:val="7D7013B7"/>
    <w:rsid w:val="7D7013B7"/>
    <w:rsid w:val="7D786752"/>
    <w:rsid w:val="7D804E58"/>
    <w:rsid w:val="7DC82FE7"/>
    <w:rsid w:val="7DCD5925"/>
    <w:rsid w:val="7E043602"/>
    <w:rsid w:val="7ED9E913"/>
    <w:rsid w:val="7F46F8E0"/>
    <w:rsid w:val="7F46F8E0"/>
    <w:rsid w:val="7FC0AC50"/>
    <w:rsid w:val="7FC0AC50"/>
    <w:rsid w:val="7FC13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777FA"/>
  <w15:chartTrackingRefBased/>
  <w15:docId w15:val="{E628697D-25D7-4864-AE17-40CA4BB913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5266CAE"/>
    <w:pPr>
      <w:spacing/>
      <w:ind w:left="720"/>
      <w:contextualSpacing/>
    </w:pPr>
  </w:style>
  <w:style w:type="character" w:styleId="Hyperlink">
    <w:uiPriority w:val="99"/>
    <w:name w:val="Hyperlink"/>
    <w:basedOn w:val="DefaultParagraphFont"/>
    <w:unhideWhenUsed/>
    <w:rsid w:val="15266CA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png" Id="R7af51945282d4e97" /><Relationship Type="http://schemas.openxmlformats.org/officeDocument/2006/relationships/image" Target="/media/image4.png" Id="Rfb95fc552ccb4922" /><Relationship Type="http://schemas.openxmlformats.org/officeDocument/2006/relationships/image" Target="/media/image5.png" Id="Rc0cbf53d5b674bed" /><Relationship Type="http://schemas.microsoft.com/office/2020/10/relationships/intelligence" Target="/word/intelligence2.xml" Id="R9e3433037e83489a" /><Relationship Type="http://schemas.openxmlformats.org/officeDocument/2006/relationships/image" Target="/media/image7.png" Id="R71064777ce03446c" /><Relationship Type="http://schemas.openxmlformats.org/officeDocument/2006/relationships/image" Target="/media/image8.png" Id="R1249c2567831423a" /><Relationship Type="http://schemas.openxmlformats.org/officeDocument/2006/relationships/image" Target="/media/image9.png" Id="R9f323ed4f53f412d" /><Relationship Type="http://schemas.openxmlformats.org/officeDocument/2006/relationships/image" Target="/media/imagea.png" Id="R5718c1f3351747e4" /><Relationship Type="http://schemas.openxmlformats.org/officeDocument/2006/relationships/image" Target="/media/imageb.png" Id="Rb5cfc2c6bd654748" /><Relationship Type="http://schemas.openxmlformats.org/officeDocument/2006/relationships/hyperlink" Target="https://youtube.com/shorts/Nds0q5l7uxk?si=lp7mFTcD_sYhy" TargetMode="External" Id="R7e5907437e5b4e78" /><Relationship Type="http://schemas.openxmlformats.org/officeDocument/2006/relationships/numbering" Target="/word/numbering.xml" Id="R9a71b11f0ec44a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Tanya Andrade (2329405)</dc:creator>
  <keywords/>
  <dc:description/>
  <lastModifiedBy>Tanya Andrade (2329405)</lastModifiedBy>
  <revision>3</revision>
  <dcterms:created xsi:type="dcterms:W3CDTF">2025-03-28T02:51:56.3872172Z</dcterms:created>
  <dcterms:modified xsi:type="dcterms:W3CDTF">2025-03-29T01:36:12.3824920Z</dcterms:modified>
</coreProperties>
</file>