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9519D" w14:textId="2D10A4CE" w:rsidR="00517841" w:rsidRPr="00034F38" w:rsidRDefault="00EA7BA3" w:rsidP="00034F38">
      <w:pPr>
        <w:spacing w:line="480" w:lineRule="auto"/>
        <w:rPr>
          <w:b/>
          <w:bCs/>
          <w:sz w:val="24"/>
          <w:szCs w:val="24"/>
        </w:rPr>
      </w:pPr>
      <w:r w:rsidRPr="00034F38">
        <w:rPr>
          <w:b/>
          <w:bCs/>
          <w:sz w:val="24"/>
          <w:szCs w:val="24"/>
        </w:rPr>
        <w:t>Catullus 64</w:t>
      </w:r>
      <w:r w:rsidR="00034F38">
        <w:rPr>
          <w:b/>
          <w:bCs/>
          <w:sz w:val="24"/>
          <w:szCs w:val="24"/>
        </w:rPr>
        <w:t xml:space="preserve"> </w:t>
      </w:r>
      <w:r w:rsidR="008C06D9">
        <w:rPr>
          <w:b/>
          <w:bCs/>
          <w:sz w:val="24"/>
          <w:szCs w:val="24"/>
        </w:rPr>
        <w:t xml:space="preserve">  </w:t>
      </w:r>
      <w:r w:rsidR="00034F38">
        <w:rPr>
          <w:b/>
          <w:bCs/>
          <w:sz w:val="24"/>
          <w:szCs w:val="24"/>
        </w:rPr>
        <w:t>UWTSD MA Assignment       Christopher Roberts</w:t>
      </w:r>
      <w:r w:rsidR="008C06D9">
        <w:rPr>
          <w:b/>
          <w:bCs/>
          <w:sz w:val="24"/>
          <w:szCs w:val="24"/>
        </w:rPr>
        <w:t xml:space="preserve"> (3800 words)</w:t>
      </w:r>
    </w:p>
    <w:p w14:paraId="2A9D4994" w14:textId="485445F2" w:rsidR="00EA7BA3" w:rsidRPr="00034F38" w:rsidRDefault="00D77E13" w:rsidP="00034F38">
      <w:pPr>
        <w:spacing w:line="480" w:lineRule="auto"/>
        <w:rPr>
          <w:b/>
          <w:bCs/>
          <w:sz w:val="24"/>
          <w:szCs w:val="24"/>
        </w:rPr>
      </w:pPr>
      <w:r w:rsidRPr="00034F38">
        <w:rPr>
          <w:b/>
          <w:bCs/>
          <w:sz w:val="24"/>
          <w:szCs w:val="24"/>
        </w:rPr>
        <w:t>Lines 154-185</w:t>
      </w:r>
    </w:p>
    <w:p w14:paraId="5D79D79C" w14:textId="77777777" w:rsidR="00034F38" w:rsidRDefault="00034F38" w:rsidP="00034F38">
      <w:pPr>
        <w:spacing w:line="480" w:lineRule="auto"/>
        <w:rPr>
          <w:sz w:val="24"/>
          <w:szCs w:val="24"/>
          <w:u w:val="single"/>
        </w:rPr>
      </w:pPr>
    </w:p>
    <w:p w14:paraId="31DB668F" w14:textId="4ED1B0D6" w:rsidR="00EA7BA3" w:rsidRPr="00034F38" w:rsidRDefault="00EA7BA3" w:rsidP="00034F38">
      <w:pPr>
        <w:spacing w:line="480" w:lineRule="auto"/>
        <w:rPr>
          <w:sz w:val="24"/>
          <w:szCs w:val="24"/>
          <w:u w:val="single"/>
        </w:rPr>
      </w:pPr>
      <w:r w:rsidRPr="00034F38">
        <w:rPr>
          <w:sz w:val="24"/>
          <w:szCs w:val="24"/>
          <w:u w:val="single"/>
        </w:rPr>
        <w:t>Context of</w:t>
      </w:r>
      <w:r w:rsidR="00A7535A" w:rsidRPr="00034F38">
        <w:rPr>
          <w:sz w:val="24"/>
          <w:szCs w:val="24"/>
          <w:u w:val="single"/>
        </w:rPr>
        <w:t xml:space="preserve"> the</w:t>
      </w:r>
      <w:r w:rsidRPr="00034F38">
        <w:rPr>
          <w:sz w:val="24"/>
          <w:szCs w:val="24"/>
          <w:u w:val="single"/>
        </w:rPr>
        <w:t xml:space="preserve"> extract </w:t>
      </w:r>
      <w:r w:rsidR="00204D85" w:rsidRPr="00034F38">
        <w:rPr>
          <w:sz w:val="24"/>
          <w:szCs w:val="24"/>
          <w:u w:val="single"/>
        </w:rPr>
        <w:t xml:space="preserve">and relationship </w:t>
      </w:r>
      <w:r w:rsidR="00A7535A" w:rsidRPr="00034F38">
        <w:rPr>
          <w:sz w:val="24"/>
          <w:szCs w:val="24"/>
          <w:u w:val="single"/>
        </w:rPr>
        <w:t xml:space="preserve">the </w:t>
      </w:r>
      <w:r w:rsidRPr="00034F38">
        <w:rPr>
          <w:sz w:val="24"/>
          <w:szCs w:val="24"/>
          <w:u w:val="single"/>
        </w:rPr>
        <w:t>poem</w:t>
      </w:r>
      <w:r w:rsidR="00204D85" w:rsidRPr="00034F38">
        <w:rPr>
          <w:sz w:val="24"/>
          <w:szCs w:val="24"/>
          <w:u w:val="single"/>
        </w:rPr>
        <w:t xml:space="preserve"> as a whole.</w:t>
      </w:r>
    </w:p>
    <w:p w14:paraId="4AC35F33" w14:textId="4DFCEFC9" w:rsidR="00D77E13" w:rsidRPr="00034F38" w:rsidRDefault="00D77E13" w:rsidP="00034F38">
      <w:pPr>
        <w:spacing w:line="480" w:lineRule="auto"/>
        <w:rPr>
          <w:sz w:val="24"/>
          <w:szCs w:val="24"/>
        </w:rPr>
      </w:pPr>
      <w:r w:rsidRPr="00034F38">
        <w:rPr>
          <w:sz w:val="24"/>
          <w:szCs w:val="24"/>
        </w:rPr>
        <w:t>These lines</w:t>
      </w:r>
      <w:r w:rsidR="00C811EE" w:rsidRPr="00034F38">
        <w:rPr>
          <w:sz w:val="24"/>
          <w:szCs w:val="24"/>
        </w:rPr>
        <w:t xml:space="preserve">, written in epic hexameter metre, </w:t>
      </w:r>
      <w:r w:rsidRPr="00034F38">
        <w:rPr>
          <w:sz w:val="24"/>
          <w:szCs w:val="24"/>
        </w:rPr>
        <w:t>occur nearly half way through the 408</w:t>
      </w:r>
      <w:r w:rsidR="00B105D1" w:rsidRPr="00034F38">
        <w:rPr>
          <w:sz w:val="24"/>
          <w:szCs w:val="24"/>
        </w:rPr>
        <w:t>-</w:t>
      </w:r>
      <w:r w:rsidRPr="00034F38">
        <w:rPr>
          <w:sz w:val="24"/>
          <w:szCs w:val="24"/>
        </w:rPr>
        <w:t xml:space="preserve"> line poem and </w:t>
      </w:r>
      <w:r w:rsidR="007404A6" w:rsidRPr="00034F38">
        <w:rPr>
          <w:sz w:val="24"/>
          <w:szCs w:val="24"/>
        </w:rPr>
        <w:t xml:space="preserve">consist </w:t>
      </w:r>
      <w:r w:rsidRPr="00034F38">
        <w:rPr>
          <w:sz w:val="24"/>
          <w:szCs w:val="24"/>
        </w:rPr>
        <w:t xml:space="preserve">entirely of Ariadne’s </w:t>
      </w:r>
      <w:r w:rsidR="00B105D1" w:rsidRPr="00034F38">
        <w:rPr>
          <w:sz w:val="24"/>
          <w:szCs w:val="24"/>
        </w:rPr>
        <w:t xml:space="preserve">speech </w:t>
      </w:r>
      <w:r w:rsidRPr="00034F38">
        <w:rPr>
          <w:sz w:val="24"/>
          <w:szCs w:val="24"/>
        </w:rPr>
        <w:t xml:space="preserve">to (variously) the unhearing Theseus, the equally unresponsive winds and to Jupiter (who in </w:t>
      </w:r>
      <w:r w:rsidR="00B105D1" w:rsidRPr="00034F38">
        <w:rPr>
          <w:sz w:val="24"/>
          <w:szCs w:val="24"/>
        </w:rPr>
        <w:t>in contrast</w:t>
      </w:r>
      <w:r w:rsidRPr="00034F38">
        <w:rPr>
          <w:sz w:val="24"/>
          <w:szCs w:val="24"/>
        </w:rPr>
        <w:t xml:space="preserve"> does respond</w:t>
      </w:r>
      <w:r w:rsidR="00B105D1" w:rsidRPr="00034F38">
        <w:rPr>
          <w:sz w:val="24"/>
          <w:szCs w:val="24"/>
        </w:rPr>
        <w:t xml:space="preserve"> favourably</w:t>
      </w:r>
      <w:r w:rsidR="003F7C3C" w:rsidRPr="00034F38">
        <w:rPr>
          <w:sz w:val="24"/>
          <w:szCs w:val="24"/>
        </w:rPr>
        <w:t>,</w:t>
      </w:r>
      <w:r w:rsidR="00B105D1" w:rsidRPr="00034F38">
        <w:rPr>
          <w:sz w:val="24"/>
          <w:szCs w:val="24"/>
        </w:rPr>
        <w:t xml:space="preserve"> </w:t>
      </w:r>
      <w:r w:rsidRPr="00034F38">
        <w:rPr>
          <w:sz w:val="24"/>
          <w:szCs w:val="24"/>
        </w:rPr>
        <w:t>shortly after the passage in question</w:t>
      </w:r>
      <w:r w:rsidR="003F7C3C" w:rsidRPr="00034F38">
        <w:rPr>
          <w:sz w:val="24"/>
          <w:szCs w:val="24"/>
        </w:rPr>
        <w:t>, by granting Ariadne’s wish for harm to the family of the lover who has spurned her)</w:t>
      </w:r>
      <w:r w:rsidRPr="00034F38">
        <w:rPr>
          <w:sz w:val="24"/>
          <w:szCs w:val="24"/>
        </w:rPr>
        <w:t xml:space="preserve">. Theseus has abandoned her on the island of </w:t>
      </w:r>
      <w:proofErr w:type="spellStart"/>
      <w:r w:rsidRPr="00034F38">
        <w:rPr>
          <w:sz w:val="24"/>
          <w:szCs w:val="24"/>
        </w:rPr>
        <w:t>Dia</w:t>
      </w:r>
      <w:proofErr w:type="spellEnd"/>
      <w:r w:rsidR="00B105D1" w:rsidRPr="00034F38">
        <w:rPr>
          <w:sz w:val="24"/>
          <w:szCs w:val="24"/>
        </w:rPr>
        <w:t xml:space="preserve"> during their return from Crete, where with Ariadne’s help</w:t>
      </w:r>
      <w:r w:rsidR="00B92079" w:rsidRPr="00034F38">
        <w:rPr>
          <w:sz w:val="24"/>
          <w:szCs w:val="24"/>
        </w:rPr>
        <w:t xml:space="preserve">, </w:t>
      </w:r>
      <w:r w:rsidR="00B105D1" w:rsidRPr="00034F38">
        <w:rPr>
          <w:sz w:val="24"/>
          <w:szCs w:val="24"/>
        </w:rPr>
        <w:t xml:space="preserve">he has killed the Minotaur, to his father’s home in Athens. The lines can also be seen to be located at the midpoint of the ecphrasis describing the </w:t>
      </w:r>
      <w:r w:rsidR="006E187D" w:rsidRPr="00034F38">
        <w:rPr>
          <w:sz w:val="24"/>
          <w:szCs w:val="24"/>
        </w:rPr>
        <w:t xml:space="preserve">purple </w:t>
      </w:r>
      <w:r w:rsidR="00B105D1" w:rsidRPr="00034F38">
        <w:rPr>
          <w:sz w:val="24"/>
          <w:szCs w:val="24"/>
        </w:rPr>
        <w:t>coverlet (</w:t>
      </w:r>
      <w:proofErr w:type="spellStart"/>
      <w:r w:rsidR="00B105D1" w:rsidRPr="00034F38">
        <w:rPr>
          <w:i/>
          <w:iCs/>
          <w:sz w:val="24"/>
          <w:szCs w:val="24"/>
        </w:rPr>
        <w:t>haec</w:t>
      </w:r>
      <w:proofErr w:type="spellEnd"/>
      <w:r w:rsidR="00B105D1" w:rsidRPr="00034F38">
        <w:rPr>
          <w:i/>
          <w:iCs/>
          <w:sz w:val="24"/>
          <w:szCs w:val="24"/>
        </w:rPr>
        <w:t xml:space="preserve"> </w:t>
      </w:r>
      <w:proofErr w:type="spellStart"/>
      <w:r w:rsidR="00B105D1" w:rsidRPr="00034F38">
        <w:rPr>
          <w:i/>
          <w:iCs/>
          <w:sz w:val="24"/>
          <w:szCs w:val="24"/>
        </w:rPr>
        <w:t>vestis</w:t>
      </w:r>
      <w:proofErr w:type="spellEnd"/>
      <w:r w:rsidR="00034F38">
        <w:rPr>
          <w:sz w:val="24"/>
          <w:szCs w:val="24"/>
        </w:rPr>
        <w:t>,</w:t>
      </w:r>
      <w:r w:rsidR="006E187D" w:rsidRPr="00034F38">
        <w:rPr>
          <w:sz w:val="24"/>
          <w:szCs w:val="24"/>
        </w:rPr>
        <w:t xml:space="preserve"> lines 50-265</w:t>
      </w:r>
      <w:r w:rsidR="00B105D1" w:rsidRPr="00034F38">
        <w:rPr>
          <w:sz w:val="24"/>
          <w:szCs w:val="24"/>
        </w:rPr>
        <w:t>)</w:t>
      </w:r>
      <w:r w:rsidR="006E187D" w:rsidRPr="00034F38">
        <w:rPr>
          <w:sz w:val="24"/>
          <w:szCs w:val="24"/>
        </w:rPr>
        <w:t xml:space="preserve"> which interrupts the</w:t>
      </w:r>
      <w:r w:rsidR="00B92079" w:rsidRPr="00034F38">
        <w:rPr>
          <w:sz w:val="24"/>
          <w:szCs w:val="24"/>
        </w:rPr>
        <w:t xml:space="preserve"> main</w:t>
      </w:r>
      <w:r w:rsidR="006E187D" w:rsidRPr="00034F38">
        <w:rPr>
          <w:sz w:val="24"/>
          <w:szCs w:val="24"/>
        </w:rPr>
        <w:t xml:space="preserve"> narrative of the wedding of Peleus and Thetis and which is situated at the heart of Thetis’ bridal chamber.</w:t>
      </w:r>
      <w:r w:rsidR="00B92079" w:rsidRPr="00034F38">
        <w:rPr>
          <w:sz w:val="24"/>
          <w:szCs w:val="24"/>
        </w:rPr>
        <w:t xml:space="preserve"> After a few false starts- (Is this a retelling of the Argonautica? Is it another version of the myths surrounding Medea?)</w:t>
      </w:r>
      <w:r w:rsidR="0059137A" w:rsidRPr="00034F38">
        <w:rPr>
          <w:sz w:val="24"/>
          <w:szCs w:val="24"/>
        </w:rPr>
        <w:t>-</w:t>
      </w:r>
      <w:r w:rsidR="00B92079" w:rsidRPr="00034F38">
        <w:rPr>
          <w:sz w:val="24"/>
          <w:szCs w:val="24"/>
        </w:rPr>
        <w:t>it is this wedding that appears to be the main narrative focus.</w:t>
      </w:r>
      <w:r w:rsidR="006E187D" w:rsidRPr="00034F38">
        <w:rPr>
          <w:sz w:val="24"/>
          <w:szCs w:val="24"/>
        </w:rPr>
        <w:t xml:space="preserve"> Contextually therefore, in the reader’s mind, the relationship of Ariadne and Theseus casts a shadow over that of the newly wed Peleus and Thetis, when the same reader has also</w:t>
      </w:r>
      <w:r w:rsidR="00B92079" w:rsidRPr="00034F38">
        <w:rPr>
          <w:sz w:val="24"/>
          <w:szCs w:val="24"/>
        </w:rPr>
        <w:t>, as suggested,</w:t>
      </w:r>
      <w:r w:rsidR="006E187D" w:rsidRPr="00034F38">
        <w:rPr>
          <w:sz w:val="24"/>
          <w:szCs w:val="24"/>
        </w:rPr>
        <w:t xml:space="preserve"> been teased at the beginning of the poem with allusions to the myths </w:t>
      </w:r>
      <w:r w:rsidR="003F7C3C" w:rsidRPr="00034F38">
        <w:rPr>
          <w:sz w:val="24"/>
          <w:szCs w:val="24"/>
        </w:rPr>
        <w:t>relating to</w:t>
      </w:r>
      <w:r w:rsidR="006E187D" w:rsidRPr="00034F38">
        <w:rPr>
          <w:sz w:val="24"/>
          <w:szCs w:val="24"/>
        </w:rPr>
        <w:t xml:space="preserve"> Medea and Jason (another doomed couple)</w:t>
      </w:r>
      <w:r w:rsidR="003F7C3C" w:rsidRPr="00034F38">
        <w:rPr>
          <w:sz w:val="24"/>
          <w:szCs w:val="24"/>
        </w:rPr>
        <w:t>. This passage</w:t>
      </w:r>
      <w:r w:rsidR="00B92079" w:rsidRPr="00034F38">
        <w:rPr>
          <w:sz w:val="24"/>
          <w:szCs w:val="24"/>
        </w:rPr>
        <w:t>,</w:t>
      </w:r>
      <w:r w:rsidR="003F7C3C" w:rsidRPr="00034F38">
        <w:rPr>
          <w:sz w:val="24"/>
          <w:szCs w:val="24"/>
        </w:rPr>
        <w:t xml:space="preserve"> then</w:t>
      </w:r>
      <w:r w:rsidR="00B92079" w:rsidRPr="00034F38">
        <w:rPr>
          <w:sz w:val="24"/>
          <w:szCs w:val="24"/>
        </w:rPr>
        <w:t>,</w:t>
      </w:r>
      <w:r w:rsidR="003F7C3C" w:rsidRPr="00034F38">
        <w:rPr>
          <w:sz w:val="24"/>
          <w:szCs w:val="24"/>
        </w:rPr>
        <w:t xml:space="preserve"> is central to a poem full of mythological references and allusions to (in addition to the three sets of lovers already mentioned) the death of King Aegeus, the murder of the Minotaur, Achilles (the </w:t>
      </w:r>
      <w:r w:rsidR="00C811EE" w:rsidRPr="00034F38">
        <w:rPr>
          <w:sz w:val="24"/>
          <w:szCs w:val="24"/>
        </w:rPr>
        <w:t>progeny</w:t>
      </w:r>
      <w:r w:rsidR="003F7C3C" w:rsidRPr="00034F38">
        <w:rPr>
          <w:sz w:val="24"/>
          <w:szCs w:val="24"/>
        </w:rPr>
        <w:t xml:space="preserve"> of the</w:t>
      </w:r>
      <w:r w:rsidR="00B92079" w:rsidRPr="00034F38">
        <w:rPr>
          <w:sz w:val="24"/>
          <w:szCs w:val="24"/>
        </w:rPr>
        <w:t xml:space="preserve"> marriage in question</w:t>
      </w:r>
      <w:r w:rsidR="003F7C3C" w:rsidRPr="00034F38">
        <w:rPr>
          <w:sz w:val="24"/>
          <w:szCs w:val="24"/>
        </w:rPr>
        <w:t>) and therefore by association the</w:t>
      </w:r>
      <w:r w:rsidR="00B92079" w:rsidRPr="00034F38">
        <w:rPr>
          <w:sz w:val="24"/>
          <w:szCs w:val="24"/>
        </w:rPr>
        <w:t xml:space="preserve"> </w:t>
      </w:r>
      <w:r w:rsidR="003F7C3C" w:rsidRPr="00034F38">
        <w:rPr>
          <w:sz w:val="24"/>
          <w:szCs w:val="24"/>
        </w:rPr>
        <w:t>Prometheus</w:t>
      </w:r>
      <w:r w:rsidR="00014E69" w:rsidRPr="00034F38">
        <w:rPr>
          <w:sz w:val="24"/>
          <w:szCs w:val="24"/>
        </w:rPr>
        <w:t xml:space="preserve"> </w:t>
      </w:r>
      <w:r w:rsidR="00B92079" w:rsidRPr="00034F38">
        <w:rPr>
          <w:sz w:val="24"/>
          <w:szCs w:val="24"/>
        </w:rPr>
        <w:t>myth</w:t>
      </w:r>
      <w:r w:rsidR="00C811EE" w:rsidRPr="00034F38">
        <w:rPr>
          <w:sz w:val="24"/>
          <w:szCs w:val="24"/>
        </w:rPr>
        <w:t xml:space="preserve"> and the Trojan war</w:t>
      </w:r>
      <w:r w:rsidR="00014E69" w:rsidRPr="00034F38">
        <w:rPr>
          <w:sz w:val="24"/>
          <w:szCs w:val="24"/>
        </w:rPr>
        <w:t>,</w:t>
      </w:r>
      <w:r w:rsidR="003F7C3C" w:rsidRPr="00034F38">
        <w:rPr>
          <w:sz w:val="24"/>
          <w:szCs w:val="24"/>
        </w:rPr>
        <w:t xml:space="preserve"> as well as the voyage of the Argo.</w:t>
      </w:r>
    </w:p>
    <w:p w14:paraId="0AC70A09" w14:textId="77777777" w:rsidR="00DF705C" w:rsidRPr="00034F38" w:rsidRDefault="00B92079" w:rsidP="00034F38">
      <w:pPr>
        <w:spacing w:line="480" w:lineRule="auto"/>
        <w:rPr>
          <w:sz w:val="24"/>
          <w:szCs w:val="24"/>
        </w:rPr>
      </w:pPr>
      <w:r w:rsidRPr="00034F38">
        <w:rPr>
          <w:sz w:val="24"/>
          <w:szCs w:val="24"/>
        </w:rPr>
        <w:lastRenderedPageBreak/>
        <w:t xml:space="preserve">The lines leading up to this passage </w:t>
      </w:r>
      <w:r w:rsidR="0059137A" w:rsidRPr="00034F38">
        <w:rPr>
          <w:sz w:val="24"/>
          <w:szCs w:val="24"/>
        </w:rPr>
        <w:t>contain the beginning of Ariadne’s speech addressed to Theseus (starting at line 131) preceded by the description of the coverlet and some authorial commentary on the emotions portrayed (acknowledged as digressions) a</w:t>
      </w:r>
      <w:r w:rsidR="00D45B05" w:rsidRPr="00034F38">
        <w:rPr>
          <w:sz w:val="24"/>
          <w:szCs w:val="24"/>
        </w:rPr>
        <w:t xml:space="preserve">s well as </w:t>
      </w:r>
      <w:r w:rsidR="0059137A" w:rsidRPr="00034F38">
        <w:rPr>
          <w:sz w:val="24"/>
          <w:szCs w:val="24"/>
        </w:rPr>
        <w:t>a retelling of the Ariadne/Theseus/Minos/Minotaur myth.</w:t>
      </w:r>
      <w:r w:rsidR="00321987" w:rsidRPr="00034F38">
        <w:rPr>
          <w:sz w:val="24"/>
          <w:szCs w:val="24"/>
        </w:rPr>
        <w:t xml:space="preserve"> </w:t>
      </w:r>
    </w:p>
    <w:p w14:paraId="2894CF41" w14:textId="24E35CA0" w:rsidR="0059137A" w:rsidRPr="00034F38" w:rsidRDefault="0059137A" w:rsidP="00034F38">
      <w:pPr>
        <w:spacing w:line="480" w:lineRule="auto"/>
        <w:rPr>
          <w:sz w:val="24"/>
          <w:szCs w:val="24"/>
        </w:rPr>
      </w:pPr>
      <w:r w:rsidRPr="00034F38">
        <w:rPr>
          <w:sz w:val="24"/>
          <w:szCs w:val="24"/>
        </w:rPr>
        <w:t>Following on from t</w:t>
      </w:r>
      <w:r w:rsidR="00321987" w:rsidRPr="00034F38">
        <w:rPr>
          <w:sz w:val="24"/>
          <w:szCs w:val="24"/>
        </w:rPr>
        <w:t>he</w:t>
      </w:r>
      <w:r w:rsidRPr="00034F38">
        <w:rPr>
          <w:sz w:val="24"/>
          <w:szCs w:val="24"/>
        </w:rPr>
        <w:t xml:space="preserve"> passage </w:t>
      </w:r>
      <w:r w:rsidR="00321987" w:rsidRPr="00034F38">
        <w:rPr>
          <w:sz w:val="24"/>
          <w:szCs w:val="24"/>
        </w:rPr>
        <w:t xml:space="preserve">in question </w:t>
      </w:r>
      <w:r w:rsidRPr="00034F38">
        <w:rPr>
          <w:sz w:val="24"/>
          <w:szCs w:val="24"/>
        </w:rPr>
        <w:t xml:space="preserve">Ariadne calls on the Eumenides </w:t>
      </w:r>
      <w:r w:rsidR="00321987" w:rsidRPr="00034F38">
        <w:rPr>
          <w:sz w:val="24"/>
          <w:szCs w:val="24"/>
        </w:rPr>
        <w:t>to bring doom to Theseus and his family before receiving the nod of assent from Jupiter to her earlier similar request to him. This leads on to a narration of the death of Theseus’s father due to the former’s forgetfulness in not hoisting the correct sail</w:t>
      </w:r>
      <w:r w:rsidR="00F91149" w:rsidRPr="00034F38">
        <w:rPr>
          <w:sz w:val="24"/>
          <w:szCs w:val="24"/>
        </w:rPr>
        <w:t xml:space="preserve"> to signal his safety</w:t>
      </w:r>
      <w:r w:rsidR="00D45B05" w:rsidRPr="00034F38">
        <w:rPr>
          <w:sz w:val="24"/>
          <w:szCs w:val="24"/>
        </w:rPr>
        <w:t>. Next comes the</w:t>
      </w:r>
      <w:r w:rsidR="00321987" w:rsidRPr="00034F38">
        <w:rPr>
          <w:sz w:val="24"/>
          <w:szCs w:val="24"/>
        </w:rPr>
        <w:t xml:space="preserve"> arrival of Bacchus</w:t>
      </w:r>
      <w:r w:rsidR="00D45B05" w:rsidRPr="00034F38">
        <w:rPr>
          <w:sz w:val="24"/>
          <w:szCs w:val="24"/>
        </w:rPr>
        <w:t xml:space="preserve"> on the island</w:t>
      </w:r>
      <w:r w:rsidR="00321987" w:rsidRPr="00034F38">
        <w:rPr>
          <w:sz w:val="24"/>
          <w:szCs w:val="24"/>
        </w:rPr>
        <w:t xml:space="preserve">, </w:t>
      </w:r>
      <w:r w:rsidR="00321987" w:rsidRPr="00034F38">
        <w:rPr>
          <w:i/>
          <w:iCs/>
          <w:sz w:val="24"/>
          <w:szCs w:val="24"/>
        </w:rPr>
        <w:t>incense amore</w:t>
      </w:r>
      <w:r w:rsidR="00321987" w:rsidRPr="00034F38">
        <w:rPr>
          <w:sz w:val="24"/>
          <w:szCs w:val="24"/>
        </w:rPr>
        <w:t xml:space="preserve"> for her</w:t>
      </w:r>
      <w:r w:rsidR="00D45B05" w:rsidRPr="00034F38">
        <w:rPr>
          <w:sz w:val="24"/>
          <w:szCs w:val="24"/>
        </w:rPr>
        <w:t xml:space="preserve"> (interestingly she had been described early in the description of the coverlet as a stone maenad</w:t>
      </w:r>
      <w:r w:rsidR="0048584B" w:rsidRPr="00034F38">
        <w:rPr>
          <w:sz w:val="24"/>
          <w:szCs w:val="24"/>
        </w:rPr>
        <w:t xml:space="preserve"> </w:t>
      </w:r>
      <w:r w:rsidR="00034F38">
        <w:rPr>
          <w:sz w:val="24"/>
          <w:szCs w:val="24"/>
        </w:rPr>
        <w:t>-</w:t>
      </w:r>
      <w:r w:rsidR="00D45B05" w:rsidRPr="00034F38">
        <w:rPr>
          <w:i/>
          <w:iCs/>
          <w:sz w:val="24"/>
          <w:szCs w:val="24"/>
        </w:rPr>
        <w:t xml:space="preserve">effigies </w:t>
      </w:r>
      <w:proofErr w:type="spellStart"/>
      <w:r w:rsidR="00D45B05" w:rsidRPr="00034F38">
        <w:rPr>
          <w:i/>
          <w:iCs/>
          <w:sz w:val="24"/>
          <w:szCs w:val="24"/>
        </w:rPr>
        <w:t>bacchantis</w:t>
      </w:r>
      <w:proofErr w:type="spellEnd"/>
      <w:r w:rsidR="00D45B05" w:rsidRPr="00034F38">
        <w:rPr>
          <w:sz w:val="24"/>
          <w:szCs w:val="24"/>
        </w:rPr>
        <w:t xml:space="preserve">) before the ecphrasis ends and the wedding </w:t>
      </w:r>
      <w:r w:rsidR="00F91149" w:rsidRPr="00034F38">
        <w:rPr>
          <w:sz w:val="24"/>
          <w:szCs w:val="24"/>
        </w:rPr>
        <w:t>narrative c</w:t>
      </w:r>
      <w:r w:rsidR="00D45B05" w:rsidRPr="00034F38">
        <w:rPr>
          <w:sz w:val="24"/>
          <w:szCs w:val="24"/>
        </w:rPr>
        <w:t>ontinues</w:t>
      </w:r>
      <w:r w:rsidR="00F91149" w:rsidRPr="00034F38">
        <w:rPr>
          <w:sz w:val="24"/>
          <w:szCs w:val="24"/>
        </w:rPr>
        <w:t xml:space="preserve"> after the local youth have finished admiring the coverlet (line 265).</w:t>
      </w:r>
    </w:p>
    <w:p w14:paraId="2870FE54" w14:textId="11D9A7BF" w:rsidR="0054659A" w:rsidRPr="00034F38" w:rsidRDefault="0054659A" w:rsidP="00034F38">
      <w:pPr>
        <w:spacing w:line="480" w:lineRule="auto"/>
        <w:rPr>
          <w:sz w:val="24"/>
          <w:szCs w:val="24"/>
        </w:rPr>
      </w:pPr>
    </w:p>
    <w:p w14:paraId="7FE053A5" w14:textId="41653912" w:rsidR="0054659A" w:rsidRPr="00034F38" w:rsidRDefault="0054659A" w:rsidP="00034F38">
      <w:pPr>
        <w:spacing w:line="480" w:lineRule="auto"/>
        <w:rPr>
          <w:sz w:val="24"/>
          <w:szCs w:val="24"/>
        </w:rPr>
      </w:pPr>
      <w:r w:rsidRPr="00034F38">
        <w:rPr>
          <w:sz w:val="24"/>
          <w:szCs w:val="24"/>
        </w:rPr>
        <w:t>We therefore have in this passage a focus on Ariadne and Theseus, with allusions to Medea and Jason</w:t>
      </w:r>
      <w:r w:rsidR="0048584B" w:rsidRPr="00034F38">
        <w:rPr>
          <w:sz w:val="24"/>
          <w:szCs w:val="24"/>
        </w:rPr>
        <w:t>,</w:t>
      </w:r>
      <w:r w:rsidRPr="00034F38">
        <w:rPr>
          <w:sz w:val="24"/>
          <w:szCs w:val="24"/>
        </w:rPr>
        <w:t xml:space="preserve"> in the middle of a poem about the wedding of Thetis and Peleus. What is the relationship between these three couples and what is Catullus suggesting about the </w:t>
      </w:r>
      <w:r w:rsidR="001B5596" w:rsidRPr="00034F38">
        <w:rPr>
          <w:sz w:val="24"/>
          <w:szCs w:val="24"/>
        </w:rPr>
        <w:t xml:space="preserve">later prospects for </w:t>
      </w:r>
      <w:r w:rsidRPr="00034F38">
        <w:rPr>
          <w:sz w:val="24"/>
          <w:szCs w:val="24"/>
        </w:rPr>
        <w:t>this marriage? The first t</w:t>
      </w:r>
      <w:r w:rsidR="0048584B" w:rsidRPr="00034F38">
        <w:rPr>
          <w:sz w:val="24"/>
          <w:szCs w:val="24"/>
        </w:rPr>
        <w:t>w</w:t>
      </w:r>
      <w:r w:rsidRPr="00034F38">
        <w:rPr>
          <w:sz w:val="24"/>
          <w:szCs w:val="24"/>
        </w:rPr>
        <w:t>o couples have an interesting parallel in that both women stole away from their family, both aided their lover in the murder of a sibling, both ended up rejected by their lovers and both were instrumental in the revenge killing of a member of their lover’s family, T</w:t>
      </w:r>
      <w:r w:rsidR="0048584B" w:rsidRPr="00034F38">
        <w:rPr>
          <w:sz w:val="24"/>
          <w:szCs w:val="24"/>
        </w:rPr>
        <w:t>heseus</w:t>
      </w:r>
      <w:r w:rsidRPr="00034F38">
        <w:rPr>
          <w:sz w:val="24"/>
          <w:szCs w:val="24"/>
        </w:rPr>
        <w:t>’s father</w:t>
      </w:r>
      <w:r w:rsidR="0048584B" w:rsidRPr="00034F38">
        <w:rPr>
          <w:sz w:val="24"/>
          <w:szCs w:val="24"/>
        </w:rPr>
        <w:t xml:space="preserve"> in the case of Ariadne, albeit indirectly and with divine aid, and Jason’s new wife and </w:t>
      </w:r>
      <w:r w:rsidR="00DF705C" w:rsidRPr="00034F38">
        <w:rPr>
          <w:sz w:val="24"/>
          <w:szCs w:val="24"/>
        </w:rPr>
        <w:t xml:space="preserve">her own </w:t>
      </w:r>
      <w:r w:rsidR="0048584B" w:rsidRPr="00034F38">
        <w:rPr>
          <w:sz w:val="24"/>
          <w:szCs w:val="24"/>
        </w:rPr>
        <w:t xml:space="preserve">children in the case of Medea. Medea’s story strikes the </w:t>
      </w:r>
      <w:r w:rsidR="0048584B" w:rsidRPr="00034F38">
        <w:rPr>
          <w:i/>
          <w:iCs/>
          <w:sz w:val="24"/>
          <w:szCs w:val="24"/>
        </w:rPr>
        <w:t>reader</w:t>
      </w:r>
      <w:r w:rsidR="0048584B" w:rsidRPr="00034F38">
        <w:rPr>
          <w:sz w:val="24"/>
          <w:szCs w:val="24"/>
        </w:rPr>
        <w:t xml:space="preserve"> of the poem while that of Ariadne and Theseus is clearly visible to the wedding guests (as well as the reader) on the coverlet. Catullus appears to be playing to </w:t>
      </w:r>
      <w:r w:rsidR="0048584B" w:rsidRPr="00034F38">
        <w:rPr>
          <w:sz w:val="24"/>
          <w:szCs w:val="24"/>
        </w:rPr>
        <w:lastRenderedPageBreak/>
        <w:t xml:space="preserve">the gallery of his fellow </w:t>
      </w:r>
      <w:proofErr w:type="spellStart"/>
      <w:r w:rsidR="00204D85" w:rsidRPr="00034F38">
        <w:rPr>
          <w:sz w:val="24"/>
          <w:szCs w:val="24"/>
        </w:rPr>
        <w:t>n</w:t>
      </w:r>
      <w:r w:rsidR="0048584B" w:rsidRPr="00034F38">
        <w:rPr>
          <w:sz w:val="24"/>
          <w:szCs w:val="24"/>
        </w:rPr>
        <w:t>eoterics</w:t>
      </w:r>
      <w:proofErr w:type="spellEnd"/>
      <w:r w:rsidR="0048584B" w:rsidRPr="00034F38">
        <w:rPr>
          <w:sz w:val="24"/>
          <w:szCs w:val="24"/>
        </w:rPr>
        <w:t xml:space="preserve"> here. They will recognise that the outcome for Thetis and Peleus will not be happy. Firstly, they would be reminded that Peleus distanced himself from Thetis when she tried to make their son Achilles immortal by burning him. But they will also recognise the destruction that Achilles himself will cause</w:t>
      </w:r>
      <w:r w:rsidR="000C7CAE" w:rsidRPr="00034F38">
        <w:rPr>
          <w:sz w:val="24"/>
          <w:szCs w:val="24"/>
        </w:rPr>
        <w:t xml:space="preserve">, as related by the </w:t>
      </w:r>
      <w:proofErr w:type="spellStart"/>
      <w:r w:rsidR="000C7CAE" w:rsidRPr="00034F38">
        <w:rPr>
          <w:sz w:val="24"/>
          <w:szCs w:val="24"/>
        </w:rPr>
        <w:t>Parcae</w:t>
      </w:r>
      <w:proofErr w:type="spellEnd"/>
      <w:r w:rsidR="000C7CAE" w:rsidRPr="00034F38">
        <w:rPr>
          <w:sz w:val="24"/>
          <w:szCs w:val="24"/>
        </w:rPr>
        <w:t xml:space="preserve"> and linked to the breakdown of morality described in the </w:t>
      </w:r>
      <w:r w:rsidR="00DF705C" w:rsidRPr="00034F38">
        <w:rPr>
          <w:sz w:val="24"/>
          <w:szCs w:val="24"/>
        </w:rPr>
        <w:t xml:space="preserve">poem’s </w:t>
      </w:r>
      <w:r w:rsidR="000C7CAE" w:rsidRPr="00034F38">
        <w:rPr>
          <w:sz w:val="24"/>
          <w:szCs w:val="24"/>
        </w:rPr>
        <w:t>e</w:t>
      </w:r>
      <w:r w:rsidR="0048584B" w:rsidRPr="00034F38">
        <w:rPr>
          <w:sz w:val="24"/>
          <w:szCs w:val="24"/>
        </w:rPr>
        <w:t>pilogue</w:t>
      </w:r>
      <w:r w:rsidR="001B5596" w:rsidRPr="00034F38">
        <w:rPr>
          <w:sz w:val="24"/>
          <w:szCs w:val="24"/>
        </w:rPr>
        <w:t>. This epilogue is suggestive of the breakdown of society</w:t>
      </w:r>
      <w:r w:rsidR="00204D85" w:rsidRPr="00034F38">
        <w:rPr>
          <w:sz w:val="24"/>
          <w:szCs w:val="24"/>
        </w:rPr>
        <w:t xml:space="preserve"> and the absence of gods mixing with humans</w:t>
      </w:r>
      <w:r w:rsidR="00034F38">
        <w:rPr>
          <w:sz w:val="24"/>
          <w:szCs w:val="24"/>
        </w:rPr>
        <w:t>,</w:t>
      </w:r>
      <w:r w:rsidR="00204D85" w:rsidRPr="00034F38">
        <w:rPr>
          <w:sz w:val="24"/>
          <w:szCs w:val="24"/>
        </w:rPr>
        <w:t xml:space="preserve"> </w:t>
      </w:r>
      <w:proofErr w:type="gramStart"/>
      <w:r w:rsidR="00204D85" w:rsidRPr="00034F38">
        <w:rPr>
          <w:sz w:val="24"/>
          <w:szCs w:val="24"/>
        </w:rPr>
        <w:t xml:space="preserve">as </w:t>
      </w:r>
      <w:r w:rsidR="001B5596" w:rsidRPr="00034F38">
        <w:rPr>
          <w:sz w:val="24"/>
          <w:szCs w:val="24"/>
        </w:rPr>
        <w:t xml:space="preserve"> seen</w:t>
      </w:r>
      <w:proofErr w:type="gramEnd"/>
      <w:r w:rsidR="001B5596" w:rsidRPr="00034F38">
        <w:rPr>
          <w:sz w:val="24"/>
          <w:szCs w:val="24"/>
        </w:rPr>
        <w:t xml:space="preserve"> in the myth of the ages, but it should be noted that the </w:t>
      </w:r>
      <w:r w:rsidR="00204D85" w:rsidRPr="00034F38">
        <w:rPr>
          <w:sz w:val="24"/>
          <w:szCs w:val="24"/>
        </w:rPr>
        <w:t>horrors described are nothing new, similar horrors having occurred in previous ages, indeed with some depicted in this very poem where divine and mortal union has hardly led to positive outcomes.</w:t>
      </w:r>
    </w:p>
    <w:p w14:paraId="66050BF2" w14:textId="5BF5D142" w:rsidR="0054659A" w:rsidRPr="00034F38" w:rsidRDefault="0054659A" w:rsidP="00034F38">
      <w:pPr>
        <w:spacing w:line="480" w:lineRule="auto"/>
        <w:rPr>
          <w:sz w:val="24"/>
          <w:szCs w:val="24"/>
        </w:rPr>
      </w:pPr>
    </w:p>
    <w:p w14:paraId="3A52BF9F" w14:textId="11C979D3" w:rsidR="00EA7BA3" w:rsidRPr="00034F38" w:rsidRDefault="00EA7BA3" w:rsidP="00034F38">
      <w:pPr>
        <w:spacing w:line="480" w:lineRule="auto"/>
        <w:rPr>
          <w:sz w:val="24"/>
          <w:szCs w:val="24"/>
        </w:rPr>
      </w:pPr>
    </w:p>
    <w:p w14:paraId="79535EF4" w14:textId="0E6EA58A" w:rsidR="00411AED" w:rsidRPr="00034F38" w:rsidRDefault="00411AED" w:rsidP="00034F38">
      <w:pPr>
        <w:spacing w:line="480" w:lineRule="auto"/>
        <w:rPr>
          <w:sz w:val="24"/>
          <w:szCs w:val="24"/>
        </w:rPr>
      </w:pPr>
    </w:p>
    <w:p w14:paraId="4928D7C2" w14:textId="3EEA14A7" w:rsidR="00EA7BA3" w:rsidRPr="00034F38" w:rsidRDefault="00EA7BA3" w:rsidP="00034F38">
      <w:pPr>
        <w:spacing w:line="480" w:lineRule="auto"/>
        <w:rPr>
          <w:sz w:val="24"/>
          <w:szCs w:val="24"/>
        </w:rPr>
      </w:pPr>
    </w:p>
    <w:p w14:paraId="35272914" w14:textId="7360315A" w:rsidR="00EA7BA3" w:rsidRPr="00034F38" w:rsidRDefault="00EA7BA3" w:rsidP="00034F38">
      <w:pPr>
        <w:spacing w:line="480" w:lineRule="auto"/>
        <w:rPr>
          <w:sz w:val="24"/>
          <w:szCs w:val="24"/>
          <w:u w:val="single"/>
        </w:rPr>
      </w:pPr>
      <w:r w:rsidRPr="00034F38">
        <w:rPr>
          <w:sz w:val="24"/>
          <w:szCs w:val="24"/>
          <w:u w:val="single"/>
        </w:rPr>
        <w:t>Languag</w:t>
      </w:r>
      <w:r w:rsidR="00643619" w:rsidRPr="00034F38">
        <w:rPr>
          <w:sz w:val="24"/>
          <w:szCs w:val="24"/>
          <w:u w:val="single"/>
        </w:rPr>
        <w:t>e, content and intertextuality in the extract</w:t>
      </w:r>
    </w:p>
    <w:p w14:paraId="3860DA38" w14:textId="76A058F4" w:rsidR="00C811EE" w:rsidRPr="00034F38" w:rsidRDefault="00C811EE" w:rsidP="00034F38">
      <w:pPr>
        <w:spacing w:line="480" w:lineRule="auto"/>
        <w:rPr>
          <w:sz w:val="24"/>
          <w:szCs w:val="24"/>
        </w:rPr>
      </w:pPr>
    </w:p>
    <w:p w14:paraId="534BAAE4" w14:textId="634B444C" w:rsidR="005168E9" w:rsidRPr="00034F38" w:rsidRDefault="00C811EE" w:rsidP="00034F38">
      <w:pPr>
        <w:spacing w:line="480" w:lineRule="auto"/>
        <w:rPr>
          <w:sz w:val="24"/>
          <w:szCs w:val="24"/>
        </w:rPr>
      </w:pPr>
      <w:r w:rsidRPr="00034F38">
        <w:rPr>
          <w:sz w:val="24"/>
          <w:szCs w:val="24"/>
        </w:rPr>
        <w:t>The pass</w:t>
      </w:r>
      <w:r w:rsidR="005168E9" w:rsidRPr="00034F38">
        <w:rPr>
          <w:sz w:val="24"/>
          <w:szCs w:val="24"/>
        </w:rPr>
        <w:t>a</w:t>
      </w:r>
      <w:r w:rsidRPr="00034F38">
        <w:rPr>
          <w:sz w:val="24"/>
          <w:szCs w:val="24"/>
        </w:rPr>
        <w:t>ge begins with Ariadne</w:t>
      </w:r>
      <w:r w:rsidR="005168E9" w:rsidRPr="00034F38">
        <w:rPr>
          <w:sz w:val="24"/>
          <w:szCs w:val="24"/>
        </w:rPr>
        <w:t xml:space="preserve"> bemoaning her abandonment by questioning Theseus’ parentage. </w:t>
      </w:r>
      <w:r w:rsidR="009A68B4" w:rsidRPr="00034F38">
        <w:rPr>
          <w:sz w:val="24"/>
          <w:szCs w:val="24"/>
        </w:rPr>
        <w:t xml:space="preserve">Was he born to a lioness? </w:t>
      </w:r>
      <w:r w:rsidR="005168E9" w:rsidRPr="00034F38">
        <w:rPr>
          <w:sz w:val="24"/>
          <w:szCs w:val="24"/>
        </w:rPr>
        <w:t xml:space="preserve">The very first word </w:t>
      </w:r>
      <w:proofErr w:type="spellStart"/>
      <w:r w:rsidR="005168E9" w:rsidRPr="00034F38">
        <w:rPr>
          <w:i/>
          <w:iCs/>
          <w:sz w:val="24"/>
          <w:szCs w:val="24"/>
        </w:rPr>
        <w:t>quaenam</w:t>
      </w:r>
      <w:proofErr w:type="spellEnd"/>
      <w:r w:rsidR="005168E9" w:rsidRPr="00034F38">
        <w:rPr>
          <w:i/>
          <w:iCs/>
          <w:sz w:val="24"/>
          <w:szCs w:val="24"/>
        </w:rPr>
        <w:t xml:space="preserve"> </w:t>
      </w:r>
      <w:r w:rsidR="005168E9" w:rsidRPr="00034F38">
        <w:rPr>
          <w:sz w:val="24"/>
          <w:szCs w:val="24"/>
        </w:rPr>
        <w:t xml:space="preserve">has associations of an angry question and the questions sound sarcastic and desperate. ‘Was it the sea that spat you out from its foaming waves?’  she asks, with the alliteration and assonance of </w:t>
      </w:r>
      <w:proofErr w:type="spellStart"/>
      <w:r w:rsidR="005168E9" w:rsidRPr="00034F38">
        <w:rPr>
          <w:i/>
          <w:iCs/>
          <w:sz w:val="24"/>
          <w:szCs w:val="24"/>
        </w:rPr>
        <w:t>spumantibus</w:t>
      </w:r>
      <w:proofErr w:type="spellEnd"/>
      <w:r w:rsidR="005168E9" w:rsidRPr="00034F38">
        <w:rPr>
          <w:i/>
          <w:iCs/>
          <w:sz w:val="24"/>
          <w:szCs w:val="24"/>
        </w:rPr>
        <w:t xml:space="preserve"> </w:t>
      </w:r>
      <w:proofErr w:type="spellStart"/>
      <w:r w:rsidR="005168E9" w:rsidRPr="00034F38">
        <w:rPr>
          <w:i/>
          <w:iCs/>
          <w:sz w:val="24"/>
          <w:szCs w:val="24"/>
        </w:rPr>
        <w:t>expuit</w:t>
      </w:r>
      <w:proofErr w:type="spellEnd"/>
      <w:r w:rsidR="005168E9" w:rsidRPr="00034F38">
        <w:rPr>
          <w:i/>
          <w:iCs/>
          <w:sz w:val="24"/>
          <w:szCs w:val="24"/>
        </w:rPr>
        <w:t xml:space="preserve"> </w:t>
      </w:r>
      <w:proofErr w:type="spellStart"/>
      <w:r w:rsidR="005168E9" w:rsidRPr="00034F38">
        <w:rPr>
          <w:i/>
          <w:iCs/>
          <w:sz w:val="24"/>
          <w:szCs w:val="24"/>
        </w:rPr>
        <w:t>undis</w:t>
      </w:r>
      <w:proofErr w:type="spellEnd"/>
      <w:r w:rsidR="005168E9" w:rsidRPr="00034F38">
        <w:rPr>
          <w:i/>
          <w:iCs/>
          <w:sz w:val="24"/>
          <w:szCs w:val="24"/>
        </w:rPr>
        <w:t xml:space="preserve"> </w:t>
      </w:r>
      <w:r w:rsidR="005168E9" w:rsidRPr="00034F38">
        <w:rPr>
          <w:sz w:val="24"/>
          <w:szCs w:val="24"/>
        </w:rPr>
        <w:t xml:space="preserve">illustrating her scorn. </w:t>
      </w:r>
      <w:r w:rsidR="009A68B4" w:rsidRPr="00034F38">
        <w:rPr>
          <w:sz w:val="24"/>
          <w:szCs w:val="24"/>
        </w:rPr>
        <w:t xml:space="preserve">Her suggestions move from lioness and sea to the dangerous shallows of Syrtis, the sailor-devouring Scylla and the perilous whirlpool </w:t>
      </w:r>
      <w:r w:rsidR="009A68B4" w:rsidRPr="00034F38">
        <w:rPr>
          <w:sz w:val="24"/>
          <w:szCs w:val="24"/>
        </w:rPr>
        <w:lastRenderedPageBreak/>
        <w:t xml:space="preserve">Charybdis (perhaps with an allusion to Jason having survived it). The increasing desperation of the questioning is reflected in the tricolon crescendo of </w:t>
      </w:r>
      <w:proofErr w:type="spellStart"/>
      <w:proofErr w:type="gramStart"/>
      <w:r w:rsidR="009A68B4" w:rsidRPr="00034F38">
        <w:rPr>
          <w:i/>
          <w:iCs/>
          <w:sz w:val="24"/>
          <w:szCs w:val="24"/>
        </w:rPr>
        <w:t>quae</w:t>
      </w:r>
      <w:proofErr w:type="spellEnd"/>
      <w:r w:rsidR="009A68B4" w:rsidRPr="00034F38">
        <w:rPr>
          <w:i/>
          <w:iCs/>
          <w:sz w:val="24"/>
          <w:szCs w:val="24"/>
        </w:rPr>
        <w:t>..</w:t>
      </w:r>
      <w:proofErr w:type="spellStart"/>
      <w:proofErr w:type="gramEnd"/>
      <w:r w:rsidR="009A68B4" w:rsidRPr="00034F38">
        <w:rPr>
          <w:i/>
          <w:iCs/>
          <w:sz w:val="24"/>
          <w:szCs w:val="24"/>
        </w:rPr>
        <w:t>quae</w:t>
      </w:r>
      <w:proofErr w:type="spellEnd"/>
      <w:r w:rsidR="009A68B4" w:rsidRPr="00034F38">
        <w:rPr>
          <w:i/>
          <w:iCs/>
          <w:sz w:val="24"/>
          <w:szCs w:val="24"/>
        </w:rPr>
        <w:t>..</w:t>
      </w:r>
      <w:proofErr w:type="spellStart"/>
      <w:r w:rsidR="009A68B4" w:rsidRPr="00034F38">
        <w:rPr>
          <w:i/>
          <w:iCs/>
          <w:sz w:val="24"/>
          <w:szCs w:val="24"/>
        </w:rPr>
        <w:t>quae</w:t>
      </w:r>
      <w:proofErr w:type="spellEnd"/>
      <w:r w:rsidR="00034F38">
        <w:rPr>
          <w:sz w:val="24"/>
          <w:szCs w:val="24"/>
        </w:rPr>
        <w:t>.</w:t>
      </w:r>
    </w:p>
    <w:p w14:paraId="0D97B6C5" w14:textId="5448A0C5" w:rsidR="00BB75AA" w:rsidRPr="00034F38" w:rsidRDefault="002144BE" w:rsidP="00034F38">
      <w:pPr>
        <w:spacing w:line="480" w:lineRule="auto"/>
        <w:rPr>
          <w:sz w:val="24"/>
          <w:szCs w:val="24"/>
        </w:rPr>
      </w:pPr>
      <w:r w:rsidRPr="00034F38">
        <w:rPr>
          <w:sz w:val="24"/>
          <w:szCs w:val="24"/>
        </w:rPr>
        <w:t xml:space="preserve">She next reproaches </w:t>
      </w:r>
      <w:r w:rsidR="009A68B4" w:rsidRPr="00034F38">
        <w:rPr>
          <w:sz w:val="24"/>
          <w:szCs w:val="24"/>
        </w:rPr>
        <w:t>Theseus</w:t>
      </w:r>
      <w:r w:rsidRPr="00034F38">
        <w:rPr>
          <w:sz w:val="24"/>
          <w:szCs w:val="24"/>
        </w:rPr>
        <w:t xml:space="preserve"> with the idea that it was his fear</w:t>
      </w:r>
      <w:r w:rsidR="009A68B4" w:rsidRPr="00034F38">
        <w:rPr>
          <w:sz w:val="24"/>
          <w:szCs w:val="24"/>
        </w:rPr>
        <w:t xml:space="preserve"> </w:t>
      </w:r>
      <w:r w:rsidRPr="00034F38">
        <w:rPr>
          <w:sz w:val="24"/>
          <w:szCs w:val="24"/>
        </w:rPr>
        <w:t>of his father’s reaction that had</w:t>
      </w:r>
      <w:r w:rsidR="00034F38">
        <w:rPr>
          <w:sz w:val="24"/>
          <w:szCs w:val="24"/>
        </w:rPr>
        <w:t xml:space="preserve"> </w:t>
      </w:r>
      <w:r w:rsidRPr="00034F38">
        <w:rPr>
          <w:sz w:val="24"/>
          <w:szCs w:val="24"/>
        </w:rPr>
        <w:t xml:space="preserve">made him reject marriage. The word </w:t>
      </w:r>
      <w:proofErr w:type="spellStart"/>
      <w:r w:rsidR="009A68B4" w:rsidRPr="00034F38">
        <w:rPr>
          <w:i/>
          <w:iCs/>
          <w:sz w:val="24"/>
          <w:szCs w:val="24"/>
        </w:rPr>
        <w:t>prisc</w:t>
      </w:r>
      <w:r w:rsidRPr="00034F38">
        <w:rPr>
          <w:i/>
          <w:iCs/>
          <w:sz w:val="24"/>
          <w:szCs w:val="24"/>
        </w:rPr>
        <w:t>i</w:t>
      </w:r>
      <w:proofErr w:type="spellEnd"/>
      <w:r w:rsidRPr="00034F38">
        <w:rPr>
          <w:sz w:val="24"/>
          <w:szCs w:val="24"/>
        </w:rPr>
        <w:t xml:space="preserve"> (</w:t>
      </w:r>
      <w:proofErr w:type="spellStart"/>
      <w:r w:rsidRPr="00034F38">
        <w:rPr>
          <w:i/>
          <w:iCs/>
          <w:sz w:val="24"/>
          <w:szCs w:val="24"/>
        </w:rPr>
        <w:t>priscus</w:t>
      </w:r>
      <w:proofErr w:type="spellEnd"/>
      <w:r w:rsidRPr="00034F38">
        <w:rPr>
          <w:sz w:val="24"/>
          <w:szCs w:val="24"/>
        </w:rPr>
        <w:t>)</w:t>
      </w:r>
      <w:r w:rsidR="00034F38">
        <w:rPr>
          <w:sz w:val="24"/>
          <w:szCs w:val="24"/>
        </w:rPr>
        <w:t xml:space="preserve"> </w:t>
      </w:r>
      <w:r w:rsidRPr="00034F38">
        <w:rPr>
          <w:sz w:val="24"/>
          <w:szCs w:val="24"/>
        </w:rPr>
        <w:t>is suggestive of both ‘aged’ and ‘old fashioned’</w:t>
      </w:r>
      <w:r w:rsidR="00DF705C" w:rsidRPr="00034F38">
        <w:rPr>
          <w:sz w:val="24"/>
          <w:szCs w:val="24"/>
        </w:rPr>
        <w:t xml:space="preserve"> (a word </w:t>
      </w:r>
      <w:r w:rsidR="00327D82" w:rsidRPr="00034F38">
        <w:rPr>
          <w:sz w:val="24"/>
          <w:szCs w:val="24"/>
        </w:rPr>
        <w:t>previously</w:t>
      </w:r>
      <w:r w:rsidR="00DF705C" w:rsidRPr="00034F38">
        <w:rPr>
          <w:sz w:val="24"/>
          <w:szCs w:val="24"/>
        </w:rPr>
        <w:t xml:space="preserve"> used to describe the</w:t>
      </w:r>
      <w:r w:rsidR="00327D82" w:rsidRPr="00034F38">
        <w:rPr>
          <w:sz w:val="24"/>
          <w:szCs w:val="24"/>
        </w:rPr>
        <w:t xml:space="preserve"> people depicted on the coverlet at the beginning of the ecphrasis at line 50</w:t>
      </w:r>
      <w:r w:rsidR="00D707AF" w:rsidRPr="00034F38">
        <w:rPr>
          <w:sz w:val="24"/>
          <w:szCs w:val="24"/>
        </w:rPr>
        <w:t>)</w:t>
      </w:r>
      <w:r w:rsidRPr="00034F38">
        <w:rPr>
          <w:sz w:val="24"/>
          <w:szCs w:val="24"/>
        </w:rPr>
        <w:t>. Ariadne (who of course has never met him) describes him in negative terms (</w:t>
      </w:r>
      <w:proofErr w:type="spellStart"/>
      <w:r w:rsidRPr="00034F38">
        <w:rPr>
          <w:i/>
          <w:iCs/>
          <w:sz w:val="24"/>
          <w:szCs w:val="24"/>
        </w:rPr>
        <w:t>saev</w:t>
      </w:r>
      <w:r w:rsidR="00EE7F0F" w:rsidRPr="00034F38">
        <w:rPr>
          <w:i/>
          <w:iCs/>
          <w:sz w:val="24"/>
          <w:szCs w:val="24"/>
        </w:rPr>
        <w:t>a</w:t>
      </w:r>
      <w:proofErr w:type="spellEnd"/>
      <w:r w:rsidR="00EE7F0F" w:rsidRPr="00034F38">
        <w:rPr>
          <w:i/>
          <w:iCs/>
          <w:sz w:val="24"/>
          <w:szCs w:val="24"/>
        </w:rPr>
        <w:t xml:space="preserve">, </w:t>
      </w:r>
      <w:proofErr w:type="spellStart"/>
      <w:r w:rsidRPr="00034F38">
        <w:rPr>
          <w:i/>
          <w:iCs/>
          <w:sz w:val="24"/>
          <w:szCs w:val="24"/>
        </w:rPr>
        <w:t>horrebas</w:t>
      </w:r>
      <w:proofErr w:type="spellEnd"/>
      <w:r w:rsidR="00EE7F0F" w:rsidRPr="00034F38">
        <w:rPr>
          <w:sz w:val="24"/>
          <w:szCs w:val="24"/>
        </w:rPr>
        <w:t>),</w:t>
      </w:r>
      <w:r w:rsidR="00327D82" w:rsidRPr="00034F38">
        <w:rPr>
          <w:sz w:val="24"/>
          <w:szCs w:val="24"/>
        </w:rPr>
        <w:t xml:space="preserve"> the</w:t>
      </w:r>
      <w:r w:rsidR="00EE7F0F" w:rsidRPr="00034F38">
        <w:rPr>
          <w:sz w:val="24"/>
          <w:szCs w:val="24"/>
        </w:rPr>
        <w:t xml:space="preserve"> alliteration on the letter ‘p’ emphasising this in </w:t>
      </w:r>
      <w:proofErr w:type="spellStart"/>
      <w:r w:rsidR="00EE7F0F" w:rsidRPr="00034F38">
        <w:rPr>
          <w:i/>
          <w:iCs/>
          <w:sz w:val="24"/>
          <w:szCs w:val="24"/>
        </w:rPr>
        <w:t>prisci</w:t>
      </w:r>
      <w:proofErr w:type="spellEnd"/>
      <w:r w:rsidR="00EE7F0F" w:rsidRPr="00034F38">
        <w:rPr>
          <w:i/>
          <w:iCs/>
          <w:sz w:val="24"/>
          <w:szCs w:val="24"/>
        </w:rPr>
        <w:t xml:space="preserve"> </w:t>
      </w:r>
      <w:proofErr w:type="spellStart"/>
      <w:r w:rsidR="00EE7F0F" w:rsidRPr="00034F38">
        <w:rPr>
          <w:i/>
          <w:iCs/>
          <w:sz w:val="24"/>
          <w:szCs w:val="24"/>
        </w:rPr>
        <w:t>praecepta</w:t>
      </w:r>
      <w:proofErr w:type="spellEnd"/>
      <w:r w:rsidR="00EE7F0F" w:rsidRPr="00034F38">
        <w:rPr>
          <w:i/>
          <w:iCs/>
          <w:sz w:val="24"/>
          <w:szCs w:val="24"/>
        </w:rPr>
        <w:t xml:space="preserve"> parentis</w:t>
      </w:r>
      <w:r w:rsidR="00EE7F0F" w:rsidRPr="00034F38">
        <w:rPr>
          <w:sz w:val="24"/>
          <w:szCs w:val="24"/>
        </w:rPr>
        <w:t xml:space="preserve">. When the reader meets Aegeus later it is clear that he does not match Ariadne’s description of him. ‘If you </w:t>
      </w:r>
      <w:r w:rsidR="00327D82" w:rsidRPr="00034F38">
        <w:rPr>
          <w:sz w:val="24"/>
          <w:szCs w:val="24"/>
        </w:rPr>
        <w:t xml:space="preserve">had </w:t>
      </w:r>
      <w:r w:rsidR="00EE7F0F" w:rsidRPr="00034F38">
        <w:rPr>
          <w:sz w:val="24"/>
          <w:szCs w:val="24"/>
        </w:rPr>
        <w:t>never planned to marry me, you could at least have taken me to your home as a slave’</w:t>
      </w:r>
      <w:r w:rsidR="00643619" w:rsidRPr="00034F38">
        <w:rPr>
          <w:sz w:val="24"/>
          <w:szCs w:val="24"/>
        </w:rPr>
        <w:t xml:space="preserve"> is a rough</w:t>
      </w:r>
      <w:r w:rsidR="00EE7F0F" w:rsidRPr="00034F38">
        <w:rPr>
          <w:sz w:val="24"/>
          <w:szCs w:val="24"/>
        </w:rPr>
        <w:t xml:space="preserve"> summa</w:t>
      </w:r>
      <w:r w:rsidR="00643619" w:rsidRPr="00034F38">
        <w:rPr>
          <w:sz w:val="24"/>
          <w:szCs w:val="24"/>
        </w:rPr>
        <w:t>ry</w:t>
      </w:r>
      <w:r w:rsidR="00EE7F0F" w:rsidRPr="00034F38">
        <w:rPr>
          <w:sz w:val="24"/>
          <w:szCs w:val="24"/>
        </w:rPr>
        <w:t xml:space="preserve"> Ariadne’s next lines. Here</w:t>
      </w:r>
      <w:r w:rsidR="00643619" w:rsidRPr="00034F38">
        <w:rPr>
          <w:sz w:val="24"/>
          <w:szCs w:val="24"/>
        </w:rPr>
        <w:t xml:space="preserve"> the alert reader will notice the first of</w:t>
      </w:r>
      <w:r w:rsidR="00BB75AA" w:rsidRPr="00034F38">
        <w:rPr>
          <w:sz w:val="24"/>
          <w:szCs w:val="24"/>
        </w:rPr>
        <w:t xml:space="preserve"> two moments in this extract where Catullus overtly draws the reader’s attention to previous literature and to other parts of his own text</w:t>
      </w:r>
      <w:r w:rsidR="00643619" w:rsidRPr="00034F38">
        <w:rPr>
          <w:sz w:val="24"/>
          <w:szCs w:val="24"/>
        </w:rPr>
        <w:t xml:space="preserve"> (inter- and intra-textuality)</w:t>
      </w:r>
      <w:r w:rsidR="00BB75AA" w:rsidRPr="00034F38">
        <w:rPr>
          <w:sz w:val="24"/>
          <w:szCs w:val="24"/>
        </w:rPr>
        <w:t>. The first is</w:t>
      </w:r>
      <w:r w:rsidR="00DE25F8" w:rsidRPr="00034F38">
        <w:rPr>
          <w:sz w:val="24"/>
          <w:szCs w:val="24"/>
        </w:rPr>
        <w:t xml:space="preserve"> initially </w:t>
      </w:r>
      <w:proofErr w:type="spellStart"/>
      <w:r w:rsidR="00BB75AA" w:rsidRPr="00034F38">
        <w:rPr>
          <w:sz w:val="24"/>
          <w:szCs w:val="24"/>
        </w:rPr>
        <w:t>intratextual</w:t>
      </w:r>
      <w:proofErr w:type="spellEnd"/>
      <w:r w:rsidR="00DE25F8" w:rsidRPr="00034F38">
        <w:rPr>
          <w:sz w:val="24"/>
          <w:szCs w:val="24"/>
        </w:rPr>
        <w:t xml:space="preserve"> but then broadens</w:t>
      </w:r>
      <w:r w:rsidR="00BB75AA" w:rsidRPr="00034F38">
        <w:rPr>
          <w:sz w:val="24"/>
          <w:szCs w:val="24"/>
        </w:rPr>
        <w:t>. Ariadne’s lament occurs as a form of digression within the ecphrasis</w:t>
      </w:r>
      <w:r w:rsidR="00D77E07" w:rsidRPr="00034F38">
        <w:rPr>
          <w:sz w:val="24"/>
          <w:szCs w:val="24"/>
        </w:rPr>
        <w:t xml:space="preserve"> (her speech is obviously not vis</w:t>
      </w:r>
      <w:r w:rsidR="00DE25F8" w:rsidRPr="00034F38">
        <w:rPr>
          <w:sz w:val="24"/>
          <w:szCs w:val="24"/>
        </w:rPr>
        <w:t>i</w:t>
      </w:r>
      <w:r w:rsidR="00D77E07" w:rsidRPr="00034F38">
        <w:rPr>
          <w:sz w:val="24"/>
          <w:szCs w:val="24"/>
        </w:rPr>
        <w:t>ble on the coverlet)</w:t>
      </w:r>
      <w:r w:rsidR="00BB75AA" w:rsidRPr="00034F38">
        <w:rPr>
          <w:sz w:val="24"/>
          <w:szCs w:val="24"/>
        </w:rPr>
        <w:t xml:space="preserve"> and </w:t>
      </w:r>
      <w:r w:rsidR="00D77E07" w:rsidRPr="00034F38">
        <w:rPr>
          <w:sz w:val="24"/>
          <w:szCs w:val="24"/>
        </w:rPr>
        <w:t xml:space="preserve">in it </w:t>
      </w:r>
      <w:r w:rsidR="00BB75AA" w:rsidRPr="00034F38">
        <w:rPr>
          <w:sz w:val="24"/>
          <w:szCs w:val="24"/>
        </w:rPr>
        <w:t xml:space="preserve">she expresses a wish that if she is unable </w:t>
      </w:r>
      <w:r w:rsidR="00D77E07" w:rsidRPr="00034F38">
        <w:rPr>
          <w:sz w:val="24"/>
          <w:szCs w:val="24"/>
        </w:rPr>
        <w:t>t</w:t>
      </w:r>
      <w:r w:rsidR="00BB75AA" w:rsidRPr="00034F38">
        <w:rPr>
          <w:sz w:val="24"/>
          <w:szCs w:val="24"/>
        </w:rPr>
        <w:t>o have Theseus as</w:t>
      </w:r>
      <w:r w:rsidR="00054C95" w:rsidRPr="00034F38">
        <w:rPr>
          <w:sz w:val="24"/>
          <w:szCs w:val="24"/>
        </w:rPr>
        <w:t xml:space="preserve"> her</w:t>
      </w:r>
      <w:r w:rsidR="00D77E07" w:rsidRPr="00034F38">
        <w:rPr>
          <w:sz w:val="24"/>
          <w:szCs w:val="24"/>
        </w:rPr>
        <w:t xml:space="preserve"> </w:t>
      </w:r>
      <w:r w:rsidR="00BB75AA" w:rsidRPr="00034F38">
        <w:rPr>
          <w:sz w:val="24"/>
          <w:szCs w:val="24"/>
        </w:rPr>
        <w:t>lover</w:t>
      </w:r>
      <w:r w:rsidR="00092844" w:rsidRPr="00034F38">
        <w:rPr>
          <w:sz w:val="24"/>
          <w:szCs w:val="24"/>
        </w:rPr>
        <w:t xml:space="preserve"> then</w:t>
      </w:r>
      <w:r w:rsidR="00BB75AA" w:rsidRPr="00034F38">
        <w:rPr>
          <w:sz w:val="24"/>
          <w:szCs w:val="24"/>
        </w:rPr>
        <w:t xml:space="preserve"> she would like to serve him as a slave</w:t>
      </w:r>
      <w:r w:rsidR="00FA4875" w:rsidRPr="00034F38">
        <w:rPr>
          <w:sz w:val="24"/>
          <w:szCs w:val="24"/>
        </w:rPr>
        <w:t>, spreading his bed with a purple bedspread</w:t>
      </w:r>
      <w:r w:rsidR="00D77E07" w:rsidRPr="00034F38">
        <w:rPr>
          <w:sz w:val="24"/>
          <w:szCs w:val="24"/>
        </w:rPr>
        <w:t>:</w:t>
      </w:r>
    </w:p>
    <w:p w14:paraId="499A4009" w14:textId="43E2CC2A" w:rsidR="00D77E07" w:rsidRPr="00034F38" w:rsidRDefault="00BB75AA" w:rsidP="00034F38">
      <w:pPr>
        <w:spacing w:line="480" w:lineRule="auto"/>
        <w:rPr>
          <w:sz w:val="24"/>
          <w:szCs w:val="24"/>
        </w:rPr>
      </w:pPr>
      <w:r w:rsidRPr="00034F38">
        <w:rPr>
          <w:i/>
          <w:iCs/>
          <w:sz w:val="24"/>
          <w:szCs w:val="24"/>
        </w:rPr>
        <w:t>‘</w:t>
      </w:r>
      <w:proofErr w:type="spellStart"/>
      <w:proofErr w:type="gramStart"/>
      <w:r w:rsidRPr="00034F38">
        <w:rPr>
          <w:i/>
          <w:iCs/>
          <w:sz w:val="24"/>
          <w:szCs w:val="24"/>
        </w:rPr>
        <w:t>purpureave</w:t>
      </w:r>
      <w:proofErr w:type="spellEnd"/>
      <w:proofErr w:type="gramEnd"/>
      <w:r w:rsidRPr="00034F38">
        <w:rPr>
          <w:i/>
          <w:iCs/>
          <w:sz w:val="24"/>
          <w:szCs w:val="24"/>
        </w:rPr>
        <w:t xml:space="preserve"> </w:t>
      </w:r>
      <w:proofErr w:type="spellStart"/>
      <w:r w:rsidRPr="00034F38">
        <w:rPr>
          <w:i/>
          <w:iCs/>
          <w:sz w:val="24"/>
          <w:szCs w:val="24"/>
        </w:rPr>
        <w:t>tuum</w:t>
      </w:r>
      <w:proofErr w:type="spellEnd"/>
      <w:r w:rsidRPr="00034F38">
        <w:rPr>
          <w:i/>
          <w:iCs/>
          <w:sz w:val="24"/>
          <w:szCs w:val="24"/>
        </w:rPr>
        <w:t xml:space="preserve"> </w:t>
      </w:r>
      <w:proofErr w:type="spellStart"/>
      <w:r w:rsidRPr="00034F38">
        <w:rPr>
          <w:i/>
          <w:iCs/>
          <w:sz w:val="24"/>
          <w:szCs w:val="24"/>
        </w:rPr>
        <w:t>consternens</w:t>
      </w:r>
      <w:proofErr w:type="spellEnd"/>
      <w:r w:rsidRPr="00034F38">
        <w:rPr>
          <w:i/>
          <w:iCs/>
          <w:sz w:val="24"/>
          <w:szCs w:val="24"/>
        </w:rPr>
        <w:t xml:space="preserve"> </w:t>
      </w:r>
      <w:proofErr w:type="spellStart"/>
      <w:r w:rsidRPr="00034F38">
        <w:rPr>
          <w:i/>
          <w:iCs/>
          <w:sz w:val="24"/>
          <w:szCs w:val="24"/>
        </w:rPr>
        <w:t>veste</w:t>
      </w:r>
      <w:proofErr w:type="spellEnd"/>
      <w:r w:rsidRPr="00034F38">
        <w:rPr>
          <w:i/>
          <w:iCs/>
          <w:sz w:val="24"/>
          <w:szCs w:val="24"/>
        </w:rPr>
        <w:t xml:space="preserve"> </w:t>
      </w:r>
      <w:proofErr w:type="spellStart"/>
      <w:r w:rsidRPr="00034F38">
        <w:rPr>
          <w:i/>
          <w:iCs/>
          <w:sz w:val="24"/>
          <w:szCs w:val="24"/>
        </w:rPr>
        <w:t>cubile</w:t>
      </w:r>
      <w:proofErr w:type="spellEnd"/>
      <w:r w:rsidRPr="00034F38">
        <w:rPr>
          <w:i/>
          <w:iCs/>
          <w:sz w:val="24"/>
          <w:szCs w:val="24"/>
        </w:rPr>
        <w:t>’</w:t>
      </w:r>
      <w:r w:rsidR="00FA4875" w:rsidRPr="00034F38">
        <w:rPr>
          <w:sz w:val="24"/>
          <w:szCs w:val="24"/>
        </w:rPr>
        <w:t xml:space="preserve"> </w:t>
      </w:r>
      <w:r w:rsidR="00D77E07" w:rsidRPr="00034F38">
        <w:rPr>
          <w:sz w:val="24"/>
          <w:szCs w:val="24"/>
        </w:rPr>
        <w:t>(line 163)</w:t>
      </w:r>
    </w:p>
    <w:p w14:paraId="5948194D" w14:textId="578F6DB9" w:rsidR="0077052C" w:rsidRPr="00034F38" w:rsidRDefault="00FA4875" w:rsidP="00034F38">
      <w:pPr>
        <w:spacing w:line="480" w:lineRule="auto"/>
        <w:rPr>
          <w:sz w:val="24"/>
          <w:szCs w:val="24"/>
        </w:rPr>
      </w:pPr>
      <w:r w:rsidRPr="00034F38">
        <w:rPr>
          <w:sz w:val="24"/>
          <w:szCs w:val="24"/>
        </w:rPr>
        <w:t xml:space="preserve">This </w:t>
      </w:r>
      <w:r w:rsidR="00D77E07" w:rsidRPr="00034F38">
        <w:rPr>
          <w:sz w:val="24"/>
          <w:szCs w:val="24"/>
        </w:rPr>
        <w:t>puts the reader in mind of t</w:t>
      </w:r>
      <w:r w:rsidRPr="00034F38">
        <w:rPr>
          <w:sz w:val="24"/>
          <w:szCs w:val="24"/>
        </w:rPr>
        <w:t xml:space="preserve">he </w:t>
      </w:r>
      <w:proofErr w:type="spellStart"/>
      <w:r w:rsidRPr="00034F38">
        <w:rPr>
          <w:i/>
          <w:iCs/>
          <w:sz w:val="24"/>
          <w:szCs w:val="24"/>
        </w:rPr>
        <w:t>vestis</w:t>
      </w:r>
      <w:proofErr w:type="spellEnd"/>
      <w:r w:rsidRPr="00034F38">
        <w:rPr>
          <w:sz w:val="24"/>
          <w:szCs w:val="24"/>
        </w:rPr>
        <w:t xml:space="preserve"> of lin</w:t>
      </w:r>
      <w:r w:rsidR="00D77E07" w:rsidRPr="00034F38">
        <w:rPr>
          <w:sz w:val="24"/>
          <w:szCs w:val="24"/>
        </w:rPr>
        <w:t>e 50 and acts as a reminder that Ariadne’s speech is an elaboration by the poet in the middle of the description of the coverlet visible to the wedding guests, thereby also linking the two couples (Ariadne/Theseus and Thetis/Peleus) in the reader’s mind.</w:t>
      </w:r>
      <w:r w:rsidR="0077052C" w:rsidRPr="00034F38">
        <w:rPr>
          <w:sz w:val="24"/>
          <w:szCs w:val="24"/>
        </w:rPr>
        <w:t xml:space="preserve"> Reference to the coverlet can also be seen to move</w:t>
      </w:r>
      <w:r w:rsidR="00DE3F3D" w:rsidRPr="00034F38">
        <w:rPr>
          <w:sz w:val="24"/>
          <w:szCs w:val="24"/>
        </w:rPr>
        <w:t xml:space="preserve"> from the </w:t>
      </w:r>
      <w:proofErr w:type="spellStart"/>
      <w:r w:rsidR="00DE3F3D" w:rsidRPr="00034F38">
        <w:rPr>
          <w:sz w:val="24"/>
          <w:szCs w:val="24"/>
        </w:rPr>
        <w:t>intratextual</w:t>
      </w:r>
      <w:proofErr w:type="spellEnd"/>
      <w:r w:rsidR="00DE3F3D" w:rsidRPr="00034F38">
        <w:rPr>
          <w:sz w:val="24"/>
          <w:szCs w:val="24"/>
        </w:rPr>
        <w:t xml:space="preserve"> to the intertextual, linking back to the golden fleece, the pursuit of which dominates the very opening of the poem and the reader might be reminded that the </w:t>
      </w:r>
      <w:r w:rsidR="0077052C" w:rsidRPr="00034F38">
        <w:rPr>
          <w:sz w:val="24"/>
          <w:szCs w:val="24"/>
        </w:rPr>
        <w:lastRenderedPageBreak/>
        <w:t xml:space="preserve">fleece </w:t>
      </w:r>
      <w:r w:rsidR="00DE3F3D" w:rsidRPr="00034F38">
        <w:rPr>
          <w:sz w:val="24"/>
          <w:szCs w:val="24"/>
        </w:rPr>
        <w:t xml:space="preserve">served a similar purpose as Peleus and Thetis’ coverlet at the wedding of Jason and Medea </w:t>
      </w:r>
      <w:r w:rsidR="0077052C" w:rsidRPr="00034F38">
        <w:rPr>
          <w:sz w:val="24"/>
          <w:szCs w:val="24"/>
        </w:rPr>
        <w:t xml:space="preserve">and </w:t>
      </w:r>
      <w:r w:rsidR="00DE3F3D" w:rsidRPr="00034F38">
        <w:rPr>
          <w:sz w:val="24"/>
          <w:szCs w:val="24"/>
        </w:rPr>
        <w:t xml:space="preserve">indeed links in turn to that </w:t>
      </w:r>
      <w:r w:rsidR="0077052C" w:rsidRPr="00034F38">
        <w:rPr>
          <w:sz w:val="24"/>
          <w:szCs w:val="24"/>
        </w:rPr>
        <w:t xml:space="preserve">at woven for Bacchus on </w:t>
      </w:r>
      <w:proofErr w:type="spellStart"/>
      <w:r w:rsidR="0077052C" w:rsidRPr="00034F38">
        <w:rPr>
          <w:sz w:val="24"/>
          <w:szCs w:val="24"/>
        </w:rPr>
        <w:t>Dia</w:t>
      </w:r>
      <w:proofErr w:type="spellEnd"/>
      <w:r w:rsidR="0077052C" w:rsidRPr="00034F38">
        <w:rPr>
          <w:sz w:val="24"/>
          <w:szCs w:val="24"/>
        </w:rPr>
        <w:t xml:space="preserve"> by </w:t>
      </w:r>
      <w:r w:rsidR="00DE3F3D" w:rsidRPr="00034F38">
        <w:rPr>
          <w:sz w:val="24"/>
          <w:szCs w:val="24"/>
        </w:rPr>
        <w:t xml:space="preserve">the </w:t>
      </w:r>
      <w:r w:rsidR="0077052C" w:rsidRPr="00034F38">
        <w:rPr>
          <w:sz w:val="24"/>
          <w:szCs w:val="24"/>
        </w:rPr>
        <w:t>Graces</w:t>
      </w:r>
      <w:r w:rsidR="00D8135D" w:rsidRPr="00034F38">
        <w:rPr>
          <w:sz w:val="24"/>
          <w:szCs w:val="24"/>
        </w:rPr>
        <w:t>, as noted</w:t>
      </w:r>
      <w:r w:rsidR="00DE3F3D" w:rsidRPr="00034F38">
        <w:rPr>
          <w:sz w:val="24"/>
          <w:szCs w:val="24"/>
        </w:rPr>
        <w:t xml:space="preserve"> out by </w:t>
      </w:r>
      <w:r w:rsidR="00D8135D" w:rsidRPr="00034F38">
        <w:rPr>
          <w:sz w:val="24"/>
          <w:szCs w:val="24"/>
        </w:rPr>
        <w:t>Clare</w:t>
      </w:r>
      <w:r w:rsidR="00054C95" w:rsidRPr="00034F38">
        <w:rPr>
          <w:sz w:val="24"/>
          <w:szCs w:val="24"/>
        </w:rPr>
        <w:t xml:space="preserve"> </w:t>
      </w:r>
      <w:r w:rsidR="00D8135D" w:rsidRPr="00034F38">
        <w:rPr>
          <w:sz w:val="24"/>
          <w:szCs w:val="24"/>
        </w:rPr>
        <w:t>(1996</w:t>
      </w:r>
      <w:r w:rsidR="0077052C" w:rsidRPr="00034F38">
        <w:rPr>
          <w:sz w:val="24"/>
          <w:szCs w:val="24"/>
        </w:rPr>
        <w:t>)</w:t>
      </w:r>
      <w:r w:rsidR="008443DF" w:rsidRPr="00034F38">
        <w:rPr>
          <w:sz w:val="24"/>
          <w:szCs w:val="24"/>
        </w:rPr>
        <w:t>.</w:t>
      </w:r>
      <w:r w:rsidR="0077052C" w:rsidRPr="00034F38">
        <w:rPr>
          <w:sz w:val="24"/>
          <w:szCs w:val="24"/>
        </w:rPr>
        <w:t xml:space="preserve"> </w:t>
      </w:r>
      <w:r w:rsidR="008443DF" w:rsidRPr="00034F38">
        <w:rPr>
          <w:sz w:val="24"/>
          <w:szCs w:val="24"/>
        </w:rPr>
        <w:t>This was</w:t>
      </w:r>
      <w:r w:rsidR="00DE3F3D" w:rsidRPr="00034F38">
        <w:rPr>
          <w:sz w:val="24"/>
          <w:szCs w:val="24"/>
        </w:rPr>
        <w:t xml:space="preserve"> </w:t>
      </w:r>
      <w:r w:rsidR="0077052C" w:rsidRPr="00034F38">
        <w:rPr>
          <w:sz w:val="24"/>
          <w:szCs w:val="24"/>
        </w:rPr>
        <w:t xml:space="preserve">used </w:t>
      </w:r>
      <w:r w:rsidR="00DE3F3D" w:rsidRPr="00034F38">
        <w:rPr>
          <w:sz w:val="24"/>
          <w:szCs w:val="24"/>
        </w:rPr>
        <w:t xml:space="preserve">as bait </w:t>
      </w:r>
      <w:r w:rsidR="0077052C" w:rsidRPr="00034F38">
        <w:rPr>
          <w:sz w:val="24"/>
          <w:szCs w:val="24"/>
        </w:rPr>
        <w:t xml:space="preserve">in </w:t>
      </w:r>
      <w:r w:rsidR="004C5A3D" w:rsidRPr="00034F38">
        <w:rPr>
          <w:sz w:val="24"/>
          <w:szCs w:val="24"/>
        </w:rPr>
        <w:t>the murder</w:t>
      </w:r>
      <w:r w:rsidR="0077052C" w:rsidRPr="00034F38">
        <w:rPr>
          <w:sz w:val="24"/>
          <w:szCs w:val="24"/>
        </w:rPr>
        <w:t xml:space="preserve"> of </w:t>
      </w:r>
      <w:r w:rsidR="00327D82" w:rsidRPr="00034F38">
        <w:rPr>
          <w:sz w:val="24"/>
          <w:szCs w:val="24"/>
        </w:rPr>
        <w:t xml:space="preserve">Medea’s brother </w:t>
      </w:r>
      <w:proofErr w:type="spellStart"/>
      <w:r w:rsidR="0077052C" w:rsidRPr="00034F38">
        <w:rPr>
          <w:sz w:val="24"/>
          <w:szCs w:val="24"/>
        </w:rPr>
        <w:t>Apsyrtos</w:t>
      </w:r>
      <w:proofErr w:type="spellEnd"/>
      <w:r w:rsidR="00DE3F3D" w:rsidRPr="00034F38">
        <w:rPr>
          <w:sz w:val="24"/>
          <w:szCs w:val="24"/>
        </w:rPr>
        <w:t xml:space="preserve"> in Apollonius’ version.</w:t>
      </w:r>
      <w:r w:rsidR="0096330B" w:rsidRPr="00034F38">
        <w:rPr>
          <w:sz w:val="24"/>
          <w:szCs w:val="24"/>
        </w:rPr>
        <w:t xml:space="preserve"> The fact that it used to belong to Jason’s former lover </w:t>
      </w:r>
      <w:proofErr w:type="spellStart"/>
      <w:r w:rsidR="0096330B" w:rsidRPr="00034F38">
        <w:rPr>
          <w:sz w:val="24"/>
          <w:szCs w:val="24"/>
        </w:rPr>
        <w:t>Hypsypile</w:t>
      </w:r>
      <w:proofErr w:type="spellEnd"/>
      <w:r w:rsidR="0096330B" w:rsidRPr="00034F38">
        <w:rPr>
          <w:sz w:val="24"/>
          <w:szCs w:val="24"/>
        </w:rPr>
        <w:t xml:space="preserve"> might </w:t>
      </w:r>
      <w:r w:rsidR="00AC146A" w:rsidRPr="00034F38">
        <w:rPr>
          <w:sz w:val="24"/>
          <w:szCs w:val="24"/>
        </w:rPr>
        <w:t>alert the reader to a danger that Medea would not recognise.</w:t>
      </w:r>
      <w:r w:rsidR="00DE3F3D" w:rsidRPr="00034F38">
        <w:rPr>
          <w:sz w:val="24"/>
          <w:szCs w:val="24"/>
        </w:rPr>
        <w:t xml:space="preserve"> This emphasis on materiality/</w:t>
      </w:r>
      <w:r w:rsidR="008443DF" w:rsidRPr="00034F38">
        <w:rPr>
          <w:sz w:val="24"/>
          <w:szCs w:val="24"/>
        </w:rPr>
        <w:t xml:space="preserve">woven objects pervades the poem, with further examples in the thread of the </w:t>
      </w:r>
      <w:proofErr w:type="spellStart"/>
      <w:r w:rsidR="008443DF" w:rsidRPr="00034F38">
        <w:rPr>
          <w:sz w:val="24"/>
          <w:szCs w:val="24"/>
        </w:rPr>
        <w:t>Parcae</w:t>
      </w:r>
      <w:proofErr w:type="spellEnd"/>
      <w:r w:rsidR="008443DF" w:rsidRPr="00034F38">
        <w:rPr>
          <w:sz w:val="24"/>
          <w:szCs w:val="24"/>
        </w:rPr>
        <w:t xml:space="preserve"> in their wedding song, the thread used by Ariadne to help Theseus escape from the Minotaur and even the material that formed the flags that Theseus forgot to </w:t>
      </w:r>
      <w:r w:rsidR="004C5A3D" w:rsidRPr="00034F38">
        <w:rPr>
          <w:sz w:val="24"/>
          <w:szCs w:val="24"/>
        </w:rPr>
        <w:t xml:space="preserve">change round </w:t>
      </w:r>
      <w:r w:rsidR="008443DF" w:rsidRPr="00034F38">
        <w:rPr>
          <w:sz w:val="24"/>
          <w:szCs w:val="24"/>
        </w:rPr>
        <w:t>as requested by his father.</w:t>
      </w:r>
    </w:p>
    <w:p w14:paraId="007DC199" w14:textId="1201B10D" w:rsidR="003A3F22" w:rsidRPr="00034F38" w:rsidRDefault="003A3F22" w:rsidP="00034F38">
      <w:pPr>
        <w:spacing w:line="480" w:lineRule="auto"/>
        <w:rPr>
          <w:sz w:val="24"/>
          <w:szCs w:val="24"/>
        </w:rPr>
      </w:pPr>
      <w:r w:rsidRPr="00034F38">
        <w:rPr>
          <w:sz w:val="24"/>
          <w:szCs w:val="24"/>
        </w:rPr>
        <w:t>From a linguistic point of view this is an example of a ‘golden line’ whereby the verb in the middle is preceded by two adjectives and followed by two nouns.</w:t>
      </w:r>
      <w:r w:rsidR="00A535A3" w:rsidRPr="00034F38">
        <w:rPr>
          <w:sz w:val="24"/>
          <w:szCs w:val="24"/>
        </w:rPr>
        <w:t xml:space="preserve"> This is one of eighteen in the poem. It can also be described as a hyperbaton in that word order is unexpected. The effect of delaying the nouns here perhaps has sexual overtones, the bed and bedspread coming at the end of the sentence for emphasis</w:t>
      </w:r>
      <w:r w:rsidR="00577167" w:rsidRPr="00034F38">
        <w:rPr>
          <w:sz w:val="24"/>
          <w:szCs w:val="24"/>
        </w:rPr>
        <w:t>, particularly after the wish for physical contact described in the previous line:</w:t>
      </w:r>
    </w:p>
    <w:p w14:paraId="65F20C5F" w14:textId="766AEA85" w:rsidR="00577167" w:rsidRPr="00034F38" w:rsidRDefault="00577167" w:rsidP="00034F38">
      <w:pPr>
        <w:spacing w:line="480" w:lineRule="auto"/>
        <w:rPr>
          <w:i/>
          <w:iCs/>
          <w:sz w:val="24"/>
          <w:szCs w:val="24"/>
        </w:rPr>
      </w:pPr>
      <w:r w:rsidRPr="00034F38">
        <w:rPr>
          <w:i/>
          <w:iCs/>
          <w:sz w:val="24"/>
          <w:szCs w:val="24"/>
        </w:rPr>
        <w:t xml:space="preserve">Candida </w:t>
      </w:r>
      <w:proofErr w:type="spellStart"/>
      <w:r w:rsidRPr="00034F38">
        <w:rPr>
          <w:i/>
          <w:iCs/>
          <w:sz w:val="24"/>
          <w:szCs w:val="24"/>
        </w:rPr>
        <w:t>permulcens</w:t>
      </w:r>
      <w:proofErr w:type="spellEnd"/>
      <w:r w:rsidRPr="00034F38">
        <w:rPr>
          <w:i/>
          <w:iCs/>
          <w:sz w:val="24"/>
          <w:szCs w:val="24"/>
        </w:rPr>
        <w:t xml:space="preserve"> </w:t>
      </w:r>
      <w:proofErr w:type="spellStart"/>
      <w:r w:rsidRPr="00034F38">
        <w:rPr>
          <w:i/>
          <w:iCs/>
          <w:sz w:val="24"/>
          <w:szCs w:val="24"/>
        </w:rPr>
        <w:t>liquidis</w:t>
      </w:r>
      <w:proofErr w:type="spellEnd"/>
      <w:r w:rsidRPr="00034F38">
        <w:rPr>
          <w:i/>
          <w:iCs/>
          <w:sz w:val="24"/>
          <w:szCs w:val="24"/>
        </w:rPr>
        <w:t xml:space="preserve"> vestigial </w:t>
      </w:r>
      <w:proofErr w:type="spellStart"/>
      <w:r w:rsidRPr="00034F38">
        <w:rPr>
          <w:i/>
          <w:iCs/>
          <w:sz w:val="24"/>
          <w:szCs w:val="24"/>
        </w:rPr>
        <w:t>lymphis</w:t>
      </w:r>
      <w:proofErr w:type="spellEnd"/>
    </w:p>
    <w:p w14:paraId="7EB3D744" w14:textId="6E28D4BE" w:rsidR="00577167" w:rsidRPr="00034F38" w:rsidRDefault="00577167" w:rsidP="00034F38">
      <w:pPr>
        <w:spacing w:line="480" w:lineRule="auto"/>
        <w:rPr>
          <w:sz w:val="24"/>
          <w:szCs w:val="24"/>
        </w:rPr>
      </w:pPr>
      <w:r w:rsidRPr="00034F38">
        <w:rPr>
          <w:sz w:val="24"/>
          <w:szCs w:val="24"/>
        </w:rPr>
        <w:t>(</w:t>
      </w:r>
      <w:proofErr w:type="gramStart"/>
      <w:r w:rsidRPr="00034F38">
        <w:rPr>
          <w:sz w:val="24"/>
          <w:szCs w:val="24"/>
        </w:rPr>
        <w:t>line</w:t>
      </w:r>
      <w:proofErr w:type="gramEnd"/>
      <w:r w:rsidR="00D707AF" w:rsidRPr="00034F38">
        <w:rPr>
          <w:sz w:val="24"/>
          <w:szCs w:val="24"/>
        </w:rPr>
        <w:t xml:space="preserve"> </w:t>
      </w:r>
      <w:r w:rsidRPr="00034F38">
        <w:rPr>
          <w:sz w:val="24"/>
          <w:szCs w:val="24"/>
        </w:rPr>
        <w:t>162)</w:t>
      </w:r>
    </w:p>
    <w:p w14:paraId="36684BD3" w14:textId="318C66DE" w:rsidR="00577167" w:rsidRPr="00034F38" w:rsidRDefault="00577167" w:rsidP="00034F38">
      <w:pPr>
        <w:spacing w:line="480" w:lineRule="auto"/>
        <w:rPr>
          <w:sz w:val="24"/>
          <w:szCs w:val="24"/>
        </w:rPr>
      </w:pPr>
      <w:r w:rsidRPr="00034F38">
        <w:rPr>
          <w:sz w:val="24"/>
          <w:szCs w:val="24"/>
        </w:rPr>
        <w:t xml:space="preserve">Here the ‘l’ alliteration is suggestive of sensuality and persuasion. The word </w:t>
      </w:r>
      <w:proofErr w:type="spellStart"/>
      <w:r w:rsidRPr="00034F38">
        <w:rPr>
          <w:i/>
          <w:iCs/>
          <w:sz w:val="24"/>
          <w:szCs w:val="24"/>
        </w:rPr>
        <w:t>vestigia</w:t>
      </w:r>
      <w:proofErr w:type="spellEnd"/>
      <w:r w:rsidRPr="00034F38">
        <w:rPr>
          <w:sz w:val="24"/>
          <w:szCs w:val="24"/>
        </w:rPr>
        <w:t xml:space="preserve"> is interesting in its use of metonymy</w:t>
      </w:r>
      <w:r w:rsidR="00A7535A" w:rsidRPr="00034F38">
        <w:rPr>
          <w:sz w:val="24"/>
          <w:szCs w:val="24"/>
        </w:rPr>
        <w:t>, by which its</w:t>
      </w:r>
      <w:r w:rsidRPr="00034F38">
        <w:rPr>
          <w:sz w:val="24"/>
          <w:szCs w:val="24"/>
        </w:rPr>
        <w:t xml:space="preserve"> main meaning </w:t>
      </w:r>
      <w:r w:rsidR="00A7535A" w:rsidRPr="00034F38">
        <w:rPr>
          <w:sz w:val="24"/>
          <w:szCs w:val="24"/>
        </w:rPr>
        <w:t xml:space="preserve">of </w:t>
      </w:r>
      <w:r w:rsidRPr="00034F38">
        <w:rPr>
          <w:sz w:val="24"/>
          <w:szCs w:val="24"/>
        </w:rPr>
        <w:t xml:space="preserve">‘footsteps’ (a reference </w:t>
      </w:r>
      <w:r w:rsidR="00A7535A" w:rsidRPr="00034F38">
        <w:rPr>
          <w:sz w:val="24"/>
          <w:szCs w:val="24"/>
        </w:rPr>
        <w:t>to his retracing his footsteps in the labyrinth perhaps</w:t>
      </w:r>
      <w:r w:rsidR="00436843" w:rsidRPr="00034F38">
        <w:rPr>
          <w:sz w:val="24"/>
          <w:szCs w:val="24"/>
        </w:rPr>
        <w:t>?</w:t>
      </w:r>
      <w:r w:rsidR="00A7535A" w:rsidRPr="00034F38">
        <w:rPr>
          <w:sz w:val="24"/>
          <w:szCs w:val="24"/>
        </w:rPr>
        <w:t>) comes to refer to his feet.</w:t>
      </w:r>
    </w:p>
    <w:p w14:paraId="7FD433E9" w14:textId="77777777" w:rsidR="00FA4875" w:rsidRPr="00034F38" w:rsidRDefault="00FA4875" w:rsidP="00034F38">
      <w:pPr>
        <w:spacing w:line="480" w:lineRule="auto"/>
        <w:rPr>
          <w:sz w:val="24"/>
          <w:szCs w:val="24"/>
        </w:rPr>
      </w:pPr>
    </w:p>
    <w:p w14:paraId="2EC5880C" w14:textId="5817FE12" w:rsidR="00BB75AA" w:rsidRPr="00034F38" w:rsidRDefault="00BB75AA" w:rsidP="00034F38">
      <w:pPr>
        <w:spacing w:line="480" w:lineRule="auto"/>
        <w:rPr>
          <w:sz w:val="24"/>
          <w:szCs w:val="24"/>
        </w:rPr>
      </w:pPr>
      <w:r w:rsidRPr="00034F38">
        <w:rPr>
          <w:sz w:val="24"/>
          <w:szCs w:val="24"/>
        </w:rPr>
        <w:lastRenderedPageBreak/>
        <w:t xml:space="preserve">The second </w:t>
      </w:r>
      <w:r w:rsidR="009E6D2C" w:rsidRPr="00034F38">
        <w:rPr>
          <w:sz w:val="24"/>
          <w:szCs w:val="24"/>
        </w:rPr>
        <w:t xml:space="preserve">reference in the passage to previous literature </w:t>
      </w:r>
      <w:r w:rsidRPr="00034F38">
        <w:rPr>
          <w:sz w:val="24"/>
          <w:szCs w:val="24"/>
        </w:rPr>
        <w:t xml:space="preserve">is intertextual </w:t>
      </w:r>
      <w:r w:rsidR="00FA4875" w:rsidRPr="00034F38">
        <w:rPr>
          <w:sz w:val="24"/>
          <w:szCs w:val="24"/>
        </w:rPr>
        <w:t xml:space="preserve">(lines 171-2) </w:t>
      </w:r>
      <w:r w:rsidRPr="00034F38">
        <w:rPr>
          <w:sz w:val="24"/>
          <w:szCs w:val="24"/>
        </w:rPr>
        <w:t xml:space="preserve">where </w:t>
      </w:r>
      <w:r w:rsidR="009E6D2C" w:rsidRPr="00034F38">
        <w:rPr>
          <w:sz w:val="24"/>
          <w:szCs w:val="24"/>
        </w:rPr>
        <w:t xml:space="preserve">Ariadne </w:t>
      </w:r>
      <w:r w:rsidRPr="00034F38">
        <w:rPr>
          <w:sz w:val="24"/>
          <w:szCs w:val="24"/>
        </w:rPr>
        <w:t>expresses the wish</w:t>
      </w:r>
      <w:r w:rsidR="00D77E07" w:rsidRPr="00034F38">
        <w:rPr>
          <w:sz w:val="24"/>
          <w:szCs w:val="24"/>
        </w:rPr>
        <w:t xml:space="preserve"> (this time to Jupiter rather than the unresponsive winds)</w:t>
      </w:r>
      <w:r w:rsidRPr="00034F38">
        <w:rPr>
          <w:sz w:val="24"/>
          <w:szCs w:val="24"/>
        </w:rPr>
        <w:t xml:space="preserve"> that </w:t>
      </w:r>
      <w:r w:rsidR="00FA4875" w:rsidRPr="00034F38">
        <w:rPr>
          <w:sz w:val="24"/>
          <w:szCs w:val="24"/>
        </w:rPr>
        <w:t>no Athenian ships had</w:t>
      </w:r>
      <w:r w:rsidR="009E6D2C" w:rsidRPr="00034F38">
        <w:rPr>
          <w:sz w:val="24"/>
          <w:szCs w:val="24"/>
        </w:rPr>
        <w:t xml:space="preserve"> ever</w:t>
      </w:r>
      <w:r w:rsidR="00FA4875" w:rsidRPr="00034F38">
        <w:rPr>
          <w:sz w:val="24"/>
          <w:szCs w:val="24"/>
        </w:rPr>
        <w:t xml:space="preserve"> landed at Crete.</w:t>
      </w:r>
    </w:p>
    <w:p w14:paraId="5492C9F0" w14:textId="77777777" w:rsidR="0077052C" w:rsidRPr="00034F38" w:rsidRDefault="00D77E07" w:rsidP="00034F38">
      <w:pPr>
        <w:spacing w:line="480" w:lineRule="auto"/>
        <w:rPr>
          <w:i/>
          <w:iCs/>
          <w:sz w:val="24"/>
          <w:szCs w:val="24"/>
        </w:rPr>
      </w:pPr>
      <w:proofErr w:type="spellStart"/>
      <w:r w:rsidRPr="00034F38">
        <w:rPr>
          <w:i/>
          <w:iCs/>
          <w:sz w:val="24"/>
          <w:szCs w:val="24"/>
        </w:rPr>
        <w:t>Iuppiter</w:t>
      </w:r>
      <w:proofErr w:type="spellEnd"/>
      <w:r w:rsidRPr="00034F38">
        <w:rPr>
          <w:i/>
          <w:iCs/>
          <w:sz w:val="24"/>
          <w:szCs w:val="24"/>
        </w:rPr>
        <w:t xml:space="preserve"> </w:t>
      </w:r>
      <w:proofErr w:type="spellStart"/>
      <w:r w:rsidRPr="00034F38">
        <w:rPr>
          <w:i/>
          <w:iCs/>
          <w:sz w:val="24"/>
          <w:szCs w:val="24"/>
        </w:rPr>
        <w:t>omnipotens</w:t>
      </w:r>
      <w:proofErr w:type="spellEnd"/>
      <w:r w:rsidRPr="00034F38">
        <w:rPr>
          <w:i/>
          <w:iCs/>
          <w:sz w:val="24"/>
          <w:szCs w:val="24"/>
        </w:rPr>
        <w:t xml:space="preserve">, </w:t>
      </w:r>
      <w:proofErr w:type="spellStart"/>
      <w:r w:rsidRPr="00034F38">
        <w:rPr>
          <w:i/>
          <w:iCs/>
          <w:sz w:val="24"/>
          <w:szCs w:val="24"/>
        </w:rPr>
        <w:t>u</w:t>
      </w:r>
      <w:r w:rsidR="00EA7BA3" w:rsidRPr="00034F38">
        <w:rPr>
          <w:i/>
          <w:iCs/>
          <w:sz w:val="24"/>
          <w:szCs w:val="24"/>
        </w:rPr>
        <w:t>tinam</w:t>
      </w:r>
      <w:proofErr w:type="spellEnd"/>
      <w:r w:rsidR="0077052C" w:rsidRPr="00034F38">
        <w:rPr>
          <w:i/>
          <w:iCs/>
          <w:sz w:val="24"/>
          <w:szCs w:val="24"/>
        </w:rPr>
        <w:t xml:space="preserve"> ne tempore primo</w:t>
      </w:r>
    </w:p>
    <w:p w14:paraId="4F154294" w14:textId="77777777" w:rsidR="00643619" w:rsidRPr="00034F38" w:rsidRDefault="0077052C" w:rsidP="00034F38">
      <w:pPr>
        <w:spacing w:line="480" w:lineRule="auto"/>
        <w:rPr>
          <w:sz w:val="24"/>
          <w:szCs w:val="24"/>
        </w:rPr>
      </w:pPr>
      <w:proofErr w:type="spellStart"/>
      <w:r w:rsidRPr="00034F38">
        <w:rPr>
          <w:i/>
          <w:iCs/>
          <w:sz w:val="24"/>
          <w:szCs w:val="24"/>
        </w:rPr>
        <w:t>Cnosis</w:t>
      </w:r>
      <w:proofErr w:type="spellEnd"/>
      <w:r w:rsidRPr="00034F38">
        <w:rPr>
          <w:i/>
          <w:iCs/>
          <w:sz w:val="24"/>
          <w:szCs w:val="24"/>
        </w:rPr>
        <w:t xml:space="preserve"> </w:t>
      </w:r>
      <w:proofErr w:type="spellStart"/>
      <w:r w:rsidRPr="00034F38">
        <w:rPr>
          <w:i/>
          <w:iCs/>
          <w:sz w:val="24"/>
          <w:szCs w:val="24"/>
        </w:rPr>
        <w:t>Cecropiae</w:t>
      </w:r>
      <w:proofErr w:type="spellEnd"/>
      <w:r w:rsidRPr="00034F38">
        <w:rPr>
          <w:i/>
          <w:iCs/>
          <w:sz w:val="24"/>
          <w:szCs w:val="24"/>
        </w:rPr>
        <w:t xml:space="preserve"> </w:t>
      </w:r>
      <w:proofErr w:type="spellStart"/>
      <w:r w:rsidRPr="00034F38">
        <w:rPr>
          <w:i/>
          <w:iCs/>
          <w:sz w:val="24"/>
          <w:szCs w:val="24"/>
        </w:rPr>
        <w:t>tetigissent</w:t>
      </w:r>
      <w:proofErr w:type="spellEnd"/>
      <w:r w:rsidRPr="00034F38">
        <w:rPr>
          <w:i/>
          <w:iCs/>
          <w:sz w:val="24"/>
          <w:szCs w:val="24"/>
        </w:rPr>
        <w:t xml:space="preserve"> </w:t>
      </w:r>
      <w:proofErr w:type="spellStart"/>
      <w:r w:rsidRPr="00034F38">
        <w:rPr>
          <w:i/>
          <w:iCs/>
          <w:sz w:val="24"/>
          <w:szCs w:val="24"/>
        </w:rPr>
        <w:t>litora</w:t>
      </w:r>
      <w:proofErr w:type="spellEnd"/>
      <w:r w:rsidRPr="00034F38">
        <w:rPr>
          <w:i/>
          <w:iCs/>
          <w:sz w:val="24"/>
          <w:szCs w:val="24"/>
        </w:rPr>
        <w:t xml:space="preserve"> </w:t>
      </w:r>
      <w:proofErr w:type="spellStart"/>
      <w:r w:rsidRPr="00034F38">
        <w:rPr>
          <w:i/>
          <w:iCs/>
          <w:sz w:val="24"/>
          <w:szCs w:val="24"/>
        </w:rPr>
        <w:t>puppes</w:t>
      </w:r>
      <w:proofErr w:type="spellEnd"/>
      <w:r w:rsidRPr="00034F38">
        <w:rPr>
          <w:sz w:val="24"/>
          <w:szCs w:val="24"/>
        </w:rPr>
        <w:t xml:space="preserve"> </w:t>
      </w:r>
    </w:p>
    <w:p w14:paraId="46829AAE" w14:textId="5801909A" w:rsidR="00FA4875" w:rsidRPr="00034F38" w:rsidRDefault="0077052C" w:rsidP="00034F38">
      <w:pPr>
        <w:spacing w:line="480" w:lineRule="auto"/>
        <w:rPr>
          <w:sz w:val="24"/>
          <w:szCs w:val="24"/>
        </w:rPr>
      </w:pPr>
      <w:r w:rsidRPr="00034F38">
        <w:rPr>
          <w:sz w:val="24"/>
          <w:szCs w:val="24"/>
        </w:rPr>
        <w:t>(</w:t>
      </w:r>
      <w:proofErr w:type="gramStart"/>
      <w:r w:rsidRPr="00034F38">
        <w:rPr>
          <w:sz w:val="24"/>
          <w:szCs w:val="24"/>
        </w:rPr>
        <w:t>lines</w:t>
      </w:r>
      <w:proofErr w:type="gramEnd"/>
      <w:r w:rsidRPr="00034F38">
        <w:rPr>
          <w:sz w:val="24"/>
          <w:szCs w:val="24"/>
        </w:rPr>
        <w:t xml:space="preserve"> 171-2)</w:t>
      </w:r>
      <w:r w:rsidR="00EA7BA3" w:rsidRPr="00034F38">
        <w:rPr>
          <w:sz w:val="24"/>
          <w:szCs w:val="24"/>
        </w:rPr>
        <w:t xml:space="preserve"> </w:t>
      </w:r>
    </w:p>
    <w:p w14:paraId="33B0EDB2" w14:textId="77777777" w:rsidR="00643619" w:rsidRPr="00034F38" w:rsidRDefault="00643619" w:rsidP="00034F38">
      <w:pPr>
        <w:spacing w:line="480" w:lineRule="auto"/>
        <w:rPr>
          <w:sz w:val="24"/>
          <w:szCs w:val="24"/>
        </w:rPr>
      </w:pPr>
    </w:p>
    <w:p w14:paraId="0308F895" w14:textId="7DA81169" w:rsidR="00EA7BA3" w:rsidRPr="00034F38" w:rsidRDefault="00FA4875" w:rsidP="00034F38">
      <w:pPr>
        <w:spacing w:line="480" w:lineRule="auto"/>
        <w:rPr>
          <w:sz w:val="24"/>
          <w:szCs w:val="24"/>
        </w:rPr>
      </w:pPr>
      <w:r w:rsidRPr="00034F38">
        <w:rPr>
          <w:sz w:val="24"/>
          <w:szCs w:val="24"/>
        </w:rPr>
        <w:t xml:space="preserve">This is a strong echo of the beginning of </w:t>
      </w:r>
      <w:r w:rsidR="00EA7BA3" w:rsidRPr="00034F38">
        <w:rPr>
          <w:sz w:val="24"/>
          <w:szCs w:val="24"/>
        </w:rPr>
        <w:t>Euripides</w:t>
      </w:r>
      <w:r w:rsidRPr="00034F38">
        <w:rPr>
          <w:sz w:val="24"/>
          <w:szCs w:val="24"/>
        </w:rPr>
        <w:t xml:space="preserve">’ </w:t>
      </w:r>
      <w:r w:rsidRPr="00034F38">
        <w:rPr>
          <w:i/>
          <w:iCs/>
          <w:sz w:val="24"/>
          <w:szCs w:val="24"/>
        </w:rPr>
        <w:t>Medea</w:t>
      </w:r>
      <w:r w:rsidRPr="00034F38">
        <w:rPr>
          <w:sz w:val="24"/>
          <w:szCs w:val="24"/>
        </w:rPr>
        <w:t xml:space="preserve"> where the nurse makes a similar wish</w:t>
      </w:r>
      <w:r w:rsidR="00B02A20" w:rsidRPr="00034F38">
        <w:rPr>
          <w:sz w:val="24"/>
          <w:szCs w:val="24"/>
        </w:rPr>
        <w:t xml:space="preserve"> that an event had not happened</w:t>
      </w:r>
      <w:r w:rsidR="009E6D2C" w:rsidRPr="00034F38">
        <w:rPr>
          <w:sz w:val="24"/>
          <w:szCs w:val="24"/>
        </w:rPr>
        <w:t>:</w:t>
      </w:r>
    </w:p>
    <w:p w14:paraId="7705E730" w14:textId="3883063D" w:rsidR="009E6D2C" w:rsidRPr="00034F38" w:rsidRDefault="009E6D2C" w:rsidP="00034F38">
      <w:pPr>
        <w:spacing w:line="480" w:lineRule="auto"/>
        <w:rPr>
          <w:sz w:val="24"/>
          <w:szCs w:val="24"/>
        </w:rPr>
      </w:pPr>
    </w:p>
    <w:p w14:paraId="159317EC" w14:textId="5C8D484D" w:rsidR="009E6D2C" w:rsidRPr="00034F38" w:rsidRDefault="009E6D2C" w:rsidP="00034F38">
      <w:pPr>
        <w:spacing w:line="480" w:lineRule="auto"/>
        <w:rPr>
          <w:i/>
          <w:iCs/>
          <w:sz w:val="24"/>
          <w:szCs w:val="24"/>
        </w:rPr>
      </w:pPr>
      <w:r w:rsidRPr="00034F38">
        <w:rPr>
          <w:i/>
          <w:iCs/>
          <w:sz w:val="24"/>
          <w:szCs w:val="24"/>
        </w:rPr>
        <w:t>If only the Argo had never winged its way</w:t>
      </w:r>
    </w:p>
    <w:p w14:paraId="331B934E" w14:textId="7988ACE5" w:rsidR="009E6D2C" w:rsidRPr="00034F38" w:rsidRDefault="009E6D2C" w:rsidP="00034F38">
      <w:pPr>
        <w:spacing w:line="480" w:lineRule="auto"/>
        <w:rPr>
          <w:i/>
          <w:iCs/>
          <w:sz w:val="24"/>
          <w:szCs w:val="24"/>
        </w:rPr>
      </w:pPr>
      <w:r w:rsidRPr="00034F38">
        <w:rPr>
          <w:i/>
          <w:iCs/>
          <w:sz w:val="24"/>
          <w:szCs w:val="24"/>
        </w:rPr>
        <w:t>To Colchis through the blue-grey Clashing Rocks!</w:t>
      </w:r>
    </w:p>
    <w:p w14:paraId="0B5DC874" w14:textId="71E22A8D" w:rsidR="009E6D2C" w:rsidRPr="00034F38" w:rsidRDefault="009E6D2C" w:rsidP="00034F38">
      <w:pPr>
        <w:spacing w:line="480" w:lineRule="auto"/>
        <w:rPr>
          <w:i/>
          <w:iCs/>
          <w:sz w:val="24"/>
          <w:szCs w:val="24"/>
        </w:rPr>
      </w:pPr>
      <w:r w:rsidRPr="00034F38">
        <w:rPr>
          <w:i/>
          <w:iCs/>
          <w:sz w:val="24"/>
          <w:szCs w:val="24"/>
        </w:rPr>
        <w:t>If the pines on Pelion’s glens had never fallen</w:t>
      </w:r>
    </w:p>
    <w:p w14:paraId="0C876A8C" w14:textId="5FA5A66E" w:rsidR="009E6D2C" w:rsidRPr="00034F38" w:rsidRDefault="009E6D2C" w:rsidP="00034F38">
      <w:pPr>
        <w:spacing w:line="480" w:lineRule="auto"/>
        <w:rPr>
          <w:i/>
          <w:iCs/>
          <w:sz w:val="24"/>
          <w:szCs w:val="24"/>
        </w:rPr>
      </w:pPr>
      <w:r w:rsidRPr="00034F38">
        <w:rPr>
          <w:i/>
          <w:iCs/>
          <w:sz w:val="24"/>
          <w:szCs w:val="24"/>
        </w:rPr>
        <w:t xml:space="preserve">To the axe, and those heroes never pulled the </w:t>
      </w:r>
      <w:proofErr w:type="gramStart"/>
      <w:r w:rsidRPr="00034F38">
        <w:rPr>
          <w:i/>
          <w:iCs/>
          <w:sz w:val="24"/>
          <w:szCs w:val="24"/>
        </w:rPr>
        <w:t>oars</w:t>
      </w:r>
      <w:r w:rsidR="00B02A20" w:rsidRPr="00034F38">
        <w:rPr>
          <w:i/>
          <w:iCs/>
          <w:sz w:val="24"/>
          <w:szCs w:val="24"/>
        </w:rPr>
        <w:t>..</w:t>
      </w:r>
      <w:proofErr w:type="gramEnd"/>
    </w:p>
    <w:p w14:paraId="4E2A1666" w14:textId="11883DF4" w:rsidR="009E6D2C" w:rsidRPr="00034F38" w:rsidRDefault="009E6D2C" w:rsidP="00034F38">
      <w:pPr>
        <w:spacing w:line="480" w:lineRule="auto"/>
        <w:rPr>
          <w:sz w:val="24"/>
          <w:szCs w:val="24"/>
        </w:rPr>
      </w:pPr>
      <w:r w:rsidRPr="00034F38">
        <w:rPr>
          <w:sz w:val="24"/>
          <w:szCs w:val="24"/>
        </w:rPr>
        <w:t xml:space="preserve">(Euripides, </w:t>
      </w:r>
      <w:r w:rsidRPr="00034F38">
        <w:rPr>
          <w:i/>
          <w:iCs/>
          <w:sz w:val="24"/>
          <w:szCs w:val="24"/>
        </w:rPr>
        <w:t>Medea</w:t>
      </w:r>
      <w:r w:rsidRPr="00034F38">
        <w:rPr>
          <w:sz w:val="24"/>
          <w:szCs w:val="24"/>
        </w:rPr>
        <w:t>, opening lines, trans. Harrison 1999).</w:t>
      </w:r>
    </w:p>
    <w:p w14:paraId="32BD77E8" w14:textId="725320CC" w:rsidR="00B02A20" w:rsidRPr="00034F38" w:rsidRDefault="00B02A20" w:rsidP="00034F38">
      <w:pPr>
        <w:spacing w:line="480" w:lineRule="auto"/>
        <w:rPr>
          <w:sz w:val="24"/>
          <w:szCs w:val="24"/>
        </w:rPr>
      </w:pPr>
    </w:p>
    <w:p w14:paraId="7A1E1D41" w14:textId="1149D2F0" w:rsidR="00436843" w:rsidRPr="00034F38" w:rsidRDefault="00436843" w:rsidP="00034F38">
      <w:pPr>
        <w:spacing w:line="480" w:lineRule="auto"/>
        <w:rPr>
          <w:sz w:val="24"/>
          <w:szCs w:val="24"/>
        </w:rPr>
      </w:pPr>
      <w:r w:rsidRPr="00034F38">
        <w:rPr>
          <w:sz w:val="24"/>
          <w:szCs w:val="24"/>
        </w:rPr>
        <w:t>Line 172 of the Catullus is another example of a golden line, with the word</w:t>
      </w:r>
      <w:r w:rsidRPr="00034F38">
        <w:rPr>
          <w:i/>
          <w:iCs/>
          <w:sz w:val="24"/>
          <w:szCs w:val="24"/>
        </w:rPr>
        <w:t xml:space="preserve"> </w:t>
      </w:r>
      <w:proofErr w:type="spellStart"/>
      <w:r w:rsidRPr="00034F38">
        <w:rPr>
          <w:i/>
          <w:iCs/>
          <w:sz w:val="24"/>
          <w:szCs w:val="24"/>
        </w:rPr>
        <w:t>puppes</w:t>
      </w:r>
      <w:proofErr w:type="spellEnd"/>
      <w:r w:rsidRPr="00034F38">
        <w:rPr>
          <w:sz w:val="24"/>
          <w:szCs w:val="24"/>
        </w:rPr>
        <w:t xml:space="preserve"> being used as synecdoche, the </w:t>
      </w:r>
      <w:r w:rsidR="00B17A56" w:rsidRPr="00034F38">
        <w:rPr>
          <w:sz w:val="24"/>
          <w:szCs w:val="24"/>
        </w:rPr>
        <w:t xml:space="preserve">poop </w:t>
      </w:r>
      <w:r w:rsidRPr="00034F38">
        <w:rPr>
          <w:sz w:val="24"/>
          <w:szCs w:val="24"/>
        </w:rPr>
        <w:t xml:space="preserve">decks being used to refer to the ships. </w:t>
      </w:r>
    </w:p>
    <w:p w14:paraId="3A4A2E73" w14:textId="0B7E956B" w:rsidR="00EA7BA3" w:rsidRPr="00034F38" w:rsidRDefault="00156AB5" w:rsidP="00034F38">
      <w:pPr>
        <w:spacing w:line="480" w:lineRule="auto"/>
        <w:rPr>
          <w:sz w:val="24"/>
          <w:szCs w:val="24"/>
        </w:rPr>
      </w:pPr>
      <w:r w:rsidRPr="00034F38">
        <w:rPr>
          <w:sz w:val="24"/>
          <w:szCs w:val="24"/>
        </w:rPr>
        <w:t>With Medea in the reader’s mind t</w:t>
      </w:r>
      <w:r w:rsidR="00A47FED" w:rsidRPr="00034F38">
        <w:rPr>
          <w:sz w:val="24"/>
          <w:szCs w:val="24"/>
        </w:rPr>
        <w:t>hrough the allusion in Ariadne’s lament to</w:t>
      </w:r>
      <w:r w:rsidRPr="00034F38">
        <w:rPr>
          <w:sz w:val="24"/>
          <w:szCs w:val="24"/>
        </w:rPr>
        <w:t xml:space="preserve"> Euripides</w:t>
      </w:r>
      <w:r w:rsidR="008443DF" w:rsidRPr="00034F38">
        <w:rPr>
          <w:sz w:val="24"/>
          <w:szCs w:val="24"/>
        </w:rPr>
        <w:t>,</w:t>
      </w:r>
      <w:r w:rsidR="00A47FED" w:rsidRPr="00034F38">
        <w:rPr>
          <w:sz w:val="24"/>
          <w:szCs w:val="24"/>
        </w:rPr>
        <w:t xml:space="preserve"> another similar emotion is expressed by Medea in lines 32-33 of </w:t>
      </w:r>
      <w:r w:rsidRPr="00034F38">
        <w:rPr>
          <w:sz w:val="24"/>
          <w:szCs w:val="24"/>
        </w:rPr>
        <w:t>Book 4 of the Argonautica</w:t>
      </w:r>
      <w:r w:rsidR="008443DF" w:rsidRPr="00034F38">
        <w:rPr>
          <w:sz w:val="24"/>
          <w:szCs w:val="24"/>
        </w:rPr>
        <w:t>. H</w:t>
      </w:r>
      <w:r w:rsidR="00B02A20" w:rsidRPr="00034F38">
        <w:rPr>
          <w:sz w:val="24"/>
          <w:szCs w:val="24"/>
        </w:rPr>
        <w:t xml:space="preserve">ere </w:t>
      </w:r>
      <w:r w:rsidR="00A47FED" w:rsidRPr="00034F38">
        <w:rPr>
          <w:sz w:val="24"/>
          <w:szCs w:val="24"/>
        </w:rPr>
        <w:t xml:space="preserve">she wishes that Jason had been torn to pieces before reaching Colchis. Clare (1996) </w:t>
      </w:r>
      <w:r w:rsidR="00A47FED" w:rsidRPr="00034F38">
        <w:rPr>
          <w:sz w:val="24"/>
          <w:szCs w:val="24"/>
        </w:rPr>
        <w:lastRenderedPageBreak/>
        <w:t xml:space="preserve">notes </w:t>
      </w:r>
      <w:r w:rsidR="00710BF8" w:rsidRPr="00034F38">
        <w:rPr>
          <w:sz w:val="24"/>
          <w:szCs w:val="24"/>
        </w:rPr>
        <w:t>two</w:t>
      </w:r>
      <w:r w:rsidR="008443DF" w:rsidRPr="00034F38">
        <w:rPr>
          <w:sz w:val="24"/>
          <w:szCs w:val="24"/>
        </w:rPr>
        <w:t xml:space="preserve"> </w:t>
      </w:r>
      <w:r w:rsidR="00710BF8" w:rsidRPr="00034F38">
        <w:rPr>
          <w:sz w:val="24"/>
          <w:szCs w:val="24"/>
        </w:rPr>
        <w:t>further</w:t>
      </w:r>
      <w:r w:rsidR="008443DF" w:rsidRPr="00034F38">
        <w:rPr>
          <w:sz w:val="24"/>
          <w:szCs w:val="24"/>
        </w:rPr>
        <w:t xml:space="preserve"> l</w:t>
      </w:r>
      <w:r w:rsidR="00A47FED" w:rsidRPr="00034F38">
        <w:rPr>
          <w:sz w:val="24"/>
          <w:szCs w:val="24"/>
        </w:rPr>
        <w:t>in</w:t>
      </w:r>
      <w:r w:rsidR="008443DF" w:rsidRPr="00034F38">
        <w:rPr>
          <w:sz w:val="24"/>
          <w:szCs w:val="24"/>
        </w:rPr>
        <w:t>k</w:t>
      </w:r>
      <w:r w:rsidR="00710BF8" w:rsidRPr="00034F38">
        <w:rPr>
          <w:sz w:val="24"/>
          <w:szCs w:val="24"/>
        </w:rPr>
        <w:t>s</w:t>
      </w:r>
      <w:r w:rsidR="008443DF" w:rsidRPr="00034F38">
        <w:rPr>
          <w:sz w:val="24"/>
          <w:szCs w:val="24"/>
        </w:rPr>
        <w:t xml:space="preserve"> </w:t>
      </w:r>
      <w:r w:rsidR="00A47FED" w:rsidRPr="00034F38">
        <w:rPr>
          <w:sz w:val="24"/>
          <w:szCs w:val="24"/>
        </w:rPr>
        <w:t>between the Medea and Ariadne myths in Apollonius</w:t>
      </w:r>
      <w:r w:rsidR="008443DF" w:rsidRPr="00034F38">
        <w:rPr>
          <w:sz w:val="24"/>
          <w:szCs w:val="24"/>
        </w:rPr>
        <w:t>. Th</w:t>
      </w:r>
      <w:r w:rsidR="00710BF8" w:rsidRPr="00034F38">
        <w:rPr>
          <w:sz w:val="24"/>
          <w:szCs w:val="24"/>
        </w:rPr>
        <w:t xml:space="preserve">e first </w:t>
      </w:r>
      <w:r w:rsidR="008443DF" w:rsidRPr="00034F38">
        <w:rPr>
          <w:sz w:val="24"/>
          <w:szCs w:val="24"/>
        </w:rPr>
        <w:t>occurs</w:t>
      </w:r>
      <w:r w:rsidR="00A47FED" w:rsidRPr="00034F38">
        <w:rPr>
          <w:sz w:val="24"/>
          <w:szCs w:val="24"/>
        </w:rPr>
        <w:t xml:space="preserve"> </w:t>
      </w:r>
      <w:r w:rsidR="00054C95" w:rsidRPr="00034F38">
        <w:rPr>
          <w:sz w:val="24"/>
          <w:szCs w:val="24"/>
        </w:rPr>
        <w:t xml:space="preserve">in Book 3 </w:t>
      </w:r>
      <w:r w:rsidR="00A47FED" w:rsidRPr="00034F38">
        <w:rPr>
          <w:sz w:val="24"/>
          <w:szCs w:val="24"/>
        </w:rPr>
        <w:t>whe</w:t>
      </w:r>
      <w:r w:rsidR="008443DF" w:rsidRPr="00034F38">
        <w:rPr>
          <w:sz w:val="24"/>
          <w:szCs w:val="24"/>
        </w:rPr>
        <w:t>n</w:t>
      </w:r>
      <w:r w:rsidR="00A47FED" w:rsidRPr="00034F38">
        <w:rPr>
          <w:sz w:val="24"/>
          <w:szCs w:val="24"/>
        </w:rPr>
        <w:t xml:space="preserve"> Jason is trying to persuade Medea to help him</w:t>
      </w:r>
      <w:r w:rsidR="008443DF" w:rsidRPr="00034F38">
        <w:rPr>
          <w:sz w:val="24"/>
          <w:szCs w:val="24"/>
        </w:rPr>
        <w:t xml:space="preserve"> and he</w:t>
      </w:r>
      <w:r w:rsidR="00D8135D" w:rsidRPr="00034F38">
        <w:rPr>
          <w:sz w:val="24"/>
          <w:szCs w:val="24"/>
        </w:rPr>
        <w:t xml:space="preserve"> relates how Ariadne helped Theseus</w:t>
      </w:r>
      <w:r w:rsidR="008443DF" w:rsidRPr="00034F38">
        <w:rPr>
          <w:sz w:val="24"/>
          <w:szCs w:val="24"/>
        </w:rPr>
        <w:t xml:space="preserve"> in his killing of the Minotaur</w:t>
      </w:r>
      <w:r w:rsidR="00D8135D" w:rsidRPr="00034F38">
        <w:rPr>
          <w:sz w:val="24"/>
          <w:szCs w:val="24"/>
        </w:rPr>
        <w:t xml:space="preserve"> and like Medea had to leave her homeland but was rewarded with </w:t>
      </w:r>
      <w:r w:rsidR="00165C75" w:rsidRPr="00034F38">
        <w:rPr>
          <w:sz w:val="24"/>
          <w:szCs w:val="24"/>
        </w:rPr>
        <w:t xml:space="preserve">the </w:t>
      </w:r>
      <w:r w:rsidR="00D8135D" w:rsidRPr="00034F38">
        <w:rPr>
          <w:sz w:val="24"/>
          <w:szCs w:val="24"/>
        </w:rPr>
        <w:t>constellation</w:t>
      </w:r>
      <w:r w:rsidR="00165C75" w:rsidRPr="00034F38">
        <w:rPr>
          <w:sz w:val="24"/>
          <w:szCs w:val="24"/>
        </w:rPr>
        <w:t xml:space="preserve"> </w:t>
      </w:r>
      <w:r w:rsidR="00D8135D" w:rsidRPr="00034F38">
        <w:rPr>
          <w:sz w:val="24"/>
          <w:szCs w:val="24"/>
        </w:rPr>
        <w:t>‘Ariadne’s</w:t>
      </w:r>
      <w:r w:rsidR="00165C75" w:rsidRPr="00034F38">
        <w:rPr>
          <w:sz w:val="24"/>
          <w:szCs w:val="24"/>
        </w:rPr>
        <w:t xml:space="preserve"> </w:t>
      </w:r>
      <w:proofErr w:type="spellStart"/>
      <w:r w:rsidR="00D8135D" w:rsidRPr="00034F38">
        <w:rPr>
          <w:sz w:val="24"/>
          <w:szCs w:val="24"/>
        </w:rPr>
        <w:t>crown’</w:t>
      </w:r>
      <w:proofErr w:type="spellEnd"/>
      <w:r w:rsidR="00D8135D" w:rsidRPr="00034F38">
        <w:rPr>
          <w:sz w:val="24"/>
          <w:szCs w:val="24"/>
        </w:rPr>
        <w:t xml:space="preserve"> (lines 997-1006). Catullus might want his reader to rememb</w:t>
      </w:r>
      <w:r w:rsidR="004C5A3D" w:rsidRPr="00034F38">
        <w:rPr>
          <w:sz w:val="24"/>
          <w:szCs w:val="24"/>
        </w:rPr>
        <w:t>er and note</w:t>
      </w:r>
      <w:r w:rsidR="00D8135D" w:rsidRPr="00034F38">
        <w:rPr>
          <w:sz w:val="24"/>
          <w:szCs w:val="24"/>
        </w:rPr>
        <w:t xml:space="preserve"> what Jason did </w:t>
      </w:r>
      <w:r w:rsidR="00D8135D" w:rsidRPr="00034F38">
        <w:rPr>
          <w:i/>
          <w:iCs/>
          <w:sz w:val="24"/>
          <w:szCs w:val="24"/>
        </w:rPr>
        <w:t xml:space="preserve">not </w:t>
      </w:r>
      <w:r w:rsidR="00D8135D" w:rsidRPr="00034F38">
        <w:rPr>
          <w:sz w:val="24"/>
          <w:szCs w:val="24"/>
        </w:rPr>
        <w:t xml:space="preserve">relate, namely Theseus’ subsequent abandonment </w:t>
      </w:r>
      <w:r w:rsidR="004C5A3D" w:rsidRPr="00034F38">
        <w:rPr>
          <w:sz w:val="24"/>
          <w:szCs w:val="24"/>
        </w:rPr>
        <w:t xml:space="preserve">of </w:t>
      </w:r>
      <w:r w:rsidR="00D8135D" w:rsidRPr="00034F38">
        <w:rPr>
          <w:sz w:val="24"/>
          <w:szCs w:val="24"/>
        </w:rPr>
        <w:t xml:space="preserve">Ariadne. </w:t>
      </w:r>
      <w:r w:rsidR="00DE25F8" w:rsidRPr="00034F38">
        <w:rPr>
          <w:sz w:val="24"/>
          <w:szCs w:val="24"/>
        </w:rPr>
        <w:t>Taking Ariadne’s lament as a whole</w:t>
      </w:r>
      <w:r w:rsidR="00710BF8" w:rsidRPr="00034F38">
        <w:rPr>
          <w:sz w:val="24"/>
          <w:szCs w:val="24"/>
        </w:rPr>
        <w:t xml:space="preserve"> (the closest parallels admittedly being immediately before and after the </w:t>
      </w:r>
      <w:r w:rsidR="00836971" w:rsidRPr="00034F38">
        <w:rPr>
          <w:sz w:val="24"/>
          <w:szCs w:val="24"/>
        </w:rPr>
        <w:t xml:space="preserve">main </w:t>
      </w:r>
      <w:r w:rsidR="00710BF8" w:rsidRPr="00034F38">
        <w:rPr>
          <w:sz w:val="24"/>
          <w:szCs w:val="24"/>
        </w:rPr>
        <w:t>passage in question)</w:t>
      </w:r>
      <w:r w:rsidR="00DE25F8" w:rsidRPr="00034F38">
        <w:rPr>
          <w:sz w:val="24"/>
          <w:szCs w:val="24"/>
        </w:rPr>
        <w:t xml:space="preserve"> </w:t>
      </w:r>
      <w:r w:rsidR="00710BF8" w:rsidRPr="00034F38">
        <w:rPr>
          <w:sz w:val="24"/>
          <w:szCs w:val="24"/>
        </w:rPr>
        <w:t>Clare’s second</w:t>
      </w:r>
      <w:r w:rsidR="00DE25F8" w:rsidRPr="00034F38">
        <w:rPr>
          <w:sz w:val="24"/>
          <w:szCs w:val="24"/>
        </w:rPr>
        <w:t xml:space="preserve"> </w:t>
      </w:r>
      <w:r w:rsidR="00054C95" w:rsidRPr="00034F38">
        <w:rPr>
          <w:sz w:val="24"/>
          <w:szCs w:val="24"/>
        </w:rPr>
        <w:t>example</w:t>
      </w:r>
      <w:r w:rsidR="00836971" w:rsidRPr="00034F38">
        <w:rPr>
          <w:sz w:val="24"/>
          <w:szCs w:val="24"/>
        </w:rPr>
        <w:t xml:space="preserve"> link</w:t>
      </w:r>
      <w:r w:rsidR="00436843" w:rsidRPr="00034F38">
        <w:rPr>
          <w:sz w:val="24"/>
          <w:szCs w:val="24"/>
        </w:rPr>
        <w:t>ing</w:t>
      </w:r>
      <w:r w:rsidR="00DE25F8" w:rsidRPr="00034F38">
        <w:rPr>
          <w:sz w:val="24"/>
          <w:szCs w:val="24"/>
        </w:rPr>
        <w:t xml:space="preserve"> to Apollonius is the </w:t>
      </w:r>
      <w:r w:rsidR="00836971" w:rsidRPr="00034F38">
        <w:rPr>
          <w:sz w:val="24"/>
          <w:szCs w:val="24"/>
        </w:rPr>
        <w:t xml:space="preserve">general tone of the </w:t>
      </w:r>
      <w:r w:rsidR="00DE25F8" w:rsidRPr="00034F38">
        <w:rPr>
          <w:sz w:val="24"/>
          <w:szCs w:val="24"/>
        </w:rPr>
        <w:t>language used by Medea in Book 4</w:t>
      </w:r>
      <w:r w:rsidR="00357E64" w:rsidRPr="00034F38">
        <w:rPr>
          <w:sz w:val="24"/>
          <w:szCs w:val="24"/>
        </w:rPr>
        <w:t xml:space="preserve"> </w:t>
      </w:r>
      <w:r w:rsidR="00710BF8" w:rsidRPr="00034F38">
        <w:rPr>
          <w:sz w:val="24"/>
          <w:szCs w:val="24"/>
        </w:rPr>
        <w:t xml:space="preserve">of the Argonautica (lines 355-90) </w:t>
      </w:r>
      <w:r w:rsidR="007D0D7A" w:rsidRPr="00034F38">
        <w:rPr>
          <w:sz w:val="24"/>
          <w:szCs w:val="24"/>
        </w:rPr>
        <w:t xml:space="preserve">when she is </w:t>
      </w:r>
      <w:r w:rsidR="00710BF8" w:rsidRPr="00034F38">
        <w:rPr>
          <w:sz w:val="24"/>
          <w:szCs w:val="24"/>
        </w:rPr>
        <w:t>concerned that</w:t>
      </w:r>
      <w:r w:rsidR="007D0D7A" w:rsidRPr="00034F38">
        <w:rPr>
          <w:sz w:val="24"/>
          <w:szCs w:val="24"/>
        </w:rPr>
        <w:t xml:space="preserve"> she is about to be </w:t>
      </w:r>
      <w:r w:rsidR="00710BF8" w:rsidRPr="00034F38">
        <w:rPr>
          <w:sz w:val="24"/>
          <w:szCs w:val="24"/>
        </w:rPr>
        <w:t>abandoned</w:t>
      </w:r>
      <w:r w:rsidR="007D0D7A" w:rsidRPr="00034F38">
        <w:rPr>
          <w:sz w:val="24"/>
          <w:szCs w:val="24"/>
        </w:rPr>
        <w:t xml:space="preserve"> by the Argonauts</w:t>
      </w:r>
      <w:r w:rsidR="00710BF8" w:rsidRPr="00034F38">
        <w:rPr>
          <w:sz w:val="24"/>
          <w:szCs w:val="24"/>
        </w:rPr>
        <w:t>, language very similar to that of Ariadne</w:t>
      </w:r>
      <w:r w:rsidR="00054C95" w:rsidRPr="00034F38">
        <w:rPr>
          <w:sz w:val="24"/>
          <w:szCs w:val="24"/>
        </w:rPr>
        <w:t xml:space="preserve">, both women mourning having left their homes, complaining of their present loneliness and accusing their respective would be lovers as forgetful and having broken oaths </w:t>
      </w:r>
      <w:r w:rsidR="00836971" w:rsidRPr="00034F38">
        <w:rPr>
          <w:sz w:val="24"/>
          <w:szCs w:val="24"/>
        </w:rPr>
        <w:t xml:space="preserve"> (</w:t>
      </w:r>
      <w:r w:rsidR="008C06D9">
        <w:rPr>
          <w:sz w:val="24"/>
          <w:szCs w:val="24"/>
        </w:rPr>
        <w:t xml:space="preserve">being </w:t>
      </w:r>
      <w:proofErr w:type="spellStart"/>
      <w:r w:rsidR="00836971" w:rsidRPr="00034F38">
        <w:rPr>
          <w:i/>
          <w:iCs/>
          <w:sz w:val="24"/>
          <w:szCs w:val="24"/>
        </w:rPr>
        <w:t>immemor</w:t>
      </w:r>
      <w:proofErr w:type="spellEnd"/>
      <w:r w:rsidR="00836971" w:rsidRPr="00034F38">
        <w:rPr>
          <w:i/>
          <w:iCs/>
          <w:sz w:val="24"/>
          <w:szCs w:val="24"/>
        </w:rPr>
        <w:t xml:space="preserve"> </w:t>
      </w:r>
      <w:r w:rsidR="00836971" w:rsidRPr="00034F38">
        <w:rPr>
          <w:sz w:val="24"/>
          <w:szCs w:val="24"/>
        </w:rPr>
        <w:t>and having commit</w:t>
      </w:r>
      <w:r w:rsidR="00092844" w:rsidRPr="00034F38">
        <w:rPr>
          <w:sz w:val="24"/>
          <w:szCs w:val="24"/>
        </w:rPr>
        <w:t>t</w:t>
      </w:r>
      <w:r w:rsidR="00836971" w:rsidRPr="00034F38">
        <w:rPr>
          <w:sz w:val="24"/>
          <w:szCs w:val="24"/>
        </w:rPr>
        <w:t xml:space="preserve">ed </w:t>
      </w:r>
      <w:proofErr w:type="spellStart"/>
      <w:r w:rsidR="00054C95" w:rsidRPr="00034F38">
        <w:rPr>
          <w:i/>
          <w:iCs/>
          <w:sz w:val="24"/>
          <w:szCs w:val="24"/>
        </w:rPr>
        <w:t>periurium</w:t>
      </w:r>
      <w:proofErr w:type="spellEnd"/>
      <w:r w:rsidR="00054C95" w:rsidRPr="00034F38">
        <w:rPr>
          <w:sz w:val="24"/>
          <w:szCs w:val="24"/>
        </w:rPr>
        <w:t xml:space="preserve"> in the case of Theseus).</w:t>
      </w:r>
      <w:r w:rsidR="0070380C" w:rsidRPr="00034F38">
        <w:rPr>
          <w:sz w:val="24"/>
          <w:szCs w:val="24"/>
        </w:rPr>
        <w:t xml:space="preserve"> They also both ask for external help with their revenge, Ariadne from the Eumenides and Medea from the </w:t>
      </w:r>
      <w:r w:rsidR="00092844" w:rsidRPr="00034F38">
        <w:rPr>
          <w:sz w:val="24"/>
          <w:szCs w:val="24"/>
        </w:rPr>
        <w:t>F</w:t>
      </w:r>
      <w:r w:rsidR="0070380C" w:rsidRPr="00034F38">
        <w:rPr>
          <w:sz w:val="24"/>
          <w:szCs w:val="24"/>
        </w:rPr>
        <w:t>uries.</w:t>
      </w:r>
    </w:p>
    <w:p w14:paraId="499E7E84" w14:textId="60687A73" w:rsidR="00D568F8" w:rsidRPr="00034F38" w:rsidRDefault="00D568F8" w:rsidP="00034F38">
      <w:pPr>
        <w:spacing w:line="480" w:lineRule="auto"/>
        <w:rPr>
          <w:sz w:val="24"/>
          <w:szCs w:val="24"/>
        </w:rPr>
      </w:pPr>
    </w:p>
    <w:p w14:paraId="232E6838" w14:textId="76F10CED" w:rsidR="00D568F8" w:rsidRPr="00034F38" w:rsidRDefault="00D568F8" w:rsidP="00034F38">
      <w:pPr>
        <w:spacing w:line="480" w:lineRule="auto"/>
        <w:rPr>
          <w:sz w:val="24"/>
          <w:szCs w:val="24"/>
        </w:rPr>
      </w:pPr>
      <w:r w:rsidRPr="00034F38">
        <w:rPr>
          <w:sz w:val="24"/>
          <w:szCs w:val="24"/>
        </w:rPr>
        <w:t>Further linguistic features worthy of note in the passage are the pun on ‘</w:t>
      </w:r>
      <w:proofErr w:type="spellStart"/>
      <w:r w:rsidRPr="00034F38">
        <w:rPr>
          <w:sz w:val="24"/>
          <w:szCs w:val="24"/>
        </w:rPr>
        <w:t>auris</w:t>
      </w:r>
      <w:proofErr w:type="spellEnd"/>
      <w:r w:rsidRPr="00034F38">
        <w:rPr>
          <w:sz w:val="24"/>
          <w:szCs w:val="24"/>
        </w:rPr>
        <w:t>’ and ‘</w:t>
      </w:r>
      <w:proofErr w:type="spellStart"/>
      <w:r w:rsidRPr="00034F38">
        <w:rPr>
          <w:sz w:val="24"/>
          <w:szCs w:val="24"/>
        </w:rPr>
        <w:t>aures</w:t>
      </w:r>
      <w:proofErr w:type="spellEnd"/>
      <w:r w:rsidRPr="00034F38">
        <w:rPr>
          <w:sz w:val="24"/>
          <w:szCs w:val="24"/>
        </w:rPr>
        <w:t>’ in lines 164 and 17</w:t>
      </w:r>
      <w:r w:rsidR="008C06D9">
        <w:rPr>
          <w:sz w:val="24"/>
          <w:szCs w:val="24"/>
        </w:rPr>
        <w:t xml:space="preserve">0, </w:t>
      </w:r>
      <w:r w:rsidRPr="00034F38">
        <w:rPr>
          <w:sz w:val="24"/>
          <w:szCs w:val="24"/>
        </w:rPr>
        <w:t>where neither the breezes nor ears can hear her complaints</w:t>
      </w:r>
      <w:r w:rsidR="008C06D9">
        <w:rPr>
          <w:sz w:val="24"/>
          <w:szCs w:val="24"/>
        </w:rPr>
        <w:t>,</w:t>
      </w:r>
      <w:r w:rsidR="00310478" w:rsidRPr="00034F38">
        <w:rPr>
          <w:sz w:val="24"/>
          <w:szCs w:val="24"/>
        </w:rPr>
        <w:t xml:space="preserve"> </w:t>
      </w:r>
      <w:r w:rsidRPr="00034F38">
        <w:rPr>
          <w:sz w:val="24"/>
          <w:szCs w:val="24"/>
        </w:rPr>
        <w:t xml:space="preserve">and the </w:t>
      </w:r>
      <w:r w:rsidR="00310478" w:rsidRPr="00034F38">
        <w:rPr>
          <w:sz w:val="24"/>
          <w:szCs w:val="24"/>
        </w:rPr>
        <w:t xml:space="preserve">diction and </w:t>
      </w:r>
      <w:r w:rsidRPr="00034F38">
        <w:rPr>
          <w:sz w:val="24"/>
          <w:szCs w:val="24"/>
        </w:rPr>
        <w:t>word order in line 168</w:t>
      </w:r>
      <w:r w:rsidR="00165C75" w:rsidRPr="00034F38">
        <w:rPr>
          <w:sz w:val="24"/>
          <w:szCs w:val="24"/>
        </w:rPr>
        <w:t>:</w:t>
      </w:r>
      <w:r w:rsidRPr="00034F38">
        <w:rPr>
          <w:sz w:val="24"/>
          <w:szCs w:val="24"/>
        </w:rPr>
        <w:t xml:space="preserve"> </w:t>
      </w:r>
      <w:proofErr w:type="spellStart"/>
      <w:r w:rsidRPr="00034F38">
        <w:rPr>
          <w:i/>
          <w:iCs/>
          <w:sz w:val="24"/>
          <w:szCs w:val="24"/>
        </w:rPr>
        <w:t>vacua</w:t>
      </w:r>
      <w:proofErr w:type="spellEnd"/>
      <w:r w:rsidRPr="00034F38">
        <w:rPr>
          <w:i/>
          <w:iCs/>
          <w:sz w:val="24"/>
          <w:szCs w:val="24"/>
        </w:rPr>
        <w:t xml:space="preserve"> </w:t>
      </w:r>
      <w:proofErr w:type="spellStart"/>
      <w:r w:rsidRPr="00034F38">
        <w:rPr>
          <w:i/>
          <w:iCs/>
          <w:sz w:val="24"/>
          <w:szCs w:val="24"/>
        </w:rPr>
        <w:t>mortalis</w:t>
      </w:r>
      <w:proofErr w:type="spellEnd"/>
      <w:r w:rsidRPr="00034F38">
        <w:rPr>
          <w:i/>
          <w:iCs/>
          <w:sz w:val="24"/>
          <w:szCs w:val="24"/>
        </w:rPr>
        <w:t xml:space="preserve"> al</w:t>
      </w:r>
      <w:r w:rsidR="00310478" w:rsidRPr="00034F38">
        <w:rPr>
          <w:i/>
          <w:iCs/>
          <w:sz w:val="24"/>
          <w:szCs w:val="24"/>
        </w:rPr>
        <w:t xml:space="preserve">ga. </w:t>
      </w:r>
      <w:r w:rsidR="00310478" w:rsidRPr="00034F38">
        <w:rPr>
          <w:sz w:val="24"/>
          <w:szCs w:val="24"/>
        </w:rPr>
        <w:t xml:space="preserve">Here, </w:t>
      </w:r>
      <w:r w:rsidRPr="00034F38">
        <w:rPr>
          <w:sz w:val="24"/>
          <w:szCs w:val="24"/>
        </w:rPr>
        <w:t>the absence of any other mortal</w:t>
      </w:r>
      <w:r w:rsidR="00310478" w:rsidRPr="00034F38">
        <w:rPr>
          <w:sz w:val="24"/>
          <w:szCs w:val="24"/>
        </w:rPr>
        <w:t xml:space="preserve"> is </w:t>
      </w:r>
      <w:r w:rsidRPr="00034F38">
        <w:rPr>
          <w:sz w:val="24"/>
          <w:szCs w:val="24"/>
        </w:rPr>
        <w:t>emphasis</w:t>
      </w:r>
      <w:r w:rsidR="00310478" w:rsidRPr="00034F38">
        <w:rPr>
          <w:sz w:val="24"/>
          <w:szCs w:val="24"/>
        </w:rPr>
        <w:t>ed</w:t>
      </w:r>
      <w:r w:rsidRPr="00034F38">
        <w:rPr>
          <w:sz w:val="24"/>
          <w:szCs w:val="24"/>
        </w:rPr>
        <w:t xml:space="preserve"> by the </w:t>
      </w:r>
      <w:r w:rsidR="00310478" w:rsidRPr="00034F38">
        <w:rPr>
          <w:sz w:val="24"/>
          <w:szCs w:val="24"/>
        </w:rPr>
        <w:t xml:space="preserve">way the word </w:t>
      </w:r>
      <w:proofErr w:type="spellStart"/>
      <w:r w:rsidR="00310478" w:rsidRPr="00034F38">
        <w:rPr>
          <w:i/>
          <w:iCs/>
          <w:sz w:val="24"/>
          <w:szCs w:val="24"/>
        </w:rPr>
        <w:t>mortalis</w:t>
      </w:r>
      <w:proofErr w:type="spellEnd"/>
      <w:r w:rsidR="00310478" w:rsidRPr="00034F38">
        <w:rPr>
          <w:sz w:val="24"/>
          <w:szCs w:val="24"/>
        </w:rPr>
        <w:t xml:space="preserve"> is surrounded by words describing the desolate landscape that surrounds her in her solitude. The word </w:t>
      </w:r>
      <w:r w:rsidR="00310478" w:rsidRPr="00034F38">
        <w:rPr>
          <w:i/>
          <w:iCs/>
          <w:sz w:val="24"/>
          <w:szCs w:val="24"/>
        </w:rPr>
        <w:t>alga</w:t>
      </w:r>
      <w:r w:rsidR="00310478" w:rsidRPr="00034F38">
        <w:rPr>
          <w:sz w:val="24"/>
          <w:szCs w:val="24"/>
        </w:rPr>
        <w:t xml:space="preserve"> also gives an idea of the realistic portrayal of this plac</w:t>
      </w:r>
      <w:r w:rsidR="003459A6" w:rsidRPr="00034F38">
        <w:rPr>
          <w:sz w:val="24"/>
          <w:szCs w:val="24"/>
        </w:rPr>
        <w:t xml:space="preserve">e, full of </w:t>
      </w:r>
      <w:r w:rsidR="00310478" w:rsidRPr="00034F38">
        <w:rPr>
          <w:sz w:val="24"/>
          <w:szCs w:val="24"/>
        </w:rPr>
        <w:t xml:space="preserve">seaweed </w:t>
      </w:r>
      <w:r w:rsidR="003459A6" w:rsidRPr="00034F38">
        <w:rPr>
          <w:sz w:val="24"/>
          <w:szCs w:val="24"/>
        </w:rPr>
        <w:t xml:space="preserve">rather than </w:t>
      </w:r>
      <w:r w:rsidR="00310478" w:rsidRPr="00034F38">
        <w:rPr>
          <w:sz w:val="24"/>
          <w:szCs w:val="24"/>
        </w:rPr>
        <w:t xml:space="preserve">sand. Godwin (2020) suggests some Catullan irony in the use of the word </w:t>
      </w:r>
      <w:proofErr w:type="spellStart"/>
      <w:r w:rsidR="00310478" w:rsidRPr="00034F38">
        <w:rPr>
          <w:i/>
          <w:iCs/>
          <w:sz w:val="24"/>
          <w:szCs w:val="24"/>
        </w:rPr>
        <w:t>mortalis</w:t>
      </w:r>
      <w:proofErr w:type="spellEnd"/>
      <w:r w:rsidR="00310478" w:rsidRPr="00034F38">
        <w:rPr>
          <w:sz w:val="24"/>
          <w:szCs w:val="24"/>
        </w:rPr>
        <w:t xml:space="preserve">, </w:t>
      </w:r>
      <w:r w:rsidR="003459A6" w:rsidRPr="00034F38">
        <w:rPr>
          <w:sz w:val="24"/>
          <w:szCs w:val="24"/>
        </w:rPr>
        <w:t>because</w:t>
      </w:r>
      <w:r w:rsidR="00310478" w:rsidRPr="00034F38">
        <w:rPr>
          <w:sz w:val="24"/>
          <w:szCs w:val="24"/>
        </w:rPr>
        <w:t xml:space="preserve"> the next person to appear on the island will be </w:t>
      </w:r>
      <w:r w:rsidR="003459A6" w:rsidRPr="00034F38">
        <w:rPr>
          <w:sz w:val="24"/>
          <w:szCs w:val="24"/>
        </w:rPr>
        <w:t>Bacchus, an immortal</w:t>
      </w:r>
      <w:r w:rsidR="00310478" w:rsidRPr="00034F38">
        <w:rPr>
          <w:sz w:val="24"/>
          <w:szCs w:val="24"/>
        </w:rPr>
        <w:t xml:space="preserve"> god</w:t>
      </w:r>
      <w:r w:rsidR="003459A6" w:rsidRPr="00034F38">
        <w:rPr>
          <w:sz w:val="24"/>
          <w:szCs w:val="24"/>
        </w:rPr>
        <w:t>.</w:t>
      </w:r>
      <w:r w:rsidR="00310478" w:rsidRPr="00034F38">
        <w:rPr>
          <w:sz w:val="24"/>
          <w:szCs w:val="24"/>
        </w:rPr>
        <w:t xml:space="preserve"> Ariadne </w:t>
      </w:r>
      <w:r w:rsidR="005C4D25" w:rsidRPr="00034F38">
        <w:rPr>
          <w:sz w:val="24"/>
          <w:szCs w:val="24"/>
        </w:rPr>
        <w:t>i</w:t>
      </w:r>
      <w:r w:rsidR="003459A6" w:rsidRPr="00034F38">
        <w:rPr>
          <w:sz w:val="24"/>
          <w:szCs w:val="24"/>
        </w:rPr>
        <w:t>s of course unaware of this</w:t>
      </w:r>
      <w:r w:rsidR="005C4D25" w:rsidRPr="00034F38">
        <w:rPr>
          <w:sz w:val="24"/>
          <w:szCs w:val="24"/>
        </w:rPr>
        <w:t>,</w:t>
      </w:r>
      <w:r w:rsidR="003459A6" w:rsidRPr="00034F38">
        <w:rPr>
          <w:sz w:val="24"/>
          <w:szCs w:val="24"/>
        </w:rPr>
        <w:t xml:space="preserve"> </w:t>
      </w:r>
      <w:r w:rsidR="00310478" w:rsidRPr="00034F38">
        <w:rPr>
          <w:sz w:val="24"/>
          <w:szCs w:val="24"/>
        </w:rPr>
        <w:lastRenderedPageBreak/>
        <w:t>but</w:t>
      </w:r>
      <w:r w:rsidR="003459A6" w:rsidRPr="00034F38">
        <w:rPr>
          <w:sz w:val="24"/>
          <w:szCs w:val="24"/>
        </w:rPr>
        <w:t xml:space="preserve"> it is </w:t>
      </w:r>
      <w:r w:rsidR="00310478" w:rsidRPr="00034F38">
        <w:rPr>
          <w:sz w:val="24"/>
          <w:szCs w:val="24"/>
        </w:rPr>
        <w:t>clear to a viewer of the coverlet.</w:t>
      </w:r>
      <w:r w:rsidR="00204D85" w:rsidRPr="00034F38">
        <w:rPr>
          <w:sz w:val="24"/>
          <w:szCs w:val="24"/>
        </w:rPr>
        <w:t xml:space="preserve"> A final linguistic point of interest</w:t>
      </w:r>
      <w:r w:rsidR="005C4D25" w:rsidRPr="00034F38">
        <w:rPr>
          <w:sz w:val="24"/>
          <w:szCs w:val="24"/>
        </w:rPr>
        <w:t xml:space="preserve"> relating to word order</w:t>
      </w:r>
      <w:r w:rsidR="00204D85" w:rsidRPr="00034F38">
        <w:rPr>
          <w:sz w:val="24"/>
          <w:szCs w:val="24"/>
        </w:rPr>
        <w:t xml:space="preserve"> </w:t>
      </w:r>
      <w:r w:rsidR="005C4D25" w:rsidRPr="00034F38">
        <w:rPr>
          <w:sz w:val="24"/>
          <w:szCs w:val="24"/>
        </w:rPr>
        <w:t xml:space="preserve">is in the phrase </w:t>
      </w:r>
      <w:proofErr w:type="spellStart"/>
      <w:r w:rsidR="005C4D25" w:rsidRPr="00034F38">
        <w:rPr>
          <w:i/>
          <w:iCs/>
          <w:sz w:val="24"/>
          <w:szCs w:val="24"/>
        </w:rPr>
        <w:t>dulci</w:t>
      </w:r>
      <w:proofErr w:type="spellEnd"/>
      <w:r w:rsidR="005C4D25" w:rsidRPr="00034F38">
        <w:rPr>
          <w:i/>
          <w:iCs/>
          <w:sz w:val="24"/>
          <w:szCs w:val="24"/>
        </w:rPr>
        <w:t xml:space="preserve"> </w:t>
      </w:r>
      <w:proofErr w:type="spellStart"/>
      <w:r w:rsidR="005C4D25" w:rsidRPr="00034F38">
        <w:rPr>
          <w:i/>
          <w:iCs/>
          <w:sz w:val="24"/>
          <w:szCs w:val="24"/>
        </w:rPr>
        <w:t>crudelia</w:t>
      </w:r>
      <w:proofErr w:type="spellEnd"/>
      <w:r w:rsidR="005C4D25" w:rsidRPr="00034F38">
        <w:rPr>
          <w:i/>
          <w:iCs/>
          <w:sz w:val="24"/>
          <w:szCs w:val="24"/>
        </w:rPr>
        <w:t xml:space="preserve"> forma</w:t>
      </w:r>
      <w:r w:rsidR="005C4D25" w:rsidRPr="00034F38">
        <w:rPr>
          <w:sz w:val="24"/>
          <w:szCs w:val="24"/>
        </w:rPr>
        <w:t xml:space="preserve"> where the idea of Theseus’ cruel plans being masked by his handsome exterior is illustrated by the word </w:t>
      </w:r>
      <w:proofErr w:type="spellStart"/>
      <w:r w:rsidR="005C4D25" w:rsidRPr="00034F38">
        <w:rPr>
          <w:i/>
          <w:iCs/>
          <w:sz w:val="24"/>
          <w:szCs w:val="24"/>
        </w:rPr>
        <w:t>crudelia</w:t>
      </w:r>
      <w:proofErr w:type="spellEnd"/>
      <w:r w:rsidR="005C4D25" w:rsidRPr="00034F38">
        <w:rPr>
          <w:i/>
          <w:iCs/>
          <w:sz w:val="24"/>
          <w:szCs w:val="24"/>
        </w:rPr>
        <w:t xml:space="preserve"> </w:t>
      </w:r>
      <w:r w:rsidR="005C4D25" w:rsidRPr="00034F38">
        <w:rPr>
          <w:sz w:val="24"/>
          <w:szCs w:val="24"/>
        </w:rPr>
        <w:t>coming between the adjective and the noun</w:t>
      </w:r>
      <w:r w:rsidR="00D707AF" w:rsidRPr="00034F38">
        <w:rPr>
          <w:sz w:val="24"/>
          <w:szCs w:val="24"/>
        </w:rPr>
        <w:t>, as if concealing the cruelty.</w:t>
      </w:r>
    </w:p>
    <w:p w14:paraId="37B77D8B" w14:textId="73CCF4FA" w:rsidR="003B69A1" w:rsidRPr="00034F38" w:rsidRDefault="003B69A1" w:rsidP="00034F38">
      <w:pPr>
        <w:spacing w:line="480" w:lineRule="auto"/>
        <w:rPr>
          <w:sz w:val="24"/>
          <w:szCs w:val="24"/>
        </w:rPr>
      </w:pPr>
    </w:p>
    <w:p w14:paraId="71139DEF" w14:textId="39C8CA78" w:rsidR="003B69A1" w:rsidRPr="00034F38" w:rsidRDefault="003B69A1" w:rsidP="00034F38">
      <w:pPr>
        <w:spacing w:line="480" w:lineRule="auto"/>
        <w:rPr>
          <w:sz w:val="24"/>
          <w:szCs w:val="24"/>
        </w:rPr>
      </w:pPr>
      <w:r w:rsidRPr="00034F38">
        <w:rPr>
          <w:sz w:val="24"/>
          <w:szCs w:val="24"/>
        </w:rPr>
        <w:t xml:space="preserve">The passage contains a </w:t>
      </w:r>
      <w:r w:rsidR="00520334" w:rsidRPr="00034F38">
        <w:rPr>
          <w:sz w:val="24"/>
          <w:szCs w:val="24"/>
        </w:rPr>
        <w:t>series</w:t>
      </w:r>
      <w:r w:rsidRPr="00034F38">
        <w:rPr>
          <w:sz w:val="24"/>
          <w:szCs w:val="24"/>
        </w:rPr>
        <w:t xml:space="preserve"> of </w:t>
      </w:r>
      <w:r w:rsidR="002816C9" w:rsidRPr="00034F38">
        <w:rPr>
          <w:sz w:val="24"/>
          <w:szCs w:val="24"/>
        </w:rPr>
        <w:t xml:space="preserve">rhetorical </w:t>
      </w:r>
      <w:r w:rsidRPr="00034F38">
        <w:rPr>
          <w:sz w:val="24"/>
          <w:szCs w:val="24"/>
        </w:rPr>
        <w:t>questions from Ariadne</w:t>
      </w:r>
      <w:r w:rsidR="00165C75" w:rsidRPr="00034F38">
        <w:rPr>
          <w:sz w:val="24"/>
          <w:szCs w:val="24"/>
        </w:rPr>
        <w:t xml:space="preserve"> in the deliberative subjunctive</w:t>
      </w:r>
      <w:r w:rsidRPr="00034F38">
        <w:rPr>
          <w:sz w:val="24"/>
          <w:szCs w:val="24"/>
        </w:rPr>
        <w:t>, increasing in desperation as she knows that the true answers to them are in the negative. In her final question</w:t>
      </w:r>
      <w:r w:rsidR="004631BA" w:rsidRPr="00034F38">
        <w:rPr>
          <w:sz w:val="24"/>
          <w:szCs w:val="24"/>
        </w:rPr>
        <w:t>:</w:t>
      </w:r>
    </w:p>
    <w:p w14:paraId="2FC9CC55" w14:textId="77CEFB06" w:rsidR="003B69A1" w:rsidRPr="00034F38" w:rsidRDefault="003B69A1" w:rsidP="00034F38">
      <w:pPr>
        <w:spacing w:line="480" w:lineRule="auto"/>
        <w:rPr>
          <w:i/>
          <w:iCs/>
          <w:sz w:val="24"/>
          <w:szCs w:val="24"/>
        </w:rPr>
      </w:pPr>
      <w:proofErr w:type="spellStart"/>
      <w:r w:rsidRPr="00034F38">
        <w:rPr>
          <w:i/>
          <w:iCs/>
          <w:sz w:val="24"/>
          <w:szCs w:val="24"/>
        </w:rPr>
        <w:t>coniugis</w:t>
      </w:r>
      <w:proofErr w:type="spellEnd"/>
      <w:r w:rsidRPr="00034F38">
        <w:rPr>
          <w:i/>
          <w:iCs/>
          <w:sz w:val="24"/>
          <w:szCs w:val="24"/>
        </w:rPr>
        <w:t xml:space="preserve"> an fido consoler </w:t>
      </w:r>
      <w:proofErr w:type="spellStart"/>
      <w:r w:rsidRPr="00034F38">
        <w:rPr>
          <w:i/>
          <w:iCs/>
          <w:sz w:val="24"/>
          <w:szCs w:val="24"/>
        </w:rPr>
        <w:t>memet</w:t>
      </w:r>
      <w:proofErr w:type="spellEnd"/>
      <w:r w:rsidRPr="00034F38">
        <w:rPr>
          <w:i/>
          <w:iCs/>
          <w:sz w:val="24"/>
          <w:szCs w:val="24"/>
        </w:rPr>
        <w:t xml:space="preserve"> amore?</w:t>
      </w:r>
    </w:p>
    <w:p w14:paraId="713E9AA7" w14:textId="28CC8767" w:rsidR="0070380C" w:rsidRPr="00034F38" w:rsidRDefault="00977B3D" w:rsidP="00034F38">
      <w:pPr>
        <w:spacing w:line="480" w:lineRule="auto"/>
        <w:rPr>
          <w:sz w:val="24"/>
          <w:szCs w:val="24"/>
        </w:rPr>
      </w:pPr>
      <w:r w:rsidRPr="00034F38">
        <w:rPr>
          <w:sz w:val="24"/>
          <w:szCs w:val="24"/>
        </w:rPr>
        <w:t>she</w:t>
      </w:r>
      <w:r w:rsidR="00520334" w:rsidRPr="00034F38">
        <w:rPr>
          <w:sz w:val="24"/>
          <w:szCs w:val="24"/>
        </w:rPr>
        <w:t xml:space="preserve"> accept</w:t>
      </w:r>
      <w:r w:rsidRPr="00034F38">
        <w:rPr>
          <w:sz w:val="24"/>
          <w:szCs w:val="24"/>
        </w:rPr>
        <w:t>s</w:t>
      </w:r>
      <w:r w:rsidR="00520334" w:rsidRPr="00034F38">
        <w:rPr>
          <w:sz w:val="24"/>
          <w:szCs w:val="24"/>
        </w:rPr>
        <w:t xml:space="preserve"> that she cannot return to her father, </w:t>
      </w:r>
      <w:r w:rsidR="002816C9" w:rsidRPr="00034F38">
        <w:rPr>
          <w:sz w:val="24"/>
          <w:szCs w:val="24"/>
        </w:rPr>
        <w:t xml:space="preserve">and </w:t>
      </w:r>
      <w:r w:rsidR="00520334" w:rsidRPr="00034F38">
        <w:rPr>
          <w:sz w:val="24"/>
          <w:szCs w:val="24"/>
        </w:rPr>
        <w:t>ask</w:t>
      </w:r>
      <w:r w:rsidRPr="00034F38">
        <w:rPr>
          <w:sz w:val="24"/>
          <w:szCs w:val="24"/>
        </w:rPr>
        <w:t>s</w:t>
      </w:r>
      <w:r w:rsidR="00520334" w:rsidRPr="00034F38">
        <w:rPr>
          <w:sz w:val="24"/>
          <w:szCs w:val="24"/>
        </w:rPr>
        <w:t xml:space="preserve"> if she can console herself with the love of a faithful husband (knowing that he is already running away, and knowing that this is therefore impossible)</w:t>
      </w:r>
      <w:r w:rsidRPr="00034F38">
        <w:rPr>
          <w:sz w:val="24"/>
          <w:szCs w:val="24"/>
        </w:rPr>
        <w:t>.</w:t>
      </w:r>
      <w:r w:rsidR="00520334" w:rsidRPr="00034F38">
        <w:rPr>
          <w:sz w:val="24"/>
          <w:szCs w:val="24"/>
        </w:rPr>
        <w:t xml:space="preserve"> </w:t>
      </w:r>
      <w:r w:rsidRPr="00034F38">
        <w:rPr>
          <w:sz w:val="24"/>
          <w:szCs w:val="24"/>
        </w:rPr>
        <w:t>T</w:t>
      </w:r>
      <w:r w:rsidR="00520334" w:rsidRPr="00034F38">
        <w:rPr>
          <w:sz w:val="24"/>
          <w:szCs w:val="24"/>
        </w:rPr>
        <w:t xml:space="preserve">he question of </w:t>
      </w:r>
      <w:r w:rsidR="00520334" w:rsidRPr="00034F38">
        <w:rPr>
          <w:i/>
          <w:iCs/>
          <w:sz w:val="24"/>
          <w:szCs w:val="24"/>
        </w:rPr>
        <w:t>fides</w:t>
      </w:r>
      <w:r w:rsidR="00520334" w:rsidRPr="00034F38">
        <w:rPr>
          <w:sz w:val="24"/>
          <w:szCs w:val="24"/>
        </w:rPr>
        <w:t xml:space="preserve"> is raised. </w:t>
      </w:r>
      <w:r w:rsidR="0070380C" w:rsidRPr="00034F38">
        <w:rPr>
          <w:sz w:val="24"/>
          <w:szCs w:val="24"/>
        </w:rPr>
        <w:t xml:space="preserve"> Ariadne </w:t>
      </w:r>
      <w:r w:rsidRPr="00034F38">
        <w:rPr>
          <w:sz w:val="24"/>
          <w:szCs w:val="24"/>
        </w:rPr>
        <w:t>is suggesting that</w:t>
      </w:r>
      <w:r w:rsidR="0070380C" w:rsidRPr="00034F38">
        <w:rPr>
          <w:sz w:val="24"/>
          <w:szCs w:val="24"/>
        </w:rPr>
        <w:t xml:space="preserve"> Theseus </w:t>
      </w:r>
      <w:r w:rsidRPr="00034F38">
        <w:rPr>
          <w:sz w:val="24"/>
          <w:szCs w:val="24"/>
        </w:rPr>
        <w:t>h</w:t>
      </w:r>
      <w:r w:rsidR="0070380C" w:rsidRPr="00034F38">
        <w:rPr>
          <w:sz w:val="24"/>
          <w:szCs w:val="24"/>
        </w:rPr>
        <w:t>as the opposite of this</w:t>
      </w:r>
      <w:r w:rsidRPr="00034F38">
        <w:rPr>
          <w:sz w:val="24"/>
          <w:szCs w:val="24"/>
        </w:rPr>
        <w:t xml:space="preserve"> characteristic</w:t>
      </w:r>
      <w:r w:rsidR="0070380C" w:rsidRPr="00034F38">
        <w:rPr>
          <w:sz w:val="24"/>
          <w:szCs w:val="24"/>
        </w:rPr>
        <w:t xml:space="preserve">. It raises a number of questions for the reader of the poem, not least </w:t>
      </w:r>
      <w:r w:rsidR="004631BA" w:rsidRPr="00034F38">
        <w:rPr>
          <w:sz w:val="24"/>
          <w:szCs w:val="24"/>
        </w:rPr>
        <w:t>because</w:t>
      </w:r>
      <w:r w:rsidR="0070380C" w:rsidRPr="00034F38">
        <w:rPr>
          <w:sz w:val="24"/>
          <w:szCs w:val="24"/>
        </w:rPr>
        <w:t xml:space="preserve"> everything in the ecphrasis is seen through the eyes of Ariadne. </w:t>
      </w:r>
      <w:r w:rsidR="0070380C" w:rsidRPr="00034F38">
        <w:rPr>
          <w:i/>
          <w:iCs/>
          <w:sz w:val="24"/>
          <w:szCs w:val="24"/>
        </w:rPr>
        <w:t xml:space="preserve"> Fides</w:t>
      </w:r>
      <w:r w:rsidR="0070380C" w:rsidRPr="00034F38">
        <w:rPr>
          <w:sz w:val="24"/>
          <w:szCs w:val="24"/>
        </w:rPr>
        <w:t xml:space="preserve">, like </w:t>
      </w:r>
      <w:r w:rsidR="0070380C" w:rsidRPr="00034F38">
        <w:rPr>
          <w:i/>
          <w:iCs/>
          <w:sz w:val="24"/>
          <w:szCs w:val="24"/>
        </w:rPr>
        <w:t>Virtus</w:t>
      </w:r>
      <w:r w:rsidR="0070380C" w:rsidRPr="00034F38">
        <w:rPr>
          <w:sz w:val="24"/>
          <w:szCs w:val="24"/>
        </w:rPr>
        <w:t>, is highly valued by the Romans. How heroic or not is Theseus</w:t>
      </w:r>
      <w:r w:rsidRPr="00034F38">
        <w:rPr>
          <w:sz w:val="24"/>
          <w:szCs w:val="24"/>
        </w:rPr>
        <w:t xml:space="preserve"> in the depiction on the coverlet</w:t>
      </w:r>
      <w:r w:rsidR="0070380C" w:rsidRPr="00034F38">
        <w:rPr>
          <w:sz w:val="24"/>
          <w:szCs w:val="24"/>
        </w:rPr>
        <w:t xml:space="preserve">? We are told at the beginning of the ecphrasis that the </w:t>
      </w:r>
      <w:proofErr w:type="spellStart"/>
      <w:r w:rsidR="0070380C" w:rsidRPr="00034F38">
        <w:rPr>
          <w:i/>
          <w:iCs/>
          <w:sz w:val="24"/>
          <w:szCs w:val="24"/>
        </w:rPr>
        <w:t>heroum</w:t>
      </w:r>
      <w:proofErr w:type="spellEnd"/>
      <w:proofErr w:type="gramStart"/>
      <w:r w:rsidR="0070380C" w:rsidRPr="00034F38">
        <w:rPr>
          <w:i/>
          <w:iCs/>
          <w:sz w:val="24"/>
          <w:szCs w:val="24"/>
        </w:rPr>
        <w:t xml:space="preserve"> ..</w:t>
      </w:r>
      <w:proofErr w:type="gramEnd"/>
      <w:r w:rsidR="0070380C" w:rsidRPr="00034F38">
        <w:rPr>
          <w:i/>
          <w:iCs/>
          <w:sz w:val="24"/>
          <w:szCs w:val="24"/>
        </w:rPr>
        <w:t>virtutes</w:t>
      </w:r>
      <w:r w:rsidRPr="00034F38">
        <w:rPr>
          <w:i/>
          <w:iCs/>
          <w:sz w:val="24"/>
          <w:szCs w:val="24"/>
        </w:rPr>
        <w:t xml:space="preserve"> </w:t>
      </w:r>
      <w:r w:rsidRPr="00034F38">
        <w:rPr>
          <w:sz w:val="24"/>
          <w:szCs w:val="24"/>
        </w:rPr>
        <w:t xml:space="preserve">are being shown. </w:t>
      </w:r>
      <w:r w:rsidRPr="00034F38">
        <w:rPr>
          <w:i/>
          <w:iCs/>
          <w:sz w:val="24"/>
          <w:szCs w:val="24"/>
        </w:rPr>
        <w:t>Fides</w:t>
      </w:r>
      <w:r w:rsidRPr="00034F38">
        <w:rPr>
          <w:sz w:val="24"/>
          <w:szCs w:val="24"/>
        </w:rPr>
        <w:t xml:space="preserve"> has a wider meaning that marital fidelity, including the idea of ‘reliability’. Variations of the word occur just before and just after the passage, so its use here must be seen in context. In line 144 (</w:t>
      </w:r>
      <w:proofErr w:type="spellStart"/>
      <w:r w:rsidRPr="00034F38">
        <w:rPr>
          <w:i/>
          <w:iCs/>
          <w:sz w:val="24"/>
          <w:szCs w:val="24"/>
        </w:rPr>
        <w:t>fideles</w:t>
      </w:r>
      <w:proofErr w:type="spellEnd"/>
      <w:r w:rsidRPr="00034F38">
        <w:rPr>
          <w:sz w:val="24"/>
          <w:szCs w:val="24"/>
        </w:rPr>
        <w:t xml:space="preserve">) it is used in the sense of a man being true to his word and in line </w:t>
      </w:r>
      <w:r w:rsidR="00E42D1F" w:rsidRPr="00034F38">
        <w:rPr>
          <w:sz w:val="24"/>
          <w:szCs w:val="24"/>
        </w:rPr>
        <w:t>192 (</w:t>
      </w:r>
      <w:proofErr w:type="spellStart"/>
      <w:r w:rsidR="00E42D1F" w:rsidRPr="00034F38">
        <w:rPr>
          <w:i/>
          <w:iCs/>
          <w:sz w:val="24"/>
          <w:szCs w:val="24"/>
        </w:rPr>
        <w:t>fidem</w:t>
      </w:r>
      <w:proofErr w:type="spellEnd"/>
      <w:r w:rsidR="00E42D1F" w:rsidRPr="00034F38">
        <w:rPr>
          <w:sz w:val="24"/>
          <w:szCs w:val="24"/>
        </w:rPr>
        <w:t xml:space="preserve">) in </w:t>
      </w:r>
      <w:r w:rsidR="00D707AF" w:rsidRPr="00034F38">
        <w:rPr>
          <w:sz w:val="24"/>
          <w:szCs w:val="24"/>
        </w:rPr>
        <w:t>contrast</w:t>
      </w:r>
      <w:r w:rsidR="00E42D1F" w:rsidRPr="00034F38">
        <w:rPr>
          <w:sz w:val="24"/>
          <w:szCs w:val="24"/>
        </w:rPr>
        <w:t xml:space="preserve"> to a word for betrayal (</w:t>
      </w:r>
      <w:proofErr w:type="spellStart"/>
      <w:r w:rsidR="00E42D1F" w:rsidRPr="00034F38">
        <w:rPr>
          <w:i/>
          <w:iCs/>
          <w:sz w:val="24"/>
          <w:szCs w:val="24"/>
        </w:rPr>
        <w:t>prodita</w:t>
      </w:r>
      <w:proofErr w:type="spellEnd"/>
      <w:r w:rsidR="00E42D1F" w:rsidRPr="00034F38">
        <w:rPr>
          <w:sz w:val="24"/>
          <w:szCs w:val="24"/>
        </w:rPr>
        <w:t>).</w:t>
      </w:r>
      <w:r w:rsidR="00081739" w:rsidRPr="00034F38">
        <w:rPr>
          <w:sz w:val="24"/>
          <w:szCs w:val="24"/>
        </w:rPr>
        <w:t xml:space="preserve"> Yet Theseus has already been portrayed as selfless by volunteering himself as an offering to the Minotaur and defeating it/him (lines 80-82 and 110-12) in the traditionally heroic exposition of the myth. Is Catullus damning Theseus ironically with description of the </w:t>
      </w:r>
      <w:proofErr w:type="spellStart"/>
      <w:r w:rsidR="00081739" w:rsidRPr="00034F38">
        <w:rPr>
          <w:i/>
          <w:iCs/>
          <w:sz w:val="24"/>
          <w:szCs w:val="24"/>
        </w:rPr>
        <w:t>heroum</w:t>
      </w:r>
      <w:proofErr w:type="spellEnd"/>
      <w:r w:rsidR="00081739" w:rsidRPr="00034F38">
        <w:rPr>
          <w:i/>
          <w:iCs/>
          <w:sz w:val="24"/>
          <w:szCs w:val="24"/>
        </w:rPr>
        <w:t xml:space="preserve"> virtutes</w:t>
      </w:r>
      <w:r w:rsidR="00081739" w:rsidRPr="00034F38">
        <w:rPr>
          <w:sz w:val="24"/>
          <w:szCs w:val="24"/>
        </w:rPr>
        <w:t xml:space="preserve"> </w:t>
      </w:r>
      <w:r w:rsidR="00081739" w:rsidRPr="00034F38">
        <w:rPr>
          <w:sz w:val="24"/>
          <w:szCs w:val="24"/>
        </w:rPr>
        <w:lastRenderedPageBreak/>
        <w:t>or is he suggesting that Ariadne was overplaying any feelings he had for her</w:t>
      </w:r>
      <w:r w:rsidR="004631BA" w:rsidRPr="00034F38">
        <w:rPr>
          <w:sz w:val="24"/>
          <w:szCs w:val="24"/>
        </w:rPr>
        <w:t>? C</w:t>
      </w:r>
      <w:r w:rsidR="00092844" w:rsidRPr="00034F38">
        <w:rPr>
          <w:sz w:val="24"/>
          <w:szCs w:val="24"/>
        </w:rPr>
        <w:t>ertainly</w:t>
      </w:r>
      <w:r w:rsidR="00722ECD" w:rsidRPr="00034F38">
        <w:rPr>
          <w:sz w:val="24"/>
          <w:szCs w:val="24"/>
        </w:rPr>
        <w:t>,</w:t>
      </w:r>
      <w:r w:rsidR="00092844" w:rsidRPr="00034F38">
        <w:rPr>
          <w:sz w:val="24"/>
          <w:szCs w:val="24"/>
        </w:rPr>
        <w:t xml:space="preserve"> the direction of desire is noticeably one way in lines 86-93. Another possibility is that </w:t>
      </w:r>
      <w:r w:rsidR="004631BA" w:rsidRPr="00034F38">
        <w:rPr>
          <w:sz w:val="24"/>
          <w:szCs w:val="24"/>
        </w:rPr>
        <w:t>Theseus</w:t>
      </w:r>
      <w:r w:rsidR="00092844" w:rsidRPr="00034F38">
        <w:rPr>
          <w:sz w:val="24"/>
          <w:szCs w:val="24"/>
        </w:rPr>
        <w:t xml:space="preserve"> being described as </w:t>
      </w:r>
      <w:proofErr w:type="spellStart"/>
      <w:r w:rsidR="00092844" w:rsidRPr="00034F38">
        <w:rPr>
          <w:i/>
          <w:iCs/>
          <w:sz w:val="24"/>
          <w:szCs w:val="24"/>
        </w:rPr>
        <w:t>immemor</w:t>
      </w:r>
      <w:proofErr w:type="spellEnd"/>
      <w:r w:rsidR="00092844" w:rsidRPr="00034F38">
        <w:rPr>
          <w:i/>
          <w:iCs/>
          <w:sz w:val="24"/>
          <w:szCs w:val="24"/>
        </w:rPr>
        <w:t xml:space="preserve"> </w:t>
      </w:r>
      <w:r w:rsidR="00092844" w:rsidRPr="00034F38">
        <w:rPr>
          <w:sz w:val="24"/>
          <w:szCs w:val="24"/>
        </w:rPr>
        <w:t>relates to the version of the myth by which Bacchus intervened to his own advantage and caused Theseus to forget Ariadne without fault. Catullus leaves the reader with the ambiguity</w:t>
      </w:r>
      <w:r w:rsidR="004631BA" w:rsidRPr="00034F38">
        <w:rPr>
          <w:sz w:val="24"/>
          <w:szCs w:val="24"/>
        </w:rPr>
        <w:t>, although elsewhere in the poem the references to Achilles and the brutality of his traditionally heroic deeds and the bitter epilogue suggest that traditional Roman virtues have disappeared in the time that Catullus is writing.</w:t>
      </w:r>
    </w:p>
    <w:p w14:paraId="09BFF859" w14:textId="77777777" w:rsidR="0070380C" w:rsidRPr="00034F38" w:rsidRDefault="0070380C" w:rsidP="00034F38">
      <w:pPr>
        <w:spacing w:line="480" w:lineRule="auto"/>
        <w:rPr>
          <w:sz w:val="24"/>
          <w:szCs w:val="24"/>
        </w:rPr>
      </w:pPr>
    </w:p>
    <w:p w14:paraId="72BF60F2" w14:textId="327BBADA" w:rsidR="00DE53A2" w:rsidRPr="00034F38" w:rsidRDefault="00436843" w:rsidP="00034F38">
      <w:pPr>
        <w:spacing w:line="480" w:lineRule="auto"/>
        <w:rPr>
          <w:sz w:val="24"/>
          <w:szCs w:val="24"/>
        </w:rPr>
      </w:pPr>
      <w:r w:rsidRPr="00034F38">
        <w:rPr>
          <w:sz w:val="24"/>
          <w:szCs w:val="24"/>
        </w:rPr>
        <w:t xml:space="preserve">The preceding line </w:t>
      </w:r>
      <w:r w:rsidR="00DE53A2" w:rsidRPr="00034F38">
        <w:rPr>
          <w:sz w:val="24"/>
          <w:szCs w:val="24"/>
        </w:rPr>
        <w:t xml:space="preserve">(181) takes the reader by surprise by referring to the Minotaur as Ariadne’s brother. While technically </w:t>
      </w:r>
      <w:r w:rsidR="004F1D14" w:rsidRPr="00034F38">
        <w:rPr>
          <w:sz w:val="24"/>
          <w:szCs w:val="24"/>
        </w:rPr>
        <w:t xml:space="preserve">her </w:t>
      </w:r>
      <w:r w:rsidR="00DE53A2" w:rsidRPr="00034F38">
        <w:rPr>
          <w:sz w:val="24"/>
          <w:szCs w:val="24"/>
        </w:rPr>
        <w:t>half-brother this is genetically correct, but somehow</w:t>
      </w:r>
      <w:r w:rsidR="00B17A56" w:rsidRPr="00034F38">
        <w:rPr>
          <w:sz w:val="24"/>
          <w:szCs w:val="24"/>
        </w:rPr>
        <w:t xml:space="preserve"> it</w:t>
      </w:r>
      <w:r w:rsidR="00DE53A2" w:rsidRPr="00034F38">
        <w:rPr>
          <w:sz w:val="24"/>
          <w:szCs w:val="24"/>
        </w:rPr>
        <w:t xml:space="preserve"> takes a while (for this reader especially!) to work out who she is referring to. The Minotaur is not traditionally associated with the Cretan royals’ family unit. Catullus makes us shift our viewpoint to sympathy for the family despite the fact that Ariadne was an accomplice in her brother’s killing. The language is </w:t>
      </w:r>
      <w:r w:rsidR="00B17A56" w:rsidRPr="00034F38">
        <w:rPr>
          <w:sz w:val="24"/>
          <w:szCs w:val="24"/>
        </w:rPr>
        <w:t xml:space="preserve">highly </w:t>
      </w:r>
      <w:r w:rsidR="00DE53A2" w:rsidRPr="00034F38">
        <w:rPr>
          <w:sz w:val="24"/>
          <w:szCs w:val="24"/>
        </w:rPr>
        <w:t xml:space="preserve">effective here-we are told that Theseus was </w:t>
      </w:r>
      <w:proofErr w:type="spellStart"/>
      <w:r w:rsidR="00DE53A2" w:rsidRPr="00034F38">
        <w:rPr>
          <w:i/>
          <w:iCs/>
          <w:sz w:val="24"/>
          <w:szCs w:val="24"/>
        </w:rPr>
        <w:t>respersum</w:t>
      </w:r>
      <w:proofErr w:type="spellEnd"/>
      <w:r w:rsidR="00DE53A2" w:rsidRPr="00034F38">
        <w:rPr>
          <w:sz w:val="24"/>
          <w:szCs w:val="24"/>
        </w:rPr>
        <w:t xml:space="preserve"> (sprinkled) with the </w:t>
      </w:r>
      <w:proofErr w:type="spellStart"/>
      <w:r w:rsidR="00DE53A2" w:rsidRPr="00034F38">
        <w:rPr>
          <w:i/>
          <w:iCs/>
          <w:sz w:val="24"/>
          <w:szCs w:val="24"/>
        </w:rPr>
        <w:t>caede</w:t>
      </w:r>
      <w:proofErr w:type="spellEnd"/>
      <w:r w:rsidR="00DE53A2" w:rsidRPr="00034F38">
        <w:rPr>
          <w:sz w:val="24"/>
          <w:szCs w:val="24"/>
        </w:rPr>
        <w:t xml:space="preserve"> (literally ‘slaughter’) of her brother. It must be blood that was sprinkled and this image pervades</w:t>
      </w:r>
      <w:r w:rsidR="00977B3D" w:rsidRPr="00034F38">
        <w:rPr>
          <w:sz w:val="24"/>
          <w:szCs w:val="24"/>
        </w:rPr>
        <w:t xml:space="preserve"> in the reader’s mind</w:t>
      </w:r>
      <w:r w:rsidR="00DE53A2" w:rsidRPr="00034F38">
        <w:rPr>
          <w:sz w:val="24"/>
          <w:szCs w:val="24"/>
        </w:rPr>
        <w:t xml:space="preserve"> without the actual word for blood being mentioned.</w:t>
      </w:r>
    </w:p>
    <w:p w14:paraId="491A3EBF" w14:textId="5DB0EB47" w:rsidR="00E939F3" w:rsidRPr="00034F38" w:rsidRDefault="00E939F3" w:rsidP="00034F38">
      <w:pPr>
        <w:spacing w:line="480" w:lineRule="auto"/>
        <w:rPr>
          <w:sz w:val="24"/>
          <w:szCs w:val="24"/>
        </w:rPr>
      </w:pPr>
      <w:r w:rsidRPr="00034F38">
        <w:rPr>
          <w:sz w:val="24"/>
          <w:szCs w:val="24"/>
        </w:rPr>
        <w:t xml:space="preserve">Catullus </w:t>
      </w:r>
      <w:r w:rsidR="006D6895" w:rsidRPr="00034F38">
        <w:rPr>
          <w:sz w:val="24"/>
          <w:szCs w:val="24"/>
        </w:rPr>
        <w:t xml:space="preserve">here </w:t>
      </w:r>
      <w:r w:rsidRPr="00034F38">
        <w:rPr>
          <w:sz w:val="24"/>
          <w:szCs w:val="24"/>
        </w:rPr>
        <w:t xml:space="preserve">brings the reader back to </w:t>
      </w:r>
      <w:r w:rsidR="00836971" w:rsidRPr="00034F38">
        <w:rPr>
          <w:sz w:val="24"/>
          <w:szCs w:val="24"/>
        </w:rPr>
        <w:t xml:space="preserve">consideration of </w:t>
      </w:r>
      <w:r w:rsidRPr="00034F38">
        <w:rPr>
          <w:sz w:val="24"/>
          <w:szCs w:val="24"/>
        </w:rPr>
        <w:t xml:space="preserve">the materiality of the coverlet. </w:t>
      </w:r>
      <w:r w:rsidR="00836971" w:rsidRPr="00034F38">
        <w:rPr>
          <w:sz w:val="24"/>
          <w:szCs w:val="24"/>
        </w:rPr>
        <w:t xml:space="preserve">Ariadne </w:t>
      </w:r>
      <w:r w:rsidRPr="00034F38">
        <w:rPr>
          <w:sz w:val="24"/>
          <w:szCs w:val="24"/>
        </w:rPr>
        <w:t xml:space="preserve">cannot at this stage </w:t>
      </w:r>
      <w:r w:rsidR="00836971" w:rsidRPr="00034F38">
        <w:rPr>
          <w:sz w:val="24"/>
          <w:szCs w:val="24"/>
        </w:rPr>
        <w:t xml:space="preserve">actually </w:t>
      </w:r>
      <w:r w:rsidRPr="00034F38">
        <w:rPr>
          <w:i/>
          <w:iCs/>
          <w:sz w:val="24"/>
          <w:szCs w:val="24"/>
        </w:rPr>
        <w:t xml:space="preserve">see </w:t>
      </w:r>
      <w:r w:rsidRPr="00034F38">
        <w:rPr>
          <w:sz w:val="24"/>
          <w:szCs w:val="24"/>
        </w:rPr>
        <w:t>Theseus in the sea but she is somehow describing the scene as depicted on it early in the ecphrasis (line 58)</w:t>
      </w:r>
      <w:r w:rsidR="00836971" w:rsidRPr="00034F38">
        <w:rPr>
          <w:sz w:val="24"/>
          <w:szCs w:val="24"/>
        </w:rPr>
        <w:t>,</w:t>
      </w:r>
      <w:r w:rsidRPr="00034F38">
        <w:rPr>
          <w:sz w:val="24"/>
          <w:szCs w:val="24"/>
        </w:rPr>
        <w:t xml:space="preserve"> where the struggle with the oars is depicted</w:t>
      </w:r>
      <w:r w:rsidR="00327D82" w:rsidRPr="00034F38">
        <w:rPr>
          <w:sz w:val="24"/>
          <w:szCs w:val="24"/>
        </w:rPr>
        <w:t>.</w:t>
      </w:r>
      <w:r w:rsidRPr="00034F38">
        <w:rPr>
          <w:sz w:val="24"/>
          <w:szCs w:val="24"/>
        </w:rPr>
        <w:t xml:space="preserve"> </w:t>
      </w:r>
      <w:r w:rsidR="00327D82" w:rsidRPr="00034F38">
        <w:rPr>
          <w:sz w:val="24"/>
          <w:szCs w:val="24"/>
        </w:rPr>
        <w:t>This is similar to</w:t>
      </w:r>
      <w:r w:rsidRPr="00034F38">
        <w:rPr>
          <w:sz w:val="24"/>
          <w:szCs w:val="24"/>
        </w:rPr>
        <w:t xml:space="preserve"> her description </w:t>
      </w:r>
      <w:r w:rsidR="00327D82" w:rsidRPr="00034F38">
        <w:rPr>
          <w:sz w:val="24"/>
          <w:szCs w:val="24"/>
        </w:rPr>
        <w:t xml:space="preserve">of </w:t>
      </w:r>
      <w:r w:rsidRPr="00034F38">
        <w:rPr>
          <w:sz w:val="24"/>
          <w:szCs w:val="24"/>
        </w:rPr>
        <w:t xml:space="preserve">Theseus struggling in the sea with his </w:t>
      </w:r>
      <w:r w:rsidRPr="00034F38">
        <w:rPr>
          <w:i/>
          <w:iCs/>
          <w:sz w:val="24"/>
          <w:szCs w:val="24"/>
        </w:rPr>
        <w:t xml:space="preserve">lentos </w:t>
      </w:r>
      <w:proofErr w:type="spellStart"/>
      <w:r w:rsidRPr="00034F38">
        <w:rPr>
          <w:i/>
          <w:iCs/>
          <w:sz w:val="24"/>
          <w:szCs w:val="24"/>
        </w:rPr>
        <w:t>incurvans</w:t>
      </w:r>
      <w:proofErr w:type="spellEnd"/>
      <w:r w:rsidR="00836971" w:rsidRPr="00034F38">
        <w:rPr>
          <w:i/>
          <w:iCs/>
          <w:sz w:val="24"/>
          <w:szCs w:val="24"/>
        </w:rPr>
        <w:t xml:space="preserve"> </w:t>
      </w:r>
      <w:r w:rsidR="00836971" w:rsidRPr="00034F38">
        <w:rPr>
          <w:sz w:val="24"/>
          <w:szCs w:val="24"/>
        </w:rPr>
        <w:t>oars</w:t>
      </w:r>
      <w:r w:rsidR="00327D82" w:rsidRPr="00034F38">
        <w:rPr>
          <w:sz w:val="24"/>
          <w:szCs w:val="24"/>
        </w:rPr>
        <w:t xml:space="preserve"> (line</w:t>
      </w:r>
      <w:r w:rsidR="006D6895" w:rsidRPr="00034F38">
        <w:rPr>
          <w:sz w:val="24"/>
          <w:szCs w:val="24"/>
        </w:rPr>
        <w:t xml:space="preserve"> 183)</w:t>
      </w:r>
      <w:r w:rsidRPr="00034F38">
        <w:rPr>
          <w:i/>
          <w:iCs/>
          <w:sz w:val="24"/>
          <w:szCs w:val="24"/>
        </w:rPr>
        <w:t xml:space="preserve">. </w:t>
      </w:r>
      <w:r w:rsidRPr="00034F38">
        <w:rPr>
          <w:sz w:val="24"/>
          <w:szCs w:val="24"/>
        </w:rPr>
        <w:t>The effort involved in escaping is painful for both Ariadne and the reader to witness.</w:t>
      </w:r>
      <w:r w:rsidR="006D6895" w:rsidRPr="00034F38">
        <w:rPr>
          <w:sz w:val="24"/>
          <w:szCs w:val="24"/>
        </w:rPr>
        <w:t xml:space="preserve"> How keen he appears to get away from her</w:t>
      </w:r>
      <w:r w:rsidR="004F1D14" w:rsidRPr="00034F38">
        <w:rPr>
          <w:sz w:val="24"/>
          <w:szCs w:val="24"/>
        </w:rPr>
        <w:t xml:space="preserve">e, and Catullus appears to add </w:t>
      </w:r>
      <w:r w:rsidR="004F1D14" w:rsidRPr="00034F38">
        <w:rPr>
          <w:sz w:val="24"/>
          <w:szCs w:val="24"/>
        </w:rPr>
        <w:lastRenderedPageBreak/>
        <w:t>a touch of comedy here as presumably Theseus would not be rowing his own ship</w:t>
      </w:r>
      <w:r w:rsidR="006D6895" w:rsidRPr="00034F38">
        <w:rPr>
          <w:sz w:val="24"/>
          <w:szCs w:val="24"/>
        </w:rPr>
        <w:t>!</w:t>
      </w:r>
      <w:r w:rsidRPr="00034F38">
        <w:rPr>
          <w:sz w:val="24"/>
          <w:szCs w:val="24"/>
        </w:rPr>
        <w:t xml:space="preserve"> These oars (</w:t>
      </w:r>
      <w:r w:rsidR="006D6895" w:rsidRPr="00034F38">
        <w:rPr>
          <w:sz w:val="24"/>
          <w:szCs w:val="24"/>
        </w:rPr>
        <w:t xml:space="preserve">which is both </w:t>
      </w:r>
      <w:r w:rsidRPr="00034F38">
        <w:rPr>
          <w:sz w:val="24"/>
          <w:szCs w:val="24"/>
        </w:rPr>
        <w:t xml:space="preserve">depicted and described) </w:t>
      </w:r>
      <w:r w:rsidR="009C0B22" w:rsidRPr="00034F38">
        <w:rPr>
          <w:sz w:val="24"/>
          <w:szCs w:val="24"/>
        </w:rPr>
        <w:t xml:space="preserve">have far more complex associations than the </w:t>
      </w:r>
      <w:r w:rsidR="00836971" w:rsidRPr="00034F38">
        <w:rPr>
          <w:sz w:val="24"/>
          <w:szCs w:val="24"/>
        </w:rPr>
        <w:t xml:space="preserve">comparatively innocent and </w:t>
      </w:r>
      <w:r w:rsidR="009C0B22" w:rsidRPr="00034F38">
        <w:rPr>
          <w:sz w:val="24"/>
          <w:szCs w:val="24"/>
        </w:rPr>
        <w:t>untainted ‘blades of firwood’ of the opening lines of the poem (and indeed of Euripides’ play). Catullus knowingly plays with chronology here, as the Theseus’ ship clearly should predate the Argo which the opening lines of the poem suggest was the very first ship to set sail.</w:t>
      </w:r>
    </w:p>
    <w:p w14:paraId="51D5B5E4" w14:textId="423279E8" w:rsidR="00B70C39" w:rsidRPr="00034F38" w:rsidRDefault="00B70C39" w:rsidP="00034F38">
      <w:pPr>
        <w:spacing w:line="480" w:lineRule="auto"/>
        <w:rPr>
          <w:sz w:val="24"/>
          <w:szCs w:val="24"/>
        </w:rPr>
      </w:pPr>
      <w:r w:rsidRPr="00034F38">
        <w:rPr>
          <w:sz w:val="24"/>
          <w:szCs w:val="24"/>
        </w:rPr>
        <w:t xml:space="preserve">There are </w:t>
      </w:r>
      <w:proofErr w:type="spellStart"/>
      <w:r w:rsidR="0026242D" w:rsidRPr="00034F38">
        <w:rPr>
          <w:sz w:val="24"/>
          <w:szCs w:val="24"/>
        </w:rPr>
        <w:t>Euripidean</w:t>
      </w:r>
      <w:proofErr w:type="spellEnd"/>
      <w:r w:rsidRPr="00034F38">
        <w:rPr>
          <w:sz w:val="24"/>
          <w:szCs w:val="24"/>
        </w:rPr>
        <w:t xml:space="preserve"> parallels here</w:t>
      </w:r>
      <w:r w:rsidR="002816C9" w:rsidRPr="00034F38">
        <w:rPr>
          <w:sz w:val="24"/>
          <w:szCs w:val="24"/>
        </w:rPr>
        <w:t xml:space="preserve"> </w:t>
      </w:r>
      <w:r w:rsidRPr="00034F38">
        <w:rPr>
          <w:sz w:val="24"/>
          <w:szCs w:val="24"/>
        </w:rPr>
        <w:t xml:space="preserve">with Medea who </w:t>
      </w:r>
      <w:r w:rsidR="0026242D" w:rsidRPr="00034F38">
        <w:rPr>
          <w:sz w:val="24"/>
          <w:szCs w:val="24"/>
        </w:rPr>
        <w:t xml:space="preserve">sarcastically </w:t>
      </w:r>
      <w:r w:rsidRPr="00034F38">
        <w:rPr>
          <w:sz w:val="24"/>
          <w:szCs w:val="24"/>
        </w:rPr>
        <w:t>sums up her desperate situation in similar terms</w:t>
      </w:r>
      <w:r w:rsidR="0026242D" w:rsidRPr="00034F38">
        <w:rPr>
          <w:sz w:val="24"/>
          <w:szCs w:val="24"/>
        </w:rPr>
        <w:t xml:space="preserve"> to Ariadne in the first of her confrontations with Jason in the play (lines 485 -490 in the Harrison translation). </w:t>
      </w:r>
    </w:p>
    <w:p w14:paraId="257B7E38" w14:textId="0DA5E205" w:rsidR="002816C9" w:rsidRPr="00034F38" w:rsidRDefault="002816C9" w:rsidP="00034F38">
      <w:pPr>
        <w:spacing w:line="480" w:lineRule="auto"/>
        <w:rPr>
          <w:sz w:val="24"/>
          <w:szCs w:val="24"/>
        </w:rPr>
      </w:pPr>
    </w:p>
    <w:p w14:paraId="2FDC8BB8" w14:textId="1E6D0154" w:rsidR="002816C9" w:rsidRPr="00034F38" w:rsidRDefault="002816C9" w:rsidP="00034F38">
      <w:pPr>
        <w:spacing w:line="480" w:lineRule="auto"/>
        <w:rPr>
          <w:sz w:val="24"/>
          <w:szCs w:val="24"/>
          <w:u w:val="single"/>
        </w:rPr>
      </w:pPr>
      <w:r w:rsidRPr="00034F38">
        <w:rPr>
          <w:sz w:val="24"/>
          <w:szCs w:val="24"/>
          <w:u w:val="single"/>
        </w:rPr>
        <w:t>Genre</w:t>
      </w:r>
    </w:p>
    <w:p w14:paraId="731F24C6" w14:textId="0C2EE4CE" w:rsidR="00715673" w:rsidRPr="00034F38" w:rsidRDefault="002816C9" w:rsidP="00034F38">
      <w:pPr>
        <w:spacing w:line="480" w:lineRule="auto"/>
        <w:rPr>
          <w:sz w:val="24"/>
          <w:szCs w:val="24"/>
        </w:rPr>
      </w:pPr>
      <w:r w:rsidRPr="00034F38">
        <w:rPr>
          <w:sz w:val="24"/>
          <w:szCs w:val="24"/>
        </w:rPr>
        <w:t>This extract from the ecphrasis raises interesting questions about genre.</w:t>
      </w:r>
      <w:r w:rsidR="00165C75" w:rsidRPr="00034F38">
        <w:rPr>
          <w:sz w:val="24"/>
          <w:szCs w:val="24"/>
        </w:rPr>
        <w:t xml:space="preserve"> The hexameter metre matches the reader’s initial expectation of epic.</w:t>
      </w:r>
      <w:r w:rsidRPr="00034F38">
        <w:rPr>
          <w:sz w:val="24"/>
          <w:szCs w:val="24"/>
        </w:rPr>
        <w:t xml:space="preserve"> The allusions discussed so far have been to epic (Apollonius) </w:t>
      </w:r>
      <w:r w:rsidR="00C81AA0" w:rsidRPr="00034F38">
        <w:rPr>
          <w:sz w:val="24"/>
          <w:szCs w:val="24"/>
        </w:rPr>
        <w:t xml:space="preserve">and to </w:t>
      </w:r>
      <w:r w:rsidRPr="00034F38">
        <w:rPr>
          <w:sz w:val="24"/>
          <w:szCs w:val="24"/>
        </w:rPr>
        <w:t xml:space="preserve">tragedy (Euripides). The Roman poet </w:t>
      </w:r>
      <w:proofErr w:type="spellStart"/>
      <w:r w:rsidRPr="00034F38">
        <w:rPr>
          <w:sz w:val="24"/>
          <w:szCs w:val="24"/>
        </w:rPr>
        <w:t>Ennius</w:t>
      </w:r>
      <w:proofErr w:type="spellEnd"/>
      <w:r w:rsidRPr="00034F38">
        <w:rPr>
          <w:sz w:val="24"/>
          <w:szCs w:val="24"/>
        </w:rPr>
        <w:t xml:space="preserve"> worked in both these genres and </w:t>
      </w:r>
      <w:r w:rsidR="00A7535A" w:rsidRPr="00034F38">
        <w:rPr>
          <w:sz w:val="24"/>
          <w:szCs w:val="24"/>
        </w:rPr>
        <w:t xml:space="preserve">many scholars </w:t>
      </w:r>
      <w:r w:rsidRPr="00034F38">
        <w:rPr>
          <w:sz w:val="24"/>
          <w:szCs w:val="24"/>
        </w:rPr>
        <w:t>discuss the influence on Catullus of</w:t>
      </w:r>
      <w:r w:rsidR="00421B5B" w:rsidRPr="00034F38">
        <w:rPr>
          <w:sz w:val="24"/>
          <w:szCs w:val="24"/>
        </w:rPr>
        <w:t xml:space="preserve"> </w:t>
      </w:r>
      <w:proofErr w:type="spellStart"/>
      <w:r w:rsidR="00421B5B" w:rsidRPr="00034F38">
        <w:rPr>
          <w:sz w:val="24"/>
          <w:szCs w:val="24"/>
        </w:rPr>
        <w:t>Ennius</w:t>
      </w:r>
      <w:proofErr w:type="spellEnd"/>
      <w:r w:rsidR="00421B5B" w:rsidRPr="00034F38">
        <w:rPr>
          <w:sz w:val="24"/>
          <w:szCs w:val="24"/>
        </w:rPr>
        <w:t>’ Latin translation/version of Euripides’ Medea</w:t>
      </w:r>
      <w:r w:rsidR="00412E5A" w:rsidRPr="00034F38">
        <w:rPr>
          <w:sz w:val="24"/>
          <w:szCs w:val="24"/>
        </w:rPr>
        <w:t>,</w:t>
      </w:r>
      <w:r w:rsidR="00A7535A" w:rsidRPr="00034F38">
        <w:rPr>
          <w:sz w:val="24"/>
          <w:szCs w:val="24"/>
        </w:rPr>
        <w:t xml:space="preserve"> in addition to </w:t>
      </w:r>
      <w:r w:rsidR="00412E5A" w:rsidRPr="00034F38">
        <w:rPr>
          <w:sz w:val="24"/>
          <w:szCs w:val="24"/>
        </w:rPr>
        <w:t xml:space="preserve">that of </w:t>
      </w:r>
      <w:r w:rsidR="00A7535A" w:rsidRPr="00034F38">
        <w:rPr>
          <w:sz w:val="24"/>
          <w:szCs w:val="24"/>
        </w:rPr>
        <w:t>the original Greek play</w:t>
      </w:r>
      <w:r w:rsidR="00E97B79" w:rsidRPr="00034F38">
        <w:rPr>
          <w:sz w:val="24"/>
          <w:szCs w:val="24"/>
        </w:rPr>
        <w:t>.</w:t>
      </w:r>
      <w:r w:rsidR="00421B5B" w:rsidRPr="00034F38">
        <w:rPr>
          <w:sz w:val="24"/>
          <w:szCs w:val="24"/>
        </w:rPr>
        <w:t xml:space="preserve"> We have already seen how the opening of the poem keeps the reader alert to generic possibilities, moving from </w:t>
      </w:r>
      <w:proofErr w:type="spellStart"/>
      <w:r w:rsidR="00421B5B" w:rsidRPr="00034F38">
        <w:rPr>
          <w:sz w:val="24"/>
          <w:szCs w:val="24"/>
        </w:rPr>
        <w:t>Euripidean</w:t>
      </w:r>
      <w:proofErr w:type="spellEnd"/>
      <w:r w:rsidR="00421B5B" w:rsidRPr="00034F38">
        <w:rPr>
          <w:sz w:val="24"/>
          <w:szCs w:val="24"/>
        </w:rPr>
        <w:t xml:space="preserve"> tragedy to Apollonian epic before abandoning both and appearing to become an example of an </w:t>
      </w:r>
      <w:proofErr w:type="spellStart"/>
      <w:r w:rsidR="00421B5B" w:rsidRPr="00034F38">
        <w:rPr>
          <w:sz w:val="24"/>
          <w:szCs w:val="24"/>
        </w:rPr>
        <w:t>epillyion</w:t>
      </w:r>
      <w:proofErr w:type="spellEnd"/>
      <w:r w:rsidR="00421B5B" w:rsidRPr="00034F38">
        <w:rPr>
          <w:sz w:val="24"/>
          <w:szCs w:val="24"/>
        </w:rPr>
        <w:t>, with all the controversial generic baggage that such a category (not known to Catullus,</w:t>
      </w:r>
      <w:r w:rsidR="00C81AA0" w:rsidRPr="00034F38">
        <w:rPr>
          <w:sz w:val="24"/>
          <w:szCs w:val="24"/>
        </w:rPr>
        <w:t xml:space="preserve"> a modern category</w:t>
      </w:r>
      <w:r w:rsidR="00E97B79" w:rsidRPr="00034F38">
        <w:rPr>
          <w:sz w:val="24"/>
          <w:szCs w:val="24"/>
        </w:rPr>
        <w:t xml:space="preserve"> of debated validity</w:t>
      </w:r>
      <w:r w:rsidR="00421B5B" w:rsidRPr="00034F38">
        <w:rPr>
          <w:sz w:val="24"/>
          <w:szCs w:val="24"/>
        </w:rPr>
        <w:t>) carries</w:t>
      </w:r>
      <w:r w:rsidR="00C81AA0" w:rsidRPr="00034F38">
        <w:rPr>
          <w:sz w:val="24"/>
          <w:szCs w:val="24"/>
        </w:rPr>
        <w:t>, raising the question of why this poem is so much longer than the majority of Catullus’ poems</w:t>
      </w:r>
      <w:r w:rsidR="00421B5B" w:rsidRPr="00034F38">
        <w:rPr>
          <w:sz w:val="24"/>
          <w:szCs w:val="24"/>
        </w:rPr>
        <w:t xml:space="preserve">. Then comes the ecphrasis which might initially make the reader feel on safer ground, but Trimble (2009) and </w:t>
      </w:r>
      <w:proofErr w:type="spellStart"/>
      <w:r w:rsidR="0023094B" w:rsidRPr="00034F38">
        <w:rPr>
          <w:sz w:val="24"/>
          <w:szCs w:val="24"/>
        </w:rPr>
        <w:t>Gaisser</w:t>
      </w:r>
      <w:proofErr w:type="spellEnd"/>
      <w:r w:rsidR="00890529" w:rsidRPr="00034F38">
        <w:rPr>
          <w:sz w:val="24"/>
          <w:szCs w:val="24"/>
        </w:rPr>
        <w:t xml:space="preserve"> (1995)</w:t>
      </w:r>
      <w:r w:rsidR="00421B5B" w:rsidRPr="00034F38">
        <w:rPr>
          <w:sz w:val="24"/>
          <w:szCs w:val="24"/>
        </w:rPr>
        <w:t xml:space="preserve"> have suggested this is a very different </w:t>
      </w:r>
      <w:r w:rsidR="00421B5B" w:rsidRPr="00034F38">
        <w:rPr>
          <w:sz w:val="24"/>
          <w:szCs w:val="24"/>
        </w:rPr>
        <w:lastRenderedPageBreak/>
        <w:t>sort of ecphrasis to those in Homer or Virgil. There is no reference to the maker’s skill, nor is the maker named.</w:t>
      </w:r>
      <w:r w:rsidR="0023094B" w:rsidRPr="00034F38">
        <w:rPr>
          <w:sz w:val="24"/>
          <w:szCs w:val="24"/>
        </w:rPr>
        <w:t xml:space="preserve"> There are few reminders of the fact that it is a physical object (the exception being where Bacchus is pointed out</w:t>
      </w:r>
      <w:r w:rsidR="00E97B79" w:rsidRPr="00034F38">
        <w:rPr>
          <w:sz w:val="24"/>
          <w:szCs w:val="24"/>
        </w:rPr>
        <w:t xml:space="preserve">: </w:t>
      </w:r>
      <w:r w:rsidR="00E97B79" w:rsidRPr="00034F38">
        <w:rPr>
          <w:i/>
          <w:iCs/>
          <w:sz w:val="24"/>
          <w:szCs w:val="24"/>
        </w:rPr>
        <w:t xml:space="preserve">at </w:t>
      </w:r>
      <w:proofErr w:type="spellStart"/>
      <w:r w:rsidR="00E97B79" w:rsidRPr="00034F38">
        <w:rPr>
          <w:i/>
          <w:iCs/>
          <w:sz w:val="24"/>
          <w:szCs w:val="24"/>
        </w:rPr>
        <w:t>parte</w:t>
      </w:r>
      <w:proofErr w:type="spellEnd"/>
      <w:r w:rsidR="00E97B79" w:rsidRPr="00034F38">
        <w:rPr>
          <w:i/>
          <w:iCs/>
          <w:sz w:val="24"/>
          <w:szCs w:val="24"/>
        </w:rPr>
        <w:t xml:space="preserve"> ex alia</w:t>
      </w:r>
      <w:r w:rsidR="00E97B79" w:rsidRPr="00034F38">
        <w:rPr>
          <w:sz w:val="24"/>
          <w:szCs w:val="24"/>
        </w:rPr>
        <w:t>, line 251)</w:t>
      </w:r>
      <w:r w:rsidR="0023094B" w:rsidRPr="00034F38">
        <w:rPr>
          <w:sz w:val="24"/>
          <w:szCs w:val="24"/>
        </w:rPr>
        <w:t xml:space="preserve"> but above all it has come to life, it talks! Trimble (2009) develops this </w:t>
      </w:r>
      <w:r w:rsidR="00C81AA0" w:rsidRPr="00034F38">
        <w:rPr>
          <w:sz w:val="24"/>
          <w:szCs w:val="24"/>
        </w:rPr>
        <w:t xml:space="preserve">idea of </w:t>
      </w:r>
      <w:r w:rsidR="0023094B" w:rsidRPr="00034F38">
        <w:rPr>
          <w:sz w:val="24"/>
          <w:szCs w:val="24"/>
        </w:rPr>
        <w:t>generic fluidity into an argument that the ecphrasis is equivalent to a small tragedy in itself</w:t>
      </w:r>
      <w:r w:rsidR="00C81AA0" w:rsidRPr="00034F38">
        <w:rPr>
          <w:sz w:val="24"/>
          <w:szCs w:val="24"/>
        </w:rPr>
        <w:t xml:space="preserve">, complete with messenger speech, </w:t>
      </w:r>
      <w:proofErr w:type="spellStart"/>
      <w:r w:rsidR="00C81AA0" w:rsidRPr="00034F38">
        <w:rPr>
          <w:i/>
          <w:iCs/>
          <w:sz w:val="24"/>
          <w:szCs w:val="24"/>
        </w:rPr>
        <w:t>deus</w:t>
      </w:r>
      <w:proofErr w:type="spellEnd"/>
      <w:r w:rsidR="00C81AA0" w:rsidRPr="00034F38">
        <w:rPr>
          <w:i/>
          <w:iCs/>
          <w:sz w:val="24"/>
          <w:szCs w:val="24"/>
        </w:rPr>
        <w:t xml:space="preserve"> ex machina </w:t>
      </w:r>
      <w:r w:rsidR="00C81AA0" w:rsidRPr="00034F38">
        <w:rPr>
          <w:sz w:val="24"/>
          <w:szCs w:val="24"/>
        </w:rPr>
        <w:t>(Bacchus) and silent audience (wedding guests). She wonders whether there was a lost Ariadne tragedy that Catullus was aware of, which raises the question of whether the modern reader is at a disadvantage compared to Catullus’ neoteric contemporaries.</w:t>
      </w:r>
      <w:r w:rsidR="00412E5A" w:rsidRPr="00034F38">
        <w:rPr>
          <w:sz w:val="24"/>
          <w:szCs w:val="24"/>
        </w:rPr>
        <w:t xml:space="preserve"> </w:t>
      </w:r>
      <w:r w:rsidR="00C81AA0" w:rsidRPr="00034F38">
        <w:rPr>
          <w:sz w:val="24"/>
          <w:szCs w:val="24"/>
        </w:rPr>
        <w:t>Were there lost poems and plays alluded to that we have no opportunity to recognise? Or does it work the other way</w:t>
      </w:r>
      <w:r w:rsidR="001B2D48" w:rsidRPr="00034F38">
        <w:rPr>
          <w:sz w:val="24"/>
          <w:szCs w:val="24"/>
        </w:rPr>
        <w:t xml:space="preserve"> round</w:t>
      </w:r>
      <w:r w:rsidR="007404A6" w:rsidRPr="00034F38">
        <w:rPr>
          <w:sz w:val="24"/>
          <w:szCs w:val="24"/>
        </w:rPr>
        <w:t>,</w:t>
      </w:r>
      <w:r w:rsidR="001B2D48" w:rsidRPr="00034F38">
        <w:rPr>
          <w:sz w:val="24"/>
          <w:szCs w:val="24"/>
        </w:rPr>
        <w:t xml:space="preserve"> and </w:t>
      </w:r>
      <w:r w:rsidR="00C81AA0" w:rsidRPr="00034F38">
        <w:rPr>
          <w:sz w:val="24"/>
          <w:szCs w:val="24"/>
        </w:rPr>
        <w:t xml:space="preserve">the poems referred to have </w:t>
      </w:r>
      <w:r w:rsidR="001B2D48" w:rsidRPr="00034F38">
        <w:rPr>
          <w:sz w:val="24"/>
          <w:szCs w:val="24"/>
        </w:rPr>
        <w:t xml:space="preserve">only </w:t>
      </w:r>
      <w:r w:rsidR="00C81AA0" w:rsidRPr="00034F38">
        <w:rPr>
          <w:sz w:val="24"/>
          <w:szCs w:val="24"/>
        </w:rPr>
        <w:t>survived because they are referenced in later works</w:t>
      </w:r>
      <w:r w:rsidR="00E82B7F" w:rsidRPr="00034F38">
        <w:rPr>
          <w:sz w:val="24"/>
          <w:szCs w:val="24"/>
        </w:rPr>
        <w:t>?</w:t>
      </w:r>
      <w:r w:rsidR="00C81AA0" w:rsidRPr="00034F38">
        <w:rPr>
          <w:sz w:val="24"/>
          <w:szCs w:val="24"/>
        </w:rPr>
        <w:t xml:space="preserve"> </w:t>
      </w:r>
      <w:r w:rsidR="00412E5A" w:rsidRPr="00034F38">
        <w:rPr>
          <w:sz w:val="24"/>
          <w:szCs w:val="24"/>
        </w:rPr>
        <w:t xml:space="preserve">Other parts of the poem echo other generic possibilities, including Hymn, the </w:t>
      </w:r>
      <w:proofErr w:type="spellStart"/>
      <w:r w:rsidR="00412E5A" w:rsidRPr="00034F38">
        <w:rPr>
          <w:sz w:val="24"/>
          <w:szCs w:val="24"/>
        </w:rPr>
        <w:t>Hesiodian</w:t>
      </w:r>
      <w:proofErr w:type="spellEnd"/>
      <w:r w:rsidR="00412E5A" w:rsidRPr="00034F38">
        <w:rPr>
          <w:sz w:val="24"/>
          <w:szCs w:val="24"/>
        </w:rPr>
        <w:t xml:space="preserve"> moralising epilogue and, in the case of the song of the </w:t>
      </w:r>
      <w:proofErr w:type="spellStart"/>
      <w:r w:rsidR="00412E5A" w:rsidRPr="00034F38">
        <w:rPr>
          <w:sz w:val="24"/>
          <w:szCs w:val="24"/>
        </w:rPr>
        <w:t>Parcae</w:t>
      </w:r>
      <w:proofErr w:type="spellEnd"/>
      <w:r w:rsidR="00412E5A" w:rsidRPr="00034F38">
        <w:rPr>
          <w:sz w:val="24"/>
          <w:szCs w:val="24"/>
        </w:rPr>
        <w:t xml:space="preserve">, epithalamium (as Catullus had used in his poems 61 and 62).  </w:t>
      </w:r>
      <w:r w:rsidR="00E82B7F" w:rsidRPr="00034F38">
        <w:rPr>
          <w:sz w:val="24"/>
          <w:szCs w:val="24"/>
        </w:rPr>
        <w:t xml:space="preserve">The idea of a small tragedy as part of a longer poem raises the question of audience and performance. I have been referring to the perhaps anachronistic idea of ‘the reader’ in my discussion so far, but the long speech by Ariadne might perhaps have been originally ‘performed’ by an actress if the theory of Wiseman (2016) is correct, that this was a form of performance art, with dancers and (tragic?) chorus and musicians. </w:t>
      </w:r>
    </w:p>
    <w:p w14:paraId="4690447C" w14:textId="098198A4" w:rsidR="00E82B7F" w:rsidRPr="00034F38" w:rsidRDefault="00E82B7F" w:rsidP="00034F38">
      <w:pPr>
        <w:spacing w:line="480" w:lineRule="auto"/>
        <w:rPr>
          <w:sz w:val="24"/>
          <w:szCs w:val="24"/>
        </w:rPr>
      </w:pPr>
      <w:r w:rsidRPr="00034F38">
        <w:rPr>
          <w:sz w:val="24"/>
          <w:szCs w:val="24"/>
        </w:rPr>
        <w:t>The reality is that there is little evidence regarding how the poem would have originally been presented.</w:t>
      </w:r>
      <w:r w:rsidR="001B2D48" w:rsidRPr="00034F38">
        <w:rPr>
          <w:sz w:val="24"/>
          <w:szCs w:val="24"/>
        </w:rPr>
        <w:t xml:space="preserve"> </w:t>
      </w:r>
      <w:r w:rsidR="00735A85" w:rsidRPr="00034F38">
        <w:rPr>
          <w:sz w:val="24"/>
          <w:szCs w:val="24"/>
        </w:rPr>
        <w:t>M</w:t>
      </w:r>
      <w:r w:rsidR="001B2D48" w:rsidRPr="00034F38">
        <w:rPr>
          <w:sz w:val="24"/>
          <w:szCs w:val="24"/>
        </w:rPr>
        <w:t>usical presentations of the myth in future reception history</w:t>
      </w:r>
      <w:r w:rsidR="00735A85" w:rsidRPr="00034F38">
        <w:rPr>
          <w:sz w:val="24"/>
          <w:szCs w:val="24"/>
        </w:rPr>
        <w:t xml:space="preserve"> abound, including operas by Monteverdi</w:t>
      </w:r>
      <w:r w:rsidR="00715673" w:rsidRPr="00034F38">
        <w:rPr>
          <w:sz w:val="24"/>
          <w:szCs w:val="24"/>
        </w:rPr>
        <w:t xml:space="preserve"> (1608),</w:t>
      </w:r>
      <w:r w:rsidR="00735A85" w:rsidRPr="00034F38">
        <w:rPr>
          <w:sz w:val="24"/>
          <w:szCs w:val="24"/>
        </w:rPr>
        <w:t xml:space="preserve"> Strauss </w:t>
      </w:r>
      <w:r w:rsidR="00715673" w:rsidRPr="00034F38">
        <w:rPr>
          <w:sz w:val="24"/>
          <w:szCs w:val="24"/>
        </w:rPr>
        <w:t xml:space="preserve">(1912) </w:t>
      </w:r>
      <w:r w:rsidR="00735A85" w:rsidRPr="00034F38">
        <w:rPr>
          <w:sz w:val="24"/>
          <w:szCs w:val="24"/>
        </w:rPr>
        <w:t>and Birtwistle</w:t>
      </w:r>
      <w:r w:rsidR="00715673" w:rsidRPr="00034F38">
        <w:rPr>
          <w:sz w:val="24"/>
          <w:szCs w:val="24"/>
        </w:rPr>
        <w:t xml:space="preserve"> (2008),</w:t>
      </w:r>
      <w:r w:rsidR="00735A85" w:rsidRPr="00034F38">
        <w:rPr>
          <w:sz w:val="24"/>
          <w:szCs w:val="24"/>
        </w:rPr>
        <w:t xml:space="preserve"> as well as a solo cantata by Haydn</w:t>
      </w:r>
      <w:r w:rsidR="00715673" w:rsidRPr="00034F38">
        <w:rPr>
          <w:sz w:val="24"/>
          <w:szCs w:val="24"/>
        </w:rPr>
        <w:t xml:space="preserve"> (1790)</w:t>
      </w:r>
      <w:r w:rsidR="00735A85" w:rsidRPr="00034F38">
        <w:rPr>
          <w:sz w:val="24"/>
          <w:szCs w:val="24"/>
        </w:rPr>
        <w:t xml:space="preserve">. Of note is the fact that most of the </w:t>
      </w:r>
      <w:r w:rsidR="00715673" w:rsidRPr="00034F38">
        <w:rPr>
          <w:sz w:val="24"/>
          <w:szCs w:val="24"/>
        </w:rPr>
        <w:t xml:space="preserve">music for the </w:t>
      </w:r>
      <w:r w:rsidR="00735A85" w:rsidRPr="00034F38">
        <w:rPr>
          <w:sz w:val="24"/>
          <w:szCs w:val="24"/>
        </w:rPr>
        <w:t>Monteverdi opera is lost but the</w:t>
      </w:r>
      <w:r w:rsidR="00715673" w:rsidRPr="00034F38">
        <w:rPr>
          <w:sz w:val="24"/>
          <w:szCs w:val="24"/>
        </w:rPr>
        <w:t xml:space="preserve"> libretto is complete. The music that has survived</w:t>
      </w:r>
      <w:r w:rsidR="00735A85" w:rsidRPr="00034F38">
        <w:rPr>
          <w:sz w:val="24"/>
          <w:szCs w:val="24"/>
        </w:rPr>
        <w:t xml:space="preserve"> (and </w:t>
      </w:r>
      <w:r w:rsidR="00715673" w:rsidRPr="00034F38">
        <w:rPr>
          <w:sz w:val="24"/>
          <w:szCs w:val="24"/>
        </w:rPr>
        <w:t xml:space="preserve">which </w:t>
      </w:r>
      <w:r w:rsidR="00735A85" w:rsidRPr="00034F38">
        <w:rPr>
          <w:sz w:val="24"/>
          <w:szCs w:val="24"/>
        </w:rPr>
        <w:t xml:space="preserve">was incorporated into a ‘reworking’ of </w:t>
      </w:r>
      <w:r w:rsidR="00A535A3" w:rsidRPr="00034F38">
        <w:rPr>
          <w:sz w:val="24"/>
          <w:szCs w:val="24"/>
        </w:rPr>
        <w:t xml:space="preserve">the </w:t>
      </w:r>
      <w:r w:rsidR="00735A85" w:rsidRPr="00034F38">
        <w:rPr>
          <w:sz w:val="24"/>
          <w:szCs w:val="24"/>
        </w:rPr>
        <w:t xml:space="preserve">opera by Alexander </w:t>
      </w:r>
      <w:proofErr w:type="spellStart"/>
      <w:r w:rsidR="00735A85" w:rsidRPr="00034F38">
        <w:rPr>
          <w:sz w:val="24"/>
          <w:szCs w:val="24"/>
        </w:rPr>
        <w:t>Goehr</w:t>
      </w:r>
      <w:proofErr w:type="spellEnd"/>
      <w:r w:rsidR="00715673" w:rsidRPr="00034F38">
        <w:rPr>
          <w:sz w:val="24"/>
          <w:szCs w:val="24"/>
        </w:rPr>
        <w:t xml:space="preserve"> in 1995</w:t>
      </w:r>
      <w:r w:rsidR="00A535A3" w:rsidRPr="00034F38">
        <w:rPr>
          <w:sz w:val="24"/>
          <w:szCs w:val="24"/>
        </w:rPr>
        <w:t xml:space="preserve"> as its centrepiece</w:t>
      </w:r>
      <w:r w:rsidR="00735A85" w:rsidRPr="00034F38">
        <w:rPr>
          <w:sz w:val="24"/>
          <w:szCs w:val="24"/>
        </w:rPr>
        <w:t xml:space="preserve">), </w:t>
      </w:r>
      <w:r w:rsidR="00A535A3" w:rsidRPr="00034F38">
        <w:rPr>
          <w:sz w:val="24"/>
          <w:szCs w:val="24"/>
        </w:rPr>
        <w:lastRenderedPageBreak/>
        <w:t xml:space="preserve">is </w:t>
      </w:r>
      <w:r w:rsidR="00735A85" w:rsidRPr="00034F38">
        <w:rPr>
          <w:sz w:val="24"/>
          <w:szCs w:val="24"/>
        </w:rPr>
        <w:t>known as the ‘</w:t>
      </w:r>
      <w:proofErr w:type="spellStart"/>
      <w:r w:rsidR="00735A85" w:rsidRPr="00034F38">
        <w:rPr>
          <w:sz w:val="24"/>
          <w:szCs w:val="24"/>
        </w:rPr>
        <w:t>Lamento</w:t>
      </w:r>
      <w:proofErr w:type="spellEnd"/>
      <w:r w:rsidR="00735A85" w:rsidRPr="00034F38">
        <w:rPr>
          <w:sz w:val="24"/>
          <w:szCs w:val="24"/>
        </w:rPr>
        <w:t xml:space="preserve"> </w:t>
      </w:r>
      <w:proofErr w:type="spellStart"/>
      <w:r w:rsidR="00735A85" w:rsidRPr="00034F38">
        <w:rPr>
          <w:sz w:val="24"/>
          <w:szCs w:val="24"/>
        </w:rPr>
        <w:t>d</w:t>
      </w:r>
      <w:r w:rsidR="00715673" w:rsidRPr="00034F38">
        <w:rPr>
          <w:sz w:val="24"/>
          <w:szCs w:val="24"/>
        </w:rPr>
        <w:t>’</w:t>
      </w:r>
      <w:r w:rsidR="00735A85" w:rsidRPr="00034F38">
        <w:rPr>
          <w:sz w:val="24"/>
          <w:szCs w:val="24"/>
        </w:rPr>
        <w:t>Arianna</w:t>
      </w:r>
      <w:proofErr w:type="spellEnd"/>
      <w:r w:rsidR="00735A85" w:rsidRPr="00034F38">
        <w:rPr>
          <w:sz w:val="24"/>
          <w:szCs w:val="24"/>
        </w:rPr>
        <w:t xml:space="preserve">’, essentially </w:t>
      </w:r>
      <w:r w:rsidR="00715673" w:rsidRPr="00034F38">
        <w:rPr>
          <w:sz w:val="24"/>
          <w:szCs w:val="24"/>
        </w:rPr>
        <w:t>us</w:t>
      </w:r>
      <w:r w:rsidR="00A535A3" w:rsidRPr="00034F38">
        <w:rPr>
          <w:sz w:val="24"/>
          <w:szCs w:val="24"/>
        </w:rPr>
        <w:t>ing</w:t>
      </w:r>
      <w:r w:rsidR="00715673" w:rsidRPr="00034F38">
        <w:rPr>
          <w:sz w:val="24"/>
          <w:szCs w:val="24"/>
        </w:rPr>
        <w:t xml:space="preserve"> a</w:t>
      </w:r>
      <w:r w:rsidR="00735A85" w:rsidRPr="00034F38">
        <w:rPr>
          <w:sz w:val="24"/>
          <w:szCs w:val="24"/>
        </w:rPr>
        <w:t xml:space="preserve"> very similar text to Ariadne’s lament in Catullus’ ecphrasis</w:t>
      </w:r>
      <w:r w:rsidR="00715673" w:rsidRPr="00034F38">
        <w:rPr>
          <w:sz w:val="24"/>
          <w:szCs w:val="24"/>
        </w:rPr>
        <w:t xml:space="preserve"> (</w:t>
      </w:r>
      <w:r w:rsidR="007404A6" w:rsidRPr="00034F38">
        <w:rPr>
          <w:sz w:val="24"/>
          <w:szCs w:val="24"/>
        </w:rPr>
        <w:t>and hence</w:t>
      </w:r>
      <w:r w:rsidR="00715673" w:rsidRPr="00034F38">
        <w:rPr>
          <w:sz w:val="24"/>
          <w:szCs w:val="24"/>
        </w:rPr>
        <w:t xml:space="preserve"> the passage under consideration)</w:t>
      </w:r>
      <w:r w:rsidR="00735A85" w:rsidRPr="00034F38">
        <w:rPr>
          <w:sz w:val="24"/>
          <w:szCs w:val="24"/>
        </w:rPr>
        <w:t>, despite by then there being a number of versions of the myth to use as source material</w:t>
      </w:r>
      <w:r w:rsidR="00715673" w:rsidRPr="00034F38">
        <w:rPr>
          <w:sz w:val="24"/>
          <w:szCs w:val="24"/>
        </w:rPr>
        <w:t xml:space="preserve">. This suggests a privileging of the lament (which was also made into a separate madrigal) although </w:t>
      </w:r>
      <w:r w:rsidR="007404A6" w:rsidRPr="00034F38">
        <w:rPr>
          <w:sz w:val="24"/>
          <w:szCs w:val="24"/>
        </w:rPr>
        <w:t>musicologists believe t</w:t>
      </w:r>
      <w:r w:rsidR="00715673" w:rsidRPr="00034F38">
        <w:rPr>
          <w:sz w:val="24"/>
          <w:szCs w:val="24"/>
        </w:rPr>
        <w:t>hat the original librettist (</w:t>
      </w:r>
      <w:proofErr w:type="spellStart"/>
      <w:r w:rsidR="00715673" w:rsidRPr="00034F38">
        <w:rPr>
          <w:sz w:val="24"/>
          <w:szCs w:val="24"/>
        </w:rPr>
        <w:t>Rinucci</w:t>
      </w:r>
      <w:r w:rsidR="007404A6" w:rsidRPr="00034F38">
        <w:rPr>
          <w:sz w:val="24"/>
          <w:szCs w:val="24"/>
        </w:rPr>
        <w:t>ni</w:t>
      </w:r>
      <w:proofErr w:type="spellEnd"/>
      <w:r w:rsidR="00715673" w:rsidRPr="00034F38">
        <w:rPr>
          <w:sz w:val="24"/>
          <w:szCs w:val="24"/>
        </w:rPr>
        <w:t>) used a mixture of classical sources, not just Catullus, but Ovid and Virgil too.</w:t>
      </w:r>
    </w:p>
    <w:p w14:paraId="7BB3E15A" w14:textId="151A637F" w:rsidR="007D0D7A" w:rsidRPr="00034F38" w:rsidRDefault="007D0D7A" w:rsidP="00034F38">
      <w:pPr>
        <w:spacing w:line="480" w:lineRule="auto"/>
        <w:rPr>
          <w:sz w:val="24"/>
          <w:szCs w:val="24"/>
        </w:rPr>
      </w:pPr>
    </w:p>
    <w:p w14:paraId="3067B636" w14:textId="04B38EA4" w:rsidR="007D0D7A" w:rsidRPr="00034F38" w:rsidRDefault="007D0D7A" w:rsidP="00034F38">
      <w:pPr>
        <w:spacing w:line="480" w:lineRule="auto"/>
        <w:rPr>
          <w:sz w:val="24"/>
          <w:szCs w:val="24"/>
          <w:u w:val="single"/>
        </w:rPr>
      </w:pPr>
      <w:r w:rsidRPr="00034F38">
        <w:rPr>
          <w:sz w:val="24"/>
          <w:szCs w:val="24"/>
          <w:u w:val="single"/>
        </w:rPr>
        <w:t>Reference to Catullus’ times</w:t>
      </w:r>
    </w:p>
    <w:p w14:paraId="56D8BA2C" w14:textId="7E219750" w:rsidR="002816C9" w:rsidRPr="00034F38" w:rsidRDefault="00890529" w:rsidP="00034F38">
      <w:pPr>
        <w:spacing w:line="480" w:lineRule="auto"/>
        <w:rPr>
          <w:sz w:val="24"/>
          <w:szCs w:val="24"/>
        </w:rPr>
      </w:pPr>
      <w:r w:rsidRPr="00034F38">
        <w:rPr>
          <w:sz w:val="24"/>
          <w:szCs w:val="24"/>
        </w:rPr>
        <w:t>Trimble</w:t>
      </w:r>
      <w:r w:rsidR="003843CC" w:rsidRPr="00034F38">
        <w:rPr>
          <w:sz w:val="24"/>
          <w:szCs w:val="24"/>
        </w:rPr>
        <w:t xml:space="preserve"> (2009) also</w:t>
      </w:r>
      <w:r w:rsidRPr="00034F38">
        <w:rPr>
          <w:sz w:val="24"/>
          <w:szCs w:val="24"/>
        </w:rPr>
        <w:t xml:space="preserve"> links aspects of Poem 64 to other Catullus poems, particularly those with themes of rejectio</w:t>
      </w:r>
      <w:r w:rsidR="003843CC" w:rsidRPr="00034F38">
        <w:rPr>
          <w:sz w:val="24"/>
          <w:szCs w:val="24"/>
        </w:rPr>
        <w:t xml:space="preserve">n, citing Putnam (1961) who treads the controversial path linking Catullus’ poems to his personal biography, suggesting that </w:t>
      </w:r>
      <w:r w:rsidR="002E4B89" w:rsidRPr="00034F38">
        <w:rPr>
          <w:sz w:val="24"/>
          <w:szCs w:val="24"/>
        </w:rPr>
        <w:t>the poet’s</w:t>
      </w:r>
      <w:r w:rsidR="003843CC" w:rsidRPr="00034F38">
        <w:rPr>
          <w:sz w:val="24"/>
          <w:szCs w:val="24"/>
        </w:rPr>
        <w:t xml:space="preserve"> depiction of the abandoned Ariadne links to the rejection by ‘</w:t>
      </w:r>
      <w:proofErr w:type="spellStart"/>
      <w:r w:rsidR="003843CC" w:rsidRPr="00034F38">
        <w:rPr>
          <w:sz w:val="24"/>
          <w:szCs w:val="24"/>
        </w:rPr>
        <w:t>Lesbia</w:t>
      </w:r>
      <w:proofErr w:type="spellEnd"/>
      <w:r w:rsidR="003843CC" w:rsidRPr="00034F38">
        <w:rPr>
          <w:sz w:val="24"/>
          <w:szCs w:val="24"/>
        </w:rPr>
        <w:t>’, that ‘this is true autobiography’ and ‘Catullus is very much part of Ariadne’. Of course</w:t>
      </w:r>
      <w:r w:rsidR="00836971" w:rsidRPr="00034F38">
        <w:rPr>
          <w:sz w:val="24"/>
          <w:szCs w:val="24"/>
        </w:rPr>
        <w:t>,</w:t>
      </w:r>
      <w:r w:rsidR="003843CC" w:rsidRPr="00034F38">
        <w:rPr>
          <w:sz w:val="24"/>
          <w:szCs w:val="24"/>
        </w:rPr>
        <w:t xml:space="preserve"> th</w:t>
      </w:r>
      <w:r w:rsidR="002E4B89" w:rsidRPr="00034F38">
        <w:rPr>
          <w:sz w:val="24"/>
          <w:szCs w:val="24"/>
        </w:rPr>
        <w:t>is</w:t>
      </w:r>
      <w:r w:rsidR="003843CC" w:rsidRPr="00034F38">
        <w:rPr>
          <w:sz w:val="24"/>
          <w:szCs w:val="24"/>
        </w:rPr>
        <w:t xml:space="preserve"> is purely conjectural given the lack of concrete evidence about </w:t>
      </w:r>
      <w:r w:rsidR="002E4B89" w:rsidRPr="00034F38">
        <w:rPr>
          <w:sz w:val="24"/>
          <w:szCs w:val="24"/>
        </w:rPr>
        <w:t>Catullus the man, a</w:t>
      </w:r>
      <w:r w:rsidR="008C06D9">
        <w:rPr>
          <w:sz w:val="24"/>
          <w:szCs w:val="24"/>
        </w:rPr>
        <w:t>s Catullus</w:t>
      </w:r>
      <w:r w:rsidR="002E4B89" w:rsidRPr="00034F38">
        <w:rPr>
          <w:sz w:val="24"/>
          <w:szCs w:val="24"/>
        </w:rPr>
        <w:t xml:space="preserve"> may </w:t>
      </w:r>
      <w:proofErr w:type="spellStart"/>
      <w:r w:rsidR="008C06D9">
        <w:rPr>
          <w:sz w:val="24"/>
          <w:szCs w:val="24"/>
        </w:rPr>
        <w:t>beusing</w:t>
      </w:r>
      <w:proofErr w:type="spellEnd"/>
      <w:r w:rsidR="008C06D9">
        <w:rPr>
          <w:sz w:val="24"/>
          <w:szCs w:val="24"/>
        </w:rPr>
        <w:t xml:space="preserve"> </w:t>
      </w:r>
      <w:r w:rsidR="002E4B89" w:rsidRPr="00034F38">
        <w:rPr>
          <w:sz w:val="24"/>
          <w:szCs w:val="24"/>
        </w:rPr>
        <w:t xml:space="preserve">a different iteration of a common poetic trope. A similar point, less dependent on autobiography, and indeed relevant to the passage being discussed, is the link between the five lines of Poem 60 that ask whether the addressee was born to a </w:t>
      </w:r>
      <w:proofErr w:type="spellStart"/>
      <w:r w:rsidR="002E4B89" w:rsidRPr="00034F38">
        <w:rPr>
          <w:i/>
          <w:iCs/>
          <w:sz w:val="24"/>
          <w:szCs w:val="24"/>
        </w:rPr>
        <w:t>laena</w:t>
      </w:r>
      <w:proofErr w:type="spellEnd"/>
      <w:r w:rsidR="002E4B89" w:rsidRPr="00034F38">
        <w:rPr>
          <w:sz w:val="24"/>
          <w:szCs w:val="24"/>
        </w:rPr>
        <w:t xml:space="preserve"> or to </w:t>
      </w:r>
      <w:r w:rsidR="002E4B89" w:rsidRPr="00034F38">
        <w:rPr>
          <w:i/>
          <w:iCs/>
          <w:sz w:val="24"/>
          <w:szCs w:val="24"/>
        </w:rPr>
        <w:t xml:space="preserve">Scylla latrans </w:t>
      </w:r>
      <w:r w:rsidR="002E4B89" w:rsidRPr="00034F38">
        <w:rPr>
          <w:sz w:val="24"/>
          <w:szCs w:val="24"/>
        </w:rPr>
        <w:t>(barking Scylla). This is very similar to Ariadne’s questions at the beginning of our passage (lines 154-156) which in turn are suggestive of inhuman birth, perhaps also of the Minotaur.</w:t>
      </w:r>
    </w:p>
    <w:p w14:paraId="2E201FE7" w14:textId="2174A9E6" w:rsidR="00B57895" w:rsidRPr="00034F38" w:rsidRDefault="00B57895" w:rsidP="00034F38">
      <w:pPr>
        <w:spacing w:line="480" w:lineRule="auto"/>
        <w:rPr>
          <w:sz w:val="24"/>
          <w:szCs w:val="24"/>
        </w:rPr>
      </w:pPr>
    </w:p>
    <w:p w14:paraId="3E18C5E6" w14:textId="1330822A" w:rsidR="00311CDC" w:rsidRPr="00034F38" w:rsidRDefault="00B57895" w:rsidP="00034F38">
      <w:pPr>
        <w:spacing w:line="480" w:lineRule="auto"/>
        <w:rPr>
          <w:sz w:val="24"/>
          <w:szCs w:val="24"/>
        </w:rPr>
      </w:pPr>
      <w:r w:rsidRPr="00034F38">
        <w:rPr>
          <w:sz w:val="24"/>
          <w:szCs w:val="24"/>
        </w:rPr>
        <w:t xml:space="preserve">Discussion of possible autobiographical links, albeit hard to verify, leads the reader to wonder if there are any </w:t>
      </w:r>
      <w:r w:rsidR="00C05F49" w:rsidRPr="00034F38">
        <w:rPr>
          <w:sz w:val="24"/>
          <w:szCs w:val="24"/>
        </w:rPr>
        <w:t xml:space="preserve">more general </w:t>
      </w:r>
      <w:r w:rsidRPr="00034F38">
        <w:rPr>
          <w:sz w:val="24"/>
          <w:szCs w:val="24"/>
        </w:rPr>
        <w:t xml:space="preserve">links to the politics of the period in which the poem was written. Again, evidence is hard to pin down but </w:t>
      </w:r>
      <w:proofErr w:type="spellStart"/>
      <w:r w:rsidRPr="00034F38">
        <w:rPr>
          <w:sz w:val="24"/>
          <w:szCs w:val="24"/>
        </w:rPr>
        <w:t>Konstan</w:t>
      </w:r>
      <w:proofErr w:type="spellEnd"/>
      <w:r w:rsidRPr="00034F38">
        <w:rPr>
          <w:sz w:val="24"/>
          <w:szCs w:val="24"/>
        </w:rPr>
        <w:t xml:space="preserve"> (20</w:t>
      </w:r>
      <w:r w:rsidR="00C05F49" w:rsidRPr="00034F38">
        <w:rPr>
          <w:sz w:val="24"/>
          <w:szCs w:val="24"/>
        </w:rPr>
        <w:t>007)</w:t>
      </w:r>
      <w:r w:rsidR="00424913" w:rsidRPr="00034F38">
        <w:rPr>
          <w:sz w:val="24"/>
          <w:szCs w:val="24"/>
        </w:rPr>
        <w:t xml:space="preserve"> </w:t>
      </w:r>
      <w:r w:rsidR="000C7CAE" w:rsidRPr="00034F38">
        <w:rPr>
          <w:sz w:val="24"/>
          <w:szCs w:val="24"/>
        </w:rPr>
        <w:t xml:space="preserve">suggests the presence </w:t>
      </w:r>
      <w:r w:rsidR="000C7CAE" w:rsidRPr="00034F38">
        <w:rPr>
          <w:sz w:val="24"/>
          <w:szCs w:val="24"/>
        </w:rPr>
        <w:lastRenderedPageBreak/>
        <w:t xml:space="preserve">of an intriguing hidden meaning based on close scrutiny of the language at the beginning of the ecphrasis: </w:t>
      </w:r>
      <w:proofErr w:type="spellStart"/>
      <w:r w:rsidR="000C7CAE" w:rsidRPr="00034F38">
        <w:rPr>
          <w:i/>
          <w:iCs/>
          <w:sz w:val="24"/>
          <w:szCs w:val="24"/>
        </w:rPr>
        <w:t>indicat</w:t>
      </w:r>
      <w:proofErr w:type="spellEnd"/>
      <w:r w:rsidR="000C7CAE" w:rsidRPr="00034F38">
        <w:rPr>
          <w:sz w:val="24"/>
          <w:szCs w:val="24"/>
        </w:rPr>
        <w:t xml:space="preserve"> having an association with ‘expose’, as in uncovering a witness’ </w:t>
      </w:r>
      <w:r w:rsidR="00D707AF" w:rsidRPr="00034F38">
        <w:rPr>
          <w:sz w:val="24"/>
          <w:szCs w:val="24"/>
        </w:rPr>
        <w:t xml:space="preserve">false </w:t>
      </w:r>
      <w:r w:rsidR="000C7CAE" w:rsidRPr="00034F38">
        <w:rPr>
          <w:sz w:val="24"/>
          <w:szCs w:val="24"/>
        </w:rPr>
        <w:t xml:space="preserve">testimony and the purple dye </w:t>
      </w:r>
      <w:r w:rsidR="000C7CAE" w:rsidRPr="00034F38">
        <w:rPr>
          <w:i/>
          <w:iCs/>
          <w:sz w:val="24"/>
          <w:szCs w:val="24"/>
        </w:rPr>
        <w:t>fucus</w:t>
      </w:r>
      <w:r w:rsidR="000C7CAE" w:rsidRPr="00034F38">
        <w:rPr>
          <w:sz w:val="24"/>
          <w:szCs w:val="24"/>
        </w:rPr>
        <w:t xml:space="preserve"> being a word sometimes translated as ‘deceit’</w:t>
      </w:r>
      <w:r w:rsidR="00C05F49" w:rsidRPr="00034F38">
        <w:rPr>
          <w:sz w:val="24"/>
          <w:szCs w:val="24"/>
        </w:rPr>
        <w:t>, perhaps a reference to growing political turmoil</w:t>
      </w:r>
      <w:r w:rsidR="00DF705C" w:rsidRPr="00034F38">
        <w:rPr>
          <w:sz w:val="24"/>
          <w:szCs w:val="24"/>
        </w:rPr>
        <w:t xml:space="preserve">. </w:t>
      </w:r>
      <w:proofErr w:type="spellStart"/>
      <w:r w:rsidR="00DF705C" w:rsidRPr="00034F38">
        <w:rPr>
          <w:sz w:val="24"/>
          <w:szCs w:val="24"/>
        </w:rPr>
        <w:t>Konstan</w:t>
      </w:r>
      <w:proofErr w:type="spellEnd"/>
      <w:r w:rsidR="00D707AF" w:rsidRPr="00034F38">
        <w:rPr>
          <w:sz w:val="24"/>
          <w:szCs w:val="24"/>
        </w:rPr>
        <w:t xml:space="preserve"> (2007)</w:t>
      </w:r>
      <w:r w:rsidR="00DF705C" w:rsidRPr="00034F38">
        <w:rPr>
          <w:sz w:val="24"/>
          <w:szCs w:val="24"/>
        </w:rPr>
        <w:t xml:space="preserve"> also notes that the</w:t>
      </w:r>
      <w:r w:rsidR="00C05F49" w:rsidRPr="00034F38">
        <w:rPr>
          <w:sz w:val="24"/>
          <w:szCs w:val="24"/>
        </w:rPr>
        <w:t xml:space="preserve"> wedding </w:t>
      </w:r>
      <w:r w:rsidR="00DF705C" w:rsidRPr="00034F38">
        <w:rPr>
          <w:sz w:val="24"/>
          <w:szCs w:val="24"/>
        </w:rPr>
        <w:t xml:space="preserve">of Peleus and Thetis </w:t>
      </w:r>
      <w:r w:rsidR="00C05F49" w:rsidRPr="00034F38">
        <w:rPr>
          <w:sz w:val="24"/>
          <w:szCs w:val="24"/>
        </w:rPr>
        <w:t>t</w:t>
      </w:r>
      <w:r w:rsidR="00DF705C" w:rsidRPr="00034F38">
        <w:rPr>
          <w:sz w:val="24"/>
          <w:szCs w:val="24"/>
        </w:rPr>
        <w:t>ook</w:t>
      </w:r>
      <w:r w:rsidR="00C05F49" w:rsidRPr="00034F38">
        <w:rPr>
          <w:sz w:val="24"/>
          <w:szCs w:val="24"/>
        </w:rPr>
        <w:t xml:space="preserve"> place in Pharsalus</w:t>
      </w:r>
      <w:r w:rsidR="00DF705C" w:rsidRPr="00034F38">
        <w:rPr>
          <w:sz w:val="24"/>
          <w:szCs w:val="24"/>
        </w:rPr>
        <w:t>, which, if the intention is to make an association with the battle, shows a chronological distortion of Catullan proportions, as the battle was in 48 BC</w:t>
      </w:r>
      <w:r w:rsidR="008C06D9">
        <w:rPr>
          <w:sz w:val="24"/>
          <w:szCs w:val="24"/>
        </w:rPr>
        <w:t>, therefore</w:t>
      </w:r>
      <w:r w:rsidR="00DF705C" w:rsidRPr="00034F38">
        <w:rPr>
          <w:sz w:val="24"/>
          <w:szCs w:val="24"/>
        </w:rPr>
        <w:t xml:space="preserve"> after the presumed date of death of the poet</w:t>
      </w:r>
      <w:r w:rsidR="00B17A56" w:rsidRPr="00034F38">
        <w:rPr>
          <w:sz w:val="24"/>
          <w:szCs w:val="24"/>
        </w:rPr>
        <w:t>.</w:t>
      </w:r>
      <w:r w:rsidR="00E42D1F" w:rsidRPr="00034F38">
        <w:rPr>
          <w:sz w:val="24"/>
          <w:szCs w:val="24"/>
        </w:rPr>
        <w:t xml:space="preserve"> </w:t>
      </w:r>
      <w:r w:rsidR="00C05F49" w:rsidRPr="00034F38">
        <w:rPr>
          <w:sz w:val="24"/>
          <w:szCs w:val="24"/>
        </w:rPr>
        <w:t>He cites an earlier proposal by Herrmann (1930) that equates Peleus and Thetis with Pompey and his wife Julia (daughter of Julius Caesar, in the same way that Thetis has a powerful lineage)</w:t>
      </w:r>
      <w:r w:rsidR="007D0D7A" w:rsidRPr="00034F38">
        <w:rPr>
          <w:sz w:val="24"/>
          <w:szCs w:val="24"/>
        </w:rPr>
        <w:t xml:space="preserve"> with an unproveable thesis that the poem was written to celebrate Julia’s pregnancy. </w:t>
      </w:r>
    </w:p>
    <w:p w14:paraId="39C6AA5A" w14:textId="77777777" w:rsidR="00311CDC" w:rsidRPr="00034F38" w:rsidRDefault="00311CDC" w:rsidP="00034F38">
      <w:pPr>
        <w:spacing w:line="480" w:lineRule="auto"/>
        <w:rPr>
          <w:sz w:val="24"/>
          <w:szCs w:val="24"/>
        </w:rPr>
      </w:pPr>
    </w:p>
    <w:p w14:paraId="3C4A220D" w14:textId="1255CDB2" w:rsidR="00311CDC" w:rsidRPr="00034F38" w:rsidRDefault="00311CDC" w:rsidP="00034F38">
      <w:pPr>
        <w:spacing w:line="480" w:lineRule="auto"/>
        <w:rPr>
          <w:sz w:val="24"/>
          <w:szCs w:val="24"/>
          <w:u w:val="single"/>
        </w:rPr>
      </w:pPr>
      <w:r w:rsidRPr="00034F38">
        <w:rPr>
          <w:sz w:val="24"/>
          <w:szCs w:val="24"/>
          <w:u w:val="single"/>
        </w:rPr>
        <w:t>Conclusion</w:t>
      </w:r>
    </w:p>
    <w:p w14:paraId="39B2AA64" w14:textId="43894110" w:rsidR="00B17A56" w:rsidRPr="00034F38" w:rsidRDefault="007D0D7A" w:rsidP="00034F38">
      <w:pPr>
        <w:spacing w:line="480" w:lineRule="auto"/>
        <w:rPr>
          <w:sz w:val="24"/>
          <w:szCs w:val="24"/>
        </w:rPr>
      </w:pPr>
      <w:r w:rsidRPr="00034F38">
        <w:rPr>
          <w:sz w:val="24"/>
          <w:szCs w:val="24"/>
        </w:rPr>
        <w:t>The poem</w:t>
      </w:r>
      <w:r w:rsidR="00DF705C" w:rsidRPr="00034F38">
        <w:rPr>
          <w:sz w:val="24"/>
          <w:szCs w:val="24"/>
        </w:rPr>
        <w:t>,</w:t>
      </w:r>
      <w:r w:rsidRPr="00034F38">
        <w:rPr>
          <w:sz w:val="24"/>
          <w:szCs w:val="24"/>
        </w:rPr>
        <w:t xml:space="preserve"> th</w:t>
      </w:r>
      <w:r w:rsidR="00DF705C" w:rsidRPr="00034F38">
        <w:rPr>
          <w:sz w:val="24"/>
          <w:szCs w:val="24"/>
        </w:rPr>
        <w:t>e</w:t>
      </w:r>
      <w:r w:rsidRPr="00034F38">
        <w:rPr>
          <w:sz w:val="24"/>
          <w:szCs w:val="24"/>
        </w:rPr>
        <w:t>n</w:t>
      </w:r>
      <w:r w:rsidR="00DF705C" w:rsidRPr="00034F38">
        <w:rPr>
          <w:sz w:val="24"/>
          <w:szCs w:val="24"/>
        </w:rPr>
        <w:t>,</w:t>
      </w:r>
      <w:r w:rsidRPr="00034F38">
        <w:rPr>
          <w:sz w:val="24"/>
          <w:szCs w:val="24"/>
        </w:rPr>
        <w:t xml:space="preserve"> can be read at many levels.</w:t>
      </w:r>
      <w:r w:rsidR="00311CDC" w:rsidRPr="00034F38">
        <w:rPr>
          <w:sz w:val="24"/>
          <w:szCs w:val="24"/>
        </w:rPr>
        <w:t xml:space="preserve"> That is its beauty</w:t>
      </w:r>
      <w:r w:rsidR="00D707AF" w:rsidRPr="00034F38">
        <w:rPr>
          <w:sz w:val="24"/>
          <w:szCs w:val="24"/>
        </w:rPr>
        <w:t xml:space="preserve"> and interest</w:t>
      </w:r>
      <w:r w:rsidR="00311CDC" w:rsidRPr="00034F38">
        <w:rPr>
          <w:sz w:val="24"/>
          <w:szCs w:val="24"/>
        </w:rPr>
        <w:t>, and although the modern reader may not be able t</w:t>
      </w:r>
      <w:r w:rsidR="00310478" w:rsidRPr="00034F38">
        <w:rPr>
          <w:sz w:val="24"/>
          <w:szCs w:val="24"/>
        </w:rPr>
        <w:t xml:space="preserve">o </w:t>
      </w:r>
      <w:r w:rsidR="00311CDC" w:rsidRPr="00034F38">
        <w:rPr>
          <w:sz w:val="24"/>
          <w:szCs w:val="24"/>
        </w:rPr>
        <w:t>read it through the same lens as Catullus’ target audience, (his fellow learned neoteric poets, well versed in intertextual allusion and wordplay and with an understanding of ‘in-jokes’ perhaps missed over time</w:t>
      </w:r>
      <w:r w:rsidR="00D707AF" w:rsidRPr="00034F38">
        <w:rPr>
          <w:sz w:val="24"/>
          <w:szCs w:val="24"/>
        </w:rPr>
        <w:t>)</w:t>
      </w:r>
      <w:r w:rsidR="00311CDC" w:rsidRPr="00034F38">
        <w:rPr>
          <w:sz w:val="24"/>
          <w:szCs w:val="24"/>
        </w:rPr>
        <w:t>, the passage discussed here has many links to the poem as a whole</w:t>
      </w:r>
      <w:r w:rsidR="00D707AF" w:rsidRPr="00034F38">
        <w:rPr>
          <w:sz w:val="24"/>
          <w:szCs w:val="24"/>
        </w:rPr>
        <w:t xml:space="preserve">, which </w:t>
      </w:r>
      <w:r w:rsidR="00311CDC" w:rsidRPr="00034F38">
        <w:rPr>
          <w:sz w:val="24"/>
          <w:szCs w:val="24"/>
        </w:rPr>
        <w:t xml:space="preserve">with its riches in terms of language, </w:t>
      </w:r>
      <w:r w:rsidR="0096330B" w:rsidRPr="00034F38">
        <w:rPr>
          <w:sz w:val="24"/>
          <w:szCs w:val="24"/>
        </w:rPr>
        <w:t xml:space="preserve">portrayal of </w:t>
      </w:r>
      <w:r w:rsidR="00311CDC" w:rsidRPr="00034F38">
        <w:rPr>
          <w:sz w:val="24"/>
          <w:szCs w:val="24"/>
        </w:rPr>
        <w:t>emotion, mythological parallels, humour and chronological  trickery continue to intrigue and puzzle the modern reader.</w:t>
      </w:r>
    </w:p>
    <w:p w14:paraId="1961D984" w14:textId="77777777" w:rsidR="00BA2A33" w:rsidRPr="00034F38" w:rsidRDefault="00BA2A33">
      <w:pPr>
        <w:rPr>
          <w:b/>
          <w:bCs/>
          <w:sz w:val="24"/>
          <w:szCs w:val="24"/>
        </w:rPr>
      </w:pPr>
    </w:p>
    <w:p w14:paraId="64D921C1" w14:textId="77777777" w:rsidR="00165C75" w:rsidRPr="00034F38" w:rsidRDefault="00165C75">
      <w:pPr>
        <w:rPr>
          <w:b/>
          <w:bCs/>
          <w:sz w:val="24"/>
          <w:szCs w:val="24"/>
        </w:rPr>
      </w:pPr>
    </w:p>
    <w:p w14:paraId="4BEBE8D7" w14:textId="77777777" w:rsidR="00165C75" w:rsidRPr="00034F38" w:rsidRDefault="00165C75">
      <w:pPr>
        <w:rPr>
          <w:b/>
          <w:bCs/>
          <w:sz w:val="24"/>
          <w:szCs w:val="24"/>
        </w:rPr>
      </w:pPr>
    </w:p>
    <w:p w14:paraId="0AF05B12" w14:textId="77777777" w:rsidR="00165C75" w:rsidRPr="00034F38" w:rsidRDefault="00165C75">
      <w:pPr>
        <w:rPr>
          <w:b/>
          <w:bCs/>
          <w:sz w:val="24"/>
          <w:szCs w:val="24"/>
        </w:rPr>
      </w:pPr>
    </w:p>
    <w:p w14:paraId="283FA5A9" w14:textId="77777777" w:rsidR="00165C75" w:rsidRPr="00034F38" w:rsidRDefault="00165C75">
      <w:pPr>
        <w:rPr>
          <w:b/>
          <w:bCs/>
          <w:sz w:val="24"/>
          <w:szCs w:val="24"/>
        </w:rPr>
      </w:pPr>
    </w:p>
    <w:p w14:paraId="5AAFA8DE" w14:textId="2BEC1AB4" w:rsidR="003F7C3C" w:rsidRPr="00034F38" w:rsidRDefault="003F7C3C">
      <w:pPr>
        <w:rPr>
          <w:b/>
          <w:bCs/>
          <w:sz w:val="24"/>
          <w:szCs w:val="24"/>
        </w:rPr>
      </w:pPr>
      <w:r w:rsidRPr="00034F38">
        <w:rPr>
          <w:b/>
          <w:bCs/>
          <w:sz w:val="24"/>
          <w:szCs w:val="24"/>
        </w:rPr>
        <w:lastRenderedPageBreak/>
        <w:t>Bibliography</w:t>
      </w:r>
    </w:p>
    <w:p w14:paraId="358859A1" w14:textId="77777777" w:rsidR="00BA2A33" w:rsidRPr="00034F38" w:rsidRDefault="00BA2A33">
      <w:pPr>
        <w:rPr>
          <w:sz w:val="24"/>
          <w:szCs w:val="24"/>
        </w:rPr>
      </w:pPr>
    </w:p>
    <w:p w14:paraId="72BE8DB7" w14:textId="4567ADEE" w:rsidR="008443DF" w:rsidRPr="00034F38" w:rsidRDefault="008443DF">
      <w:pPr>
        <w:rPr>
          <w:sz w:val="24"/>
          <w:szCs w:val="24"/>
        </w:rPr>
      </w:pPr>
      <w:r w:rsidRPr="00034F38">
        <w:rPr>
          <w:sz w:val="24"/>
          <w:szCs w:val="24"/>
        </w:rPr>
        <w:t>Clare</w:t>
      </w:r>
      <w:r w:rsidR="00A535A3" w:rsidRPr="00034F38">
        <w:rPr>
          <w:sz w:val="24"/>
          <w:szCs w:val="24"/>
        </w:rPr>
        <w:t xml:space="preserve">, R.J. </w:t>
      </w:r>
      <w:r w:rsidR="003B2F0F" w:rsidRPr="00034F38">
        <w:rPr>
          <w:sz w:val="24"/>
          <w:szCs w:val="24"/>
        </w:rPr>
        <w:t xml:space="preserve">(1996). ‘Catullus 64 and the Argonautica of Apollonius </w:t>
      </w:r>
      <w:proofErr w:type="spellStart"/>
      <w:r w:rsidR="003B2F0F" w:rsidRPr="00034F38">
        <w:rPr>
          <w:sz w:val="24"/>
          <w:szCs w:val="24"/>
        </w:rPr>
        <w:t>Rhodius</w:t>
      </w:r>
      <w:proofErr w:type="spellEnd"/>
      <w:r w:rsidR="003B2F0F" w:rsidRPr="00034F38">
        <w:rPr>
          <w:sz w:val="24"/>
          <w:szCs w:val="24"/>
        </w:rPr>
        <w:t xml:space="preserve">: allusion and exemplarity’. </w:t>
      </w:r>
      <w:r w:rsidR="003B2F0F" w:rsidRPr="00034F38">
        <w:rPr>
          <w:i/>
          <w:iCs/>
          <w:sz w:val="24"/>
          <w:szCs w:val="24"/>
        </w:rPr>
        <w:t>Proceedings of the Cambridge Philological Society</w:t>
      </w:r>
      <w:r w:rsidR="003B2F0F" w:rsidRPr="00034F38">
        <w:rPr>
          <w:sz w:val="24"/>
          <w:szCs w:val="24"/>
        </w:rPr>
        <w:t>, 42, 1996, p.60-88.</w:t>
      </w:r>
    </w:p>
    <w:p w14:paraId="06C0CEA3" w14:textId="0885F2CA" w:rsidR="00890529" w:rsidRPr="00034F38" w:rsidRDefault="00890529" w:rsidP="003B2F0F">
      <w:pPr>
        <w:spacing w:before="240"/>
        <w:rPr>
          <w:sz w:val="24"/>
          <w:szCs w:val="24"/>
        </w:rPr>
      </w:pPr>
      <w:proofErr w:type="spellStart"/>
      <w:r w:rsidRPr="00034F38">
        <w:rPr>
          <w:sz w:val="24"/>
          <w:szCs w:val="24"/>
        </w:rPr>
        <w:t>Gaisser</w:t>
      </w:r>
      <w:proofErr w:type="spellEnd"/>
      <w:r w:rsidR="003B2F0F" w:rsidRPr="00034F38">
        <w:rPr>
          <w:sz w:val="24"/>
          <w:szCs w:val="24"/>
        </w:rPr>
        <w:t xml:space="preserve">, J.H. (1995). ‘Threads in the labyrinth: competing views and voices in Catullus 64’. </w:t>
      </w:r>
      <w:r w:rsidR="003B2F0F" w:rsidRPr="00034F38">
        <w:rPr>
          <w:i/>
          <w:iCs/>
          <w:sz w:val="24"/>
          <w:szCs w:val="24"/>
        </w:rPr>
        <w:t>American Journal of Philology</w:t>
      </w:r>
      <w:r w:rsidR="003B2F0F" w:rsidRPr="00034F38">
        <w:rPr>
          <w:sz w:val="24"/>
          <w:szCs w:val="24"/>
        </w:rPr>
        <w:t>, 116:579-616.</w:t>
      </w:r>
    </w:p>
    <w:p w14:paraId="07505EC2" w14:textId="77777777" w:rsidR="00165C75" w:rsidRPr="00034F38" w:rsidRDefault="00165C75">
      <w:pPr>
        <w:rPr>
          <w:sz w:val="24"/>
          <w:szCs w:val="24"/>
        </w:rPr>
      </w:pPr>
    </w:p>
    <w:p w14:paraId="58C7C26C" w14:textId="12DB6F7A" w:rsidR="00BA2A33" w:rsidRPr="00034F38" w:rsidRDefault="00165C75">
      <w:pPr>
        <w:rPr>
          <w:sz w:val="24"/>
          <w:szCs w:val="24"/>
        </w:rPr>
      </w:pPr>
      <w:r w:rsidRPr="00034F38">
        <w:rPr>
          <w:sz w:val="24"/>
          <w:szCs w:val="24"/>
        </w:rPr>
        <w:t xml:space="preserve">Godwin, J. (2020). </w:t>
      </w:r>
      <w:r w:rsidRPr="00034F38">
        <w:rPr>
          <w:i/>
          <w:iCs/>
          <w:sz w:val="24"/>
          <w:szCs w:val="24"/>
        </w:rPr>
        <w:t xml:space="preserve">Catullus: a selection of his poems. </w:t>
      </w:r>
      <w:r w:rsidRPr="00034F38">
        <w:rPr>
          <w:sz w:val="24"/>
          <w:szCs w:val="24"/>
        </w:rPr>
        <w:t>Bloomsbury.</w:t>
      </w:r>
    </w:p>
    <w:p w14:paraId="44051AA1" w14:textId="77777777" w:rsidR="00165C75" w:rsidRPr="00034F38" w:rsidRDefault="00165C75">
      <w:pPr>
        <w:rPr>
          <w:sz w:val="24"/>
          <w:szCs w:val="24"/>
        </w:rPr>
      </w:pPr>
    </w:p>
    <w:p w14:paraId="4B2FB137" w14:textId="32CB8048" w:rsidR="008443DF" w:rsidRPr="00034F38" w:rsidRDefault="008443DF">
      <w:pPr>
        <w:rPr>
          <w:sz w:val="24"/>
          <w:szCs w:val="24"/>
        </w:rPr>
      </w:pPr>
      <w:r w:rsidRPr="00034F38">
        <w:rPr>
          <w:sz w:val="24"/>
          <w:szCs w:val="24"/>
        </w:rPr>
        <w:t>Harrison</w:t>
      </w:r>
      <w:r w:rsidR="00E42D1F" w:rsidRPr="00034F38">
        <w:rPr>
          <w:sz w:val="24"/>
          <w:szCs w:val="24"/>
        </w:rPr>
        <w:t>, J.(trans)</w:t>
      </w:r>
      <w:r w:rsidR="00BA2A33" w:rsidRPr="00034F38">
        <w:rPr>
          <w:sz w:val="24"/>
          <w:szCs w:val="24"/>
        </w:rPr>
        <w:t>.</w:t>
      </w:r>
      <w:r w:rsidR="00E42D1F" w:rsidRPr="00034F38">
        <w:rPr>
          <w:sz w:val="24"/>
          <w:szCs w:val="24"/>
        </w:rPr>
        <w:t xml:space="preserve"> Medea (Euripides). </w:t>
      </w:r>
      <w:r w:rsidR="00E42D1F" w:rsidRPr="00034F38">
        <w:rPr>
          <w:i/>
          <w:iCs/>
          <w:sz w:val="24"/>
          <w:szCs w:val="24"/>
        </w:rPr>
        <w:t>Cambridge Translations from Greek Drama</w:t>
      </w:r>
      <w:r w:rsidR="00E42D1F" w:rsidRPr="00034F38">
        <w:rPr>
          <w:sz w:val="24"/>
          <w:szCs w:val="24"/>
        </w:rPr>
        <w:t>, CUP.</w:t>
      </w:r>
    </w:p>
    <w:p w14:paraId="5D1CDC23" w14:textId="77777777" w:rsidR="00BA2A33" w:rsidRPr="00034F38" w:rsidRDefault="00BA2A33">
      <w:pPr>
        <w:rPr>
          <w:sz w:val="24"/>
          <w:szCs w:val="24"/>
        </w:rPr>
      </w:pPr>
    </w:p>
    <w:p w14:paraId="454D633A" w14:textId="562EAB83" w:rsidR="007D0D7A" w:rsidRPr="00034F38" w:rsidRDefault="007D0D7A">
      <w:pPr>
        <w:rPr>
          <w:sz w:val="24"/>
          <w:szCs w:val="24"/>
        </w:rPr>
      </w:pPr>
      <w:r w:rsidRPr="00034F38">
        <w:rPr>
          <w:sz w:val="24"/>
          <w:szCs w:val="24"/>
        </w:rPr>
        <w:t>Herrmann</w:t>
      </w:r>
      <w:r w:rsidR="00E42D1F" w:rsidRPr="00034F38">
        <w:rPr>
          <w:sz w:val="24"/>
          <w:szCs w:val="24"/>
        </w:rPr>
        <w:t>, L.</w:t>
      </w:r>
      <w:r w:rsidRPr="00034F38">
        <w:rPr>
          <w:sz w:val="24"/>
          <w:szCs w:val="24"/>
        </w:rPr>
        <w:t xml:space="preserve"> </w:t>
      </w:r>
      <w:r w:rsidR="00E42D1F" w:rsidRPr="00034F38">
        <w:rPr>
          <w:sz w:val="24"/>
          <w:szCs w:val="24"/>
        </w:rPr>
        <w:t>(</w:t>
      </w:r>
      <w:r w:rsidRPr="00034F38">
        <w:rPr>
          <w:sz w:val="24"/>
          <w:szCs w:val="24"/>
        </w:rPr>
        <w:t>1930</w:t>
      </w:r>
      <w:r w:rsidR="00E42D1F" w:rsidRPr="00034F38">
        <w:rPr>
          <w:sz w:val="24"/>
          <w:szCs w:val="24"/>
        </w:rPr>
        <w:t xml:space="preserve">). ‘Le </w:t>
      </w:r>
      <w:proofErr w:type="spellStart"/>
      <w:r w:rsidR="00E42D1F" w:rsidRPr="00034F38">
        <w:rPr>
          <w:sz w:val="24"/>
          <w:szCs w:val="24"/>
        </w:rPr>
        <w:t>poeme</w:t>
      </w:r>
      <w:proofErr w:type="spellEnd"/>
      <w:r w:rsidR="00E42D1F" w:rsidRPr="00034F38">
        <w:rPr>
          <w:sz w:val="24"/>
          <w:szCs w:val="24"/>
        </w:rPr>
        <w:t xml:space="preserve"> 64 de </w:t>
      </w:r>
      <w:proofErr w:type="spellStart"/>
      <w:r w:rsidR="00E42D1F" w:rsidRPr="00034F38">
        <w:rPr>
          <w:sz w:val="24"/>
          <w:szCs w:val="24"/>
        </w:rPr>
        <w:t>Catulle</w:t>
      </w:r>
      <w:proofErr w:type="spellEnd"/>
      <w:r w:rsidR="00E42D1F" w:rsidRPr="00034F38">
        <w:rPr>
          <w:sz w:val="24"/>
          <w:szCs w:val="24"/>
        </w:rPr>
        <w:t xml:space="preserve"> et </w:t>
      </w:r>
      <w:proofErr w:type="spellStart"/>
      <w:r w:rsidR="00E42D1F" w:rsidRPr="00034F38">
        <w:rPr>
          <w:sz w:val="24"/>
          <w:szCs w:val="24"/>
        </w:rPr>
        <w:t>Vergile</w:t>
      </w:r>
      <w:proofErr w:type="spellEnd"/>
      <w:r w:rsidR="00E42D1F" w:rsidRPr="00034F38">
        <w:rPr>
          <w:sz w:val="24"/>
          <w:szCs w:val="24"/>
        </w:rPr>
        <w:t xml:space="preserve">’. </w:t>
      </w:r>
      <w:r w:rsidR="00E42D1F" w:rsidRPr="00034F38">
        <w:rPr>
          <w:i/>
          <w:iCs/>
          <w:sz w:val="24"/>
          <w:szCs w:val="24"/>
        </w:rPr>
        <w:t>Revue des etudes latines</w:t>
      </w:r>
      <w:r w:rsidR="00E42D1F" w:rsidRPr="00034F38">
        <w:rPr>
          <w:sz w:val="24"/>
          <w:szCs w:val="24"/>
        </w:rPr>
        <w:t>,8, 211-21</w:t>
      </w:r>
      <w:r w:rsidR="00BA2A33" w:rsidRPr="00034F38">
        <w:rPr>
          <w:sz w:val="24"/>
          <w:szCs w:val="24"/>
        </w:rPr>
        <w:t>.</w:t>
      </w:r>
    </w:p>
    <w:p w14:paraId="45F74AB2" w14:textId="77777777" w:rsidR="004631BA" w:rsidRPr="00034F38" w:rsidRDefault="004631BA">
      <w:pPr>
        <w:rPr>
          <w:sz w:val="24"/>
          <w:szCs w:val="24"/>
        </w:rPr>
      </w:pPr>
    </w:p>
    <w:p w14:paraId="35628A2A" w14:textId="5776A73E" w:rsidR="007D0D7A" w:rsidRPr="00034F38" w:rsidRDefault="004631BA">
      <w:pPr>
        <w:rPr>
          <w:sz w:val="24"/>
          <w:szCs w:val="24"/>
        </w:rPr>
      </w:pPr>
      <w:proofErr w:type="spellStart"/>
      <w:r w:rsidRPr="00034F38">
        <w:rPr>
          <w:sz w:val="24"/>
          <w:szCs w:val="24"/>
        </w:rPr>
        <w:t>K</w:t>
      </w:r>
      <w:r w:rsidR="007D0D7A" w:rsidRPr="00034F38">
        <w:rPr>
          <w:sz w:val="24"/>
          <w:szCs w:val="24"/>
        </w:rPr>
        <w:t>onstan</w:t>
      </w:r>
      <w:proofErr w:type="spellEnd"/>
      <w:r w:rsidR="00092844" w:rsidRPr="00034F38">
        <w:rPr>
          <w:sz w:val="24"/>
          <w:szCs w:val="24"/>
        </w:rPr>
        <w:t xml:space="preserve">, </w:t>
      </w:r>
      <w:proofErr w:type="gramStart"/>
      <w:r w:rsidR="00092844" w:rsidRPr="00034F38">
        <w:rPr>
          <w:sz w:val="24"/>
          <w:szCs w:val="24"/>
        </w:rPr>
        <w:t>D.</w:t>
      </w:r>
      <w:r w:rsidRPr="00034F38">
        <w:rPr>
          <w:sz w:val="24"/>
          <w:szCs w:val="24"/>
        </w:rPr>
        <w:t>(</w:t>
      </w:r>
      <w:proofErr w:type="gramEnd"/>
      <w:r w:rsidRPr="00034F38">
        <w:rPr>
          <w:sz w:val="24"/>
          <w:szCs w:val="24"/>
        </w:rPr>
        <w:t>2007).</w:t>
      </w:r>
      <w:r w:rsidR="00092844" w:rsidRPr="00034F38">
        <w:rPr>
          <w:sz w:val="24"/>
          <w:szCs w:val="24"/>
        </w:rPr>
        <w:t xml:space="preserve"> </w:t>
      </w:r>
      <w:r w:rsidRPr="00034F38">
        <w:rPr>
          <w:sz w:val="24"/>
          <w:szCs w:val="24"/>
        </w:rPr>
        <w:t>‘</w:t>
      </w:r>
      <w:r w:rsidR="00092844" w:rsidRPr="00034F38">
        <w:rPr>
          <w:sz w:val="24"/>
          <w:szCs w:val="24"/>
        </w:rPr>
        <w:t>The contemporary political</w:t>
      </w:r>
      <w:r w:rsidRPr="00034F38">
        <w:rPr>
          <w:sz w:val="24"/>
          <w:szCs w:val="24"/>
        </w:rPr>
        <w:t xml:space="preserve"> context’, in (ed. Skinner, M.B</w:t>
      </w:r>
      <w:r w:rsidR="00BA2A33" w:rsidRPr="00034F38">
        <w:rPr>
          <w:sz w:val="24"/>
          <w:szCs w:val="24"/>
        </w:rPr>
        <w:t>)</w:t>
      </w:r>
      <w:r w:rsidRPr="00034F38">
        <w:rPr>
          <w:sz w:val="24"/>
          <w:szCs w:val="24"/>
        </w:rPr>
        <w:t xml:space="preserve">. </w:t>
      </w:r>
      <w:r w:rsidRPr="00034F38">
        <w:rPr>
          <w:i/>
          <w:iCs/>
          <w:sz w:val="24"/>
          <w:szCs w:val="24"/>
        </w:rPr>
        <w:t>A companion to Catullus</w:t>
      </w:r>
      <w:r w:rsidRPr="00034F38">
        <w:rPr>
          <w:sz w:val="24"/>
          <w:szCs w:val="24"/>
        </w:rPr>
        <w:t>, Wiley/Blackwell</w:t>
      </w:r>
      <w:r w:rsidR="00BA2A33" w:rsidRPr="00034F38">
        <w:rPr>
          <w:sz w:val="24"/>
          <w:szCs w:val="24"/>
        </w:rPr>
        <w:t>.</w:t>
      </w:r>
    </w:p>
    <w:p w14:paraId="530623A0" w14:textId="77777777" w:rsidR="007D0D7A" w:rsidRPr="00034F38" w:rsidRDefault="007D0D7A">
      <w:pPr>
        <w:rPr>
          <w:sz w:val="24"/>
          <w:szCs w:val="24"/>
        </w:rPr>
      </w:pPr>
    </w:p>
    <w:p w14:paraId="64AFB1B5" w14:textId="35EDC6F3" w:rsidR="00A13BA8" w:rsidRPr="00034F38" w:rsidRDefault="00A13BA8">
      <w:pPr>
        <w:rPr>
          <w:sz w:val="24"/>
          <w:szCs w:val="24"/>
        </w:rPr>
      </w:pPr>
      <w:r w:rsidRPr="00034F38">
        <w:rPr>
          <w:sz w:val="24"/>
          <w:szCs w:val="24"/>
        </w:rPr>
        <w:t>Putnam</w:t>
      </w:r>
      <w:r w:rsidR="00BA2A33" w:rsidRPr="00034F38">
        <w:rPr>
          <w:sz w:val="24"/>
          <w:szCs w:val="24"/>
        </w:rPr>
        <w:t>, M. C. J. (</w:t>
      </w:r>
      <w:r w:rsidRPr="00034F38">
        <w:rPr>
          <w:sz w:val="24"/>
          <w:szCs w:val="24"/>
        </w:rPr>
        <w:t>1961</w:t>
      </w:r>
      <w:r w:rsidR="00BA2A33" w:rsidRPr="00034F38">
        <w:rPr>
          <w:sz w:val="24"/>
          <w:szCs w:val="24"/>
        </w:rPr>
        <w:t xml:space="preserve">). ‘The art of Catullus 64’, </w:t>
      </w:r>
      <w:r w:rsidR="00BA2A33" w:rsidRPr="00034F38">
        <w:rPr>
          <w:i/>
          <w:iCs/>
          <w:sz w:val="24"/>
          <w:szCs w:val="24"/>
        </w:rPr>
        <w:t>Harvard Studies in Classical Philology</w:t>
      </w:r>
      <w:r w:rsidR="00BA2A33" w:rsidRPr="00034F38">
        <w:rPr>
          <w:sz w:val="24"/>
          <w:szCs w:val="24"/>
        </w:rPr>
        <w:t>, 65, 165-205.</w:t>
      </w:r>
    </w:p>
    <w:p w14:paraId="2F4DE244" w14:textId="77777777" w:rsidR="00BA2A33" w:rsidRPr="00034F38" w:rsidRDefault="00BA2A33">
      <w:pPr>
        <w:rPr>
          <w:sz w:val="24"/>
          <w:szCs w:val="24"/>
        </w:rPr>
      </w:pPr>
    </w:p>
    <w:p w14:paraId="5933BBE4" w14:textId="4DACAB54" w:rsidR="00890529" w:rsidRPr="00034F38" w:rsidRDefault="00890529">
      <w:pPr>
        <w:rPr>
          <w:sz w:val="24"/>
          <w:szCs w:val="24"/>
        </w:rPr>
      </w:pPr>
      <w:r w:rsidRPr="00034F38">
        <w:rPr>
          <w:sz w:val="24"/>
          <w:szCs w:val="24"/>
        </w:rPr>
        <w:t>Trimble</w:t>
      </w:r>
      <w:r w:rsidR="00722ECD" w:rsidRPr="00034F38">
        <w:rPr>
          <w:sz w:val="24"/>
          <w:szCs w:val="24"/>
        </w:rPr>
        <w:t>, G. (</w:t>
      </w:r>
      <w:r w:rsidR="00A13BA8" w:rsidRPr="00034F38">
        <w:rPr>
          <w:sz w:val="24"/>
          <w:szCs w:val="24"/>
        </w:rPr>
        <w:t>2009</w:t>
      </w:r>
      <w:r w:rsidR="00722ECD" w:rsidRPr="00034F38">
        <w:rPr>
          <w:sz w:val="24"/>
          <w:szCs w:val="24"/>
        </w:rPr>
        <w:t>)</w:t>
      </w:r>
      <w:r w:rsidR="00BA2A33" w:rsidRPr="00034F38">
        <w:rPr>
          <w:sz w:val="24"/>
          <w:szCs w:val="24"/>
        </w:rPr>
        <w:t>.</w:t>
      </w:r>
      <w:r w:rsidR="00722ECD" w:rsidRPr="00034F38">
        <w:rPr>
          <w:sz w:val="24"/>
          <w:szCs w:val="24"/>
        </w:rPr>
        <w:t xml:space="preserve"> ‘Catullus and the tragedy of Ariadne’</w:t>
      </w:r>
      <w:r w:rsidR="00CF297A" w:rsidRPr="00034F38">
        <w:rPr>
          <w:sz w:val="24"/>
          <w:szCs w:val="24"/>
        </w:rPr>
        <w:t>,</w:t>
      </w:r>
      <w:r w:rsidR="00722ECD" w:rsidRPr="00034F38">
        <w:rPr>
          <w:sz w:val="24"/>
          <w:szCs w:val="24"/>
        </w:rPr>
        <w:t xml:space="preserve"> </w:t>
      </w:r>
      <w:r w:rsidR="00CF297A" w:rsidRPr="00034F38">
        <w:rPr>
          <w:i/>
          <w:iCs/>
          <w:sz w:val="24"/>
          <w:szCs w:val="24"/>
        </w:rPr>
        <w:t>Revue Mosaique</w:t>
      </w:r>
      <w:r w:rsidR="00BA2A33" w:rsidRPr="00034F38">
        <w:rPr>
          <w:i/>
          <w:iCs/>
          <w:sz w:val="24"/>
          <w:szCs w:val="24"/>
        </w:rPr>
        <w:t>.</w:t>
      </w:r>
    </w:p>
    <w:p w14:paraId="1F2AE39C" w14:textId="77777777" w:rsidR="00BA2A33" w:rsidRPr="00034F38" w:rsidRDefault="00BA2A33">
      <w:pPr>
        <w:rPr>
          <w:sz w:val="24"/>
          <w:szCs w:val="24"/>
        </w:rPr>
      </w:pPr>
    </w:p>
    <w:p w14:paraId="6E99C73E" w14:textId="59EE1F12" w:rsidR="007D0D7A" w:rsidRPr="00034F38" w:rsidRDefault="007D0D7A">
      <w:pPr>
        <w:rPr>
          <w:sz w:val="24"/>
          <w:szCs w:val="24"/>
        </w:rPr>
      </w:pPr>
      <w:r w:rsidRPr="00034F38">
        <w:rPr>
          <w:sz w:val="24"/>
          <w:szCs w:val="24"/>
        </w:rPr>
        <w:t>Wiseman</w:t>
      </w:r>
      <w:r w:rsidR="00BA2A33" w:rsidRPr="00034F38">
        <w:rPr>
          <w:sz w:val="24"/>
          <w:szCs w:val="24"/>
        </w:rPr>
        <w:t xml:space="preserve">, T.P. </w:t>
      </w:r>
      <w:proofErr w:type="gramStart"/>
      <w:r w:rsidR="00BA2A33" w:rsidRPr="00034F38">
        <w:rPr>
          <w:sz w:val="24"/>
          <w:szCs w:val="24"/>
        </w:rPr>
        <w:t>(</w:t>
      </w:r>
      <w:r w:rsidRPr="00034F38">
        <w:rPr>
          <w:sz w:val="24"/>
          <w:szCs w:val="24"/>
        </w:rPr>
        <w:t xml:space="preserve"> 2016</w:t>
      </w:r>
      <w:proofErr w:type="gramEnd"/>
      <w:r w:rsidR="00BA2A33" w:rsidRPr="00034F38">
        <w:rPr>
          <w:sz w:val="24"/>
          <w:szCs w:val="24"/>
        </w:rPr>
        <w:t xml:space="preserve">). </w:t>
      </w:r>
      <w:r w:rsidR="00BA2A33" w:rsidRPr="00034F38">
        <w:rPr>
          <w:i/>
          <w:iCs/>
          <w:sz w:val="24"/>
          <w:szCs w:val="24"/>
        </w:rPr>
        <w:t>The Roman audience: classical literature as social history</w:t>
      </w:r>
      <w:r w:rsidR="00BA2A33" w:rsidRPr="00034F38">
        <w:rPr>
          <w:sz w:val="24"/>
          <w:szCs w:val="24"/>
        </w:rPr>
        <w:t>, 109-110. OUP.</w:t>
      </w:r>
    </w:p>
    <w:p w14:paraId="03C3D885" w14:textId="0B561CDE" w:rsidR="002B26B5" w:rsidRPr="00034F38" w:rsidRDefault="002B26B5">
      <w:pPr>
        <w:rPr>
          <w:sz w:val="24"/>
          <w:szCs w:val="24"/>
        </w:rPr>
      </w:pPr>
    </w:p>
    <w:p w14:paraId="30A465D8" w14:textId="77777777" w:rsidR="00BA2A33" w:rsidRPr="00034F38" w:rsidRDefault="00BA2A33">
      <w:pPr>
        <w:rPr>
          <w:sz w:val="24"/>
          <w:szCs w:val="24"/>
          <w:u w:val="single"/>
        </w:rPr>
      </w:pPr>
    </w:p>
    <w:p w14:paraId="019E2D1F" w14:textId="027A809B" w:rsidR="002B26B5" w:rsidRPr="00034F38" w:rsidRDefault="002B26B5">
      <w:pPr>
        <w:rPr>
          <w:sz w:val="24"/>
          <w:szCs w:val="24"/>
          <w:u w:val="single"/>
        </w:rPr>
      </w:pPr>
      <w:r w:rsidRPr="00034F38">
        <w:rPr>
          <w:sz w:val="24"/>
          <w:szCs w:val="24"/>
          <w:u w:val="single"/>
        </w:rPr>
        <w:t>Musical works cited</w:t>
      </w:r>
      <w:r w:rsidR="007404A6" w:rsidRPr="00034F38">
        <w:rPr>
          <w:sz w:val="24"/>
          <w:szCs w:val="24"/>
          <w:u w:val="single"/>
        </w:rPr>
        <w:t xml:space="preserve"> and year of first performance</w:t>
      </w:r>
    </w:p>
    <w:p w14:paraId="47FFAE41" w14:textId="77777777" w:rsidR="00BA2A33" w:rsidRPr="00034F38" w:rsidRDefault="00BA2A33">
      <w:pPr>
        <w:rPr>
          <w:sz w:val="24"/>
          <w:szCs w:val="24"/>
        </w:rPr>
      </w:pPr>
    </w:p>
    <w:p w14:paraId="0411E280" w14:textId="36CCC6DC" w:rsidR="002B26B5" w:rsidRPr="00034F38" w:rsidRDefault="002B26B5">
      <w:pPr>
        <w:rPr>
          <w:sz w:val="24"/>
          <w:szCs w:val="24"/>
        </w:rPr>
      </w:pPr>
      <w:r w:rsidRPr="00034F38">
        <w:rPr>
          <w:sz w:val="24"/>
          <w:szCs w:val="24"/>
        </w:rPr>
        <w:t xml:space="preserve">Harrison Birtwistle: ‘The Minotaur’ </w:t>
      </w:r>
      <w:r w:rsidR="007404A6" w:rsidRPr="00034F38">
        <w:rPr>
          <w:sz w:val="24"/>
          <w:szCs w:val="24"/>
        </w:rPr>
        <w:t>(</w:t>
      </w:r>
      <w:r w:rsidRPr="00034F38">
        <w:rPr>
          <w:sz w:val="24"/>
          <w:szCs w:val="24"/>
        </w:rPr>
        <w:t>2008</w:t>
      </w:r>
      <w:r w:rsidR="007404A6" w:rsidRPr="00034F38">
        <w:rPr>
          <w:sz w:val="24"/>
          <w:szCs w:val="24"/>
        </w:rPr>
        <w:t>)</w:t>
      </w:r>
      <w:r w:rsidR="00BA2A33" w:rsidRPr="00034F38">
        <w:rPr>
          <w:sz w:val="24"/>
          <w:szCs w:val="24"/>
        </w:rPr>
        <w:t>.</w:t>
      </w:r>
    </w:p>
    <w:p w14:paraId="0219DC3B" w14:textId="68F5B831" w:rsidR="002B26B5" w:rsidRPr="00034F38" w:rsidRDefault="002B26B5">
      <w:pPr>
        <w:rPr>
          <w:sz w:val="24"/>
          <w:szCs w:val="24"/>
        </w:rPr>
      </w:pPr>
      <w:r w:rsidRPr="00034F38">
        <w:rPr>
          <w:sz w:val="24"/>
          <w:szCs w:val="24"/>
        </w:rPr>
        <w:t xml:space="preserve">Alexander </w:t>
      </w:r>
      <w:proofErr w:type="spellStart"/>
      <w:r w:rsidRPr="00034F38">
        <w:rPr>
          <w:sz w:val="24"/>
          <w:szCs w:val="24"/>
        </w:rPr>
        <w:t>Goehr</w:t>
      </w:r>
      <w:proofErr w:type="spellEnd"/>
      <w:r w:rsidRPr="00034F38">
        <w:rPr>
          <w:sz w:val="24"/>
          <w:szCs w:val="24"/>
        </w:rPr>
        <w:t xml:space="preserve">: ‘Arianna’ </w:t>
      </w:r>
      <w:r w:rsidR="007404A6" w:rsidRPr="00034F38">
        <w:rPr>
          <w:sz w:val="24"/>
          <w:szCs w:val="24"/>
        </w:rPr>
        <w:t>(</w:t>
      </w:r>
      <w:r w:rsidRPr="00034F38">
        <w:rPr>
          <w:sz w:val="24"/>
          <w:szCs w:val="24"/>
        </w:rPr>
        <w:t>1995</w:t>
      </w:r>
      <w:r w:rsidR="007404A6" w:rsidRPr="00034F38">
        <w:rPr>
          <w:sz w:val="24"/>
          <w:szCs w:val="24"/>
        </w:rPr>
        <w:t>)</w:t>
      </w:r>
      <w:r w:rsidR="00BA2A33" w:rsidRPr="00034F38">
        <w:rPr>
          <w:sz w:val="24"/>
          <w:szCs w:val="24"/>
        </w:rPr>
        <w:t>.</w:t>
      </w:r>
    </w:p>
    <w:p w14:paraId="69856919" w14:textId="35A81A93" w:rsidR="002B26B5" w:rsidRPr="00034F38" w:rsidRDefault="002B26B5">
      <w:pPr>
        <w:rPr>
          <w:sz w:val="24"/>
          <w:szCs w:val="24"/>
        </w:rPr>
      </w:pPr>
      <w:r w:rsidRPr="00034F38">
        <w:rPr>
          <w:sz w:val="24"/>
          <w:szCs w:val="24"/>
        </w:rPr>
        <w:t>Joseph Haydn: ‘Arianna a Naxos’</w:t>
      </w:r>
      <w:r w:rsidR="007404A6" w:rsidRPr="00034F38">
        <w:rPr>
          <w:sz w:val="24"/>
          <w:szCs w:val="24"/>
        </w:rPr>
        <w:t xml:space="preserve"> (</w:t>
      </w:r>
      <w:r w:rsidRPr="00034F38">
        <w:rPr>
          <w:sz w:val="24"/>
          <w:szCs w:val="24"/>
        </w:rPr>
        <w:t>1790</w:t>
      </w:r>
      <w:r w:rsidR="007404A6" w:rsidRPr="00034F38">
        <w:rPr>
          <w:sz w:val="24"/>
          <w:szCs w:val="24"/>
        </w:rPr>
        <w:t>)</w:t>
      </w:r>
      <w:r w:rsidR="00BA2A33" w:rsidRPr="00034F38">
        <w:rPr>
          <w:sz w:val="24"/>
          <w:szCs w:val="24"/>
        </w:rPr>
        <w:t>.</w:t>
      </w:r>
    </w:p>
    <w:p w14:paraId="4DEB2339" w14:textId="672ABCDB" w:rsidR="002B26B5" w:rsidRPr="00034F38" w:rsidRDefault="002B26B5">
      <w:pPr>
        <w:rPr>
          <w:sz w:val="24"/>
          <w:szCs w:val="24"/>
        </w:rPr>
      </w:pPr>
      <w:r w:rsidRPr="00034F38">
        <w:rPr>
          <w:sz w:val="24"/>
          <w:szCs w:val="24"/>
        </w:rPr>
        <w:t xml:space="preserve">Claudio Monteverdi: ‘Arianna’ </w:t>
      </w:r>
      <w:r w:rsidR="007404A6" w:rsidRPr="00034F38">
        <w:rPr>
          <w:sz w:val="24"/>
          <w:szCs w:val="24"/>
        </w:rPr>
        <w:t>(</w:t>
      </w:r>
      <w:r w:rsidRPr="00034F38">
        <w:rPr>
          <w:sz w:val="24"/>
          <w:szCs w:val="24"/>
        </w:rPr>
        <w:t>1608</w:t>
      </w:r>
      <w:r w:rsidR="007404A6" w:rsidRPr="00034F38">
        <w:rPr>
          <w:sz w:val="24"/>
          <w:szCs w:val="24"/>
        </w:rPr>
        <w:t>)</w:t>
      </w:r>
      <w:r w:rsidRPr="00034F38">
        <w:rPr>
          <w:sz w:val="24"/>
          <w:szCs w:val="24"/>
        </w:rPr>
        <w:t>.</w:t>
      </w:r>
    </w:p>
    <w:p w14:paraId="6D9C0F4C" w14:textId="0D104D07" w:rsidR="007404A6" w:rsidRPr="00034F38" w:rsidRDefault="007404A6">
      <w:pPr>
        <w:rPr>
          <w:sz w:val="24"/>
          <w:szCs w:val="24"/>
        </w:rPr>
      </w:pPr>
      <w:r w:rsidRPr="00034F38">
        <w:rPr>
          <w:sz w:val="24"/>
          <w:szCs w:val="24"/>
        </w:rPr>
        <w:t>Richard Strauss: ‘Ariadne auf Naxos’ (1912)</w:t>
      </w:r>
      <w:r w:rsidR="00BA2A33" w:rsidRPr="00034F38">
        <w:rPr>
          <w:sz w:val="24"/>
          <w:szCs w:val="24"/>
        </w:rPr>
        <w:t>.</w:t>
      </w:r>
    </w:p>
    <w:p w14:paraId="07C80D29" w14:textId="77777777" w:rsidR="007404A6" w:rsidRPr="00034F38" w:rsidRDefault="007404A6">
      <w:pPr>
        <w:rPr>
          <w:sz w:val="24"/>
          <w:szCs w:val="24"/>
        </w:rPr>
      </w:pPr>
    </w:p>
    <w:sectPr w:rsidR="007404A6" w:rsidRPr="00034F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BA3"/>
    <w:rsid w:val="00014E69"/>
    <w:rsid w:val="00034F38"/>
    <w:rsid w:val="00054C95"/>
    <w:rsid w:val="00081739"/>
    <w:rsid w:val="00092844"/>
    <w:rsid w:val="000C7CAE"/>
    <w:rsid w:val="00156AB5"/>
    <w:rsid w:val="00165C75"/>
    <w:rsid w:val="001B2D48"/>
    <w:rsid w:val="001B5596"/>
    <w:rsid w:val="00204D85"/>
    <w:rsid w:val="002144BE"/>
    <w:rsid w:val="0023094B"/>
    <w:rsid w:val="0026242D"/>
    <w:rsid w:val="002816C9"/>
    <w:rsid w:val="002B26B5"/>
    <w:rsid w:val="002E4B89"/>
    <w:rsid w:val="00310478"/>
    <w:rsid w:val="00311CDC"/>
    <w:rsid w:val="00321987"/>
    <w:rsid w:val="00327D82"/>
    <w:rsid w:val="003459A6"/>
    <w:rsid w:val="00357E64"/>
    <w:rsid w:val="003843CC"/>
    <w:rsid w:val="003A3F22"/>
    <w:rsid w:val="003B2F0F"/>
    <w:rsid w:val="003B69A1"/>
    <w:rsid w:val="003F7C3C"/>
    <w:rsid w:val="00411AED"/>
    <w:rsid w:val="00412E5A"/>
    <w:rsid w:val="00421B5B"/>
    <w:rsid w:val="00424913"/>
    <w:rsid w:val="00436843"/>
    <w:rsid w:val="004631BA"/>
    <w:rsid w:val="0048584B"/>
    <w:rsid w:val="004C5A3D"/>
    <w:rsid w:val="004F1D14"/>
    <w:rsid w:val="005168E9"/>
    <w:rsid w:val="00517841"/>
    <w:rsid w:val="00520334"/>
    <w:rsid w:val="0054659A"/>
    <w:rsid w:val="00577167"/>
    <w:rsid w:val="00590CF8"/>
    <w:rsid w:val="0059137A"/>
    <w:rsid w:val="005C4D25"/>
    <w:rsid w:val="00643619"/>
    <w:rsid w:val="006D6895"/>
    <w:rsid w:val="006E187D"/>
    <w:rsid w:val="0070380C"/>
    <w:rsid w:val="00710BF8"/>
    <w:rsid w:val="00715673"/>
    <w:rsid w:val="00722ECD"/>
    <w:rsid w:val="00735A85"/>
    <w:rsid w:val="007404A6"/>
    <w:rsid w:val="0077052C"/>
    <w:rsid w:val="007D0D7A"/>
    <w:rsid w:val="00836971"/>
    <w:rsid w:val="008443DF"/>
    <w:rsid w:val="00890529"/>
    <w:rsid w:val="008C06D9"/>
    <w:rsid w:val="00934C29"/>
    <w:rsid w:val="0096330B"/>
    <w:rsid w:val="00977B3D"/>
    <w:rsid w:val="009A68B4"/>
    <w:rsid w:val="009C0B22"/>
    <w:rsid w:val="009E6D2C"/>
    <w:rsid w:val="00A13BA8"/>
    <w:rsid w:val="00A47FED"/>
    <w:rsid w:val="00A535A3"/>
    <w:rsid w:val="00A7535A"/>
    <w:rsid w:val="00AC146A"/>
    <w:rsid w:val="00B02A20"/>
    <w:rsid w:val="00B105D1"/>
    <w:rsid w:val="00B17A56"/>
    <w:rsid w:val="00B57895"/>
    <w:rsid w:val="00B70C39"/>
    <w:rsid w:val="00B92079"/>
    <w:rsid w:val="00BA2A33"/>
    <w:rsid w:val="00BB75AA"/>
    <w:rsid w:val="00BE38D3"/>
    <w:rsid w:val="00C0262A"/>
    <w:rsid w:val="00C05F49"/>
    <w:rsid w:val="00C53132"/>
    <w:rsid w:val="00C811EE"/>
    <w:rsid w:val="00C81AA0"/>
    <w:rsid w:val="00CF297A"/>
    <w:rsid w:val="00D45B05"/>
    <w:rsid w:val="00D568F8"/>
    <w:rsid w:val="00D707AF"/>
    <w:rsid w:val="00D77E07"/>
    <w:rsid w:val="00D77E13"/>
    <w:rsid w:val="00D8135D"/>
    <w:rsid w:val="00D976A9"/>
    <w:rsid w:val="00DE25F8"/>
    <w:rsid w:val="00DE3F3D"/>
    <w:rsid w:val="00DE53A2"/>
    <w:rsid w:val="00DF705C"/>
    <w:rsid w:val="00E42D1F"/>
    <w:rsid w:val="00E82B7F"/>
    <w:rsid w:val="00E939F3"/>
    <w:rsid w:val="00E97B79"/>
    <w:rsid w:val="00EA7BA3"/>
    <w:rsid w:val="00EE7F0F"/>
    <w:rsid w:val="00F308EB"/>
    <w:rsid w:val="00F91149"/>
    <w:rsid w:val="00FA4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B9076"/>
  <w15:chartTrackingRefBased/>
  <w15:docId w15:val="{45195CD0-FA89-43A9-BC49-F339449C0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8B4"/>
  </w:style>
  <w:style w:type="paragraph" w:styleId="Heading1">
    <w:name w:val="heading 1"/>
    <w:basedOn w:val="Normal"/>
    <w:next w:val="Normal"/>
    <w:link w:val="Heading1Char"/>
    <w:uiPriority w:val="9"/>
    <w:qFormat/>
    <w:rsid w:val="009A68B4"/>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68B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9A68B4"/>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9A68B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9A68B4"/>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9A68B4"/>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9A68B4"/>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9A68B4"/>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9A68B4"/>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8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A68B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9A68B4"/>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9A68B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A68B4"/>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9A68B4"/>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9A68B4"/>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9A68B4"/>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9A68B4"/>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9A68B4"/>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9A68B4"/>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9A68B4"/>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9A68B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A68B4"/>
    <w:rPr>
      <w:rFonts w:asciiTheme="majorHAnsi" w:eastAsiaTheme="majorEastAsia" w:hAnsiTheme="majorHAnsi" w:cstheme="majorBidi"/>
      <w:sz w:val="24"/>
      <w:szCs w:val="24"/>
    </w:rPr>
  </w:style>
  <w:style w:type="character" w:styleId="Strong">
    <w:name w:val="Strong"/>
    <w:basedOn w:val="DefaultParagraphFont"/>
    <w:uiPriority w:val="22"/>
    <w:qFormat/>
    <w:rsid w:val="009A68B4"/>
    <w:rPr>
      <w:b/>
      <w:bCs/>
    </w:rPr>
  </w:style>
  <w:style w:type="character" w:styleId="Emphasis">
    <w:name w:val="Emphasis"/>
    <w:basedOn w:val="DefaultParagraphFont"/>
    <w:uiPriority w:val="20"/>
    <w:qFormat/>
    <w:rsid w:val="009A68B4"/>
    <w:rPr>
      <w:i/>
      <w:iCs/>
    </w:rPr>
  </w:style>
  <w:style w:type="paragraph" w:styleId="NoSpacing">
    <w:name w:val="No Spacing"/>
    <w:uiPriority w:val="1"/>
    <w:qFormat/>
    <w:rsid w:val="009A68B4"/>
    <w:pPr>
      <w:spacing w:after="0" w:line="240" w:lineRule="auto"/>
    </w:pPr>
  </w:style>
  <w:style w:type="paragraph" w:styleId="Quote">
    <w:name w:val="Quote"/>
    <w:basedOn w:val="Normal"/>
    <w:next w:val="Normal"/>
    <w:link w:val="QuoteChar"/>
    <w:uiPriority w:val="29"/>
    <w:qFormat/>
    <w:rsid w:val="009A68B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A68B4"/>
    <w:rPr>
      <w:i/>
      <w:iCs/>
      <w:color w:val="404040" w:themeColor="text1" w:themeTint="BF"/>
    </w:rPr>
  </w:style>
  <w:style w:type="paragraph" w:styleId="IntenseQuote">
    <w:name w:val="Intense Quote"/>
    <w:basedOn w:val="Normal"/>
    <w:next w:val="Normal"/>
    <w:link w:val="IntenseQuoteChar"/>
    <w:uiPriority w:val="30"/>
    <w:qFormat/>
    <w:rsid w:val="009A68B4"/>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9A68B4"/>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9A68B4"/>
    <w:rPr>
      <w:i/>
      <w:iCs/>
      <w:color w:val="404040" w:themeColor="text1" w:themeTint="BF"/>
    </w:rPr>
  </w:style>
  <w:style w:type="character" w:styleId="IntenseEmphasis">
    <w:name w:val="Intense Emphasis"/>
    <w:basedOn w:val="DefaultParagraphFont"/>
    <w:uiPriority w:val="21"/>
    <w:qFormat/>
    <w:rsid w:val="009A68B4"/>
    <w:rPr>
      <w:b/>
      <w:bCs/>
      <w:i/>
      <w:iCs/>
    </w:rPr>
  </w:style>
  <w:style w:type="character" w:styleId="SubtleReference">
    <w:name w:val="Subtle Reference"/>
    <w:basedOn w:val="DefaultParagraphFont"/>
    <w:uiPriority w:val="31"/>
    <w:qFormat/>
    <w:rsid w:val="009A68B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A68B4"/>
    <w:rPr>
      <w:b/>
      <w:bCs/>
      <w:smallCaps/>
      <w:spacing w:val="5"/>
      <w:u w:val="single"/>
    </w:rPr>
  </w:style>
  <w:style w:type="character" w:styleId="BookTitle">
    <w:name w:val="Book Title"/>
    <w:basedOn w:val="DefaultParagraphFont"/>
    <w:uiPriority w:val="33"/>
    <w:qFormat/>
    <w:rsid w:val="009A68B4"/>
    <w:rPr>
      <w:b/>
      <w:bCs/>
      <w:smallCaps/>
    </w:rPr>
  </w:style>
  <w:style w:type="paragraph" w:styleId="TOCHeading">
    <w:name w:val="TOC Heading"/>
    <w:basedOn w:val="Heading1"/>
    <w:next w:val="Normal"/>
    <w:uiPriority w:val="39"/>
    <w:semiHidden/>
    <w:unhideWhenUsed/>
    <w:qFormat/>
    <w:rsid w:val="009A68B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1021</TotalTime>
  <Pages>15</Pages>
  <Words>3584</Words>
  <Characters>20431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Roberts</dc:creator>
  <cp:keywords/>
  <dc:description/>
  <cp:lastModifiedBy>Chris Roberts</cp:lastModifiedBy>
  <cp:revision>27</cp:revision>
  <dcterms:created xsi:type="dcterms:W3CDTF">2022-10-25T08:38:00Z</dcterms:created>
  <dcterms:modified xsi:type="dcterms:W3CDTF">2022-11-03T11:19:00Z</dcterms:modified>
</cp:coreProperties>
</file>