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A05FFB" w14:textId="77777777" w:rsidR="00497A5F" w:rsidRDefault="00497A5F" w:rsidP="00497A5F">
      <w:pPr>
        <w:pStyle w:val="NormalWeb"/>
        <w:spacing w:before="0" w:beforeAutospacing="0" w:after="160" w:afterAutospacing="0"/>
        <w:jc w:val="both"/>
      </w:pPr>
      <w:r>
        <w:rPr>
          <w:rFonts w:ascii="Arial" w:hAnsi="Arial" w:cs="Arial"/>
          <w:b/>
          <w:bCs/>
          <w:color w:val="000000"/>
          <w:u w:val="single"/>
        </w:rPr>
        <w:t>BA Early Years Education and Care</w:t>
      </w:r>
    </w:p>
    <w:p w14:paraId="578F04A0" w14:textId="77777777" w:rsidR="00497A5F" w:rsidRDefault="00497A5F" w:rsidP="00497A5F">
      <w:pPr>
        <w:pStyle w:val="NormalWeb"/>
        <w:spacing w:before="0" w:beforeAutospacing="0" w:after="160" w:afterAutospacing="0"/>
        <w:jc w:val="both"/>
      </w:pPr>
      <w:r>
        <w:rPr>
          <w:rFonts w:ascii="Arial" w:hAnsi="Arial" w:cs="Arial"/>
          <w:b/>
          <w:bCs/>
          <w:color w:val="000000"/>
          <w:u w:val="single"/>
        </w:rPr>
        <w:t>ECEY6001: The Foundation Phase and Early Years Curricula</w:t>
      </w:r>
    </w:p>
    <w:p w14:paraId="24B14797" w14:textId="15DAD83F" w:rsidR="00497A5F" w:rsidRDefault="00497A5F" w:rsidP="00497A5F">
      <w:pPr>
        <w:pStyle w:val="NormalWeb"/>
        <w:spacing w:before="0" w:beforeAutospacing="0" w:after="160" w:afterAutospacing="0"/>
        <w:jc w:val="both"/>
      </w:pPr>
      <w:r>
        <w:rPr>
          <w:rFonts w:ascii="Arial" w:hAnsi="Arial" w:cs="Arial"/>
          <w:b/>
          <w:bCs/>
          <w:color w:val="000000"/>
          <w:u w:val="single"/>
        </w:rPr>
        <w:t>Nicola Morley 1707508</w:t>
      </w:r>
    </w:p>
    <w:p w14:paraId="035D7B6A" w14:textId="77777777" w:rsidR="00EC6AD9" w:rsidRDefault="00EC6AD9" w:rsidP="00AC32A5"/>
    <w:p w14:paraId="211DBB41" w14:textId="787FE32F" w:rsidR="00EC6AD9" w:rsidRPr="00FE6EB2" w:rsidRDefault="00EC6AD9" w:rsidP="00AC32A5">
      <w:pPr>
        <w:rPr>
          <w:rFonts w:ascii="Arial" w:hAnsi="Arial" w:cs="Arial"/>
          <w:sz w:val="28"/>
          <w:szCs w:val="28"/>
          <w:u w:val="single"/>
        </w:rPr>
      </w:pPr>
      <w:r w:rsidRPr="00EC6AD9">
        <w:rPr>
          <w:rFonts w:ascii="Arial" w:hAnsi="Arial" w:cs="Arial"/>
          <w:sz w:val="28"/>
          <w:szCs w:val="28"/>
          <w:u w:val="single"/>
        </w:rPr>
        <w:t xml:space="preserve">Part One </w:t>
      </w:r>
    </w:p>
    <w:p w14:paraId="409C9594" w14:textId="6BEA5B97" w:rsidR="00EC6AD9" w:rsidRDefault="00C60895" w:rsidP="00DF239A">
      <w:pPr>
        <w:spacing w:line="360" w:lineRule="auto"/>
        <w:rPr>
          <w:rFonts w:ascii="Arial" w:hAnsi="Arial" w:cs="Arial"/>
          <w:sz w:val="24"/>
          <w:szCs w:val="24"/>
        </w:rPr>
      </w:pPr>
      <w:r>
        <w:rPr>
          <w:rFonts w:ascii="Arial" w:hAnsi="Arial" w:cs="Arial"/>
          <w:sz w:val="24"/>
          <w:szCs w:val="24"/>
        </w:rPr>
        <w:t>Th</w:t>
      </w:r>
      <w:r w:rsidR="00497A5F">
        <w:rPr>
          <w:rFonts w:ascii="Arial" w:hAnsi="Arial" w:cs="Arial"/>
          <w:sz w:val="24"/>
          <w:szCs w:val="24"/>
        </w:rPr>
        <w:t>e first part of this</w:t>
      </w:r>
      <w:r>
        <w:rPr>
          <w:rFonts w:ascii="Arial" w:hAnsi="Arial" w:cs="Arial"/>
          <w:sz w:val="24"/>
          <w:szCs w:val="24"/>
        </w:rPr>
        <w:t xml:space="preserve"> essay will critically analyse the implementation of play-based learning in the early years</w:t>
      </w:r>
      <w:r w:rsidR="0052116A">
        <w:rPr>
          <w:rFonts w:ascii="Arial" w:hAnsi="Arial" w:cs="Arial"/>
          <w:sz w:val="24"/>
          <w:szCs w:val="24"/>
        </w:rPr>
        <w:t>, referring to evaluative research and making links to the New Curriculum for Wales</w:t>
      </w:r>
      <w:r>
        <w:rPr>
          <w:rFonts w:ascii="Arial" w:hAnsi="Arial" w:cs="Arial"/>
          <w:sz w:val="24"/>
          <w:szCs w:val="24"/>
        </w:rPr>
        <w:t xml:space="preserve">. </w:t>
      </w:r>
      <w:r w:rsidR="0052116A">
        <w:rPr>
          <w:rFonts w:ascii="Arial" w:hAnsi="Arial" w:cs="Arial"/>
          <w:sz w:val="24"/>
          <w:szCs w:val="24"/>
        </w:rPr>
        <w:t xml:space="preserve">Pritchard (2018) </w:t>
      </w:r>
      <w:r w:rsidR="00862242">
        <w:rPr>
          <w:rFonts w:ascii="Arial" w:hAnsi="Arial" w:cs="Arial"/>
          <w:sz w:val="24"/>
          <w:szCs w:val="24"/>
        </w:rPr>
        <w:t>states that the ideals of educational provision differ between educational professionals and parents</w:t>
      </w:r>
      <w:r w:rsidR="00655436">
        <w:rPr>
          <w:rFonts w:ascii="Arial" w:hAnsi="Arial" w:cs="Arial"/>
          <w:sz w:val="24"/>
          <w:szCs w:val="24"/>
        </w:rPr>
        <w:t>,</w:t>
      </w:r>
      <w:r w:rsidR="00862242">
        <w:rPr>
          <w:rFonts w:ascii="Arial" w:hAnsi="Arial" w:cs="Arial"/>
          <w:sz w:val="24"/>
          <w:szCs w:val="24"/>
        </w:rPr>
        <w:t xml:space="preserve"> and the path the child may follow before formal educations begins. Pritchard highlights the importance of acknowledging that learning is not confined to a classroom and begins long before formal education is introduced. Malovic (2017) agrees, adding that a parent</w:t>
      </w:r>
      <w:r w:rsidR="001A193A">
        <w:rPr>
          <w:rFonts w:ascii="Arial" w:hAnsi="Arial" w:cs="Arial"/>
          <w:sz w:val="24"/>
          <w:szCs w:val="24"/>
        </w:rPr>
        <w:t>’</w:t>
      </w:r>
      <w:r w:rsidR="00862242">
        <w:rPr>
          <w:rFonts w:ascii="Arial" w:hAnsi="Arial" w:cs="Arial"/>
          <w:sz w:val="24"/>
          <w:szCs w:val="24"/>
        </w:rPr>
        <w:t xml:space="preserve">s </w:t>
      </w:r>
      <w:r w:rsidR="001A193A">
        <w:rPr>
          <w:rFonts w:ascii="Arial" w:hAnsi="Arial" w:cs="Arial"/>
          <w:sz w:val="24"/>
          <w:szCs w:val="24"/>
        </w:rPr>
        <w:t>priority in early years is their child’s wellbeing, building their knowledge and skills and providing a safe base in which the child can explore the world from. This nods to Bowlby’s attachment theory (as cited in Holmes, 2014) which states that a child needs a secure adult</w:t>
      </w:r>
      <w:r w:rsidR="002F40FD">
        <w:rPr>
          <w:rFonts w:ascii="Arial" w:hAnsi="Arial" w:cs="Arial"/>
          <w:sz w:val="24"/>
          <w:szCs w:val="24"/>
        </w:rPr>
        <w:t xml:space="preserve"> or significant other,</w:t>
      </w:r>
      <w:r w:rsidR="001A193A">
        <w:rPr>
          <w:rFonts w:ascii="Arial" w:hAnsi="Arial" w:cs="Arial"/>
          <w:sz w:val="24"/>
          <w:szCs w:val="24"/>
        </w:rPr>
        <w:t xml:space="preserve"> to enable them to explore and learn.</w:t>
      </w:r>
    </w:p>
    <w:p w14:paraId="031CE7C5" w14:textId="00B7086B" w:rsidR="00AC32A5" w:rsidRDefault="001A193A" w:rsidP="00DF239A">
      <w:pPr>
        <w:spacing w:line="360" w:lineRule="auto"/>
        <w:rPr>
          <w:rFonts w:ascii="Arial" w:hAnsi="Arial" w:cs="Arial"/>
          <w:sz w:val="24"/>
          <w:szCs w:val="24"/>
        </w:rPr>
      </w:pPr>
      <w:r>
        <w:rPr>
          <w:rFonts w:ascii="Arial" w:hAnsi="Arial" w:cs="Arial"/>
          <w:sz w:val="24"/>
          <w:szCs w:val="24"/>
        </w:rPr>
        <w:t xml:space="preserve"> </w:t>
      </w:r>
      <w:r w:rsidR="00C60895">
        <w:rPr>
          <w:rFonts w:ascii="Arial" w:hAnsi="Arial" w:cs="Arial"/>
          <w:sz w:val="24"/>
          <w:szCs w:val="24"/>
        </w:rPr>
        <w:t>The current</w:t>
      </w:r>
      <w:r w:rsidR="00E823E9">
        <w:rPr>
          <w:rFonts w:ascii="Arial" w:hAnsi="Arial" w:cs="Arial"/>
          <w:sz w:val="24"/>
          <w:szCs w:val="24"/>
        </w:rPr>
        <w:t xml:space="preserve"> circumstances in Wales</w:t>
      </w:r>
      <w:r w:rsidR="003C1C74">
        <w:rPr>
          <w:rFonts w:ascii="Arial" w:hAnsi="Arial" w:cs="Arial"/>
          <w:sz w:val="24"/>
          <w:szCs w:val="24"/>
        </w:rPr>
        <w:t>,</w:t>
      </w:r>
      <w:r w:rsidR="00E823E9">
        <w:rPr>
          <w:rFonts w:ascii="Arial" w:hAnsi="Arial" w:cs="Arial"/>
          <w:sz w:val="24"/>
          <w:szCs w:val="24"/>
        </w:rPr>
        <w:t xml:space="preserve"> are</w:t>
      </w:r>
      <w:r w:rsidR="0023617D">
        <w:rPr>
          <w:rFonts w:ascii="Arial" w:hAnsi="Arial" w:cs="Arial"/>
          <w:sz w:val="24"/>
          <w:szCs w:val="24"/>
        </w:rPr>
        <w:t xml:space="preserve"> that children follow a play-based curriculum</w:t>
      </w:r>
      <w:r w:rsidR="003C1C74">
        <w:rPr>
          <w:rFonts w:ascii="Arial" w:hAnsi="Arial" w:cs="Arial"/>
          <w:sz w:val="24"/>
          <w:szCs w:val="24"/>
        </w:rPr>
        <w:t xml:space="preserve"> referred to as </w:t>
      </w:r>
      <w:r w:rsidR="0023617D">
        <w:rPr>
          <w:rFonts w:ascii="Arial" w:hAnsi="Arial" w:cs="Arial"/>
          <w:sz w:val="24"/>
          <w:szCs w:val="24"/>
        </w:rPr>
        <w:t xml:space="preserve">The Foundation Phase. The Foundation Phase Framework was introduced to Wales in </w:t>
      </w:r>
      <w:r w:rsidR="00FC0936">
        <w:rPr>
          <w:rFonts w:ascii="Arial" w:hAnsi="Arial" w:cs="Arial"/>
          <w:sz w:val="24"/>
          <w:szCs w:val="24"/>
        </w:rPr>
        <w:t xml:space="preserve">2010.The </w:t>
      </w:r>
      <w:r w:rsidR="00655436">
        <w:rPr>
          <w:rFonts w:ascii="Arial" w:hAnsi="Arial" w:cs="Arial"/>
          <w:sz w:val="24"/>
          <w:szCs w:val="24"/>
        </w:rPr>
        <w:t>F</w:t>
      </w:r>
      <w:r w:rsidR="00FC0936">
        <w:rPr>
          <w:rFonts w:ascii="Arial" w:hAnsi="Arial" w:cs="Arial"/>
          <w:sz w:val="24"/>
          <w:szCs w:val="24"/>
        </w:rPr>
        <w:t xml:space="preserve">ramework sets statutory guidelines </w:t>
      </w:r>
      <w:r w:rsidR="00E823E9">
        <w:rPr>
          <w:rFonts w:ascii="Arial" w:hAnsi="Arial" w:cs="Arial"/>
          <w:sz w:val="24"/>
          <w:szCs w:val="24"/>
        </w:rPr>
        <w:t xml:space="preserve">for three to </w:t>
      </w:r>
      <w:r w:rsidR="00BD27FB">
        <w:rPr>
          <w:rFonts w:ascii="Arial" w:hAnsi="Arial" w:cs="Arial"/>
          <w:sz w:val="24"/>
          <w:szCs w:val="24"/>
        </w:rPr>
        <w:t>seven-year</w:t>
      </w:r>
      <w:r w:rsidR="00E823E9">
        <w:rPr>
          <w:rFonts w:ascii="Arial" w:hAnsi="Arial" w:cs="Arial"/>
          <w:sz w:val="24"/>
          <w:szCs w:val="24"/>
        </w:rPr>
        <w:t xml:space="preserve"> olds.</w:t>
      </w:r>
      <w:r w:rsidR="00FC0936">
        <w:rPr>
          <w:rFonts w:ascii="Arial" w:hAnsi="Arial" w:cs="Arial"/>
          <w:sz w:val="24"/>
          <w:szCs w:val="24"/>
        </w:rPr>
        <w:t xml:space="preserve"> </w:t>
      </w:r>
      <w:r w:rsidR="003C1C74">
        <w:rPr>
          <w:rFonts w:ascii="Arial" w:hAnsi="Arial" w:cs="Arial"/>
          <w:sz w:val="24"/>
          <w:szCs w:val="24"/>
        </w:rPr>
        <w:t>The curriculum was designed to be holistic in nature, intending to consider the whole child and not just academic achievement. The curriculum celebrates play as a theoretical argument for learning and allows practitioners to be flexible in approaches</w:t>
      </w:r>
      <w:r w:rsidR="00655436">
        <w:rPr>
          <w:rFonts w:ascii="Arial" w:hAnsi="Arial" w:cs="Arial"/>
          <w:sz w:val="24"/>
          <w:szCs w:val="24"/>
        </w:rPr>
        <w:t>,</w:t>
      </w:r>
      <w:r w:rsidR="003C1C74">
        <w:rPr>
          <w:rFonts w:ascii="Arial" w:hAnsi="Arial" w:cs="Arial"/>
          <w:sz w:val="24"/>
          <w:szCs w:val="24"/>
        </w:rPr>
        <w:t xml:space="preserve"> in order to meet children’s needs (Thomas and Lewis,2015). The</w:t>
      </w:r>
      <w:r w:rsidR="002F40FD">
        <w:rPr>
          <w:rFonts w:ascii="Arial" w:hAnsi="Arial" w:cs="Arial"/>
          <w:sz w:val="24"/>
          <w:szCs w:val="24"/>
        </w:rPr>
        <w:t xml:space="preserve"> Foundation Phase</w:t>
      </w:r>
      <w:r w:rsidR="003C1C74">
        <w:rPr>
          <w:rFonts w:ascii="Arial" w:hAnsi="Arial" w:cs="Arial"/>
          <w:sz w:val="24"/>
          <w:szCs w:val="24"/>
        </w:rPr>
        <w:t xml:space="preserve"> </w:t>
      </w:r>
      <w:r w:rsidR="002F40FD">
        <w:rPr>
          <w:rFonts w:ascii="Arial" w:hAnsi="Arial" w:cs="Arial"/>
          <w:sz w:val="24"/>
          <w:szCs w:val="24"/>
        </w:rPr>
        <w:t>Framework,</w:t>
      </w:r>
      <w:r w:rsidR="003C1C74">
        <w:rPr>
          <w:rFonts w:ascii="Arial" w:hAnsi="Arial" w:cs="Arial"/>
          <w:sz w:val="24"/>
          <w:szCs w:val="24"/>
        </w:rPr>
        <w:t xml:space="preserve"> updated in 2015, has seven </w:t>
      </w:r>
      <w:r w:rsidR="007B08D5">
        <w:rPr>
          <w:rFonts w:ascii="Arial" w:hAnsi="Arial" w:cs="Arial"/>
          <w:sz w:val="24"/>
          <w:szCs w:val="24"/>
        </w:rPr>
        <w:t>areas</w:t>
      </w:r>
      <w:r w:rsidR="003C1C74">
        <w:rPr>
          <w:rFonts w:ascii="Arial" w:hAnsi="Arial" w:cs="Arial"/>
          <w:sz w:val="24"/>
          <w:szCs w:val="24"/>
        </w:rPr>
        <w:t xml:space="preserve"> of learning and encourages rich</w:t>
      </w:r>
      <w:r w:rsidR="002F40FD">
        <w:rPr>
          <w:rFonts w:ascii="Arial" w:hAnsi="Arial" w:cs="Arial"/>
          <w:sz w:val="24"/>
          <w:szCs w:val="24"/>
        </w:rPr>
        <w:t>, experiential, structured and non-structured</w:t>
      </w:r>
      <w:r w:rsidR="003C1C74">
        <w:rPr>
          <w:rFonts w:ascii="Arial" w:hAnsi="Arial" w:cs="Arial"/>
          <w:sz w:val="24"/>
          <w:szCs w:val="24"/>
        </w:rPr>
        <w:t xml:space="preserve"> tasks that promote cross curricula learning whilst </w:t>
      </w:r>
      <w:r w:rsidR="002F40FD">
        <w:rPr>
          <w:rFonts w:ascii="Arial" w:hAnsi="Arial" w:cs="Arial"/>
          <w:sz w:val="24"/>
          <w:szCs w:val="24"/>
        </w:rPr>
        <w:t xml:space="preserve">paying attention to the child’s wellbeing. </w:t>
      </w:r>
    </w:p>
    <w:p w14:paraId="6A597A2D" w14:textId="1EB7E142" w:rsidR="007B08D5" w:rsidRDefault="007B08D5" w:rsidP="00DF239A">
      <w:pPr>
        <w:spacing w:line="360" w:lineRule="auto"/>
        <w:rPr>
          <w:rFonts w:ascii="Arial" w:hAnsi="Arial" w:cs="Arial"/>
          <w:sz w:val="24"/>
          <w:szCs w:val="24"/>
        </w:rPr>
      </w:pPr>
      <w:r>
        <w:rPr>
          <w:rFonts w:ascii="Arial" w:hAnsi="Arial" w:cs="Arial"/>
          <w:sz w:val="24"/>
          <w:szCs w:val="24"/>
        </w:rPr>
        <w:t xml:space="preserve">Donaldson, (2015) </w:t>
      </w:r>
      <w:r w:rsidR="00C32436">
        <w:rPr>
          <w:rFonts w:ascii="Arial" w:hAnsi="Arial" w:cs="Arial"/>
          <w:sz w:val="24"/>
          <w:szCs w:val="24"/>
        </w:rPr>
        <w:t>in his evaluat</w:t>
      </w:r>
      <w:r w:rsidR="002F105F">
        <w:rPr>
          <w:rFonts w:ascii="Arial" w:hAnsi="Arial" w:cs="Arial"/>
          <w:sz w:val="24"/>
          <w:szCs w:val="24"/>
        </w:rPr>
        <w:t>ive</w:t>
      </w:r>
      <w:r w:rsidR="00C32436">
        <w:rPr>
          <w:rFonts w:ascii="Arial" w:hAnsi="Arial" w:cs="Arial"/>
          <w:sz w:val="24"/>
          <w:szCs w:val="24"/>
        </w:rPr>
        <w:t xml:space="preserve"> report </w:t>
      </w:r>
      <w:r w:rsidR="002F105F">
        <w:rPr>
          <w:rFonts w:ascii="Arial" w:hAnsi="Arial" w:cs="Arial"/>
          <w:sz w:val="24"/>
          <w:szCs w:val="24"/>
        </w:rPr>
        <w:t>‘</w:t>
      </w:r>
      <w:r w:rsidR="00C32436">
        <w:rPr>
          <w:rFonts w:ascii="Arial" w:hAnsi="Arial" w:cs="Arial"/>
          <w:sz w:val="24"/>
          <w:szCs w:val="24"/>
        </w:rPr>
        <w:t>Successful Futures</w:t>
      </w:r>
      <w:r w:rsidR="002F105F">
        <w:rPr>
          <w:rFonts w:ascii="Arial" w:hAnsi="Arial" w:cs="Arial"/>
          <w:sz w:val="24"/>
          <w:szCs w:val="24"/>
        </w:rPr>
        <w:t>’</w:t>
      </w:r>
      <w:r w:rsidR="00D4715A">
        <w:rPr>
          <w:rFonts w:ascii="Arial" w:hAnsi="Arial" w:cs="Arial"/>
          <w:sz w:val="24"/>
          <w:szCs w:val="24"/>
        </w:rPr>
        <w:t xml:space="preserve"> </w:t>
      </w:r>
      <w:r w:rsidR="002F105F">
        <w:rPr>
          <w:rFonts w:ascii="Arial" w:hAnsi="Arial" w:cs="Arial"/>
          <w:sz w:val="24"/>
          <w:szCs w:val="24"/>
        </w:rPr>
        <w:t xml:space="preserve">states </w:t>
      </w:r>
      <w:r w:rsidR="00D4715A">
        <w:rPr>
          <w:rFonts w:ascii="Arial" w:hAnsi="Arial" w:cs="Arial"/>
          <w:sz w:val="24"/>
          <w:szCs w:val="24"/>
        </w:rPr>
        <w:t xml:space="preserve">that stage related </w:t>
      </w:r>
      <w:r w:rsidR="00C32436">
        <w:rPr>
          <w:rFonts w:ascii="Arial" w:hAnsi="Arial" w:cs="Arial"/>
          <w:sz w:val="24"/>
          <w:szCs w:val="24"/>
        </w:rPr>
        <w:t>performance assessments</w:t>
      </w:r>
      <w:r w:rsidR="002F105F">
        <w:rPr>
          <w:rFonts w:ascii="Arial" w:hAnsi="Arial" w:cs="Arial"/>
          <w:sz w:val="24"/>
          <w:szCs w:val="24"/>
        </w:rPr>
        <w:t xml:space="preserve"> are outdated, and that learning should be a progressive, continuous experience for children. The focus should be on life skills and building health and wellbeing, responsibility and personal confidence and the role of the educator is to facilitate the child. The response from practitioners</w:t>
      </w:r>
      <w:r w:rsidR="003557D9">
        <w:rPr>
          <w:rFonts w:ascii="Arial" w:hAnsi="Arial" w:cs="Arial"/>
          <w:sz w:val="24"/>
          <w:szCs w:val="24"/>
        </w:rPr>
        <w:t xml:space="preserve"> was</w:t>
      </w:r>
      <w:r w:rsidR="0093752F">
        <w:rPr>
          <w:rFonts w:ascii="Arial" w:hAnsi="Arial" w:cs="Arial"/>
          <w:sz w:val="24"/>
          <w:szCs w:val="24"/>
        </w:rPr>
        <w:t xml:space="preserve"> the desire</w:t>
      </w:r>
      <w:r w:rsidR="003557D9">
        <w:rPr>
          <w:rFonts w:ascii="Arial" w:hAnsi="Arial" w:cs="Arial"/>
          <w:sz w:val="24"/>
          <w:szCs w:val="24"/>
        </w:rPr>
        <w:t xml:space="preserve"> to have more say about the way they deliver the curriculum and its content.</w:t>
      </w:r>
      <w:r w:rsidR="00427C28">
        <w:rPr>
          <w:rFonts w:ascii="Arial" w:hAnsi="Arial" w:cs="Arial"/>
          <w:sz w:val="24"/>
          <w:szCs w:val="24"/>
        </w:rPr>
        <w:t xml:space="preserve"> </w:t>
      </w:r>
      <w:r w:rsidR="00427C28">
        <w:rPr>
          <w:rFonts w:ascii="Arial" w:hAnsi="Arial" w:cs="Arial"/>
          <w:sz w:val="24"/>
          <w:szCs w:val="24"/>
        </w:rPr>
        <w:lastRenderedPageBreak/>
        <w:t>This is reflected in the broad aspects of deliverance expected by practitioners in the new Curriculum for Wales 2022.</w:t>
      </w:r>
    </w:p>
    <w:p w14:paraId="17BD0494" w14:textId="0EFDEC01" w:rsidR="00595E68" w:rsidRPr="00F705DD" w:rsidRDefault="0093752F" w:rsidP="00DF239A">
      <w:pPr>
        <w:spacing w:line="360" w:lineRule="auto"/>
        <w:rPr>
          <w:rFonts w:ascii="Arial" w:hAnsi="Arial" w:cs="Arial"/>
          <w:sz w:val="24"/>
          <w:szCs w:val="24"/>
        </w:rPr>
      </w:pPr>
      <w:r>
        <w:rPr>
          <w:rFonts w:ascii="Arial" w:hAnsi="Arial" w:cs="Arial"/>
          <w:sz w:val="24"/>
          <w:szCs w:val="24"/>
        </w:rPr>
        <w:t xml:space="preserve">The Foundation Phase pedagogy is built on the </w:t>
      </w:r>
      <w:r w:rsidR="00921957">
        <w:rPr>
          <w:rFonts w:ascii="Arial" w:hAnsi="Arial" w:cs="Arial"/>
          <w:sz w:val="24"/>
          <w:szCs w:val="24"/>
        </w:rPr>
        <w:t>premise of learning through play. Smith and Pellegrini (2008) state that the emphasis on play in the early years is vital</w:t>
      </w:r>
      <w:r w:rsidR="001638A2">
        <w:rPr>
          <w:rFonts w:ascii="Arial" w:hAnsi="Arial" w:cs="Arial"/>
          <w:sz w:val="24"/>
          <w:szCs w:val="24"/>
        </w:rPr>
        <w:t>,</w:t>
      </w:r>
      <w:r w:rsidR="00921957">
        <w:rPr>
          <w:rFonts w:ascii="Arial" w:hAnsi="Arial" w:cs="Arial"/>
          <w:sz w:val="24"/>
          <w:szCs w:val="24"/>
        </w:rPr>
        <w:t xml:space="preserve"> with enhanced, focussed and continuous provision</w:t>
      </w:r>
      <w:r w:rsidR="002A4AB6">
        <w:rPr>
          <w:rFonts w:ascii="Arial" w:hAnsi="Arial" w:cs="Arial"/>
          <w:sz w:val="24"/>
          <w:szCs w:val="24"/>
        </w:rPr>
        <w:t xml:space="preserve"> being key to good practice. Play is advocated by Marchant et al (</w:t>
      </w:r>
      <w:r w:rsidR="00595E68">
        <w:rPr>
          <w:rFonts w:ascii="Arial" w:hAnsi="Arial" w:cs="Arial"/>
          <w:sz w:val="24"/>
          <w:szCs w:val="24"/>
        </w:rPr>
        <w:t xml:space="preserve">2019) </w:t>
      </w:r>
      <w:r w:rsidR="00BF0628">
        <w:rPr>
          <w:rFonts w:ascii="Arial" w:hAnsi="Arial" w:cs="Arial"/>
          <w:sz w:val="24"/>
          <w:szCs w:val="24"/>
        </w:rPr>
        <w:t xml:space="preserve">as being the tool through which children can develop physical, emotional, social and intellectual skills. These skills </w:t>
      </w:r>
      <w:r w:rsidR="00263CD5">
        <w:rPr>
          <w:rFonts w:ascii="Arial" w:hAnsi="Arial" w:cs="Arial"/>
          <w:sz w:val="24"/>
          <w:szCs w:val="24"/>
        </w:rPr>
        <w:t>build</w:t>
      </w:r>
      <w:r w:rsidR="00BF0628">
        <w:rPr>
          <w:rFonts w:ascii="Arial" w:hAnsi="Arial" w:cs="Arial"/>
          <w:sz w:val="24"/>
          <w:szCs w:val="24"/>
        </w:rPr>
        <w:t xml:space="preserve"> resilience that children need to explore, take risks and become critical thinkers and problem solvers.</w:t>
      </w:r>
      <w:r w:rsidR="00BF0628">
        <w:rPr>
          <w:rFonts w:ascii="Arial" w:hAnsi="Arial" w:cs="Arial"/>
          <w:color w:val="000000"/>
        </w:rPr>
        <w:t xml:space="preserve"> </w:t>
      </w:r>
      <w:r w:rsidR="00F705DD" w:rsidRPr="00F705DD">
        <w:rPr>
          <w:rFonts w:ascii="Arial" w:hAnsi="Arial" w:cs="Arial"/>
          <w:color w:val="000000"/>
          <w:sz w:val="24"/>
          <w:szCs w:val="24"/>
        </w:rPr>
        <w:t>Johnson, (2014)</w:t>
      </w:r>
      <w:r w:rsidR="0052032D">
        <w:rPr>
          <w:rFonts w:ascii="Arial" w:hAnsi="Arial" w:cs="Arial"/>
          <w:color w:val="000000"/>
        </w:rPr>
        <w:t>.</w:t>
      </w:r>
    </w:p>
    <w:p w14:paraId="0C4CAAE6" w14:textId="08CAA1F4" w:rsidR="0093752F" w:rsidRDefault="00595E68" w:rsidP="00DF239A">
      <w:pPr>
        <w:spacing w:line="360" w:lineRule="auto"/>
        <w:rPr>
          <w:rFonts w:ascii="Arial" w:hAnsi="Arial" w:cs="Arial"/>
          <w:sz w:val="24"/>
          <w:szCs w:val="24"/>
        </w:rPr>
      </w:pPr>
      <w:r>
        <w:rPr>
          <w:rFonts w:ascii="Arial" w:hAnsi="Arial" w:cs="Arial"/>
          <w:sz w:val="24"/>
          <w:szCs w:val="24"/>
        </w:rPr>
        <w:t>Bruce 2010 postulates that practitioners need to understand there must be progression to meet children’s developmental needs. Observing and assessing children</w:t>
      </w:r>
      <w:r w:rsidR="008F3B39">
        <w:rPr>
          <w:rFonts w:ascii="Arial" w:hAnsi="Arial" w:cs="Arial"/>
          <w:sz w:val="24"/>
          <w:szCs w:val="24"/>
        </w:rPr>
        <w:t>’</w:t>
      </w:r>
      <w:r>
        <w:rPr>
          <w:rFonts w:ascii="Arial" w:hAnsi="Arial" w:cs="Arial"/>
          <w:sz w:val="24"/>
          <w:szCs w:val="24"/>
        </w:rPr>
        <w:t>s play informs practitioners planning</w:t>
      </w:r>
      <w:r w:rsidR="00655436">
        <w:rPr>
          <w:rFonts w:ascii="Arial" w:hAnsi="Arial" w:cs="Arial"/>
          <w:sz w:val="24"/>
          <w:szCs w:val="24"/>
        </w:rPr>
        <w:t>,</w:t>
      </w:r>
      <w:r>
        <w:rPr>
          <w:rFonts w:ascii="Arial" w:hAnsi="Arial" w:cs="Arial"/>
          <w:sz w:val="24"/>
          <w:szCs w:val="24"/>
        </w:rPr>
        <w:t xml:space="preserve"> in how to provide progressive opportunities to further a child</w:t>
      </w:r>
      <w:r w:rsidR="008F3B39">
        <w:rPr>
          <w:rFonts w:ascii="Arial" w:hAnsi="Arial" w:cs="Arial"/>
          <w:sz w:val="24"/>
          <w:szCs w:val="24"/>
        </w:rPr>
        <w:t>’</w:t>
      </w:r>
      <w:r>
        <w:rPr>
          <w:rFonts w:ascii="Arial" w:hAnsi="Arial" w:cs="Arial"/>
          <w:sz w:val="24"/>
          <w:szCs w:val="24"/>
        </w:rPr>
        <w:t>s development. Progression in play comes from understanding a child</w:t>
      </w:r>
      <w:r w:rsidR="0019136B">
        <w:rPr>
          <w:rFonts w:ascii="Arial" w:hAnsi="Arial" w:cs="Arial"/>
          <w:sz w:val="24"/>
          <w:szCs w:val="24"/>
        </w:rPr>
        <w:t>’</w:t>
      </w:r>
      <w:r>
        <w:rPr>
          <w:rFonts w:ascii="Arial" w:hAnsi="Arial" w:cs="Arial"/>
          <w:sz w:val="24"/>
          <w:szCs w:val="24"/>
        </w:rPr>
        <w:t>s interests, needs and experience.</w:t>
      </w:r>
      <w:r w:rsidR="0019136B">
        <w:rPr>
          <w:rFonts w:ascii="Arial" w:hAnsi="Arial" w:cs="Arial"/>
          <w:sz w:val="24"/>
          <w:szCs w:val="24"/>
        </w:rPr>
        <w:t xml:space="preserve"> This is supported by the principles of effective practice in the early years which state that environments should encourage play, be inviting, rich and stimulating. That children do not make a distinction between play and work and neither should adults, and that free play is the child leading the experience and controlling the way it develops (QCA guidelines for Foundation </w:t>
      </w:r>
      <w:r w:rsidR="00BF0628">
        <w:rPr>
          <w:rFonts w:ascii="Arial" w:hAnsi="Arial" w:cs="Arial"/>
          <w:sz w:val="24"/>
          <w:szCs w:val="24"/>
        </w:rPr>
        <w:t>Stage) (</w:t>
      </w:r>
      <w:r w:rsidR="0019136B">
        <w:rPr>
          <w:rFonts w:ascii="Arial" w:hAnsi="Arial" w:cs="Arial"/>
          <w:sz w:val="24"/>
          <w:szCs w:val="24"/>
        </w:rPr>
        <w:t>Df</w:t>
      </w:r>
      <w:r w:rsidR="002578EA">
        <w:rPr>
          <w:rFonts w:ascii="Arial" w:hAnsi="Arial" w:cs="Arial"/>
          <w:sz w:val="24"/>
          <w:szCs w:val="24"/>
        </w:rPr>
        <w:t>ES</w:t>
      </w:r>
      <w:r w:rsidR="0019136B">
        <w:rPr>
          <w:rFonts w:ascii="Arial" w:hAnsi="Arial" w:cs="Arial"/>
          <w:sz w:val="24"/>
          <w:szCs w:val="24"/>
        </w:rPr>
        <w:t>, 200</w:t>
      </w:r>
      <w:r w:rsidR="002578EA">
        <w:rPr>
          <w:rFonts w:ascii="Arial" w:hAnsi="Arial" w:cs="Arial"/>
          <w:sz w:val="24"/>
          <w:szCs w:val="24"/>
        </w:rPr>
        <w:t>4</w:t>
      </w:r>
      <w:r w:rsidR="0019136B">
        <w:rPr>
          <w:rFonts w:ascii="Arial" w:hAnsi="Arial" w:cs="Arial"/>
          <w:sz w:val="24"/>
          <w:szCs w:val="24"/>
        </w:rPr>
        <w:t>).</w:t>
      </w:r>
      <w:r w:rsidR="0052032D">
        <w:rPr>
          <w:rFonts w:ascii="Arial" w:hAnsi="Arial" w:cs="Arial"/>
          <w:sz w:val="24"/>
          <w:szCs w:val="24"/>
        </w:rPr>
        <w:t xml:space="preserve"> Progression is a natural cognitive </w:t>
      </w:r>
      <w:r w:rsidR="00CC7DA2">
        <w:rPr>
          <w:rFonts w:ascii="Arial" w:hAnsi="Arial" w:cs="Arial"/>
          <w:sz w:val="24"/>
          <w:szCs w:val="24"/>
        </w:rPr>
        <w:t>function according to Piaget’s theory on cognitive development. The belief is that children are born with innate instincts to perform functions and that they build upon these during childhood. The schema must progress in levels with no levels being able to be missed out but is not age related. Stage related progression is how the foundation Phase assesses children currently and Piaget’s influence is reflected in the New Curriculum by its child centred approach</w:t>
      </w:r>
      <w:r w:rsidR="00ED5F77">
        <w:rPr>
          <w:rFonts w:ascii="Arial" w:hAnsi="Arial" w:cs="Arial"/>
          <w:sz w:val="24"/>
          <w:szCs w:val="24"/>
        </w:rPr>
        <w:t xml:space="preserve"> (McLeod, 2018)</w:t>
      </w:r>
      <w:r w:rsidR="00CC7DA2">
        <w:rPr>
          <w:rFonts w:ascii="Arial" w:hAnsi="Arial" w:cs="Arial"/>
          <w:sz w:val="24"/>
          <w:szCs w:val="24"/>
        </w:rPr>
        <w:t>.</w:t>
      </w:r>
    </w:p>
    <w:p w14:paraId="76974F79" w14:textId="60B3C024" w:rsidR="00C15097" w:rsidRDefault="007E573A" w:rsidP="00DF239A">
      <w:pPr>
        <w:spacing w:line="360" w:lineRule="auto"/>
        <w:rPr>
          <w:rFonts w:ascii="Arial" w:hAnsi="Arial" w:cs="Arial"/>
          <w:sz w:val="24"/>
          <w:szCs w:val="24"/>
        </w:rPr>
      </w:pPr>
      <w:r w:rsidRPr="007E573A">
        <w:rPr>
          <w:rFonts w:ascii="Arial" w:hAnsi="Arial" w:cs="Arial"/>
          <w:sz w:val="24"/>
          <w:szCs w:val="24"/>
        </w:rPr>
        <w:t>New Zealand adopt a pedagogical of play as the basis for curriculum provision. Te</w:t>
      </w:r>
      <w:r w:rsidR="00427C28" w:rsidRPr="007E573A">
        <w:rPr>
          <w:rFonts w:ascii="Arial" w:hAnsi="Arial" w:cs="Arial"/>
          <w:sz w:val="24"/>
          <w:szCs w:val="24"/>
        </w:rPr>
        <w:t xml:space="preserve"> </w:t>
      </w:r>
      <w:r>
        <w:rPr>
          <w:rFonts w:ascii="Arial" w:hAnsi="Arial" w:cs="Arial"/>
          <w:sz w:val="24"/>
          <w:szCs w:val="24"/>
        </w:rPr>
        <w:t>W</w:t>
      </w:r>
      <w:r w:rsidR="00427C28" w:rsidRPr="007E573A">
        <w:rPr>
          <w:rFonts w:ascii="Arial" w:hAnsi="Arial" w:cs="Arial"/>
          <w:sz w:val="24"/>
          <w:szCs w:val="24"/>
        </w:rPr>
        <w:t>hariki</w:t>
      </w:r>
      <w:r w:rsidRPr="007E573A">
        <w:rPr>
          <w:rFonts w:ascii="Arial" w:hAnsi="Arial" w:cs="Arial"/>
          <w:sz w:val="24"/>
          <w:szCs w:val="24"/>
        </w:rPr>
        <w:t xml:space="preserve"> conceptualises children at the centre of provision with playful learning directed by practitioners. Sellers (2013) cites an adult’s role as crucial for the success in the participation of play for children.</w:t>
      </w:r>
      <w:r w:rsidR="007E7DDF">
        <w:rPr>
          <w:rFonts w:ascii="Arial" w:hAnsi="Arial" w:cs="Arial"/>
          <w:sz w:val="24"/>
          <w:szCs w:val="24"/>
        </w:rPr>
        <w:t xml:space="preserve"> Reedy and Reedy (2013)</w:t>
      </w:r>
      <w:r w:rsidR="00943294">
        <w:rPr>
          <w:rFonts w:ascii="Arial" w:hAnsi="Arial" w:cs="Arial"/>
          <w:sz w:val="24"/>
          <w:szCs w:val="24"/>
        </w:rPr>
        <w:t xml:space="preserve"> as cited in (Carr, 2016)</w:t>
      </w:r>
      <w:r w:rsidR="007E7DDF">
        <w:rPr>
          <w:rFonts w:ascii="Arial" w:hAnsi="Arial" w:cs="Arial"/>
          <w:sz w:val="24"/>
          <w:szCs w:val="24"/>
        </w:rPr>
        <w:t xml:space="preserve"> petition Te Whariki as a strong basis in which children can think for themselves and become successful citizens in adulthood that care for their culture and </w:t>
      </w:r>
      <w:r w:rsidR="00943294">
        <w:rPr>
          <w:rFonts w:ascii="Arial" w:hAnsi="Arial" w:cs="Arial"/>
          <w:sz w:val="24"/>
          <w:szCs w:val="24"/>
        </w:rPr>
        <w:t>environment</w:t>
      </w:r>
      <w:r w:rsidR="007E7DDF">
        <w:rPr>
          <w:rFonts w:ascii="Arial" w:hAnsi="Arial" w:cs="Arial"/>
          <w:sz w:val="24"/>
          <w:szCs w:val="24"/>
        </w:rPr>
        <w:t xml:space="preserve">. </w:t>
      </w:r>
      <w:r w:rsidR="00943294">
        <w:rPr>
          <w:rFonts w:ascii="Arial" w:hAnsi="Arial" w:cs="Arial"/>
          <w:sz w:val="24"/>
          <w:szCs w:val="24"/>
        </w:rPr>
        <w:t>However,</w:t>
      </w:r>
      <w:r w:rsidR="007E7DDF">
        <w:rPr>
          <w:rFonts w:ascii="Arial" w:hAnsi="Arial" w:cs="Arial"/>
          <w:sz w:val="24"/>
          <w:szCs w:val="24"/>
        </w:rPr>
        <w:t xml:space="preserve"> Carr et al (2016) criti</w:t>
      </w:r>
      <w:r w:rsidR="00943294">
        <w:rPr>
          <w:rFonts w:ascii="Arial" w:hAnsi="Arial" w:cs="Arial"/>
          <w:sz w:val="24"/>
          <w:szCs w:val="24"/>
        </w:rPr>
        <w:t>cis</w:t>
      </w:r>
      <w:r w:rsidR="007E7DDF">
        <w:rPr>
          <w:rFonts w:ascii="Arial" w:hAnsi="Arial" w:cs="Arial"/>
          <w:sz w:val="24"/>
          <w:szCs w:val="24"/>
        </w:rPr>
        <w:t xml:space="preserve">es </w:t>
      </w:r>
      <w:r w:rsidR="00943294">
        <w:rPr>
          <w:rFonts w:ascii="Arial" w:hAnsi="Arial" w:cs="Arial"/>
          <w:sz w:val="24"/>
          <w:szCs w:val="24"/>
        </w:rPr>
        <w:t>t</w:t>
      </w:r>
      <w:r w:rsidR="007E7DDF">
        <w:rPr>
          <w:rFonts w:ascii="Arial" w:hAnsi="Arial" w:cs="Arial"/>
          <w:sz w:val="24"/>
          <w:szCs w:val="24"/>
        </w:rPr>
        <w:t xml:space="preserve">he curriculum model stating </w:t>
      </w:r>
      <w:r w:rsidR="007E7DDF">
        <w:rPr>
          <w:rFonts w:ascii="Arial" w:hAnsi="Arial" w:cs="Arial"/>
          <w:sz w:val="24"/>
          <w:szCs w:val="24"/>
        </w:rPr>
        <w:lastRenderedPageBreak/>
        <w:t>that the</w:t>
      </w:r>
      <w:r w:rsidR="00943294">
        <w:rPr>
          <w:rFonts w:ascii="Arial" w:hAnsi="Arial" w:cs="Arial"/>
          <w:sz w:val="24"/>
          <w:szCs w:val="24"/>
        </w:rPr>
        <w:t>re is a lack of subject based knowledge and that the curriculum outcomes have not been fully explored.</w:t>
      </w:r>
      <w:r w:rsidR="00212A78">
        <w:rPr>
          <w:rFonts w:ascii="Arial" w:hAnsi="Arial" w:cs="Arial"/>
          <w:sz w:val="24"/>
          <w:szCs w:val="24"/>
        </w:rPr>
        <w:t xml:space="preserve"> The Foundation Phase assessments are not defined by chronological age, therefore the child’ s individual needs can be met. The Te Whariki system also shuns formal assessment and instead tries to understand what the child is trying to achieve and support them in developing working theories that advance their growing resilience.</w:t>
      </w:r>
      <w:r w:rsidR="00C15097">
        <w:rPr>
          <w:rFonts w:ascii="Arial" w:hAnsi="Arial" w:cs="Arial"/>
          <w:sz w:val="24"/>
          <w:szCs w:val="24"/>
        </w:rPr>
        <w:t xml:space="preserve"> Gee (2007, as cited in Carr et al)</w:t>
      </w:r>
      <w:r w:rsidR="00212A78">
        <w:rPr>
          <w:rFonts w:ascii="Arial" w:hAnsi="Arial" w:cs="Arial"/>
          <w:sz w:val="24"/>
          <w:szCs w:val="24"/>
        </w:rPr>
        <w:t xml:space="preserve"> </w:t>
      </w:r>
      <w:r w:rsidR="00C15097">
        <w:rPr>
          <w:rFonts w:ascii="Arial" w:hAnsi="Arial" w:cs="Arial"/>
          <w:sz w:val="24"/>
          <w:szCs w:val="24"/>
        </w:rPr>
        <w:t>warns that standardized tests could be disastrous for models such as Te Whariki</w:t>
      </w:r>
      <w:r w:rsidR="00655436">
        <w:rPr>
          <w:rFonts w:ascii="Arial" w:hAnsi="Arial" w:cs="Arial"/>
          <w:sz w:val="24"/>
          <w:szCs w:val="24"/>
        </w:rPr>
        <w:t>,</w:t>
      </w:r>
      <w:r w:rsidR="00C15097">
        <w:rPr>
          <w:rFonts w:ascii="Arial" w:hAnsi="Arial" w:cs="Arial"/>
          <w:sz w:val="24"/>
          <w:szCs w:val="24"/>
        </w:rPr>
        <w:t xml:space="preserve"> that do not expect children to reach standard age-related targets. However currently in Wales children are still expected to achieve in standards tests (SATS) at the end of year two (Foundation Phase) and in Year 6 (end of KS2) (Evans, 2016).</w:t>
      </w:r>
      <w:r w:rsidR="004B0B3C">
        <w:rPr>
          <w:rFonts w:ascii="Arial" w:hAnsi="Arial" w:cs="Arial"/>
          <w:sz w:val="24"/>
          <w:szCs w:val="24"/>
        </w:rPr>
        <w:t xml:space="preserve"> Pells, (2017) voices concern that SATS already de motivate some children and cause considerable stress, and that the data produced by figures was unreliable and did not reflect the progress of a child, especially of those in specialist teaching facilities.96% of union teachers agreed that SATS do not support the broad new curriculum proposed by the Department for Education. </w:t>
      </w:r>
    </w:p>
    <w:p w14:paraId="1429447C" w14:textId="0C122F0A" w:rsidR="007E573A" w:rsidRDefault="009A7A8B" w:rsidP="00DF239A">
      <w:pPr>
        <w:spacing w:line="360" w:lineRule="auto"/>
        <w:rPr>
          <w:rFonts w:ascii="Arial" w:hAnsi="Arial" w:cs="Arial"/>
          <w:sz w:val="24"/>
          <w:szCs w:val="24"/>
        </w:rPr>
      </w:pPr>
      <w:r>
        <w:rPr>
          <w:rFonts w:ascii="Arial" w:hAnsi="Arial" w:cs="Arial"/>
          <w:sz w:val="24"/>
          <w:szCs w:val="24"/>
        </w:rPr>
        <w:t>Despite the child led ethos of the curriculum</w:t>
      </w:r>
      <w:r w:rsidR="003C6F7D">
        <w:rPr>
          <w:rFonts w:ascii="Arial" w:hAnsi="Arial" w:cs="Arial"/>
          <w:sz w:val="24"/>
          <w:szCs w:val="24"/>
        </w:rPr>
        <w:t>,</w:t>
      </w:r>
      <w:r>
        <w:rPr>
          <w:rFonts w:ascii="Arial" w:hAnsi="Arial" w:cs="Arial"/>
          <w:sz w:val="24"/>
          <w:szCs w:val="24"/>
        </w:rPr>
        <w:t xml:space="preserve"> Ritchie (2013</w:t>
      </w:r>
      <w:r w:rsidR="003C6F7D">
        <w:rPr>
          <w:rFonts w:ascii="Arial" w:hAnsi="Arial" w:cs="Arial"/>
          <w:sz w:val="24"/>
          <w:szCs w:val="24"/>
        </w:rPr>
        <w:t>)</w:t>
      </w:r>
      <w:r>
        <w:rPr>
          <w:rFonts w:ascii="Arial" w:hAnsi="Arial" w:cs="Arial"/>
          <w:sz w:val="24"/>
          <w:szCs w:val="24"/>
        </w:rPr>
        <w:t xml:space="preserve"> reports a lack in educational funding to support schools and that participation from children of</w:t>
      </w:r>
      <w:r w:rsidR="00655436">
        <w:rPr>
          <w:rFonts w:ascii="Arial" w:hAnsi="Arial" w:cs="Arial"/>
          <w:sz w:val="24"/>
          <w:szCs w:val="24"/>
        </w:rPr>
        <w:t xml:space="preserve"> a</w:t>
      </w:r>
      <w:r>
        <w:rPr>
          <w:rFonts w:ascii="Arial" w:hAnsi="Arial" w:cs="Arial"/>
          <w:sz w:val="24"/>
          <w:szCs w:val="24"/>
        </w:rPr>
        <w:t xml:space="preserve"> </w:t>
      </w:r>
      <w:r w:rsidR="003C6F7D">
        <w:rPr>
          <w:rFonts w:ascii="Arial" w:hAnsi="Arial" w:cs="Arial"/>
          <w:sz w:val="24"/>
          <w:szCs w:val="24"/>
        </w:rPr>
        <w:t>poverty-stricken</w:t>
      </w:r>
      <w:r>
        <w:rPr>
          <w:rFonts w:ascii="Arial" w:hAnsi="Arial" w:cs="Arial"/>
          <w:sz w:val="24"/>
          <w:szCs w:val="24"/>
        </w:rPr>
        <w:t xml:space="preserve"> background was on the increase, resulting in finances being stretched further.</w:t>
      </w:r>
      <w:r w:rsidR="003C6F7D">
        <w:rPr>
          <w:rFonts w:ascii="Arial" w:hAnsi="Arial" w:cs="Arial"/>
          <w:sz w:val="24"/>
          <w:szCs w:val="24"/>
        </w:rPr>
        <w:t xml:space="preserve"> Te One and Ewens (2019) celebrate the core aspects of Te Whariki, but express concern that the reform in 2017 although needed to meet the changing needs of the child</w:t>
      </w:r>
      <w:r w:rsidR="001E7F64">
        <w:rPr>
          <w:rFonts w:ascii="Arial" w:hAnsi="Arial" w:cs="Arial"/>
          <w:sz w:val="24"/>
          <w:szCs w:val="24"/>
        </w:rPr>
        <w:t>,</w:t>
      </w:r>
      <w:r w:rsidR="003C6F7D">
        <w:rPr>
          <w:rFonts w:ascii="Arial" w:hAnsi="Arial" w:cs="Arial"/>
          <w:sz w:val="24"/>
          <w:szCs w:val="24"/>
        </w:rPr>
        <w:t xml:space="preserve"> will mean practitioners will struggle to maintain the true meaning of Te Whariki in their practice.</w:t>
      </w:r>
    </w:p>
    <w:p w14:paraId="2EBB97A2" w14:textId="3F9FD807" w:rsidR="00457837" w:rsidRPr="004B0B3C" w:rsidRDefault="007E573A" w:rsidP="00DF239A">
      <w:pPr>
        <w:spacing w:line="360" w:lineRule="auto"/>
        <w:rPr>
          <w:rFonts w:ascii="Arial" w:hAnsi="Arial" w:cs="Arial"/>
          <w:b/>
          <w:bCs/>
          <w:sz w:val="24"/>
          <w:szCs w:val="24"/>
        </w:rPr>
      </w:pPr>
      <w:r>
        <w:rPr>
          <w:rFonts w:ascii="Arial" w:hAnsi="Arial" w:cs="Arial"/>
          <w:b/>
          <w:bCs/>
          <w:sz w:val="24"/>
          <w:szCs w:val="24"/>
        </w:rPr>
        <w:t xml:space="preserve"> </w:t>
      </w:r>
      <w:r w:rsidR="00427C28">
        <w:rPr>
          <w:rFonts w:ascii="Arial" w:hAnsi="Arial" w:cs="Arial"/>
          <w:b/>
          <w:bCs/>
          <w:sz w:val="24"/>
          <w:szCs w:val="24"/>
        </w:rPr>
        <w:t xml:space="preserve"> </w:t>
      </w:r>
      <w:r w:rsidR="00457837">
        <w:rPr>
          <w:rFonts w:ascii="Arial" w:hAnsi="Arial" w:cs="Arial"/>
          <w:sz w:val="24"/>
          <w:szCs w:val="24"/>
        </w:rPr>
        <w:t xml:space="preserve">Parallel to </w:t>
      </w:r>
      <w:r w:rsidR="00263CD5">
        <w:rPr>
          <w:rFonts w:ascii="Arial" w:hAnsi="Arial" w:cs="Arial"/>
          <w:sz w:val="24"/>
          <w:szCs w:val="24"/>
        </w:rPr>
        <w:t>European approaches</w:t>
      </w:r>
      <w:r w:rsidR="00427C28">
        <w:rPr>
          <w:rFonts w:ascii="Arial" w:hAnsi="Arial" w:cs="Arial"/>
          <w:sz w:val="24"/>
          <w:szCs w:val="24"/>
        </w:rPr>
        <w:t>,</w:t>
      </w:r>
      <w:r w:rsidR="00263CD5">
        <w:rPr>
          <w:rFonts w:ascii="Arial" w:hAnsi="Arial" w:cs="Arial"/>
          <w:sz w:val="24"/>
          <w:szCs w:val="24"/>
        </w:rPr>
        <w:t xml:space="preserve"> such as the emphasis on outdoor play favoured by the Swiss. The Foundation Phase utilises both indoor and outdoor spaces for structured and unstructured play. Outdoor learning has been rapidly adopted by Welsh schools </w:t>
      </w:r>
      <w:r w:rsidR="00DF239A">
        <w:rPr>
          <w:rFonts w:ascii="Arial" w:hAnsi="Arial" w:cs="Arial"/>
          <w:sz w:val="24"/>
          <w:szCs w:val="24"/>
        </w:rPr>
        <w:t xml:space="preserve">and become an important part of the curriculum. </w:t>
      </w:r>
      <w:r w:rsidR="001638A2">
        <w:rPr>
          <w:rFonts w:ascii="Arial" w:hAnsi="Arial" w:cs="Arial"/>
          <w:sz w:val="24"/>
          <w:szCs w:val="24"/>
        </w:rPr>
        <w:t xml:space="preserve"> </w:t>
      </w:r>
      <w:r w:rsidR="0066762A">
        <w:rPr>
          <w:rFonts w:ascii="Arial" w:hAnsi="Arial" w:cs="Arial"/>
          <w:sz w:val="24"/>
          <w:szCs w:val="24"/>
        </w:rPr>
        <w:t>Constable (2019) claims o</w:t>
      </w:r>
      <w:r w:rsidR="001638A2">
        <w:rPr>
          <w:rFonts w:ascii="Arial" w:hAnsi="Arial" w:cs="Arial"/>
          <w:sz w:val="24"/>
          <w:szCs w:val="24"/>
        </w:rPr>
        <w:t>utdoor play promotes positive connections with the natural world. By noticing seasons, caring and appreciating creatures, by experiencing wet, hot, dry or cool conditions</w:t>
      </w:r>
      <w:r w:rsidR="0066762A">
        <w:rPr>
          <w:rFonts w:ascii="Arial" w:hAnsi="Arial" w:cs="Arial"/>
          <w:sz w:val="24"/>
          <w:szCs w:val="24"/>
        </w:rPr>
        <w:t>,</w:t>
      </w:r>
      <w:r w:rsidR="001638A2">
        <w:rPr>
          <w:rFonts w:ascii="Arial" w:hAnsi="Arial" w:cs="Arial"/>
          <w:sz w:val="24"/>
          <w:szCs w:val="24"/>
        </w:rPr>
        <w:t xml:space="preserve"> children can make links to their world and bodies, how they feel and develop their imagination. All these attributes strengthen their social and emotional growth and ultimately promote effective learning. Further to this </w:t>
      </w:r>
      <w:r w:rsidR="0066762A">
        <w:rPr>
          <w:rFonts w:ascii="Arial" w:hAnsi="Arial" w:cs="Arial"/>
          <w:sz w:val="24"/>
          <w:szCs w:val="24"/>
        </w:rPr>
        <w:t>Bilton (2010) asserts that o</w:t>
      </w:r>
      <w:r w:rsidR="001638A2">
        <w:rPr>
          <w:rFonts w:ascii="Arial" w:hAnsi="Arial" w:cs="Arial"/>
          <w:sz w:val="24"/>
          <w:szCs w:val="24"/>
        </w:rPr>
        <w:t xml:space="preserve">utdoor play is especially </w:t>
      </w:r>
      <w:r w:rsidR="0066762A">
        <w:rPr>
          <w:rFonts w:ascii="Arial" w:hAnsi="Arial" w:cs="Arial"/>
          <w:sz w:val="24"/>
          <w:szCs w:val="24"/>
        </w:rPr>
        <w:t>significant</w:t>
      </w:r>
      <w:r w:rsidR="001638A2">
        <w:rPr>
          <w:rFonts w:ascii="Arial" w:hAnsi="Arial" w:cs="Arial"/>
          <w:sz w:val="24"/>
          <w:szCs w:val="24"/>
        </w:rPr>
        <w:t xml:space="preserve"> in the early years at allowing children verbal </w:t>
      </w:r>
      <w:r w:rsidR="001638A2">
        <w:rPr>
          <w:rFonts w:ascii="Arial" w:hAnsi="Arial" w:cs="Arial"/>
          <w:sz w:val="24"/>
          <w:szCs w:val="24"/>
        </w:rPr>
        <w:lastRenderedPageBreak/>
        <w:t xml:space="preserve">or </w:t>
      </w:r>
      <w:r w:rsidR="0066762A">
        <w:rPr>
          <w:rFonts w:ascii="Arial" w:hAnsi="Arial" w:cs="Arial"/>
          <w:sz w:val="24"/>
          <w:szCs w:val="24"/>
        </w:rPr>
        <w:t>nonverbal</w:t>
      </w:r>
      <w:r w:rsidR="001638A2">
        <w:rPr>
          <w:rFonts w:ascii="Arial" w:hAnsi="Arial" w:cs="Arial"/>
          <w:sz w:val="24"/>
          <w:szCs w:val="24"/>
        </w:rPr>
        <w:t xml:space="preserve"> </w:t>
      </w:r>
      <w:r w:rsidR="0066762A">
        <w:rPr>
          <w:rFonts w:ascii="Arial" w:hAnsi="Arial" w:cs="Arial"/>
          <w:sz w:val="24"/>
          <w:szCs w:val="24"/>
        </w:rPr>
        <w:t>to</w:t>
      </w:r>
      <w:r w:rsidR="001638A2">
        <w:rPr>
          <w:rFonts w:ascii="Arial" w:hAnsi="Arial" w:cs="Arial"/>
          <w:sz w:val="24"/>
          <w:szCs w:val="24"/>
        </w:rPr>
        <w:t xml:space="preserve"> exp</w:t>
      </w:r>
      <w:r w:rsidR="0066762A">
        <w:rPr>
          <w:rFonts w:ascii="Arial" w:hAnsi="Arial" w:cs="Arial"/>
          <w:sz w:val="24"/>
          <w:szCs w:val="24"/>
        </w:rPr>
        <w:t>ress</w:t>
      </w:r>
      <w:r w:rsidR="001638A2">
        <w:rPr>
          <w:rFonts w:ascii="Arial" w:hAnsi="Arial" w:cs="Arial"/>
          <w:sz w:val="24"/>
          <w:szCs w:val="24"/>
        </w:rPr>
        <w:t xml:space="preserve"> themselves and the physicality of being outside </w:t>
      </w:r>
      <w:r w:rsidR="0066762A">
        <w:rPr>
          <w:rFonts w:ascii="Arial" w:hAnsi="Arial" w:cs="Arial"/>
          <w:sz w:val="24"/>
          <w:szCs w:val="24"/>
        </w:rPr>
        <w:t>maintains</w:t>
      </w:r>
      <w:r w:rsidR="001638A2">
        <w:rPr>
          <w:rFonts w:ascii="Arial" w:hAnsi="Arial" w:cs="Arial"/>
          <w:sz w:val="24"/>
          <w:szCs w:val="24"/>
        </w:rPr>
        <w:t xml:space="preserve"> opportunities to extend gross and</w:t>
      </w:r>
      <w:r w:rsidR="00655436">
        <w:rPr>
          <w:rFonts w:ascii="Arial" w:hAnsi="Arial" w:cs="Arial"/>
          <w:sz w:val="24"/>
          <w:szCs w:val="24"/>
        </w:rPr>
        <w:t xml:space="preserve"> fine</w:t>
      </w:r>
      <w:r w:rsidR="001638A2">
        <w:rPr>
          <w:rFonts w:ascii="Arial" w:hAnsi="Arial" w:cs="Arial"/>
          <w:sz w:val="24"/>
          <w:szCs w:val="24"/>
        </w:rPr>
        <w:t xml:space="preserve"> motor skills.</w:t>
      </w:r>
    </w:p>
    <w:p w14:paraId="7E41E9FC" w14:textId="1DF2C228" w:rsidR="005C01A4" w:rsidRDefault="00AF7128" w:rsidP="004A52E8">
      <w:pPr>
        <w:spacing w:line="360" w:lineRule="auto"/>
        <w:rPr>
          <w:rFonts w:ascii="Arial" w:hAnsi="Arial" w:cs="Arial"/>
          <w:sz w:val="24"/>
          <w:szCs w:val="24"/>
        </w:rPr>
      </w:pPr>
      <w:r>
        <w:rPr>
          <w:rFonts w:ascii="Arial" w:hAnsi="Arial" w:cs="Arial"/>
          <w:sz w:val="24"/>
          <w:szCs w:val="24"/>
        </w:rPr>
        <w:t xml:space="preserve">Synodi (2010) compared the interpretation of play in several countries. The most significant difference was the age in which children were expected to attend formal education and the provision made under that age. In contrast to the United Kingdom children in Norway do not attend school until the age of seven. However, kindergarten provision is </w:t>
      </w:r>
      <w:r w:rsidR="005C01A4">
        <w:rPr>
          <w:rFonts w:ascii="Arial" w:hAnsi="Arial" w:cs="Arial"/>
          <w:sz w:val="24"/>
          <w:szCs w:val="24"/>
        </w:rPr>
        <w:t>available,</w:t>
      </w:r>
      <w:r>
        <w:rPr>
          <w:rFonts w:ascii="Arial" w:hAnsi="Arial" w:cs="Arial"/>
          <w:sz w:val="24"/>
          <w:szCs w:val="24"/>
        </w:rPr>
        <w:t xml:space="preserve"> but the expectation is for children to play and learn at home with their parents. In </w:t>
      </w:r>
      <w:r w:rsidR="005C01A4">
        <w:rPr>
          <w:rFonts w:ascii="Arial" w:hAnsi="Arial" w:cs="Arial"/>
          <w:sz w:val="24"/>
          <w:szCs w:val="24"/>
        </w:rPr>
        <w:t>J</w:t>
      </w:r>
      <w:r>
        <w:rPr>
          <w:rFonts w:ascii="Arial" w:hAnsi="Arial" w:cs="Arial"/>
          <w:sz w:val="24"/>
          <w:szCs w:val="24"/>
        </w:rPr>
        <w:t>apan the study found that the interpretation of play was significantly more structured tha</w:t>
      </w:r>
      <w:r w:rsidR="005C01A4">
        <w:rPr>
          <w:rFonts w:ascii="Arial" w:hAnsi="Arial" w:cs="Arial"/>
          <w:sz w:val="24"/>
          <w:szCs w:val="24"/>
        </w:rPr>
        <w:t xml:space="preserve">n Australia and Norway, </w:t>
      </w:r>
      <w:r w:rsidR="004A52E8">
        <w:rPr>
          <w:rFonts w:ascii="Arial" w:hAnsi="Arial" w:cs="Arial"/>
          <w:sz w:val="24"/>
          <w:szCs w:val="24"/>
        </w:rPr>
        <w:t>although there is opportunity to free play</w:t>
      </w:r>
      <w:r w:rsidR="002C17E0">
        <w:rPr>
          <w:rFonts w:ascii="Arial" w:hAnsi="Arial" w:cs="Arial"/>
          <w:sz w:val="24"/>
          <w:szCs w:val="24"/>
        </w:rPr>
        <w:t>,</w:t>
      </w:r>
      <w:r w:rsidR="004A52E8">
        <w:rPr>
          <w:rFonts w:ascii="Arial" w:hAnsi="Arial" w:cs="Arial"/>
          <w:sz w:val="24"/>
          <w:szCs w:val="24"/>
        </w:rPr>
        <w:t xml:space="preserve"> the onus is upon</w:t>
      </w:r>
      <w:r w:rsidR="005C01A4">
        <w:rPr>
          <w:rFonts w:ascii="Arial" w:hAnsi="Arial" w:cs="Arial"/>
          <w:sz w:val="24"/>
          <w:szCs w:val="24"/>
        </w:rPr>
        <w:t xml:space="preserve"> children in the early years being prepared to receive formal learning (Whitburn, 2020).</w:t>
      </w:r>
      <w:r w:rsidR="002C17E0">
        <w:rPr>
          <w:rFonts w:ascii="Arial" w:hAnsi="Arial" w:cs="Arial"/>
          <w:sz w:val="24"/>
          <w:szCs w:val="24"/>
        </w:rPr>
        <w:t xml:space="preserve"> </w:t>
      </w:r>
      <w:r w:rsidR="005C3A72">
        <w:rPr>
          <w:rFonts w:ascii="Arial" w:hAnsi="Arial" w:cs="Arial"/>
          <w:sz w:val="24"/>
          <w:szCs w:val="24"/>
        </w:rPr>
        <w:t xml:space="preserve">In contrast to this Knight (2016) links outdoor learning to higher outcomes for children in terms of self-confidence, resilience and school readiness. </w:t>
      </w:r>
    </w:p>
    <w:p w14:paraId="33BC49A0" w14:textId="7054BA7F" w:rsidR="00F705DD" w:rsidRDefault="002C17E0" w:rsidP="00F705DD">
      <w:pPr>
        <w:spacing w:line="360" w:lineRule="auto"/>
        <w:rPr>
          <w:rFonts w:ascii="Arial" w:hAnsi="Arial" w:cs="Arial"/>
          <w:color w:val="000000" w:themeColor="text1"/>
          <w:sz w:val="24"/>
          <w:szCs w:val="24"/>
          <w:shd w:val="clear" w:color="auto" w:fill="FFFFFF"/>
        </w:rPr>
      </w:pPr>
      <w:r>
        <w:rPr>
          <w:rFonts w:ascii="Arial" w:hAnsi="Arial" w:cs="Arial"/>
          <w:sz w:val="24"/>
          <w:szCs w:val="24"/>
        </w:rPr>
        <w:t xml:space="preserve">Pascal et al (2019) states in an evaluation of integrated learning systems that </w:t>
      </w:r>
      <w:r w:rsidR="00655436">
        <w:rPr>
          <w:rFonts w:ascii="Arial" w:hAnsi="Arial" w:cs="Arial"/>
          <w:sz w:val="24"/>
          <w:szCs w:val="24"/>
        </w:rPr>
        <w:t xml:space="preserve">the </w:t>
      </w:r>
      <w:r>
        <w:rPr>
          <w:rFonts w:ascii="Arial" w:hAnsi="Arial" w:cs="Arial"/>
          <w:sz w:val="24"/>
          <w:szCs w:val="24"/>
        </w:rPr>
        <w:t xml:space="preserve">difficulties </w:t>
      </w:r>
      <w:r w:rsidR="00655436">
        <w:rPr>
          <w:rFonts w:ascii="Arial" w:hAnsi="Arial" w:cs="Arial"/>
          <w:sz w:val="24"/>
          <w:szCs w:val="24"/>
        </w:rPr>
        <w:t xml:space="preserve">in </w:t>
      </w:r>
      <w:r>
        <w:rPr>
          <w:rFonts w:ascii="Arial" w:hAnsi="Arial" w:cs="Arial"/>
          <w:sz w:val="24"/>
          <w:szCs w:val="24"/>
        </w:rPr>
        <w:t>adopting models of other countries</w:t>
      </w:r>
      <w:r w:rsidR="00655436">
        <w:rPr>
          <w:rFonts w:ascii="Arial" w:hAnsi="Arial" w:cs="Arial"/>
          <w:sz w:val="24"/>
          <w:szCs w:val="24"/>
        </w:rPr>
        <w:t>,</w:t>
      </w:r>
      <w:r>
        <w:rPr>
          <w:rFonts w:ascii="Arial" w:hAnsi="Arial" w:cs="Arial"/>
          <w:sz w:val="24"/>
          <w:szCs w:val="24"/>
        </w:rPr>
        <w:t xml:space="preserve"> lay within the diversity and cultural influence a country may have. Pascal examines Wales as having its own unique features and </w:t>
      </w:r>
      <w:r w:rsidR="00E2122C">
        <w:rPr>
          <w:rFonts w:ascii="Arial" w:hAnsi="Arial" w:cs="Arial"/>
          <w:sz w:val="24"/>
          <w:szCs w:val="24"/>
        </w:rPr>
        <w:t>highlights</w:t>
      </w:r>
      <w:r>
        <w:rPr>
          <w:rFonts w:ascii="Arial" w:hAnsi="Arial" w:cs="Arial"/>
          <w:sz w:val="24"/>
          <w:szCs w:val="24"/>
        </w:rPr>
        <w:t xml:space="preserve"> the benefits of a hybrid approach as a pragmatic way to adopt an integrated system approach. The New Curriculum in Wales due to be implemented </w:t>
      </w:r>
      <w:r w:rsidR="005B26B4">
        <w:rPr>
          <w:rFonts w:ascii="Arial" w:hAnsi="Arial" w:cs="Arial"/>
          <w:sz w:val="24"/>
          <w:szCs w:val="24"/>
        </w:rPr>
        <w:t>by 2022,</w:t>
      </w:r>
      <w:r>
        <w:rPr>
          <w:rFonts w:ascii="Arial" w:hAnsi="Arial" w:cs="Arial"/>
          <w:sz w:val="24"/>
          <w:szCs w:val="24"/>
        </w:rPr>
        <w:t xml:space="preserve"> supports the </w:t>
      </w:r>
      <w:r w:rsidR="00E2122C">
        <w:rPr>
          <w:rFonts w:ascii="Arial" w:hAnsi="Arial" w:cs="Arial"/>
          <w:sz w:val="24"/>
          <w:szCs w:val="24"/>
        </w:rPr>
        <w:t>integrated</w:t>
      </w:r>
      <w:r>
        <w:rPr>
          <w:rFonts w:ascii="Arial" w:hAnsi="Arial" w:cs="Arial"/>
          <w:sz w:val="24"/>
          <w:szCs w:val="24"/>
        </w:rPr>
        <w:t xml:space="preserve"> model</w:t>
      </w:r>
      <w:r w:rsidR="00E2122C">
        <w:rPr>
          <w:rFonts w:ascii="Arial" w:hAnsi="Arial" w:cs="Arial"/>
          <w:sz w:val="24"/>
          <w:szCs w:val="24"/>
        </w:rPr>
        <w:t xml:space="preserve"> suggested by The United Convention On The Rights of the Child (</w:t>
      </w:r>
      <w:r w:rsidR="007F490C">
        <w:rPr>
          <w:rFonts w:ascii="Arial" w:hAnsi="Arial" w:cs="Arial"/>
          <w:sz w:val="24"/>
          <w:szCs w:val="24"/>
        </w:rPr>
        <w:t>no date)</w:t>
      </w:r>
      <w:r w:rsidR="00E2122C">
        <w:rPr>
          <w:rFonts w:ascii="Arial" w:hAnsi="Arial" w:cs="Arial"/>
          <w:sz w:val="24"/>
          <w:szCs w:val="24"/>
        </w:rPr>
        <w:t xml:space="preserve"> </w:t>
      </w:r>
      <w:r>
        <w:rPr>
          <w:rFonts w:ascii="Arial" w:hAnsi="Arial" w:cs="Arial"/>
          <w:sz w:val="24"/>
          <w:szCs w:val="24"/>
        </w:rPr>
        <w:t xml:space="preserve"> as aspirational for children to receive the most targeted care, considering the whole child as a unique individual, however, </w:t>
      </w:r>
      <w:r w:rsidR="002D5210">
        <w:rPr>
          <w:rFonts w:ascii="Arial" w:hAnsi="Arial" w:cs="Arial"/>
          <w:sz w:val="24"/>
          <w:szCs w:val="24"/>
        </w:rPr>
        <w:t>Robinson et al</w:t>
      </w:r>
      <w:r w:rsidR="00143E84">
        <w:rPr>
          <w:rFonts w:ascii="Arial" w:hAnsi="Arial" w:cs="Arial"/>
          <w:sz w:val="24"/>
          <w:szCs w:val="24"/>
        </w:rPr>
        <w:t xml:space="preserve"> (2008)</w:t>
      </w:r>
      <w:r>
        <w:rPr>
          <w:rFonts w:ascii="Arial" w:hAnsi="Arial" w:cs="Arial"/>
          <w:sz w:val="24"/>
          <w:szCs w:val="24"/>
        </w:rPr>
        <w:t xml:space="preserve"> states that to achieve </w:t>
      </w:r>
      <w:r w:rsidR="00E2122C">
        <w:rPr>
          <w:rFonts w:ascii="Arial" w:hAnsi="Arial" w:cs="Arial"/>
          <w:sz w:val="24"/>
          <w:szCs w:val="24"/>
        </w:rPr>
        <w:t xml:space="preserve">strong cohesion amongst early educators, health care and social services takes government commitment , clear leadership and funding to </w:t>
      </w:r>
      <w:r w:rsidR="00E2122C" w:rsidRPr="00E2122C">
        <w:rPr>
          <w:rFonts w:ascii="Arial" w:hAnsi="Arial" w:cs="Arial"/>
          <w:color w:val="000000" w:themeColor="text1"/>
          <w:sz w:val="24"/>
          <w:szCs w:val="24"/>
        </w:rPr>
        <w:t xml:space="preserve">be successful. </w:t>
      </w:r>
      <w:r w:rsidR="007F490C">
        <w:rPr>
          <w:rFonts w:ascii="Arial" w:hAnsi="Arial" w:cs="Arial"/>
          <w:color w:val="000000" w:themeColor="text1"/>
          <w:sz w:val="24"/>
          <w:szCs w:val="24"/>
        </w:rPr>
        <w:t>In support of this</w:t>
      </w:r>
      <w:r w:rsidR="00E2122C">
        <w:rPr>
          <w:rFonts w:ascii="Arial" w:hAnsi="Arial" w:cs="Arial"/>
          <w:color w:val="000000" w:themeColor="text1"/>
          <w:sz w:val="24"/>
          <w:szCs w:val="24"/>
        </w:rPr>
        <w:t>,</w:t>
      </w:r>
      <w:r w:rsidR="00E2122C" w:rsidRPr="00E2122C">
        <w:rPr>
          <w:rFonts w:ascii="Arial" w:hAnsi="Arial" w:cs="Arial"/>
          <w:color w:val="000000" w:themeColor="text1"/>
          <w:sz w:val="24"/>
          <w:szCs w:val="24"/>
        </w:rPr>
        <w:t xml:space="preserve"> </w:t>
      </w:r>
      <w:r w:rsidR="00E2122C" w:rsidRPr="00E2122C">
        <w:rPr>
          <w:rFonts w:ascii="Arial" w:hAnsi="Arial" w:cs="Arial"/>
          <w:color w:val="000000" w:themeColor="text1"/>
          <w:sz w:val="24"/>
          <w:szCs w:val="24"/>
          <w:shd w:val="clear" w:color="auto" w:fill="FFFFFF"/>
        </w:rPr>
        <w:t>the 2006 Childcare Act requires local authorities to work with their NHS partners to improve outcomes for all children aged up to five years and to reduce inequalities by ensuring services are integrated to maximise benefits to families</w:t>
      </w:r>
      <w:r w:rsidR="00E2122C">
        <w:rPr>
          <w:rFonts w:ascii="Arial" w:hAnsi="Arial" w:cs="Arial"/>
          <w:color w:val="000000" w:themeColor="text1"/>
          <w:sz w:val="24"/>
          <w:szCs w:val="24"/>
          <w:shd w:val="clear" w:color="auto" w:fill="FFFFFF"/>
        </w:rPr>
        <w:t xml:space="preserve"> </w:t>
      </w:r>
      <w:r w:rsidR="00E2122C" w:rsidRPr="00E2122C">
        <w:rPr>
          <w:rFonts w:ascii="Arial" w:hAnsi="Arial" w:cs="Arial"/>
          <w:color w:val="000000" w:themeColor="text1"/>
          <w:sz w:val="24"/>
          <w:szCs w:val="24"/>
          <w:shd w:val="clear" w:color="auto" w:fill="FFFFFF"/>
        </w:rPr>
        <w:t>(Scie, 2009)</w:t>
      </w:r>
      <w:r w:rsidR="00F705DD">
        <w:rPr>
          <w:rFonts w:ascii="Arial" w:hAnsi="Arial" w:cs="Arial"/>
          <w:color w:val="000000" w:themeColor="text1"/>
          <w:sz w:val="24"/>
          <w:szCs w:val="24"/>
          <w:shd w:val="clear" w:color="auto" w:fill="FFFFFF"/>
        </w:rPr>
        <w:t>.</w:t>
      </w:r>
    </w:p>
    <w:p w14:paraId="40E251DF" w14:textId="5EABF435" w:rsidR="003557D9" w:rsidRDefault="008E1BB6" w:rsidP="0066549F">
      <w:pPr>
        <w:spacing w:line="360" w:lineRule="auto"/>
        <w:rPr>
          <w:rFonts w:ascii="Arial" w:hAnsi="Arial" w:cs="Arial"/>
          <w:sz w:val="24"/>
          <w:szCs w:val="24"/>
        </w:rPr>
      </w:pPr>
      <w:r>
        <w:rPr>
          <w:rFonts w:ascii="Arial" w:hAnsi="Arial" w:cs="Arial"/>
          <w:sz w:val="24"/>
          <w:szCs w:val="24"/>
        </w:rPr>
        <w:t xml:space="preserve">After an independent stocktake of the Foundation </w:t>
      </w:r>
      <w:r w:rsidR="008A6CE1">
        <w:rPr>
          <w:rFonts w:ascii="Arial" w:hAnsi="Arial" w:cs="Arial"/>
          <w:sz w:val="24"/>
          <w:szCs w:val="24"/>
        </w:rPr>
        <w:t>P</w:t>
      </w:r>
      <w:r>
        <w:rPr>
          <w:rFonts w:ascii="Arial" w:hAnsi="Arial" w:cs="Arial"/>
          <w:sz w:val="24"/>
          <w:szCs w:val="24"/>
        </w:rPr>
        <w:t xml:space="preserve">hase in Wales (DCELLS, 2014) </w:t>
      </w:r>
      <w:r w:rsidR="006E21FD">
        <w:rPr>
          <w:rFonts w:ascii="Arial" w:hAnsi="Arial" w:cs="Arial"/>
          <w:sz w:val="24"/>
          <w:szCs w:val="24"/>
        </w:rPr>
        <w:t xml:space="preserve">The New Curriculum for Wales </w:t>
      </w:r>
      <w:r w:rsidR="000C236A">
        <w:rPr>
          <w:rFonts w:ascii="Arial" w:hAnsi="Arial" w:cs="Arial"/>
          <w:sz w:val="24"/>
          <w:szCs w:val="24"/>
        </w:rPr>
        <w:t>buil</w:t>
      </w:r>
      <w:r>
        <w:rPr>
          <w:rFonts w:ascii="Arial" w:hAnsi="Arial" w:cs="Arial"/>
          <w:sz w:val="24"/>
          <w:szCs w:val="24"/>
        </w:rPr>
        <w:t>t</w:t>
      </w:r>
      <w:r w:rsidR="000C236A">
        <w:rPr>
          <w:rFonts w:ascii="Arial" w:hAnsi="Arial" w:cs="Arial"/>
          <w:sz w:val="24"/>
          <w:szCs w:val="24"/>
        </w:rPr>
        <w:t xml:space="preserve"> upon the four purposes </w:t>
      </w:r>
      <w:r>
        <w:rPr>
          <w:rFonts w:ascii="Arial" w:hAnsi="Arial" w:cs="Arial"/>
          <w:sz w:val="24"/>
          <w:szCs w:val="24"/>
        </w:rPr>
        <w:t xml:space="preserve">suggested by Donaldson, </w:t>
      </w:r>
      <w:r w:rsidR="000C236A">
        <w:rPr>
          <w:rFonts w:ascii="Arial" w:hAnsi="Arial" w:cs="Arial"/>
          <w:sz w:val="24"/>
          <w:szCs w:val="24"/>
        </w:rPr>
        <w:t xml:space="preserve">with </w:t>
      </w:r>
      <w:r w:rsidR="006E21FD">
        <w:rPr>
          <w:rFonts w:ascii="Arial" w:hAnsi="Arial" w:cs="Arial"/>
          <w:sz w:val="24"/>
          <w:szCs w:val="24"/>
        </w:rPr>
        <w:t xml:space="preserve">27 </w:t>
      </w:r>
      <w:r w:rsidR="000C236A">
        <w:rPr>
          <w:rFonts w:ascii="Arial" w:hAnsi="Arial" w:cs="Arial"/>
          <w:sz w:val="24"/>
          <w:szCs w:val="24"/>
        </w:rPr>
        <w:t>‘</w:t>
      </w:r>
      <w:r w:rsidR="006E21FD">
        <w:rPr>
          <w:rFonts w:ascii="Arial" w:hAnsi="Arial" w:cs="Arial"/>
          <w:sz w:val="24"/>
          <w:szCs w:val="24"/>
        </w:rPr>
        <w:t>what matters</w:t>
      </w:r>
      <w:r w:rsidR="000C236A">
        <w:rPr>
          <w:rFonts w:ascii="Arial" w:hAnsi="Arial" w:cs="Arial"/>
          <w:sz w:val="24"/>
          <w:szCs w:val="24"/>
        </w:rPr>
        <w:t>’</w:t>
      </w:r>
      <w:r w:rsidR="006E21FD">
        <w:rPr>
          <w:rFonts w:ascii="Arial" w:hAnsi="Arial" w:cs="Arial"/>
          <w:sz w:val="24"/>
          <w:szCs w:val="24"/>
        </w:rPr>
        <w:t xml:space="preserve"> </w:t>
      </w:r>
      <w:r>
        <w:rPr>
          <w:rFonts w:ascii="Arial" w:hAnsi="Arial" w:cs="Arial"/>
          <w:sz w:val="24"/>
          <w:szCs w:val="24"/>
        </w:rPr>
        <w:t>statements, projecting</w:t>
      </w:r>
      <w:r w:rsidR="006E21FD">
        <w:rPr>
          <w:rFonts w:ascii="Arial" w:hAnsi="Arial" w:cs="Arial"/>
          <w:sz w:val="24"/>
          <w:szCs w:val="24"/>
        </w:rPr>
        <w:t xml:space="preserve"> the goals and vision</w:t>
      </w:r>
      <w:r w:rsidR="00EE1202">
        <w:rPr>
          <w:rFonts w:ascii="Arial" w:hAnsi="Arial" w:cs="Arial"/>
          <w:sz w:val="24"/>
          <w:szCs w:val="24"/>
        </w:rPr>
        <w:t>s</w:t>
      </w:r>
      <w:r w:rsidR="006E21FD">
        <w:rPr>
          <w:rFonts w:ascii="Arial" w:hAnsi="Arial" w:cs="Arial"/>
          <w:sz w:val="24"/>
          <w:szCs w:val="24"/>
        </w:rPr>
        <w:t xml:space="preserve"> for a more personalised educational experience for the child. Considering the unique child and giving practitioners autonomy in what they teach and how they teach it. </w:t>
      </w:r>
      <w:r w:rsidR="006E21FD">
        <w:rPr>
          <w:rFonts w:ascii="Arial" w:hAnsi="Arial" w:cs="Arial"/>
          <w:sz w:val="24"/>
          <w:szCs w:val="24"/>
        </w:rPr>
        <w:lastRenderedPageBreak/>
        <w:t>Responses will be child informed</w:t>
      </w:r>
      <w:r w:rsidR="00EE1202">
        <w:rPr>
          <w:rFonts w:ascii="Arial" w:hAnsi="Arial" w:cs="Arial"/>
          <w:sz w:val="24"/>
          <w:szCs w:val="24"/>
        </w:rPr>
        <w:t>, as the curriculum states that schools and practitioners are the best placed to recognise the topics and activities that will best support students learning</w:t>
      </w:r>
      <w:r>
        <w:rPr>
          <w:rFonts w:ascii="Arial" w:hAnsi="Arial" w:cs="Arial"/>
          <w:sz w:val="24"/>
          <w:szCs w:val="24"/>
        </w:rPr>
        <w:t xml:space="preserve"> (Hwb,2020)</w:t>
      </w:r>
      <w:r w:rsidR="00EE1202">
        <w:rPr>
          <w:rFonts w:ascii="Arial" w:hAnsi="Arial" w:cs="Arial"/>
          <w:sz w:val="24"/>
          <w:szCs w:val="24"/>
        </w:rPr>
        <w:t xml:space="preserve">. </w:t>
      </w:r>
      <w:r w:rsidR="002B59D2">
        <w:rPr>
          <w:rFonts w:ascii="Arial" w:hAnsi="Arial" w:cs="Arial"/>
          <w:sz w:val="24"/>
          <w:szCs w:val="24"/>
        </w:rPr>
        <w:t xml:space="preserve">The Welsh Government states that the development of the curriculum should be at the heart of the practitioner, the school and nationals, that together targets will be </w:t>
      </w:r>
      <w:r>
        <w:rPr>
          <w:rFonts w:ascii="Arial" w:hAnsi="Arial" w:cs="Arial"/>
          <w:sz w:val="24"/>
          <w:szCs w:val="24"/>
        </w:rPr>
        <w:t>higher,</w:t>
      </w:r>
      <w:r w:rsidR="002B59D2">
        <w:rPr>
          <w:rFonts w:ascii="Arial" w:hAnsi="Arial" w:cs="Arial"/>
          <w:sz w:val="24"/>
          <w:szCs w:val="24"/>
        </w:rPr>
        <w:t xml:space="preserve"> and standards raised for all (DCELLS, 2019)</w:t>
      </w:r>
      <w:r>
        <w:rPr>
          <w:rFonts w:ascii="Arial" w:hAnsi="Arial" w:cs="Arial"/>
          <w:sz w:val="24"/>
          <w:szCs w:val="24"/>
        </w:rPr>
        <w:t>. This is also in line with national goals of the Wellbeing of Future Generations Act (2015).</w:t>
      </w:r>
    </w:p>
    <w:p w14:paraId="29BCE5FB" w14:textId="77777777" w:rsidR="003E3E0A" w:rsidRDefault="00EE1202" w:rsidP="008E1BB6">
      <w:pPr>
        <w:spacing w:line="360" w:lineRule="auto"/>
        <w:rPr>
          <w:rFonts w:ascii="Arial" w:hAnsi="Arial" w:cs="Arial"/>
          <w:sz w:val="24"/>
          <w:szCs w:val="24"/>
        </w:rPr>
      </w:pPr>
      <w:r>
        <w:rPr>
          <w:rFonts w:ascii="Arial" w:hAnsi="Arial" w:cs="Arial"/>
          <w:sz w:val="24"/>
          <w:szCs w:val="24"/>
        </w:rPr>
        <w:t>The aim</w:t>
      </w:r>
      <w:r w:rsidR="008E1BB6">
        <w:rPr>
          <w:rFonts w:ascii="Arial" w:hAnsi="Arial" w:cs="Arial"/>
          <w:sz w:val="24"/>
          <w:szCs w:val="24"/>
        </w:rPr>
        <w:t xml:space="preserve"> of the new curriculum</w:t>
      </w:r>
      <w:r>
        <w:rPr>
          <w:rFonts w:ascii="Arial" w:hAnsi="Arial" w:cs="Arial"/>
          <w:sz w:val="24"/>
          <w:szCs w:val="24"/>
        </w:rPr>
        <w:t xml:space="preserve"> is to enable children to become thinkers and creative in their approach to learning. That in line with </w:t>
      </w:r>
      <w:r w:rsidR="002B59D2">
        <w:rPr>
          <w:rFonts w:ascii="Arial" w:hAnsi="Arial" w:cs="Arial"/>
          <w:sz w:val="24"/>
          <w:szCs w:val="24"/>
        </w:rPr>
        <w:t>A</w:t>
      </w:r>
      <w:r>
        <w:rPr>
          <w:rFonts w:ascii="Arial" w:hAnsi="Arial" w:cs="Arial"/>
          <w:sz w:val="24"/>
          <w:szCs w:val="24"/>
        </w:rPr>
        <w:t>rticle 12 of the UNCRC Rights of the Child Act</w:t>
      </w:r>
      <w:r w:rsidR="002B59D2">
        <w:rPr>
          <w:rFonts w:ascii="Arial" w:hAnsi="Arial" w:cs="Arial"/>
          <w:sz w:val="24"/>
          <w:szCs w:val="24"/>
        </w:rPr>
        <w:t xml:space="preserve"> (1990)</w:t>
      </w:r>
      <w:r>
        <w:rPr>
          <w:rFonts w:ascii="Arial" w:hAnsi="Arial" w:cs="Arial"/>
          <w:sz w:val="24"/>
          <w:szCs w:val="24"/>
        </w:rPr>
        <w:t xml:space="preserve"> children are to be treated as though they have a pertinent voice that is not to be ignored and encouraged to express themselves and know the rights they</w:t>
      </w:r>
      <w:r w:rsidR="008A6CE1">
        <w:rPr>
          <w:rFonts w:ascii="Arial" w:hAnsi="Arial" w:cs="Arial"/>
          <w:sz w:val="24"/>
          <w:szCs w:val="24"/>
        </w:rPr>
        <w:t xml:space="preserve"> hold.</w:t>
      </w:r>
    </w:p>
    <w:p w14:paraId="4C6517AD" w14:textId="12AFAB6E" w:rsidR="002F40FD" w:rsidRDefault="00035725" w:rsidP="00E66884">
      <w:pPr>
        <w:spacing w:line="360" w:lineRule="auto"/>
        <w:rPr>
          <w:rFonts w:ascii="Arial" w:hAnsi="Arial" w:cs="Arial"/>
          <w:sz w:val="24"/>
          <w:szCs w:val="24"/>
        </w:rPr>
      </w:pPr>
      <w:r>
        <w:rPr>
          <w:rFonts w:ascii="Arial" w:hAnsi="Arial" w:cs="Arial"/>
          <w:sz w:val="24"/>
          <w:szCs w:val="24"/>
        </w:rPr>
        <w:t>Howeve</w:t>
      </w:r>
      <w:r w:rsidR="00E66884">
        <w:rPr>
          <w:rFonts w:ascii="Arial" w:hAnsi="Arial" w:cs="Arial"/>
          <w:sz w:val="24"/>
          <w:szCs w:val="24"/>
        </w:rPr>
        <w:t>r,</w:t>
      </w:r>
      <w:r>
        <w:rPr>
          <w:rFonts w:ascii="Arial" w:hAnsi="Arial" w:cs="Arial"/>
          <w:sz w:val="24"/>
          <w:szCs w:val="24"/>
        </w:rPr>
        <w:t xml:space="preserve"> there are concerns amongst professional</w:t>
      </w:r>
      <w:r w:rsidR="004D032A">
        <w:rPr>
          <w:rFonts w:ascii="Arial" w:hAnsi="Arial" w:cs="Arial"/>
          <w:sz w:val="24"/>
          <w:szCs w:val="24"/>
        </w:rPr>
        <w:t>s</w:t>
      </w:r>
      <w:r>
        <w:rPr>
          <w:rFonts w:ascii="Arial" w:hAnsi="Arial" w:cs="Arial"/>
          <w:sz w:val="24"/>
          <w:szCs w:val="24"/>
        </w:rPr>
        <w:t xml:space="preserve"> in the implementation of the docume</w:t>
      </w:r>
      <w:r w:rsidR="004D032A">
        <w:rPr>
          <w:rFonts w:ascii="Arial" w:hAnsi="Arial" w:cs="Arial"/>
          <w:sz w:val="24"/>
          <w:szCs w:val="24"/>
        </w:rPr>
        <w:t xml:space="preserve">nt. </w:t>
      </w:r>
      <w:r w:rsidR="00E66884">
        <w:rPr>
          <w:rFonts w:ascii="Arial" w:hAnsi="Arial" w:cs="Arial"/>
          <w:sz w:val="24"/>
          <w:szCs w:val="24"/>
        </w:rPr>
        <w:t>Wavehill (2019) reports in a feedback analysis of the curriculum a broadly supportive response, nevertheless, practitioners raised themes surrounding the availability of resources to fully support the curriculum and that professionals were already managing burgeoning workloads that would suffer with designing such a</w:t>
      </w:r>
      <w:r w:rsidR="002A6F7C">
        <w:rPr>
          <w:rFonts w:ascii="Arial" w:hAnsi="Arial" w:cs="Arial"/>
          <w:sz w:val="24"/>
          <w:szCs w:val="24"/>
        </w:rPr>
        <w:t>n</w:t>
      </w:r>
      <w:r w:rsidR="00E66884">
        <w:rPr>
          <w:rFonts w:ascii="Arial" w:hAnsi="Arial" w:cs="Arial"/>
          <w:sz w:val="24"/>
          <w:szCs w:val="24"/>
        </w:rPr>
        <w:t xml:space="preserve"> </w:t>
      </w:r>
      <w:r w:rsidR="002A6F7C">
        <w:rPr>
          <w:rFonts w:ascii="Arial" w:hAnsi="Arial" w:cs="Arial"/>
          <w:sz w:val="24"/>
          <w:szCs w:val="24"/>
        </w:rPr>
        <w:t>open-ended</w:t>
      </w:r>
      <w:r w:rsidR="00E66884">
        <w:rPr>
          <w:rFonts w:ascii="Arial" w:hAnsi="Arial" w:cs="Arial"/>
          <w:sz w:val="24"/>
          <w:szCs w:val="24"/>
        </w:rPr>
        <w:t xml:space="preserve"> curriculum.</w:t>
      </w:r>
      <w:r w:rsidR="002A6F7C">
        <w:rPr>
          <w:rFonts w:ascii="Arial" w:hAnsi="Arial" w:cs="Arial"/>
          <w:sz w:val="24"/>
          <w:szCs w:val="24"/>
        </w:rPr>
        <w:t xml:space="preserve"> Lewis (2019) as cited in BBC News uphold these claims and adds that the Welsh Government Association (WGA) consider the plans for the new curriculum weak and lacking in clarity. Concerns are</w:t>
      </w:r>
      <w:r w:rsidR="00BE0156">
        <w:rPr>
          <w:rFonts w:ascii="Arial" w:hAnsi="Arial" w:cs="Arial"/>
          <w:sz w:val="24"/>
          <w:szCs w:val="24"/>
        </w:rPr>
        <w:t>,</w:t>
      </w:r>
      <w:r w:rsidR="002A6F7C">
        <w:rPr>
          <w:rFonts w:ascii="Arial" w:hAnsi="Arial" w:cs="Arial"/>
          <w:sz w:val="24"/>
          <w:szCs w:val="24"/>
        </w:rPr>
        <w:t xml:space="preserve"> that </w:t>
      </w:r>
      <w:r w:rsidR="001B4846">
        <w:rPr>
          <w:rFonts w:ascii="Arial" w:hAnsi="Arial" w:cs="Arial"/>
          <w:sz w:val="24"/>
          <w:szCs w:val="24"/>
        </w:rPr>
        <w:t xml:space="preserve">children with </w:t>
      </w:r>
      <w:r w:rsidR="002A6F7C">
        <w:rPr>
          <w:rFonts w:ascii="Arial" w:hAnsi="Arial" w:cs="Arial"/>
          <w:sz w:val="24"/>
          <w:szCs w:val="24"/>
        </w:rPr>
        <w:t xml:space="preserve">families </w:t>
      </w:r>
      <w:r w:rsidR="001B4846">
        <w:rPr>
          <w:rFonts w:ascii="Arial" w:hAnsi="Arial" w:cs="Arial"/>
          <w:sz w:val="24"/>
          <w:szCs w:val="24"/>
        </w:rPr>
        <w:t>that have</w:t>
      </w:r>
      <w:r w:rsidR="002A6F7C">
        <w:rPr>
          <w:rFonts w:ascii="Arial" w:hAnsi="Arial" w:cs="Arial"/>
          <w:sz w:val="24"/>
          <w:szCs w:val="24"/>
        </w:rPr>
        <w:t xml:space="preserve"> poor support at home will not receive the same experience as their peers. However, Minister for Education Kirsty Williams</w:t>
      </w:r>
      <w:r w:rsidR="004130A6">
        <w:rPr>
          <w:rFonts w:ascii="Arial" w:hAnsi="Arial" w:cs="Arial"/>
          <w:sz w:val="24"/>
          <w:szCs w:val="24"/>
        </w:rPr>
        <w:t xml:space="preserve"> (as cited in BBC News Wales, 2019)</w:t>
      </w:r>
      <w:r w:rsidR="002A6F7C">
        <w:rPr>
          <w:rFonts w:ascii="Arial" w:hAnsi="Arial" w:cs="Arial"/>
          <w:sz w:val="24"/>
          <w:szCs w:val="24"/>
        </w:rPr>
        <w:t xml:space="preserve"> states that she fears the intention of the curriculum has been misinterpreted and that children will be considered on an individual basis. The curriculum almost bespoke to meet the needs of the child.</w:t>
      </w:r>
    </w:p>
    <w:p w14:paraId="56C5BD58" w14:textId="78506908" w:rsidR="004B0B3C" w:rsidRDefault="004B0B3C" w:rsidP="00E66884">
      <w:pPr>
        <w:spacing w:line="360" w:lineRule="auto"/>
        <w:rPr>
          <w:rFonts w:ascii="Arial" w:hAnsi="Arial" w:cs="Arial"/>
          <w:sz w:val="24"/>
          <w:szCs w:val="24"/>
        </w:rPr>
      </w:pPr>
      <w:r>
        <w:rPr>
          <w:rFonts w:ascii="Arial" w:hAnsi="Arial" w:cs="Arial"/>
          <w:sz w:val="24"/>
          <w:szCs w:val="24"/>
        </w:rPr>
        <w:t xml:space="preserve">Newton (2018) </w:t>
      </w:r>
      <w:r w:rsidR="00BE0156">
        <w:rPr>
          <w:rFonts w:ascii="Arial" w:hAnsi="Arial" w:cs="Arial"/>
          <w:sz w:val="24"/>
          <w:szCs w:val="24"/>
        </w:rPr>
        <w:t>questions if teachers are equip</w:t>
      </w:r>
      <w:r w:rsidR="0090292F">
        <w:rPr>
          <w:rFonts w:ascii="Arial" w:hAnsi="Arial" w:cs="Arial"/>
          <w:sz w:val="24"/>
          <w:szCs w:val="24"/>
        </w:rPr>
        <w:t>ped to deliver a curriculum so wide in nature</w:t>
      </w:r>
      <w:r w:rsidR="001B4846">
        <w:rPr>
          <w:rFonts w:ascii="Arial" w:hAnsi="Arial" w:cs="Arial"/>
          <w:sz w:val="24"/>
          <w:szCs w:val="24"/>
        </w:rPr>
        <w:t>?</w:t>
      </w:r>
      <w:bookmarkStart w:id="0" w:name="_GoBack"/>
      <w:bookmarkEnd w:id="0"/>
      <w:r w:rsidR="0090292F">
        <w:rPr>
          <w:rFonts w:ascii="Arial" w:hAnsi="Arial" w:cs="Arial"/>
          <w:sz w:val="24"/>
          <w:szCs w:val="24"/>
        </w:rPr>
        <w:t xml:space="preserve">. Extensive training will be needed, and fears are that funding will not be so available after 2022. At with Te Whariki teachers also question the suitability of the curricula for children with disadvantaged socio-economic backgrounds, stating that there are children in their communities with a culture of doing what they want, they </w:t>
      </w:r>
      <w:r w:rsidR="003A6A48">
        <w:rPr>
          <w:rFonts w:ascii="Arial" w:hAnsi="Arial" w:cs="Arial"/>
          <w:sz w:val="24"/>
          <w:szCs w:val="24"/>
        </w:rPr>
        <w:t>fail</w:t>
      </w:r>
      <w:r w:rsidR="0090292F">
        <w:rPr>
          <w:rFonts w:ascii="Arial" w:hAnsi="Arial" w:cs="Arial"/>
          <w:sz w:val="24"/>
          <w:szCs w:val="24"/>
        </w:rPr>
        <w:t xml:space="preserve"> to see where they can support this. However, Newton directs to the Leonardo </w:t>
      </w:r>
      <w:r w:rsidR="003A6A48">
        <w:rPr>
          <w:rFonts w:ascii="Arial" w:hAnsi="Arial" w:cs="Arial"/>
          <w:sz w:val="24"/>
          <w:szCs w:val="24"/>
        </w:rPr>
        <w:t>E</w:t>
      </w:r>
      <w:r w:rsidR="0090292F">
        <w:rPr>
          <w:rFonts w:ascii="Arial" w:hAnsi="Arial" w:cs="Arial"/>
          <w:sz w:val="24"/>
          <w:szCs w:val="24"/>
        </w:rPr>
        <w:t>ffect</w:t>
      </w:r>
      <w:r w:rsidR="003A6A48">
        <w:rPr>
          <w:rFonts w:ascii="Arial" w:hAnsi="Arial" w:cs="Arial"/>
          <w:sz w:val="24"/>
          <w:szCs w:val="24"/>
        </w:rPr>
        <w:t xml:space="preserve"> (2012, as cited by Hickey)</w:t>
      </w:r>
      <w:r w:rsidR="0090292F">
        <w:rPr>
          <w:rFonts w:ascii="Arial" w:hAnsi="Arial" w:cs="Arial"/>
          <w:sz w:val="24"/>
          <w:szCs w:val="24"/>
        </w:rPr>
        <w:t xml:space="preserve"> of </w:t>
      </w:r>
      <w:r w:rsidR="003A6A48">
        <w:rPr>
          <w:rFonts w:ascii="Arial" w:hAnsi="Arial" w:cs="Arial"/>
          <w:sz w:val="24"/>
          <w:szCs w:val="24"/>
        </w:rPr>
        <w:t xml:space="preserve">a </w:t>
      </w:r>
      <w:r w:rsidR="0090292F">
        <w:rPr>
          <w:rFonts w:ascii="Arial" w:hAnsi="Arial" w:cs="Arial"/>
          <w:sz w:val="24"/>
          <w:szCs w:val="24"/>
        </w:rPr>
        <w:t>synchronised int</w:t>
      </w:r>
      <w:r w:rsidR="003A6A48">
        <w:rPr>
          <w:rFonts w:ascii="Arial" w:hAnsi="Arial" w:cs="Arial"/>
          <w:sz w:val="24"/>
          <w:szCs w:val="24"/>
        </w:rPr>
        <w:t>e</w:t>
      </w:r>
      <w:r w:rsidR="0090292F">
        <w:rPr>
          <w:rFonts w:ascii="Arial" w:hAnsi="Arial" w:cs="Arial"/>
          <w:sz w:val="24"/>
          <w:szCs w:val="24"/>
        </w:rPr>
        <w:t>gration of disciplines</w:t>
      </w:r>
      <w:r w:rsidR="003A6A48">
        <w:rPr>
          <w:rFonts w:ascii="Arial" w:hAnsi="Arial" w:cs="Arial"/>
          <w:sz w:val="24"/>
          <w:szCs w:val="24"/>
        </w:rPr>
        <w:t xml:space="preserve">, </w:t>
      </w:r>
      <w:r w:rsidR="0090292F">
        <w:rPr>
          <w:rFonts w:ascii="Arial" w:hAnsi="Arial" w:cs="Arial"/>
          <w:sz w:val="24"/>
          <w:szCs w:val="24"/>
        </w:rPr>
        <w:t xml:space="preserve">where </w:t>
      </w:r>
      <w:r w:rsidR="0090292F">
        <w:rPr>
          <w:rFonts w:ascii="Arial" w:hAnsi="Arial" w:cs="Arial"/>
          <w:sz w:val="24"/>
          <w:szCs w:val="24"/>
        </w:rPr>
        <w:lastRenderedPageBreak/>
        <w:t>children are inspired and motivated by the activity into naturally developing new skills.</w:t>
      </w:r>
      <w:r w:rsidR="001B242D">
        <w:rPr>
          <w:rFonts w:ascii="Arial" w:hAnsi="Arial" w:cs="Arial"/>
          <w:sz w:val="24"/>
          <w:szCs w:val="24"/>
        </w:rPr>
        <w:t xml:space="preserve"> Gwenllian (2019) also voices concern that there will be a lack of focus on Welsh culture, history and language in the curriculum. Gwenllian argues that there is a real danger of inequality and inconsistency if schools are to encourage learners what they feel it is to be Welsh with no guide on how to deliver.</w:t>
      </w:r>
    </w:p>
    <w:p w14:paraId="689F44BE" w14:textId="3A70965F" w:rsidR="00745B22" w:rsidRDefault="00745B22" w:rsidP="00E66884">
      <w:pPr>
        <w:spacing w:line="360" w:lineRule="auto"/>
        <w:rPr>
          <w:rFonts w:ascii="Arial" w:hAnsi="Arial" w:cs="Arial"/>
          <w:sz w:val="24"/>
          <w:szCs w:val="24"/>
        </w:rPr>
      </w:pPr>
      <w:r>
        <w:rPr>
          <w:rFonts w:ascii="Arial" w:hAnsi="Arial" w:cs="Arial"/>
          <w:sz w:val="24"/>
          <w:szCs w:val="24"/>
        </w:rPr>
        <w:t>In essence</w:t>
      </w:r>
      <w:r w:rsidR="001B242D">
        <w:rPr>
          <w:rFonts w:ascii="Arial" w:hAnsi="Arial" w:cs="Arial"/>
          <w:sz w:val="24"/>
          <w:szCs w:val="24"/>
        </w:rPr>
        <w:t>,</w:t>
      </w:r>
      <w:r>
        <w:rPr>
          <w:rFonts w:ascii="Arial" w:hAnsi="Arial" w:cs="Arial"/>
          <w:sz w:val="24"/>
          <w:szCs w:val="24"/>
        </w:rPr>
        <w:t xml:space="preserve"> there is an air of excitement about the New Curriculum, an invigorating change that </w:t>
      </w:r>
      <w:r w:rsidR="001B242D">
        <w:rPr>
          <w:rFonts w:ascii="Arial" w:hAnsi="Arial" w:cs="Arial"/>
          <w:sz w:val="24"/>
          <w:szCs w:val="24"/>
        </w:rPr>
        <w:t>gives established teachers the freedom to celebrate their skills and knowledge and newly qualified teachers to inject vision and revolution into teaching methods. But as discussed, no new proposal is without its teething problems and the impact on the success of children’s futures is yet to be measured.</w:t>
      </w:r>
    </w:p>
    <w:p w14:paraId="7D7100DB" w14:textId="0C458B70" w:rsidR="0093752F" w:rsidRDefault="0093752F" w:rsidP="00197511">
      <w:pPr>
        <w:pStyle w:val="NormalWeb"/>
        <w:spacing w:before="0" w:beforeAutospacing="0" w:after="160" w:afterAutospacing="0" w:line="360" w:lineRule="auto"/>
        <w:jc w:val="both"/>
        <w:rPr>
          <w:rFonts w:ascii="Arial" w:hAnsi="Arial" w:cs="Arial"/>
          <w:color w:val="000000"/>
        </w:rPr>
      </w:pPr>
    </w:p>
    <w:p w14:paraId="380BB913" w14:textId="24B96C63" w:rsidR="003C1C74" w:rsidRPr="00FE6EB2" w:rsidRDefault="001B242D" w:rsidP="00FE6EB2">
      <w:pPr>
        <w:pStyle w:val="NormalWeb"/>
        <w:spacing w:before="0" w:beforeAutospacing="0" w:after="160" w:afterAutospacing="0" w:line="360" w:lineRule="auto"/>
        <w:jc w:val="both"/>
        <w:rPr>
          <w:rFonts w:ascii="Arial" w:hAnsi="Arial" w:cs="Arial"/>
          <w:color w:val="000000" w:themeColor="text1"/>
          <w:sz w:val="28"/>
          <w:szCs w:val="28"/>
          <w:u w:val="single"/>
        </w:rPr>
      </w:pPr>
      <w:r w:rsidRPr="001E7F64">
        <w:rPr>
          <w:rFonts w:ascii="Arial" w:hAnsi="Arial" w:cs="Arial"/>
          <w:color w:val="000000" w:themeColor="text1"/>
          <w:sz w:val="28"/>
          <w:szCs w:val="28"/>
          <w:u w:val="single"/>
        </w:rPr>
        <w:t>Part Two</w:t>
      </w:r>
    </w:p>
    <w:p w14:paraId="4A62FDE0" w14:textId="20DE889E" w:rsidR="001E7F64" w:rsidRDefault="001E7F64" w:rsidP="00197511">
      <w:pPr>
        <w:spacing w:line="360" w:lineRule="auto"/>
        <w:rPr>
          <w:rFonts w:ascii="Arial" w:hAnsi="Arial" w:cs="Arial"/>
          <w:sz w:val="24"/>
          <w:szCs w:val="24"/>
        </w:rPr>
      </w:pPr>
      <w:r>
        <w:rPr>
          <w:rFonts w:ascii="Arial" w:hAnsi="Arial" w:cs="Arial"/>
          <w:sz w:val="24"/>
          <w:szCs w:val="24"/>
        </w:rPr>
        <w:t>In this part of the essay the methods of assessment and progress tracking with be critically analysed, with links to related developmental models within play -based curriculum.</w:t>
      </w:r>
      <w:r w:rsidR="00D03960">
        <w:rPr>
          <w:rFonts w:ascii="Arial" w:hAnsi="Arial" w:cs="Arial"/>
          <w:sz w:val="24"/>
          <w:szCs w:val="24"/>
        </w:rPr>
        <w:t xml:space="preserve">  Froebel (as cited by Pound 200</w:t>
      </w:r>
      <w:r w:rsidR="00A0096A">
        <w:rPr>
          <w:rFonts w:ascii="Arial" w:hAnsi="Arial" w:cs="Arial"/>
          <w:sz w:val="24"/>
          <w:szCs w:val="24"/>
        </w:rPr>
        <w:t>9</w:t>
      </w:r>
      <w:r w:rsidR="00D03960">
        <w:rPr>
          <w:rFonts w:ascii="Arial" w:hAnsi="Arial" w:cs="Arial"/>
          <w:sz w:val="24"/>
          <w:szCs w:val="24"/>
        </w:rPr>
        <w:t xml:space="preserve">) championed observation as a tool </w:t>
      </w:r>
      <w:r w:rsidR="00197511">
        <w:rPr>
          <w:rFonts w:ascii="Arial" w:hAnsi="Arial" w:cs="Arial"/>
          <w:sz w:val="24"/>
          <w:szCs w:val="24"/>
        </w:rPr>
        <w:t xml:space="preserve">of assessment in </w:t>
      </w:r>
      <w:r w:rsidR="00D03960">
        <w:rPr>
          <w:rFonts w:ascii="Arial" w:hAnsi="Arial" w:cs="Arial"/>
          <w:sz w:val="24"/>
          <w:szCs w:val="24"/>
        </w:rPr>
        <w:t xml:space="preserve">which practitioners can really understand a child’s perspective and assess their learning. Froebel believed that it was only through observing children at play that the correct support </w:t>
      </w:r>
      <w:r w:rsidR="00197511">
        <w:rPr>
          <w:rFonts w:ascii="Arial" w:hAnsi="Arial" w:cs="Arial"/>
          <w:sz w:val="24"/>
          <w:szCs w:val="24"/>
        </w:rPr>
        <w:t xml:space="preserve">for the best outcome, </w:t>
      </w:r>
      <w:r w:rsidR="00D03960">
        <w:rPr>
          <w:rFonts w:ascii="Arial" w:hAnsi="Arial" w:cs="Arial"/>
          <w:sz w:val="24"/>
          <w:szCs w:val="24"/>
        </w:rPr>
        <w:t xml:space="preserve">could be provided. Maria Montessori </w:t>
      </w:r>
      <w:r w:rsidR="00A0096A">
        <w:rPr>
          <w:rFonts w:ascii="Arial" w:hAnsi="Arial" w:cs="Arial"/>
          <w:sz w:val="24"/>
          <w:szCs w:val="24"/>
        </w:rPr>
        <w:t xml:space="preserve">(1994) </w:t>
      </w:r>
      <w:r w:rsidR="00D03960">
        <w:rPr>
          <w:rFonts w:ascii="Arial" w:hAnsi="Arial" w:cs="Arial"/>
          <w:sz w:val="24"/>
          <w:szCs w:val="24"/>
        </w:rPr>
        <w:t>also used observation as the basis for recognising what children were capable of and identifying their environment and the actions of the adults around them as having an influence on the way children behave and learn. These observations led to what we now know as the Montessori approach.</w:t>
      </w:r>
    </w:p>
    <w:p w14:paraId="1C4FD481" w14:textId="0321FF97" w:rsidR="00F705DD" w:rsidRPr="00A0096A" w:rsidRDefault="00A0096A" w:rsidP="00197511">
      <w:pPr>
        <w:tabs>
          <w:tab w:val="left" w:pos="2835"/>
        </w:tabs>
        <w:spacing w:line="360" w:lineRule="auto"/>
        <w:rPr>
          <w:rFonts w:ascii="Arial" w:hAnsi="Arial" w:cs="Arial"/>
          <w:bCs/>
          <w:sz w:val="24"/>
          <w:szCs w:val="24"/>
        </w:rPr>
      </w:pPr>
      <w:r w:rsidRPr="00A0096A">
        <w:rPr>
          <w:rFonts w:ascii="Arial" w:hAnsi="Arial" w:cs="Arial"/>
          <w:bCs/>
          <w:sz w:val="24"/>
          <w:szCs w:val="24"/>
        </w:rPr>
        <w:t xml:space="preserve">Brodie </w:t>
      </w:r>
      <w:r>
        <w:rPr>
          <w:rFonts w:ascii="Arial" w:hAnsi="Arial" w:cs="Arial"/>
          <w:bCs/>
          <w:sz w:val="24"/>
          <w:szCs w:val="24"/>
        </w:rPr>
        <w:t>(2013) states that through detailed observations and assessment, practitioners can gain knowledge into how children develop and learn and inform planning and progression steps for individual children</w:t>
      </w:r>
      <w:r w:rsidR="001B30B0">
        <w:rPr>
          <w:rFonts w:ascii="Arial" w:hAnsi="Arial" w:cs="Arial"/>
          <w:bCs/>
          <w:sz w:val="24"/>
          <w:szCs w:val="24"/>
        </w:rPr>
        <w:t xml:space="preserve"> as well as providing resources or appropriate intervention.</w:t>
      </w:r>
      <w:r w:rsidR="00197511">
        <w:rPr>
          <w:rFonts w:ascii="Arial" w:hAnsi="Arial" w:cs="Arial"/>
          <w:bCs/>
          <w:sz w:val="24"/>
          <w:szCs w:val="24"/>
        </w:rPr>
        <w:t xml:space="preserve"> Neuam, (2016) </w:t>
      </w:r>
      <w:r w:rsidR="001B30B0">
        <w:rPr>
          <w:rFonts w:ascii="Arial" w:hAnsi="Arial" w:cs="Arial"/>
          <w:bCs/>
          <w:sz w:val="24"/>
          <w:szCs w:val="24"/>
        </w:rPr>
        <w:t>supports this adding that through observation and assessment professionals can trace progression steps for children and understand how an individual child is developing in all areas</w:t>
      </w:r>
      <w:r w:rsidR="00197511">
        <w:rPr>
          <w:rFonts w:ascii="Arial" w:hAnsi="Arial" w:cs="Arial"/>
          <w:bCs/>
          <w:sz w:val="24"/>
          <w:szCs w:val="24"/>
        </w:rPr>
        <w:t xml:space="preserve"> with particular attention in the early years, to skills such as language</w:t>
      </w:r>
      <w:r w:rsidR="001B30B0">
        <w:rPr>
          <w:rFonts w:ascii="Arial" w:hAnsi="Arial" w:cs="Arial"/>
          <w:bCs/>
          <w:sz w:val="24"/>
          <w:szCs w:val="24"/>
        </w:rPr>
        <w:t>.</w:t>
      </w:r>
      <w:r w:rsidR="00383296">
        <w:rPr>
          <w:rFonts w:ascii="Arial" w:hAnsi="Arial" w:cs="Arial"/>
          <w:bCs/>
          <w:sz w:val="24"/>
          <w:szCs w:val="24"/>
        </w:rPr>
        <w:t xml:space="preserve"> </w:t>
      </w:r>
      <w:r w:rsidR="006F2405">
        <w:rPr>
          <w:rFonts w:ascii="Arial" w:hAnsi="Arial" w:cs="Arial"/>
          <w:bCs/>
          <w:sz w:val="24"/>
          <w:szCs w:val="24"/>
        </w:rPr>
        <w:t>Tierney,</w:t>
      </w:r>
      <w:r w:rsidR="00383296">
        <w:rPr>
          <w:rFonts w:ascii="Arial" w:hAnsi="Arial" w:cs="Arial"/>
          <w:bCs/>
          <w:sz w:val="24"/>
          <w:szCs w:val="24"/>
        </w:rPr>
        <w:t xml:space="preserve"> (2013) highlights the difficulty with observations, stating that practitioners are heard pressed not to naturally bias students they are observing taking into account the personality of the </w:t>
      </w:r>
      <w:r w:rsidR="00383296">
        <w:rPr>
          <w:rFonts w:ascii="Arial" w:hAnsi="Arial" w:cs="Arial"/>
          <w:bCs/>
          <w:sz w:val="24"/>
          <w:szCs w:val="24"/>
        </w:rPr>
        <w:lastRenderedPageBreak/>
        <w:t xml:space="preserve">child, previous behaviour or achievements and attributing them to the current observation. In addition to this Tierney states that </w:t>
      </w:r>
      <w:r w:rsidR="006F2405">
        <w:rPr>
          <w:rFonts w:ascii="Arial" w:hAnsi="Arial" w:cs="Arial"/>
          <w:bCs/>
          <w:sz w:val="24"/>
          <w:szCs w:val="24"/>
        </w:rPr>
        <w:t>teachers’</w:t>
      </w:r>
      <w:r w:rsidR="00383296">
        <w:rPr>
          <w:rFonts w:ascii="Arial" w:hAnsi="Arial" w:cs="Arial"/>
          <w:bCs/>
          <w:sz w:val="24"/>
          <w:szCs w:val="24"/>
        </w:rPr>
        <w:t xml:space="preserve"> observations are often influenced by factors such as class size, their own beliefs and their theories about teaching.</w:t>
      </w:r>
      <w:r w:rsidR="00383296" w:rsidRPr="00383296">
        <w:t xml:space="preserve"> </w:t>
      </w:r>
    </w:p>
    <w:p w14:paraId="1307A28A" w14:textId="73DC14CA" w:rsidR="00E66884" w:rsidRDefault="00197511" w:rsidP="00F15064">
      <w:pPr>
        <w:tabs>
          <w:tab w:val="left" w:pos="2835"/>
        </w:tabs>
        <w:spacing w:line="360" w:lineRule="auto"/>
        <w:rPr>
          <w:rFonts w:ascii="Arial" w:hAnsi="Arial" w:cs="Arial"/>
          <w:bCs/>
          <w:sz w:val="24"/>
          <w:szCs w:val="24"/>
        </w:rPr>
      </w:pPr>
      <w:r w:rsidRPr="00197511">
        <w:rPr>
          <w:rFonts w:ascii="Arial" w:hAnsi="Arial" w:cs="Arial"/>
          <w:bCs/>
          <w:sz w:val="24"/>
          <w:szCs w:val="24"/>
        </w:rPr>
        <w:t xml:space="preserve">As afore mentioned, the Foundation Phase currently use the Foundation Phase </w:t>
      </w:r>
      <w:r>
        <w:rPr>
          <w:rFonts w:ascii="Arial" w:hAnsi="Arial" w:cs="Arial"/>
          <w:bCs/>
          <w:sz w:val="24"/>
          <w:szCs w:val="24"/>
        </w:rPr>
        <w:t>P</w:t>
      </w:r>
      <w:r w:rsidRPr="00197511">
        <w:rPr>
          <w:rFonts w:ascii="Arial" w:hAnsi="Arial" w:cs="Arial"/>
          <w:bCs/>
          <w:sz w:val="24"/>
          <w:szCs w:val="24"/>
        </w:rPr>
        <w:t>rofile as a tracking tool for assessment</w:t>
      </w:r>
      <w:r w:rsidR="008425C2">
        <w:rPr>
          <w:rFonts w:ascii="Arial" w:hAnsi="Arial" w:cs="Arial"/>
          <w:bCs/>
          <w:sz w:val="24"/>
          <w:szCs w:val="24"/>
        </w:rPr>
        <w:t xml:space="preserve"> in the early years</w:t>
      </w:r>
      <w:r w:rsidRPr="00197511">
        <w:rPr>
          <w:rFonts w:ascii="Arial" w:hAnsi="Arial" w:cs="Arial"/>
          <w:bCs/>
          <w:sz w:val="24"/>
          <w:szCs w:val="24"/>
        </w:rPr>
        <w:t xml:space="preserve">. Children are assessed on their base line skills on entry to </w:t>
      </w:r>
      <w:r>
        <w:rPr>
          <w:rFonts w:ascii="Arial" w:hAnsi="Arial" w:cs="Arial"/>
          <w:bCs/>
          <w:sz w:val="24"/>
          <w:szCs w:val="24"/>
        </w:rPr>
        <w:t>R</w:t>
      </w:r>
      <w:r w:rsidRPr="00197511">
        <w:rPr>
          <w:rFonts w:ascii="Arial" w:hAnsi="Arial" w:cs="Arial"/>
          <w:bCs/>
          <w:sz w:val="24"/>
          <w:szCs w:val="24"/>
        </w:rPr>
        <w:t xml:space="preserve">eception through until the end of </w:t>
      </w:r>
      <w:r>
        <w:rPr>
          <w:rFonts w:ascii="Arial" w:hAnsi="Arial" w:cs="Arial"/>
          <w:bCs/>
          <w:sz w:val="24"/>
          <w:szCs w:val="24"/>
        </w:rPr>
        <w:t>Y</w:t>
      </w:r>
      <w:r w:rsidRPr="00197511">
        <w:rPr>
          <w:rFonts w:ascii="Arial" w:hAnsi="Arial" w:cs="Arial"/>
          <w:bCs/>
          <w:sz w:val="24"/>
          <w:szCs w:val="24"/>
        </w:rPr>
        <w:t>ear 2. The asse</w:t>
      </w:r>
      <w:r>
        <w:rPr>
          <w:rFonts w:ascii="Arial" w:hAnsi="Arial" w:cs="Arial"/>
          <w:bCs/>
          <w:sz w:val="24"/>
          <w:szCs w:val="24"/>
        </w:rPr>
        <w:t>ss</w:t>
      </w:r>
      <w:r w:rsidRPr="00197511">
        <w:rPr>
          <w:rFonts w:ascii="Arial" w:hAnsi="Arial" w:cs="Arial"/>
          <w:bCs/>
          <w:sz w:val="24"/>
          <w:szCs w:val="24"/>
        </w:rPr>
        <w:t>ment</w:t>
      </w:r>
      <w:r>
        <w:rPr>
          <w:rFonts w:ascii="Arial" w:hAnsi="Arial" w:cs="Arial"/>
          <w:bCs/>
          <w:sz w:val="24"/>
          <w:szCs w:val="24"/>
        </w:rPr>
        <w:t>s</w:t>
      </w:r>
      <w:r w:rsidRPr="00197511">
        <w:rPr>
          <w:rFonts w:ascii="Arial" w:hAnsi="Arial" w:cs="Arial"/>
          <w:bCs/>
          <w:sz w:val="24"/>
          <w:szCs w:val="24"/>
        </w:rPr>
        <w:t xml:space="preserve"> cover seven areas of learning and endeavours to take a holistic approach over focused, enhanced and continuous provision.</w:t>
      </w:r>
      <w:r w:rsidR="008425C2">
        <w:rPr>
          <w:rFonts w:ascii="Arial" w:hAnsi="Arial" w:cs="Arial"/>
          <w:bCs/>
          <w:sz w:val="24"/>
          <w:szCs w:val="24"/>
        </w:rPr>
        <w:t xml:space="preserve"> A series of play based activities have skills ladders that practitioners utilize to meet the needs of the child. Providing differentiated tasks ensures equality on the premise that each child receives what they need to in order to succeed. </w:t>
      </w:r>
      <w:r w:rsidR="006A76B0">
        <w:rPr>
          <w:rFonts w:ascii="Arial" w:hAnsi="Arial" w:cs="Arial"/>
          <w:bCs/>
          <w:sz w:val="24"/>
          <w:szCs w:val="24"/>
        </w:rPr>
        <w:t xml:space="preserve">In addition to this practitioner use what is known as the compact profile. This provides information to support early achievement goals. </w:t>
      </w:r>
      <w:r w:rsidR="00F15064">
        <w:rPr>
          <w:rFonts w:ascii="Arial" w:hAnsi="Arial" w:cs="Arial"/>
          <w:bCs/>
          <w:sz w:val="24"/>
          <w:szCs w:val="24"/>
        </w:rPr>
        <w:t>Here Evans and Waring (2011) state that identifying early achievement can indicates potential development delays or children not reaching milestone such as speech and language or the need for further investigation into additional learning needs. To support this Dunn</w:t>
      </w:r>
      <w:r w:rsidR="00975C87">
        <w:rPr>
          <w:rFonts w:ascii="Arial" w:hAnsi="Arial" w:cs="Arial"/>
          <w:bCs/>
          <w:sz w:val="24"/>
          <w:szCs w:val="24"/>
        </w:rPr>
        <w:t xml:space="preserve"> et al</w:t>
      </w:r>
      <w:r w:rsidR="00F15064">
        <w:rPr>
          <w:rFonts w:ascii="Arial" w:hAnsi="Arial" w:cs="Arial"/>
          <w:bCs/>
          <w:sz w:val="24"/>
          <w:szCs w:val="24"/>
        </w:rPr>
        <w:t xml:space="preserve"> (201</w:t>
      </w:r>
      <w:r w:rsidR="00975C87">
        <w:rPr>
          <w:rFonts w:ascii="Arial" w:hAnsi="Arial" w:cs="Arial"/>
          <w:bCs/>
          <w:sz w:val="24"/>
          <w:szCs w:val="24"/>
        </w:rPr>
        <w:t>8</w:t>
      </w:r>
      <w:r w:rsidR="00F15064">
        <w:rPr>
          <w:rFonts w:ascii="Arial" w:hAnsi="Arial" w:cs="Arial"/>
          <w:bCs/>
          <w:sz w:val="24"/>
          <w:szCs w:val="24"/>
        </w:rPr>
        <w:t>) found that early intervention that supports children and their families can potentially address difficulties before they become more significant to the child. Supporting them to achieve the best possible outcomes.</w:t>
      </w:r>
    </w:p>
    <w:p w14:paraId="56A3513E" w14:textId="3657C6BA" w:rsidR="00147BD0" w:rsidRDefault="00607C8D" w:rsidP="00F15064">
      <w:pPr>
        <w:tabs>
          <w:tab w:val="left" w:pos="2835"/>
        </w:tabs>
        <w:spacing w:line="360" w:lineRule="auto"/>
        <w:rPr>
          <w:rFonts w:ascii="Arial" w:hAnsi="Arial" w:cs="Arial"/>
          <w:bCs/>
          <w:sz w:val="24"/>
          <w:szCs w:val="24"/>
        </w:rPr>
      </w:pPr>
      <w:r>
        <w:rPr>
          <w:rFonts w:ascii="Arial" w:hAnsi="Arial" w:cs="Arial"/>
          <w:bCs/>
          <w:sz w:val="24"/>
          <w:szCs w:val="24"/>
        </w:rPr>
        <w:t>As Wales moves towards a New Curriculum, assessment will continue to be an integral part of what informs provision for children. However, measures have changed and therefore children are no longer being primed to simply pass tests or sit GCSE</w:t>
      </w:r>
      <w:r w:rsidR="00147BD0">
        <w:rPr>
          <w:rFonts w:ascii="Arial" w:hAnsi="Arial" w:cs="Arial"/>
          <w:bCs/>
          <w:sz w:val="24"/>
          <w:szCs w:val="24"/>
        </w:rPr>
        <w:t>’s. De Finizio, (2019) applauds the new curriculum in the ‘What Matters’ statements, believing that for the first time the Government are embracing an education that allows the child to flourish in who they are, and build on skills they already possess, controversially she adds whether these purposes and areas of learning equip the child for GCSE’s and poses the question of how to manipulate to ensure correct assessment.</w:t>
      </w:r>
      <w:r w:rsidR="006444F7">
        <w:rPr>
          <w:rFonts w:ascii="Arial" w:hAnsi="Arial" w:cs="Arial"/>
          <w:bCs/>
          <w:sz w:val="24"/>
          <w:szCs w:val="24"/>
        </w:rPr>
        <w:t xml:space="preserve"> Wightwick (2019) also expresses concern ove</w:t>
      </w:r>
      <w:r w:rsidR="00B0488B">
        <w:rPr>
          <w:rFonts w:ascii="Arial" w:hAnsi="Arial" w:cs="Arial"/>
          <w:bCs/>
          <w:sz w:val="24"/>
          <w:szCs w:val="24"/>
        </w:rPr>
        <w:t>r</w:t>
      </w:r>
      <w:r w:rsidR="006444F7">
        <w:rPr>
          <w:rFonts w:ascii="Arial" w:hAnsi="Arial" w:cs="Arial"/>
          <w:bCs/>
          <w:sz w:val="24"/>
          <w:szCs w:val="24"/>
        </w:rPr>
        <w:t xml:space="preserve"> what GCSE’s will look like and warns that the vision is far reaching as the implication is that the change will have to be recognised b</w:t>
      </w:r>
      <w:r w:rsidR="00B0488B">
        <w:rPr>
          <w:rFonts w:ascii="Arial" w:hAnsi="Arial" w:cs="Arial"/>
          <w:bCs/>
          <w:sz w:val="24"/>
          <w:szCs w:val="24"/>
        </w:rPr>
        <w:t>y</w:t>
      </w:r>
      <w:r w:rsidR="006444F7">
        <w:rPr>
          <w:rFonts w:ascii="Arial" w:hAnsi="Arial" w:cs="Arial"/>
          <w:bCs/>
          <w:sz w:val="24"/>
          <w:szCs w:val="24"/>
        </w:rPr>
        <w:t xml:space="preserve"> higher education establishments</w:t>
      </w:r>
      <w:r w:rsidR="009D656D">
        <w:rPr>
          <w:rFonts w:ascii="Arial" w:hAnsi="Arial" w:cs="Arial"/>
          <w:bCs/>
          <w:sz w:val="24"/>
          <w:szCs w:val="24"/>
        </w:rPr>
        <w:t xml:space="preserve">, </w:t>
      </w:r>
      <w:r w:rsidR="00B0488B">
        <w:rPr>
          <w:rFonts w:ascii="Arial" w:hAnsi="Arial" w:cs="Arial"/>
          <w:bCs/>
          <w:sz w:val="24"/>
          <w:szCs w:val="24"/>
        </w:rPr>
        <w:t>businesses and</w:t>
      </w:r>
      <w:r w:rsidR="006444F7">
        <w:rPr>
          <w:rFonts w:ascii="Arial" w:hAnsi="Arial" w:cs="Arial"/>
          <w:bCs/>
          <w:sz w:val="24"/>
          <w:szCs w:val="24"/>
        </w:rPr>
        <w:t xml:space="preserve"> those supporting </w:t>
      </w:r>
      <w:r w:rsidR="00B0488B">
        <w:rPr>
          <w:rFonts w:ascii="Arial" w:hAnsi="Arial" w:cs="Arial"/>
          <w:bCs/>
          <w:sz w:val="24"/>
          <w:szCs w:val="24"/>
        </w:rPr>
        <w:t>apprenticeships.</w:t>
      </w:r>
      <w:r w:rsidR="009D656D">
        <w:rPr>
          <w:rFonts w:ascii="Arial" w:hAnsi="Arial" w:cs="Arial"/>
          <w:bCs/>
          <w:sz w:val="24"/>
          <w:szCs w:val="24"/>
        </w:rPr>
        <w:t xml:space="preserve"> </w:t>
      </w:r>
    </w:p>
    <w:p w14:paraId="34AF807C" w14:textId="0F4D9F60" w:rsidR="0041075D" w:rsidRDefault="0041075D" w:rsidP="00F15064">
      <w:pPr>
        <w:tabs>
          <w:tab w:val="left" w:pos="2835"/>
        </w:tabs>
        <w:spacing w:line="360" w:lineRule="auto"/>
        <w:rPr>
          <w:rFonts w:ascii="Arial" w:hAnsi="Arial" w:cs="Arial"/>
          <w:bCs/>
          <w:sz w:val="24"/>
          <w:szCs w:val="24"/>
        </w:rPr>
      </w:pPr>
      <w:r>
        <w:rPr>
          <w:rFonts w:ascii="Arial" w:hAnsi="Arial" w:cs="Arial"/>
          <w:bCs/>
          <w:sz w:val="24"/>
          <w:szCs w:val="24"/>
        </w:rPr>
        <w:lastRenderedPageBreak/>
        <w:t>Power et al, (2018) introduces a controversial argument in stating that a child centred approach is not always beneficial to the child. In a fast-moving curriculum that gears towards the child as a participant directing their own learning, Power et al, ponders the ability of a child with a poor socio-economic background being able to access resources</w:t>
      </w:r>
      <w:r w:rsidR="00BF1348">
        <w:rPr>
          <w:rFonts w:ascii="Arial" w:hAnsi="Arial" w:cs="Arial"/>
          <w:bCs/>
          <w:sz w:val="24"/>
          <w:szCs w:val="24"/>
        </w:rPr>
        <w:t xml:space="preserve"> at home</w:t>
      </w:r>
      <w:r>
        <w:rPr>
          <w:rFonts w:ascii="Arial" w:hAnsi="Arial" w:cs="Arial"/>
          <w:bCs/>
          <w:sz w:val="24"/>
          <w:szCs w:val="24"/>
        </w:rPr>
        <w:t xml:space="preserve"> to implement this pedagogy. </w:t>
      </w:r>
      <w:r w:rsidR="00BF1348">
        <w:rPr>
          <w:rFonts w:ascii="Arial" w:hAnsi="Arial" w:cs="Arial"/>
          <w:bCs/>
          <w:sz w:val="24"/>
          <w:szCs w:val="24"/>
        </w:rPr>
        <w:t xml:space="preserve"> Implementing a child led pedagogy requires infinite more resources. Schools in poorer communities may lack the means to implement an invisible pedagogy, including lack of outside space, funds for equipment or staffing. Therefore, children from a deprivation background will experience the double disadvantage of home and school</w:t>
      </w:r>
      <w:r w:rsidR="00006C6B">
        <w:rPr>
          <w:rFonts w:ascii="Arial" w:hAnsi="Arial" w:cs="Arial"/>
          <w:bCs/>
          <w:sz w:val="24"/>
          <w:szCs w:val="24"/>
        </w:rPr>
        <w:t>, this in turn has implications of the kind of pedagogy the child will experience.</w:t>
      </w:r>
    </w:p>
    <w:p w14:paraId="6287BE7C" w14:textId="5521D425" w:rsidR="00006C6B" w:rsidRDefault="008B0774" w:rsidP="00F15064">
      <w:pPr>
        <w:tabs>
          <w:tab w:val="left" w:pos="2835"/>
        </w:tabs>
        <w:spacing w:line="360" w:lineRule="auto"/>
        <w:rPr>
          <w:rFonts w:ascii="Arial" w:hAnsi="Arial" w:cs="Arial"/>
          <w:bCs/>
          <w:sz w:val="24"/>
          <w:szCs w:val="24"/>
        </w:rPr>
      </w:pPr>
      <w:r>
        <w:rPr>
          <w:rFonts w:ascii="Arial" w:hAnsi="Arial" w:cs="Arial"/>
          <w:bCs/>
          <w:sz w:val="24"/>
          <w:szCs w:val="24"/>
        </w:rPr>
        <w:t>Clifford (2015) also examines the ‘right’ way to deliver learning arguing that expecting children to lead their own learning can lead to brain overload, in which case no learning is stored in the long-term memory and the child has missed an opportunity. There is evidence that a teacher led approach of direct instruction and whole class teaching can be valuable if it is delivered in an interactive and effective way. Clifford suggests this is especially true for certain cultures that have beliefs in groups and collaboration such as</w:t>
      </w:r>
      <w:r w:rsidR="0072709B">
        <w:rPr>
          <w:rFonts w:ascii="Arial" w:hAnsi="Arial" w:cs="Arial"/>
          <w:bCs/>
          <w:sz w:val="24"/>
          <w:szCs w:val="24"/>
        </w:rPr>
        <w:t xml:space="preserve"> the</w:t>
      </w:r>
      <w:r>
        <w:rPr>
          <w:rFonts w:ascii="Arial" w:hAnsi="Arial" w:cs="Arial"/>
          <w:bCs/>
          <w:sz w:val="24"/>
          <w:szCs w:val="24"/>
        </w:rPr>
        <w:t xml:space="preserve"> Burmese authorities</w:t>
      </w:r>
      <w:r w:rsidR="0072709B">
        <w:rPr>
          <w:rFonts w:ascii="Arial" w:hAnsi="Arial" w:cs="Arial"/>
          <w:bCs/>
          <w:sz w:val="24"/>
          <w:szCs w:val="24"/>
        </w:rPr>
        <w:t>. In these cases, direct teaching is the norm and accepted way of learning and teaching.</w:t>
      </w:r>
    </w:p>
    <w:p w14:paraId="16AD73B3" w14:textId="797C699B" w:rsidR="00225F93" w:rsidRDefault="00B0488B" w:rsidP="00F15064">
      <w:pPr>
        <w:tabs>
          <w:tab w:val="left" w:pos="2835"/>
        </w:tabs>
        <w:spacing w:line="360" w:lineRule="auto"/>
        <w:rPr>
          <w:rFonts w:ascii="Arial" w:hAnsi="Arial" w:cs="Arial"/>
          <w:color w:val="000000"/>
          <w:sz w:val="24"/>
          <w:szCs w:val="24"/>
        </w:rPr>
      </w:pPr>
      <w:r>
        <w:rPr>
          <w:rFonts w:ascii="Arial" w:hAnsi="Arial" w:cs="Arial"/>
          <w:bCs/>
          <w:sz w:val="24"/>
          <w:szCs w:val="24"/>
        </w:rPr>
        <w:t xml:space="preserve">Langford </w:t>
      </w:r>
      <w:r w:rsidR="0072709B">
        <w:rPr>
          <w:rFonts w:ascii="Arial" w:hAnsi="Arial" w:cs="Arial"/>
          <w:bCs/>
          <w:sz w:val="24"/>
          <w:szCs w:val="24"/>
        </w:rPr>
        <w:t>(</w:t>
      </w:r>
      <w:r>
        <w:rPr>
          <w:rFonts w:ascii="Arial" w:hAnsi="Arial" w:cs="Arial"/>
          <w:bCs/>
          <w:sz w:val="24"/>
          <w:szCs w:val="24"/>
        </w:rPr>
        <w:t>2010</w:t>
      </w:r>
      <w:r w:rsidR="0072709B">
        <w:rPr>
          <w:rFonts w:ascii="Arial" w:hAnsi="Arial" w:cs="Arial"/>
          <w:bCs/>
          <w:sz w:val="24"/>
          <w:szCs w:val="24"/>
        </w:rPr>
        <w:t>) apprises us to consider what is meant by child led as this can look very different setting to setting and that ideological views about learning and development can vary greatly. Ryan (2005) offers a view that child centred education should me</w:t>
      </w:r>
      <w:r w:rsidR="00F4692E">
        <w:rPr>
          <w:rFonts w:ascii="Arial" w:hAnsi="Arial" w:cs="Arial"/>
          <w:bCs/>
          <w:sz w:val="24"/>
          <w:szCs w:val="24"/>
        </w:rPr>
        <w:t>et</w:t>
      </w:r>
      <w:r w:rsidR="0072709B">
        <w:rPr>
          <w:rFonts w:ascii="Arial" w:hAnsi="Arial" w:cs="Arial"/>
          <w:bCs/>
          <w:sz w:val="24"/>
          <w:szCs w:val="24"/>
        </w:rPr>
        <w:t xml:space="preserve"> the needs and interest of the child. Teachers should use their expertise to provide engaging experiences for the child to explore through play and discovery. Children are view</w:t>
      </w:r>
      <w:r w:rsidR="00F4692E">
        <w:rPr>
          <w:rFonts w:ascii="Arial" w:hAnsi="Arial" w:cs="Arial"/>
          <w:bCs/>
          <w:sz w:val="24"/>
          <w:szCs w:val="24"/>
        </w:rPr>
        <w:t xml:space="preserve">ed </w:t>
      </w:r>
      <w:r w:rsidR="0072709B">
        <w:rPr>
          <w:rFonts w:ascii="Arial" w:hAnsi="Arial" w:cs="Arial"/>
          <w:bCs/>
          <w:sz w:val="24"/>
          <w:szCs w:val="24"/>
        </w:rPr>
        <w:t>as active directors of their learning</w:t>
      </w:r>
      <w:r w:rsidR="00F4692E">
        <w:rPr>
          <w:rFonts w:ascii="Arial" w:hAnsi="Arial" w:cs="Arial"/>
          <w:bCs/>
          <w:sz w:val="24"/>
          <w:szCs w:val="24"/>
        </w:rPr>
        <w:t xml:space="preserve">, that can explore ideas independent of an adult. This resonates with the pedagogy of the new curriculum although, *** maintains that assessing these outcomes formally and producing traditional data that has previously been demanded by local authorities and Estyn to measure the success of a school, will be more difficult. To support children in this way Te Whariki methods suggest a ‘learning story’ to address the unique child and explain their learning journey that is not measured by academic targets and </w:t>
      </w:r>
      <w:r w:rsidR="00A724CC">
        <w:rPr>
          <w:rFonts w:ascii="Arial" w:hAnsi="Arial" w:cs="Arial"/>
          <w:bCs/>
          <w:sz w:val="24"/>
          <w:szCs w:val="24"/>
        </w:rPr>
        <w:t>age-related</w:t>
      </w:r>
      <w:r w:rsidR="00F4692E">
        <w:rPr>
          <w:rFonts w:ascii="Arial" w:hAnsi="Arial" w:cs="Arial"/>
          <w:bCs/>
          <w:sz w:val="24"/>
          <w:szCs w:val="24"/>
        </w:rPr>
        <w:t xml:space="preserve"> expectations</w:t>
      </w:r>
      <w:r w:rsidR="00F4692E" w:rsidRPr="00DA1462">
        <w:rPr>
          <w:rFonts w:ascii="Arial" w:hAnsi="Arial" w:cs="Arial"/>
          <w:bCs/>
          <w:sz w:val="24"/>
          <w:szCs w:val="24"/>
        </w:rPr>
        <w:t>.</w:t>
      </w:r>
      <w:r w:rsidR="00101907" w:rsidRPr="00DA1462">
        <w:rPr>
          <w:rFonts w:ascii="Arial" w:hAnsi="Arial" w:cs="Arial"/>
          <w:color w:val="000000"/>
          <w:sz w:val="24"/>
          <w:szCs w:val="24"/>
        </w:rPr>
        <w:t xml:space="preserve"> </w:t>
      </w:r>
      <w:r w:rsidR="00101907" w:rsidRPr="00DA1462">
        <w:rPr>
          <w:rFonts w:ascii="Arial" w:hAnsi="Arial" w:cs="Arial"/>
          <w:color w:val="000000"/>
          <w:sz w:val="24"/>
          <w:szCs w:val="24"/>
        </w:rPr>
        <w:t>Carr (2004)</w:t>
      </w:r>
      <w:r w:rsidR="00101907" w:rsidRPr="00DA1462">
        <w:rPr>
          <w:rFonts w:ascii="Arial" w:hAnsi="Arial" w:cs="Arial"/>
          <w:color w:val="000000"/>
          <w:sz w:val="24"/>
          <w:szCs w:val="24"/>
        </w:rPr>
        <w:t xml:space="preserve"> introduced the concept of learning stories by considering the difficulties arising in assessing holistic methods. The idea of learning stories is to avoiding assessing children on specific skills or highlighting what they </w:t>
      </w:r>
      <w:r w:rsidR="00D57E42" w:rsidRPr="00DA1462">
        <w:rPr>
          <w:rFonts w:ascii="Arial" w:hAnsi="Arial" w:cs="Arial"/>
          <w:color w:val="000000"/>
          <w:sz w:val="24"/>
          <w:szCs w:val="24"/>
        </w:rPr>
        <w:lastRenderedPageBreak/>
        <w:t>cannot</w:t>
      </w:r>
      <w:r w:rsidR="00101907" w:rsidRPr="00DA1462">
        <w:rPr>
          <w:rFonts w:ascii="Arial" w:hAnsi="Arial" w:cs="Arial"/>
          <w:color w:val="000000"/>
          <w:sz w:val="24"/>
          <w:szCs w:val="24"/>
        </w:rPr>
        <w:t xml:space="preserve"> do, but instead </w:t>
      </w:r>
      <w:r w:rsidR="00D57E42" w:rsidRPr="00DA1462">
        <w:rPr>
          <w:rFonts w:ascii="Arial" w:hAnsi="Arial" w:cs="Arial"/>
          <w:color w:val="000000"/>
          <w:sz w:val="24"/>
          <w:szCs w:val="24"/>
        </w:rPr>
        <w:t xml:space="preserve">assessing their personal progress as a unique child, placing the child at the centre </w:t>
      </w:r>
      <w:r w:rsidR="00DA1462">
        <w:rPr>
          <w:rFonts w:ascii="Arial" w:hAnsi="Arial" w:cs="Arial"/>
          <w:color w:val="000000"/>
          <w:sz w:val="24"/>
          <w:szCs w:val="24"/>
        </w:rPr>
        <w:t xml:space="preserve">of importance. Twomby (2014) </w:t>
      </w:r>
      <w:r w:rsidR="007721F1">
        <w:rPr>
          <w:rFonts w:ascii="Arial" w:hAnsi="Arial" w:cs="Arial"/>
          <w:color w:val="000000"/>
          <w:sz w:val="24"/>
          <w:szCs w:val="24"/>
        </w:rPr>
        <w:t>hypothesises balancing the need for accountability and response to standard tests with the freedom for children to explore broader curriculum skills.</w:t>
      </w:r>
      <w:r w:rsidR="006F2405">
        <w:rPr>
          <w:rFonts w:ascii="Arial" w:hAnsi="Arial" w:cs="Arial"/>
          <w:color w:val="000000"/>
          <w:sz w:val="24"/>
          <w:szCs w:val="24"/>
        </w:rPr>
        <w:t xml:space="preserve"> In addition to this </w:t>
      </w:r>
      <w:r w:rsidR="00225F93">
        <w:rPr>
          <w:rFonts w:ascii="Arial" w:hAnsi="Arial" w:cs="Arial"/>
          <w:color w:val="000000"/>
          <w:sz w:val="24"/>
          <w:szCs w:val="24"/>
        </w:rPr>
        <w:t>the</w:t>
      </w:r>
      <w:r w:rsidR="006F2405">
        <w:rPr>
          <w:rFonts w:ascii="Arial" w:hAnsi="Arial" w:cs="Arial"/>
          <w:color w:val="000000"/>
          <w:sz w:val="24"/>
          <w:szCs w:val="24"/>
        </w:rPr>
        <w:t xml:space="preserve"> curriculum introduced by Reggio </w:t>
      </w:r>
      <w:r w:rsidR="00225F93">
        <w:rPr>
          <w:rFonts w:ascii="Arial" w:hAnsi="Arial" w:cs="Arial"/>
          <w:color w:val="000000"/>
          <w:sz w:val="24"/>
          <w:szCs w:val="24"/>
        </w:rPr>
        <w:t>Emilio (As cited by Stoudt, 2020)</w:t>
      </w:r>
      <w:r w:rsidR="006F2405">
        <w:rPr>
          <w:rFonts w:ascii="Arial" w:hAnsi="Arial" w:cs="Arial"/>
          <w:color w:val="000000"/>
          <w:sz w:val="24"/>
          <w:szCs w:val="24"/>
        </w:rPr>
        <w:t xml:space="preserve"> </w:t>
      </w:r>
      <w:r w:rsidR="00225F93">
        <w:rPr>
          <w:rFonts w:ascii="Arial" w:hAnsi="Arial" w:cs="Arial"/>
          <w:color w:val="000000"/>
          <w:sz w:val="24"/>
          <w:szCs w:val="24"/>
        </w:rPr>
        <w:t xml:space="preserve">values children’s voices and places emphasis on listening to children about what they know, what they think and what they want to learn. This is reflected in the new curriculum with a child led learning approach. There are also strong links to the UNCRC rights of the child. An Emilio classroom resembles a Montessori setting in as much as it has no formal seating, children are free to explore and make use of materials how they wish and play freely, constructing and directing their own learning. </w:t>
      </w:r>
    </w:p>
    <w:p w14:paraId="1B54052F" w14:textId="14C9A436" w:rsidR="00DA1462" w:rsidRDefault="006F2405" w:rsidP="00F15064">
      <w:pPr>
        <w:tabs>
          <w:tab w:val="left" w:pos="2835"/>
        </w:tabs>
        <w:spacing w:line="360" w:lineRule="auto"/>
        <w:rPr>
          <w:rFonts w:ascii="Arial" w:hAnsi="Arial" w:cs="Arial"/>
          <w:color w:val="000000"/>
          <w:sz w:val="24"/>
          <w:szCs w:val="24"/>
        </w:rPr>
      </w:pPr>
      <w:r>
        <w:rPr>
          <w:rFonts w:ascii="Arial" w:hAnsi="Arial" w:cs="Arial"/>
          <w:color w:val="000000"/>
        </w:rPr>
        <w:t>Additionally, the curriculum of Reggio Emilia values children by putting much more emphasis on listening to the children in their care. Practitioners learn to observe and listen to children closely through play-based learning and give value of their implementation in order to gain understanding of the children’s interests. This enable appropriate strategies to be put in place to allow children to build on their skills upon their own interests. Practitioners who follow the curriculum allow children to make mistakes in their learning as it is considered a fundamental to their learning process (Learning and Teaching, 2006). To support this, Else (2014) states that often or not, when children make mistakes it allows them to build up their resilience, leading them to being more confident, independent and more capable in their learning.</w:t>
      </w:r>
    </w:p>
    <w:p w14:paraId="0D50845F" w14:textId="09B07907" w:rsidR="00B440EF" w:rsidRPr="00DA1462" w:rsidRDefault="00B440EF" w:rsidP="00F15064">
      <w:pPr>
        <w:tabs>
          <w:tab w:val="left" w:pos="2835"/>
        </w:tabs>
        <w:spacing w:line="360" w:lineRule="auto"/>
        <w:rPr>
          <w:rFonts w:ascii="Arial" w:hAnsi="Arial" w:cs="Arial"/>
          <w:color w:val="000000"/>
          <w:sz w:val="24"/>
          <w:szCs w:val="24"/>
        </w:rPr>
      </w:pPr>
      <w:r>
        <w:rPr>
          <w:rFonts w:ascii="Arial" w:hAnsi="Arial" w:cs="Arial"/>
          <w:color w:val="000000"/>
          <w:sz w:val="24"/>
          <w:szCs w:val="24"/>
        </w:rPr>
        <w:t xml:space="preserve">In response Bonderup Dohn (2007) critiques the Programme for International Student </w:t>
      </w:r>
      <w:r w:rsidR="00852657">
        <w:rPr>
          <w:rFonts w:ascii="Arial" w:hAnsi="Arial" w:cs="Arial"/>
          <w:color w:val="000000"/>
          <w:sz w:val="24"/>
          <w:szCs w:val="24"/>
        </w:rPr>
        <w:t>Assessment</w:t>
      </w:r>
      <w:r>
        <w:rPr>
          <w:rFonts w:ascii="Arial" w:hAnsi="Arial" w:cs="Arial"/>
          <w:color w:val="000000"/>
          <w:sz w:val="24"/>
          <w:szCs w:val="24"/>
        </w:rPr>
        <w:t xml:space="preserve"> (PISA) stating that PISA does not test skills and knowledge of a child but rather the skills and knowledge of the child in an assessment situation, therefore questioning the credibility of the PISA test.</w:t>
      </w:r>
      <w:r w:rsidR="005A0948">
        <w:rPr>
          <w:rFonts w:ascii="Arial" w:hAnsi="Arial" w:cs="Arial"/>
          <w:color w:val="000000"/>
          <w:sz w:val="24"/>
          <w:szCs w:val="24"/>
        </w:rPr>
        <w:t xml:space="preserve"> In 2018 Wales scored the lowest of the United Kingdom’s countries with Welsh Government voicing their commitment to attaining higher scores. Education Minister Kirsty Williams </w:t>
      </w:r>
      <w:r w:rsidR="00852657">
        <w:rPr>
          <w:rFonts w:ascii="Arial" w:hAnsi="Arial" w:cs="Arial"/>
          <w:color w:val="000000"/>
          <w:sz w:val="24"/>
          <w:szCs w:val="24"/>
        </w:rPr>
        <w:t>responded by stating that the findings from the National Foundation of Educational Research (NFER) were satisfactorily encourage but were only one form of assessment (Sizmur et al, 2019).</w:t>
      </w:r>
    </w:p>
    <w:p w14:paraId="35251391" w14:textId="3A0292FD" w:rsidR="007A7667" w:rsidRDefault="007A7667" w:rsidP="007A7667">
      <w:pPr>
        <w:tabs>
          <w:tab w:val="left" w:pos="2835"/>
        </w:tabs>
        <w:spacing w:line="360" w:lineRule="auto"/>
        <w:rPr>
          <w:rFonts w:ascii="Arial" w:hAnsi="Arial" w:cs="Arial"/>
          <w:bCs/>
          <w:sz w:val="24"/>
          <w:szCs w:val="24"/>
        </w:rPr>
      </w:pPr>
      <w:r>
        <w:rPr>
          <w:rFonts w:ascii="Arial" w:hAnsi="Arial" w:cs="Arial"/>
          <w:bCs/>
          <w:sz w:val="24"/>
          <w:szCs w:val="24"/>
        </w:rPr>
        <w:t xml:space="preserve"> Finally, Gately (2020) demands we look at the seriousness of the Governments intentions in implementing the New Curriculum and making it work. If the core </w:t>
      </w:r>
      <w:r w:rsidRPr="007A7667">
        <w:rPr>
          <w:rFonts w:ascii="Arial" w:hAnsi="Arial" w:cs="Arial"/>
          <w:bCs/>
          <w:sz w:val="24"/>
          <w:szCs w:val="24"/>
        </w:rPr>
        <w:t xml:space="preserve">aspects are the Four Purposes, then it would take extraordinary commitment to </w:t>
      </w:r>
      <w:r w:rsidRPr="007A7667">
        <w:rPr>
          <w:rFonts w:ascii="Arial" w:hAnsi="Arial" w:cs="Arial"/>
          <w:bCs/>
          <w:sz w:val="24"/>
          <w:szCs w:val="24"/>
        </w:rPr>
        <w:lastRenderedPageBreak/>
        <w:t xml:space="preserve">evolve education to encompass all. </w:t>
      </w:r>
      <w:r>
        <w:rPr>
          <w:rFonts w:ascii="Arial" w:hAnsi="Arial" w:cs="Arial"/>
          <w:bCs/>
          <w:sz w:val="24"/>
          <w:szCs w:val="24"/>
        </w:rPr>
        <w:t>‘</w:t>
      </w:r>
      <w:r w:rsidRPr="007A7667">
        <w:rPr>
          <w:rFonts w:ascii="Arial" w:hAnsi="Arial" w:cs="Arial"/>
          <w:color w:val="1C1D1E"/>
          <w:sz w:val="24"/>
          <w:szCs w:val="24"/>
        </w:rPr>
        <w:t>A curriculum which is serious about helping its students to become ambitious, capable, healthy, confident, enterprising and creative individuals would need to focus directly on these traits</w:t>
      </w:r>
      <w:r>
        <w:rPr>
          <w:rFonts w:ascii="Arial" w:hAnsi="Arial" w:cs="Arial"/>
          <w:color w:val="1C1D1E"/>
          <w:sz w:val="24"/>
          <w:szCs w:val="24"/>
        </w:rPr>
        <w:t xml:space="preserve">’(Gately, 2020) </w:t>
      </w:r>
      <w:r>
        <w:rPr>
          <w:rFonts w:ascii="Arial" w:hAnsi="Arial" w:cs="Arial"/>
          <w:bCs/>
          <w:sz w:val="24"/>
          <w:szCs w:val="24"/>
        </w:rPr>
        <w:t xml:space="preserve"> Gately stresses the importance of holistic subjects such as arts and drama as getting lost in the overhaul and worries that</w:t>
      </w:r>
      <w:r>
        <w:rPr>
          <w:rFonts w:ascii="Arial" w:hAnsi="Arial" w:cs="Arial"/>
          <w:bCs/>
        </w:rPr>
        <w:t xml:space="preserve"> </w:t>
      </w:r>
      <w:r>
        <w:rPr>
          <w:rFonts w:ascii="Arial" w:hAnsi="Arial" w:cs="Arial"/>
          <w:bCs/>
          <w:sz w:val="24"/>
          <w:szCs w:val="24"/>
        </w:rPr>
        <w:t>these</w:t>
      </w:r>
      <w:r>
        <w:rPr>
          <w:rFonts w:ascii="Arial" w:hAnsi="Arial" w:cs="Arial"/>
          <w:bCs/>
          <w:sz w:val="24"/>
          <w:szCs w:val="24"/>
        </w:rPr>
        <w:t xml:space="preserve"> vital creative subjects will </w:t>
      </w:r>
      <w:r>
        <w:rPr>
          <w:rFonts w:ascii="Arial" w:hAnsi="Arial" w:cs="Arial"/>
          <w:bCs/>
          <w:sz w:val="24"/>
          <w:szCs w:val="24"/>
        </w:rPr>
        <w:t>n</w:t>
      </w:r>
      <w:r>
        <w:rPr>
          <w:rFonts w:ascii="Arial" w:hAnsi="Arial" w:cs="Arial"/>
          <w:bCs/>
          <w:sz w:val="24"/>
          <w:szCs w:val="24"/>
        </w:rPr>
        <w:t>ot be recognise</w:t>
      </w:r>
      <w:r>
        <w:rPr>
          <w:rFonts w:ascii="Arial" w:hAnsi="Arial" w:cs="Arial"/>
          <w:bCs/>
          <w:sz w:val="24"/>
          <w:szCs w:val="24"/>
        </w:rPr>
        <w:t>d</w:t>
      </w:r>
      <w:r>
        <w:rPr>
          <w:rFonts w:ascii="Arial" w:hAnsi="Arial" w:cs="Arial"/>
          <w:bCs/>
          <w:sz w:val="24"/>
          <w:szCs w:val="24"/>
        </w:rPr>
        <w:t xml:space="preserve"> as such. </w:t>
      </w:r>
    </w:p>
    <w:p w14:paraId="3062D09E" w14:textId="5D3B7E61" w:rsidR="003D7EDD" w:rsidRDefault="003D7EDD" w:rsidP="00FE6EB2">
      <w:pPr>
        <w:tabs>
          <w:tab w:val="left" w:pos="2835"/>
        </w:tabs>
        <w:spacing w:line="360" w:lineRule="auto"/>
        <w:rPr>
          <w:rFonts w:ascii="Arial" w:hAnsi="Arial" w:cs="Arial"/>
          <w:bCs/>
          <w:sz w:val="28"/>
          <w:szCs w:val="28"/>
          <w:u w:val="single"/>
        </w:rPr>
      </w:pPr>
      <w:r>
        <w:rPr>
          <w:rFonts w:ascii="Arial" w:hAnsi="Arial" w:cs="Arial"/>
          <w:bCs/>
          <w:sz w:val="28"/>
          <w:szCs w:val="28"/>
          <w:u w:val="single"/>
        </w:rPr>
        <w:t>Part Three: Blog</w:t>
      </w:r>
    </w:p>
    <w:p w14:paraId="4E6C3644" w14:textId="04106963" w:rsidR="00FE6EB2" w:rsidRPr="00FE6EB2" w:rsidRDefault="00FE6EB2" w:rsidP="00FE6EB2">
      <w:pPr>
        <w:tabs>
          <w:tab w:val="left" w:pos="2835"/>
        </w:tabs>
        <w:spacing w:line="360" w:lineRule="auto"/>
        <w:rPr>
          <w:rFonts w:ascii="Arial" w:hAnsi="Arial" w:cs="Arial"/>
          <w:bCs/>
          <w:sz w:val="24"/>
          <w:szCs w:val="24"/>
        </w:rPr>
      </w:pPr>
      <w:r>
        <w:rPr>
          <w:rFonts w:ascii="Arial" w:hAnsi="Arial" w:cs="Arial"/>
          <w:bCs/>
          <w:sz w:val="28"/>
          <w:szCs w:val="28"/>
          <w:u w:val="single"/>
        </w:rPr>
        <w:t>Happy Children: A Perspective on Wellbeing in the Early Years</w:t>
      </w:r>
    </w:p>
    <w:p w14:paraId="59EA0FF8" w14:textId="1ABB7663" w:rsidR="003D7EDD" w:rsidRDefault="00FE6EB2" w:rsidP="003D7EDD">
      <w:pPr>
        <w:tabs>
          <w:tab w:val="left" w:pos="2835"/>
        </w:tabs>
        <w:rPr>
          <w:rFonts w:ascii="Arial" w:hAnsi="Arial" w:cs="Arial"/>
          <w:b/>
          <w:sz w:val="28"/>
          <w:szCs w:val="28"/>
          <w:u w:val="single"/>
        </w:rPr>
      </w:pPr>
      <w:r>
        <w:rPr>
          <w:noProof/>
        </w:rPr>
        <mc:AlternateContent>
          <mc:Choice Requires="wps">
            <w:drawing>
              <wp:anchor distT="45720" distB="45720" distL="114300" distR="114300" simplePos="0" relativeHeight="251659264" behindDoc="1" locked="0" layoutInCell="1" allowOverlap="1" wp14:anchorId="65D8CB7F" wp14:editId="583C38D3">
                <wp:simplePos x="0" y="0"/>
                <wp:positionH relativeFrom="margin">
                  <wp:align>left</wp:align>
                </wp:positionH>
                <wp:positionV relativeFrom="paragraph">
                  <wp:posOffset>4734</wp:posOffset>
                </wp:positionV>
                <wp:extent cx="5372100" cy="7656830"/>
                <wp:effectExtent l="0"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7656830"/>
                        </a:xfrm>
                        <a:prstGeom prst="rect">
                          <a:avLst/>
                        </a:prstGeom>
                        <a:solidFill>
                          <a:srgbClr val="FFFFFF"/>
                        </a:solidFill>
                        <a:ln w="9525">
                          <a:noFill/>
                          <a:miter lim="800000"/>
                          <a:headEnd/>
                          <a:tailEnd/>
                        </a:ln>
                      </wps:spPr>
                      <wps:txbx>
                        <w:txbxContent>
                          <w:p w14:paraId="00A14298"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Wellbeing is quickly becoming a talked about topic in children’s education, and the onus is on Early Years to promote wellbeing in a variety of ways.</w:t>
                            </w:r>
                          </w:p>
                          <w:p w14:paraId="45847AD7"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According to Mohdin (2018) the rates of teenage suicide are rising with 177 15-19yr olds in 2017 committing suicide compared to 110 in 2010. These figures from the office of National Statistics (2017) (2010) point to a growing crisis in mental health issues.</w:t>
                            </w:r>
                          </w:p>
                          <w:p w14:paraId="066957BC"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With a background in providing Nurture and Thrive intervention in a primary school for over ten years, I passionately believe that engagement with wellbeing in the early years is critical to a child’s social and emotional development and ultimately results in children who are ready to learn. Inness (2015) states that a child’s first years are the most imperative in terms of attachment and having their needs met. Bowlby (1907-1990) as cited in (Mikulincer et al, 2012) attachment theory proposes that babies are born dispositioned to form attachments to their primary care givers, usually their mothers, as a way to survive. Trust, consistency and care are factors in developing that deep emotional bond.  Research shows that children who do not receive this important care and connection in this time period have limitations in the development of certain parts of the brain.</w:t>
                            </w:r>
                          </w:p>
                          <w:p w14:paraId="12578D22"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The Thrive Approach (2020) maintains that an undeveloped brain will have difficulty with the emotional regulatory system that has three significant strands:</w:t>
                            </w:r>
                          </w:p>
                          <w:p w14:paraId="43CE0FEB"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Physiological – the ability to calm, soothe and regulate.</w:t>
                            </w:r>
                          </w:p>
                          <w:p w14:paraId="5345778C"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Relational – being able to signify distress, ask for help and expect support.</w:t>
                            </w:r>
                          </w:p>
                          <w:p w14:paraId="2B081326"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Cognitive – being able to anticipate, plan or rehearse including understanding consequence to actions.</w:t>
                            </w:r>
                          </w:p>
                          <w:p w14:paraId="6FD351BF" w14:textId="77777777" w:rsidR="00FE6EB2" w:rsidRDefault="00FE6EB2" w:rsidP="00FE6EB2">
                            <w:pPr>
                              <w:spacing w:line="360" w:lineRule="auto"/>
                              <w:jc w:val="both"/>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D8CB7F" id="_x0000_t202" coordsize="21600,21600" o:spt="202" path="m,l,21600r21600,l21600,xe">
                <v:stroke joinstyle="miter"/>
                <v:path gradientshapeok="t" o:connecttype="rect"/>
              </v:shapetype>
              <v:shape id="Text Box 1" o:spid="_x0000_s1026" type="#_x0000_t202" style="position:absolute;margin-left:0;margin-top:.35pt;width:423pt;height:602.9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" stroked="f">
                <v:textbox>
                  <w:txbxContent>
                    <w:p w14:paraId="00A14298"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Wellbeing is quickly becoming a talked about topic in children’s education, and the onus is on Early Years to promote wellbeing in a variety of ways.</w:t>
                      </w:r>
                    </w:p>
                    <w:p w14:paraId="45847AD7"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According to Mohdin (2018) the rates of teenage suicide are rising with 177 15-19yr olds in 2017 committing suicide compared to 110 in 2010. These figures from the office of National Statistics (2017) (2010) point to a growing crisis in mental health issues.</w:t>
                      </w:r>
                    </w:p>
                    <w:p w14:paraId="066957BC"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With a background in providing Nurture and Thrive intervention in a primary school for over ten years, I passionately believe that engagement with wellbeing in the early years is critical to a child’s social and emotional development and ultimately results in children who are ready to learn. Inness (2015) states that a child’s first years are the most imperative in terms of attachment and having their needs met. Bowlby (1907-1990) as cited in (Mikulincer et al, 2012) attachment theory proposes that babies are born dispositioned to form attachments to their primary care givers, usually their mothers, as a way to survive. Trust, consistency and care are factors in developing that deep emotional bond.  Research shows that children who do not receive this important care and connection in this time period have limitations in the development of certain parts of the brain.</w:t>
                      </w:r>
                    </w:p>
                    <w:p w14:paraId="12578D22"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The Thrive Approach (2020) maintains that an undeveloped brain will have difficulty with the emotional regulatory system that has three significant strands:</w:t>
                      </w:r>
                    </w:p>
                    <w:p w14:paraId="43CE0FEB"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Physiological – the ability to calm, soothe and regulate.</w:t>
                      </w:r>
                    </w:p>
                    <w:p w14:paraId="5345778C"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Relational – being able to signify distress, ask for help and expect support.</w:t>
                      </w:r>
                    </w:p>
                    <w:p w14:paraId="2B081326"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Cognitive – being able to anticipate, plan or rehearse including understanding consequence to actions.</w:t>
                      </w:r>
                    </w:p>
                    <w:p w14:paraId="6FD351BF" w14:textId="77777777" w:rsidR="00FE6EB2" w:rsidRDefault="00FE6EB2" w:rsidP="00FE6EB2">
                      <w:pPr>
                        <w:spacing w:line="360" w:lineRule="auto"/>
                        <w:jc w:val="both"/>
                        <w:rPr>
                          <w:rFonts w:ascii="Arial" w:hAnsi="Arial" w:cs="Arial"/>
                          <w:sz w:val="24"/>
                          <w:szCs w:val="24"/>
                        </w:rPr>
                      </w:pPr>
                    </w:p>
                  </w:txbxContent>
                </v:textbox>
                <w10:wrap anchorx="margin"/>
              </v:shape>
            </w:pict>
          </mc:Fallback>
        </mc:AlternateContent>
      </w:r>
    </w:p>
    <w:p w14:paraId="03737D61" w14:textId="195A8B37" w:rsidR="003D7EDD" w:rsidRDefault="003D7EDD" w:rsidP="003D7EDD">
      <w:pPr>
        <w:tabs>
          <w:tab w:val="left" w:pos="2835"/>
        </w:tabs>
        <w:rPr>
          <w:rFonts w:ascii="Arial" w:hAnsi="Arial" w:cs="Arial"/>
          <w:b/>
          <w:sz w:val="28"/>
          <w:szCs w:val="28"/>
          <w:u w:val="single"/>
        </w:rPr>
      </w:pPr>
    </w:p>
    <w:p w14:paraId="009DB561" w14:textId="3E689688" w:rsidR="003D7EDD" w:rsidRDefault="003D7EDD" w:rsidP="003D7EDD">
      <w:pPr>
        <w:rPr>
          <w:rFonts w:ascii="Arial" w:hAnsi="Arial" w:cs="Arial"/>
          <w:b/>
          <w:sz w:val="28"/>
          <w:szCs w:val="28"/>
          <w:u w:val="single"/>
        </w:rPr>
      </w:pPr>
    </w:p>
    <w:p w14:paraId="3D43F420" w14:textId="6D7CEA16" w:rsidR="003D7EDD" w:rsidRDefault="003D7EDD" w:rsidP="003D7EDD">
      <w:pPr>
        <w:rPr>
          <w:rFonts w:ascii="Arial" w:hAnsi="Arial" w:cs="Arial"/>
          <w:b/>
          <w:sz w:val="28"/>
          <w:szCs w:val="28"/>
          <w:u w:val="single"/>
        </w:rPr>
      </w:pPr>
    </w:p>
    <w:p w14:paraId="16012853" w14:textId="70B2041B" w:rsidR="00FE6EB2" w:rsidRPr="00FE6EB2" w:rsidRDefault="003D7EDD" w:rsidP="00F5464B">
      <w:pPr>
        <w:rPr>
          <w:rFonts w:ascii="Arial" w:hAnsi="Arial" w:cs="Arial"/>
          <w:b/>
          <w:sz w:val="24"/>
          <w:szCs w:val="24"/>
          <w:u w:val="single"/>
        </w:rPr>
      </w:pPr>
      <w:r>
        <w:rPr>
          <w:rFonts w:ascii="Arial" w:hAnsi="Arial" w:cs="Arial"/>
          <w:b/>
          <w:sz w:val="28"/>
          <w:szCs w:val="28"/>
          <w:u w:val="single"/>
        </w:rPr>
        <w:br w:type="page"/>
      </w:r>
    </w:p>
    <w:p w14:paraId="5DDAF604" w14:textId="7C7748FE" w:rsidR="003D7EDD" w:rsidRPr="00F5464B" w:rsidRDefault="003D7EDD" w:rsidP="002924D2">
      <w:pPr>
        <w:spacing w:line="360" w:lineRule="auto"/>
        <w:rPr>
          <w:rFonts w:ascii="Arial" w:hAnsi="Arial" w:cs="Arial"/>
          <w:b/>
          <w:sz w:val="28"/>
          <w:szCs w:val="28"/>
          <w:u w:val="single"/>
        </w:rPr>
      </w:pPr>
      <w:r>
        <w:rPr>
          <w:rFonts w:ascii="Arial" w:hAnsi="Arial" w:cs="Arial"/>
          <w:sz w:val="24"/>
          <w:szCs w:val="24"/>
        </w:rPr>
        <w:lastRenderedPageBreak/>
        <w:t>Thrive theorises that gaps in this early emotional development can be filled</w:t>
      </w:r>
      <w:r w:rsidR="00FE6EB2">
        <w:rPr>
          <w:rFonts w:ascii="Arial" w:hAnsi="Arial" w:cs="Arial"/>
          <w:sz w:val="24"/>
          <w:szCs w:val="24"/>
        </w:rPr>
        <w:t>,</w:t>
      </w:r>
      <w:r>
        <w:rPr>
          <w:rFonts w:ascii="Arial" w:hAnsi="Arial" w:cs="Arial"/>
          <w:sz w:val="24"/>
          <w:szCs w:val="24"/>
        </w:rPr>
        <w:t xml:space="preserve"> </w:t>
      </w:r>
      <w:r>
        <w:rPr>
          <w:rFonts w:ascii="Arial" w:hAnsi="Arial" w:cs="Arial"/>
          <w:bCs/>
          <w:sz w:val="24"/>
          <w:szCs w:val="24"/>
        </w:rPr>
        <w:t>with love, attention, repeated experiences and significant positive relationships and that the three strands are on levels, the very basic needs always coming first before a child can develop or strengthen the other strands.</w:t>
      </w:r>
    </w:p>
    <w:p w14:paraId="341CDA96" w14:textId="77777777" w:rsidR="003D7EDD" w:rsidRDefault="003D7EDD" w:rsidP="002924D2">
      <w:pPr>
        <w:spacing w:line="360" w:lineRule="auto"/>
        <w:rPr>
          <w:rFonts w:ascii="Arial" w:hAnsi="Arial" w:cs="Arial"/>
          <w:bCs/>
          <w:sz w:val="24"/>
          <w:szCs w:val="24"/>
        </w:rPr>
      </w:pPr>
      <w:r>
        <w:rPr>
          <w:rFonts w:ascii="Arial" w:hAnsi="Arial" w:cs="Arial"/>
          <w:bCs/>
          <w:sz w:val="24"/>
          <w:szCs w:val="24"/>
        </w:rPr>
        <w:t>This theory is underpinned by research examining the effect of adverse childhood experiences (ACES) and toxic stress. Stevens (2014) states that the more traumas experienced by children such as witnessing domestic abuse, alcohol abuse or a parent in prison, the more likely they are to suffer adverse effects in later life, and can explain behaviour such as hyperactivity, inattentiveness, anger, seeking thrills and violence. This is not exhausted list by any means, there are many types of ACES and these can be accompanied by physical manifestations such as heart disease, cancer and a shorter life expectancy.</w:t>
      </w:r>
    </w:p>
    <w:p w14:paraId="51FA6BE1" w14:textId="77777777" w:rsidR="003D7EDD" w:rsidRDefault="003D7EDD" w:rsidP="003D7EDD">
      <w:pPr>
        <w:spacing w:line="360" w:lineRule="auto"/>
        <w:rPr>
          <w:rFonts w:ascii="Arial" w:hAnsi="Arial" w:cs="Arial"/>
          <w:bCs/>
          <w:sz w:val="24"/>
          <w:szCs w:val="24"/>
        </w:rPr>
      </w:pPr>
      <w:r>
        <w:rPr>
          <w:rFonts w:ascii="Arial" w:hAnsi="Arial" w:cs="Arial"/>
          <w:bCs/>
          <w:sz w:val="24"/>
          <w:szCs w:val="24"/>
        </w:rPr>
        <w:t>Take the ACES test here</w:t>
      </w:r>
    </w:p>
    <w:p w14:paraId="0F098A35" w14:textId="77777777" w:rsidR="003D7EDD" w:rsidRDefault="003D7EDD" w:rsidP="003D7EDD">
      <w:pPr>
        <w:spacing w:line="360" w:lineRule="auto"/>
        <w:rPr>
          <w:rFonts w:ascii="Arial" w:hAnsi="Arial" w:cs="Arial"/>
          <w:sz w:val="24"/>
          <w:szCs w:val="24"/>
        </w:rPr>
      </w:pPr>
      <w:r>
        <w:rPr>
          <w:rFonts w:ascii="Arial" w:hAnsi="Arial" w:cs="Arial"/>
          <w:bCs/>
          <w:sz w:val="24"/>
          <w:szCs w:val="24"/>
        </w:rPr>
        <w:t xml:space="preserve"> </w:t>
      </w:r>
      <w:hyperlink r:id="rId8" w:history="1">
        <w:r>
          <w:rPr>
            <w:rStyle w:val="Hyperlink"/>
            <w:rFonts w:ascii="Arial" w:hAnsi="Arial" w:cs="Arial"/>
            <w:sz w:val="24"/>
            <w:szCs w:val="24"/>
          </w:rPr>
          <w:t>https://acestoohigh.com/got-your-ace-score/</w:t>
        </w:r>
      </w:hyperlink>
    </w:p>
    <w:p w14:paraId="7C07C334" w14:textId="77777777" w:rsidR="003D7EDD" w:rsidRDefault="003D7EDD" w:rsidP="003D7EDD">
      <w:pPr>
        <w:spacing w:line="360" w:lineRule="auto"/>
        <w:rPr>
          <w:rFonts w:ascii="Arial" w:hAnsi="Arial" w:cs="Arial"/>
          <w:bCs/>
          <w:sz w:val="24"/>
          <w:szCs w:val="24"/>
        </w:rPr>
      </w:pPr>
      <w:r>
        <w:rPr>
          <w:rFonts w:ascii="Arial" w:hAnsi="Arial" w:cs="Arial"/>
          <w:sz w:val="24"/>
          <w:szCs w:val="24"/>
        </w:rPr>
        <w:t xml:space="preserve">However, Starecheski (2015) observes that the ACES scores are not the whole story and that there may be mitigating circumstances such as having a supportive grandparent or teacher in which children may not suffer the effects of ACES. </w:t>
      </w:r>
    </w:p>
    <w:p w14:paraId="50D8ABAF" w14:textId="77777777" w:rsidR="003D7EDD" w:rsidRDefault="003D7EDD" w:rsidP="003D7EDD">
      <w:pPr>
        <w:spacing w:line="360" w:lineRule="auto"/>
        <w:rPr>
          <w:rFonts w:ascii="Arial" w:hAnsi="Arial" w:cs="Arial"/>
          <w:bCs/>
          <w:sz w:val="24"/>
          <w:szCs w:val="24"/>
        </w:rPr>
      </w:pPr>
      <w:r>
        <w:rPr>
          <w:rFonts w:ascii="Arial" w:hAnsi="Arial" w:cs="Arial"/>
          <w:bCs/>
          <w:sz w:val="24"/>
          <w:szCs w:val="24"/>
        </w:rPr>
        <w:t>Intervention at nursery age and under begins with meeting those basic needs. The focus is on building positive relationships by way of shared experiences through play and developing a child’s resilience. The role of the practitioner is vital in the early years setting and has an advantage in being able to consider the unique child. Hillman and Williams (2015) believe that the adults in the practice can influence the climate the setting has, on how children respond and develop social, emotional and personal skills. Each child has a unique life experience and therefore how a child responds to a situation will be unique. Understanding this and adapting to suit the child is vital for promoting confidence, response to challenging situations and building resilience.</w:t>
      </w:r>
    </w:p>
    <w:p w14:paraId="233F33EA" w14:textId="77777777" w:rsidR="003D7EDD" w:rsidRDefault="003D7EDD" w:rsidP="003D7EDD">
      <w:pPr>
        <w:spacing w:line="360" w:lineRule="auto"/>
        <w:rPr>
          <w:rFonts w:ascii="Arial" w:hAnsi="Arial" w:cs="Arial"/>
          <w:bCs/>
          <w:sz w:val="24"/>
          <w:szCs w:val="24"/>
        </w:rPr>
      </w:pPr>
      <w:r>
        <w:rPr>
          <w:rFonts w:ascii="Arial" w:hAnsi="Arial" w:cs="Arial"/>
          <w:bCs/>
          <w:sz w:val="24"/>
          <w:szCs w:val="24"/>
        </w:rPr>
        <w:t xml:space="preserve">Promoting parental involvement is also beneficial to the child, helping to strengthen bonds and encourage relationships allows parents and children to enjoy each other’s company and ‘be in the moment’ without expectation to achieve or pressure to have an academic goal. Freud (no date) states that building rapport with parents and </w:t>
      </w:r>
      <w:r>
        <w:rPr>
          <w:rFonts w:ascii="Arial" w:hAnsi="Arial" w:cs="Arial"/>
          <w:bCs/>
          <w:sz w:val="24"/>
          <w:szCs w:val="24"/>
        </w:rPr>
        <w:lastRenderedPageBreak/>
        <w:t>modelling speech and behaviour with children allows parents relationships with their child and school flourish ultimately resulting in higher attendance, intellectual development, a sense of belonging and higher attainment for the child.</w:t>
      </w:r>
    </w:p>
    <w:p w14:paraId="4AB75B98" w14:textId="77777777" w:rsidR="003D7EDD" w:rsidRDefault="003D7EDD" w:rsidP="003D7EDD">
      <w:pPr>
        <w:spacing w:line="360" w:lineRule="auto"/>
        <w:rPr>
          <w:rFonts w:ascii="Arial" w:hAnsi="Arial" w:cs="Arial"/>
          <w:bCs/>
          <w:sz w:val="24"/>
          <w:szCs w:val="24"/>
        </w:rPr>
      </w:pPr>
      <w:r>
        <w:rPr>
          <w:rFonts w:ascii="Arial" w:hAnsi="Arial" w:cs="Arial"/>
          <w:bCs/>
          <w:sz w:val="24"/>
          <w:szCs w:val="24"/>
        </w:rPr>
        <w:t xml:space="preserve"> In my nursery setting, to promote relationship building, I provide play-based home bags for parents and children to share, they include items such as bath the baby or a blanket, hot chocolate and a book. Each bag contains a reflection book in which the parent can share their experience or add photos if they wish They have proved popular and successful with some lovely suggestions from parents for further bags. </w:t>
      </w:r>
    </w:p>
    <w:p w14:paraId="7741A9E9" w14:textId="77777777" w:rsidR="003D7EDD" w:rsidRDefault="003D7EDD" w:rsidP="003D7EDD">
      <w:pPr>
        <w:spacing w:line="360" w:lineRule="auto"/>
        <w:rPr>
          <w:rFonts w:ascii="Arial" w:hAnsi="Arial" w:cs="Arial"/>
          <w:bCs/>
          <w:sz w:val="24"/>
          <w:szCs w:val="24"/>
        </w:rPr>
      </w:pPr>
      <w:r>
        <w:rPr>
          <w:rFonts w:ascii="Arial" w:hAnsi="Arial" w:cs="Arial"/>
          <w:bCs/>
          <w:sz w:val="24"/>
          <w:szCs w:val="24"/>
        </w:rPr>
        <w:t xml:space="preserve"> By collaborating with parents and other professionals such as flying start, health visitors and social services, the setting can ensure that the appropriate staff are aware of the child’s needs and opportunities to address these are taken advantage of.  Early years professionals who possess levels of empathy and understanding can respond reflectively and help the child develop feelings of belonging and positivity about themselves and can provide a secure base in which the child can explore the world on (Hwb,2019). This integrated system approach ensures the child’s wellbeing takes precedence over academia (Robinson, 2008).</w:t>
      </w:r>
    </w:p>
    <w:p w14:paraId="2D204BBA" w14:textId="77777777" w:rsidR="003D7EDD" w:rsidRDefault="003D7EDD" w:rsidP="003D7EDD">
      <w:pPr>
        <w:spacing w:line="360" w:lineRule="auto"/>
        <w:rPr>
          <w:rFonts w:ascii="Arial" w:hAnsi="Arial" w:cs="Arial"/>
          <w:bCs/>
          <w:sz w:val="24"/>
          <w:szCs w:val="24"/>
        </w:rPr>
      </w:pPr>
      <w:r>
        <w:rPr>
          <w:rFonts w:ascii="Arial" w:hAnsi="Arial" w:cs="Arial"/>
          <w:bCs/>
          <w:sz w:val="24"/>
          <w:szCs w:val="24"/>
        </w:rPr>
        <w:t>Play is a key aspect of wellbeing. We know that theorists such as Vygotsky (1990) (as cited in Soviet Psychology, 2014) advocate play as facilitating a child’s cognitive development, that children practice what they know and learn new things by being curious and questioning in their play. In contrast Piaget (1962) (as cited in Early Childhood News,2008) defines play as an assimilation, an effort by the child to match to their environmental stimuli and to practise what they already know. Both theories support the model suggested by Thrive that play is an effective tool that appeals to the creative left side of the brain.</w:t>
      </w:r>
    </w:p>
    <w:p w14:paraId="4B05F09E" w14:textId="77777777" w:rsidR="003D7EDD" w:rsidRDefault="003D7EDD" w:rsidP="003D7EDD">
      <w:pPr>
        <w:spacing w:line="360" w:lineRule="auto"/>
        <w:rPr>
          <w:rFonts w:ascii="Arial" w:hAnsi="Arial" w:cs="Arial"/>
          <w:bCs/>
          <w:sz w:val="24"/>
          <w:szCs w:val="24"/>
        </w:rPr>
      </w:pPr>
      <w:r>
        <w:rPr>
          <w:rFonts w:ascii="Arial" w:hAnsi="Arial" w:cs="Arial"/>
          <w:bCs/>
          <w:sz w:val="24"/>
          <w:szCs w:val="24"/>
        </w:rPr>
        <w:t>Some relationship-based play activities could include:</w:t>
      </w:r>
    </w:p>
    <w:p w14:paraId="3DECB344" w14:textId="77777777" w:rsidR="003D7EDD" w:rsidRDefault="003D7EDD" w:rsidP="003D7EDD">
      <w:pPr>
        <w:pStyle w:val="ListParagraph"/>
        <w:numPr>
          <w:ilvl w:val="0"/>
          <w:numId w:val="1"/>
        </w:numPr>
        <w:spacing w:line="360" w:lineRule="auto"/>
        <w:rPr>
          <w:rFonts w:ascii="Arial" w:hAnsi="Arial" w:cs="Arial"/>
          <w:bCs/>
          <w:sz w:val="24"/>
          <w:szCs w:val="24"/>
        </w:rPr>
      </w:pPr>
      <w:r>
        <w:rPr>
          <w:rFonts w:ascii="Arial" w:hAnsi="Arial" w:cs="Arial"/>
          <w:bCs/>
          <w:sz w:val="24"/>
          <w:szCs w:val="24"/>
        </w:rPr>
        <w:t>Feather painting each other’s faces (promotes appropriate touch and eye contact)</w:t>
      </w:r>
    </w:p>
    <w:p w14:paraId="3CA617B0" w14:textId="77777777" w:rsidR="003D7EDD" w:rsidRDefault="003D7EDD" w:rsidP="003D7EDD">
      <w:pPr>
        <w:pStyle w:val="ListParagraph"/>
        <w:numPr>
          <w:ilvl w:val="0"/>
          <w:numId w:val="1"/>
        </w:numPr>
        <w:spacing w:line="360" w:lineRule="auto"/>
        <w:rPr>
          <w:rFonts w:ascii="Arial" w:hAnsi="Arial" w:cs="Arial"/>
          <w:bCs/>
          <w:sz w:val="24"/>
          <w:szCs w:val="24"/>
        </w:rPr>
      </w:pPr>
      <w:r>
        <w:rPr>
          <w:rFonts w:ascii="Arial" w:hAnsi="Arial" w:cs="Arial"/>
          <w:bCs/>
          <w:sz w:val="24"/>
          <w:szCs w:val="24"/>
        </w:rPr>
        <w:t>Pompom and straws football (promotes breathing techniques)</w:t>
      </w:r>
    </w:p>
    <w:p w14:paraId="4AE78890" w14:textId="77777777" w:rsidR="003D7EDD" w:rsidRDefault="003D7EDD" w:rsidP="003D7EDD">
      <w:pPr>
        <w:pStyle w:val="ListParagraph"/>
        <w:numPr>
          <w:ilvl w:val="0"/>
          <w:numId w:val="1"/>
        </w:numPr>
        <w:spacing w:line="360" w:lineRule="auto"/>
        <w:rPr>
          <w:rFonts w:ascii="Arial" w:hAnsi="Arial" w:cs="Arial"/>
          <w:bCs/>
          <w:sz w:val="24"/>
          <w:szCs w:val="24"/>
        </w:rPr>
      </w:pPr>
      <w:r>
        <w:rPr>
          <w:rFonts w:ascii="Arial" w:hAnsi="Arial" w:cs="Arial"/>
          <w:bCs/>
          <w:sz w:val="24"/>
          <w:szCs w:val="24"/>
        </w:rPr>
        <w:t>Nature colour match hunt (promotes sharing, physical activity and connection with the world.</w:t>
      </w:r>
    </w:p>
    <w:p w14:paraId="2F6EDD0C" w14:textId="77777777" w:rsidR="003D7EDD" w:rsidRDefault="003D7EDD" w:rsidP="003D7EDD">
      <w:pPr>
        <w:pStyle w:val="ListParagraph"/>
        <w:numPr>
          <w:ilvl w:val="0"/>
          <w:numId w:val="1"/>
        </w:numPr>
        <w:spacing w:line="360" w:lineRule="auto"/>
        <w:rPr>
          <w:rFonts w:ascii="Arial" w:hAnsi="Arial" w:cs="Arial"/>
          <w:bCs/>
          <w:sz w:val="24"/>
          <w:szCs w:val="24"/>
        </w:rPr>
      </w:pPr>
      <w:r>
        <w:rPr>
          <w:rFonts w:ascii="Arial" w:hAnsi="Arial" w:cs="Arial"/>
          <w:bCs/>
          <w:sz w:val="24"/>
          <w:szCs w:val="24"/>
        </w:rPr>
        <w:t>Colouring sand with chalk (Sensory activity)</w:t>
      </w:r>
    </w:p>
    <w:p w14:paraId="4B22DBF1" w14:textId="77777777" w:rsidR="003D7EDD" w:rsidRDefault="003D7EDD" w:rsidP="003D7EDD">
      <w:pPr>
        <w:pStyle w:val="ListParagraph"/>
        <w:numPr>
          <w:ilvl w:val="0"/>
          <w:numId w:val="1"/>
        </w:numPr>
        <w:spacing w:line="360" w:lineRule="auto"/>
        <w:rPr>
          <w:rFonts w:ascii="Arial" w:hAnsi="Arial" w:cs="Arial"/>
          <w:bCs/>
          <w:sz w:val="24"/>
          <w:szCs w:val="24"/>
        </w:rPr>
      </w:pPr>
      <w:r>
        <w:rPr>
          <w:rFonts w:ascii="Arial" w:hAnsi="Arial" w:cs="Arial"/>
          <w:bCs/>
          <w:sz w:val="24"/>
          <w:szCs w:val="24"/>
        </w:rPr>
        <w:lastRenderedPageBreak/>
        <w:t>Making friendship bracelets (encourages patience, relationship and fine motor skills)</w:t>
      </w:r>
    </w:p>
    <w:p w14:paraId="135C8A70" w14:textId="77777777" w:rsidR="003D7EDD" w:rsidRDefault="003D7EDD" w:rsidP="003D7EDD">
      <w:pPr>
        <w:pStyle w:val="ListParagraph"/>
        <w:numPr>
          <w:ilvl w:val="0"/>
          <w:numId w:val="1"/>
        </w:numPr>
        <w:spacing w:line="360" w:lineRule="auto"/>
        <w:rPr>
          <w:rFonts w:ascii="Arial" w:hAnsi="Arial" w:cs="Arial"/>
          <w:bCs/>
          <w:sz w:val="24"/>
          <w:szCs w:val="24"/>
        </w:rPr>
      </w:pPr>
      <w:r>
        <w:rPr>
          <w:rFonts w:ascii="Arial" w:hAnsi="Arial" w:cs="Arial"/>
          <w:bCs/>
          <w:sz w:val="24"/>
          <w:szCs w:val="24"/>
        </w:rPr>
        <w:t>Self-portraits (builds self-esteem)</w:t>
      </w:r>
    </w:p>
    <w:p w14:paraId="6037B504" w14:textId="77777777" w:rsidR="003D7EDD" w:rsidRDefault="003D7EDD" w:rsidP="003D7EDD">
      <w:pPr>
        <w:pStyle w:val="ListParagraph"/>
        <w:numPr>
          <w:ilvl w:val="0"/>
          <w:numId w:val="1"/>
        </w:numPr>
        <w:spacing w:line="360" w:lineRule="auto"/>
        <w:rPr>
          <w:rFonts w:ascii="Arial" w:hAnsi="Arial" w:cs="Arial"/>
          <w:bCs/>
          <w:sz w:val="24"/>
          <w:szCs w:val="24"/>
        </w:rPr>
      </w:pPr>
      <w:r>
        <w:rPr>
          <w:rFonts w:ascii="Arial" w:hAnsi="Arial" w:cs="Arial"/>
          <w:bCs/>
          <w:sz w:val="24"/>
          <w:szCs w:val="24"/>
        </w:rPr>
        <w:t>Watching clouds with breathing bears (regulatory activity that requires ‘being in the moment’)</w:t>
      </w:r>
    </w:p>
    <w:p w14:paraId="54283B7C" w14:textId="77777777" w:rsidR="003D7EDD" w:rsidRDefault="003D7EDD" w:rsidP="003D7EDD">
      <w:pPr>
        <w:pStyle w:val="ListParagraph"/>
        <w:spacing w:line="360" w:lineRule="auto"/>
        <w:rPr>
          <w:rFonts w:ascii="Arial" w:hAnsi="Arial" w:cs="Arial"/>
          <w:bCs/>
          <w:sz w:val="24"/>
          <w:szCs w:val="24"/>
        </w:rPr>
      </w:pPr>
    </w:p>
    <w:p w14:paraId="267EE681" w14:textId="77777777" w:rsidR="003D7EDD" w:rsidRDefault="003D7EDD" w:rsidP="003D7EDD">
      <w:pPr>
        <w:spacing w:line="360" w:lineRule="auto"/>
        <w:rPr>
          <w:rFonts w:ascii="Arial" w:hAnsi="Arial" w:cs="Arial"/>
          <w:bCs/>
          <w:sz w:val="24"/>
          <w:szCs w:val="24"/>
        </w:rPr>
      </w:pPr>
      <w:r>
        <w:rPr>
          <w:rFonts w:ascii="Arial" w:hAnsi="Arial" w:cs="Arial"/>
          <w:bCs/>
          <w:sz w:val="24"/>
          <w:szCs w:val="24"/>
        </w:rPr>
        <w:t xml:space="preserve"> Lindqvist, (2011) states that creative tasks and playing, releases dopamine in the brain which acts as a natural anti-depressant that reduces anxiety and aids the brain to process trauma. It is important to match a child’s energy and choose activities carefully to suit the purpose of the environment. For example, if the child has high energy levels, we start with a high energy game gradually moving on game by game until we reach a calming activity. This teaches the child how to regulate themselves and adapt that to real life situations.</w:t>
      </w:r>
    </w:p>
    <w:p w14:paraId="6D5DB043" w14:textId="77777777" w:rsidR="003D7EDD" w:rsidRDefault="003D7EDD" w:rsidP="003D7EDD">
      <w:pPr>
        <w:spacing w:line="360" w:lineRule="auto"/>
        <w:rPr>
          <w:rFonts w:ascii="Arial" w:hAnsi="Arial" w:cs="Arial"/>
          <w:bCs/>
          <w:sz w:val="24"/>
          <w:szCs w:val="24"/>
        </w:rPr>
      </w:pPr>
      <w:r>
        <w:rPr>
          <w:rFonts w:ascii="Arial" w:hAnsi="Arial" w:cs="Arial"/>
          <w:bCs/>
          <w:sz w:val="24"/>
          <w:szCs w:val="24"/>
        </w:rPr>
        <w:t xml:space="preserve">A play-based curriculum such as the Foundation Phase in Wales promotes creative thinking with particular attention to wellbeing and playing outside, therefore supporting children’s mental health. With the addition of targeted specialist provision along with a whole school ethos of a nurturing, inviting environment in which to learn and play, children can strive and flourish leading to improved outcomes in later life. </w:t>
      </w:r>
    </w:p>
    <w:p w14:paraId="2C34DC44" w14:textId="77777777" w:rsidR="003D7EDD" w:rsidRPr="00AC32A5" w:rsidRDefault="003D7EDD" w:rsidP="003D7EDD">
      <w:pPr>
        <w:spacing w:line="360" w:lineRule="auto"/>
        <w:rPr>
          <w:rFonts w:ascii="Arial" w:hAnsi="Arial" w:cs="Arial"/>
          <w:sz w:val="24"/>
          <w:szCs w:val="24"/>
        </w:rPr>
      </w:pPr>
    </w:p>
    <w:sectPr w:rsidR="003D7EDD" w:rsidRPr="00AC32A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179433" w14:textId="77777777" w:rsidR="009A7A8B" w:rsidRDefault="009A7A8B" w:rsidP="00E623E6">
      <w:pPr>
        <w:spacing w:after="0" w:line="240" w:lineRule="auto"/>
      </w:pPr>
      <w:r>
        <w:separator/>
      </w:r>
    </w:p>
  </w:endnote>
  <w:endnote w:type="continuationSeparator" w:id="0">
    <w:p w14:paraId="36E56360" w14:textId="77777777" w:rsidR="009A7A8B" w:rsidRDefault="009A7A8B" w:rsidP="00E62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0879287"/>
      <w:docPartObj>
        <w:docPartGallery w:val="Page Numbers (Bottom of Page)"/>
        <w:docPartUnique/>
      </w:docPartObj>
    </w:sdtPr>
    <w:sdtEndPr>
      <w:rPr>
        <w:noProof/>
      </w:rPr>
    </w:sdtEndPr>
    <w:sdtContent>
      <w:p w14:paraId="46CBE018" w14:textId="1AD0F141" w:rsidR="001E7F64" w:rsidRDefault="001E7F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65C9E2" w14:textId="77777777" w:rsidR="001E7F64" w:rsidRDefault="001E7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41104" w14:textId="77777777" w:rsidR="009A7A8B" w:rsidRDefault="009A7A8B" w:rsidP="00E623E6">
      <w:pPr>
        <w:spacing w:after="0" w:line="240" w:lineRule="auto"/>
      </w:pPr>
      <w:r>
        <w:separator/>
      </w:r>
    </w:p>
  </w:footnote>
  <w:footnote w:type="continuationSeparator" w:id="0">
    <w:p w14:paraId="3B78FF47" w14:textId="77777777" w:rsidR="009A7A8B" w:rsidRDefault="009A7A8B" w:rsidP="00E62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F3501" w14:textId="77777777" w:rsidR="009A7A8B" w:rsidRDefault="009A7A8B">
    <w:pPr>
      <w:pStyle w:val="Header"/>
    </w:pPr>
    <w:r>
      <w:t>Nicola Morley 1707508</w:t>
    </w:r>
  </w:p>
  <w:p w14:paraId="18A13704" w14:textId="77777777" w:rsidR="009A7A8B" w:rsidRDefault="009A7A8B">
    <w:pPr>
      <w:pStyle w:val="Header"/>
    </w:pPr>
  </w:p>
  <w:p w14:paraId="7BC84B26" w14:textId="77777777" w:rsidR="009A7A8B" w:rsidRDefault="009A7A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E42F28"/>
    <w:multiLevelType w:val="hybridMultilevel"/>
    <w:tmpl w:val="9A0C3B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3E6"/>
    <w:rsid w:val="00006C6B"/>
    <w:rsid w:val="00035725"/>
    <w:rsid w:val="000C236A"/>
    <w:rsid w:val="00101907"/>
    <w:rsid w:val="00143E84"/>
    <w:rsid w:val="00147BD0"/>
    <w:rsid w:val="001638A2"/>
    <w:rsid w:val="0019136B"/>
    <w:rsid w:val="00197511"/>
    <w:rsid w:val="001A193A"/>
    <w:rsid w:val="001B242D"/>
    <w:rsid w:val="001B30B0"/>
    <w:rsid w:val="001B4846"/>
    <w:rsid w:val="001E7F64"/>
    <w:rsid w:val="00212A78"/>
    <w:rsid w:val="0022236E"/>
    <w:rsid w:val="00225F93"/>
    <w:rsid w:val="0023617D"/>
    <w:rsid w:val="002578EA"/>
    <w:rsid w:val="00263CD5"/>
    <w:rsid w:val="002924D2"/>
    <w:rsid w:val="002A4AB6"/>
    <w:rsid w:val="002A6F7C"/>
    <w:rsid w:val="002B59D2"/>
    <w:rsid w:val="002C17E0"/>
    <w:rsid w:val="002D5210"/>
    <w:rsid w:val="002F105F"/>
    <w:rsid w:val="002F40FD"/>
    <w:rsid w:val="003557D9"/>
    <w:rsid w:val="00383296"/>
    <w:rsid w:val="00392632"/>
    <w:rsid w:val="003A6A48"/>
    <w:rsid w:val="003C1C74"/>
    <w:rsid w:val="003C6F7D"/>
    <w:rsid w:val="003D7EDD"/>
    <w:rsid w:val="003E3E0A"/>
    <w:rsid w:val="0041075D"/>
    <w:rsid w:val="004130A6"/>
    <w:rsid w:val="00427C28"/>
    <w:rsid w:val="004454AD"/>
    <w:rsid w:val="00457837"/>
    <w:rsid w:val="00497A5F"/>
    <w:rsid w:val="004A52E8"/>
    <w:rsid w:val="004B0B3C"/>
    <w:rsid w:val="004D032A"/>
    <w:rsid w:val="0052032D"/>
    <w:rsid w:val="0052116A"/>
    <w:rsid w:val="00595E68"/>
    <w:rsid w:val="005A0948"/>
    <w:rsid w:val="005B26B4"/>
    <w:rsid w:val="005C01A4"/>
    <w:rsid w:val="005C3A72"/>
    <w:rsid w:val="00607C8D"/>
    <w:rsid w:val="006444F7"/>
    <w:rsid w:val="00655436"/>
    <w:rsid w:val="0066549F"/>
    <w:rsid w:val="0066762A"/>
    <w:rsid w:val="006A76B0"/>
    <w:rsid w:val="006E21FD"/>
    <w:rsid w:val="006F2405"/>
    <w:rsid w:val="00715AB8"/>
    <w:rsid w:val="0072709B"/>
    <w:rsid w:val="0074418E"/>
    <w:rsid w:val="00745B22"/>
    <w:rsid w:val="007721F1"/>
    <w:rsid w:val="007A7667"/>
    <w:rsid w:val="007B08D5"/>
    <w:rsid w:val="007E573A"/>
    <w:rsid w:val="007E7DDF"/>
    <w:rsid w:val="007F032A"/>
    <w:rsid w:val="007F490C"/>
    <w:rsid w:val="008425C2"/>
    <w:rsid w:val="00852657"/>
    <w:rsid w:val="00862242"/>
    <w:rsid w:val="008A6CE1"/>
    <w:rsid w:val="008B0774"/>
    <w:rsid w:val="008E1BB6"/>
    <w:rsid w:val="008F3B39"/>
    <w:rsid w:val="0090292F"/>
    <w:rsid w:val="00921957"/>
    <w:rsid w:val="0093752F"/>
    <w:rsid w:val="00943294"/>
    <w:rsid w:val="00975C87"/>
    <w:rsid w:val="009A7A8B"/>
    <w:rsid w:val="009D656D"/>
    <w:rsid w:val="00A0096A"/>
    <w:rsid w:val="00A724CC"/>
    <w:rsid w:val="00AC32A5"/>
    <w:rsid w:val="00AF7128"/>
    <w:rsid w:val="00B0488B"/>
    <w:rsid w:val="00B440EF"/>
    <w:rsid w:val="00BD27FB"/>
    <w:rsid w:val="00BE0156"/>
    <w:rsid w:val="00BF0628"/>
    <w:rsid w:val="00BF1348"/>
    <w:rsid w:val="00C15097"/>
    <w:rsid w:val="00C32436"/>
    <w:rsid w:val="00C60895"/>
    <w:rsid w:val="00CC7DA2"/>
    <w:rsid w:val="00D03960"/>
    <w:rsid w:val="00D4715A"/>
    <w:rsid w:val="00D57E42"/>
    <w:rsid w:val="00DA1462"/>
    <w:rsid w:val="00DF239A"/>
    <w:rsid w:val="00E2122C"/>
    <w:rsid w:val="00E30FD5"/>
    <w:rsid w:val="00E623E6"/>
    <w:rsid w:val="00E66884"/>
    <w:rsid w:val="00E823E9"/>
    <w:rsid w:val="00EC6AD9"/>
    <w:rsid w:val="00ED5F77"/>
    <w:rsid w:val="00EE1202"/>
    <w:rsid w:val="00F15064"/>
    <w:rsid w:val="00F4692E"/>
    <w:rsid w:val="00F5464B"/>
    <w:rsid w:val="00F705DD"/>
    <w:rsid w:val="00FA5189"/>
    <w:rsid w:val="00FC0936"/>
    <w:rsid w:val="00FE6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260C3"/>
  <w15:chartTrackingRefBased/>
  <w15:docId w15:val="{0988C4AB-D882-4826-B693-00CB9C3BB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2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3E6"/>
  </w:style>
  <w:style w:type="paragraph" w:styleId="Footer">
    <w:name w:val="footer"/>
    <w:basedOn w:val="Normal"/>
    <w:link w:val="FooterChar"/>
    <w:uiPriority w:val="99"/>
    <w:unhideWhenUsed/>
    <w:rsid w:val="00E623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3E6"/>
  </w:style>
  <w:style w:type="character" w:styleId="Hyperlink">
    <w:name w:val="Hyperlink"/>
    <w:basedOn w:val="DefaultParagraphFont"/>
    <w:uiPriority w:val="99"/>
    <w:semiHidden/>
    <w:unhideWhenUsed/>
    <w:rsid w:val="00497A5F"/>
    <w:rPr>
      <w:color w:val="0000FF"/>
      <w:u w:val="single"/>
    </w:rPr>
  </w:style>
  <w:style w:type="paragraph" w:styleId="NormalWeb">
    <w:name w:val="Normal (Web)"/>
    <w:basedOn w:val="Normal"/>
    <w:uiPriority w:val="99"/>
    <w:unhideWhenUsed/>
    <w:rsid w:val="00497A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D7EDD"/>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18528">
      <w:bodyDiv w:val="1"/>
      <w:marLeft w:val="0"/>
      <w:marRight w:val="0"/>
      <w:marTop w:val="0"/>
      <w:marBottom w:val="0"/>
      <w:divBdr>
        <w:top w:val="none" w:sz="0" w:space="0" w:color="auto"/>
        <w:left w:val="none" w:sz="0" w:space="0" w:color="auto"/>
        <w:bottom w:val="none" w:sz="0" w:space="0" w:color="auto"/>
        <w:right w:val="none" w:sz="0" w:space="0" w:color="auto"/>
      </w:divBdr>
    </w:div>
    <w:div w:id="384108848">
      <w:bodyDiv w:val="1"/>
      <w:marLeft w:val="0"/>
      <w:marRight w:val="0"/>
      <w:marTop w:val="0"/>
      <w:marBottom w:val="0"/>
      <w:divBdr>
        <w:top w:val="none" w:sz="0" w:space="0" w:color="auto"/>
        <w:left w:val="none" w:sz="0" w:space="0" w:color="auto"/>
        <w:bottom w:val="none" w:sz="0" w:space="0" w:color="auto"/>
        <w:right w:val="none" w:sz="0" w:space="0" w:color="auto"/>
      </w:divBdr>
    </w:div>
    <w:div w:id="578448035">
      <w:bodyDiv w:val="1"/>
      <w:marLeft w:val="0"/>
      <w:marRight w:val="0"/>
      <w:marTop w:val="0"/>
      <w:marBottom w:val="0"/>
      <w:divBdr>
        <w:top w:val="none" w:sz="0" w:space="0" w:color="auto"/>
        <w:left w:val="none" w:sz="0" w:space="0" w:color="auto"/>
        <w:bottom w:val="none" w:sz="0" w:space="0" w:color="auto"/>
        <w:right w:val="none" w:sz="0" w:space="0" w:color="auto"/>
      </w:divBdr>
    </w:div>
    <w:div w:id="771827597">
      <w:bodyDiv w:val="1"/>
      <w:marLeft w:val="0"/>
      <w:marRight w:val="0"/>
      <w:marTop w:val="0"/>
      <w:marBottom w:val="0"/>
      <w:divBdr>
        <w:top w:val="none" w:sz="0" w:space="0" w:color="auto"/>
        <w:left w:val="none" w:sz="0" w:space="0" w:color="auto"/>
        <w:bottom w:val="none" w:sz="0" w:space="0" w:color="auto"/>
        <w:right w:val="none" w:sz="0" w:space="0" w:color="auto"/>
      </w:divBdr>
    </w:div>
    <w:div w:id="946426306">
      <w:bodyDiv w:val="1"/>
      <w:marLeft w:val="0"/>
      <w:marRight w:val="0"/>
      <w:marTop w:val="0"/>
      <w:marBottom w:val="0"/>
      <w:divBdr>
        <w:top w:val="none" w:sz="0" w:space="0" w:color="auto"/>
        <w:left w:val="none" w:sz="0" w:space="0" w:color="auto"/>
        <w:bottom w:val="none" w:sz="0" w:space="0" w:color="auto"/>
        <w:right w:val="none" w:sz="0" w:space="0" w:color="auto"/>
      </w:divBdr>
    </w:div>
    <w:div w:id="1321151667">
      <w:bodyDiv w:val="1"/>
      <w:marLeft w:val="0"/>
      <w:marRight w:val="0"/>
      <w:marTop w:val="0"/>
      <w:marBottom w:val="0"/>
      <w:divBdr>
        <w:top w:val="none" w:sz="0" w:space="0" w:color="auto"/>
        <w:left w:val="none" w:sz="0" w:space="0" w:color="auto"/>
        <w:bottom w:val="none" w:sz="0" w:space="0" w:color="auto"/>
        <w:right w:val="none" w:sz="0" w:space="0" w:color="auto"/>
      </w:divBdr>
    </w:div>
    <w:div w:id="1338995619">
      <w:bodyDiv w:val="1"/>
      <w:marLeft w:val="0"/>
      <w:marRight w:val="0"/>
      <w:marTop w:val="0"/>
      <w:marBottom w:val="0"/>
      <w:divBdr>
        <w:top w:val="none" w:sz="0" w:space="0" w:color="auto"/>
        <w:left w:val="none" w:sz="0" w:space="0" w:color="auto"/>
        <w:bottom w:val="none" w:sz="0" w:space="0" w:color="auto"/>
        <w:right w:val="none" w:sz="0" w:space="0" w:color="auto"/>
      </w:divBdr>
    </w:div>
    <w:div w:id="214381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estoohigh.com/got-your-ace-sco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8600D-0F93-4485-BCC3-6D24FE9C1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1920</TotalTime>
  <Pages>13</Pages>
  <Words>4298</Words>
  <Characters>24501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Abbott</dc:creator>
  <cp:keywords/>
  <dc:description/>
  <cp:lastModifiedBy>nicola morley</cp:lastModifiedBy>
  <cp:revision>42</cp:revision>
  <dcterms:created xsi:type="dcterms:W3CDTF">2020-07-14T09:08:00Z</dcterms:created>
  <dcterms:modified xsi:type="dcterms:W3CDTF">2020-07-20T17:12:00Z</dcterms:modified>
</cp:coreProperties>
</file>