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5FAA6" w14:textId="735675DF" w:rsidR="00104318" w:rsidRPr="00C022A6" w:rsidRDefault="00EE1C62" w:rsidP="00EE1C62">
      <w:pPr>
        <w:rPr>
          <w:rFonts w:ascii="Times New Roman" w:eastAsia="Times New Roman" w:hAnsi="Times New Roman" w:cs="Times New Roman"/>
          <w:b/>
          <w:color w:val="000000" w:themeColor="text1"/>
          <w:sz w:val="32"/>
          <w:szCs w:val="24"/>
        </w:rPr>
      </w:pPr>
      <w:r>
        <w:rPr>
          <w:b/>
          <w:sz w:val="32"/>
          <w:szCs w:val="32"/>
        </w:rPr>
        <w:t xml:space="preserve"> </w:t>
      </w:r>
      <w:r w:rsidRPr="00E126A3">
        <w:rPr>
          <w:b/>
          <w:sz w:val="32"/>
          <w:szCs w:val="32"/>
        </w:rPr>
        <w:t>University of Wales Trinity Saint David</w:t>
      </w:r>
      <w:r>
        <w:rPr>
          <w:b/>
          <w:bCs/>
          <w:noProof/>
          <w:sz w:val="32"/>
          <w:szCs w:val="32"/>
          <w:shd w:val="clear" w:color="auto" w:fill="FFFFFF"/>
        </w:rPr>
        <w:t xml:space="preserve"> </w:t>
      </w:r>
      <w:r w:rsidR="00AA3BCE">
        <w:rPr>
          <w:b/>
          <w:bCs/>
          <w:noProof/>
          <w:sz w:val="32"/>
          <w:szCs w:val="32"/>
          <w:shd w:val="clear" w:color="auto" w:fill="FFFFFF"/>
        </w:rPr>
        <w:drawing>
          <wp:anchor distT="0" distB="0" distL="114300" distR="114300" simplePos="0" relativeHeight="251659264" behindDoc="0" locked="0" layoutInCell="1" allowOverlap="1" wp14:anchorId="51B93F3A" wp14:editId="475B3A6A">
            <wp:simplePos x="0" y="0"/>
            <wp:positionH relativeFrom="margin">
              <wp:posOffset>107244</wp:posOffset>
            </wp:positionH>
            <wp:positionV relativeFrom="margin">
              <wp:posOffset>-332811</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5D9D7F08"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7E1F2FBE"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0D778410"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3D120CFD"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63297081" w14:textId="77777777" w:rsidR="00104318" w:rsidRPr="00C022A6" w:rsidRDefault="00104318" w:rsidP="00EE1C62">
      <w:pPr>
        <w:rPr>
          <w:rFonts w:ascii="Times New Roman" w:eastAsia="Times New Roman" w:hAnsi="Times New Roman" w:cs="Times New Roman"/>
          <w:b/>
          <w:color w:val="000000" w:themeColor="text1"/>
          <w:sz w:val="32"/>
          <w:szCs w:val="24"/>
        </w:rPr>
      </w:pPr>
    </w:p>
    <w:p w14:paraId="47CDF8C7"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43CDCF85"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499F0A5E"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755D84F2" w14:textId="56F4CEC4" w:rsidR="00104318" w:rsidRDefault="00104318" w:rsidP="00EE1C62">
      <w:pPr>
        <w:jc w:val="center"/>
        <w:rPr>
          <w:rFonts w:ascii="Times New Roman" w:eastAsia="Times New Roman" w:hAnsi="Times New Roman" w:cs="Times New Roman"/>
          <w:b/>
          <w:color w:val="000000" w:themeColor="text1"/>
          <w:sz w:val="32"/>
          <w:szCs w:val="24"/>
        </w:rPr>
      </w:pPr>
      <w:r w:rsidRPr="00C022A6">
        <w:rPr>
          <w:rFonts w:ascii="Times New Roman" w:eastAsia="Times New Roman" w:hAnsi="Times New Roman" w:cs="Times New Roman"/>
          <w:b/>
          <w:color w:val="000000" w:themeColor="text1"/>
          <w:sz w:val="32"/>
          <w:szCs w:val="24"/>
        </w:rPr>
        <w:t>MANAGEMENT ACCOUNTING</w:t>
      </w:r>
    </w:p>
    <w:p w14:paraId="08AD1EA2" w14:textId="52A718E7" w:rsidR="00EE1C62" w:rsidRDefault="00EE1C62" w:rsidP="00EE1C62">
      <w:pPr>
        <w:jc w:val="center"/>
        <w:rPr>
          <w:rFonts w:ascii="Times New Roman" w:eastAsia="Times New Roman" w:hAnsi="Times New Roman" w:cs="Times New Roman"/>
          <w:sz w:val="24"/>
          <w:szCs w:val="24"/>
          <w:lang w:val="en-GB" w:eastAsia="en-GB"/>
        </w:rPr>
      </w:pPr>
    </w:p>
    <w:p w14:paraId="6F73385F" w14:textId="56A92D99" w:rsidR="00EE1C62" w:rsidRDefault="00EE1C62" w:rsidP="00EE1C62">
      <w:pPr>
        <w:jc w:val="center"/>
        <w:rPr>
          <w:rFonts w:ascii="Times New Roman" w:eastAsia="Times New Roman" w:hAnsi="Times New Roman" w:cs="Times New Roman"/>
          <w:b/>
          <w:color w:val="000000" w:themeColor="text1"/>
          <w:sz w:val="32"/>
          <w:szCs w:val="24"/>
        </w:rPr>
      </w:pPr>
    </w:p>
    <w:p w14:paraId="33473720" w14:textId="4E1A99B8" w:rsidR="008A2F61" w:rsidRDefault="008A2F61" w:rsidP="00EE1C62">
      <w:pPr>
        <w:jc w:val="center"/>
        <w:rPr>
          <w:rFonts w:ascii="Times New Roman" w:eastAsia="Times New Roman" w:hAnsi="Times New Roman" w:cs="Times New Roman"/>
          <w:b/>
          <w:color w:val="000000" w:themeColor="text1"/>
          <w:sz w:val="32"/>
          <w:szCs w:val="24"/>
        </w:rPr>
      </w:pPr>
    </w:p>
    <w:p w14:paraId="6D88128A" w14:textId="77777777" w:rsidR="008A2F61" w:rsidRDefault="008A2F61" w:rsidP="00EE1C62">
      <w:pPr>
        <w:jc w:val="center"/>
        <w:rPr>
          <w:rFonts w:ascii="Times New Roman" w:eastAsia="Times New Roman" w:hAnsi="Times New Roman" w:cs="Times New Roman"/>
          <w:b/>
          <w:color w:val="000000" w:themeColor="text1"/>
          <w:sz w:val="32"/>
          <w:szCs w:val="24"/>
        </w:rPr>
      </w:pPr>
    </w:p>
    <w:p w14:paraId="11E75292" w14:textId="72575AFE" w:rsidR="00EE1C62" w:rsidRDefault="00EE1C62" w:rsidP="00EE1C62">
      <w:pPr>
        <w:jc w:val="center"/>
        <w:rPr>
          <w:rFonts w:ascii="Times New Roman" w:eastAsia="Times New Roman" w:hAnsi="Times New Roman" w:cs="Times New Roman"/>
          <w:b/>
          <w:color w:val="000000" w:themeColor="text1"/>
          <w:sz w:val="32"/>
          <w:szCs w:val="24"/>
        </w:rPr>
      </w:pPr>
    </w:p>
    <w:p w14:paraId="76C3C5BA" w14:textId="475B0C2D"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 xml:space="preserve">Module Name: </w:t>
      </w:r>
      <w:r w:rsidRPr="008A2F61">
        <w:rPr>
          <w:rFonts w:ascii="Times New Roman" w:eastAsia="Times New Roman" w:hAnsi="Times New Roman" w:cs="Times New Roman"/>
          <w:b/>
          <w:bCs/>
          <w:sz w:val="28"/>
          <w:szCs w:val="28"/>
          <w:lang w:eastAsia="en-GB"/>
        </w:rPr>
        <w:t>Management Accounting</w:t>
      </w:r>
    </w:p>
    <w:p w14:paraId="4F855A85" w14:textId="0C068805"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Module Code: LCBB5002</w:t>
      </w:r>
    </w:p>
    <w:p w14:paraId="49EE7429" w14:textId="77777777"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 xml:space="preserve">Student Name: Diana </w:t>
      </w:r>
      <w:proofErr w:type="spellStart"/>
      <w:r w:rsidRPr="008A2F61">
        <w:rPr>
          <w:rFonts w:ascii="Times New Roman" w:eastAsia="Times New Roman" w:hAnsi="Times New Roman" w:cs="Times New Roman"/>
          <w:b/>
          <w:bCs/>
          <w:sz w:val="28"/>
          <w:szCs w:val="28"/>
        </w:rPr>
        <w:t>Roabis</w:t>
      </w:r>
      <w:proofErr w:type="spellEnd"/>
    </w:p>
    <w:p w14:paraId="5BEB2C8C" w14:textId="77777777"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Student ID: 2028044</w:t>
      </w:r>
    </w:p>
    <w:p w14:paraId="6818E706" w14:textId="40D1FB6B"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 xml:space="preserve">Module Coordinator: </w:t>
      </w:r>
      <w:r w:rsidRPr="008A2F61">
        <w:rPr>
          <w:rFonts w:ascii="Times New Roman" w:eastAsia="Times New Roman" w:hAnsi="Times New Roman" w:cs="Times New Roman"/>
          <w:b/>
          <w:bCs/>
          <w:sz w:val="28"/>
          <w:szCs w:val="28"/>
          <w:lang w:eastAsia="en-GB"/>
        </w:rPr>
        <w:t>Samuel Ze-To</w:t>
      </w:r>
    </w:p>
    <w:p w14:paraId="1C4AA5B5" w14:textId="77777777" w:rsidR="00EE1C62" w:rsidRPr="00C022A6" w:rsidRDefault="00EE1C62" w:rsidP="00EE1C62">
      <w:pPr>
        <w:jc w:val="center"/>
        <w:rPr>
          <w:rFonts w:ascii="Times New Roman" w:eastAsia="Times New Roman" w:hAnsi="Times New Roman" w:cs="Times New Roman"/>
          <w:b/>
          <w:color w:val="000000" w:themeColor="text1"/>
          <w:sz w:val="32"/>
          <w:szCs w:val="24"/>
        </w:rPr>
      </w:pPr>
    </w:p>
    <w:p w14:paraId="1FC23F16" w14:textId="77777777" w:rsidR="00104318" w:rsidRPr="00C022A6" w:rsidRDefault="00104318" w:rsidP="00104318">
      <w:pPr>
        <w:rPr>
          <w:rFonts w:ascii="Times New Roman" w:eastAsia="Times New Roman" w:hAnsi="Times New Roman" w:cs="Times New Roman"/>
          <w:b/>
          <w:color w:val="000000" w:themeColor="text1"/>
          <w:sz w:val="32"/>
          <w:szCs w:val="24"/>
        </w:rPr>
      </w:pPr>
      <w:r w:rsidRPr="00C022A6">
        <w:rPr>
          <w:rFonts w:ascii="Times New Roman" w:eastAsia="Times New Roman" w:hAnsi="Times New Roman" w:cs="Times New Roman"/>
          <w:b/>
          <w:color w:val="000000" w:themeColor="text1"/>
          <w:sz w:val="32"/>
          <w:szCs w:val="24"/>
        </w:rPr>
        <w:br w:type="page"/>
      </w:r>
    </w:p>
    <w:sdt>
      <w:sdtPr>
        <w:rPr>
          <w:rFonts w:ascii="Arial" w:eastAsia="Arial" w:hAnsi="Arial" w:cs="Arial"/>
          <w:bCs w:val="0"/>
          <w:color w:val="000000" w:themeColor="text1"/>
          <w:sz w:val="22"/>
          <w:szCs w:val="22"/>
        </w:rPr>
        <w:id w:val="3658378"/>
        <w:docPartObj>
          <w:docPartGallery w:val="Table of Contents"/>
          <w:docPartUnique/>
        </w:docPartObj>
      </w:sdtPr>
      <w:sdtContent>
        <w:p w14:paraId="79FAFC8A" w14:textId="77777777" w:rsidR="00104318" w:rsidRPr="00C022A6" w:rsidRDefault="00104318" w:rsidP="00104318">
          <w:pPr>
            <w:pStyle w:val="TOCHeading"/>
            <w:jc w:val="center"/>
            <w:rPr>
              <w:rFonts w:ascii="Times New Roman" w:hAnsi="Times New Roman" w:cs="Times New Roman"/>
              <w:color w:val="000000" w:themeColor="text1"/>
              <w:sz w:val="24"/>
              <w:szCs w:val="24"/>
            </w:rPr>
          </w:pPr>
          <w:r w:rsidRPr="00C022A6">
            <w:rPr>
              <w:rFonts w:ascii="Times New Roman" w:hAnsi="Times New Roman" w:cs="Times New Roman"/>
              <w:b/>
              <w:color w:val="000000" w:themeColor="text1"/>
              <w:sz w:val="24"/>
              <w:szCs w:val="24"/>
            </w:rPr>
            <w:t>Table of Contents</w:t>
          </w:r>
        </w:p>
        <w:p w14:paraId="2CB73A43" w14:textId="77777777" w:rsidR="00104318" w:rsidRPr="00C022A6" w:rsidRDefault="00104318" w:rsidP="0010431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C022A6">
            <w:rPr>
              <w:rFonts w:ascii="Times New Roman" w:hAnsi="Times New Roman" w:cs="Times New Roman"/>
              <w:color w:val="000000" w:themeColor="text1"/>
              <w:sz w:val="24"/>
              <w:szCs w:val="24"/>
            </w:rPr>
            <w:fldChar w:fldCharType="begin"/>
          </w:r>
          <w:r w:rsidRPr="00C022A6">
            <w:rPr>
              <w:rFonts w:ascii="Times New Roman" w:hAnsi="Times New Roman" w:cs="Times New Roman"/>
              <w:color w:val="000000" w:themeColor="text1"/>
              <w:sz w:val="24"/>
              <w:szCs w:val="24"/>
            </w:rPr>
            <w:instrText xml:space="preserve"> TOC \o "1-3" \h \z \u </w:instrText>
          </w:r>
          <w:r w:rsidRPr="00C022A6">
            <w:rPr>
              <w:rFonts w:ascii="Times New Roman" w:hAnsi="Times New Roman" w:cs="Times New Roman"/>
              <w:color w:val="000000" w:themeColor="text1"/>
              <w:sz w:val="24"/>
              <w:szCs w:val="24"/>
            </w:rPr>
            <w:fldChar w:fldCharType="separate"/>
          </w:r>
          <w:hyperlink w:anchor="_Toc109772368" w:history="1">
            <w:r w:rsidRPr="00C022A6">
              <w:rPr>
                <w:rStyle w:val="Hyperlink"/>
                <w:rFonts w:ascii="Times New Roman" w:hAnsi="Times New Roman" w:cs="Times New Roman"/>
                <w:noProof/>
                <w:color w:val="000000" w:themeColor="text1"/>
                <w:sz w:val="24"/>
                <w:szCs w:val="24"/>
              </w:rPr>
              <w:t>Part 1</w:t>
            </w:r>
            <w:r w:rsidRPr="00C022A6">
              <w:rPr>
                <w:rFonts w:ascii="Times New Roman" w:hAnsi="Times New Roman" w:cs="Times New Roman"/>
                <w:noProof/>
                <w:webHidden/>
                <w:color w:val="000000" w:themeColor="text1"/>
                <w:sz w:val="24"/>
                <w:szCs w:val="24"/>
              </w:rPr>
              <w:tab/>
            </w:r>
            <w:r w:rsidRPr="00C022A6">
              <w:rPr>
                <w:rFonts w:ascii="Times New Roman" w:hAnsi="Times New Roman" w:cs="Times New Roman"/>
                <w:noProof/>
                <w:webHidden/>
                <w:color w:val="000000" w:themeColor="text1"/>
                <w:sz w:val="24"/>
                <w:szCs w:val="24"/>
              </w:rPr>
              <w:fldChar w:fldCharType="begin"/>
            </w:r>
            <w:r w:rsidRPr="00C022A6">
              <w:rPr>
                <w:rFonts w:ascii="Times New Roman" w:hAnsi="Times New Roman" w:cs="Times New Roman"/>
                <w:noProof/>
                <w:webHidden/>
                <w:color w:val="000000" w:themeColor="text1"/>
                <w:sz w:val="24"/>
                <w:szCs w:val="24"/>
              </w:rPr>
              <w:instrText xml:space="preserve"> PAGEREF _Toc109772368 \h </w:instrText>
            </w:r>
            <w:r w:rsidRPr="00C022A6">
              <w:rPr>
                <w:rFonts w:ascii="Times New Roman" w:hAnsi="Times New Roman" w:cs="Times New Roman"/>
                <w:noProof/>
                <w:webHidden/>
                <w:color w:val="000000" w:themeColor="text1"/>
                <w:sz w:val="24"/>
                <w:szCs w:val="24"/>
              </w:rPr>
            </w:r>
            <w:r w:rsidRPr="00C022A6">
              <w:rPr>
                <w:rFonts w:ascii="Times New Roman" w:hAnsi="Times New Roman" w:cs="Times New Roman"/>
                <w:noProof/>
                <w:webHidden/>
                <w:color w:val="000000" w:themeColor="text1"/>
                <w:sz w:val="24"/>
                <w:szCs w:val="24"/>
              </w:rPr>
              <w:fldChar w:fldCharType="separate"/>
            </w:r>
            <w:r w:rsidRPr="00C022A6">
              <w:rPr>
                <w:rFonts w:ascii="Times New Roman" w:hAnsi="Times New Roman" w:cs="Times New Roman"/>
                <w:noProof/>
                <w:webHidden/>
                <w:color w:val="000000" w:themeColor="text1"/>
                <w:sz w:val="24"/>
                <w:szCs w:val="24"/>
              </w:rPr>
              <w:t>2</w:t>
            </w:r>
            <w:r w:rsidRPr="00C022A6">
              <w:rPr>
                <w:rFonts w:ascii="Times New Roman" w:hAnsi="Times New Roman" w:cs="Times New Roman"/>
                <w:noProof/>
                <w:webHidden/>
                <w:color w:val="000000" w:themeColor="text1"/>
                <w:sz w:val="24"/>
                <w:szCs w:val="24"/>
              </w:rPr>
              <w:fldChar w:fldCharType="end"/>
            </w:r>
          </w:hyperlink>
        </w:p>
        <w:p w14:paraId="0C42E732"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69" w:history="1">
            <w:r w:rsidR="00104318" w:rsidRPr="00C022A6">
              <w:rPr>
                <w:rStyle w:val="Hyperlink"/>
                <w:rFonts w:ascii="Times New Roman" w:hAnsi="Times New Roman" w:cs="Times New Roman"/>
                <w:noProof/>
                <w:color w:val="000000" w:themeColor="text1"/>
                <w:sz w:val="24"/>
                <w:szCs w:val="24"/>
              </w:rPr>
              <w:t>Introduction:</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_Toc109772369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2</w:t>
            </w:r>
            <w:r w:rsidR="00104318" w:rsidRPr="00C022A6">
              <w:rPr>
                <w:rFonts w:ascii="Times New Roman" w:hAnsi="Times New Roman" w:cs="Times New Roman"/>
                <w:noProof/>
                <w:webHidden/>
                <w:color w:val="000000" w:themeColor="text1"/>
                <w:sz w:val="24"/>
                <w:szCs w:val="24"/>
              </w:rPr>
              <w:fldChar w:fldCharType="end"/>
            </w:r>
          </w:hyperlink>
        </w:p>
        <w:p w14:paraId="7DAC2E3F"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0" w:history="1">
            <w:r w:rsidR="00104318" w:rsidRPr="00C022A6">
              <w:rPr>
                <w:rStyle w:val="Hyperlink"/>
                <w:rFonts w:ascii="Times New Roman" w:hAnsi="Times New Roman" w:cs="Times New Roman"/>
                <w:noProof/>
                <w:color w:val="000000" w:themeColor="text1"/>
                <w:sz w:val="24"/>
                <w:szCs w:val="24"/>
              </w:rPr>
              <w:t>Description:</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_Toc109772370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2</w:t>
            </w:r>
            <w:r w:rsidR="00104318" w:rsidRPr="00C022A6">
              <w:rPr>
                <w:rFonts w:ascii="Times New Roman" w:hAnsi="Times New Roman" w:cs="Times New Roman"/>
                <w:noProof/>
                <w:webHidden/>
                <w:color w:val="000000" w:themeColor="text1"/>
                <w:sz w:val="24"/>
                <w:szCs w:val="24"/>
              </w:rPr>
              <w:fldChar w:fldCharType="end"/>
            </w:r>
          </w:hyperlink>
        </w:p>
        <w:p w14:paraId="517712DC"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1" w:history="1">
            <w:r w:rsidR="00104318" w:rsidRPr="00C022A6">
              <w:rPr>
                <w:rStyle w:val="Hyperlink"/>
                <w:rFonts w:ascii="Times New Roman" w:hAnsi="Times New Roman" w:cs="Times New Roman"/>
                <w:noProof/>
                <w:color w:val="000000" w:themeColor="text1"/>
                <w:sz w:val="24"/>
                <w:szCs w:val="24"/>
              </w:rPr>
              <w:t>Question 1</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_Toc109772371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3</w:t>
            </w:r>
            <w:r w:rsidR="00104318" w:rsidRPr="00C022A6">
              <w:rPr>
                <w:rFonts w:ascii="Times New Roman" w:hAnsi="Times New Roman" w:cs="Times New Roman"/>
                <w:noProof/>
                <w:webHidden/>
                <w:color w:val="000000" w:themeColor="text1"/>
                <w:sz w:val="24"/>
                <w:szCs w:val="24"/>
              </w:rPr>
              <w:fldChar w:fldCharType="end"/>
            </w:r>
          </w:hyperlink>
        </w:p>
        <w:p w14:paraId="601B5205"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2" w:history="1">
            <w:r w:rsidR="00104318" w:rsidRPr="00C022A6">
              <w:rPr>
                <w:rStyle w:val="Hyperlink"/>
                <w:rFonts w:ascii="Times New Roman" w:hAnsi="Times New Roman" w:cs="Times New Roman"/>
                <w:noProof/>
                <w:color w:val="000000" w:themeColor="text1"/>
                <w:sz w:val="24"/>
                <w:szCs w:val="24"/>
              </w:rPr>
              <w:t>Question 2</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_Toc109772372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4</w:t>
            </w:r>
            <w:r w:rsidR="00104318" w:rsidRPr="00C022A6">
              <w:rPr>
                <w:rFonts w:ascii="Times New Roman" w:hAnsi="Times New Roman" w:cs="Times New Roman"/>
                <w:noProof/>
                <w:webHidden/>
                <w:color w:val="000000" w:themeColor="text1"/>
                <w:sz w:val="24"/>
                <w:szCs w:val="24"/>
              </w:rPr>
              <w:fldChar w:fldCharType="end"/>
            </w:r>
          </w:hyperlink>
        </w:p>
        <w:p w14:paraId="13266A54"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3" w:history="1">
            <w:r w:rsidR="00104318" w:rsidRPr="00C022A6">
              <w:rPr>
                <w:rStyle w:val="Hyperlink"/>
                <w:rFonts w:ascii="Times New Roman" w:hAnsi="Times New Roman" w:cs="Times New Roman"/>
                <w:noProof/>
                <w:color w:val="000000" w:themeColor="text1"/>
                <w:sz w:val="24"/>
                <w:szCs w:val="24"/>
              </w:rPr>
              <w:t>Question 3</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_Toc109772373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5</w:t>
            </w:r>
            <w:r w:rsidR="00104318" w:rsidRPr="00C022A6">
              <w:rPr>
                <w:rFonts w:ascii="Times New Roman" w:hAnsi="Times New Roman" w:cs="Times New Roman"/>
                <w:noProof/>
                <w:webHidden/>
                <w:color w:val="000000" w:themeColor="text1"/>
                <w:sz w:val="24"/>
                <w:szCs w:val="24"/>
              </w:rPr>
              <w:fldChar w:fldCharType="end"/>
            </w:r>
          </w:hyperlink>
        </w:p>
        <w:p w14:paraId="43C9CA31" w14:textId="77777777" w:rsidR="00104318" w:rsidRPr="00C022A6" w:rsidRDefault="00000000" w:rsidP="0010431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4" w:history="1">
            <w:r w:rsidR="00104318" w:rsidRPr="00C022A6">
              <w:rPr>
                <w:rStyle w:val="Hyperlink"/>
                <w:rFonts w:ascii="Times New Roman" w:hAnsi="Times New Roman" w:cs="Times New Roman"/>
                <w:noProof/>
                <w:color w:val="000000" w:themeColor="text1"/>
                <w:sz w:val="24"/>
                <w:szCs w:val="24"/>
              </w:rPr>
              <w:t>Part 2</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_Toc109772374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7</w:t>
            </w:r>
            <w:r w:rsidR="00104318" w:rsidRPr="00C022A6">
              <w:rPr>
                <w:rFonts w:ascii="Times New Roman" w:hAnsi="Times New Roman" w:cs="Times New Roman"/>
                <w:noProof/>
                <w:webHidden/>
                <w:color w:val="000000" w:themeColor="text1"/>
                <w:sz w:val="24"/>
                <w:szCs w:val="24"/>
              </w:rPr>
              <w:fldChar w:fldCharType="end"/>
            </w:r>
          </w:hyperlink>
        </w:p>
        <w:p w14:paraId="2F5EA40D"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5" w:history="1">
            <w:r w:rsidR="00104318" w:rsidRPr="00C022A6">
              <w:rPr>
                <w:rStyle w:val="Hyperlink"/>
                <w:rFonts w:ascii="Times New Roman" w:hAnsi="Times New Roman" w:cs="Times New Roman"/>
                <w:noProof/>
                <w:color w:val="000000" w:themeColor="text1"/>
                <w:sz w:val="24"/>
                <w:szCs w:val="24"/>
              </w:rPr>
              <w:t>Comparison between the offline store and online store</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_Toc109772375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7</w:t>
            </w:r>
            <w:r w:rsidR="00104318" w:rsidRPr="00C022A6">
              <w:rPr>
                <w:rFonts w:ascii="Times New Roman" w:hAnsi="Times New Roman" w:cs="Times New Roman"/>
                <w:noProof/>
                <w:webHidden/>
                <w:color w:val="000000" w:themeColor="text1"/>
                <w:sz w:val="24"/>
                <w:szCs w:val="24"/>
              </w:rPr>
              <w:fldChar w:fldCharType="end"/>
            </w:r>
          </w:hyperlink>
        </w:p>
        <w:p w14:paraId="5CC84FED"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6" w:history="1">
            <w:r w:rsidR="00104318" w:rsidRPr="00C022A6">
              <w:rPr>
                <w:rStyle w:val="Hyperlink"/>
                <w:rFonts w:ascii="Times New Roman" w:hAnsi="Times New Roman" w:cs="Times New Roman"/>
                <w:noProof/>
                <w:color w:val="000000" w:themeColor="text1"/>
                <w:sz w:val="24"/>
                <w:szCs w:val="24"/>
              </w:rPr>
              <w:t>Benefits of Amazon for opening a shop</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_Toc109772376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8</w:t>
            </w:r>
            <w:r w:rsidR="00104318" w:rsidRPr="00C022A6">
              <w:rPr>
                <w:rFonts w:ascii="Times New Roman" w:hAnsi="Times New Roman" w:cs="Times New Roman"/>
                <w:noProof/>
                <w:webHidden/>
                <w:color w:val="000000" w:themeColor="text1"/>
                <w:sz w:val="24"/>
                <w:szCs w:val="24"/>
              </w:rPr>
              <w:fldChar w:fldCharType="end"/>
            </w:r>
          </w:hyperlink>
        </w:p>
        <w:p w14:paraId="0BAF22B3" w14:textId="77777777" w:rsidR="00104318" w:rsidRPr="00C022A6" w:rsidRDefault="00000000" w:rsidP="0010431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7" w:history="1">
            <w:r w:rsidR="00104318" w:rsidRPr="00C022A6">
              <w:rPr>
                <w:rStyle w:val="Hyperlink"/>
                <w:rFonts w:ascii="Times New Roman" w:hAnsi="Times New Roman" w:cs="Times New Roman"/>
                <w:noProof/>
                <w:color w:val="000000" w:themeColor="text1"/>
                <w:sz w:val="24"/>
                <w:szCs w:val="24"/>
              </w:rPr>
              <w:t>References</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_Toc109772377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11</w:t>
            </w:r>
            <w:r w:rsidR="00104318" w:rsidRPr="00C022A6">
              <w:rPr>
                <w:rFonts w:ascii="Times New Roman" w:hAnsi="Times New Roman" w:cs="Times New Roman"/>
                <w:noProof/>
                <w:webHidden/>
                <w:color w:val="000000" w:themeColor="text1"/>
                <w:sz w:val="24"/>
                <w:szCs w:val="24"/>
              </w:rPr>
              <w:fldChar w:fldCharType="end"/>
            </w:r>
          </w:hyperlink>
        </w:p>
        <w:p w14:paraId="58D2DA35" w14:textId="77777777" w:rsidR="00104318" w:rsidRPr="00C022A6" w:rsidRDefault="00104318" w:rsidP="00104318">
          <w:pPr>
            <w:rPr>
              <w:color w:val="000000" w:themeColor="text1"/>
            </w:rPr>
          </w:pPr>
          <w:r w:rsidRPr="00C022A6">
            <w:rPr>
              <w:rFonts w:ascii="Times New Roman" w:hAnsi="Times New Roman" w:cs="Times New Roman"/>
              <w:color w:val="000000" w:themeColor="text1"/>
              <w:sz w:val="24"/>
              <w:szCs w:val="24"/>
            </w:rPr>
            <w:fldChar w:fldCharType="end"/>
          </w:r>
        </w:p>
      </w:sdtContent>
    </w:sdt>
    <w:p w14:paraId="2C0A1166" w14:textId="77777777" w:rsidR="00104318" w:rsidRPr="00C022A6" w:rsidRDefault="00104318" w:rsidP="00104318">
      <w:pPr>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br w:type="page"/>
      </w:r>
    </w:p>
    <w:p w14:paraId="194A5059" w14:textId="77777777" w:rsidR="00104318" w:rsidRPr="004A0396" w:rsidRDefault="00104318" w:rsidP="00104318">
      <w:pPr>
        <w:pStyle w:val="Heading1"/>
        <w:rPr>
          <w:rFonts w:ascii="Times New Roman" w:hAnsi="Times New Roman" w:cs="Times New Roman"/>
          <w:b/>
          <w:bCs/>
          <w:color w:val="000000" w:themeColor="text1"/>
          <w:sz w:val="24"/>
          <w:szCs w:val="24"/>
        </w:rPr>
      </w:pPr>
      <w:bookmarkStart w:id="0" w:name="_Toc109772368"/>
      <w:r w:rsidRPr="004A0396">
        <w:rPr>
          <w:rFonts w:ascii="Times New Roman" w:hAnsi="Times New Roman" w:cs="Times New Roman"/>
          <w:b/>
          <w:bCs/>
          <w:color w:val="000000" w:themeColor="text1"/>
          <w:sz w:val="24"/>
          <w:szCs w:val="24"/>
        </w:rPr>
        <w:lastRenderedPageBreak/>
        <w:t xml:space="preserve">Part </w:t>
      </w:r>
      <w:bookmarkEnd w:id="0"/>
      <w:r w:rsidRPr="004A0396">
        <w:rPr>
          <w:rFonts w:ascii="Times New Roman" w:hAnsi="Times New Roman" w:cs="Times New Roman"/>
          <w:b/>
          <w:bCs/>
          <w:color w:val="000000" w:themeColor="text1"/>
          <w:sz w:val="24"/>
          <w:szCs w:val="24"/>
        </w:rPr>
        <w:t>1</w:t>
      </w:r>
    </w:p>
    <w:p w14:paraId="52F91516" w14:textId="77777777" w:rsidR="00104318" w:rsidRPr="00EE1C62" w:rsidRDefault="00104318" w:rsidP="00104318">
      <w:pPr>
        <w:pStyle w:val="Heading2"/>
        <w:rPr>
          <w:rFonts w:ascii="Times New Roman" w:hAnsi="Times New Roman" w:cs="Times New Roman"/>
          <w:b/>
          <w:bCs/>
          <w:color w:val="000000" w:themeColor="text1"/>
        </w:rPr>
      </w:pPr>
      <w:bookmarkStart w:id="1" w:name="_Toc109772369"/>
      <w:r w:rsidRPr="00EE1C62">
        <w:rPr>
          <w:rFonts w:ascii="Times New Roman" w:hAnsi="Times New Roman" w:cs="Times New Roman"/>
          <w:b/>
          <w:bCs/>
          <w:color w:val="000000" w:themeColor="text1"/>
        </w:rPr>
        <w:t>Introduction:</w:t>
      </w:r>
      <w:bookmarkEnd w:id="1"/>
    </w:p>
    <w:p w14:paraId="38AAD405" w14:textId="348E78A3"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Amana Ltd is a tourist company; it is a family-based tourist business that is mainly located in England. The company’s main business is selling souvenirs to tourists who visit England. The report of management account the company Amana ltd.’s monthly control report is going to be made, and a proper discussion about the company's original budget, flexible budget, and variance is going to be analyzed in the report. Utilizing the reporter of the company a reporter has been made about the company Amana's annual performance is being discussed. Providing recommendations about recovering the company's financial health </w:t>
      </w:r>
      <w:r w:rsidR="002154DE" w:rsidRPr="00C022A6">
        <w:rPr>
          <w:rFonts w:ascii="Times New Roman" w:eastAsia="Times New Roman" w:hAnsi="Times New Roman" w:cs="Times New Roman"/>
          <w:color w:val="000000" w:themeColor="text1"/>
          <w:sz w:val="24"/>
          <w:szCs w:val="24"/>
        </w:rPr>
        <w:t>has also been</w:t>
      </w:r>
      <w:r w:rsidRPr="00C022A6">
        <w:rPr>
          <w:rFonts w:ascii="Times New Roman" w:eastAsia="Times New Roman" w:hAnsi="Times New Roman" w:cs="Times New Roman"/>
          <w:color w:val="000000" w:themeColor="text1"/>
          <w:sz w:val="24"/>
          <w:szCs w:val="24"/>
        </w:rPr>
        <w:t xml:space="preserve"> provided in the report. In the next section a proper analysis for deciding on starting the online business service and suggestions about opening a new shop on Amazon for online shopping and online selling by considering each of the relevant based costs.</w:t>
      </w:r>
    </w:p>
    <w:p w14:paraId="0C94944B" w14:textId="77777777" w:rsidR="00104318" w:rsidRPr="008A2F61" w:rsidRDefault="00104318" w:rsidP="00104318">
      <w:pPr>
        <w:pStyle w:val="Heading2"/>
        <w:rPr>
          <w:rFonts w:ascii="Times New Roman" w:hAnsi="Times New Roman" w:cs="Times New Roman"/>
          <w:b/>
          <w:bCs/>
          <w:color w:val="000000" w:themeColor="text1"/>
          <w:sz w:val="24"/>
          <w:szCs w:val="24"/>
        </w:rPr>
      </w:pPr>
      <w:bookmarkStart w:id="2" w:name="_Toc109772370"/>
      <w:r w:rsidRPr="008A2F61">
        <w:rPr>
          <w:rFonts w:ascii="Times New Roman" w:hAnsi="Times New Roman" w:cs="Times New Roman"/>
          <w:b/>
          <w:bCs/>
          <w:color w:val="000000" w:themeColor="text1"/>
          <w:sz w:val="24"/>
          <w:szCs w:val="24"/>
        </w:rPr>
        <w:t>Description:</w:t>
      </w:r>
      <w:bookmarkEnd w:id="2"/>
    </w:p>
    <w:p w14:paraId="3B09B7DF" w14:textId="696030F6"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Company has arranged many tours that included many special places like London Bridge, Brinton, Buckingham palace, </w:t>
      </w:r>
      <w:r w:rsidR="008A2F61" w:rsidRPr="00C022A6">
        <w:rPr>
          <w:rFonts w:ascii="Times New Roman" w:eastAsia="Times New Roman" w:hAnsi="Times New Roman" w:cs="Times New Roman"/>
          <w:color w:val="000000" w:themeColor="text1"/>
          <w:sz w:val="24"/>
          <w:szCs w:val="24"/>
        </w:rPr>
        <w:t>London Bridge</w:t>
      </w:r>
      <w:r w:rsidRPr="00C022A6">
        <w:rPr>
          <w:rFonts w:ascii="Times New Roman" w:eastAsia="Times New Roman" w:hAnsi="Times New Roman" w:cs="Times New Roman"/>
          <w:color w:val="000000" w:themeColor="text1"/>
          <w:sz w:val="24"/>
          <w:szCs w:val="24"/>
        </w:rPr>
        <w:t xml:space="preserve">, Manchester city center, and Birmingham city center. The souvenirs that the company sells to the tourists are mainly produced by a Chinese company and the structure is designed by the team Amana. As cited by </w:t>
      </w:r>
      <w:proofErr w:type="spellStart"/>
      <w:r w:rsidRPr="00C022A6">
        <w:rPr>
          <w:rFonts w:ascii="Times New Roman" w:eastAsia="Times New Roman" w:hAnsi="Times New Roman" w:cs="Times New Roman"/>
          <w:color w:val="000000" w:themeColor="text1"/>
          <w:sz w:val="24"/>
          <w:szCs w:val="24"/>
          <w:shd w:val="clear" w:color="auto" w:fill="FFFFFF"/>
        </w:rPr>
        <w:t>Abdusalomova</w:t>
      </w:r>
      <w:r w:rsidRPr="00C022A6">
        <w:rPr>
          <w:rFonts w:ascii="Times New Roman" w:eastAsia="Times New Roman" w:hAnsi="Times New Roman" w:cs="Times New Roman"/>
          <w:i/>
          <w:color w:val="000000" w:themeColor="text1"/>
          <w:sz w:val="24"/>
          <w:szCs w:val="24"/>
        </w:rPr>
        <w:t>et</w:t>
      </w:r>
      <w:proofErr w:type="spellEnd"/>
      <w:r w:rsidRPr="00C022A6">
        <w:rPr>
          <w:rFonts w:ascii="Times New Roman" w:eastAsia="Times New Roman" w:hAnsi="Times New Roman" w:cs="Times New Roman"/>
          <w:i/>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(2019) The Company is mainly organized by their </w:t>
      </w:r>
      <w:r w:rsidR="008A2F61" w:rsidRPr="00C022A6">
        <w:rPr>
          <w:rFonts w:ascii="Times New Roman" w:eastAsia="Times New Roman" w:hAnsi="Times New Roman" w:cs="Times New Roman"/>
          <w:color w:val="000000" w:themeColor="text1"/>
          <w:sz w:val="24"/>
          <w:szCs w:val="24"/>
        </w:rPr>
        <w:t>families; they</w:t>
      </w:r>
      <w:r w:rsidRPr="00C022A6">
        <w:rPr>
          <w:rFonts w:ascii="Times New Roman" w:eastAsia="Times New Roman" w:hAnsi="Times New Roman" w:cs="Times New Roman"/>
          <w:color w:val="000000" w:themeColor="text1"/>
          <w:sz w:val="24"/>
          <w:szCs w:val="24"/>
        </w:rPr>
        <w:t xml:space="preserve"> have been operating the business for more than fifty years. And by their experience, the company has understood the business market in the industry. In recent times the outbreak of covid19 has spread across the globe, for the daily growth of covid19 the government of England has applied some rules and regulations and taken some major steps to lower the covid19 rate in the country. The regulation and the restrictions have had a major effect on the tourism business. In the starting year of covid19, 2020 the company Amana has got a major hit in the rate of the company’s revenues. </w:t>
      </w:r>
      <w:r w:rsidR="008A2F61" w:rsidRPr="00C022A6">
        <w:rPr>
          <w:rFonts w:ascii="Times New Roman" w:eastAsia="Times New Roman" w:hAnsi="Times New Roman" w:cs="Times New Roman"/>
          <w:color w:val="000000" w:themeColor="text1"/>
          <w:sz w:val="24"/>
          <w:szCs w:val="24"/>
        </w:rPr>
        <w:t>After the</w:t>
      </w:r>
      <w:r w:rsidRPr="00C022A6">
        <w:rPr>
          <w:rFonts w:ascii="Times New Roman" w:eastAsia="Times New Roman" w:hAnsi="Times New Roman" w:cs="Times New Roman"/>
          <w:color w:val="000000" w:themeColor="text1"/>
          <w:sz w:val="24"/>
          <w:szCs w:val="24"/>
        </w:rPr>
        <w:t xml:space="preserve"> lockdown occurs between the starting years 2020 to the ending month of the year 2021 the company gets a major loss. Before the lockdown the company used only offline processes to sell their souvenirs, they have a physical store for selling and a well-functioning channel website for advertising their business in the market. </w:t>
      </w:r>
    </w:p>
    <w:p w14:paraId="7EDFA972" w14:textId="77777777" w:rsidR="00104318" w:rsidRPr="00C022A6" w:rsidRDefault="00104318" w:rsidP="00104318">
      <w:pPr>
        <w:pStyle w:val="Heading2"/>
        <w:rPr>
          <w:color w:val="000000" w:themeColor="text1"/>
        </w:rPr>
      </w:pPr>
      <w:bookmarkStart w:id="3" w:name="_Toc109772371"/>
      <w:r w:rsidRPr="00C022A6">
        <w:rPr>
          <w:color w:val="000000" w:themeColor="text1"/>
        </w:rPr>
        <w:t>Question 1</w:t>
      </w:r>
      <w:bookmarkEnd w:id="3"/>
    </w:p>
    <w:tbl>
      <w:tblPr>
        <w:tblStyle w:val="TableGrid"/>
        <w:tblW w:w="6915" w:type="dxa"/>
        <w:jc w:val="center"/>
        <w:tblLayout w:type="fixed"/>
        <w:tblLook w:val="0600" w:firstRow="0" w:lastRow="0" w:firstColumn="0" w:lastColumn="0" w:noHBand="1" w:noVBand="1"/>
      </w:tblPr>
      <w:tblGrid>
        <w:gridCol w:w="3710"/>
        <w:gridCol w:w="1685"/>
        <w:gridCol w:w="1520"/>
      </w:tblGrid>
      <w:tr w:rsidR="00104318" w:rsidRPr="00C022A6" w14:paraId="1CFD7E1B" w14:textId="77777777" w:rsidTr="00D66DC7">
        <w:trPr>
          <w:trHeight w:val="500"/>
          <w:jc w:val="center"/>
        </w:trPr>
        <w:tc>
          <w:tcPr>
            <w:tcW w:w="3710" w:type="dxa"/>
          </w:tcPr>
          <w:p w14:paraId="65746689" w14:textId="77777777" w:rsidR="00104318" w:rsidRPr="00C022A6" w:rsidRDefault="00104318" w:rsidP="00D66DC7">
            <w:pPr>
              <w:pStyle w:val="Normal1"/>
              <w:widowControl w:val="0"/>
              <w:spacing w:line="360" w:lineRule="auto"/>
              <w:rPr>
                <w:rFonts w:ascii="Times New Roman" w:eastAsia="Times New Roman" w:hAnsi="Times New Roman" w:cs="Times New Roman"/>
                <w:b/>
                <w:color w:val="000000" w:themeColor="text1"/>
                <w:sz w:val="24"/>
                <w:szCs w:val="24"/>
              </w:rPr>
            </w:pPr>
          </w:p>
        </w:tc>
        <w:tc>
          <w:tcPr>
            <w:tcW w:w="3205" w:type="dxa"/>
            <w:gridSpan w:val="2"/>
          </w:tcPr>
          <w:p w14:paraId="3D8E73CE" w14:textId="77777777" w:rsidR="00104318" w:rsidRPr="00C022A6" w:rsidRDefault="00104318" w:rsidP="00D66DC7">
            <w:pPr>
              <w:pStyle w:val="Normal1"/>
              <w:widowControl w:val="0"/>
              <w:spacing w:line="360" w:lineRule="auto"/>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original budget</w:t>
            </w:r>
          </w:p>
        </w:tc>
      </w:tr>
      <w:tr w:rsidR="00104318" w:rsidRPr="00C022A6" w14:paraId="42967B30" w14:textId="77777777" w:rsidTr="00D66DC7">
        <w:trPr>
          <w:trHeight w:val="500"/>
          <w:jc w:val="center"/>
        </w:trPr>
        <w:tc>
          <w:tcPr>
            <w:tcW w:w="3710" w:type="dxa"/>
          </w:tcPr>
          <w:p w14:paraId="43DB843C"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total selling price</w:t>
            </w:r>
          </w:p>
        </w:tc>
        <w:tc>
          <w:tcPr>
            <w:tcW w:w="1685" w:type="dxa"/>
          </w:tcPr>
          <w:p w14:paraId="576CD500"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2500000</w:t>
            </w:r>
          </w:p>
        </w:tc>
        <w:tc>
          <w:tcPr>
            <w:tcW w:w="1520" w:type="dxa"/>
          </w:tcPr>
          <w:p w14:paraId="05344DBA"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1600000</w:t>
            </w:r>
          </w:p>
        </w:tc>
      </w:tr>
      <w:tr w:rsidR="00104318" w:rsidRPr="00C022A6" w14:paraId="63B82E78" w14:textId="77777777" w:rsidTr="00D66DC7">
        <w:trPr>
          <w:trHeight w:val="500"/>
          <w:jc w:val="center"/>
        </w:trPr>
        <w:tc>
          <w:tcPr>
            <w:tcW w:w="3710" w:type="dxa"/>
          </w:tcPr>
          <w:p w14:paraId="2200B722"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variable cost</w:t>
            </w:r>
          </w:p>
        </w:tc>
        <w:tc>
          <w:tcPr>
            <w:tcW w:w="1685" w:type="dxa"/>
          </w:tcPr>
          <w:p w14:paraId="107E4CE6"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8500000</w:t>
            </w:r>
          </w:p>
        </w:tc>
        <w:tc>
          <w:tcPr>
            <w:tcW w:w="1520" w:type="dxa"/>
          </w:tcPr>
          <w:p w14:paraId="5858DA36"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32000000</w:t>
            </w:r>
          </w:p>
        </w:tc>
      </w:tr>
      <w:tr w:rsidR="00104318" w:rsidRPr="00C022A6" w14:paraId="0F68FF77" w14:textId="77777777" w:rsidTr="00D66DC7">
        <w:trPr>
          <w:trHeight w:val="500"/>
          <w:jc w:val="center"/>
        </w:trPr>
        <w:tc>
          <w:tcPr>
            <w:tcW w:w="3710" w:type="dxa"/>
          </w:tcPr>
          <w:p w14:paraId="2BDB9E2B"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Fixed cost</w:t>
            </w:r>
          </w:p>
        </w:tc>
        <w:tc>
          <w:tcPr>
            <w:tcW w:w="1685" w:type="dxa"/>
          </w:tcPr>
          <w:p w14:paraId="234F92AB"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8,750,000</w:t>
            </w:r>
          </w:p>
        </w:tc>
        <w:tc>
          <w:tcPr>
            <w:tcW w:w="1520" w:type="dxa"/>
          </w:tcPr>
          <w:p w14:paraId="3EBA62B1"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6,100,000</w:t>
            </w:r>
          </w:p>
        </w:tc>
      </w:tr>
    </w:tbl>
    <w:p w14:paraId="4A1D1F91"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1: Original Budget</w:t>
      </w:r>
    </w:p>
    <w:p w14:paraId="5A50E560" w14:textId="00EE6215" w:rsidR="00104318"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54356F35" w14:textId="77777777" w:rsidR="0085219C" w:rsidRPr="00C022A6" w:rsidRDefault="0085219C" w:rsidP="00104318">
      <w:pPr>
        <w:pStyle w:val="Normal1"/>
        <w:spacing w:line="360" w:lineRule="auto"/>
        <w:jc w:val="center"/>
        <w:rPr>
          <w:rFonts w:ascii="Times New Roman" w:eastAsia="Times New Roman" w:hAnsi="Times New Roman" w:cs="Times New Roman"/>
          <w:color w:val="000000" w:themeColor="text1"/>
          <w:sz w:val="24"/>
          <w:szCs w:val="24"/>
        </w:rPr>
      </w:pPr>
    </w:p>
    <w:tbl>
      <w:tblPr>
        <w:tblW w:w="5820" w:type="dxa"/>
        <w:jc w:val="center"/>
        <w:tblLook w:val="04A0" w:firstRow="1" w:lastRow="0" w:firstColumn="1" w:lastColumn="0" w:noHBand="0" w:noVBand="1"/>
      </w:tblPr>
      <w:tblGrid>
        <w:gridCol w:w="3754"/>
        <w:gridCol w:w="1176"/>
        <w:gridCol w:w="1176"/>
      </w:tblGrid>
      <w:tr w:rsidR="00104318" w:rsidRPr="00C022A6" w14:paraId="7EC8BD49" w14:textId="77777777" w:rsidTr="00D66DC7">
        <w:trPr>
          <w:trHeight w:val="525"/>
          <w:jc w:val="center"/>
        </w:trPr>
        <w:tc>
          <w:tcPr>
            <w:tcW w:w="582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C7C7CB3" w14:textId="77777777" w:rsidR="00104318" w:rsidRPr="00C022A6" w:rsidRDefault="00104318" w:rsidP="00D66DC7">
            <w:pPr>
              <w:spacing w:line="240" w:lineRule="auto"/>
              <w:jc w:val="center"/>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Flexible budget</w:t>
            </w:r>
          </w:p>
        </w:tc>
      </w:tr>
      <w:tr w:rsidR="00104318" w:rsidRPr="00C022A6" w14:paraId="3B481AE1" w14:textId="77777777" w:rsidTr="00D66DC7">
        <w:trPr>
          <w:trHeight w:val="6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761286D6" w14:textId="77777777" w:rsidR="00104318" w:rsidRPr="00C022A6" w:rsidRDefault="00104318" w:rsidP="00D66DC7">
            <w:pPr>
              <w:spacing w:line="240" w:lineRule="auto"/>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variable costs</w:t>
            </w:r>
          </w:p>
        </w:tc>
        <w:tc>
          <w:tcPr>
            <w:tcW w:w="1033" w:type="dxa"/>
            <w:tcBorders>
              <w:top w:val="nil"/>
              <w:left w:val="nil"/>
              <w:bottom w:val="single" w:sz="4" w:space="0" w:color="auto"/>
              <w:right w:val="single" w:sz="4" w:space="0" w:color="auto"/>
            </w:tcBorders>
            <w:shd w:val="clear" w:color="auto" w:fill="auto"/>
            <w:noWrap/>
            <w:vAlign w:val="bottom"/>
            <w:hideMark/>
          </w:tcPr>
          <w:p w14:paraId="3FCBC08B"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c>
          <w:tcPr>
            <w:tcW w:w="1033" w:type="dxa"/>
            <w:tcBorders>
              <w:top w:val="nil"/>
              <w:left w:val="nil"/>
              <w:bottom w:val="single" w:sz="4" w:space="0" w:color="auto"/>
              <w:right w:val="single" w:sz="4" w:space="0" w:color="auto"/>
            </w:tcBorders>
            <w:shd w:val="clear" w:color="auto" w:fill="auto"/>
            <w:noWrap/>
            <w:vAlign w:val="bottom"/>
            <w:hideMark/>
          </w:tcPr>
          <w:p w14:paraId="06A677A1"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r>
      <w:tr w:rsidR="00104318" w:rsidRPr="00C022A6" w14:paraId="2473AB06"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583BF6D7"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direct materials </w:t>
            </w:r>
          </w:p>
        </w:tc>
        <w:tc>
          <w:tcPr>
            <w:tcW w:w="1033" w:type="dxa"/>
            <w:tcBorders>
              <w:top w:val="nil"/>
              <w:left w:val="nil"/>
              <w:bottom w:val="single" w:sz="4" w:space="0" w:color="auto"/>
              <w:right w:val="single" w:sz="4" w:space="0" w:color="auto"/>
            </w:tcBorders>
            <w:shd w:val="clear" w:color="auto" w:fill="auto"/>
            <w:noWrap/>
            <w:vAlign w:val="bottom"/>
            <w:hideMark/>
          </w:tcPr>
          <w:p w14:paraId="0F796C6D"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6250000</w:t>
            </w:r>
          </w:p>
        </w:tc>
        <w:tc>
          <w:tcPr>
            <w:tcW w:w="1033" w:type="dxa"/>
            <w:tcBorders>
              <w:top w:val="nil"/>
              <w:left w:val="nil"/>
              <w:bottom w:val="single" w:sz="4" w:space="0" w:color="auto"/>
              <w:right w:val="single" w:sz="4" w:space="0" w:color="auto"/>
            </w:tcBorders>
            <w:shd w:val="clear" w:color="auto" w:fill="auto"/>
            <w:noWrap/>
            <w:vAlign w:val="bottom"/>
            <w:hideMark/>
          </w:tcPr>
          <w:p w14:paraId="40414EAA"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5600000</w:t>
            </w:r>
          </w:p>
        </w:tc>
      </w:tr>
      <w:tr w:rsidR="00104318" w:rsidRPr="00C022A6" w14:paraId="418E4F9E"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0474C1CD"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Direct labor </w:t>
            </w:r>
          </w:p>
        </w:tc>
        <w:tc>
          <w:tcPr>
            <w:tcW w:w="1033" w:type="dxa"/>
            <w:tcBorders>
              <w:top w:val="nil"/>
              <w:left w:val="nil"/>
              <w:bottom w:val="single" w:sz="4" w:space="0" w:color="auto"/>
              <w:right w:val="single" w:sz="4" w:space="0" w:color="auto"/>
            </w:tcBorders>
            <w:shd w:val="clear" w:color="auto" w:fill="auto"/>
            <w:noWrap/>
            <w:vAlign w:val="bottom"/>
            <w:hideMark/>
          </w:tcPr>
          <w:p w14:paraId="0E3B86EE"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10000000</w:t>
            </w:r>
          </w:p>
        </w:tc>
        <w:tc>
          <w:tcPr>
            <w:tcW w:w="1033" w:type="dxa"/>
            <w:tcBorders>
              <w:top w:val="nil"/>
              <w:left w:val="nil"/>
              <w:bottom w:val="single" w:sz="4" w:space="0" w:color="auto"/>
              <w:right w:val="single" w:sz="4" w:space="0" w:color="auto"/>
            </w:tcBorders>
            <w:shd w:val="clear" w:color="auto" w:fill="auto"/>
            <w:noWrap/>
            <w:vAlign w:val="bottom"/>
            <w:hideMark/>
          </w:tcPr>
          <w:p w14:paraId="1CB40772"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8800000</w:t>
            </w:r>
          </w:p>
        </w:tc>
      </w:tr>
      <w:tr w:rsidR="00104318" w:rsidRPr="00C022A6" w14:paraId="3DF793CE"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0B914AE0"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overhead </w:t>
            </w:r>
          </w:p>
        </w:tc>
        <w:tc>
          <w:tcPr>
            <w:tcW w:w="1033" w:type="dxa"/>
            <w:tcBorders>
              <w:top w:val="nil"/>
              <w:left w:val="nil"/>
              <w:bottom w:val="single" w:sz="4" w:space="0" w:color="auto"/>
              <w:right w:val="single" w:sz="4" w:space="0" w:color="auto"/>
            </w:tcBorders>
            <w:shd w:val="clear" w:color="auto" w:fill="auto"/>
            <w:noWrap/>
            <w:vAlign w:val="bottom"/>
            <w:hideMark/>
          </w:tcPr>
          <w:p w14:paraId="5FF22B1F"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3750000</w:t>
            </w:r>
          </w:p>
        </w:tc>
        <w:tc>
          <w:tcPr>
            <w:tcW w:w="1033" w:type="dxa"/>
            <w:tcBorders>
              <w:top w:val="nil"/>
              <w:left w:val="nil"/>
              <w:bottom w:val="single" w:sz="4" w:space="0" w:color="auto"/>
              <w:right w:val="single" w:sz="4" w:space="0" w:color="auto"/>
            </w:tcBorders>
            <w:shd w:val="clear" w:color="auto" w:fill="auto"/>
            <w:noWrap/>
            <w:vAlign w:val="bottom"/>
            <w:hideMark/>
          </w:tcPr>
          <w:p w14:paraId="686D237E"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2400000</w:t>
            </w:r>
          </w:p>
        </w:tc>
      </w:tr>
      <w:tr w:rsidR="00104318" w:rsidRPr="00C022A6" w14:paraId="18EABC57"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5DEE296A"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contribution</w:t>
            </w:r>
          </w:p>
        </w:tc>
        <w:tc>
          <w:tcPr>
            <w:tcW w:w="1033" w:type="dxa"/>
            <w:tcBorders>
              <w:top w:val="nil"/>
              <w:left w:val="nil"/>
              <w:bottom w:val="single" w:sz="4" w:space="0" w:color="auto"/>
              <w:right w:val="single" w:sz="4" w:space="0" w:color="auto"/>
            </w:tcBorders>
            <w:shd w:val="clear" w:color="auto" w:fill="auto"/>
            <w:noWrap/>
            <w:vAlign w:val="bottom"/>
            <w:hideMark/>
          </w:tcPr>
          <w:p w14:paraId="14B7B0B6"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42500000</w:t>
            </w:r>
          </w:p>
        </w:tc>
        <w:tc>
          <w:tcPr>
            <w:tcW w:w="1033" w:type="dxa"/>
            <w:tcBorders>
              <w:top w:val="nil"/>
              <w:left w:val="nil"/>
              <w:bottom w:val="single" w:sz="4" w:space="0" w:color="auto"/>
              <w:right w:val="single" w:sz="4" w:space="0" w:color="auto"/>
            </w:tcBorders>
            <w:shd w:val="clear" w:color="auto" w:fill="auto"/>
            <w:noWrap/>
            <w:vAlign w:val="bottom"/>
            <w:hideMark/>
          </w:tcPr>
          <w:p w14:paraId="6602EA7D"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15200000</w:t>
            </w:r>
          </w:p>
        </w:tc>
      </w:tr>
      <w:tr w:rsidR="00104318" w:rsidRPr="00C022A6" w14:paraId="33B507FD"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004823E9" w14:textId="77777777" w:rsidR="00104318" w:rsidRPr="00C022A6" w:rsidRDefault="00104318" w:rsidP="00D66DC7">
            <w:pPr>
              <w:spacing w:line="240" w:lineRule="auto"/>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Fixed costs</w:t>
            </w:r>
          </w:p>
        </w:tc>
        <w:tc>
          <w:tcPr>
            <w:tcW w:w="1033" w:type="dxa"/>
            <w:tcBorders>
              <w:top w:val="nil"/>
              <w:left w:val="nil"/>
              <w:bottom w:val="single" w:sz="4" w:space="0" w:color="auto"/>
              <w:right w:val="single" w:sz="4" w:space="0" w:color="auto"/>
            </w:tcBorders>
            <w:shd w:val="clear" w:color="auto" w:fill="auto"/>
            <w:noWrap/>
            <w:vAlign w:val="bottom"/>
            <w:hideMark/>
          </w:tcPr>
          <w:p w14:paraId="6A964E00"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c>
          <w:tcPr>
            <w:tcW w:w="1033" w:type="dxa"/>
            <w:tcBorders>
              <w:top w:val="nil"/>
              <w:left w:val="nil"/>
              <w:bottom w:val="single" w:sz="4" w:space="0" w:color="auto"/>
              <w:right w:val="single" w:sz="4" w:space="0" w:color="auto"/>
            </w:tcBorders>
            <w:shd w:val="clear" w:color="auto" w:fill="auto"/>
            <w:noWrap/>
            <w:vAlign w:val="bottom"/>
            <w:hideMark/>
          </w:tcPr>
          <w:p w14:paraId="233B4439"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r>
      <w:tr w:rsidR="00104318" w:rsidRPr="00C022A6" w14:paraId="72B3C085"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4300411D"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warehouse rental</w:t>
            </w:r>
          </w:p>
        </w:tc>
        <w:tc>
          <w:tcPr>
            <w:tcW w:w="1033" w:type="dxa"/>
            <w:tcBorders>
              <w:top w:val="nil"/>
              <w:left w:val="nil"/>
              <w:bottom w:val="single" w:sz="4" w:space="0" w:color="auto"/>
              <w:right w:val="single" w:sz="4" w:space="0" w:color="auto"/>
            </w:tcBorders>
            <w:shd w:val="clear" w:color="auto" w:fill="auto"/>
            <w:noWrap/>
            <w:vAlign w:val="bottom"/>
            <w:hideMark/>
          </w:tcPr>
          <w:p w14:paraId="7BCEC4F5"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5000000</w:t>
            </w:r>
          </w:p>
        </w:tc>
        <w:tc>
          <w:tcPr>
            <w:tcW w:w="1033" w:type="dxa"/>
            <w:tcBorders>
              <w:top w:val="nil"/>
              <w:left w:val="nil"/>
              <w:bottom w:val="single" w:sz="4" w:space="0" w:color="auto"/>
              <w:right w:val="single" w:sz="4" w:space="0" w:color="auto"/>
            </w:tcBorders>
            <w:shd w:val="clear" w:color="auto" w:fill="auto"/>
            <w:noWrap/>
            <w:vAlign w:val="bottom"/>
            <w:hideMark/>
          </w:tcPr>
          <w:p w14:paraId="4666D986"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3400000</w:t>
            </w:r>
          </w:p>
        </w:tc>
      </w:tr>
      <w:tr w:rsidR="00104318" w:rsidRPr="00C022A6" w14:paraId="174F7E2D"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74ED9C29"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insurance </w:t>
            </w:r>
          </w:p>
        </w:tc>
        <w:tc>
          <w:tcPr>
            <w:tcW w:w="1033" w:type="dxa"/>
            <w:tcBorders>
              <w:top w:val="nil"/>
              <w:left w:val="nil"/>
              <w:bottom w:val="single" w:sz="4" w:space="0" w:color="auto"/>
              <w:right w:val="single" w:sz="4" w:space="0" w:color="auto"/>
            </w:tcBorders>
            <w:shd w:val="clear" w:color="auto" w:fill="auto"/>
            <w:noWrap/>
            <w:vAlign w:val="bottom"/>
            <w:hideMark/>
          </w:tcPr>
          <w:p w14:paraId="5A8CB5D2"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2500000</w:t>
            </w:r>
          </w:p>
        </w:tc>
        <w:tc>
          <w:tcPr>
            <w:tcW w:w="1033" w:type="dxa"/>
            <w:tcBorders>
              <w:top w:val="nil"/>
              <w:left w:val="nil"/>
              <w:bottom w:val="single" w:sz="4" w:space="0" w:color="auto"/>
              <w:right w:val="single" w:sz="4" w:space="0" w:color="auto"/>
            </w:tcBorders>
            <w:shd w:val="clear" w:color="auto" w:fill="auto"/>
            <w:noWrap/>
            <w:vAlign w:val="bottom"/>
            <w:hideMark/>
          </w:tcPr>
          <w:p w14:paraId="63282CE7"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2000000</w:t>
            </w:r>
          </w:p>
        </w:tc>
      </w:tr>
      <w:tr w:rsidR="00104318" w:rsidRPr="00C022A6" w14:paraId="4259CE5F"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5FA8392C"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Fulltime warehouse supervisor salary </w:t>
            </w:r>
          </w:p>
        </w:tc>
        <w:tc>
          <w:tcPr>
            <w:tcW w:w="1033" w:type="dxa"/>
            <w:tcBorders>
              <w:top w:val="nil"/>
              <w:left w:val="nil"/>
              <w:bottom w:val="single" w:sz="4" w:space="0" w:color="auto"/>
              <w:right w:val="single" w:sz="4" w:space="0" w:color="auto"/>
            </w:tcBorders>
            <w:shd w:val="clear" w:color="auto" w:fill="auto"/>
            <w:noWrap/>
            <w:vAlign w:val="bottom"/>
            <w:hideMark/>
          </w:tcPr>
          <w:p w14:paraId="53A628FF"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1250000</w:t>
            </w:r>
          </w:p>
        </w:tc>
        <w:tc>
          <w:tcPr>
            <w:tcW w:w="1033" w:type="dxa"/>
            <w:tcBorders>
              <w:top w:val="nil"/>
              <w:left w:val="nil"/>
              <w:bottom w:val="single" w:sz="4" w:space="0" w:color="auto"/>
              <w:right w:val="single" w:sz="4" w:space="0" w:color="auto"/>
            </w:tcBorders>
            <w:shd w:val="clear" w:color="auto" w:fill="auto"/>
            <w:noWrap/>
            <w:vAlign w:val="bottom"/>
            <w:hideMark/>
          </w:tcPr>
          <w:p w14:paraId="287F9A93"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700000</w:t>
            </w:r>
          </w:p>
        </w:tc>
      </w:tr>
      <w:tr w:rsidR="00104318" w:rsidRPr="00C022A6" w14:paraId="17910755"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0A4EEB9B" w14:textId="77777777" w:rsidR="00104318" w:rsidRPr="00C022A6" w:rsidRDefault="00104318" w:rsidP="00D66DC7">
            <w:pPr>
              <w:spacing w:line="240" w:lineRule="auto"/>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 </w:t>
            </w:r>
          </w:p>
        </w:tc>
        <w:tc>
          <w:tcPr>
            <w:tcW w:w="1033" w:type="dxa"/>
            <w:tcBorders>
              <w:top w:val="nil"/>
              <w:left w:val="nil"/>
              <w:bottom w:val="single" w:sz="4" w:space="0" w:color="auto"/>
              <w:right w:val="single" w:sz="4" w:space="0" w:color="auto"/>
            </w:tcBorders>
            <w:shd w:val="clear" w:color="auto" w:fill="auto"/>
            <w:noWrap/>
            <w:vAlign w:val="bottom"/>
            <w:hideMark/>
          </w:tcPr>
          <w:p w14:paraId="10B14BAA"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c>
          <w:tcPr>
            <w:tcW w:w="1033" w:type="dxa"/>
            <w:tcBorders>
              <w:top w:val="nil"/>
              <w:left w:val="nil"/>
              <w:bottom w:val="single" w:sz="4" w:space="0" w:color="auto"/>
              <w:right w:val="single" w:sz="4" w:space="0" w:color="auto"/>
            </w:tcBorders>
            <w:shd w:val="clear" w:color="auto" w:fill="auto"/>
            <w:noWrap/>
            <w:vAlign w:val="bottom"/>
            <w:hideMark/>
          </w:tcPr>
          <w:p w14:paraId="7CB06EA1"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r>
      <w:tr w:rsidR="00104318" w:rsidRPr="00C022A6" w14:paraId="3C5535F7"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31D310A3" w14:textId="77777777" w:rsidR="00104318" w:rsidRPr="00C022A6" w:rsidRDefault="00104318" w:rsidP="00D66DC7">
            <w:pPr>
              <w:spacing w:line="240" w:lineRule="auto"/>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Flexible budget</w:t>
            </w:r>
          </w:p>
        </w:tc>
        <w:tc>
          <w:tcPr>
            <w:tcW w:w="1033" w:type="dxa"/>
            <w:tcBorders>
              <w:top w:val="nil"/>
              <w:left w:val="nil"/>
              <w:bottom w:val="single" w:sz="4" w:space="0" w:color="auto"/>
              <w:right w:val="single" w:sz="4" w:space="0" w:color="auto"/>
            </w:tcBorders>
            <w:shd w:val="clear" w:color="auto" w:fill="auto"/>
            <w:noWrap/>
            <w:vAlign w:val="bottom"/>
            <w:hideMark/>
          </w:tcPr>
          <w:p w14:paraId="0931FF01"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71250000</w:t>
            </w:r>
          </w:p>
        </w:tc>
        <w:tc>
          <w:tcPr>
            <w:tcW w:w="1033" w:type="dxa"/>
            <w:tcBorders>
              <w:top w:val="nil"/>
              <w:left w:val="nil"/>
              <w:bottom w:val="single" w:sz="4" w:space="0" w:color="auto"/>
              <w:right w:val="single" w:sz="4" w:space="0" w:color="auto"/>
            </w:tcBorders>
            <w:shd w:val="clear" w:color="auto" w:fill="auto"/>
            <w:noWrap/>
            <w:vAlign w:val="bottom"/>
            <w:hideMark/>
          </w:tcPr>
          <w:p w14:paraId="5E108F45"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38100000</w:t>
            </w:r>
          </w:p>
        </w:tc>
      </w:tr>
    </w:tbl>
    <w:p w14:paraId="2C040DC9"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p>
    <w:p w14:paraId="3291B5AE"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2: Flexible Budget</w:t>
      </w:r>
    </w:p>
    <w:p w14:paraId="1AF3B000" w14:textId="69779D71" w:rsidR="00104318"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2CDFD5B6" w14:textId="1317A027" w:rsidR="00860937" w:rsidRDefault="00860937" w:rsidP="00104318">
      <w:pPr>
        <w:pStyle w:val="Normal1"/>
        <w:spacing w:line="360" w:lineRule="auto"/>
        <w:jc w:val="center"/>
        <w:rPr>
          <w:rFonts w:ascii="Times New Roman" w:eastAsia="Times New Roman" w:hAnsi="Times New Roman" w:cs="Times New Roman"/>
          <w:color w:val="000000" w:themeColor="text1"/>
          <w:sz w:val="24"/>
          <w:szCs w:val="24"/>
        </w:rPr>
      </w:pPr>
    </w:p>
    <w:p w14:paraId="0C67B098" w14:textId="77777777" w:rsidR="0085219C" w:rsidRDefault="0085219C" w:rsidP="00104318">
      <w:pPr>
        <w:pStyle w:val="Normal1"/>
        <w:spacing w:line="360" w:lineRule="auto"/>
        <w:jc w:val="center"/>
        <w:rPr>
          <w:rFonts w:ascii="Times New Roman" w:eastAsia="Times New Roman" w:hAnsi="Times New Roman" w:cs="Times New Roman"/>
          <w:color w:val="000000" w:themeColor="text1"/>
          <w:sz w:val="24"/>
          <w:szCs w:val="24"/>
        </w:rPr>
      </w:pPr>
    </w:p>
    <w:tbl>
      <w:tblPr>
        <w:tblStyle w:val="TableGrid"/>
        <w:tblW w:w="8915" w:type="dxa"/>
        <w:tblLayout w:type="fixed"/>
        <w:tblLook w:val="0600" w:firstRow="0" w:lastRow="0" w:firstColumn="0" w:lastColumn="0" w:noHBand="1" w:noVBand="1"/>
      </w:tblPr>
      <w:tblGrid>
        <w:gridCol w:w="3725"/>
        <w:gridCol w:w="1685"/>
        <w:gridCol w:w="1520"/>
        <w:gridCol w:w="1985"/>
      </w:tblGrid>
      <w:tr w:rsidR="00860937" w:rsidRPr="00C022A6" w14:paraId="53494B90" w14:textId="77777777" w:rsidTr="00D66DC7">
        <w:trPr>
          <w:trHeight w:val="800"/>
        </w:trPr>
        <w:tc>
          <w:tcPr>
            <w:tcW w:w="3725" w:type="dxa"/>
          </w:tcPr>
          <w:p w14:paraId="7077BAFB"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p>
        </w:tc>
        <w:tc>
          <w:tcPr>
            <w:tcW w:w="1685" w:type="dxa"/>
          </w:tcPr>
          <w:p w14:paraId="3C4D3202" w14:textId="6DAA9A31" w:rsidR="00860937" w:rsidRPr="00C022A6" w:rsidRDefault="004D1979" w:rsidP="00D66DC7">
            <w:pPr>
              <w:pStyle w:val="Normal1"/>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O</w:t>
            </w:r>
            <w:r w:rsidR="00860937" w:rsidRPr="00C022A6">
              <w:rPr>
                <w:rFonts w:ascii="Times New Roman" w:eastAsia="Times New Roman" w:hAnsi="Times New Roman" w:cs="Times New Roman"/>
                <w:color w:val="000000" w:themeColor="text1"/>
                <w:sz w:val="24"/>
                <w:szCs w:val="24"/>
              </w:rPr>
              <w:t>riginal budget</w:t>
            </w:r>
          </w:p>
        </w:tc>
        <w:tc>
          <w:tcPr>
            <w:tcW w:w="1520" w:type="dxa"/>
          </w:tcPr>
          <w:p w14:paraId="78845642"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Actual budget</w:t>
            </w:r>
          </w:p>
        </w:tc>
        <w:tc>
          <w:tcPr>
            <w:tcW w:w="1985" w:type="dxa"/>
          </w:tcPr>
          <w:p w14:paraId="07EE1286" w14:textId="692BF0DF" w:rsidR="00860937" w:rsidRPr="00C022A6" w:rsidRDefault="004D1979" w:rsidP="00D66DC7">
            <w:pPr>
              <w:pStyle w:val="Normal1"/>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V</w:t>
            </w:r>
            <w:r w:rsidR="00860937" w:rsidRPr="00C022A6">
              <w:rPr>
                <w:rFonts w:ascii="Times New Roman" w:eastAsia="Times New Roman" w:hAnsi="Times New Roman" w:cs="Times New Roman"/>
                <w:color w:val="000000" w:themeColor="text1"/>
                <w:sz w:val="24"/>
                <w:szCs w:val="24"/>
              </w:rPr>
              <w:t>ariance</w:t>
            </w:r>
          </w:p>
        </w:tc>
      </w:tr>
      <w:tr w:rsidR="00860937" w:rsidRPr="00C022A6" w14:paraId="6C9B6444" w14:textId="77777777" w:rsidTr="00D66DC7">
        <w:trPr>
          <w:trHeight w:val="500"/>
        </w:trPr>
        <w:tc>
          <w:tcPr>
            <w:tcW w:w="3725" w:type="dxa"/>
          </w:tcPr>
          <w:p w14:paraId="3DE4A596" w14:textId="6D33BBD2" w:rsidR="00860937" w:rsidRPr="00C022A6" w:rsidRDefault="004D1979" w:rsidP="00D66DC7">
            <w:pPr>
              <w:pStyle w:val="Normal1"/>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w:t>
            </w:r>
            <w:r w:rsidR="00860937" w:rsidRPr="00C022A6">
              <w:rPr>
                <w:rFonts w:ascii="Times New Roman" w:eastAsia="Times New Roman" w:hAnsi="Times New Roman" w:cs="Times New Roman"/>
                <w:color w:val="000000" w:themeColor="text1"/>
                <w:sz w:val="24"/>
                <w:szCs w:val="24"/>
              </w:rPr>
              <w:t>nits</w:t>
            </w:r>
          </w:p>
        </w:tc>
        <w:tc>
          <w:tcPr>
            <w:tcW w:w="1685" w:type="dxa"/>
          </w:tcPr>
          <w:p w14:paraId="07B12FE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100000</w:t>
            </w:r>
          </w:p>
        </w:tc>
        <w:tc>
          <w:tcPr>
            <w:tcW w:w="1520" w:type="dxa"/>
          </w:tcPr>
          <w:p w14:paraId="3387848A"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80000</w:t>
            </w:r>
          </w:p>
        </w:tc>
        <w:tc>
          <w:tcPr>
            <w:tcW w:w="1985" w:type="dxa"/>
          </w:tcPr>
          <w:p w14:paraId="70F470E1"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-20000</w:t>
            </w:r>
          </w:p>
        </w:tc>
      </w:tr>
      <w:tr w:rsidR="00860937" w:rsidRPr="00C022A6" w14:paraId="155F1B63" w14:textId="77777777" w:rsidTr="00D66DC7">
        <w:trPr>
          <w:trHeight w:val="500"/>
        </w:trPr>
        <w:tc>
          <w:tcPr>
            <w:tcW w:w="3725" w:type="dxa"/>
          </w:tcPr>
          <w:p w14:paraId="206280B6" w14:textId="069C0BC5" w:rsidR="00860937" w:rsidRPr="00C022A6" w:rsidRDefault="004D1979" w:rsidP="00D66DC7">
            <w:pPr>
              <w:pStyle w:val="Normal1"/>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w:t>
            </w:r>
            <w:r w:rsidR="00860937" w:rsidRPr="00C022A6">
              <w:rPr>
                <w:rFonts w:ascii="Times New Roman" w:eastAsia="Times New Roman" w:hAnsi="Times New Roman" w:cs="Times New Roman"/>
                <w:color w:val="000000" w:themeColor="text1"/>
                <w:sz w:val="24"/>
                <w:szCs w:val="24"/>
              </w:rPr>
              <w:t xml:space="preserve">elling price </w:t>
            </w:r>
          </w:p>
        </w:tc>
        <w:tc>
          <w:tcPr>
            <w:tcW w:w="1685" w:type="dxa"/>
          </w:tcPr>
          <w:p w14:paraId="7DF09144"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25</w:t>
            </w:r>
          </w:p>
        </w:tc>
        <w:tc>
          <w:tcPr>
            <w:tcW w:w="1520" w:type="dxa"/>
          </w:tcPr>
          <w:p w14:paraId="1101E507"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20</w:t>
            </w:r>
          </w:p>
        </w:tc>
        <w:tc>
          <w:tcPr>
            <w:tcW w:w="1985" w:type="dxa"/>
          </w:tcPr>
          <w:p w14:paraId="10BBF2D2"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w:t>
            </w:r>
          </w:p>
        </w:tc>
      </w:tr>
      <w:tr w:rsidR="00860937" w:rsidRPr="00C022A6" w14:paraId="3F8CA571" w14:textId="77777777" w:rsidTr="00D66DC7">
        <w:trPr>
          <w:trHeight w:val="500"/>
        </w:trPr>
        <w:tc>
          <w:tcPr>
            <w:tcW w:w="3725" w:type="dxa"/>
          </w:tcPr>
          <w:p w14:paraId="7CAA682C"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Materials </w:t>
            </w:r>
          </w:p>
        </w:tc>
        <w:tc>
          <w:tcPr>
            <w:tcW w:w="1685" w:type="dxa"/>
          </w:tcPr>
          <w:p w14:paraId="306B5D91"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250000</w:t>
            </w:r>
          </w:p>
        </w:tc>
        <w:tc>
          <w:tcPr>
            <w:tcW w:w="1520" w:type="dxa"/>
          </w:tcPr>
          <w:p w14:paraId="21F147A3"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280000</w:t>
            </w:r>
          </w:p>
        </w:tc>
        <w:tc>
          <w:tcPr>
            <w:tcW w:w="1985" w:type="dxa"/>
          </w:tcPr>
          <w:p w14:paraId="40560863"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30000</w:t>
            </w:r>
          </w:p>
        </w:tc>
      </w:tr>
      <w:tr w:rsidR="00860937" w:rsidRPr="00C022A6" w14:paraId="66B757B0" w14:textId="77777777" w:rsidTr="00D66DC7">
        <w:trPr>
          <w:trHeight w:val="500"/>
        </w:trPr>
        <w:tc>
          <w:tcPr>
            <w:tcW w:w="3725" w:type="dxa"/>
          </w:tcPr>
          <w:p w14:paraId="11B3B3F9"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Labor</w:t>
            </w:r>
          </w:p>
        </w:tc>
        <w:tc>
          <w:tcPr>
            <w:tcW w:w="1685" w:type="dxa"/>
          </w:tcPr>
          <w:p w14:paraId="360C1BB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400000</w:t>
            </w:r>
          </w:p>
        </w:tc>
        <w:tc>
          <w:tcPr>
            <w:tcW w:w="1520" w:type="dxa"/>
          </w:tcPr>
          <w:p w14:paraId="0990278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440000</w:t>
            </w:r>
          </w:p>
        </w:tc>
        <w:tc>
          <w:tcPr>
            <w:tcW w:w="1985" w:type="dxa"/>
          </w:tcPr>
          <w:p w14:paraId="7A493D0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40000</w:t>
            </w:r>
          </w:p>
        </w:tc>
      </w:tr>
      <w:tr w:rsidR="00860937" w:rsidRPr="00C022A6" w14:paraId="24375F73" w14:textId="77777777" w:rsidTr="00D66DC7">
        <w:trPr>
          <w:trHeight w:val="500"/>
        </w:trPr>
        <w:tc>
          <w:tcPr>
            <w:tcW w:w="3725" w:type="dxa"/>
          </w:tcPr>
          <w:p w14:paraId="22ABD77A"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Overhead</w:t>
            </w:r>
          </w:p>
        </w:tc>
        <w:tc>
          <w:tcPr>
            <w:tcW w:w="1685" w:type="dxa"/>
          </w:tcPr>
          <w:p w14:paraId="3576234F"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150000</w:t>
            </w:r>
          </w:p>
        </w:tc>
        <w:tc>
          <w:tcPr>
            <w:tcW w:w="1520" w:type="dxa"/>
          </w:tcPr>
          <w:p w14:paraId="10356C30"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120000</w:t>
            </w:r>
          </w:p>
        </w:tc>
        <w:tc>
          <w:tcPr>
            <w:tcW w:w="1985" w:type="dxa"/>
          </w:tcPr>
          <w:p w14:paraId="6C8422C9"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-30000</w:t>
            </w:r>
          </w:p>
        </w:tc>
      </w:tr>
      <w:tr w:rsidR="00860937" w:rsidRPr="00C022A6" w14:paraId="193ECE43" w14:textId="77777777" w:rsidTr="00D66DC7">
        <w:trPr>
          <w:trHeight w:val="500"/>
        </w:trPr>
        <w:tc>
          <w:tcPr>
            <w:tcW w:w="3725" w:type="dxa"/>
          </w:tcPr>
          <w:p w14:paraId="7B557DF0" w14:textId="57CF4C0C" w:rsidR="00860937" w:rsidRPr="00C022A6" w:rsidRDefault="004D1979" w:rsidP="00D66DC7">
            <w:pPr>
              <w:pStyle w:val="Normal1"/>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w:t>
            </w:r>
            <w:r w:rsidR="00860937" w:rsidRPr="00C022A6">
              <w:rPr>
                <w:rFonts w:ascii="Times New Roman" w:eastAsia="Times New Roman" w:hAnsi="Times New Roman" w:cs="Times New Roman"/>
                <w:color w:val="000000" w:themeColor="text1"/>
                <w:sz w:val="24"/>
                <w:szCs w:val="24"/>
              </w:rPr>
              <w:t>ontribution</w:t>
            </w:r>
          </w:p>
        </w:tc>
        <w:tc>
          <w:tcPr>
            <w:tcW w:w="1685" w:type="dxa"/>
          </w:tcPr>
          <w:p w14:paraId="19CD651D"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1700000</w:t>
            </w:r>
          </w:p>
        </w:tc>
        <w:tc>
          <w:tcPr>
            <w:tcW w:w="1520" w:type="dxa"/>
          </w:tcPr>
          <w:p w14:paraId="77ACC600"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760000</w:t>
            </w:r>
          </w:p>
        </w:tc>
        <w:tc>
          <w:tcPr>
            <w:tcW w:w="1985" w:type="dxa"/>
          </w:tcPr>
          <w:p w14:paraId="3A34DE3E"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-940000</w:t>
            </w:r>
          </w:p>
        </w:tc>
      </w:tr>
      <w:tr w:rsidR="00860937" w:rsidRPr="00C022A6" w14:paraId="3615303D" w14:textId="77777777" w:rsidTr="00D66DC7">
        <w:trPr>
          <w:trHeight w:val="500"/>
        </w:trPr>
        <w:tc>
          <w:tcPr>
            <w:tcW w:w="3725" w:type="dxa"/>
          </w:tcPr>
          <w:p w14:paraId="197B9CBC" w14:textId="4CCCB17E" w:rsidR="00860937" w:rsidRPr="00C022A6" w:rsidRDefault="004D1979" w:rsidP="00D66DC7">
            <w:pPr>
              <w:pStyle w:val="Normal1"/>
              <w:widowControl w:val="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w:t>
            </w:r>
            <w:r w:rsidR="00860937" w:rsidRPr="00C022A6">
              <w:rPr>
                <w:rFonts w:ascii="Times New Roman" w:eastAsia="Times New Roman" w:hAnsi="Times New Roman" w:cs="Times New Roman"/>
                <w:color w:val="000000" w:themeColor="text1"/>
                <w:sz w:val="24"/>
                <w:szCs w:val="24"/>
              </w:rPr>
              <w:t>arehouse rental</w:t>
            </w:r>
          </w:p>
        </w:tc>
        <w:tc>
          <w:tcPr>
            <w:tcW w:w="1685" w:type="dxa"/>
          </w:tcPr>
          <w:p w14:paraId="36389B35"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200,000</w:t>
            </w:r>
          </w:p>
        </w:tc>
        <w:tc>
          <w:tcPr>
            <w:tcW w:w="1520" w:type="dxa"/>
          </w:tcPr>
          <w:p w14:paraId="34A721F6"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170000</w:t>
            </w:r>
          </w:p>
        </w:tc>
        <w:tc>
          <w:tcPr>
            <w:tcW w:w="1985" w:type="dxa"/>
          </w:tcPr>
          <w:p w14:paraId="0ACEAED1"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-30000</w:t>
            </w:r>
          </w:p>
        </w:tc>
      </w:tr>
      <w:tr w:rsidR="00860937" w:rsidRPr="00C022A6" w14:paraId="6A20A64C" w14:textId="77777777" w:rsidTr="00D66DC7">
        <w:trPr>
          <w:trHeight w:val="500"/>
        </w:trPr>
        <w:tc>
          <w:tcPr>
            <w:tcW w:w="3725" w:type="dxa"/>
          </w:tcPr>
          <w:p w14:paraId="65E8635B"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 xml:space="preserve">Insurance </w:t>
            </w:r>
          </w:p>
        </w:tc>
        <w:tc>
          <w:tcPr>
            <w:tcW w:w="1685" w:type="dxa"/>
          </w:tcPr>
          <w:p w14:paraId="1F389A0A"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100000</w:t>
            </w:r>
          </w:p>
        </w:tc>
        <w:tc>
          <w:tcPr>
            <w:tcW w:w="1520" w:type="dxa"/>
          </w:tcPr>
          <w:p w14:paraId="597A2E66"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100000</w:t>
            </w:r>
          </w:p>
        </w:tc>
        <w:tc>
          <w:tcPr>
            <w:tcW w:w="1985" w:type="dxa"/>
          </w:tcPr>
          <w:p w14:paraId="3F52E4CF"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0</w:t>
            </w:r>
          </w:p>
        </w:tc>
      </w:tr>
      <w:tr w:rsidR="00860937" w:rsidRPr="00C022A6" w14:paraId="49B86B61" w14:textId="77777777" w:rsidTr="00D66DC7">
        <w:trPr>
          <w:trHeight w:val="740"/>
        </w:trPr>
        <w:tc>
          <w:tcPr>
            <w:tcW w:w="3725" w:type="dxa"/>
          </w:tcPr>
          <w:p w14:paraId="0198AE4B"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Full-Time warehouse supervisor salary</w:t>
            </w:r>
          </w:p>
        </w:tc>
        <w:tc>
          <w:tcPr>
            <w:tcW w:w="1685" w:type="dxa"/>
          </w:tcPr>
          <w:p w14:paraId="59633050"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50000</w:t>
            </w:r>
          </w:p>
        </w:tc>
        <w:tc>
          <w:tcPr>
            <w:tcW w:w="1520" w:type="dxa"/>
          </w:tcPr>
          <w:p w14:paraId="4D414853"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35000</w:t>
            </w:r>
          </w:p>
        </w:tc>
        <w:tc>
          <w:tcPr>
            <w:tcW w:w="1985" w:type="dxa"/>
          </w:tcPr>
          <w:p w14:paraId="5C80869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-15000</w:t>
            </w:r>
          </w:p>
        </w:tc>
      </w:tr>
      <w:tr w:rsidR="00860937" w:rsidRPr="00C022A6" w14:paraId="693CF486" w14:textId="77777777" w:rsidTr="00D66DC7">
        <w:tblPrEx>
          <w:tblLook w:val="04A0" w:firstRow="1" w:lastRow="0" w:firstColumn="1" w:lastColumn="0" w:noHBand="0" w:noVBand="1"/>
        </w:tblPrEx>
        <w:trPr>
          <w:trHeight w:val="740"/>
        </w:trPr>
        <w:tc>
          <w:tcPr>
            <w:tcW w:w="3725" w:type="dxa"/>
          </w:tcPr>
          <w:p w14:paraId="42FC533C"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Full-Time warehouse supervisor salary</w:t>
            </w:r>
          </w:p>
        </w:tc>
        <w:tc>
          <w:tcPr>
            <w:tcW w:w="1685" w:type="dxa"/>
          </w:tcPr>
          <w:p w14:paraId="65120D52"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50000</w:t>
            </w:r>
          </w:p>
        </w:tc>
        <w:tc>
          <w:tcPr>
            <w:tcW w:w="1520" w:type="dxa"/>
          </w:tcPr>
          <w:p w14:paraId="0095EB8B"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35000</w:t>
            </w:r>
          </w:p>
        </w:tc>
        <w:tc>
          <w:tcPr>
            <w:tcW w:w="1985" w:type="dxa"/>
          </w:tcPr>
          <w:p w14:paraId="1279E46D"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-15000</w:t>
            </w:r>
          </w:p>
        </w:tc>
      </w:tr>
    </w:tbl>
    <w:p w14:paraId="2BC2EFD6" w14:textId="77777777" w:rsidR="00860937" w:rsidRPr="00C022A6" w:rsidRDefault="00860937" w:rsidP="00104318">
      <w:pPr>
        <w:pStyle w:val="Normal1"/>
        <w:spacing w:line="360" w:lineRule="auto"/>
        <w:jc w:val="center"/>
        <w:rPr>
          <w:rFonts w:ascii="Times New Roman" w:eastAsia="Times New Roman" w:hAnsi="Times New Roman" w:cs="Times New Roman"/>
          <w:color w:val="000000" w:themeColor="text1"/>
          <w:sz w:val="24"/>
          <w:szCs w:val="24"/>
        </w:rPr>
      </w:pPr>
    </w:p>
    <w:p w14:paraId="11B3B709" w14:textId="77777777" w:rsidR="00104318" w:rsidRPr="00C022A6"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p>
    <w:p w14:paraId="525D0C68"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3: variance</w:t>
      </w:r>
    </w:p>
    <w:p w14:paraId="56B1DB81"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003EC905" w14:textId="77777777" w:rsidR="00104318" w:rsidRPr="008A2F61" w:rsidRDefault="00104318" w:rsidP="00104318">
      <w:pPr>
        <w:pStyle w:val="Heading2"/>
        <w:rPr>
          <w:rFonts w:ascii="Times New Roman" w:hAnsi="Times New Roman" w:cs="Times New Roman"/>
          <w:color w:val="000000" w:themeColor="text1"/>
        </w:rPr>
      </w:pPr>
      <w:bookmarkStart w:id="4" w:name="_Toc109772372"/>
      <w:r w:rsidRPr="008A2F61">
        <w:rPr>
          <w:rFonts w:ascii="Times New Roman" w:hAnsi="Times New Roman" w:cs="Times New Roman"/>
          <w:color w:val="000000" w:themeColor="text1"/>
        </w:rPr>
        <w:t>Question 2</w:t>
      </w:r>
      <w:bookmarkEnd w:id="4"/>
    </w:p>
    <w:p w14:paraId="03B2808A"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b/>
          <w:color w:val="000000" w:themeColor="text1"/>
          <w:sz w:val="24"/>
          <w:szCs w:val="24"/>
        </w:rPr>
        <w:t xml:space="preserve">Monthly control preparation </w:t>
      </w:r>
    </w:p>
    <w:p w14:paraId="71F9D8B1"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monthly control report of the company Amana Ltd., the original budget for the souvenirs produced was 100000 units and the price per unit is 25 per unit. As opined by </w:t>
      </w:r>
      <w:proofErr w:type="spellStart"/>
      <w:r w:rsidRPr="00C022A6">
        <w:rPr>
          <w:rFonts w:ascii="Times New Roman" w:eastAsia="Times New Roman" w:hAnsi="Times New Roman" w:cs="Times New Roman"/>
          <w:color w:val="000000" w:themeColor="text1"/>
          <w:sz w:val="24"/>
          <w:szCs w:val="24"/>
          <w:shd w:val="clear" w:color="auto" w:fill="FFFFFF"/>
        </w:rPr>
        <w:t>Hiromoto</w:t>
      </w:r>
      <w:r w:rsidRPr="00C022A6">
        <w:rPr>
          <w:rFonts w:ascii="Times New Roman" w:eastAsia="Times New Roman" w:hAnsi="Times New Roman" w:cs="Times New Roman"/>
          <w:i/>
          <w:color w:val="000000" w:themeColor="text1"/>
          <w:sz w:val="24"/>
          <w:szCs w:val="24"/>
        </w:rPr>
        <w:t>et</w:t>
      </w:r>
      <w:proofErr w:type="spellEnd"/>
      <w:r w:rsidRPr="00C022A6">
        <w:rPr>
          <w:rFonts w:ascii="Times New Roman" w:eastAsia="Times New Roman" w:hAnsi="Times New Roman" w:cs="Times New Roman"/>
          <w:i/>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(2019) the actual souvenirs were produced as 80000 units and the selling price was concluded as 20 dollars per unit. In the variable cost, the materials were assumed as 2.50 per unit and the total materials amounted to 250000 and the actual amount for the materials was estimated as 280000. The labor cost was estimated as per unit the total labor cost was estimated at 400000 and the actual cost was calculated as 440000. </w:t>
      </w:r>
    </w:p>
    <w:p w14:paraId="18FAED1C"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 xml:space="preserve">Original budget  </w:t>
      </w:r>
    </w:p>
    <w:p w14:paraId="6D670098"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report the overall selling price amounted to 2500,000 and the actual budget is estimated at 160000. The company’s total amount of variable cost is 8500,000 and the actual budget is 32000000. As stated by </w:t>
      </w:r>
      <w:proofErr w:type="spellStart"/>
      <w:r w:rsidRPr="00C022A6">
        <w:rPr>
          <w:rFonts w:ascii="Times New Roman" w:eastAsia="Times New Roman" w:hAnsi="Times New Roman" w:cs="Times New Roman"/>
          <w:color w:val="000000" w:themeColor="text1"/>
          <w:sz w:val="24"/>
          <w:szCs w:val="24"/>
          <w:shd w:val="clear" w:color="auto" w:fill="FFFFFF"/>
        </w:rPr>
        <w:t>Alsharari</w:t>
      </w:r>
      <w:r w:rsidRPr="00C022A6">
        <w:rPr>
          <w:rFonts w:ascii="Times New Roman" w:eastAsia="Times New Roman" w:hAnsi="Times New Roman" w:cs="Times New Roman"/>
          <w:i/>
          <w:color w:val="000000" w:themeColor="text1"/>
          <w:sz w:val="24"/>
          <w:szCs w:val="24"/>
        </w:rPr>
        <w:t>et</w:t>
      </w:r>
      <w:proofErr w:type="spellEnd"/>
      <w:r w:rsidRPr="00C022A6">
        <w:rPr>
          <w:rFonts w:ascii="Times New Roman" w:eastAsia="Times New Roman" w:hAnsi="Times New Roman" w:cs="Times New Roman"/>
          <w:i/>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(2019) the fixed cost of the company has amounted to 8750000 and the actual budget is amounted to 6100000.</w:t>
      </w:r>
    </w:p>
    <w:p w14:paraId="238EB49E"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b/>
          <w:color w:val="000000" w:themeColor="text1"/>
          <w:sz w:val="24"/>
          <w:szCs w:val="24"/>
        </w:rPr>
        <w:t xml:space="preserve">Flexible budget </w:t>
      </w:r>
    </w:p>
    <w:p w14:paraId="34B3CC5E" w14:textId="742F488D"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flexible budget creation the company's assumed direct materials have amounted as 6250000, company direct labor is mounted as 10000000, the overhead and the contribution are mounted as 3750000 and 42500000 respectively, on the other hand, the actual budget has amounted in the direct materials is amounted as 5600000 the direct laborer is mounted as 8800000, the overhead of the company computed as 2400000 and the contribution is contributed as 15200000. As stated by </w:t>
      </w:r>
      <w:proofErr w:type="spellStart"/>
      <w:r w:rsidRPr="00C022A6">
        <w:rPr>
          <w:rFonts w:ascii="Times New Roman" w:eastAsia="Times New Roman" w:hAnsi="Times New Roman" w:cs="Times New Roman"/>
          <w:color w:val="000000" w:themeColor="text1"/>
          <w:sz w:val="24"/>
          <w:szCs w:val="24"/>
          <w:shd w:val="clear" w:color="auto" w:fill="FFFFFF"/>
        </w:rPr>
        <w:t>Wibbeke</w:t>
      </w:r>
      <w:r w:rsidRPr="00C022A6">
        <w:rPr>
          <w:rFonts w:ascii="Times New Roman" w:eastAsia="Times New Roman" w:hAnsi="Times New Roman" w:cs="Times New Roman"/>
          <w:i/>
          <w:color w:val="000000" w:themeColor="text1"/>
          <w:sz w:val="24"/>
          <w:szCs w:val="24"/>
          <w:shd w:val="clear" w:color="auto" w:fill="FFFFFF"/>
        </w:rPr>
        <w:t>et</w:t>
      </w:r>
      <w:proofErr w:type="spellEnd"/>
      <w:r w:rsidRPr="00C022A6">
        <w:rPr>
          <w:rFonts w:ascii="Times New Roman" w:eastAsia="Times New Roman" w:hAnsi="Times New Roman" w:cs="Times New Roman"/>
          <w:i/>
          <w:color w:val="000000" w:themeColor="text1"/>
          <w:sz w:val="24"/>
          <w:szCs w:val="24"/>
          <w:shd w:val="clear" w:color="auto" w:fill="FFFFFF"/>
        </w:rPr>
        <w:t xml:space="preserve"> </w:t>
      </w:r>
      <w:r w:rsidR="002154DE" w:rsidRPr="00C022A6">
        <w:rPr>
          <w:rFonts w:ascii="Times New Roman" w:eastAsia="Times New Roman" w:hAnsi="Times New Roman" w:cs="Times New Roman"/>
          <w:i/>
          <w:color w:val="000000" w:themeColor="text1"/>
          <w:sz w:val="24"/>
          <w:szCs w:val="24"/>
          <w:shd w:val="clear" w:color="auto" w:fill="FFFFFF"/>
        </w:rPr>
        <w:t>al.</w:t>
      </w:r>
      <w:r w:rsidR="002154DE"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color w:val="000000" w:themeColor="text1"/>
          <w:sz w:val="24"/>
          <w:szCs w:val="24"/>
          <w:shd w:val="clear" w:color="auto" w:fill="FFFFFF"/>
        </w:rPr>
        <w:t>2020)</w:t>
      </w:r>
      <w:r w:rsidRPr="00C022A6">
        <w:rPr>
          <w:rFonts w:ascii="Times New Roman" w:eastAsia="Times New Roman" w:hAnsi="Times New Roman" w:cs="Times New Roman"/>
          <w:color w:val="000000" w:themeColor="text1"/>
          <w:sz w:val="24"/>
          <w:szCs w:val="24"/>
        </w:rPr>
        <w:t xml:space="preserve"> In the section on fixed cost the company's warehouse rental is calculated as 3400000, and the insurance and the salary of the full-time supervisor salary have amounted to </w:t>
      </w:r>
      <w:r w:rsidRPr="00C022A6">
        <w:rPr>
          <w:rFonts w:ascii="Times New Roman" w:eastAsia="Times New Roman" w:hAnsi="Times New Roman" w:cs="Times New Roman"/>
          <w:color w:val="000000" w:themeColor="text1"/>
          <w:sz w:val="24"/>
          <w:szCs w:val="24"/>
        </w:rPr>
        <w:lastRenderedPageBreak/>
        <w:t xml:space="preserve">2000000,70000. Summing the assumed price together, the flexible budget of the original; a budget is 71250000 and the actual flexible budget is 38100000. In analyzing the process this can be seen that the actual budget is higher than the assuming price. </w:t>
      </w:r>
      <w:bookmarkStart w:id="5" w:name="_Hlk109834704"/>
      <w:r w:rsidRPr="00C022A6">
        <w:rPr>
          <w:rFonts w:ascii="Times New Roman" w:eastAsia="Times New Roman" w:hAnsi="Times New Roman" w:cs="Times New Roman"/>
          <w:color w:val="000000" w:themeColor="text1"/>
          <w:sz w:val="24"/>
          <w:szCs w:val="24"/>
        </w:rPr>
        <w:t>The company can be improved by upgrading the occurring tasks. The process for the controlling the expense rate can help the company in changing the business strategies.</w:t>
      </w:r>
    </w:p>
    <w:bookmarkEnd w:id="5"/>
    <w:p w14:paraId="70B40A1D" w14:textId="77777777" w:rsidR="00104318" w:rsidRPr="00C022A6"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p>
    <w:p w14:paraId="45F4DDD1"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 xml:space="preserve">Variance: </w:t>
      </w:r>
    </w:p>
    <w:p w14:paraId="5DEE6853"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variance is calculated in the above table this is mounted as the unit is concluded as -20000, the selling price has amounted as -5, in the section of the variable cost the materials were amounts as 300000, The labor cost has amounted as 40000, The company's overhead has amounted as -30000. The contribution of the company is calculated as -940000. In the fixed cost division, the company's warehouse rental has amounted to -30000, The insurance is announced as 0 and the Full-time supervisor salary was calculated as -15000. As opined by </w:t>
      </w:r>
      <w:proofErr w:type="spellStart"/>
      <w:r w:rsidRPr="00C022A6">
        <w:rPr>
          <w:rFonts w:ascii="Times New Roman" w:eastAsia="Times New Roman" w:hAnsi="Times New Roman" w:cs="Times New Roman"/>
          <w:color w:val="000000" w:themeColor="text1"/>
          <w:sz w:val="24"/>
          <w:szCs w:val="24"/>
          <w:shd w:val="clear" w:color="auto" w:fill="FFFFFF"/>
        </w:rPr>
        <w:t>Matsuoka</w:t>
      </w:r>
      <w:r w:rsidRPr="00C022A6">
        <w:rPr>
          <w:rFonts w:ascii="Times New Roman" w:eastAsia="Times New Roman" w:hAnsi="Times New Roman" w:cs="Times New Roman"/>
          <w:i/>
          <w:color w:val="000000" w:themeColor="text1"/>
          <w:sz w:val="24"/>
          <w:szCs w:val="24"/>
        </w:rPr>
        <w:t>et</w:t>
      </w:r>
      <w:proofErr w:type="spellEnd"/>
      <w:r w:rsidRPr="00C022A6">
        <w:rPr>
          <w:rFonts w:ascii="Times New Roman" w:eastAsia="Times New Roman" w:hAnsi="Times New Roman" w:cs="Times New Roman"/>
          <w:i/>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(2020) The variance rate amounted to much lower, and the company assumed the original amount The company variance is lower rated, the lower rated variance indicates a lower rate of return and a lower rate of the company's including risk. This indicates the company's reduced rate in earning revenues and occurring major losses in the market. </w:t>
      </w:r>
    </w:p>
    <w:p w14:paraId="1E252A58"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p>
    <w:p w14:paraId="12D644EB" w14:textId="77777777" w:rsidR="00104318" w:rsidRPr="008A2F61" w:rsidRDefault="00104318" w:rsidP="00104318">
      <w:pPr>
        <w:pStyle w:val="Heading2"/>
        <w:rPr>
          <w:rFonts w:ascii="Times New Roman" w:hAnsi="Times New Roman" w:cs="Times New Roman"/>
          <w:color w:val="000000" w:themeColor="text1"/>
          <w:sz w:val="24"/>
          <w:szCs w:val="24"/>
        </w:rPr>
      </w:pPr>
      <w:bookmarkStart w:id="6" w:name="_Toc109772373"/>
      <w:r w:rsidRPr="008A2F61">
        <w:rPr>
          <w:rFonts w:ascii="Times New Roman" w:hAnsi="Times New Roman" w:cs="Times New Roman"/>
          <w:color w:val="000000" w:themeColor="text1"/>
          <w:sz w:val="24"/>
          <w:szCs w:val="24"/>
        </w:rPr>
        <w:t>Question 3</w:t>
      </w:r>
      <w:bookmarkEnd w:id="6"/>
    </w:p>
    <w:p w14:paraId="411EA1C5"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Recommendation</w:t>
      </w:r>
    </w:p>
    <w:p w14:paraId="4F30D776" w14:textId="77777777" w:rsidR="00104318" w:rsidRPr="00C022A6" w:rsidRDefault="00104318" w:rsidP="00104318">
      <w:pPr>
        <w:pStyle w:val="Normal1"/>
        <w:numPr>
          <w:ilvl w:val="0"/>
          <w:numId w:val="5"/>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Customer engagement</w:t>
      </w:r>
    </w:p>
    <w:p w14:paraId="1FC69BFE" w14:textId="77777777" w:rsidR="00104318" w:rsidRPr="00C022A6" w:rsidRDefault="00104318" w:rsidP="00104318">
      <w:pPr>
        <w:pStyle w:val="Normal1"/>
        <w:spacing w:line="360" w:lineRule="auto"/>
        <w:ind w:left="360"/>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era of covid 19, the tourism system was in a state of disrepair. Terms like banning tours and travels and canceling bigger events are also some of the biggest reasons for lower-rated branches in tourism. As observed by </w:t>
      </w:r>
      <w:proofErr w:type="spellStart"/>
      <w:r w:rsidRPr="00C022A6">
        <w:rPr>
          <w:rFonts w:ascii="Times New Roman" w:eastAsia="Times New Roman" w:hAnsi="Times New Roman" w:cs="Times New Roman"/>
          <w:color w:val="000000" w:themeColor="text1"/>
          <w:sz w:val="24"/>
          <w:szCs w:val="24"/>
        </w:rPr>
        <w:t>Bhimani</w:t>
      </w:r>
      <w:proofErr w:type="spellEnd"/>
      <w:r w:rsidRPr="00C022A6">
        <w:rPr>
          <w:rFonts w:ascii="Times New Roman" w:eastAsia="Times New Roman" w:hAnsi="Times New Roman" w:cs="Times New Roman"/>
          <w:color w:val="000000" w:themeColor="text1"/>
          <w:sz w:val="24"/>
          <w:szCs w:val="24"/>
        </w:rPr>
        <w:t xml:space="preserve"> et al. (2020) In profiting the company's business in a better system the company can lower the budget system, for covering their money and getting proper detail about their market strategy can be a better move for getting a balanced finance structure. The nearby local grounds can join in responding about the covid situations. The company can also use some types of investing methods and create better-rated investment plans for fighting these types of situations.</w:t>
      </w:r>
    </w:p>
    <w:p w14:paraId="215B15C0" w14:textId="77777777" w:rsidR="00104318" w:rsidRPr="00C022A6" w:rsidRDefault="00104318" w:rsidP="00104318">
      <w:pPr>
        <w:pStyle w:val="Normal1"/>
        <w:numPr>
          <w:ilvl w:val="0"/>
          <w:numId w:val="3"/>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Digitalization</w:t>
      </w:r>
    </w:p>
    <w:p w14:paraId="3E5E1C40" w14:textId="77777777" w:rsidR="00104318" w:rsidRPr="00C022A6" w:rsidRDefault="00104318" w:rsidP="00104318">
      <w:pPr>
        <w:pStyle w:val="Normal1"/>
        <w:spacing w:line="360" w:lineRule="auto"/>
        <w:ind w:left="360"/>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 xml:space="preserve">The digitization process can help the company for improving its business process in a better way. As stated by </w:t>
      </w:r>
      <w:proofErr w:type="spellStart"/>
      <w:r w:rsidRPr="00C022A6">
        <w:rPr>
          <w:rFonts w:ascii="Times New Roman" w:eastAsia="Times New Roman" w:hAnsi="Times New Roman" w:cs="Times New Roman"/>
          <w:color w:val="000000" w:themeColor="text1"/>
          <w:sz w:val="24"/>
          <w:szCs w:val="24"/>
        </w:rPr>
        <w:t>Dahal</w:t>
      </w:r>
      <w:proofErr w:type="spellEnd"/>
      <w:r w:rsidRPr="00C022A6">
        <w:rPr>
          <w:rFonts w:ascii="Times New Roman" w:eastAsia="Times New Roman" w:hAnsi="Times New Roman" w:cs="Times New Roman"/>
          <w:color w:val="000000" w:themeColor="text1"/>
          <w:sz w:val="24"/>
          <w:szCs w:val="24"/>
        </w:rPr>
        <w:t xml:space="preserve"> et al. (2019) The moment the company lowers the cost rate, the company </w:t>
      </w:r>
      <w:proofErr w:type="gramStart"/>
      <w:r w:rsidRPr="00C022A6">
        <w:rPr>
          <w:rFonts w:ascii="Times New Roman" w:eastAsia="Times New Roman" w:hAnsi="Times New Roman" w:cs="Times New Roman"/>
          <w:color w:val="000000" w:themeColor="text1"/>
          <w:sz w:val="24"/>
          <w:szCs w:val="24"/>
        </w:rPr>
        <w:t>has to</w:t>
      </w:r>
      <w:proofErr w:type="gramEnd"/>
      <w:r w:rsidRPr="00C022A6">
        <w:rPr>
          <w:rFonts w:ascii="Times New Roman" w:eastAsia="Times New Roman" w:hAnsi="Times New Roman" w:cs="Times New Roman"/>
          <w:color w:val="000000" w:themeColor="text1"/>
          <w:sz w:val="24"/>
          <w:szCs w:val="24"/>
        </w:rPr>
        <w:t xml:space="preserve"> keep its eye on its business stability, for surviving in the global digital market. The process of digitalization provides the company with a major boost in the revenue section. In the analysis of the company's digital marketing section, the company has discussed the company's major rate of their tourist customers requesting an online transaction system. Utilizing the automated tools, for fulfilling customer demands can be a much more useful and time-saving process in the channel of the company. </w:t>
      </w:r>
    </w:p>
    <w:p w14:paraId="3B6E9140" w14:textId="77777777" w:rsidR="00104318" w:rsidRPr="00C022A6" w:rsidRDefault="00104318" w:rsidP="00104318">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Competitive landscape</w:t>
      </w:r>
    </w:p>
    <w:p w14:paraId="1BC72177" w14:textId="77777777" w:rsidR="00104318" w:rsidRPr="00C022A6" w:rsidRDefault="00104318" w:rsidP="00104318">
      <w:pPr>
        <w:pStyle w:val="Normal1"/>
        <w:spacing w:line="360" w:lineRule="auto"/>
        <w:ind w:left="360"/>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year 2020 covid 19 affected most of the company's business, and this put a stop to most of the co company's economic improvement. Many companies like airline companies, travel agencies and various types of small and medium hotels were facing some financial-based problems and awesome of even facing the bankruptcy issue. As stated by </w:t>
      </w:r>
      <w:proofErr w:type="spellStart"/>
      <w:r w:rsidRPr="00C022A6">
        <w:rPr>
          <w:rFonts w:ascii="Times New Roman" w:eastAsia="Times New Roman" w:hAnsi="Times New Roman" w:cs="Times New Roman"/>
          <w:color w:val="000000" w:themeColor="text1"/>
          <w:sz w:val="24"/>
          <w:szCs w:val="24"/>
        </w:rPr>
        <w:t>Ghasemi</w:t>
      </w:r>
      <w:proofErr w:type="spellEnd"/>
      <w:r w:rsidRPr="00C022A6">
        <w:rPr>
          <w:rFonts w:ascii="Times New Roman" w:eastAsia="Times New Roman" w:hAnsi="Times New Roman" w:cs="Times New Roman"/>
          <w:color w:val="000000" w:themeColor="text1"/>
          <w:sz w:val="24"/>
          <w:szCs w:val="24"/>
        </w:rPr>
        <w:t xml:space="preserve"> et al. (2019), the recovery rate of the financial stage of the company is not an easy task. In their international business market, the competition between similar companies is also a major issue that says a company can be faced with a major taste of competitions, from, a better rate of finance calm management the issue can also be solved. Using the domestic-based process can assist the company in reducing the expense rate and the process can also give an improvement in the company's earning rates.</w:t>
      </w:r>
    </w:p>
    <w:p w14:paraId="415B8435" w14:textId="77777777" w:rsidR="00104318" w:rsidRPr="00C022A6" w:rsidRDefault="00104318" w:rsidP="00104318">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No contact technologies</w:t>
      </w:r>
    </w:p>
    <w:p w14:paraId="6EEBC502" w14:textId="77777777" w:rsidR="00104318" w:rsidRPr="00C022A6" w:rsidRDefault="00104318" w:rsidP="00104318">
      <w:pPr>
        <w:pStyle w:val="Normal1"/>
        <w:spacing w:line="360" w:lineRule="auto"/>
        <w:ind w:left="360"/>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process of a better healthcare system, the practice of s wellness system is much needed in the after covid affecting all around the world. As opined by </w:t>
      </w:r>
      <w:proofErr w:type="spellStart"/>
      <w:r w:rsidRPr="00C022A6">
        <w:rPr>
          <w:rFonts w:ascii="Times New Roman" w:eastAsia="Times New Roman" w:hAnsi="Times New Roman" w:cs="Times New Roman"/>
          <w:color w:val="000000" w:themeColor="text1"/>
          <w:sz w:val="24"/>
          <w:szCs w:val="24"/>
        </w:rPr>
        <w:t>Hiromoto</w:t>
      </w:r>
      <w:proofErr w:type="spellEnd"/>
      <w:r w:rsidRPr="00C022A6">
        <w:rPr>
          <w:rFonts w:ascii="Times New Roman" w:eastAsia="Times New Roman" w:hAnsi="Times New Roman" w:cs="Times New Roman"/>
          <w:color w:val="000000" w:themeColor="text1"/>
          <w:sz w:val="24"/>
          <w:szCs w:val="24"/>
        </w:rPr>
        <w:t xml:space="preserve"> et al. (2019) each traveler those are traveling from a foreign mainland has been thinking about better-rated equipment for improving and having proper growth in their policy regarding the contactless process. </w:t>
      </w:r>
    </w:p>
    <w:p w14:paraId="65F1E32C" w14:textId="77777777" w:rsidR="00104318" w:rsidRPr="00C022A6" w:rsidRDefault="00104318" w:rsidP="00104318">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Health and wellness</w:t>
      </w:r>
    </w:p>
    <w:p w14:paraId="0BA4FC29" w14:textId="0FD8E44C" w:rsidR="00104318" w:rsidRDefault="00104318" w:rsidP="00104318">
      <w:pPr>
        <w:spacing w:line="360" w:lineRule="auto"/>
        <w:ind w:left="360"/>
        <w:jc w:val="both"/>
        <w:rPr>
          <w:rFonts w:ascii="Times New Roman" w:hAnsi="Times New Roman" w:cs="Times New Roman"/>
          <w:color w:val="000000" w:themeColor="text1"/>
          <w:sz w:val="24"/>
          <w:szCs w:val="24"/>
        </w:rPr>
      </w:pPr>
      <w:bookmarkStart w:id="7" w:name="_Toc109772374"/>
      <w:r w:rsidRPr="00C022A6">
        <w:rPr>
          <w:rFonts w:ascii="Times New Roman" w:hAnsi="Times New Roman" w:cs="Times New Roman"/>
          <w:color w:val="000000" w:themeColor="text1"/>
          <w:sz w:val="24"/>
          <w:szCs w:val="24"/>
        </w:rPr>
        <w:t>All around the world, various types of facilities like contactless payment options are being used all over the world. In the recent behavior, the company has provided a chance for using the techniques to phew customer satisfaction process. A lower contact made a lower chance of the infection spreading.</w:t>
      </w:r>
    </w:p>
    <w:p w14:paraId="0EBAE924" w14:textId="77777777" w:rsidR="00487BAE" w:rsidRPr="00C022A6" w:rsidRDefault="00487BAE" w:rsidP="00104318">
      <w:pPr>
        <w:spacing w:line="360" w:lineRule="auto"/>
        <w:ind w:left="360"/>
        <w:jc w:val="both"/>
        <w:rPr>
          <w:rFonts w:ascii="Times New Roman" w:hAnsi="Times New Roman" w:cs="Times New Roman"/>
          <w:b/>
          <w:color w:val="000000" w:themeColor="text1"/>
          <w:sz w:val="24"/>
          <w:szCs w:val="24"/>
        </w:rPr>
      </w:pPr>
    </w:p>
    <w:p w14:paraId="536A56F5" w14:textId="77777777" w:rsidR="00104318" w:rsidRPr="008A2F61" w:rsidRDefault="00104318" w:rsidP="00104318">
      <w:pPr>
        <w:pStyle w:val="Heading1"/>
        <w:rPr>
          <w:rFonts w:ascii="Times New Roman" w:hAnsi="Times New Roman" w:cs="Times New Roman"/>
          <w:b/>
          <w:bCs/>
          <w:color w:val="000000" w:themeColor="text1"/>
          <w:sz w:val="24"/>
          <w:szCs w:val="24"/>
        </w:rPr>
      </w:pPr>
      <w:r w:rsidRPr="008A2F61">
        <w:rPr>
          <w:rFonts w:ascii="Times New Roman" w:hAnsi="Times New Roman" w:cs="Times New Roman"/>
          <w:b/>
          <w:bCs/>
          <w:color w:val="000000" w:themeColor="text1"/>
          <w:sz w:val="24"/>
          <w:szCs w:val="24"/>
        </w:rPr>
        <w:lastRenderedPageBreak/>
        <w:t>Part 2</w:t>
      </w:r>
      <w:bookmarkEnd w:id="7"/>
    </w:p>
    <w:p w14:paraId="3196D956" w14:textId="77777777" w:rsidR="00104318" w:rsidRPr="008A2F61" w:rsidRDefault="00104318" w:rsidP="00104318">
      <w:pPr>
        <w:pStyle w:val="Heading2"/>
        <w:rPr>
          <w:rFonts w:ascii="Times New Roman" w:hAnsi="Times New Roman" w:cs="Times New Roman"/>
          <w:color w:val="000000" w:themeColor="text1"/>
          <w:sz w:val="24"/>
          <w:szCs w:val="24"/>
        </w:rPr>
      </w:pPr>
      <w:bookmarkStart w:id="8" w:name="_Toc109772375"/>
      <w:r w:rsidRPr="008A2F61">
        <w:rPr>
          <w:rFonts w:ascii="Times New Roman" w:hAnsi="Times New Roman" w:cs="Times New Roman"/>
          <w:color w:val="000000" w:themeColor="text1"/>
          <w:sz w:val="24"/>
          <w:szCs w:val="24"/>
        </w:rPr>
        <w:t>Comparison between the offline store and online store</w:t>
      </w:r>
      <w:bookmarkEnd w:id="8"/>
    </w:p>
    <w:p w14:paraId="031C740A" w14:textId="72B60F33"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competitors of the company Amana ltd were using the online process for selling souvenirs in the global market, a suggestion to the company is suggested for entering the online </w:t>
      </w:r>
      <w:r w:rsidR="008A2F61" w:rsidRPr="00C022A6">
        <w:rPr>
          <w:rFonts w:ascii="Times New Roman" w:eastAsia="Times New Roman" w:hAnsi="Times New Roman" w:cs="Times New Roman"/>
          <w:color w:val="000000" w:themeColor="text1"/>
          <w:sz w:val="24"/>
          <w:szCs w:val="24"/>
        </w:rPr>
        <w:t>market and</w:t>
      </w:r>
      <w:r w:rsidRPr="00C022A6">
        <w:rPr>
          <w:rFonts w:ascii="Times New Roman" w:eastAsia="Times New Roman" w:hAnsi="Times New Roman" w:cs="Times New Roman"/>
          <w:color w:val="000000" w:themeColor="text1"/>
          <w:sz w:val="24"/>
          <w:szCs w:val="24"/>
        </w:rPr>
        <w:t xml:space="preserve"> advising them to open a shop on Amazon for making online purchases and selling. As stated by </w:t>
      </w:r>
      <w:proofErr w:type="spellStart"/>
      <w:r w:rsidRPr="00C022A6">
        <w:rPr>
          <w:rFonts w:ascii="Times New Roman" w:eastAsia="Times New Roman" w:hAnsi="Times New Roman" w:cs="Times New Roman"/>
          <w:color w:val="000000" w:themeColor="text1"/>
          <w:sz w:val="24"/>
          <w:szCs w:val="24"/>
          <w:shd w:val="clear" w:color="auto" w:fill="FFFFFF"/>
        </w:rPr>
        <w:t>Pedroso</w:t>
      </w:r>
      <w:r w:rsidRPr="00C022A6">
        <w:rPr>
          <w:rFonts w:ascii="Times New Roman" w:eastAsia="Times New Roman" w:hAnsi="Times New Roman" w:cs="Times New Roman"/>
          <w:i/>
          <w:iCs/>
          <w:color w:val="000000" w:themeColor="text1"/>
          <w:sz w:val="24"/>
          <w:szCs w:val="24"/>
        </w:rPr>
        <w:t>et</w:t>
      </w:r>
      <w:proofErr w:type="spellEnd"/>
      <w:r w:rsidRPr="00C022A6">
        <w:rPr>
          <w:rFonts w:ascii="Times New Roman" w:eastAsia="Times New Roman" w:hAnsi="Times New Roman" w:cs="Times New Roman"/>
          <w:i/>
          <w:iCs/>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(2020) the deliveries are mainly happening in the USA, UK, and Europe for managing 50% of the company's business online.</w:t>
      </w:r>
    </w:p>
    <w:tbl>
      <w:tblPr>
        <w:tblStyle w:val="TableGrid"/>
        <w:tblW w:w="4555" w:type="dxa"/>
        <w:jc w:val="center"/>
        <w:tblLayout w:type="fixed"/>
        <w:tblLook w:val="0600" w:firstRow="0" w:lastRow="0" w:firstColumn="0" w:lastColumn="0" w:noHBand="1" w:noVBand="1"/>
      </w:tblPr>
      <w:tblGrid>
        <w:gridCol w:w="3395"/>
        <w:gridCol w:w="1160"/>
      </w:tblGrid>
      <w:tr w:rsidR="00104318" w:rsidRPr="00C022A6" w14:paraId="70A1F3C7" w14:textId="77777777" w:rsidTr="00D66DC7">
        <w:trPr>
          <w:trHeight w:val="500"/>
          <w:jc w:val="center"/>
        </w:trPr>
        <w:tc>
          <w:tcPr>
            <w:tcW w:w="3395" w:type="dxa"/>
          </w:tcPr>
          <w:p w14:paraId="759C5528"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offline shop</w:t>
            </w:r>
          </w:p>
        </w:tc>
        <w:tc>
          <w:tcPr>
            <w:tcW w:w="1160" w:type="dxa"/>
          </w:tcPr>
          <w:p w14:paraId="097BE236"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tc>
      </w:tr>
      <w:tr w:rsidR="00104318" w:rsidRPr="00C022A6" w14:paraId="7D8C9C8D" w14:textId="77777777" w:rsidTr="00D66DC7">
        <w:trPr>
          <w:trHeight w:val="500"/>
          <w:jc w:val="center"/>
        </w:trPr>
        <w:tc>
          <w:tcPr>
            <w:tcW w:w="3395" w:type="dxa"/>
          </w:tcPr>
          <w:p w14:paraId="1012020C"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annual sale</w:t>
            </w:r>
          </w:p>
        </w:tc>
        <w:tc>
          <w:tcPr>
            <w:tcW w:w="1160" w:type="dxa"/>
          </w:tcPr>
          <w:p w14:paraId="1DE53771"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2000000</w:t>
            </w:r>
          </w:p>
        </w:tc>
      </w:tr>
      <w:tr w:rsidR="00104318" w:rsidRPr="00C022A6" w14:paraId="24659479" w14:textId="77777777" w:rsidTr="00D66DC7">
        <w:trPr>
          <w:trHeight w:val="500"/>
          <w:jc w:val="center"/>
        </w:trPr>
        <w:tc>
          <w:tcPr>
            <w:tcW w:w="3395" w:type="dxa"/>
          </w:tcPr>
          <w:p w14:paraId="165EB766"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cost of delivery</w:t>
            </w:r>
          </w:p>
        </w:tc>
        <w:tc>
          <w:tcPr>
            <w:tcW w:w="1160" w:type="dxa"/>
          </w:tcPr>
          <w:p w14:paraId="4AAE865E"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150000</w:t>
            </w:r>
          </w:p>
        </w:tc>
      </w:tr>
      <w:tr w:rsidR="00104318" w:rsidRPr="00C022A6" w14:paraId="60422FCA" w14:textId="77777777" w:rsidTr="00D66DC7">
        <w:trPr>
          <w:trHeight w:val="740"/>
          <w:jc w:val="center"/>
        </w:trPr>
        <w:tc>
          <w:tcPr>
            <w:tcW w:w="3395" w:type="dxa"/>
          </w:tcPr>
          <w:p w14:paraId="67FDB501"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Cost of upgrading the current website</w:t>
            </w:r>
          </w:p>
        </w:tc>
        <w:tc>
          <w:tcPr>
            <w:tcW w:w="1160" w:type="dxa"/>
          </w:tcPr>
          <w:p w14:paraId="0B15D968"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50000</w:t>
            </w:r>
          </w:p>
        </w:tc>
      </w:tr>
      <w:tr w:rsidR="00104318" w:rsidRPr="00C022A6" w14:paraId="6B42B256" w14:textId="77777777" w:rsidTr="00D66DC7">
        <w:trPr>
          <w:trHeight w:val="500"/>
          <w:jc w:val="center"/>
        </w:trPr>
        <w:tc>
          <w:tcPr>
            <w:tcW w:w="3395" w:type="dxa"/>
          </w:tcPr>
          <w:p w14:paraId="66303D62"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IT programmer salary</w:t>
            </w:r>
          </w:p>
        </w:tc>
        <w:tc>
          <w:tcPr>
            <w:tcW w:w="1160" w:type="dxa"/>
          </w:tcPr>
          <w:p w14:paraId="63AFD31C"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420000</w:t>
            </w:r>
          </w:p>
        </w:tc>
      </w:tr>
      <w:tr w:rsidR="00104318" w:rsidRPr="00C022A6" w14:paraId="1C2220C8" w14:textId="77777777" w:rsidTr="00D66DC7">
        <w:trPr>
          <w:trHeight w:val="500"/>
          <w:jc w:val="center"/>
        </w:trPr>
        <w:tc>
          <w:tcPr>
            <w:tcW w:w="3395" w:type="dxa"/>
          </w:tcPr>
          <w:p w14:paraId="78C06CEC"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income</w:t>
            </w:r>
          </w:p>
        </w:tc>
        <w:tc>
          <w:tcPr>
            <w:tcW w:w="1160" w:type="dxa"/>
          </w:tcPr>
          <w:p w14:paraId="091F984B"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1380000</w:t>
            </w:r>
          </w:p>
        </w:tc>
      </w:tr>
    </w:tbl>
    <w:p w14:paraId="64506096"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4: offline shop</w:t>
      </w:r>
    </w:p>
    <w:p w14:paraId="7A9642B7" w14:textId="77777777" w:rsidR="00104318" w:rsidRPr="00C022A6"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718A59B8" w14:textId="59B39F01"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offline store of the company, the annual sale amounted to 2000000, In the annual sales rate the company’s spending on the delivery cost is 150000, for upgrading the current website cost for handling a large amount of sales volume was 50000, the given salary of a full time IT program is mounted as 35000 per annum in annual basis this is concluded as 420000 </w:t>
      </w:r>
      <w:r w:rsidR="002154DE" w:rsidRPr="00C022A6">
        <w:rPr>
          <w:rFonts w:ascii="Times New Roman" w:eastAsia="Times New Roman" w:hAnsi="Times New Roman" w:cs="Times New Roman"/>
          <w:color w:val="000000" w:themeColor="text1"/>
          <w:sz w:val="24"/>
          <w:szCs w:val="24"/>
        </w:rPr>
        <w:t>dollars. As</w:t>
      </w:r>
      <w:r w:rsidRPr="00C022A6">
        <w:rPr>
          <w:rFonts w:ascii="Times New Roman" w:eastAsia="Times New Roman" w:hAnsi="Times New Roman" w:cs="Times New Roman"/>
          <w:color w:val="000000" w:themeColor="text1"/>
          <w:sz w:val="24"/>
          <w:szCs w:val="24"/>
        </w:rPr>
        <w:t xml:space="preserve"> observed by </w:t>
      </w:r>
      <w:proofErr w:type="spellStart"/>
      <w:r w:rsidRPr="00C022A6">
        <w:rPr>
          <w:rFonts w:ascii="Times New Roman" w:eastAsia="Times New Roman" w:hAnsi="Times New Roman" w:cs="Times New Roman"/>
          <w:color w:val="000000" w:themeColor="text1"/>
          <w:sz w:val="24"/>
          <w:szCs w:val="24"/>
          <w:shd w:val="clear" w:color="auto" w:fill="FFFFFF"/>
        </w:rPr>
        <w:t>Petera</w:t>
      </w:r>
      <w:r w:rsidRPr="00C022A6">
        <w:rPr>
          <w:rFonts w:ascii="Times New Roman" w:eastAsia="Times New Roman" w:hAnsi="Times New Roman" w:cs="Times New Roman"/>
          <w:i/>
          <w:iCs/>
          <w:color w:val="000000" w:themeColor="text1"/>
          <w:sz w:val="24"/>
          <w:szCs w:val="24"/>
        </w:rPr>
        <w:t>et</w:t>
      </w:r>
      <w:proofErr w:type="spellEnd"/>
      <w:r w:rsidRPr="00C022A6">
        <w:rPr>
          <w:rFonts w:ascii="Times New Roman" w:eastAsia="Times New Roman" w:hAnsi="Times New Roman" w:cs="Times New Roman"/>
          <w:i/>
          <w:iCs/>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(2020) based on the company's market research the company has guaranteed sales of about 100000 units being sold in a year. The overall revenue earned by the company is 1380000.</w:t>
      </w:r>
    </w:p>
    <w:tbl>
      <w:tblPr>
        <w:tblStyle w:val="TableGrid"/>
        <w:tblW w:w="2845" w:type="dxa"/>
        <w:jc w:val="center"/>
        <w:tblLayout w:type="fixed"/>
        <w:tblLook w:val="0600" w:firstRow="0" w:lastRow="0" w:firstColumn="0" w:lastColumn="0" w:noHBand="1" w:noVBand="1"/>
      </w:tblPr>
      <w:tblGrid>
        <w:gridCol w:w="1685"/>
        <w:gridCol w:w="1160"/>
      </w:tblGrid>
      <w:tr w:rsidR="00104318" w:rsidRPr="00C022A6" w14:paraId="26547598" w14:textId="77777777" w:rsidTr="00D66DC7">
        <w:trPr>
          <w:trHeight w:val="500"/>
          <w:jc w:val="center"/>
        </w:trPr>
        <w:tc>
          <w:tcPr>
            <w:tcW w:w="1685" w:type="dxa"/>
          </w:tcPr>
          <w:p w14:paraId="63A0CFC4"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Amazon</w:t>
            </w:r>
          </w:p>
        </w:tc>
        <w:tc>
          <w:tcPr>
            <w:tcW w:w="1160" w:type="dxa"/>
          </w:tcPr>
          <w:p w14:paraId="2B4F9002"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tc>
      </w:tr>
      <w:tr w:rsidR="00104318" w:rsidRPr="00C022A6" w14:paraId="6D17C1CB" w14:textId="77777777" w:rsidTr="00D66DC7">
        <w:trPr>
          <w:trHeight w:val="500"/>
          <w:jc w:val="center"/>
        </w:trPr>
        <w:tc>
          <w:tcPr>
            <w:tcW w:w="1685" w:type="dxa"/>
          </w:tcPr>
          <w:p w14:paraId="11300C08"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annual sale</w:t>
            </w:r>
          </w:p>
        </w:tc>
        <w:tc>
          <w:tcPr>
            <w:tcW w:w="1160" w:type="dxa"/>
          </w:tcPr>
          <w:p w14:paraId="7B4A5124"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1300000</w:t>
            </w:r>
          </w:p>
        </w:tc>
      </w:tr>
      <w:tr w:rsidR="00104318" w:rsidRPr="00C022A6" w14:paraId="5DF8F428" w14:textId="77777777" w:rsidTr="00D66DC7">
        <w:trPr>
          <w:trHeight w:val="500"/>
          <w:jc w:val="center"/>
        </w:trPr>
        <w:tc>
          <w:tcPr>
            <w:tcW w:w="1685" w:type="dxa"/>
          </w:tcPr>
          <w:p w14:paraId="4372825B"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Amazon fees</w:t>
            </w:r>
          </w:p>
        </w:tc>
        <w:tc>
          <w:tcPr>
            <w:tcW w:w="1160" w:type="dxa"/>
          </w:tcPr>
          <w:p w14:paraId="1AFFAF68"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50000</w:t>
            </w:r>
          </w:p>
        </w:tc>
      </w:tr>
      <w:tr w:rsidR="00104318" w:rsidRPr="00C022A6" w14:paraId="569B0992" w14:textId="77777777" w:rsidTr="00D66DC7">
        <w:trPr>
          <w:trHeight w:val="500"/>
          <w:jc w:val="center"/>
        </w:trPr>
        <w:tc>
          <w:tcPr>
            <w:tcW w:w="1685" w:type="dxa"/>
          </w:tcPr>
          <w:p w14:paraId="32BB9865"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earning profit</w:t>
            </w:r>
          </w:p>
        </w:tc>
        <w:tc>
          <w:tcPr>
            <w:tcW w:w="1160" w:type="dxa"/>
          </w:tcPr>
          <w:p w14:paraId="61D229D0"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1250000</w:t>
            </w:r>
          </w:p>
        </w:tc>
      </w:tr>
    </w:tbl>
    <w:p w14:paraId="14CB0D4B"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5: Online Shop</w:t>
      </w:r>
    </w:p>
    <w:p w14:paraId="4CC9B543" w14:textId="77777777" w:rsidR="00104318" w:rsidRPr="00C022A6"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713B9BF6"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 xml:space="preserve">In using the Amazon serviced by the company the annual sale is calculated as 1300000, the company Amazon took its fulfillment fees of 50000. As opined by </w:t>
      </w:r>
      <w:proofErr w:type="spellStart"/>
      <w:r w:rsidRPr="00C022A6">
        <w:rPr>
          <w:rFonts w:ascii="Times New Roman" w:eastAsia="Times New Roman" w:hAnsi="Times New Roman" w:cs="Times New Roman"/>
          <w:color w:val="000000" w:themeColor="text1"/>
          <w:sz w:val="24"/>
          <w:szCs w:val="24"/>
          <w:shd w:val="clear" w:color="auto" w:fill="FFFFFF"/>
        </w:rPr>
        <w:t>Sakun</w:t>
      </w:r>
      <w:r w:rsidRPr="00C022A6">
        <w:rPr>
          <w:rFonts w:ascii="Times New Roman" w:eastAsia="Times New Roman" w:hAnsi="Times New Roman" w:cs="Times New Roman"/>
          <w:i/>
          <w:iCs/>
          <w:color w:val="000000" w:themeColor="text1"/>
          <w:sz w:val="24"/>
          <w:szCs w:val="24"/>
        </w:rPr>
        <w:t>et</w:t>
      </w:r>
      <w:proofErr w:type="spellEnd"/>
      <w:r w:rsidRPr="00C022A6">
        <w:rPr>
          <w:rFonts w:ascii="Times New Roman" w:eastAsia="Times New Roman" w:hAnsi="Times New Roman" w:cs="Times New Roman"/>
          <w:i/>
          <w:iCs/>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(2021) In the analysis of a higher level of competition between the Amana souvenirs and the other souvenirs selling on those online platforms, the competition is higher on these types of platforms; the earning profit of the company was estimated at 1250000.</w:t>
      </w:r>
    </w:p>
    <w:p w14:paraId="16DB174B" w14:textId="2DCB69AC" w:rsidR="00104318" w:rsidRPr="008A2F61" w:rsidRDefault="00104318" w:rsidP="00104318">
      <w:pPr>
        <w:pStyle w:val="Heading2"/>
        <w:rPr>
          <w:rFonts w:ascii="Times New Roman" w:hAnsi="Times New Roman" w:cs="Times New Roman"/>
          <w:color w:val="000000" w:themeColor="text1"/>
          <w:sz w:val="24"/>
          <w:szCs w:val="24"/>
        </w:rPr>
      </w:pPr>
      <w:bookmarkStart w:id="9" w:name="_Toc109772376"/>
      <w:r w:rsidRPr="008A2F61">
        <w:rPr>
          <w:rFonts w:ascii="Times New Roman" w:hAnsi="Times New Roman" w:cs="Times New Roman"/>
          <w:color w:val="000000" w:themeColor="text1"/>
          <w:sz w:val="24"/>
          <w:szCs w:val="24"/>
        </w:rPr>
        <w:t xml:space="preserve">Benefits of opening an online </w:t>
      </w:r>
      <w:bookmarkEnd w:id="9"/>
      <w:r w:rsidR="008A2F61" w:rsidRPr="008A2F61">
        <w:rPr>
          <w:rFonts w:ascii="Times New Roman" w:hAnsi="Times New Roman" w:cs="Times New Roman"/>
          <w:color w:val="000000" w:themeColor="text1"/>
          <w:sz w:val="24"/>
          <w:szCs w:val="24"/>
        </w:rPr>
        <w:t>shopping</w:t>
      </w:r>
      <w:r w:rsidRPr="008A2F61">
        <w:rPr>
          <w:rFonts w:ascii="Times New Roman" w:hAnsi="Times New Roman" w:cs="Times New Roman"/>
          <w:color w:val="000000" w:themeColor="text1"/>
          <w:sz w:val="24"/>
          <w:szCs w:val="24"/>
        </w:rPr>
        <w:t xml:space="preserve"> Amazon</w:t>
      </w:r>
    </w:p>
    <w:p w14:paraId="6E195383"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b/>
          <w:color w:val="000000" w:themeColor="text1"/>
          <w:sz w:val="24"/>
          <w:szCs w:val="24"/>
        </w:rPr>
        <w:t>Fast system in transaction</w:t>
      </w:r>
    </w:p>
    <w:p w14:paraId="5CA5BC6D" w14:textId="77777777" w:rsidR="00104318" w:rsidRPr="00C022A6" w:rsidRDefault="00104318" w:rsidP="00104318">
      <w:pPr>
        <w:spacing w:before="240" w:after="240" w:line="360" w:lineRule="auto"/>
        <w:jc w:val="both"/>
        <w:rPr>
          <w:rFonts w:ascii="Times New Roman" w:hAnsi="Times New Roman" w:cs="Times New Roman"/>
          <w:color w:val="000000" w:themeColor="text1"/>
          <w:sz w:val="24"/>
          <w:szCs w:val="24"/>
        </w:rPr>
      </w:pPr>
      <w:r w:rsidRPr="00C022A6">
        <w:rPr>
          <w:rFonts w:ascii="Times New Roman" w:hAnsi="Times New Roman" w:cs="Times New Roman"/>
          <w:color w:val="000000" w:themeColor="text1"/>
          <w:sz w:val="24"/>
          <w:szCs w:val="24"/>
        </w:rPr>
        <w:t xml:space="preserve">In the corona pandemic, the outbreak of coronas has made a major rate of downfall in the company's economy. The system of online shopping is playing an important part in the improvement rate of the company. As observed by </w:t>
      </w:r>
      <w:proofErr w:type="spellStart"/>
      <w:r w:rsidRPr="00C022A6">
        <w:rPr>
          <w:rFonts w:ascii="Times New Roman" w:hAnsi="Times New Roman" w:cs="Times New Roman"/>
          <w:color w:val="000000" w:themeColor="text1"/>
          <w:sz w:val="24"/>
          <w:szCs w:val="24"/>
        </w:rPr>
        <w:t>Wibbeke</w:t>
      </w:r>
      <w:proofErr w:type="spellEnd"/>
      <w:r w:rsidRPr="00C022A6">
        <w:rPr>
          <w:rFonts w:ascii="Times New Roman" w:hAnsi="Times New Roman" w:cs="Times New Roman"/>
          <w:color w:val="000000" w:themeColor="text1"/>
          <w:sz w:val="24"/>
          <w:szCs w:val="24"/>
        </w:rPr>
        <w:t xml:space="preserve"> </w:t>
      </w:r>
      <w:r w:rsidRPr="00C022A6">
        <w:rPr>
          <w:rFonts w:ascii="Times New Roman" w:hAnsi="Times New Roman" w:cs="Times New Roman"/>
          <w:i/>
          <w:iCs/>
          <w:color w:val="000000" w:themeColor="text1"/>
          <w:sz w:val="24"/>
          <w:szCs w:val="24"/>
        </w:rPr>
        <w:t>et al.</w:t>
      </w:r>
      <w:r w:rsidRPr="00C022A6">
        <w:rPr>
          <w:rFonts w:ascii="Times New Roman" w:hAnsi="Times New Roman" w:cs="Times New Roman"/>
          <w:color w:val="000000" w:themeColor="text1"/>
          <w:sz w:val="24"/>
          <w:szCs w:val="24"/>
        </w:rPr>
        <w:t xml:space="preserve"> (2020), finding the items in the online store rather than finding those items in the offline store, improve the customer's shopping experience, the customers of the company can buy many products in a minimum rate of time. Online customers can get easy access by browsing various types of items in the process of purchasing their favorite items. The customers can also get easy access to those items they cannot even find in their nearby shops. Utilizing the e-commerce process like amazon can help the company for choosing the major-rated products in a proper time, this also took a limited time that is lesser than the buying process in any offline stores for obtaining the product. The listing of the product is the thing that a customer seeks every time. It is an advantage in using the e-commerce process. </w:t>
      </w:r>
    </w:p>
    <w:p w14:paraId="5D3A9AE8"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Product Listing</w:t>
      </w:r>
    </w:p>
    <w:p w14:paraId="2C55930B"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In the online processing, it assists the company's incorrect listing, for taking a part in the limited based time. The product seller of the company can add as many pictures as the seller desires. The date of delivery and the shipping charge is also important in the detailing of the products. Using the process, the customers cannot get confused about the performance of the product. In the system of the online process, the company has to follow some rules like, in selling the products the company should use a better-rated picture, If the company used were posting some lower rated picture or not much detailing about the product, the customers can get confused in the process of buying the product of the lower detaining can impact negatively in the company's product and further, it can damage the company's reputation.</w:t>
      </w:r>
    </w:p>
    <w:p w14:paraId="69F6E1E3" w14:textId="77777777" w:rsidR="00104318" w:rsidRPr="00C022A6" w:rsidRDefault="00104318" w:rsidP="00104318">
      <w:pPr>
        <w:pStyle w:val="Normal1"/>
        <w:spacing w:line="360" w:lineRule="auto"/>
        <w:jc w:val="both"/>
        <w:rPr>
          <w:rFonts w:ascii="Times New Roman" w:hAnsi="Times New Roman" w:cs="Times New Roman"/>
          <w:b/>
          <w:color w:val="000000" w:themeColor="text1"/>
          <w:sz w:val="24"/>
        </w:rPr>
      </w:pPr>
      <w:r w:rsidRPr="00C022A6">
        <w:rPr>
          <w:rFonts w:ascii="Times New Roman" w:hAnsi="Times New Roman" w:cs="Times New Roman"/>
          <w:b/>
          <w:color w:val="000000" w:themeColor="text1"/>
          <w:sz w:val="24"/>
        </w:rPr>
        <w:t>Lower cost</w:t>
      </w:r>
    </w:p>
    <w:p w14:paraId="3F44B9F3"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 xml:space="preserve">In the e-commerce business a reduction of the company's cost for a company to keep the company's sellers in the selling division in the online process. As cited by </w:t>
      </w:r>
      <w:proofErr w:type="spellStart"/>
      <w:r w:rsidRPr="00C022A6">
        <w:rPr>
          <w:rFonts w:ascii="Times New Roman" w:eastAsia="Times New Roman" w:hAnsi="Times New Roman" w:cs="Times New Roman"/>
          <w:color w:val="000000" w:themeColor="text1"/>
          <w:sz w:val="24"/>
          <w:szCs w:val="24"/>
        </w:rPr>
        <w:t>Zakirova</w:t>
      </w:r>
      <w:proofErr w:type="spellEnd"/>
      <w:r w:rsidRPr="00C022A6">
        <w:rPr>
          <w:rFonts w:ascii="Times New Roman" w:eastAsia="Times New Roman" w:hAnsi="Times New Roman" w:cs="Times New Roman"/>
          <w:color w:val="000000" w:themeColor="text1"/>
          <w:sz w:val="24"/>
          <w:szCs w:val="24"/>
        </w:rPr>
        <w:t xml:space="preserve"> et al. (2022) In improving their sales ratio in the online system, the companies can use some upfront proceedings for payment like rent, designing the store, and maintenance. Most of the time the company's vendors do not anticipate returns in the process of spending the amount on maintenance, labor, stock, and services. A company's vendor is spending much lower on maintaining the online store, in comparison with the company's physical store, the company's online store is not expensive and does not need much capital. In addition, the better rate if the company's chance for a lower rated and their independent vendor of the company and mainly targeted for recovering the money they use for startup processing in an online platform like Amazon.</w:t>
      </w:r>
    </w:p>
    <w:p w14:paraId="4A9E7C1D" w14:textId="77777777" w:rsidR="00104318" w:rsidRPr="00C022A6" w:rsidRDefault="00104318" w:rsidP="00104318">
      <w:pPr>
        <w:pStyle w:val="Normal1"/>
        <w:spacing w:line="360" w:lineRule="auto"/>
        <w:jc w:val="both"/>
        <w:rPr>
          <w:rFonts w:ascii="Times New Roman" w:hAnsi="Times New Roman" w:cs="Times New Roman"/>
          <w:b/>
          <w:color w:val="000000" w:themeColor="text1"/>
          <w:sz w:val="24"/>
        </w:rPr>
      </w:pPr>
      <w:r w:rsidRPr="00C022A6">
        <w:rPr>
          <w:rFonts w:ascii="Times New Roman" w:hAnsi="Times New Roman" w:cs="Times New Roman"/>
          <w:b/>
          <w:color w:val="000000" w:themeColor="text1"/>
          <w:sz w:val="24"/>
        </w:rPr>
        <w:t>Pocket-friendly advertisement</w:t>
      </w:r>
    </w:p>
    <w:p w14:paraId="3D0C4066" w14:textId="22BD5F82"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cost of promoting a seller's goods is not very high. There are several quick and inexpensive strategies to promote online in the eCommerce industry. As stated by </w:t>
      </w:r>
      <w:r w:rsidRPr="00C022A6">
        <w:rPr>
          <w:rFonts w:ascii="Times New Roman" w:hAnsi="Times New Roman" w:cs="Times New Roman"/>
          <w:color w:val="000000" w:themeColor="text1"/>
          <w:sz w:val="24"/>
          <w:szCs w:val="24"/>
          <w:shd w:val="clear" w:color="auto" w:fill="FFFFFF"/>
        </w:rPr>
        <w:t xml:space="preserve">Maheshwari </w:t>
      </w:r>
      <w:r w:rsidRPr="00C022A6">
        <w:rPr>
          <w:rFonts w:ascii="Times New Roman" w:eastAsia="Times New Roman" w:hAnsi="Times New Roman" w:cs="Times New Roman"/>
          <w:i/>
          <w:iCs/>
          <w:color w:val="000000" w:themeColor="text1"/>
          <w:sz w:val="24"/>
          <w:szCs w:val="24"/>
        </w:rPr>
        <w:t>et al.</w:t>
      </w:r>
      <w:r w:rsidRPr="00C022A6">
        <w:rPr>
          <w:rFonts w:ascii="Times New Roman" w:eastAsia="Times New Roman" w:hAnsi="Times New Roman" w:cs="Times New Roman"/>
          <w:color w:val="000000" w:themeColor="text1"/>
          <w:sz w:val="24"/>
          <w:szCs w:val="24"/>
        </w:rPr>
        <w:t xml:space="preserve"> (2021) Sellers can truly showcase their products on e-commerce platforms, which are visual mediums. Amazon merchants, for instance, may include movies, infographics, and high-resolution photographs using advertising </w:t>
      </w:r>
      <w:r w:rsidR="008A2F61" w:rsidRPr="00C022A6">
        <w:rPr>
          <w:rFonts w:ascii="Times New Roman" w:eastAsia="Times New Roman" w:hAnsi="Times New Roman" w:cs="Times New Roman"/>
          <w:color w:val="000000" w:themeColor="text1"/>
          <w:sz w:val="24"/>
          <w:szCs w:val="24"/>
        </w:rPr>
        <w:t xml:space="preserve">tools. </w:t>
      </w:r>
      <w:r w:rsidR="00766789" w:rsidRPr="00766789">
        <w:rPr>
          <w:rFonts w:ascii="Times New Roman" w:eastAsia="Times New Roman" w:hAnsi="Times New Roman" w:cs="Times New Roman"/>
          <w:color w:val="000000" w:themeColor="text1"/>
          <w:sz w:val="24"/>
          <w:szCs w:val="24"/>
        </w:rPr>
        <w:t xml:space="preserve">One significant advantage of e-commerce for businesses is the ability of sellers to provide clients </w:t>
      </w:r>
      <w:r w:rsidR="00766789">
        <w:rPr>
          <w:rFonts w:ascii="Times New Roman" w:eastAsia="Times New Roman" w:hAnsi="Times New Roman" w:cs="Times New Roman"/>
          <w:color w:val="000000" w:themeColor="text1"/>
          <w:sz w:val="24"/>
          <w:szCs w:val="24"/>
        </w:rPr>
        <w:t>flexibility.</w:t>
      </w:r>
    </w:p>
    <w:p w14:paraId="1A0F570F"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Consumer flexibility</w:t>
      </w:r>
    </w:p>
    <w:p w14:paraId="598B914C" w14:textId="027C5672" w:rsidR="00104318" w:rsidRPr="00C022A6" w:rsidRDefault="00766789" w:rsidP="00104318">
      <w:pPr>
        <w:pStyle w:val="Normal1"/>
        <w:spacing w:line="360" w:lineRule="auto"/>
        <w:jc w:val="both"/>
        <w:rPr>
          <w:rFonts w:ascii="Times New Roman" w:hAnsi="Times New Roman" w:cs="Times New Roman"/>
          <w:color w:val="000000" w:themeColor="text1"/>
        </w:rPr>
      </w:pPr>
      <w:r w:rsidRPr="00766789">
        <w:rPr>
          <w:rFonts w:ascii="Times New Roman" w:eastAsia="Times New Roman" w:hAnsi="Times New Roman" w:cs="Times New Roman"/>
          <w:color w:val="000000" w:themeColor="text1"/>
          <w:sz w:val="24"/>
          <w:szCs w:val="24"/>
        </w:rPr>
        <w:t xml:space="preserve">The fact that the products and services are almost always available is one </w:t>
      </w:r>
      <w:r w:rsidR="00740309" w:rsidRPr="00766789">
        <w:rPr>
          <w:rFonts w:ascii="Times New Roman" w:eastAsia="Times New Roman" w:hAnsi="Times New Roman" w:cs="Times New Roman"/>
          <w:color w:val="000000" w:themeColor="text1"/>
          <w:sz w:val="24"/>
          <w:szCs w:val="24"/>
        </w:rPr>
        <w:t>benefit.</w:t>
      </w:r>
      <w:r w:rsidR="00104318" w:rsidRPr="00C022A6">
        <w:rPr>
          <w:rFonts w:ascii="Times New Roman" w:eastAsia="Times New Roman" w:hAnsi="Times New Roman" w:cs="Times New Roman"/>
          <w:color w:val="000000" w:themeColor="text1"/>
          <w:sz w:val="24"/>
          <w:szCs w:val="24"/>
        </w:rPr>
        <w:t xml:space="preserve"> As a result, the vendor can provide his product whenever and wherever. As opined by </w:t>
      </w:r>
      <w:proofErr w:type="spellStart"/>
      <w:r w:rsidR="00104318" w:rsidRPr="00C022A6">
        <w:rPr>
          <w:rFonts w:ascii="Times New Roman" w:hAnsi="Times New Roman" w:cs="Times New Roman"/>
          <w:color w:val="000000" w:themeColor="text1"/>
          <w:sz w:val="24"/>
          <w:szCs w:val="24"/>
          <w:shd w:val="clear" w:color="auto" w:fill="FFFFFF"/>
        </w:rPr>
        <w:t>Taschner</w:t>
      </w:r>
      <w:r w:rsidR="00104318" w:rsidRPr="00C022A6">
        <w:rPr>
          <w:rFonts w:ascii="Times New Roman" w:eastAsia="Times New Roman" w:hAnsi="Times New Roman" w:cs="Times New Roman"/>
          <w:i/>
          <w:iCs/>
          <w:color w:val="000000" w:themeColor="text1"/>
          <w:sz w:val="24"/>
          <w:szCs w:val="24"/>
        </w:rPr>
        <w:t>et</w:t>
      </w:r>
      <w:proofErr w:type="spellEnd"/>
      <w:r w:rsidR="00104318" w:rsidRPr="00C022A6">
        <w:rPr>
          <w:rFonts w:ascii="Times New Roman" w:eastAsia="Times New Roman" w:hAnsi="Times New Roman" w:cs="Times New Roman"/>
          <w:i/>
          <w:iCs/>
          <w:color w:val="000000" w:themeColor="text1"/>
          <w:sz w:val="24"/>
          <w:szCs w:val="24"/>
        </w:rPr>
        <w:t xml:space="preserve"> al.</w:t>
      </w:r>
      <w:r w:rsidR="00104318" w:rsidRPr="00C022A6">
        <w:rPr>
          <w:rFonts w:ascii="Times New Roman" w:eastAsia="Times New Roman" w:hAnsi="Times New Roman" w:cs="Times New Roman"/>
          <w:color w:val="000000" w:themeColor="text1"/>
          <w:sz w:val="24"/>
          <w:szCs w:val="24"/>
        </w:rPr>
        <w:t xml:space="preserve"> (2020) A customer may always be found in an online store. Because of the conveniences they receive, consumers are more inclined to make more purchases online. </w:t>
      </w:r>
      <w:r w:rsidR="00740309" w:rsidRPr="00740309">
        <w:rPr>
          <w:rFonts w:ascii="Times New Roman" w:eastAsia="Times New Roman" w:hAnsi="Times New Roman" w:cs="Times New Roman"/>
          <w:color w:val="000000" w:themeColor="text1"/>
          <w:sz w:val="24"/>
          <w:szCs w:val="24"/>
        </w:rPr>
        <w:t xml:space="preserve">Among the advantages provided are free shipping, quick order fulfilment, sales and discounts, and member privileges. They also talk about customer reviews of the goods they buy. Positive reviews result in two additional benefits for online shopping. One is that customers' perceptions of your store are influenced by the volume of positive reviews. The second is that you may </w:t>
      </w:r>
      <w:r w:rsidR="00740309" w:rsidRPr="00740309">
        <w:rPr>
          <w:rFonts w:ascii="Times New Roman" w:eastAsia="Times New Roman" w:hAnsi="Times New Roman" w:cs="Times New Roman"/>
          <w:color w:val="000000" w:themeColor="text1"/>
          <w:sz w:val="24"/>
          <w:szCs w:val="24"/>
        </w:rPr>
        <w:t>utilize</w:t>
      </w:r>
      <w:r w:rsidR="00740309" w:rsidRPr="00740309">
        <w:rPr>
          <w:rFonts w:ascii="Times New Roman" w:eastAsia="Times New Roman" w:hAnsi="Times New Roman" w:cs="Times New Roman"/>
          <w:color w:val="000000" w:themeColor="text1"/>
          <w:sz w:val="24"/>
          <w:szCs w:val="24"/>
        </w:rPr>
        <w:t xml:space="preserve"> it to identify your top-selling goods. Sellers may leverage this customer flexibility to boost sales. They can confidently offer their goods on an internet marketplace knowing that there are numerous clients.</w:t>
      </w:r>
    </w:p>
    <w:p w14:paraId="5A51E8F3" w14:textId="77777777" w:rsidR="00104318" w:rsidRPr="00C022A6" w:rsidRDefault="00104318" w:rsidP="00104318">
      <w:pPr>
        <w:pStyle w:val="Normal1"/>
        <w:spacing w:line="360" w:lineRule="auto"/>
        <w:jc w:val="both"/>
        <w:rPr>
          <w:rFonts w:ascii="Times New Roman" w:hAnsi="Times New Roman" w:cs="Times New Roman"/>
          <w:b/>
          <w:color w:val="000000" w:themeColor="text1"/>
        </w:rPr>
      </w:pPr>
      <w:r w:rsidRPr="00C022A6">
        <w:rPr>
          <w:rFonts w:ascii="Times New Roman" w:hAnsi="Times New Roman" w:cs="Times New Roman"/>
          <w:b/>
          <w:color w:val="000000" w:themeColor="text1"/>
          <w:sz w:val="24"/>
        </w:rPr>
        <w:t>Product Comparison</w:t>
      </w:r>
    </w:p>
    <w:p w14:paraId="1362920A"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online retailers have various typed of options in comparing the products on their own or using any kind of process. If any item’s demand is not reach as expected, the process offers a better scene </w:t>
      </w:r>
      <w:r w:rsidRPr="00C022A6">
        <w:rPr>
          <w:rFonts w:ascii="Times New Roman" w:eastAsia="Times New Roman" w:hAnsi="Times New Roman" w:cs="Times New Roman"/>
          <w:color w:val="000000" w:themeColor="text1"/>
          <w:sz w:val="24"/>
          <w:szCs w:val="24"/>
        </w:rPr>
        <w:lastRenderedPageBreak/>
        <w:t>in the product’s pricing and the minimum pricing rate that can be accessed. (</w:t>
      </w:r>
      <w:r w:rsidRPr="00C022A6">
        <w:rPr>
          <w:rFonts w:ascii="Times New Roman" w:hAnsi="Times New Roman" w:cs="Times New Roman"/>
          <w:color w:val="000000" w:themeColor="text1"/>
          <w:sz w:val="24"/>
          <w:szCs w:val="24"/>
        </w:rPr>
        <w:t>amazon.com, 2022)</w:t>
      </w:r>
      <w:r w:rsidRPr="00C022A6">
        <w:rPr>
          <w:rFonts w:ascii="Times New Roman" w:eastAsia="Times New Roman" w:hAnsi="Times New Roman" w:cs="Times New Roman"/>
          <w:color w:val="000000" w:themeColor="text1"/>
          <w:sz w:val="24"/>
          <w:szCs w:val="24"/>
        </w:rPr>
        <w:t>. The comparison between the online and offline products are including various types if goods, this can be a time saving process for each availability on the online website. The sellers may haver not a better access as they can accessed in the offline store. They got a greater understanding value of the company’s inventory. This gives the company’s customers with various types of benefits; the customers are getting ready to spend much amount of money when they can access a supply various goods.</w:t>
      </w:r>
    </w:p>
    <w:p w14:paraId="4789425A" w14:textId="77777777" w:rsidR="00104318" w:rsidRPr="00C022A6" w:rsidRDefault="00104318" w:rsidP="00104318">
      <w:pPr>
        <w:pStyle w:val="Normal1"/>
        <w:spacing w:line="360" w:lineRule="auto"/>
        <w:jc w:val="both"/>
        <w:rPr>
          <w:rFonts w:ascii="Times New Roman" w:hAnsi="Times New Roman" w:cs="Times New Roman"/>
          <w:b/>
          <w:color w:val="000000" w:themeColor="text1"/>
          <w:sz w:val="24"/>
        </w:rPr>
      </w:pPr>
      <w:r w:rsidRPr="00C022A6">
        <w:rPr>
          <w:rFonts w:ascii="Times New Roman" w:hAnsi="Times New Roman" w:cs="Times New Roman"/>
          <w:b/>
          <w:color w:val="000000" w:themeColor="text1"/>
          <w:sz w:val="24"/>
        </w:rPr>
        <w:t>No limit on delivery</w:t>
      </w:r>
    </w:p>
    <w:p w14:paraId="77C363CA"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 physical store may limit the number of customers a vendor may access. Although there may be distance restrictions, they can deliver to clients' houses. Many online platforms for trade have their delivery and logistics network. Expanding one's consumer base - This is advantageous for sellers who want to increase their clientele. This is true for both physical store owners and online-only merchants. Online-only vendors can save their logistical expenses while still having customers trust them. Local customers are first served by sellers who have physical stores for their products.</w:t>
      </w:r>
    </w:p>
    <w:p w14:paraId="1DD82835" w14:textId="77777777" w:rsidR="00104318" w:rsidRPr="00C022A6" w:rsidRDefault="00104318" w:rsidP="00104318">
      <w:pPr>
        <w:rPr>
          <w:rFonts w:ascii="Times New Roman" w:hAnsi="Times New Roman"/>
          <w:b/>
          <w:color w:val="000000" w:themeColor="text1"/>
          <w:sz w:val="28"/>
          <w:szCs w:val="40"/>
        </w:rPr>
      </w:pPr>
      <w:r w:rsidRPr="00C022A6">
        <w:rPr>
          <w:color w:val="000000" w:themeColor="text1"/>
        </w:rPr>
        <w:br w:type="page"/>
      </w:r>
    </w:p>
    <w:p w14:paraId="2C8F98F9" w14:textId="1BEC6346" w:rsidR="008A2F61" w:rsidRPr="008A2F61" w:rsidRDefault="00104318" w:rsidP="008A2F61">
      <w:pPr>
        <w:pStyle w:val="Heading1"/>
        <w:rPr>
          <w:rFonts w:ascii="Times New Roman" w:hAnsi="Times New Roman" w:cs="Times New Roman"/>
          <w:b/>
          <w:bCs/>
          <w:color w:val="000000" w:themeColor="text1"/>
          <w:sz w:val="24"/>
          <w:szCs w:val="24"/>
        </w:rPr>
      </w:pPr>
      <w:bookmarkStart w:id="10" w:name="_Toc109772377"/>
      <w:r w:rsidRPr="008A2F61">
        <w:rPr>
          <w:rFonts w:ascii="Times New Roman" w:hAnsi="Times New Roman" w:cs="Times New Roman"/>
          <w:b/>
          <w:bCs/>
          <w:color w:val="000000" w:themeColor="text1"/>
          <w:sz w:val="24"/>
          <w:szCs w:val="24"/>
        </w:rPr>
        <w:lastRenderedPageBreak/>
        <w:t>References</w:t>
      </w:r>
      <w:bookmarkEnd w:id="10"/>
    </w:p>
    <w:p w14:paraId="60733A42" w14:textId="77777777" w:rsidR="00104318" w:rsidRPr="00C022A6" w:rsidRDefault="00104318" w:rsidP="00104318">
      <w:pPr>
        <w:spacing w:line="360" w:lineRule="auto"/>
        <w:jc w:val="both"/>
        <w:rPr>
          <w:rFonts w:ascii="Times New Roman" w:hAnsi="Times New Roman" w:cs="Times New Roman"/>
          <w:b/>
          <w:bCs/>
          <w:color w:val="000000" w:themeColor="text1"/>
          <w:sz w:val="26"/>
          <w:szCs w:val="26"/>
        </w:rPr>
      </w:pPr>
      <w:r w:rsidRPr="00C022A6">
        <w:rPr>
          <w:rFonts w:ascii="Times New Roman" w:hAnsi="Times New Roman" w:cs="Times New Roman"/>
          <w:b/>
          <w:bCs/>
          <w:color w:val="000000" w:themeColor="text1"/>
          <w:sz w:val="26"/>
          <w:szCs w:val="26"/>
          <w:shd w:val="clear" w:color="auto" w:fill="FFFFFF"/>
        </w:rPr>
        <w:t>Books</w:t>
      </w:r>
    </w:p>
    <w:p w14:paraId="3F8ECD45" w14:textId="77777777" w:rsidR="00104318" w:rsidRPr="00C022A6" w:rsidRDefault="00104318" w:rsidP="00104318">
      <w:pPr>
        <w:spacing w:line="360" w:lineRule="auto"/>
        <w:jc w:val="both"/>
        <w:rPr>
          <w:rFonts w:ascii="Times New Roman" w:hAnsi="Times New Roman" w:cs="Times New Roman"/>
          <w:color w:val="000000" w:themeColor="text1"/>
          <w:sz w:val="24"/>
          <w:szCs w:val="24"/>
          <w:shd w:val="clear" w:color="auto" w:fill="FFFFFF"/>
        </w:rPr>
      </w:pPr>
      <w:r w:rsidRPr="00C022A6">
        <w:rPr>
          <w:rFonts w:ascii="Times New Roman" w:hAnsi="Times New Roman" w:cs="Times New Roman"/>
          <w:color w:val="000000" w:themeColor="text1"/>
          <w:sz w:val="24"/>
          <w:szCs w:val="24"/>
          <w:shd w:val="clear" w:color="auto" w:fill="FFFFFF"/>
        </w:rPr>
        <w:t>Maheshwari, S.N., Maheshwari, S.K. and Maheshwari, M.S.K., 2021. </w:t>
      </w:r>
      <w:r w:rsidRPr="00C022A6">
        <w:rPr>
          <w:rFonts w:ascii="Times New Roman" w:hAnsi="Times New Roman" w:cs="Times New Roman"/>
          <w:i/>
          <w:iCs/>
          <w:color w:val="000000" w:themeColor="text1"/>
          <w:sz w:val="24"/>
          <w:szCs w:val="24"/>
          <w:shd w:val="clear" w:color="auto" w:fill="FFFFFF"/>
        </w:rPr>
        <w:t>Principles of Management Accounting</w:t>
      </w:r>
      <w:r w:rsidRPr="00C022A6">
        <w:rPr>
          <w:rFonts w:ascii="Times New Roman" w:hAnsi="Times New Roman" w:cs="Times New Roman"/>
          <w:color w:val="000000" w:themeColor="text1"/>
          <w:sz w:val="24"/>
          <w:szCs w:val="24"/>
          <w:shd w:val="clear" w:color="auto" w:fill="FFFFFF"/>
        </w:rPr>
        <w:t>. Sultan Chand &amp; Sons.</w:t>
      </w:r>
    </w:p>
    <w:p w14:paraId="64659AFE" w14:textId="77777777" w:rsidR="00104318" w:rsidRPr="00C022A6" w:rsidRDefault="00104318" w:rsidP="00104318">
      <w:pPr>
        <w:spacing w:line="360" w:lineRule="auto"/>
        <w:jc w:val="both"/>
        <w:rPr>
          <w:rFonts w:ascii="Times New Roman" w:hAnsi="Times New Roman" w:cs="Times New Roman"/>
          <w:color w:val="000000" w:themeColor="text1"/>
          <w:sz w:val="24"/>
          <w:szCs w:val="24"/>
          <w:shd w:val="clear" w:color="auto" w:fill="FFFFFF"/>
        </w:rPr>
      </w:pPr>
      <w:bookmarkStart w:id="11" w:name="_Hlk109826780"/>
      <w:r w:rsidRPr="00C022A6">
        <w:rPr>
          <w:rFonts w:ascii="Times New Roman" w:hAnsi="Times New Roman" w:cs="Times New Roman"/>
          <w:color w:val="000000" w:themeColor="text1"/>
          <w:sz w:val="24"/>
          <w:szCs w:val="24"/>
          <w:shd w:val="clear" w:color="auto" w:fill="FFFFFF"/>
        </w:rPr>
        <w:t>Taschner</w:t>
      </w:r>
      <w:bookmarkEnd w:id="11"/>
      <w:r w:rsidRPr="00C022A6">
        <w:rPr>
          <w:rFonts w:ascii="Times New Roman" w:hAnsi="Times New Roman" w:cs="Times New Roman"/>
          <w:color w:val="000000" w:themeColor="text1"/>
          <w:sz w:val="24"/>
          <w:szCs w:val="24"/>
          <w:shd w:val="clear" w:color="auto" w:fill="FFFFFF"/>
        </w:rPr>
        <w:t xml:space="preserve">, A. and </w:t>
      </w:r>
      <w:proofErr w:type="spellStart"/>
      <w:r w:rsidRPr="00C022A6">
        <w:rPr>
          <w:rFonts w:ascii="Times New Roman" w:hAnsi="Times New Roman" w:cs="Times New Roman"/>
          <w:color w:val="000000" w:themeColor="text1"/>
          <w:sz w:val="24"/>
          <w:szCs w:val="24"/>
          <w:shd w:val="clear" w:color="auto" w:fill="FFFFFF"/>
        </w:rPr>
        <w:t>Charifzadeh</w:t>
      </w:r>
      <w:proofErr w:type="spellEnd"/>
      <w:r w:rsidRPr="00C022A6">
        <w:rPr>
          <w:rFonts w:ascii="Times New Roman" w:hAnsi="Times New Roman" w:cs="Times New Roman"/>
          <w:color w:val="000000" w:themeColor="text1"/>
          <w:sz w:val="24"/>
          <w:szCs w:val="24"/>
          <w:shd w:val="clear" w:color="auto" w:fill="FFFFFF"/>
        </w:rPr>
        <w:t>, M., 2020. </w:t>
      </w:r>
      <w:r w:rsidRPr="00C022A6">
        <w:rPr>
          <w:rFonts w:ascii="Times New Roman" w:hAnsi="Times New Roman" w:cs="Times New Roman"/>
          <w:i/>
          <w:iCs/>
          <w:color w:val="000000" w:themeColor="text1"/>
          <w:sz w:val="24"/>
          <w:szCs w:val="24"/>
          <w:shd w:val="clear" w:color="auto" w:fill="FFFFFF"/>
        </w:rPr>
        <w:t>Management accounting in supply chains</w:t>
      </w:r>
      <w:r w:rsidRPr="00C022A6">
        <w:rPr>
          <w:rFonts w:ascii="Times New Roman" w:hAnsi="Times New Roman" w:cs="Times New Roman"/>
          <w:color w:val="000000" w:themeColor="text1"/>
          <w:sz w:val="24"/>
          <w:szCs w:val="24"/>
          <w:shd w:val="clear" w:color="auto" w:fill="FFFFFF"/>
        </w:rPr>
        <w:t xml:space="preserve">. Springer </w:t>
      </w:r>
      <w:proofErr w:type="spellStart"/>
      <w:r w:rsidRPr="00C022A6">
        <w:rPr>
          <w:rFonts w:ascii="Times New Roman" w:hAnsi="Times New Roman" w:cs="Times New Roman"/>
          <w:color w:val="000000" w:themeColor="text1"/>
          <w:sz w:val="24"/>
          <w:szCs w:val="24"/>
          <w:shd w:val="clear" w:color="auto" w:fill="FFFFFF"/>
        </w:rPr>
        <w:t>Fachmedien</w:t>
      </w:r>
      <w:proofErr w:type="spellEnd"/>
      <w:r w:rsidRPr="00C022A6">
        <w:rPr>
          <w:rFonts w:ascii="Times New Roman" w:hAnsi="Times New Roman" w:cs="Times New Roman"/>
          <w:color w:val="000000" w:themeColor="text1"/>
          <w:sz w:val="24"/>
          <w:szCs w:val="24"/>
          <w:shd w:val="clear" w:color="auto" w:fill="FFFFFF"/>
        </w:rPr>
        <w:t xml:space="preserve"> Wiesbaden.</w:t>
      </w:r>
    </w:p>
    <w:p w14:paraId="28F7F4B1"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6"/>
          <w:szCs w:val="26"/>
        </w:rPr>
      </w:pPr>
      <w:r w:rsidRPr="00C022A6">
        <w:rPr>
          <w:rFonts w:ascii="Times New Roman" w:hAnsi="Times New Roman" w:cs="Times New Roman"/>
          <w:b/>
          <w:color w:val="000000" w:themeColor="text1"/>
          <w:sz w:val="26"/>
          <w:szCs w:val="26"/>
        </w:rPr>
        <w:t>Journal</w:t>
      </w:r>
    </w:p>
    <w:p w14:paraId="4B72EBCA"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Abdusalomova</w:t>
      </w:r>
      <w:proofErr w:type="spellEnd"/>
      <w:r w:rsidRPr="00C022A6">
        <w:rPr>
          <w:rFonts w:ascii="Times New Roman" w:eastAsia="Times New Roman" w:hAnsi="Times New Roman" w:cs="Times New Roman"/>
          <w:color w:val="000000" w:themeColor="text1"/>
          <w:sz w:val="24"/>
          <w:szCs w:val="24"/>
          <w:shd w:val="clear" w:color="auto" w:fill="FFFFFF"/>
        </w:rPr>
        <w:t xml:space="preserve">, N.B., 2019. DIRECTIONS FOR THE DEVELOPMENT AND IMPROVEMENT OF A MANAGEMENT ACCOUNTING SYSTEM. </w:t>
      </w:r>
      <w:r w:rsidRPr="00C022A6">
        <w:rPr>
          <w:rFonts w:ascii="Times New Roman" w:eastAsia="Times New Roman" w:hAnsi="Times New Roman" w:cs="Times New Roman"/>
          <w:i/>
          <w:iCs/>
          <w:color w:val="000000" w:themeColor="text1"/>
          <w:sz w:val="24"/>
          <w:szCs w:val="24"/>
          <w:shd w:val="clear" w:color="auto" w:fill="FFFFFF"/>
        </w:rPr>
        <w:t>Economics and Innovative Technologies</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2019</w:t>
      </w:r>
      <w:r w:rsidRPr="00C022A6">
        <w:rPr>
          <w:rFonts w:ascii="Times New Roman" w:eastAsia="Times New Roman" w:hAnsi="Times New Roman" w:cs="Times New Roman"/>
          <w:color w:val="000000" w:themeColor="text1"/>
          <w:sz w:val="24"/>
          <w:szCs w:val="24"/>
          <w:shd w:val="clear" w:color="auto" w:fill="FFFFFF"/>
        </w:rPr>
        <w:t>(3), p.6.</w:t>
      </w:r>
    </w:p>
    <w:p w14:paraId="12CC74C9"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Alsharari</w:t>
      </w:r>
      <w:proofErr w:type="spellEnd"/>
      <w:r w:rsidRPr="00C022A6">
        <w:rPr>
          <w:rFonts w:ascii="Times New Roman" w:eastAsia="Times New Roman" w:hAnsi="Times New Roman" w:cs="Times New Roman"/>
          <w:color w:val="000000" w:themeColor="text1"/>
          <w:sz w:val="24"/>
          <w:szCs w:val="24"/>
          <w:shd w:val="clear" w:color="auto" w:fill="FFFFFF"/>
        </w:rPr>
        <w:t xml:space="preserve">, N.M., 2019. Management accounting and organizational change: alternative perspectives. </w:t>
      </w:r>
      <w:r w:rsidRPr="00C022A6">
        <w:rPr>
          <w:rFonts w:ascii="Times New Roman" w:eastAsia="Times New Roman" w:hAnsi="Times New Roman" w:cs="Times New Roman"/>
          <w:i/>
          <w:iCs/>
          <w:color w:val="000000" w:themeColor="text1"/>
          <w:sz w:val="24"/>
          <w:szCs w:val="24"/>
          <w:shd w:val="clear" w:color="auto" w:fill="FFFFFF"/>
        </w:rPr>
        <w:t>International Journal of Organizational Analysis</w:t>
      </w:r>
      <w:r w:rsidRPr="00C022A6">
        <w:rPr>
          <w:rFonts w:ascii="Times New Roman" w:eastAsia="Times New Roman" w:hAnsi="Times New Roman" w:cs="Times New Roman"/>
          <w:color w:val="000000" w:themeColor="text1"/>
          <w:sz w:val="24"/>
          <w:szCs w:val="24"/>
          <w:shd w:val="clear" w:color="auto" w:fill="FFFFFF"/>
        </w:rPr>
        <w:t>.</w:t>
      </w:r>
    </w:p>
    <w:p w14:paraId="48A8F2AC"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Bhimani</w:t>
      </w:r>
      <w:proofErr w:type="spellEnd"/>
      <w:r w:rsidRPr="00C022A6">
        <w:rPr>
          <w:rFonts w:ascii="Times New Roman" w:eastAsia="Times New Roman" w:hAnsi="Times New Roman" w:cs="Times New Roman"/>
          <w:color w:val="000000" w:themeColor="text1"/>
          <w:sz w:val="24"/>
          <w:szCs w:val="24"/>
          <w:shd w:val="clear" w:color="auto" w:fill="FFFFFF"/>
        </w:rPr>
        <w:t xml:space="preserve">, A., 2020. Digital data and management accounting: why we need to rethink research methods.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(1), pp.9-23.</w:t>
      </w:r>
    </w:p>
    <w:p w14:paraId="14729E68"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Dahal</w:t>
      </w:r>
      <w:proofErr w:type="spellEnd"/>
      <w:r w:rsidRPr="00C022A6">
        <w:rPr>
          <w:rFonts w:ascii="Times New Roman" w:eastAsia="Times New Roman" w:hAnsi="Times New Roman" w:cs="Times New Roman"/>
          <w:color w:val="000000" w:themeColor="text1"/>
          <w:sz w:val="24"/>
          <w:szCs w:val="24"/>
          <w:shd w:val="clear" w:color="auto" w:fill="FFFFFF"/>
        </w:rPr>
        <w:t xml:space="preserve">, R.K., 2019. Changing role of management accounting in 21st Century. </w:t>
      </w:r>
      <w:r w:rsidRPr="00C022A6">
        <w:rPr>
          <w:rFonts w:ascii="Times New Roman" w:eastAsia="Times New Roman" w:hAnsi="Times New Roman" w:cs="Times New Roman"/>
          <w:i/>
          <w:iCs/>
          <w:color w:val="000000" w:themeColor="text1"/>
          <w:sz w:val="24"/>
          <w:szCs w:val="24"/>
          <w:shd w:val="clear" w:color="auto" w:fill="FFFFFF"/>
        </w:rPr>
        <w:t>Review of Public Administration and Management</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7</w:t>
      </w:r>
      <w:r w:rsidRPr="00C022A6">
        <w:rPr>
          <w:rFonts w:ascii="Times New Roman" w:eastAsia="Times New Roman" w:hAnsi="Times New Roman" w:cs="Times New Roman"/>
          <w:color w:val="000000" w:themeColor="text1"/>
          <w:sz w:val="24"/>
          <w:szCs w:val="24"/>
          <w:shd w:val="clear" w:color="auto" w:fill="FFFFFF"/>
        </w:rPr>
        <w:t>(3), pp.1-8.</w:t>
      </w:r>
    </w:p>
    <w:p w14:paraId="0C33C12B"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shd w:val="clear" w:color="auto" w:fill="FFFFFF"/>
        </w:rPr>
      </w:pPr>
      <w:proofErr w:type="spellStart"/>
      <w:r w:rsidRPr="00C022A6">
        <w:rPr>
          <w:rFonts w:ascii="Times New Roman" w:eastAsia="Times New Roman" w:hAnsi="Times New Roman" w:cs="Times New Roman"/>
          <w:color w:val="000000" w:themeColor="text1"/>
          <w:sz w:val="24"/>
          <w:szCs w:val="24"/>
          <w:shd w:val="clear" w:color="auto" w:fill="FFFFFF"/>
        </w:rPr>
        <w:t>Ghasemi</w:t>
      </w:r>
      <w:proofErr w:type="spellEnd"/>
      <w:r w:rsidRPr="00C022A6">
        <w:rPr>
          <w:rFonts w:ascii="Times New Roman" w:eastAsia="Times New Roman" w:hAnsi="Times New Roman" w:cs="Times New Roman"/>
          <w:color w:val="000000" w:themeColor="text1"/>
          <w:sz w:val="24"/>
          <w:szCs w:val="24"/>
          <w:shd w:val="clear" w:color="auto" w:fill="FFFFFF"/>
        </w:rPr>
        <w:t xml:space="preserve">, R., Habibi, H.R., </w:t>
      </w:r>
      <w:proofErr w:type="spellStart"/>
      <w:r w:rsidRPr="00C022A6">
        <w:rPr>
          <w:rFonts w:ascii="Times New Roman" w:eastAsia="Times New Roman" w:hAnsi="Times New Roman" w:cs="Times New Roman"/>
          <w:color w:val="000000" w:themeColor="text1"/>
          <w:sz w:val="24"/>
          <w:szCs w:val="24"/>
          <w:shd w:val="clear" w:color="auto" w:fill="FFFFFF"/>
        </w:rPr>
        <w:t>Ghasemlo</w:t>
      </w:r>
      <w:proofErr w:type="spellEnd"/>
      <w:r w:rsidRPr="00C022A6">
        <w:rPr>
          <w:rFonts w:ascii="Times New Roman" w:eastAsia="Times New Roman" w:hAnsi="Times New Roman" w:cs="Times New Roman"/>
          <w:color w:val="000000" w:themeColor="text1"/>
          <w:sz w:val="24"/>
          <w:szCs w:val="24"/>
          <w:shd w:val="clear" w:color="auto" w:fill="FFFFFF"/>
        </w:rPr>
        <w:t xml:space="preserve">, M. and </w:t>
      </w:r>
      <w:proofErr w:type="spellStart"/>
      <w:r w:rsidRPr="00C022A6">
        <w:rPr>
          <w:rFonts w:ascii="Times New Roman" w:eastAsia="Times New Roman" w:hAnsi="Times New Roman" w:cs="Times New Roman"/>
          <w:color w:val="000000" w:themeColor="text1"/>
          <w:sz w:val="24"/>
          <w:szCs w:val="24"/>
          <w:shd w:val="clear" w:color="auto" w:fill="FFFFFF"/>
        </w:rPr>
        <w:t>Karami</w:t>
      </w:r>
      <w:proofErr w:type="spellEnd"/>
      <w:r w:rsidRPr="00C022A6">
        <w:rPr>
          <w:rFonts w:ascii="Times New Roman" w:eastAsia="Times New Roman" w:hAnsi="Times New Roman" w:cs="Times New Roman"/>
          <w:color w:val="000000" w:themeColor="text1"/>
          <w:sz w:val="24"/>
          <w:szCs w:val="24"/>
          <w:shd w:val="clear" w:color="auto" w:fill="FFFFFF"/>
        </w:rPr>
        <w:t xml:space="preserve">, M., 2019. The effectiveness of management accounting systems: evidence from financial organizations in Iran. </w:t>
      </w:r>
      <w:r w:rsidRPr="00C022A6">
        <w:rPr>
          <w:rFonts w:ascii="Times New Roman" w:eastAsia="Times New Roman" w:hAnsi="Times New Roman" w:cs="Times New Roman"/>
          <w:i/>
          <w:iCs/>
          <w:color w:val="000000" w:themeColor="text1"/>
          <w:sz w:val="24"/>
          <w:szCs w:val="24"/>
          <w:shd w:val="clear" w:color="auto" w:fill="FFFFFF"/>
        </w:rPr>
        <w:t>Journal of Accounting in Emerging Economies</w:t>
      </w:r>
      <w:r w:rsidRPr="00C022A6">
        <w:rPr>
          <w:rFonts w:ascii="Times New Roman" w:eastAsia="Times New Roman" w:hAnsi="Times New Roman" w:cs="Times New Roman"/>
          <w:color w:val="000000" w:themeColor="text1"/>
          <w:sz w:val="24"/>
          <w:szCs w:val="24"/>
          <w:shd w:val="clear" w:color="auto" w:fill="FFFFFF"/>
        </w:rPr>
        <w:t>.</w:t>
      </w:r>
    </w:p>
    <w:p w14:paraId="388649BE"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Hiromoto</w:t>
      </w:r>
      <w:proofErr w:type="spellEnd"/>
      <w:r w:rsidRPr="00C022A6">
        <w:rPr>
          <w:rFonts w:ascii="Times New Roman" w:eastAsia="Times New Roman" w:hAnsi="Times New Roman" w:cs="Times New Roman"/>
          <w:color w:val="000000" w:themeColor="text1"/>
          <w:sz w:val="24"/>
          <w:szCs w:val="24"/>
          <w:shd w:val="clear" w:color="auto" w:fill="FFFFFF"/>
        </w:rPr>
        <w:t xml:space="preserve">, T., 2019. Restoring the relevance of management accounting. In </w:t>
      </w:r>
      <w:r w:rsidRPr="00C022A6">
        <w:rPr>
          <w:rFonts w:ascii="Times New Roman" w:eastAsia="Times New Roman" w:hAnsi="Times New Roman" w:cs="Times New Roman"/>
          <w:i/>
          <w:iCs/>
          <w:color w:val="000000" w:themeColor="text1"/>
          <w:sz w:val="24"/>
          <w:szCs w:val="24"/>
          <w:shd w:val="clear" w:color="auto" w:fill="FFFFFF"/>
        </w:rPr>
        <w:t>Management Control Theory</w:t>
      </w:r>
      <w:r w:rsidRPr="00C022A6">
        <w:rPr>
          <w:rFonts w:ascii="Times New Roman" w:eastAsia="Times New Roman" w:hAnsi="Times New Roman" w:cs="Times New Roman"/>
          <w:color w:val="000000" w:themeColor="text1"/>
          <w:sz w:val="24"/>
          <w:szCs w:val="24"/>
          <w:shd w:val="clear" w:color="auto" w:fill="FFFFFF"/>
        </w:rPr>
        <w:t xml:space="preserve"> (pp. 273-288). Routledge.</w:t>
      </w:r>
    </w:p>
    <w:p w14:paraId="12C7BD91"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Hiromoto</w:t>
      </w:r>
      <w:proofErr w:type="spellEnd"/>
      <w:r w:rsidRPr="00C022A6">
        <w:rPr>
          <w:rFonts w:ascii="Times New Roman" w:eastAsia="Times New Roman" w:hAnsi="Times New Roman" w:cs="Times New Roman"/>
          <w:color w:val="000000" w:themeColor="text1"/>
          <w:sz w:val="24"/>
          <w:szCs w:val="24"/>
          <w:shd w:val="clear" w:color="auto" w:fill="FFFFFF"/>
        </w:rPr>
        <w:t xml:space="preserve">, T., 2019. Restoring the relevance of management accounting. In </w:t>
      </w:r>
      <w:r w:rsidRPr="00C022A6">
        <w:rPr>
          <w:rFonts w:ascii="Times New Roman" w:eastAsia="Times New Roman" w:hAnsi="Times New Roman" w:cs="Times New Roman"/>
          <w:i/>
          <w:iCs/>
          <w:color w:val="000000" w:themeColor="text1"/>
          <w:sz w:val="24"/>
          <w:szCs w:val="24"/>
          <w:shd w:val="clear" w:color="auto" w:fill="FFFFFF"/>
        </w:rPr>
        <w:t>Management Control Theory</w:t>
      </w:r>
      <w:r w:rsidRPr="00C022A6">
        <w:rPr>
          <w:rFonts w:ascii="Times New Roman" w:eastAsia="Times New Roman" w:hAnsi="Times New Roman" w:cs="Times New Roman"/>
          <w:color w:val="000000" w:themeColor="text1"/>
          <w:sz w:val="24"/>
          <w:szCs w:val="24"/>
          <w:shd w:val="clear" w:color="auto" w:fill="FFFFFF"/>
        </w:rPr>
        <w:t xml:space="preserve"> (pp. 273-288). Routledge.</w:t>
      </w:r>
    </w:p>
    <w:p w14:paraId="13C0185A"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shd w:val="clear" w:color="auto" w:fill="FFFFFF"/>
        </w:rPr>
        <w:t xml:space="preserve">Matsuoka, K., 2020. Exploring the interface between management accounting and marketing: a literature review of customer accounting.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(3), pp.157-208.</w:t>
      </w:r>
    </w:p>
    <w:p w14:paraId="4B7302C5"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shd w:val="clear" w:color="auto" w:fill="FFFFFF"/>
        </w:rPr>
        <w:t xml:space="preserve">Matsuoka, K., 2020. Exploring the interface between management accounting and marketing: a literature review of customer accounting.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(3), pp.157-208.</w:t>
      </w:r>
    </w:p>
    <w:p w14:paraId="163E23C0"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shd w:val="clear" w:color="auto" w:fill="FFFFFF"/>
        </w:rPr>
        <w:t xml:space="preserve">Pedroso, E., Gomes, C.F. and Yasin, M.M., 2020. Management accounting systems: an organizational competitive performance perspective. </w:t>
      </w:r>
      <w:r w:rsidRPr="00C022A6">
        <w:rPr>
          <w:rFonts w:ascii="Times New Roman" w:eastAsia="Times New Roman" w:hAnsi="Times New Roman" w:cs="Times New Roman"/>
          <w:i/>
          <w:iCs/>
          <w:color w:val="000000" w:themeColor="text1"/>
          <w:sz w:val="24"/>
          <w:szCs w:val="24"/>
          <w:shd w:val="clear" w:color="auto" w:fill="FFFFFF"/>
        </w:rPr>
        <w:t>Benchmarking: An International Journal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27</w:t>
      </w:r>
      <w:r w:rsidRPr="00C022A6">
        <w:rPr>
          <w:rFonts w:ascii="Times New Roman" w:eastAsia="Times New Roman" w:hAnsi="Times New Roman" w:cs="Times New Roman"/>
          <w:color w:val="000000" w:themeColor="text1"/>
          <w:sz w:val="24"/>
          <w:szCs w:val="24"/>
          <w:shd w:val="clear" w:color="auto" w:fill="FFFFFF"/>
        </w:rPr>
        <w:t>(6), pp.1843-1874.</w:t>
      </w:r>
    </w:p>
    <w:p w14:paraId="68EE2A9B" w14:textId="77777777" w:rsidR="00104318" w:rsidRPr="00C022A6" w:rsidRDefault="00104318" w:rsidP="00104318">
      <w:pPr>
        <w:spacing w:line="360" w:lineRule="auto"/>
        <w:jc w:val="both"/>
        <w:rPr>
          <w:rFonts w:ascii="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lastRenderedPageBreak/>
        <w:t>Petera</w:t>
      </w:r>
      <w:proofErr w:type="spellEnd"/>
      <w:r w:rsidRPr="00C022A6">
        <w:rPr>
          <w:rFonts w:ascii="Times New Roman" w:eastAsia="Times New Roman" w:hAnsi="Times New Roman" w:cs="Times New Roman"/>
          <w:color w:val="000000" w:themeColor="text1"/>
          <w:sz w:val="24"/>
          <w:szCs w:val="24"/>
          <w:shd w:val="clear" w:color="auto" w:fill="FFFFFF"/>
        </w:rPr>
        <w:t xml:space="preserve">, P. and </w:t>
      </w:r>
      <w:proofErr w:type="spellStart"/>
      <w:r w:rsidRPr="00C022A6">
        <w:rPr>
          <w:rFonts w:ascii="Times New Roman" w:eastAsia="Times New Roman" w:hAnsi="Times New Roman" w:cs="Times New Roman"/>
          <w:color w:val="000000" w:themeColor="text1"/>
          <w:sz w:val="24"/>
          <w:szCs w:val="24"/>
          <w:shd w:val="clear" w:color="auto" w:fill="FFFFFF"/>
        </w:rPr>
        <w:t>Šoljaková</w:t>
      </w:r>
      <w:proofErr w:type="spellEnd"/>
      <w:r w:rsidRPr="00C022A6">
        <w:rPr>
          <w:rFonts w:ascii="Times New Roman" w:eastAsia="Times New Roman" w:hAnsi="Times New Roman" w:cs="Times New Roman"/>
          <w:color w:val="000000" w:themeColor="text1"/>
          <w:sz w:val="24"/>
          <w:szCs w:val="24"/>
          <w:shd w:val="clear" w:color="auto" w:fill="FFFFFF"/>
        </w:rPr>
        <w:t xml:space="preserve">, L., 2020. Use of strategic management accounting techniques by companies in the Czech Republic. </w:t>
      </w:r>
      <w:r w:rsidRPr="00C022A6">
        <w:rPr>
          <w:rFonts w:ascii="Times New Roman" w:eastAsia="Times New Roman" w:hAnsi="Times New Roman" w:cs="Times New Roman"/>
          <w:i/>
          <w:iCs/>
          <w:color w:val="000000" w:themeColor="text1"/>
          <w:sz w:val="24"/>
          <w:szCs w:val="24"/>
          <w:shd w:val="clear" w:color="auto" w:fill="FFFFFF"/>
        </w:rPr>
        <w:t>Economic research-</w:t>
      </w:r>
      <w:proofErr w:type="spellStart"/>
      <w:r w:rsidRPr="00C022A6">
        <w:rPr>
          <w:rFonts w:ascii="Times New Roman" w:eastAsia="Times New Roman" w:hAnsi="Times New Roman" w:cs="Times New Roman"/>
          <w:i/>
          <w:iCs/>
          <w:color w:val="000000" w:themeColor="text1"/>
          <w:sz w:val="24"/>
          <w:szCs w:val="24"/>
          <w:shd w:val="clear" w:color="auto" w:fill="FFFFFF"/>
        </w:rPr>
        <w:t>ekonomska</w:t>
      </w:r>
      <w:proofErr w:type="spellEnd"/>
      <w:r w:rsidRPr="00C022A6">
        <w:rPr>
          <w:rFonts w:ascii="Times New Roman" w:eastAsia="Times New Roman" w:hAnsi="Times New Roman" w:cs="Times New Roman"/>
          <w:i/>
          <w:iCs/>
          <w:color w:val="000000" w:themeColor="text1"/>
          <w:sz w:val="24"/>
          <w:szCs w:val="24"/>
          <w:shd w:val="clear" w:color="auto" w:fill="FFFFFF"/>
        </w:rPr>
        <w:t xml:space="preserve"> </w:t>
      </w:r>
      <w:proofErr w:type="spellStart"/>
      <w:r w:rsidRPr="00C022A6">
        <w:rPr>
          <w:rFonts w:ascii="Times New Roman" w:eastAsia="Times New Roman" w:hAnsi="Times New Roman" w:cs="Times New Roman"/>
          <w:i/>
          <w:iCs/>
          <w:color w:val="000000" w:themeColor="text1"/>
          <w:sz w:val="24"/>
          <w:szCs w:val="24"/>
          <w:shd w:val="clear" w:color="auto" w:fill="FFFFFF"/>
        </w:rPr>
        <w:t>istraživanja</w:t>
      </w:r>
      <w:proofErr w:type="spellEnd"/>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33</w:t>
      </w:r>
      <w:r w:rsidRPr="00C022A6">
        <w:rPr>
          <w:rFonts w:ascii="Times New Roman" w:eastAsia="Times New Roman" w:hAnsi="Times New Roman" w:cs="Times New Roman"/>
          <w:color w:val="000000" w:themeColor="text1"/>
          <w:sz w:val="24"/>
          <w:szCs w:val="24"/>
          <w:shd w:val="clear" w:color="auto" w:fill="FFFFFF"/>
        </w:rPr>
        <w:t>(1), pp.46-67.</w:t>
      </w:r>
    </w:p>
    <w:p w14:paraId="13E55C72"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Sakun</w:t>
      </w:r>
      <w:proofErr w:type="spellEnd"/>
      <w:r w:rsidRPr="00C022A6">
        <w:rPr>
          <w:rFonts w:ascii="Times New Roman" w:eastAsia="Times New Roman" w:hAnsi="Times New Roman" w:cs="Times New Roman"/>
          <w:color w:val="000000" w:themeColor="text1"/>
          <w:sz w:val="24"/>
          <w:szCs w:val="24"/>
          <w:shd w:val="clear" w:color="auto" w:fill="FFFFFF"/>
        </w:rPr>
        <w:t xml:space="preserve">, A.Z., </w:t>
      </w:r>
      <w:proofErr w:type="spellStart"/>
      <w:r w:rsidRPr="00C022A6">
        <w:rPr>
          <w:rFonts w:ascii="Times New Roman" w:eastAsia="Times New Roman" w:hAnsi="Times New Roman" w:cs="Times New Roman"/>
          <w:color w:val="000000" w:themeColor="text1"/>
          <w:sz w:val="24"/>
          <w:szCs w:val="24"/>
          <w:shd w:val="clear" w:color="auto" w:fill="FFFFFF"/>
        </w:rPr>
        <w:t>Prystemskyi</w:t>
      </w:r>
      <w:proofErr w:type="spellEnd"/>
      <w:r w:rsidRPr="00C022A6">
        <w:rPr>
          <w:rFonts w:ascii="Times New Roman" w:eastAsia="Times New Roman" w:hAnsi="Times New Roman" w:cs="Times New Roman"/>
          <w:color w:val="000000" w:themeColor="text1"/>
          <w:sz w:val="24"/>
          <w:szCs w:val="24"/>
          <w:shd w:val="clear" w:color="auto" w:fill="FFFFFF"/>
        </w:rPr>
        <w:t xml:space="preserve">, O. and </w:t>
      </w:r>
      <w:proofErr w:type="spellStart"/>
      <w:r w:rsidRPr="00C022A6">
        <w:rPr>
          <w:rFonts w:ascii="Times New Roman" w:eastAsia="Times New Roman" w:hAnsi="Times New Roman" w:cs="Times New Roman"/>
          <w:color w:val="000000" w:themeColor="text1"/>
          <w:sz w:val="24"/>
          <w:szCs w:val="24"/>
          <w:shd w:val="clear" w:color="auto" w:fill="FFFFFF"/>
        </w:rPr>
        <w:t>Kartashova</w:t>
      </w:r>
      <w:proofErr w:type="spellEnd"/>
      <w:r w:rsidRPr="00C022A6">
        <w:rPr>
          <w:rFonts w:ascii="Times New Roman" w:eastAsia="Times New Roman" w:hAnsi="Times New Roman" w:cs="Times New Roman"/>
          <w:color w:val="000000" w:themeColor="text1"/>
          <w:sz w:val="24"/>
          <w:szCs w:val="24"/>
          <w:shd w:val="clear" w:color="auto" w:fill="FFFFFF"/>
        </w:rPr>
        <w:t>, O., 2021. An innovative paradigm of management accounting and development of controlling in entrepreneurship.</w:t>
      </w:r>
    </w:p>
    <w:p w14:paraId="6118369D"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shd w:val="clear" w:color="auto" w:fill="FFFFFF"/>
        </w:rPr>
      </w:pPr>
      <w:proofErr w:type="spellStart"/>
      <w:r w:rsidRPr="00C022A6">
        <w:rPr>
          <w:rFonts w:ascii="Times New Roman" w:eastAsia="Times New Roman" w:hAnsi="Times New Roman" w:cs="Times New Roman"/>
          <w:color w:val="000000" w:themeColor="text1"/>
          <w:sz w:val="24"/>
          <w:szCs w:val="24"/>
          <w:shd w:val="clear" w:color="auto" w:fill="FFFFFF"/>
        </w:rPr>
        <w:t>Wibbeke</w:t>
      </w:r>
      <w:proofErr w:type="spellEnd"/>
      <w:r w:rsidRPr="00C022A6">
        <w:rPr>
          <w:rFonts w:ascii="Times New Roman" w:eastAsia="Times New Roman" w:hAnsi="Times New Roman" w:cs="Times New Roman"/>
          <w:color w:val="000000" w:themeColor="text1"/>
          <w:sz w:val="24"/>
          <w:szCs w:val="24"/>
          <w:shd w:val="clear" w:color="auto" w:fill="FFFFFF"/>
        </w:rPr>
        <w:t xml:space="preserve">, L.M. and </w:t>
      </w:r>
      <w:proofErr w:type="spellStart"/>
      <w:r w:rsidRPr="00C022A6">
        <w:rPr>
          <w:rFonts w:ascii="Times New Roman" w:eastAsia="Times New Roman" w:hAnsi="Times New Roman" w:cs="Times New Roman"/>
          <w:color w:val="000000" w:themeColor="text1"/>
          <w:sz w:val="24"/>
          <w:szCs w:val="24"/>
          <w:shd w:val="clear" w:color="auto" w:fill="FFFFFF"/>
        </w:rPr>
        <w:t>Lachmann</w:t>
      </w:r>
      <w:proofErr w:type="spellEnd"/>
      <w:r w:rsidRPr="00C022A6">
        <w:rPr>
          <w:rFonts w:ascii="Times New Roman" w:eastAsia="Times New Roman" w:hAnsi="Times New Roman" w:cs="Times New Roman"/>
          <w:color w:val="000000" w:themeColor="text1"/>
          <w:sz w:val="24"/>
          <w:szCs w:val="24"/>
          <w:shd w:val="clear" w:color="auto" w:fill="FFFFFF"/>
        </w:rPr>
        <w:t xml:space="preserve">, M., 2020. Psychology in management accounting and control research: an overview of the recent literature.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(3), pp.275-328</w:t>
      </w:r>
    </w:p>
    <w:p w14:paraId="78F3FD86"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Wibbeke</w:t>
      </w:r>
      <w:proofErr w:type="spellEnd"/>
      <w:r w:rsidRPr="00C022A6">
        <w:rPr>
          <w:rFonts w:ascii="Times New Roman" w:eastAsia="Times New Roman" w:hAnsi="Times New Roman" w:cs="Times New Roman"/>
          <w:color w:val="000000" w:themeColor="text1"/>
          <w:sz w:val="24"/>
          <w:szCs w:val="24"/>
          <w:shd w:val="clear" w:color="auto" w:fill="FFFFFF"/>
        </w:rPr>
        <w:t xml:space="preserve">, L.M. and </w:t>
      </w:r>
      <w:proofErr w:type="spellStart"/>
      <w:r w:rsidRPr="00C022A6">
        <w:rPr>
          <w:rFonts w:ascii="Times New Roman" w:eastAsia="Times New Roman" w:hAnsi="Times New Roman" w:cs="Times New Roman"/>
          <w:color w:val="000000" w:themeColor="text1"/>
          <w:sz w:val="24"/>
          <w:szCs w:val="24"/>
          <w:shd w:val="clear" w:color="auto" w:fill="FFFFFF"/>
        </w:rPr>
        <w:t>Lachmann</w:t>
      </w:r>
      <w:proofErr w:type="spellEnd"/>
      <w:r w:rsidRPr="00C022A6">
        <w:rPr>
          <w:rFonts w:ascii="Times New Roman" w:eastAsia="Times New Roman" w:hAnsi="Times New Roman" w:cs="Times New Roman"/>
          <w:color w:val="000000" w:themeColor="text1"/>
          <w:sz w:val="24"/>
          <w:szCs w:val="24"/>
          <w:shd w:val="clear" w:color="auto" w:fill="FFFFFF"/>
        </w:rPr>
        <w:t xml:space="preserve">, M., 2020. Psychology in management accounting and control research: an overview of the recent literature.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(3), pp.275-328.</w:t>
      </w:r>
    </w:p>
    <w:p w14:paraId="4351EB60"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Zakirova</w:t>
      </w:r>
      <w:proofErr w:type="spellEnd"/>
      <w:r w:rsidRPr="00C022A6">
        <w:rPr>
          <w:rFonts w:ascii="Times New Roman" w:eastAsia="Times New Roman" w:hAnsi="Times New Roman" w:cs="Times New Roman"/>
          <w:color w:val="000000" w:themeColor="text1"/>
          <w:sz w:val="24"/>
          <w:szCs w:val="24"/>
          <w:shd w:val="clear" w:color="auto" w:fill="FFFFFF"/>
        </w:rPr>
        <w:t xml:space="preserve">, A., </w:t>
      </w:r>
      <w:proofErr w:type="spellStart"/>
      <w:r w:rsidRPr="00C022A6">
        <w:rPr>
          <w:rFonts w:ascii="Times New Roman" w:eastAsia="Times New Roman" w:hAnsi="Times New Roman" w:cs="Times New Roman"/>
          <w:color w:val="000000" w:themeColor="text1"/>
          <w:sz w:val="24"/>
          <w:szCs w:val="24"/>
          <w:shd w:val="clear" w:color="auto" w:fill="FFFFFF"/>
        </w:rPr>
        <w:t>Klychova</w:t>
      </w:r>
      <w:proofErr w:type="spellEnd"/>
      <w:r w:rsidRPr="00C022A6">
        <w:rPr>
          <w:rFonts w:ascii="Times New Roman" w:eastAsia="Times New Roman" w:hAnsi="Times New Roman" w:cs="Times New Roman"/>
          <w:color w:val="000000" w:themeColor="text1"/>
          <w:sz w:val="24"/>
          <w:szCs w:val="24"/>
          <w:shd w:val="clear" w:color="auto" w:fill="FFFFFF"/>
        </w:rPr>
        <w:t xml:space="preserve">, G., </w:t>
      </w:r>
      <w:proofErr w:type="spellStart"/>
      <w:r w:rsidRPr="00C022A6">
        <w:rPr>
          <w:rFonts w:ascii="Times New Roman" w:eastAsia="Times New Roman" w:hAnsi="Times New Roman" w:cs="Times New Roman"/>
          <w:color w:val="000000" w:themeColor="text1"/>
          <w:sz w:val="24"/>
          <w:szCs w:val="24"/>
          <w:shd w:val="clear" w:color="auto" w:fill="FFFFFF"/>
        </w:rPr>
        <w:t>Ostaev</w:t>
      </w:r>
      <w:proofErr w:type="spellEnd"/>
      <w:r w:rsidRPr="00C022A6">
        <w:rPr>
          <w:rFonts w:ascii="Times New Roman" w:eastAsia="Times New Roman" w:hAnsi="Times New Roman" w:cs="Times New Roman"/>
          <w:color w:val="000000" w:themeColor="text1"/>
          <w:sz w:val="24"/>
          <w:szCs w:val="24"/>
          <w:shd w:val="clear" w:color="auto" w:fill="FFFFFF"/>
        </w:rPr>
        <w:t xml:space="preserve">, G., </w:t>
      </w:r>
      <w:proofErr w:type="spellStart"/>
      <w:r w:rsidRPr="00C022A6">
        <w:rPr>
          <w:rFonts w:ascii="Times New Roman" w:eastAsia="Times New Roman" w:hAnsi="Times New Roman" w:cs="Times New Roman"/>
          <w:color w:val="000000" w:themeColor="text1"/>
          <w:sz w:val="24"/>
          <w:szCs w:val="24"/>
          <w:shd w:val="clear" w:color="auto" w:fill="FFFFFF"/>
        </w:rPr>
        <w:t>Zalilova</w:t>
      </w:r>
      <w:proofErr w:type="spellEnd"/>
      <w:r w:rsidRPr="00C022A6">
        <w:rPr>
          <w:rFonts w:ascii="Times New Roman" w:eastAsia="Times New Roman" w:hAnsi="Times New Roman" w:cs="Times New Roman"/>
          <w:color w:val="000000" w:themeColor="text1"/>
          <w:sz w:val="24"/>
          <w:szCs w:val="24"/>
          <w:shd w:val="clear" w:color="auto" w:fill="FFFFFF"/>
        </w:rPr>
        <w:t xml:space="preserve">, Z. and </w:t>
      </w:r>
      <w:proofErr w:type="spellStart"/>
      <w:r w:rsidRPr="00C022A6">
        <w:rPr>
          <w:rFonts w:ascii="Times New Roman" w:eastAsia="Times New Roman" w:hAnsi="Times New Roman" w:cs="Times New Roman"/>
          <w:color w:val="000000" w:themeColor="text1"/>
          <w:sz w:val="24"/>
          <w:szCs w:val="24"/>
          <w:shd w:val="clear" w:color="auto" w:fill="FFFFFF"/>
        </w:rPr>
        <w:t>Klychova</w:t>
      </w:r>
      <w:proofErr w:type="spellEnd"/>
      <w:r w:rsidRPr="00C022A6">
        <w:rPr>
          <w:rFonts w:ascii="Times New Roman" w:eastAsia="Times New Roman" w:hAnsi="Times New Roman" w:cs="Times New Roman"/>
          <w:color w:val="000000" w:themeColor="text1"/>
          <w:sz w:val="24"/>
          <w:szCs w:val="24"/>
          <w:shd w:val="clear" w:color="auto" w:fill="FFFFFF"/>
        </w:rPr>
        <w:t xml:space="preserve">, A., 2020. Analytical support of management accounting in managing sustainable development of agricultural organizations. In </w:t>
      </w:r>
      <w:r w:rsidRPr="00C022A6">
        <w:rPr>
          <w:rFonts w:ascii="Times New Roman" w:eastAsia="Times New Roman" w:hAnsi="Times New Roman" w:cs="Times New Roman"/>
          <w:i/>
          <w:iCs/>
          <w:color w:val="000000" w:themeColor="text1"/>
          <w:sz w:val="24"/>
          <w:szCs w:val="24"/>
          <w:shd w:val="clear" w:color="auto" w:fill="FFFFFF"/>
        </w:rPr>
        <w:t>E3S Web of Conferences</w:t>
      </w:r>
      <w:r w:rsidRPr="00C022A6">
        <w:rPr>
          <w:rFonts w:ascii="Times New Roman" w:eastAsia="Times New Roman" w:hAnsi="Times New Roman" w:cs="Times New Roman"/>
          <w:color w:val="000000" w:themeColor="text1"/>
          <w:sz w:val="24"/>
          <w:szCs w:val="24"/>
          <w:shd w:val="clear" w:color="auto" w:fill="FFFFFF"/>
        </w:rPr>
        <w:t xml:space="preserve"> (Vol. 164, p. 10008). EDP Sciences.</w:t>
      </w:r>
    </w:p>
    <w:p w14:paraId="38BF98B8" w14:textId="77777777" w:rsidR="00104318" w:rsidRPr="00C022A6" w:rsidRDefault="00104318" w:rsidP="00104318">
      <w:pPr>
        <w:rPr>
          <w:color w:val="000000" w:themeColor="text1"/>
        </w:rPr>
      </w:pPr>
      <w:bookmarkStart w:id="12" w:name="_Hlk109825886"/>
    </w:p>
    <w:p w14:paraId="29529254"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shd w:val="clear" w:color="auto" w:fill="FFFFFF"/>
        </w:rPr>
      </w:pPr>
    </w:p>
    <w:p w14:paraId="5FC45EEE" w14:textId="77777777" w:rsidR="00104318" w:rsidRPr="00C022A6" w:rsidRDefault="00104318" w:rsidP="00104318">
      <w:pPr>
        <w:spacing w:line="360" w:lineRule="auto"/>
        <w:jc w:val="both"/>
        <w:rPr>
          <w:rFonts w:ascii="Times New Roman" w:eastAsia="Times New Roman" w:hAnsi="Times New Roman" w:cs="Times New Roman"/>
          <w:b/>
          <w:bCs/>
          <w:color w:val="000000" w:themeColor="text1"/>
          <w:sz w:val="24"/>
          <w:szCs w:val="24"/>
          <w:shd w:val="clear" w:color="auto" w:fill="FFFFFF"/>
        </w:rPr>
      </w:pPr>
      <w:r w:rsidRPr="00C022A6">
        <w:rPr>
          <w:rFonts w:ascii="Times New Roman" w:eastAsia="Times New Roman" w:hAnsi="Times New Roman" w:cs="Times New Roman"/>
          <w:b/>
          <w:bCs/>
          <w:color w:val="000000" w:themeColor="text1"/>
          <w:sz w:val="26"/>
          <w:szCs w:val="26"/>
          <w:shd w:val="clear" w:color="auto" w:fill="FFFFFF"/>
        </w:rPr>
        <w:t>Website</w:t>
      </w:r>
    </w:p>
    <w:p w14:paraId="0B7AB611" w14:textId="77777777" w:rsidR="00104318" w:rsidRPr="00C022A6" w:rsidRDefault="00104318" w:rsidP="00104318">
      <w:pPr>
        <w:spacing w:line="360" w:lineRule="auto"/>
        <w:jc w:val="both"/>
        <w:rPr>
          <w:rFonts w:ascii="Times New Roman" w:hAnsi="Times New Roman" w:cs="Times New Roman"/>
          <w:color w:val="000000" w:themeColor="text1"/>
          <w:sz w:val="24"/>
          <w:szCs w:val="24"/>
        </w:rPr>
      </w:pPr>
      <w:r w:rsidRPr="00C022A6">
        <w:rPr>
          <w:rFonts w:ascii="Times New Roman" w:hAnsi="Times New Roman" w:cs="Times New Roman"/>
          <w:color w:val="000000" w:themeColor="text1"/>
          <w:sz w:val="24"/>
          <w:szCs w:val="24"/>
        </w:rPr>
        <w:t xml:space="preserve">amazon.com, 2022, homepage, Available at: </w:t>
      </w:r>
      <w:hyperlink r:id="rId8" w:history="1">
        <w:r w:rsidRPr="00C022A6">
          <w:rPr>
            <w:rStyle w:val="Hyperlink"/>
            <w:rFonts w:ascii="Times New Roman" w:eastAsia="Times New Roman" w:hAnsi="Times New Roman" w:cs="Times New Roman"/>
            <w:color w:val="000000" w:themeColor="text1"/>
            <w:sz w:val="24"/>
            <w:szCs w:val="24"/>
          </w:rPr>
          <w:t>https://www.amazon.com/</w:t>
        </w:r>
      </w:hyperlink>
      <w:r w:rsidRPr="00C022A6">
        <w:rPr>
          <w:rFonts w:ascii="Times New Roman" w:hAnsi="Times New Roman" w:cs="Times New Roman"/>
          <w:color w:val="000000" w:themeColor="text1"/>
          <w:sz w:val="24"/>
          <w:szCs w:val="24"/>
        </w:rPr>
        <w:t xml:space="preserve"> [Accessed on 25</w:t>
      </w:r>
      <w:r w:rsidRPr="00C022A6">
        <w:rPr>
          <w:rFonts w:ascii="Times New Roman" w:hAnsi="Times New Roman" w:cs="Times New Roman"/>
          <w:color w:val="000000" w:themeColor="text1"/>
          <w:sz w:val="24"/>
          <w:szCs w:val="24"/>
          <w:vertAlign w:val="superscript"/>
        </w:rPr>
        <w:t>th</w:t>
      </w:r>
      <w:r w:rsidRPr="00C022A6">
        <w:rPr>
          <w:rFonts w:ascii="Times New Roman" w:hAnsi="Times New Roman" w:cs="Times New Roman"/>
          <w:color w:val="000000" w:themeColor="text1"/>
          <w:sz w:val="24"/>
          <w:szCs w:val="24"/>
        </w:rPr>
        <w:t xml:space="preserve"> July 2022]</w:t>
      </w:r>
      <w:bookmarkEnd w:id="12"/>
    </w:p>
    <w:p w14:paraId="65F0A994" w14:textId="1DBE71F7" w:rsidR="009F10A6" w:rsidRDefault="009F10A6" w:rsidP="00C86023"/>
    <w:sectPr w:rsidR="009F10A6" w:rsidSect="009861F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591D3" w14:textId="77777777" w:rsidR="005F5ACF" w:rsidRDefault="005F5ACF">
      <w:pPr>
        <w:spacing w:line="240" w:lineRule="auto"/>
      </w:pPr>
      <w:r>
        <w:separator/>
      </w:r>
    </w:p>
  </w:endnote>
  <w:endnote w:type="continuationSeparator" w:id="0">
    <w:p w14:paraId="78D8BED3" w14:textId="77777777" w:rsidR="005F5ACF" w:rsidRDefault="005F5A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60662" w14:textId="77777777" w:rsidR="00DE4574"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58360"/>
      <w:docPartObj>
        <w:docPartGallery w:val="Page Numbers (Bottom of Page)"/>
        <w:docPartUnique/>
      </w:docPartObj>
    </w:sdtPr>
    <w:sdtContent>
      <w:p w14:paraId="36ECA463" w14:textId="77777777" w:rsidR="009861F9" w:rsidRDefault="00000000">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2F6B4AEC" w14:textId="77777777" w:rsidR="009861F9"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E77EF" w14:textId="77777777" w:rsidR="00DE457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6E704" w14:textId="77777777" w:rsidR="005F5ACF" w:rsidRDefault="005F5ACF">
      <w:pPr>
        <w:spacing w:line="240" w:lineRule="auto"/>
      </w:pPr>
      <w:r>
        <w:separator/>
      </w:r>
    </w:p>
  </w:footnote>
  <w:footnote w:type="continuationSeparator" w:id="0">
    <w:p w14:paraId="6997B9C2" w14:textId="77777777" w:rsidR="005F5ACF" w:rsidRDefault="005F5A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76956" w14:textId="77777777" w:rsidR="00DE4574"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2E716" w14:textId="77777777" w:rsidR="00DE4574"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F2B3B" w14:textId="77777777" w:rsidR="00DE4574"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12448"/>
    <w:multiLevelType w:val="hybridMultilevel"/>
    <w:tmpl w:val="54468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210A15"/>
    <w:multiLevelType w:val="hybridMultilevel"/>
    <w:tmpl w:val="510ED9E0"/>
    <w:lvl w:ilvl="0" w:tplc="92B0FA5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7A1795"/>
    <w:multiLevelType w:val="multilevel"/>
    <w:tmpl w:val="D9448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C44246"/>
    <w:multiLevelType w:val="hybridMultilevel"/>
    <w:tmpl w:val="8BFCB8B0"/>
    <w:lvl w:ilvl="0" w:tplc="F370C4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9E5CED"/>
    <w:multiLevelType w:val="hybridMultilevel"/>
    <w:tmpl w:val="78B05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5983877">
    <w:abstractNumId w:val="3"/>
  </w:num>
  <w:num w:numId="2" w16cid:durableId="1850175472">
    <w:abstractNumId w:val="1"/>
  </w:num>
  <w:num w:numId="3" w16cid:durableId="767238261">
    <w:abstractNumId w:val="2"/>
  </w:num>
  <w:num w:numId="4" w16cid:durableId="1459759735">
    <w:abstractNumId w:val="4"/>
  </w:num>
  <w:num w:numId="5" w16cid:durableId="1564676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A7C"/>
    <w:rsid w:val="00104318"/>
    <w:rsid w:val="001564B1"/>
    <w:rsid w:val="001D22D3"/>
    <w:rsid w:val="001E5980"/>
    <w:rsid w:val="002154DE"/>
    <w:rsid w:val="00253A7C"/>
    <w:rsid w:val="00324777"/>
    <w:rsid w:val="00330E34"/>
    <w:rsid w:val="004679A8"/>
    <w:rsid w:val="00487BAE"/>
    <w:rsid w:val="004A0396"/>
    <w:rsid w:val="004D1979"/>
    <w:rsid w:val="005B5D77"/>
    <w:rsid w:val="005F5ACF"/>
    <w:rsid w:val="00640B5B"/>
    <w:rsid w:val="00740309"/>
    <w:rsid w:val="00766789"/>
    <w:rsid w:val="007836D1"/>
    <w:rsid w:val="00786FAC"/>
    <w:rsid w:val="007A1510"/>
    <w:rsid w:val="007E3832"/>
    <w:rsid w:val="008038E1"/>
    <w:rsid w:val="0085219C"/>
    <w:rsid w:val="00860937"/>
    <w:rsid w:val="008A2F61"/>
    <w:rsid w:val="00936538"/>
    <w:rsid w:val="009E4E3F"/>
    <w:rsid w:val="009F10A6"/>
    <w:rsid w:val="00A76643"/>
    <w:rsid w:val="00AA3BCE"/>
    <w:rsid w:val="00C8165B"/>
    <w:rsid w:val="00C86023"/>
    <w:rsid w:val="00CE2D01"/>
    <w:rsid w:val="00CE67CD"/>
    <w:rsid w:val="00EE1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8B3D8"/>
  <w15:docId w15:val="{984298C3-A3A7-534D-8390-2B61E884E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318"/>
    <w:pPr>
      <w:spacing w:line="276" w:lineRule="auto"/>
    </w:pPr>
    <w:rPr>
      <w:rFonts w:ascii="Arial" w:eastAsia="Arial" w:hAnsi="Arial" w:cs="Arial"/>
      <w:sz w:val="22"/>
      <w:szCs w:val="22"/>
      <w:lang w:val="en-US"/>
    </w:rPr>
  </w:style>
  <w:style w:type="paragraph" w:styleId="Heading1">
    <w:name w:val="heading 1"/>
    <w:basedOn w:val="Normal"/>
    <w:next w:val="Normal"/>
    <w:link w:val="Heading1Char"/>
    <w:uiPriority w:val="9"/>
    <w:qFormat/>
    <w:rsid w:val="001043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043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E5980"/>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79A8"/>
    <w:pPr>
      <w:ind w:left="720"/>
      <w:contextualSpacing/>
    </w:pPr>
  </w:style>
  <w:style w:type="character" w:customStyle="1" w:styleId="Heading3Char">
    <w:name w:val="Heading 3 Char"/>
    <w:basedOn w:val="DefaultParagraphFont"/>
    <w:link w:val="Heading3"/>
    <w:uiPriority w:val="9"/>
    <w:rsid w:val="001E5980"/>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1E5980"/>
    <w:rPr>
      <w:color w:val="0000FF"/>
      <w:u w:val="single"/>
    </w:rPr>
  </w:style>
  <w:style w:type="character" w:customStyle="1" w:styleId="Heading1Char">
    <w:name w:val="Heading 1 Char"/>
    <w:basedOn w:val="DefaultParagraphFont"/>
    <w:link w:val="Heading1"/>
    <w:uiPriority w:val="9"/>
    <w:rsid w:val="001043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04318"/>
    <w:rPr>
      <w:rFonts w:asciiTheme="majorHAnsi" w:eastAsiaTheme="majorEastAsia" w:hAnsiTheme="majorHAnsi" w:cstheme="majorBidi"/>
      <w:color w:val="2F5496" w:themeColor="accent1" w:themeShade="BF"/>
      <w:sz w:val="26"/>
      <w:szCs w:val="26"/>
    </w:rPr>
  </w:style>
  <w:style w:type="paragraph" w:customStyle="1" w:styleId="Normal1">
    <w:name w:val="Normal1"/>
    <w:rsid w:val="00104318"/>
    <w:pPr>
      <w:spacing w:line="276" w:lineRule="auto"/>
    </w:pPr>
    <w:rPr>
      <w:rFonts w:ascii="Arial" w:eastAsia="Arial" w:hAnsi="Arial" w:cs="Arial"/>
      <w:sz w:val="22"/>
      <w:szCs w:val="22"/>
      <w:lang w:val="en-US"/>
    </w:rPr>
  </w:style>
  <w:style w:type="table" w:styleId="TableGrid">
    <w:name w:val="Table Grid"/>
    <w:basedOn w:val="TableNormal"/>
    <w:uiPriority w:val="59"/>
    <w:rsid w:val="00104318"/>
    <w:rPr>
      <w:rFonts w:ascii="Arial" w:eastAsia="Arial" w:hAnsi="Arial" w:cs="Arial"/>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104318"/>
    <w:pPr>
      <w:tabs>
        <w:tab w:val="center" w:pos="4680"/>
        <w:tab w:val="right" w:pos="9360"/>
      </w:tabs>
      <w:spacing w:line="240" w:lineRule="auto"/>
    </w:pPr>
  </w:style>
  <w:style w:type="character" w:customStyle="1" w:styleId="HeaderChar">
    <w:name w:val="Header Char"/>
    <w:basedOn w:val="DefaultParagraphFont"/>
    <w:link w:val="Header"/>
    <w:uiPriority w:val="99"/>
    <w:rsid w:val="00104318"/>
    <w:rPr>
      <w:rFonts w:ascii="Arial" w:eastAsia="Arial" w:hAnsi="Arial" w:cs="Arial"/>
      <w:sz w:val="22"/>
      <w:szCs w:val="22"/>
      <w:lang w:val="en-US"/>
    </w:rPr>
  </w:style>
  <w:style w:type="paragraph" w:styleId="Footer">
    <w:name w:val="footer"/>
    <w:basedOn w:val="Normal"/>
    <w:link w:val="FooterChar"/>
    <w:uiPriority w:val="99"/>
    <w:unhideWhenUsed/>
    <w:rsid w:val="00104318"/>
    <w:pPr>
      <w:tabs>
        <w:tab w:val="center" w:pos="4680"/>
        <w:tab w:val="right" w:pos="9360"/>
      </w:tabs>
      <w:spacing w:line="240" w:lineRule="auto"/>
    </w:pPr>
  </w:style>
  <w:style w:type="character" w:customStyle="1" w:styleId="FooterChar">
    <w:name w:val="Footer Char"/>
    <w:basedOn w:val="DefaultParagraphFont"/>
    <w:link w:val="Footer"/>
    <w:uiPriority w:val="99"/>
    <w:rsid w:val="00104318"/>
    <w:rPr>
      <w:rFonts w:ascii="Arial" w:eastAsia="Arial" w:hAnsi="Arial" w:cs="Arial"/>
      <w:sz w:val="22"/>
      <w:szCs w:val="22"/>
      <w:lang w:val="en-US"/>
    </w:rPr>
  </w:style>
  <w:style w:type="paragraph" w:styleId="TOCHeading">
    <w:name w:val="TOC Heading"/>
    <w:basedOn w:val="Heading1"/>
    <w:next w:val="Normal"/>
    <w:uiPriority w:val="39"/>
    <w:unhideWhenUsed/>
    <w:qFormat/>
    <w:rsid w:val="00104318"/>
    <w:pPr>
      <w:spacing w:before="480" w:line="360" w:lineRule="auto"/>
      <w:jc w:val="both"/>
      <w:outlineLvl w:val="9"/>
    </w:pPr>
    <w:rPr>
      <w:bCs/>
      <w:sz w:val="28"/>
      <w:szCs w:val="28"/>
    </w:rPr>
  </w:style>
  <w:style w:type="paragraph" w:styleId="TOC1">
    <w:name w:val="toc 1"/>
    <w:basedOn w:val="Normal"/>
    <w:next w:val="Normal"/>
    <w:autoRedefine/>
    <w:uiPriority w:val="39"/>
    <w:unhideWhenUsed/>
    <w:rsid w:val="00104318"/>
    <w:pPr>
      <w:spacing w:after="100"/>
    </w:pPr>
  </w:style>
  <w:style w:type="paragraph" w:styleId="TOC2">
    <w:name w:val="toc 2"/>
    <w:basedOn w:val="Normal"/>
    <w:next w:val="Normal"/>
    <w:autoRedefine/>
    <w:uiPriority w:val="39"/>
    <w:unhideWhenUsed/>
    <w:rsid w:val="0010431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976678">
      <w:bodyDiv w:val="1"/>
      <w:marLeft w:val="0"/>
      <w:marRight w:val="0"/>
      <w:marTop w:val="0"/>
      <w:marBottom w:val="0"/>
      <w:divBdr>
        <w:top w:val="none" w:sz="0" w:space="0" w:color="auto"/>
        <w:left w:val="none" w:sz="0" w:space="0" w:color="auto"/>
        <w:bottom w:val="none" w:sz="0" w:space="0" w:color="auto"/>
        <w:right w:val="none" w:sz="0" w:space="0" w:color="auto"/>
      </w:divBdr>
    </w:div>
    <w:div w:id="557983167">
      <w:bodyDiv w:val="1"/>
      <w:marLeft w:val="0"/>
      <w:marRight w:val="0"/>
      <w:marTop w:val="0"/>
      <w:marBottom w:val="0"/>
      <w:divBdr>
        <w:top w:val="none" w:sz="0" w:space="0" w:color="auto"/>
        <w:left w:val="none" w:sz="0" w:space="0" w:color="auto"/>
        <w:bottom w:val="none" w:sz="0" w:space="0" w:color="auto"/>
        <w:right w:val="none" w:sz="0" w:space="0" w:color="auto"/>
      </w:divBdr>
    </w:div>
    <w:div w:id="688483480">
      <w:bodyDiv w:val="1"/>
      <w:marLeft w:val="0"/>
      <w:marRight w:val="0"/>
      <w:marTop w:val="0"/>
      <w:marBottom w:val="0"/>
      <w:divBdr>
        <w:top w:val="none" w:sz="0" w:space="0" w:color="auto"/>
        <w:left w:val="none" w:sz="0" w:space="0" w:color="auto"/>
        <w:bottom w:val="none" w:sz="0" w:space="0" w:color="auto"/>
        <w:right w:val="none" w:sz="0" w:space="0" w:color="auto"/>
      </w:divBdr>
    </w:div>
    <w:div w:id="831919205">
      <w:bodyDiv w:val="1"/>
      <w:marLeft w:val="0"/>
      <w:marRight w:val="0"/>
      <w:marTop w:val="0"/>
      <w:marBottom w:val="0"/>
      <w:divBdr>
        <w:top w:val="none" w:sz="0" w:space="0" w:color="auto"/>
        <w:left w:val="none" w:sz="0" w:space="0" w:color="auto"/>
        <w:bottom w:val="none" w:sz="0" w:space="0" w:color="auto"/>
        <w:right w:val="none" w:sz="0" w:space="0" w:color="auto"/>
      </w:divBdr>
    </w:div>
    <w:div w:id="1179274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13</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8</cp:revision>
  <dcterms:created xsi:type="dcterms:W3CDTF">2022-09-03T08:58:00Z</dcterms:created>
  <dcterms:modified xsi:type="dcterms:W3CDTF">2022-09-07T20:10:00Z</dcterms:modified>
</cp:coreProperties>
</file>