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175945"/>
    <w:p w:rsidR="00735655" w:rsidRDefault="00735655"/>
    <w:p w:rsidR="00A72DC4" w:rsidRDefault="00A72DC4" w:rsidP="00275D28">
      <w:r>
        <w:t>Kate Oliver</w:t>
      </w:r>
    </w:p>
    <w:p w:rsidR="00A72DC4" w:rsidRDefault="00A72DC4" w:rsidP="00275D28">
      <w:bookmarkStart w:id="0" w:name="_GoBack"/>
      <w:bookmarkEnd w:id="0"/>
    </w:p>
    <w:p w:rsidR="00275D28" w:rsidRDefault="00735655" w:rsidP="00275D28">
      <w:r>
        <w:t>Your knowledge and understanding of the</w:t>
      </w:r>
      <w:r w:rsidR="00175945">
        <w:t xml:space="preserve"> different types of graphs</w:t>
      </w:r>
      <w:r>
        <w:t xml:space="preserve"> </w:t>
      </w:r>
      <w:r w:rsidR="003210C1">
        <w:t xml:space="preserve">is </w:t>
      </w:r>
      <w:r w:rsidR="00A72DC4">
        <w:t xml:space="preserve">very </w:t>
      </w:r>
      <w:r w:rsidR="003210C1">
        <w:t>good</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w:t>
      </w:r>
      <w:r w:rsidR="00A72DC4">
        <w:t xml:space="preserve">the process of cost apportionment and absorption costing, why it is undertaken and the process behind it, also the reasons why over and under absorption can occur.  It would also be beneficial for you to review the theory of marginal costing, what is this method of costing? </w:t>
      </w:r>
    </w:p>
    <w:p w:rsidR="003E7272" w:rsidRDefault="003E7272" w:rsidP="003E7272"/>
    <w:p w:rsidR="00A72DC4" w:rsidRDefault="00A72DC4" w:rsidP="003E7272">
      <w:r>
        <w:t xml:space="preserve">It was pleasing to see your acknowledgement of the areas where you made an educated guess.  You answered one of those calculations correctly, but it would be beneficial to your progression if you revise OAR and absorption costing calculation methods (these will also be covered in the upcoming revision session.  </w:t>
      </w:r>
    </w:p>
    <w:p w:rsidR="00A72DC4" w:rsidRDefault="00A72DC4" w:rsidP="003E7272"/>
    <w:p w:rsidR="00A72DC4" w:rsidRDefault="00A72DC4" w:rsidP="003E7272">
      <w:r>
        <w:t xml:space="preserve">Most of the apportionment calculations were undertaken correctly, but read the question carefully to ensure that you are using data from the correct department, or applying an appropriate basis of apportionment to your calculations.  </w:t>
      </w:r>
    </w:p>
    <w:p w:rsidR="003E7272" w:rsidRDefault="003E7272"/>
    <w:p w:rsidR="003E7272" w:rsidRDefault="003E7272">
      <w:r>
        <w:t>Furthermore, you must ensure that you include full workings with your answer.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E7272"/>
    <w:rsid w:val="004A4D93"/>
    <w:rsid w:val="004E5F94"/>
    <w:rsid w:val="00627662"/>
    <w:rsid w:val="00665F00"/>
    <w:rsid w:val="0068136A"/>
    <w:rsid w:val="006A6034"/>
    <w:rsid w:val="00735655"/>
    <w:rsid w:val="00796CE9"/>
    <w:rsid w:val="008513C1"/>
    <w:rsid w:val="008A1BF2"/>
    <w:rsid w:val="00901FCA"/>
    <w:rsid w:val="00992DB1"/>
    <w:rsid w:val="00A432F4"/>
    <w:rsid w:val="00A506EB"/>
    <w:rsid w:val="00A72DC4"/>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335</Words>
  <Characters>1913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2018-05-03T07:31:00Z</dcterms:created>
  <dcterms:modified xsi:type="dcterms:W3CDTF">2018-05-03T07:31:00Z</dcterms:modified>
</cp:coreProperties>
</file>