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E16E9" w14:textId="77777777" w:rsidR="009A47E2" w:rsidRPr="009A47E2" w:rsidRDefault="009A47E2" w:rsidP="009A47E2">
      <w:pPr>
        <w:spacing w:line="360" w:lineRule="auto"/>
        <w:jc w:val="center"/>
        <w:rPr>
          <w:rFonts w:ascii="Times New Roman" w:eastAsia="Calibri" w:hAnsi="Times New Roman" w:cs="Times New Roman"/>
          <w:b/>
          <w:bCs/>
          <w:kern w:val="0"/>
          <w:sz w:val="40"/>
          <w:u w:val="single"/>
          <w14:ligatures w14:val="none"/>
        </w:rPr>
      </w:pPr>
    </w:p>
    <w:p w14:paraId="7561C04F" w14:textId="77777777" w:rsidR="009A47E2" w:rsidRPr="009A47E2" w:rsidRDefault="009A47E2" w:rsidP="009A47E2">
      <w:pPr>
        <w:spacing w:line="360" w:lineRule="auto"/>
        <w:jc w:val="center"/>
        <w:rPr>
          <w:rFonts w:ascii="Times New Roman" w:eastAsia="Calibri" w:hAnsi="Times New Roman" w:cs="Times New Roman"/>
          <w:b/>
          <w:bCs/>
          <w:kern w:val="0"/>
          <w:sz w:val="40"/>
          <w:u w:val="single"/>
          <w14:ligatures w14:val="none"/>
        </w:rPr>
      </w:pPr>
    </w:p>
    <w:p w14:paraId="421B8478" w14:textId="77777777" w:rsidR="009A47E2" w:rsidRPr="009A47E2" w:rsidRDefault="009A47E2" w:rsidP="009A47E2">
      <w:pPr>
        <w:spacing w:line="360" w:lineRule="auto"/>
        <w:jc w:val="center"/>
        <w:rPr>
          <w:rFonts w:ascii="Times New Roman" w:eastAsia="Calibri" w:hAnsi="Times New Roman" w:cs="Times New Roman"/>
          <w:b/>
          <w:bCs/>
          <w:kern w:val="0"/>
          <w:sz w:val="40"/>
          <w:u w:val="single"/>
          <w14:ligatures w14:val="none"/>
        </w:rPr>
      </w:pPr>
      <w:r w:rsidRPr="009A47E2">
        <w:rPr>
          <w:rFonts w:ascii="Times New Roman" w:eastAsia="Calibri" w:hAnsi="Times New Roman" w:cs="Times New Roman"/>
          <w:b/>
          <w:bCs/>
          <w:kern w:val="0"/>
          <w:sz w:val="40"/>
          <w:u w:val="single"/>
          <w14:ligatures w14:val="none"/>
        </w:rPr>
        <w:t>International Hotel Management (BA)</w:t>
      </w:r>
    </w:p>
    <w:p w14:paraId="34B5CD7B" w14:textId="2963AAC7" w:rsidR="009A47E2" w:rsidRPr="009A47E2" w:rsidRDefault="009A47E2" w:rsidP="009A47E2">
      <w:pPr>
        <w:spacing w:line="360" w:lineRule="auto"/>
        <w:jc w:val="center"/>
        <w:rPr>
          <w:rFonts w:ascii="Times New Roman" w:eastAsia="Calibri" w:hAnsi="Times New Roman" w:cs="Times New Roman"/>
          <w:b/>
          <w:bCs/>
          <w:kern w:val="0"/>
          <w:sz w:val="36"/>
          <w:u w:val="single"/>
          <w14:ligatures w14:val="none"/>
        </w:rPr>
      </w:pPr>
      <w:r w:rsidRPr="009A47E2">
        <w:rPr>
          <w:rFonts w:ascii="Times New Roman" w:eastAsia="Calibri" w:hAnsi="Times New Roman" w:cs="Times New Roman"/>
          <w:b/>
          <w:bCs/>
          <w:kern w:val="0"/>
          <w:sz w:val="36"/>
          <w:u w:val="single"/>
          <w14:ligatures w14:val="none"/>
        </w:rPr>
        <w:t>Contemporary Themes</w:t>
      </w:r>
      <w:r w:rsidR="00BE1A4C">
        <w:rPr>
          <w:rFonts w:ascii="Times New Roman" w:eastAsia="Calibri" w:hAnsi="Times New Roman" w:cs="Times New Roman"/>
          <w:b/>
          <w:bCs/>
          <w:kern w:val="0"/>
          <w:sz w:val="36"/>
          <w:u w:val="single"/>
          <w14:ligatures w14:val="none"/>
        </w:rPr>
        <w:t xml:space="preserve"> in the </w:t>
      </w:r>
      <w:r w:rsidR="00714D58">
        <w:rPr>
          <w:rFonts w:ascii="Times New Roman" w:eastAsia="Calibri" w:hAnsi="Times New Roman" w:cs="Times New Roman"/>
          <w:b/>
          <w:bCs/>
          <w:kern w:val="0"/>
          <w:sz w:val="36"/>
          <w:u w:val="single"/>
          <w14:ligatures w14:val="none"/>
        </w:rPr>
        <w:t>Hotel and Hospitality Sector</w:t>
      </w:r>
    </w:p>
    <w:p w14:paraId="3D98B203" w14:textId="77777777" w:rsidR="009A47E2" w:rsidRPr="009A47E2" w:rsidRDefault="009A47E2" w:rsidP="009A47E2">
      <w:pPr>
        <w:spacing w:line="360" w:lineRule="auto"/>
        <w:jc w:val="center"/>
        <w:rPr>
          <w:rFonts w:ascii="Times New Roman" w:eastAsia="Calibri" w:hAnsi="Times New Roman" w:cs="Times New Roman"/>
          <w:b/>
          <w:bCs/>
          <w:kern w:val="0"/>
          <w:sz w:val="36"/>
          <w:u w:val="single"/>
          <w14:ligatures w14:val="none"/>
        </w:rPr>
      </w:pPr>
      <w:r w:rsidRPr="009A47E2">
        <w:rPr>
          <w:rFonts w:ascii="Times New Roman" w:eastAsia="Calibri" w:hAnsi="Times New Roman" w:cs="Times New Roman"/>
          <w:b/>
          <w:bCs/>
          <w:kern w:val="0"/>
          <w:sz w:val="36"/>
          <w:u w:val="single"/>
          <w14:ligatures w14:val="none"/>
        </w:rPr>
        <w:t xml:space="preserve">BMIH6001 </w:t>
      </w:r>
    </w:p>
    <w:p w14:paraId="25F1FE20" w14:textId="77777777" w:rsidR="009A47E2" w:rsidRPr="009A47E2" w:rsidRDefault="009A47E2" w:rsidP="009A47E2">
      <w:pPr>
        <w:spacing w:line="360" w:lineRule="auto"/>
        <w:jc w:val="center"/>
        <w:rPr>
          <w:rFonts w:ascii="Times New Roman" w:eastAsia="Calibri" w:hAnsi="Times New Roman" w:cs="Times New Roman"/>
          <w:b/>
          <w:bCs/>
          <w:kern w:val="0"/>
          <w:sz w:val="24"/>
          <w14:ligatures w14:val="none"/>
        </w:rPr>
      </w:pPr>
    </w:p>
    <w:p w14:paraId="4FAECDB8" w14:textId="77777777" w:rsidR="009A47E2" w:rsidRPr="009A47E2" w:rsidRDefault="009A47E2" w:rsidP="009A47E2">
      <w:pPr>
        <w:spacing w:line="360" w:lineRule="auto"/>
        <w:jc w:val="center"/>
        <w:rPr>
          <w:rFonts w:ascii="Times New Roman" w:eastAsia="Calibri" w:hAnsi="Times New Roman" w:cs="Times New Roman"/>
          <w:b/>
          <w:bCs/>
          <w:kern w:val="0"/>
          <w:sz w:val="24"/>
          <w14:ligatures w14:val="none"/>
        </w:rPr>
      </w:pPr>
    </w:p>
    <w:p w14:paraId="0016D940" w14:textId="77777777" w:rsidR="009A47E2" w:rsidRPr="009A47E2" w:rsidRDefault="009A47E2" w:rsidP="009A47E2">
      <w:pPr>
        <w:spacing w:line="360" w:lineRule="auto"/>
        <w:jc w:val="center"/>
        <w:rPr>
          <w:rFonts w:ascii="Times New Roman" w:eastAsia="Calibri" w:hAnsi="Times New Roman" w:cs="Times New Roman"/>
          <w:b/>
          <w:bCs/>
          <w:kern w:val="0"/>
          <w:sz w:val="24"/>
          <w14:ligatures w14:val="none"/>
        </w:rPr>
      </w:pPr>
    </w:p>
    <w:p w14:paraId="079911B8" w14:textId="77777777" w:rsidR="009A47E2" w:rsidRPr="009A47E2" w:rsidRDefault="009A47E2" w:rsidP="009A47E2">
      <w:pPr>
        <w:spacing w:line="360" w:lineRule="auto"/>
        <w:jc w:val="center"/>
        <w:rPr>
          <w:rFonts w:ascii="Times New Roman" w:eastAsia="Calibri" w:hAnsi="Times New Roman" w:cs="Times New Roman"/>
          <w:b/>
          <w:bCs/>
          <w:kern w:val="0"/>
          <w:sz w:val="24"/>
          <w14:ligatures w14:val="none"/>
        </w:rPr>
      </w:pPr>
    </w:p>
    <w:p w14:paraId="16496C6E" w14:textId="77777777" w:rsidR="009A47E2" w:rsidRPr="009A47E2" w:rsidRDefault="009A47E2" w:rsidP="009A47E2">
      <w:pPr>
        <w:spacing w:line="360" w:lineRule="auto"/>
        <w:jc w:val="center"/>
        <w:rPr>
          <w:rFonts w:ascii="Times New Roman" w:eastAsia="Calibri" w:hAnsi="Times New Roman" w:cs="Times New Roman"/>
          <w:b/>
          <w:bCs/>
          <w:kern w:val="0"/>
          <w:sz w:val="24"/>
          <w14:ligatures w14:val="none"/>
        </w:rPr>
      </w:pPr>
    </w:p>
    <w:p w14:paraId="19D17C04" w14:textId="77777777" w:rsidR="009A47E2" w:rsidRPr="009A47E2" w:rsidRDefault="009A47E2" w:rsidP="009A47E2">
      <w:pPr>
        <w:spacing w:line="360" w:lineRule="auto"/>
        <w:jc w:val="center"/>
        <w:rPr>
          <w:rFonts w:ascii="Times New Roman" w:eastAsia="Calibri" w:hAnsi="Times New Roman" w:cs="Times New Roman"/>
          <w:b/>
          <w:bCs/>
          <w:kern w:val="0"/>
          <w:sz w:val="24"/>
          <w14:ligatures w14:val="none"/>
        </w:rPr>
      </w:pPr>
    </w:p>
    <w:p w14:paraId="12D2F780" w14:textId="77777777" w:rsidR="008B1B9A" w:rsidRDefault="009A47E2" w:rsidP="008B1B9A">
      <w:pPr>
        <w:spacing w:line="360" w:lineRule="auto"/>
        <w:jc w:val="center"/>
        <w:rPr>
          <w:rFonts w:ascii="Times New Roman" w:eastAsia="Calibri" w:hAnsi="Times New Roman" w:cs="Times New Roman"/>
          <w:b/>
          <w:bCs/>
          <w:kern w:val="0"/>
          <w:sz w:val="24"/>
          <w14:ligatures w14:val="none"/>
        </w:rPr>
      </w:pPr>
      <w:r w:rsidRPr="009A47E2">
        <w:rPr>
          <w:rFonts w:ascii="Times New Roman" w:eastAsia="Calibri" w:hAnsi="Times New Roman" w:cs="Times New Roman"/>
          <w:b/>
          <w:bCs/>
          <w:kern w:val="0"/>
          <w:sz w:val="24"/>
          <w14:ligatures w14:val="none"/>
        </w:rPr>
        <w:t>Student Name:</w:t>
      </w:r>
      <w:r w:rsidR="00714D58">
        <w:rPr>
          <w:rFonts w:ascii="Times New Roman" w:eastAsia="Calibri" w:hAnsi="Times New Roman" w:cs="Times New Roman"/>
          <w:b/>
          <w:bCs/>
          <w:kern w:val="0"/>
          <w:sz w:val="24"/>
          <w14:ligatures w14:val="none"/>
        </w:rPr>
        <w:t xml:space="preserve"> Rica Ramona Chivu</w:t>
      </w:r>
    </w:p>
    <w:p w14:paraId="5E7E9C1E" w14:textId="475E96FB" w:rsidR="009A47E2" w:rsidRDefault="009A47E2" w:rsidP="008B1B9A">
      <w:pPr>
        <w:spacing w:line="360" w:lineRule="auto"/>
        <w:jc w:val="center"/>
        <w:rPr>
          <w:rFonts w:ascii="Times New Roman" w:eastAsia="Calibri" w:hAnsi="Times New Roman" w:cs="Times New Roman"/>
          <w:b/>
          <w:bCs/>
          <w:kern w:val="0"/>
          <w:sz w:val="24"/>
          <w14:ligatures w14:val="none"/>
        </w:rPr>
      </w:pPr>
      <w:r w:rsidRPr="009A47E2">
        <w:rPr>
          <w:rFonts w:ascii="Times New Roman" w:eastAsia="Calibri" w:hAnsi="Times New Roman" w:cs="Times New Roman"/>
          <w:b/>
          <w:bCs/>
          <w:kern w:val="0"/>
          <w:sz w:val="24"/>
          <w14:ligatures w14:val="none"/>
        </w:rPr>
        <w:t xml:space="preserve">Student ID: </w:t>
      </w:r>
      <w:r w:rsidR="00527EE2">
        <w:rPr>
          <w:rFonts w:ascii="Times New Roman" w:eastAsia="Calibri" w:hAnsi="Times New Roman" w:cs="Times New Roman"/>
          <w:b/>
          <w:bCs/>
          <w:kern w:val="0"/>
          <w:sz w:val="24"/>
          <w14:ligatures w14:val="none"/>
        </w:rPr>
        <w:t>2132</w:t>
      </w:r>
      <w:r w:rsidR="004A32C5">
        <w:rPr>
          <w:rFonts w:ascii="Times New Roman" w:eastAsia="Calibri" w:hAnsi="Times New Roman" w:cs="Times New Roman"/>
          <w:b/>
          <w:bCs/>
          <w:kern w:val="0"/>
          <w:sz w:val="24"/>
          <w14:ligatures w14:val="none"/>
        </w:rPr>
        <w:t>458</w:t>
      </w:r>
    </w:p>
    <w:p w14:paraId="01D9264E" w14:textId="79C9257B" w:rsidR="00E944F4" w:rsidRPr="009A47E2" w:rsidRDefault="00E944F4" w:rsidP="009A47E2">
      <w:pPr>
        <w:spacing w:line="360" w:lineRule="auto"/>
        <w:jc w:val="center"/>
        <w:rPr>
          <w:rFonts w:ascii="Times New Roman" w:eastAsia="Calibri" w:hAnsi="Times New Roman" w:cs="Times New Roman"/>
          <w:b/>
          <w:bCs/>
          <w:kern w:val="0"/>
          <w:sz w:val="24"/>
          <w14:ligatures w14:val="none"/>
        </w:rPr>
      </w:pPr>
      <w:r>
        <w:rPr>
          <w:rFonts w:ascii="Times New Roman" w:eastAsia="Calibri" w:hAnsi="Times New Roman" w:cs="Times New Roman"/>
          <w:b/>
          <w:bCs/>
          <w:kern w:val="0"/>
          <w:sz w:val="24"/>
          <w14:ligatures w14:val="none"/>
        </w:rPr>
        <w:t xml:space="preserve">Lecturer </w:t>
      </w:r>
      <w:r w:rsidR="008B1B9A">
        <w:rPr>
          <w:rFonts w:ascii="Times New Roman" w:eastAsia="Calibri" w:hAnsi="Times New Roman" w:cs="Times New Roman"/>
          <w:b/>
          <w:bCs/>
          <w:kern w:val="0"/>
          <w:sz w:val="24"/>
          <w14:ligatures w14:val="none"/>
        </w:rPr>
        <w:t>Name: Ka</w:t>
      </w:r>
      <w:r>
        <w:rPr>
          <w:rFonts w:ascii="Times New Roman" w:eastAsia="Calibri" w:hAnsi="Times New Roman" w:cs="Times New Roman"/>
          <w:b/>
          <w:bCs/>
          <w:kern w:val="0"/>
          <w:sz w:val="24"/>
          <w14:ligatures w14:val="none"/>
        </w:rPr>
        <w:t xml:space="preserve"> Po</w:t>
      </w:r>
      <w:r w:rsidR="008B1B9A">
        <w:rPr>
          <w:rFonts w:ascii="Times New Roman" w:eastAsia="Calibri" w:hAnsi="Times New Roman" w:cs="Times New Roman"/>
          <w:b/>
          <w:bCs/>
          <w:kern w:val="0"/>
          <w:sz w:val="24"/>
          <w14:ligatures w14:val="none"/>
        </w:rPr>
        <w:t xml:space="preserve"> Chong</w:t>
      </w:r>
    </w:p>
    <w:p w14:paraId="648E66B7" w14:textId="09E74C44" w:rsidR="00BD53F6" w:rsidRPr="007C1AAC" w:rsidRDefault="009A47E2" w:rsidP="007C1AAC">
      <w:pPr>
        <w:pStyle w:val="Heading1"/>
      </w:pPr>
      <w:r w:rsidRPr="009A47E2">
        <w:rPr>
          <w:rFonts w:ascii="Times New Roman" w:eastAsia="Calibri" w:hAnsi="Times New Roman" w:cs="Times New Roman"/>
          <w:b/>
          <w:bCs/>
          <w:kern w:val="0"/>
          <w14:ligatures w14:val="none"/>
        </w:rPr>
        <w:br w:type="page"/>
      </w:r>
      <w:r w:rsidR="009D3331" w:rsidRPr="007C1AAC">
        <w:rPr>
          <w:rFonts w:eastAsia="Calibri"/>
          <w:b/>
          <w:bCs/>
          <w:kern w:val="0"/>
          <w14:ligatures w14:val="none"/>
        </w:rPr>
        <w:lastRenderedPageBreak/>
        <w:t xml:space="preserve">                                      </w:t>
      </w:r>
      <w:r w:rsidR="00E42AE9" w:rsidRPr="007C1AAC">
        <w:rPr>
          <w:rFonts w:eastAsiaTheme="minorHAnsi"/>
        </w:rPr>
        <w:t>TABLE OF CONTENTS</w:t>
      </w:r>
    </w:p>
    <w:p w14:paraId="149A45E8" w14:textId="77777777" w:rsidR="009D3331" w:rsidRPr="007C1AAC" w:rsidRDefault="009D3331" w:rsidP="007C1AAC">
      <w:pPr>
        <w:spacing w:after="0" w:line="360" w:lineRule="auto"/>
        <w:rPr>
          <w:rFonts w:ascii="Arial" w:eastAsia="Calibri" w:hAnsi="Arial" w:cs="Arial"/>
          <w:b/>
          <w:bCs/>
          <w:kern w:val="0"/>
          <w:sz w:val="24"/>
          <w:szCs w:val="24"/>
          <w14:ligatures w14:val="none"/>
        </w:rPr>
      </w:pPr>
    </w:p>
    <w:p w14:paraId="5F8DB5D2" w14:textId="77777777" w:rsidR="00E42AE9" w:rsidRPr="007C1AAC" w:rsidRDefault="00E42AE9" w:rsidP="007C1AAC">
      <w:pPr>
        <w:spacing w:line="360" w:lineRule="auto"/>
        <w:rPr>
          <w:rFonts w:ascii="Arial" w:hAnsi="Arial" w:cs="Arial"/>
          <w:sz w:val="24"/>
          <w:szCs w:val="24"/>
        </w:rPr>
      </w:pPr>
    </w:p>
    <w:p w14:paraId="41270909" w14:textId="6642FB0A" w:rsidR="00E42AE9" w:rsidRPr="007C1AAC" w:rsidRDefault="002C07B1" w:rsidP="007C1AAC">
      <w:pPr>
        <w:spacing w:line="360" w:lineRule="auto"/>
        <w:rPr>
          <w:rFonts w:ascii="Arial" w:hAnsi="Arial" w:cs="Arial"/>
          <w:sz w:val="24"/>
          <w:szCs w:val="24"/>
        </w:rPr>
      </w:pPr>
      <w:r w:rsidRPr="007C1AAC">
        <w:rPr>
          <w:rFonts w:ascii="Arial" w:hAnsi="Arial" w:cs="Arial"/>
          <w:sz w:val="24"/>
          <w:szCs w:val="24"/>
        </w:rPr>
        <w:t>Introduction</w:t>
      </w:r>
    </w:p>
    <w:p w14:paraId="18006720" w14:textId="07CE87DA" w:rsidR="002C07B1" w:rsidRPr="007C1AAC" w:rsidRDefault="002C07B1" w:rsidP="007C1AAC">
      <w:pPr>
        <w:spacing w:line="360" w:lineRule="auto"/>
        <w:rPr>
          <w:rFonts w:ascii="Arial" w:hAnsi="Arial" w:cs="Arial"/>
          <w:sz w:val="24"/>
          <w:szCs w:val="24"/>
        </w:rPr>
      </w:pPr>
      <w:r w:rsidRPr="007C1AAC">
        <w:rPr>
          <w:rFonts w:ascii="Arial" w:hAnsi="Arial" w:cs="Arial"/>
          <w:sz w:val="24"/>
          <w:szCs w:val="24"/>
        </w:rPr>
        <w:t>Literature Review</w:t>
      </w:r>
    </w:p>
    <w:p w14:paraId="0D347CF5" w14:textId="4B499A48" w:rsidR="002C07B1" w:rsidRPr="007C1AAC" w:rsidRDefault="002C07B1" w:rsidP="007C1AAC">
      <w:pPr>
        <w:spacing w:line="360" w:lineRule="auto"/>
        <w:rPr>
          <w:rFonts w:ascii="Arial" w:hAnsi="Arial" w:cs="Arial"/>
          <w:sz w:val="24"/>
          <w:szCs w:val="24"/>
        </w:rPr>
      </w:pPr>
      <w:r w:rsidRPr="007C1AAC">
        <w:rPr>
          <w:rFonts w:ascii="Arial" w:hAnsi="Arial" w:cs="Arial"/>
          <w:sz w:val="24"/>
          <w:szCs w:val="24"/>
        </w:rPr>
        <w:t>Hotel and Hospitality Industry</w:t>
      </w:r>
    </w:p>
    <w:p w14:paraId="51BBA3AD" w14:textId="1371142B" w:rsidR="002C07B1" w:rsidRPr="007C1AAC" w:rsidRDefault="000714E8" w:rsidP="007C1AAC">
      <w:pPr>
        <w:spacing w:line="360" w:lineRule="auto"/>
        <w:rPr>
          <w:rFonts w:ascii="Arial" w:hAnsi="Arial" w:cs="Arial"/>
          <w:sz w:val="24"/>
          <w:szCs w:val="24"/>
        </w:rPr>
      </w:pPr>
      <w:r w:rsidRPr="007C1AAC">
        <w:rPr>
          <w:rFonts w:ascii="Arial" w:hAnsi="Arial" w:cs="Arial"/>
          <w:sz w:val="24"/>
          <w:szCs w:val="24"/>
        </w:rPr>
        <w:t xml:space="preserve">Future Policy and Management Options </w:t>
      </w:r>
      <w:r w:rsidR="009D3331" w:rsidRPr="007C1AAC">
        <w:rPr>
          <w:rFonts w:ascii="Arial" w:hAnsi="Arial" w:cs="Arial"/>
          <w:sz w:val="24"/>
          <w:szCs w:val="24"/>
        </w:rPr>
        <w:t>for</w:t>
      </w:r>
      <w:r w:rsidRPr="007C1AAC">
        <w:rPr>
          <w:rFonts w:ascii="Arial" w:hAnsi="Arial" w:cs="Arial"/>
          <w:sz w:val="24"/>
          <w:szCs w:val="24"/>
        </w:rPr>
        <w:t xml:space="preserve"> Technology </w:t>
      </w:r>
      <w:proofErr w:type="gramStart"/>
      <w:r w:rsidRPr="007C1AAC">
        <w:rPr>
          <w:rFonts w:ascii="Arial" w:hAnsi="Arial" w:cs="Arial"/>
          <w:sz w:val="24"/>
          <w:szCs w:val="24"/>
        </w:rPr>
        <w:t>In</w:t>
      </w:r>
      <w:proofErr w:type="gramEnd"/>
      <w:r w:rsidRPr="007C1AAC">
        <w:rPr>
          <w:rFonts w:ascii="Arial" w:hAnsi="Arial" w:cs="Arial"/>
          <w:sz w:val="24"/>
          <w:szCs w:val="24"/>
        </w:rPr>
        <w:t xml:space="preserve"> Hotels</w:t>
      </w:r>
    </w:p>
    <w:p w14:paraId="477455FB" w14:textId="2CD7F899" w:rsidR="004F114A" w:rsidRPr="007C1AAC" w:rsidRDefault="004F114A" w:rsidP="007C1AAC">
      <w:pPr>
        <w:spacing w:line="360" w:lineRule="auto"/>
        <w:rPr>
          <w:rFonts w:ascii="Arial" w:hAnsi="Arial" w:cs="Arial"/>
          <w:sz w:val="24"/>
          <w:szCs w:val="24"/>
        </w:rPr>
      </w:pPr>
      <w:r w:rsidRPr="007C1AAC">
        <w:rPr>
          <w:rFonts w:ascii="Arial" w:hAnsi="Arial" w:cs="Arial"/>
          <w:sz w:val="24"/>
          <w:szCs w:val="24"/>
        </w:rPr>
        <w:t>Conclusion</w:t>
      </w:r>
    </w:p>
    <w:p w14:paraId="7489D856" w14:textId="278951BA" w:rsidR="004F114A" w:rsidRPr="007C1AAC" w:rsidRDefault="004F114A" w:rsidP="007C1AAC">
      <w:pPr>
        <w:spacing w:line="360" w:lineRule="auto"/>
        <w:rPr>
          <w:rFonts w:ascii="Arial" w:hAnsi="Arial" w:cs="Arial"/>
          <w:sz w:val="24"/>
          <w:szCs w:val="24"/>
        </w:rPr>
      </w:pPr>
      <w:r w:rsidRPr="007C1AAC">
        <w:rPr>
          <w:rFonts w:ascii="Arial" w:hAnsi="Arial" w:cs="Arial"/>
          <w:sz w:val="24"/>
          <w:szCs w:val="24"/>
        </w:rPr>
        <w:t>References</w:t>
      </w:r>
    </w:p>
    <w:p w14:paraId="7288D672" w14:textId="77777777" w:rsidR="002065CE" w:rsidRPr="007C1AAC" w:rsidRDefault="002065CE" w:rsidP="007C1AAC">
      <w:pPr>
        <w:spacing w:line="360" w:lineRule="auto"/>
        <w:rPr>
          <w:rFonts w:ascii="Arial" w:hAnsi="Arial" w:cs="Arial"/>
          <w:sz w:val="24"/>
          <w:szCs w:val="24"/>
        </w:rPr>
      </w:pPr>
    </w:p>
    <w:p w14:paraId="34DB65F4" w14:textId="77777777" w:rsidR="00D836D7" w:rsidRPr="007C1AAC" w:rsidRDefault="00D836D7" w:rsidP="007C1AAC">
      <w:pPr>
        <w:spacing w:line="360" w:lineRule="auto"/>
        <w:rPr>
          <w:rFonts w:ascii="Arial" w:hAnsi="Arial" w:cs="Arial"/>
          <w:sz w:val="24"/>
          <w:szCs w:val="24"/>
        </w:rPr>
      </w:pPr>
    </w:p>
    <w:p w14:paraId="225800C3" w14:textId="77777777" w:rsidR="00D836D7" w:rsidRDefault="00D836D7"/>
    <w:p w14:paraId="21962F8C" w14:textId="77777777" w:rsidR="00D836D7" w:rsidRDefault="00D836D7"/>
    <w:p w14:paraId="4ACCE39D" w14:textId="77777777" w:rsidR="00D836D7" w:rsidRDefault="00D836D7"/>
    <w:p w14:paraId="3C285ADF" w14:textId="77777777" w:rsidR="00D836D7" w:rsidRDefault="00D836D7"/>
    <w:p w14:paraId="03E1AA22" w14:textId="77777777" w:rsidR="00D836D7" w:rsidRDefault="00D836D7"/>
    <w:p w14:paraId="0F8765EF" w14:textId="77777777" w:rsidR="00D836D7" w:rsidRDefault="00D836D7"/>
    <w:p w14:paraId="33DBD4DE" w14:textId="77777777" w:rsidR="00D836D7" w:rsidRDefault="00D836D7"/>
    <w:p w14:paraId="0382FACD" w14:textId="77777777" w:rsidR="00D836D7" w:rsidRDefault="00D836D7"/>
    <w:p w14:paraId="6502534D" w14:textId="77777777" w:rsidR="00D836D7" w:rsidRDefault="00D836D7"/>
    <w:p w14:paraId="0A1282D8" w14:textId="77777777" w:rsidR="00D836D7" w:rsidRDefault="00D836D7"/>
    <w:p w14:paraId="3A92C05B" w14:textId="77777777" w:rsidR="00D836D7" w:rsidRDefault="00D836D7"/>
    <w:p w14:paraId="75D35BE0" w14:textId="77777777" w:rsidR="00D836D7" w:rsidRDefault="00D836D7"/>
    <w:p w14:paraId="55453011" w14:textId="77777777" w:rsidR="00D836D7" w:rsidRDefault="00D836D7"/>
    <w:p w14:paraId="10164E6E" w14:textId="77777777" w:rsidR="00D836D7" w:rsidRDefault="00D836D7"/>
    <w:p w14:paraId="170CB15E" w14:textId="77777777" w:rsidR="00D836D7" w:rsidRDefault="00D836D7"/>
    <w:p w14:paraId="76A14F8A" w14:textId="77777777" w:rsidR="00D836D7" w:rsidRDefault="00D836D7"/>
    <w:p w14:paraId="242F45E4" w14:textId="77777777" w:rsidR="00D836D7" w:rsidRDefault="00D836D7"/>
    <w:p w14:paraId="66FAD05D" w14:textId="77777777" w:rsidR="00D836D7" w:rsidRDefault="00D836D7"/>
    <w:p w14:paraId="65CFC5DE" w14:textId="77777777" w:rsidR="00C62CFA" w:rsidRDefault="00C62CFA"/>
    <w:p w14:paraId="55C9FD8A" w14:textId="204566E0" w:rsidR="00D836D7" w:rsidRPr="0017558E" w:rsidRDefault="0062623B" w:rsidP="0017558E">
      <w:pPr>
        <w:pStyle w:val="Heading2"/>
      </w:pPr>
      <w:r w:rsidRPr="0017558E">
        <w:t xml:space="preserve"> </w:t>
      </w:r>
      <w:r w:rsidR="00D836D7" w:rsidRPr="0017558E">
        <w:t>Introduction</w:t>
      </w:r>
    </w:p>
    <w:p w14:paraId="5C8DDB52" w14:textId="2CF75831" w:rsidR="00AC26CC" w:rsidRPr="000071BD" w:rsidRDefault="00CE738E"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The hospitality industry is going through a major change, driven by the rapid emergence and evolution of </w:t>
      </w:r>
      <w:r w:rsidR="001B71BC" w:rsidRPr="000071BD">
        <w:rPr>
          <w:rFonts w:ascii="Arial" w:hAnsi="Arial" w:cs="Arial"/>
          <w:color w:val="000000" w:themeColor="text1"/>
          <w:sz w:val="24"/>
          <w:szCs w:val="24"/>
        </w:rPr>
        <w:t>recent technology</w:t>
      </w:r>
      <w:r w:rsidRPr="000071BD">
        <w:rPr>
          <w:rFonts w:ascii="Arial" w:hAnsi="Arial" w:cs="Arial"/>
          <w:color w:val="000000" w:themeColor="text1"/>
          <w:sz w:val="24"/>
          <w:szCs w:val="24"/>
        </w:rPr>
        <w:t>.</w:t>
      </w:r>
      <w:r w:rsidR="003D169F" w:rsidRPr="000071BD">
        <w:rPr>
          <w:rFonts w:ascii="Arial" w:eastAsia="Times New Roman" w:hAnsi="Arial" w:cs="Arial"/>
          <w:color w:val="000000" w:themeColor="text1"/>
          <w:kern w:val="0"/>
          <w:sz w:val="24"/>
          <w:szCs w:val="24"/>
          <w:lang w:eastAsia="en-GB"/>
          <w14:ligatures w14:val="none"/>
        </w:rPr>
        <w:t xml:space="preserve"> The rise of mobile technologies has greatly advanced the field of digital technology. While the hotel industry still has a long way to go before it fully embraces the new innovations, the scope of these technologies has become more sophisticated</w:t>
      </w:r>
      <w:r w:rsidR="00C62CFA" w:rsidRPr="000071BD">
        <w:rPr>
          <w:rFonts w:ascii="Arial" w:eastAsia="Times New Roman" w:hAnsi="Arial" w:cs="Arial"/>
          <w:color w:val="000000" w:themeColor="text1"/>
          <w:kern w:val="0"/>
          <w:sz w:val="24"/>
          <w:szCs w:val="24"/>
          <w:lang w:eastAsia="en-GB"/>
          <w14:ligatures w14:val="none"/>
        </w:rPr>
        <w:t xml:space="preserve"> </w:t>
      </w:r>
      <w:r w:rsidR="00FF496A" w:rsidRPr="000071BD">
        <w:rPr>
          <w:rFonts w:ascii="Arial" w:hAnsi="Arial" w:cs="Arial"/>
          <w:color w:val="000000" w:themeColor="text1"/>
          <w:sz w:val="24"/>
          <w:szCs w:val="24"/>
        </w:rPr>
        <w:t>(Anonymous, 2018; Dieck et al., 2017; Kucukusta, Heung, &amp; Hui, 2014</w:t>
      </w:r>
      <w:r w:rsidR="00C62CFA" w:rsidRPr="000071BD">
        <w:rPr>
          <w:rFonts w:ascii="Arial" w:hAnsi="Arial" w:cs="Arial"/>
          <w:color w:val="000000" w:themeColor="text1"/>
          <w:sz w:val="24"/>
          <w:szCs w:val="24"/>
        </w:rPr>
        <w:t>).</w:t>
      </w:r>
      <w:r w:rsidR="0062623B" w:rsidRPr="000071BD">
        <w:rPr>
          <w:rFonts w:ascii="Arial" w:hAnsi="Arial" w:cs="Arial"/>
          <w:color w:val="000000" w:themeColor="text1"/>
          <w:sz w:val="24"/>
          <w:szCs w:val="24"/>
        </w:rPr>
        <w:t xml:space="preserve"> </w:t>
      </w:r>
      <w:r w:rsidR="00B02B21" w:rsidRPr="000071BD">
        <w:rPr>
          <w:rFonts w:ascii="Arial" w:hAnsi="Arial" w:cs="Arial"/>
          <w:color w:val="000000" w:themeColor="text1"/>
          <w:sz w:val="24"/>
          <w:szCs w:val="24"/>
        </w:rPr>
        <w:t xml:space="preserve">Being ahead of the competition and providing the best possible customer experience is </w:t>
      </w:r>
      <w:r w:rsidR="001B71BC" w:rsidRPr="000071BD">
        <w:rPr>
          <w:rFonts w:ascii="Arial" w:hAnsi="Arial" w:cs="Arial"/>
          <w:color w:val="000000" w:themeColor="text1"/>
          <w:sz w:val="24"/>
          <w:szCs w:val="24"/>
        </w:rPr>
        <w:t>particularly important</w:t>
      </w:r>
      <w:r w:rsidR="00B02B21" w:rsidRPr="000071BD">
        <w:rPr>
          <w:rFonts w:ascii="Arial" w:hAnsi="Arial" w:cs="Arial"/>
          <w:color w:val="000000" w:themeColor="text1"/>
          <w:sz w:val="24"/>
          <w:szCs w:val="24"/>
        </w:rPr>
        <w:t xml:space="preserve"> for growth. Although physical cycles and </w:t>
      </w:r>
      <w:r w:rsidR="00924FC1" w:rsidRPr="000071BD">
        <w:rPr>
          <w:rFonts w:ascii="Arial" w:hAnsi="Arial" w:cs="Arial"/>
          <w:color w:val="000000" w:themeColor="text1"/>
          <w:sz w:val="24"/>
          <w:szCs w:val="24"/>
        </w:rPr>
        <w:t>eye-to-eye</w:t>
      </w:r>
      <w:r w:rsidR="00B02B21" w:rsidRPr="000071BD">
        <w:rPr>
          <w:rFonts w:ascii="Arial" w:hAnsi="Arial" w:cs="Arial"/>
          <w:color w:val="000000" w:themeColor="text1"/>
          <w:sz w:val="24"/>
          <w:szCs w:val="24"/>
        </w:rPr>
        <w:t xml:space="preserve"> interactions have been prevalent in this field, the innovation happening is quickly changing the way it works.</w:t>
      </w:r>
    </w:p>
    <w:p w14:paraId="6E002A34" w14:textId="51B57085" w:rsidR="00A633AD" w:rsidRPr="000071BD" w:rsidRDefault="00426E0D" w:rsidP="00BC01B3">
      <w:pPr>
        <w:spacing w:line="360" w:lineRule="auto"/>
        <w:rPr>
          <w:rFonts w:ascii="Arial" w:hAnsi="Arial" w:cs="Arial"/>
          <w:b/>
          <w:bCs/>
          <w:color w:val="000000" w:themeColor="text1"/>
          <w:sz w:val="24"/>
          <w:szCs w:val="24"/>
        </w:rPr>
      </w:pPr>
      <w:r w:rsidRPr="000071BD">
        <w:rPr>
          <w:rFonts w:ascii="Arial" w:hAnsi="Arial" w:cs="Arial"/>
          <w:b/>
          <w:bCs/>
          <w:color w:val="000000" w:themeColor="text1"/>
          <w:sz w:val="24"/>
          <w:szCs w:val="24"/>
        </w:rPr>
        <w:t xml:space="preserve">Importance of Technology in the Industry </w:t>
      </w:r>
    </w:p>
    <w:p w14:paraId="280B063A" w14:textId="77777777" w:rsidR="00D0718C" w:rsidRPr="000071BD" w:rsidRDefault="00D0718C"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Value creation has become a consumer centric business model due to the technological advancements that have occurred in the field </w:t>
      </w:r>
      <w:r w:rsidRPr="000071BD">
        <w:rPr>
          <w:rFonts w:ascii="Arial" w:hAnsi="Arial" w:cs="Arial"/>
          <w:color w:val="000000" w:themeColor="text1"/>
          <w:sz w:val="24"/>
          <w:szCs w:val="24"/>
        </w:rPr>
        <w:t>(Buhalis and Sinarta, 2019; Leung, 2019).</w:t>
      </w:r>
    </w:p>
    <w:p w14:paraId="48F146DA" w14:textId="11DF99E7" w:rsidR="00D14AE5" w:rsidRPr="00BB63B5" w:rsidRDefault="00D14AE5" w:rsidP="00BB63B5">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hAnsi="Arial" w:cs="Arial"/>
          <w:color w:val="000000" w:themeColor="text1"/>
          <w:sz w:val="24"/>
          <w:szCs w:val="24"/>
        </w:rPr>
        <w:t xml:space="preserve">In the cordiality and housing industry, innovation is a vital factor. It can streamline operations, provide creative solutions to complicated problems, and enhance guest experiences. The combination of innovation and the </w:t>
      </w:r>
      <w:r w:rsidR="00924FC1" w:rsidRPr="000071BD">
        <w:rPr>
          <w:rFonts w:ascii="Arial" w:hAnsi="Arial" w:cs="Arial"/>
          <w:color w:val="000000" w:themeColor="text1"/>
          <w:sz w:val="24"/>
          <w:szCs w:val="24"/>
        </w:rPr>
        <w:t>business's</w:t>
      </w:r>
      <w:r w:rsidRPr="000071BD">
        <w:rPr>
          <w:rFonts w:ascii="Arial" w:hAnsi="Arial" w:cs="Arial"/>
          <w:color w:val="000000" w:themeColor="text1"/>
          <w:sz w:val="24"/>
          <w:szCs w:val="24"/>
        </w:rPr>
        <w:t xml:space="preserve"> desire to deliver advantageous and personalized services can help build a stronger and lasting relationship with consumers.</w:t>
      </w:r>
      <w:r w:rsidR="00CA7ABF" w:rsidRPr="000071BD">
        <w:rPr>
          <w:rFonts w:ascii="Arial" w:hAnsi="Arial" w:cs="Arial"/>
          <w:color w:val="000000" w:themeColor="text1"/>
          <w:sz w:val="24"/>
          <w:szCs w:val="24"/>
        </w:rPr>
        <w:t xml:space="preserve"> According to researchers such as Sandler and </w:t>
      </w:r>
      <w:r w:rsidR="00700CFE" w:rsidRPr="000071BD">
        <w:rPr>
          <w:rFonts w:ascii="Arial" w:hAnsi="Arial" w:cs="Arial"/>
          <w:color w:val="000000" w:themeColor="text1"/>
          <w:sz w:val="24"/>
          <w:szCs w:val="24"/>
        </w:rPr>
        <w:t>Reid (</w:t>
      </w:r>
      <w:r w:rsidR="00CA7ABF" w:rsidRPr="000071BD">
        <w:rPr>
          <w:rFonts w:ascii="Arial" w:hAnsi="Arial" w:cs="Arial"/>
          <w:color w:val="000000" w:themeColor="text1"/>
          <w:sz w:val="24"/>
          <w:szCs w:val="24"/>
        </w:rPr>
        <w:t xml:space="preserve">1992), </w:t>
      </w:r>
      <w:r w:rsidR="00E4167E" w:rsidRPr="000071BD">
        <w:rPr>
          <w:rFonts w:ascii="Arial" w:hAnsi="Arial" w:cs="Arial"/>
          <w:color w:val="000000" w:themeColor="text1"/>
          <w:sz w:val="24"/>
          <w:szCs w:val="24"/>
        </w:rPr>
        <w:t>hotels</w:t>
      </w:r>
      <w:r w:rsidR="00CA7ABF" w:rsidRPr="000071BD">
        <w:rPr>
          <w:rFonts w:ascii="Arial" w:hAnsi="Arial" w:cs="Arial"/>
          <w:color w:val="000000" w:themeColor="text1"/>
          <w:sz w:val="24"/>
          <w:szCs w:val="24"/>
        </w:rPr>
        <w:t xml:space="preserve"> use technology to enhance the experience of their guests. David, Grabski</w:t>
      </w:r>
      <w:r w:rsidR="00EC0642">
        <w:rPr>
          <w:rFonts w:ascii="Arial" w:hAnsi="Arial" w:cs="Arial"/>
          <w:color w:val="000000" w:themeColor="text1"/>
          <w:sz w:val="24"/>
          <w:szCs w:val="24"/>
        </w:rPr>
        <w:t xml:space="preserve"> </w:t>
      </w:r>
      <w:r w:rsidR="00CA7ABF" w:rsidRPr="000071BD">
        <w:rPr>
          <w:rFonts w:ascii="Arial" w:hAnsi="Arial" w:cs="Arial"/>
          <w:color w:val="000000" w:themeColor="text1"/>
          <w:sz w:val="24"/>
          <w:szCs w:val="24"/>
        </w:rPr>
        <w:t xml:space="preserve">and </w:t>
      </w:r>
      <w:r w:rsidR="00AF3602" w:rsidRPr="000071BD">
        <w:rPr>
          <w:rFonts w:ascii="Arial" w:hAnsi="Arial" w:cs="Arial"/>
          <w:color w:val="000000" w:themeColor="text1"/>
          <w:sz w:val="24"/>
          <w:szCs w:val="24"/>
        </w:rPr>
        <w:t>Kasavana (</w:t>
      </w:r>
      <w:r w:rsidR="00CA7ABF" w:rsidRPr="000071BD">
        <w:rPr>
          <w:rFonts w:ascii="Arial" w:hAnsi="Arial" w:cs="Arial"/>
          <w:color w:val="000000" w:themeColor="text1"/>
          <w:sz w:val="24"/>
          <w:szCs w:val="24"/>
        </w:rPr>
        <w:t>1996)</w:t>
      </w:r>
      <w:r w:rsidR="00CC02A6" w:rsidRPr="000071BD">
        <w:rPr>
          <w:rFonts w:ascii="Arial" w:hAnsi="Arial" w:cs="Arial"/>
          <w:color w:val="000000" w:themeColor="text1"/>
          <w:sz w:val="24"/>
          <w:szCs w:val="24"/>
        </w:rPr>
        <w:t>,</w:t>
      </w:r>
      <w:r w:rsidR="00CA7ABF" w:rsidRPr="000071BD">
        <w:rPr>
          <w:rFonts w:ascii="Arial" w:hAnsi="Arial" w:cs="Arial"/>
          <w:color w:val="000000" w:themeColor="text1"/>
          <w:sz w:val="24"/>
          <w:szCs w:val="24"/>
        </w:rPr>
        <w:t xml:space="preserve"> noted that "hotel companies believed that information technology helped improve the quality of business operations" (p.68)</w:t>
      </w:r>
      <w:r w:rsidR="00AF3602" w:rsidRPr="000071BD">
        <w:rPr>
          <w:rFonts w:ascii="Arial" w:hAnsi="Arial" w:cs="Arial"/>
          <w:color w:val="000000" w:themeColor="text1"/>
          <w:sz w:val="24"/>
          <w:szCs w:val="24"/>
        </w:rPr>
        <w:t>.</w:t>
      </w:r>
    </w:p>
    <w:p w14:paraId="48D79F22" w14:textId="54085868" w:rsidR="00C070B8" w:rsidRPr="000071BD" w:rsidRDefault="00C070B8"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The approval and decision-making processes for information technology projects are typically lengthy and involve a number of hoops to jump through before getting the executive approval and funding support</w:t>
      </w:r>
      <w:r w:rsidR="00AD5C24" w:rsidRPr="000071BD">
        <w:rPr>
          <w:rFonts w:ascii="Arial" w:hAnsi="Arial" w:cs="Arial"/>
          <w:color w:val="000000" w:themeColor="text1"/>
          <w:sz w:val="24"/>
          <w:szCs w:val="24"/>
        </w:rPr>
        <w:t xml:space="preserve"> (Xue et al., 2008</w:t>
      </w:r>
      <w:r w:rsidR="00D5330B" w:rsidRPr="000071BD">
        <w:rPr>
          <w:rFonts w:ascii="Arial" w:hAnsi="Arial" w:cs="Arial"/>
          <w:color w:val="000000" w:themeColor="text1"/>
          <w:sz w:val="24"/>
          <w:szCs w:val="24"/>
        </w:rPr>
        <w:t>). This</w:t>
      </w:r>
      <w:r w:rsidRPr="000071BD">
        <w:rPr>
          <w:rFonts w:ascii="Arial" w:hAnsi="Arial" w:cs="Arial"/>
          <w:color w:val="000000" w:themeColor="text1"/>
          <w:sz w:val="24"/>
          <w:szCs w:val="24"/>
        </w:rPr>
        <w:t xml:space="preserve"> process typically begins with ideation and ends with a “go or no-go” decision</w:t>
      </w:r>
      <w:r w:rsidR="00DC402E" w:rsidRPr="000071BD">
        <w:rPr>
          <w:rFonts w:ascii="Arial" w:hAnsi="Arial" w:cs="Arial"/>
          <w:color w:val="000000" w:themeColor="text1"/>
          <w:sz w:val="24"/>
          <w:szCs w:val="24"/>
        </w:rPr>
        <w:t xml:space="preserve"> (Boonstra, 2003).</w:t>
      </w:r>
    </w:p>
    <w:p w14:paraId="4B52A557" w14:textId="603CABB4" w:rsidR="0048585C" w:rsidRPr="000071BD" w:rsidRDefault="0048585C" w:rsidP="00BC01B3">
      <w:pPr>
        <w:spacing w:line="360" w:lineRule="auto"/>
        <w:rPr>
          <w:rFonts w:ascii="Arial" w:hAnsi="Arial" w:cs="Arial"/>
          <w:b/>
          <w:bCs/>
          <w:color w:val="000000" w:themeColor="text1"/>
          <w:sz w:val="24"/>
          <w:szCs w:val="24"/>
        </w:rPr>
      </w:pPr>
      <w:r w:rsidRPr="000071BD">
        <w:rPr>
          <w:rFonts w:ascii="Arial" w:hAnsi="Arial" w:cs="Arial"/>
          <w:b/>
          <w:bCs/>
          <w:color w:val="000000" w:themeColor="text1"/>
          <w:sz w:val="24"/>
          <w:szCs w:val="24"/>
        </w:rPr>
        <w:t>Technological trend</w:t>
      </w:r>
      <w:r w:rsidR="0019717C" w:rsidRPr="000071BD">
        <w:rPr>
          <w:rFonts w:ascii="Arial" w:hAnsi="Arial" w:cs="Arial"/>
          <w:b/>
          <w:bCs/>
          <w:color w:val="000000" w:themeColor="text1"/>
          <w:sz w:val="24"/>
          <w:szCs w:val="24"/>
        </w:rPr>
        <w:t>s</w:t>
      </w:r>
    </w:p>
    <w:p w14:paraId="422AFDC6" w14:textId="77777777" w:rsidR="00641270" w:rsidRDefault="0048585C"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lastRenderedPageBreak/>
        <w:t xml:space="preserve">The rapid emergence and evolution of modern technology has greatly changed the face of the hotel and restaurant industry. </w:t>
      </w:r>
    </w:p>
    <w:p w14:paraId="4A59F648" w14:textId="758053C2" w:rsidR="001164FD" w:rsidRPr="000071BD" w:rsidRDefault="0048585C"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According to </w:t>
      </w:r>
      <w:r w:rsidR="00641270" w:rsidRPr="000071BD">
        <w:rPr>
          <w:rFonts w:ascii="Arial" w:hAnsi="Arial" w:cs="Arial"/>
          <w:color w:val="000000" w:themeColor="text1"/>
          <w:sz w:val="24"/>
          <w:szCs w:val="24"/>
        </w:rPr>
        <w:t>Kukusta (</w:t>
      </w:r>
      <w:r w:rsidRPr="000071BD">
        <w:rPr>
          <w:rFonts w:ascii="Arial" w:hAnsi="Arial" w:cs="Arial"/>
          <w:color w:val="000000" w:themeColor="text1"/>
          <w:sz w:val="24"/>
          <w:szCs w:val="24"/>
        </w:rPr>
        <w:t>2017), creating superior hotel tech amenities can enhance the judgments of consumers.</w:t>
      </w:r>
      <w:r w:rsidR="00D0718C" w:rsidRPr="000071BD">
        <w:rPr>
          <w:rFonts w:ascii="Arial" w:hAnsi="Arial" w:cs="Arial"/>
          <w:color w:val="000000" w:themeColor="text1"/>
          <w:sz w:val="24"/>
          <w:szCs w:val="24"/>
        </w:rPr>
        <w:t xml:space="preserve"> The partnership between Marriott International, LeGrand, and Samsung will enable the establishment of IoT hotel rooms. It will allow various systems and applications to work together to optimize the operations of a hotel</w:t>
      </w:r>
      <w:r w:rsidRPr="000071BD">
        <w:rPr>
          <w:rFonts w:ascii="Arial" w:hAnsi="Arial" w:cs="Arial"/>
          <w:color w:val="000000" w:themeColor="text1"/>
          <w:sz w:val="24"/>
          <w:szCs w:val="24"/>
        </w:rPr>
        <w:t xml:space="preserve"> </w:t>
      </w:r>
      <w:r w:rsidR="00D0718C" w:rsidRPr="000071BD">
        <w:rPr>
          <w:rFonts w:ascii="Arial" w:hAnsi="Arial" w:cs="Arial"/>
          <w:color w:val="000000" w:themeColor="text1"/>
          <w:sz w:val="24"/>
          <w:szCs w:val="24"/>
        </w:rPr>
        <w:t>(Bethesda, 2017</w:t>
      </w:r>
      <w:r w:rsidR="00C02F94" w:rsidRPr="000071BD">
        <w:rPr>
          <w:rFonts w:ascii="Arial" w:hAnsi="Arial" w:cs="Arial"/>
          <w:color w:val="000000" w:themeColor="text1"/>
          <w:sz w:val="24"/>
          <w:szCs w:val="24"/>
        </w:rPr>
        <w:t>). One</w:t>
      </w:r>
      <w:r w:rsidRPr="000071BD">
        <w:rPr>
          <w:rFonts w:ascii="Arial" w:hAnsi="Arial" w:cs="Arial"/>
          <w:color w:val="000000" w:themeColor="text1"/>
          <w:sz w:val="24"/>
          <w:szCs w:val="24"/>
        </w:rPr>
        <w:t xml:space="preserve"> of the most significant factors that this sector has adopted is the merging of mobile applications.</w:t>
      </w:r>
      <w:r w:rsidR="005A3EA7" w:rsidRPr="000071BD">
        <w:rPr>
          <w:rFonts w:ascii="Arial" w:hAnsi="Arial" w:cs="Arial"/>
          <w:color w:val="000000" w:themeColor="text1"/>
          <w:sz w:val="24"/>
          <w:szCs w:val="24"/>
        </w:rPr>
        <w:t xml:space="preserve"> With the help of mobile technology, such as tablets and iPads, the hotel can manage its various operations and service dispatch in real time</w:t>
      </w:r>
      <w:r w:rsidR="00175D44" w:rsidRPr="000071BD">
        <w:rPr>
          <w:rFonts w:ascii="Arial" w:hAnsi="Arial" w:cs="Arial"/>
          <w:color w:val="000000" w:themeColor="text1"/>
          <w:sz w:val="24"/>
          <w:szCs w:val="24"/>
        </w:rPr>
        <w:t xml:space="preserve"> </w:t>
      </w:r>
      <w:r w:rsidR="005A3EA7" w:rsidRPr="000071BD">
        <w:rPr>
          <w:rFonts w:ascii="Arial" w:hAnsi="Arial" w:cs="Arial"/>
          <w:color w:val="000000" w:themeColor="text1"/>
          <w:sz w:val="24"/>
          <w:szCs w:val="24"/>
        </w:rPr>
        <w:t>(Lodging Hospitality, 2011</w:t>
      </w:r>
      <w:r w:rsidR="00175D44" w:rsidRPr="000071BD">
        <w:rPr>
          <w:rFonts w:ascii="Arial" w:hAnsi="Arial" w:cs="Arial"/>
          <w:color w:val="000000" w:themeColor="text1"/>
          <w:sz w:val="24"/>
          <w:szCs w:val="24"/>
        </w:rPr>
        <w:t>).</w:t>
      </w:r>
    </w:p>
    <w:p w14:paraId="48F973CB" w14:textId="1F22401D" w:rsidR="001164FD" w:rsidRPr="00C02F94" w:rsidRDefault="009D3331" w:rsidP="00C02F94">
      <w:pPr>
        <w:pStyle w:val="Heading2"/>
      </w:pPr>
      <w:r>
        <w:t>Literature Review</w:t>
      </w:r>
    </w:p>
    <w:p w14:paraId="701879CF" w14:textId="759ECCA7" w:rsidR="00734866" w:rsidRPr="000071BD" w:rsidRDefault="002C14A0"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hAnsi="Arial" w:cs="Arial"/>
          <w:color w:val="000000" w:themeColor="text1"/>
          <w:sz w:val="24"/>
          <w:szCs w:val="24"/>
        </w:rPr>
        <w:t>The emergence of adaptable uses is one of the most significant factors that sets the mechanical progressions apart from others. Mobile applications have made it possible for hotels and visitors to carry out various tasks and activities in a more efficient manner.</w:t>
      </w:r>
      <w:r w:rsidRPr="000071BD">
        <w:rPr>
          <w:rFonts w:ascii="Arial" w:eastAsia="Times New Roman" w:hAnsi="Arial" w:cs="Arial"/>
          <w:color w:val="000000" w:themeColor="text1"/>
          <w:kern w:val="0"/>
          <w:sz w:val="24"/>
          <w:szCs w:val="24"/>
          <w:lang w:eastAsia="en-GB"/>
          <w14:ligatures w14:val="none"/>
        </w:rPr>
        <w:t xml:space="preserve"> There has been a wide range of efforts to classify mobile devices, networks, and technologies. The soft sides of mobile technology, such as apps and widgets, can help enhance the experience of mobile services. They can also help users organize their workflow and keep them entertained (Gibbs et al., 2016; D. Wang, Xiang, Law, &amp; Ki, 2016).</w:t>
      </w:r>
    </w:p>
    <w:p w14:paraId="09D06D25" w14:textId="77777777" w:rsidR="002C14A0" w:rsidRPr="000071BD" w:rsidRDefault="002C14A0" w:rsidP="00BC01B3">
      <w:pPr>
        <w:spacing w:line="360" w:lineRule="auto"/>
        <w:rPr>
          <w:rFonts w:ascii="Arial" w:hAnsi="Arial" w:cs="Arial"/>
          <w:b/>
          <w:bCs/>
          <w:color w:val="000000" w:themeColor="text1"/>
          <w:sz w:val="24"/>
          <w:szCs w:val="24"/>
        </w:rPr>
      </w:pPr>
      <w:r w:rsidRPr="000071BD">
        <w:rPr>
          <w:rFonts w:ascii="Arial" w:hAnsi="Arial" w:cs="Arial"/>
          <w:b/>
          <w:bCs/>
          <w:color w:val="000000" w:themeColor="text1"/>
          <w:sz w:val="24"/>
          <w:szCs w:val="24"/>
        </w:rPr>
        <w:t>Benefits Of Mobile Apps</w:t>
      </w:r>
    </w:p>
    <w:p w14:paraId="1BF7E52F" w14:textId="00D8CB38" w:rsidR="002C14A0" w:rsidRPr="000071BD" w:rsidRDefault="002C14A0"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 The rise of mobile technology has been regarded as a channel for enhancing the experience of customers and improving the efficiency of operations in the hospitality industry. After the introduction of the iPhone and iTunes in 2007, the interest of tourism and hospitality businesses in using mobile technology increased (Feijoo, Maghiros, Abadie, &amp; Gomez-Barroso, 2009). </w:t>
      </w:r>
    </w:p>
    <w:p w14:paraId="42098691" w14:textId="77777777" w:rsidR="003F14B2" w:rsidRDefault="002C14A0"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Through portable applications, tourists can easily access services without having to go through the traditional process of carrying out physical touchpoints (Law et al., 2018; Sarmah, Kamboj, &amp; Rahman, 2017). </w:t>
      </w:r>
      <w:r w:rsidR="008E02E0" w:rsidRPr="000071BD">
        <w:rPr>
          <w:rFonts w:ascii="Arial" w:hAnsi="Arial" w:cs="Arial"/>
          <w:color w:val="000000" w:themeColor="text1"/>
          <w:sz w:val="24"/>
          <w:szCs w:val="24"/>
        </w:rPr>
        <w:t xml:space="preserve">In 2017, Hilton unveiled its Connected Room, which is the industry's first fully mobile-based hotel room (Hilton Newsroom, 2017). It allows guests to make their own decisions regarding their stay and manage their various aspects using the company's app. In 2018, the company partnered with </w:t>
      </w:r>
      <w:r w:rsidR="008E02E0" w:rsidRPr="000071BD">
        <w:rPr>
          <w:rFonts w:ascii="Arial" w:hAnsi="Arial" w:cs="Arial"/>
          <w:color w:val="000000" w:themeColor="text1"/>
          <w:sz w:val="24"/>
          <w:szCs w:val="24"/>
        </w:rPr>
        <w:lastRenderedPageBreak/>
        <w:t xml:space="preserve">Tencent to develop a series of SMART hotels (Shangri-La Hotels and Resorts, 2018). </w:t>
      </w:r>
    </w:p>
    <w:p w14:paraId="768F1C36" w14:textId="1DAE47E9" w:rsidR="00D836D7" w:rsidRPr="000071BD" w:rsidRDefault="008E02E0"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The</w:t>
      </w:r>
      <w:r w:rsidR="002C14A0" w:rsidRPr="000071BD">
        <w:rPr>
          <w:rFonts w:ascii="Arial" w:hAnsi="Arial" w:cs="Arial"/>
          <w:color w:val="000000" w:themeColor="text1"/>
          <w:sz w:val="24"/>
          <w:szCs w:val="24"/>
        </w:rPr>
        <w:t xml:space="preserve"> integration of payment methods and informing stages within these apps further lowers physical barriers, making it easier for them to enjoy a safe and enjoyable trip. Hyatt Hotels &amp; Resorts is one of the companies that has started equipping its sales and management staff members with iPads to help them perform their duties more effectively. These devices allow them to keep track of important business details and improve their efficiency (Apple, 2012).</w:t>
      </w:r>
    </w:p>
    <w:p w14:paraId="611620EF" w14:textId="436A13A4" w:rsidR="00304769" w:rsidRPr="000071BD" w:rsidRDefault="00EC2C80"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The increasing number of people choosing to stay in hotels is also putting a strain on the industry's ability to adapt to the changes brought about by the changing demographics. </w:t>
      </w:r>
      <w:r w:rsidR="000873F7" w:rsidRPr="000071BD">
        <w:rPr>
          <w:rFonts w:ascii="Arial" w:hAnsi="Arial" w:cs="Arial"/>
          <w:color w:val="000000" w:themeColor="text1"/>
          <w:sz w:val="24"/>
          <w:szCs w:val="24"/>
        </w:rPr>
        <w:t xml:space="preserve">(Clegg, Skyttermoen and Vaagaasar, 2021). </w:t>
      </w:r>
      <w:r w:rsidRPr="000071BD">
        <w:rPr>
          <w:rFonts w:ascii="Arial" w:eastAsia="Times New Roman" w:hAnsi="Arial" w:cs="Arial"/>
          <w:color w:val="000000" w:themeColor="text1"/>
          <w:kern w:val="0"/>
          <w:sz w:val="24"/>
          <w:szCs w:val="24"/>
          <w:lang w:eastAsia="en-GB"/>
          <w14:ligatures w14:val="none"/>
        </w:rPr>
        <w:t>According to a study conducted by "</w:t>
      </w:r>
      <w:r w:rsidR="00230FE2" w:rsidRPr="000071BD">
        <w:rPr>
          <w:rFonts w:ascii="Arial" w:eastAsia="Times New Roman" w:hAnsi="Arial" w:cs="Arial"/>
          <w:color w:val="000000" w:themeColor="text1"/>
          <w:kern w:val="0"/>
          <w:sz w:val="24"/>
          <w:szCs w:val="24"/>
          <w:lang w:eastAsia="en-GB"/>
          <w14:ligatures w14:val="none"/>
        </w:rPr>
        <w:t xml:space="preserve">The </w:t>
      </w:r>
      <w:r w:rsidRPr="000071BD">
        <w:rPr>
          <w:rFonts w:ascii="Arial" w:eastAsia="Times New Roman" w:hAnsi="Arial" w:cs="Arial"/>
          <w:color w:val="000000" w:themeColor="text1"/>
          <w:kern w:val="0"/>
          <w:sz w:val="24"/>
          <w:szCs w:val="24"/>
          <w:lang w:eastAsia="en-GB"/>
          <w14:ligatures w14:val="none"/>
        </w:rPr>
        <w:t xml:space="preserve">International Journal of Hospitality Management," the inability to keep up with these changes can endanger the establishments' </w:t>
      </w:r>
      <w:r w:rsidR="00AC628A">
        <w:rPr>
          <w:rFonts w:ascii="Arial" w:eastAsia="Times New Roman" w:hAnsi="Arial" w:cs="Arial"/>
          <w:color w:val="000000" w:themeColor="text1"/>
          <w:kern w:val="0"/>
          <w:sz w:val="24"/>
          <w:szCs w:val="24"/>
          <w:lang w:eastAsia="en-GB"/>
          <w14:ligatures w14:val="none"/>
        </w:rPr>
        <w:t>foundations.</w:t>
      </w:r>
    </w:p>
    <w:p w14:paraId="4B7DCB5D" w14:textId="013B7578" w:rsidR="000C27F0" w:rsidRPr="008D623A" w:rsidRDefault="00831F7A" w:rsidP="008D623A">
      <w:pPr>
        <w:pStyle w:val="Heading2"/>
      </w:pPr>
      <w:r w:rsidRPr="008D623A">
        <w:t>Hotel and Hospitality Sector</w:t>
      </w:r>
    </w:p>
    <w:p w14:paraId="629DCB76" w14:textId="49BB4D29" w:rsidR="000A52E0" w:rsidRPr="000071BD" w:rsidRDefault="000A52E0"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Due to the pressure exerted by external factors, many companies tend to adopt certain IT tools. Jia et al. (2017) found that competitive pressure and environmental factors significantly affected the intentions of enterprises to use IT tools. </w:t>
      </w:r>
      <w:r w:rsidR="009D7706" w:rsidRPr="000071BD">
        <w:rPr>
          <w:rFonts w:ascii="Arial" w:eastAsia="Times New Roman" w:hAnsi="Arial" w:cs="Arial"/>
          <w:color w:val="000000" w:themeColor="text1"/>
          <w:kern w:val="0"/>
          <w:sz w:val="24"/>
          <w:szCs w:val="24"/>
          <w:lang w:eastAsia="en-GB"/>
          <w14:ligatures w14:val="none"/>
        </w:rPr>
        <w:t>El-Gohary (2012)</w:t>
      </w:r>
      <w:r w:rsidR="009D7706">
        <w:rPr>
          <w:rFonts w:ascii="Arial" w:eastAsia="Times New Roman" w:hAnsi="Arial" w:cs="Arial"/>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noted that market trends also have an effect on the utilization of IT tools. The study conducted by Abou-Shouket al. (2016)</w:t>
      </w:r>
      <w:r w:rsidR="009D7706">
        <w:rPr>
          <w:rFonts w:ascii="Arial" w:eastAsia="Times New Roman" w:hAnsi="Arial" w:cs="Arial"/>
          <w:color w:val="000000" w:themeColor="text1"/>
          <w:kern w:val="0"/>
          <w:sz w:val="24"/>
          <w:szCs w:val="24"/>
          <w:lang w:eastAsia="en-GB"/>
          <w14:ligatures w14:val="none"/>
        </w:rPr>
        <w:t>,</w:t>
      </w:r>
      <w:r w:rsidRPr="000071BD">
        <w:rPr>
          <w:rFonts w:ascii="Arial" w:eastAsia="Times New Roman" w:hAnsi="Arial" w:cs="Arial"/>
          <w:color w:val="000000" w:themeColor="text1"/>
          <w:kern w:val="0"/>
          <w:sz w:val="24"/>
          <w:szCs w:val="24"/>
          <w:lang w:eastAsia="en-GB"/>
          <w14:ligatures w14:val="none"/>
        </w:rPr>
        <w:t xml:space="preserve"> revealed that the positive correlation between environmental factors and the adoption of IT tools by Egyptian travel agents was due to the external factors' pressure on the industry. This suggests that the pressure exerted by external factors can compel hoteliers to adopt innovative solutions in order to stay in the game.</w:t>
      </w:r>
    </w:p>
    <w:p w14:paraId="14DF4C64" w14:textId="3359510E" w:rsidR="00E369C0" w:rsidRPr="000071BD" w:rsidRDefault="00E369C0"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t>This section focuses on the changing role of portable applications in the visitor experience.</w:t>
      </w:r>
      <w:r w:rsidR="00E5058B" w:rsidRPr="000071BD">
        <w:rPr>
          <w:rFonts w:ascii="Arial" w:hAnsi="Arial" w:cs="Arial"/>
          <w:color w:val="000000" w:themeColor="text1"/>
          <w:sz w:val="24"/>
          <w:szCs w:val="24"/>
        </w:rPr>
        <w:t xml:space="preserve"> The PESTLE framework is a strategic tool that can be used to </w:t>
      </w:r>
      <w:r w:rsidR="00E359DA" w:rsidRPr="000071BD">
        <w:rPr>
          <w:rFonts w:ascii="Arial" w:hAnsi="Arial" w:cs="Arial"/>
          <w:color w:val="000000" w:themeColor="text1"/>
          <w:sz w:val="24"/>
          <w:szCs w:val="24"/>
        </w:rPr>
        <w:t>analyse</w:t>
      </w:r>
      <w:r w:rsidR="00E5058B" w:rsidRPr="000071BD">
        <w:rPr>
          <w:rFonts w:ascii="Arial" w:hAnsi="Arial" w:cs="Arial"/>
          <w:color w:val="000000" w:themeColor="text1"/>
          <w:sz w:val="24"/>
          <w:szCs w:val="24"/>
        </w:rPr>
        <w:t xml:space="preserve"> the external factors affecting different industries. This study explores the technological aspect of the hotel industry, particularly the implications of innovations and the rising number of mobile apps.</w:t>
      </w:r>
    </w:p>
    <w:p w14:paraId="5699138D" w14:textId="4C5B9351" w:rsidR="009E4A7F" w:rsidRDefault="003C39D5"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hAnsi="Arial" w:cs="Arial"/>
          <w:b/>
          <w:bCs/>
          <w:color w:val="000000" w:themeColor="text1"/>
          <w:sz w:val="24"/>
          <w:szCs w:val="24"/>
        </w:rPr>
        <w:t>Political Factors</w:t>
      </w:r>
      <w:r w:rsidR="00304769" w:rsidRPr="000071BD">
        <w:rPr>
          <w:rFonts w:ascii="Arial" w:hAnsi="Arial" w:cs="Arial"/>
          <w:b/>
          <w:bCs/>
          <w:color w:val="000000" w:themeColor="text1"/>
          <w:sz w:val="24"/>
          <w:szCs w:val="24"/>
        </w:rPr>
        <w:t xml:space="preserve">: </w:t>
      </w:r>
      <w:r w:rsidR="00872F9D" w:rsidRPr="000071BD">
        <w:rPr>
          <w:rFonts w:ascii="Arial" w:eastAsia="Times New Roman" w:hAnsi="Arial" w:cs="Arial"/>
          <w:color w:val="000000" w:themeColor="text1"/>
          <w:kern w:val="0"/>
          <w:sz w:val="24"/>
          <w:szCs w:val="24"/>
          <w:lang w:eastAsia="en-GB"/>
          <w14:ligatures w14:val="none"/>
        </w:rPr>
        <w:t xml:space="preserve">Due to the nature of the hotel industry's regulation, political stability is </w:t>
      </w:r>
      <w:r w:rsidR="00C160B2" w:rsidRPr="000071BD">
        <w:rPr>
          <w:rFonts w:ascii="Arial" w:eastAsia="Times New Roman" w:hAnsi="Arial" w:cs="Arial"/>
          <w:color w:val="000000" w:themeColor="text1"/>
          <w:kern w:val="0"/>
          <w:sz w:val="24"/>
          <w:szCs w:val="24"/>
          <w:lang w:eastAsia="en-GB"/>
          <w14:ligatures w14:val="none"/>
        </w:rPr>
        <w:t>particularly important</w:t>
      </w:r>
      <w:r w:rsidR="00872F9D" w:rsidRPr="000071BD">
        <w:rPr>
          <w:rFonts w:ascii="Arial" w:eastAsia="Times New Roman" w:hAnsi="Arial" w:cs="Arial"/>
          <w:color w:val="000000" w:themeColor="text1"/>
          <w:kern w:val="0"/>
          <w:sz w:val="24"/>
          <w:szCs w:val="24"/>
          <w:lang w:eastAsia="en-GB"/>
          <w14:ligatures w14:val="none"/>
        </w:rPr>
        <w:t xml:space="preserve"> when it comes to the adoption of technology. </w:t>
      </w:r>
    </w:p>
    <w:p w14:paraId="2367D4F3" w14:textId="3EEE49FC" w:rsidR="00872F9D" w:rsidRPr="000071BD" w:rsidRDefault="00872F9D" w:rsidP="00BC01B3">
      <w:pPr>
        <w:spacing w:before="100" w:beforeAutospacing="1" w:after="100" w:afterAutospacing="1" w:line="360" w:lineRule="auto"/>
        <w:rPr>
          <w:rFonts w:ascii="Arial" w:hAnsi="Arial" w:cs="Arial"/>
          <w:b/>
          <w:bCs/>
          <w:color w:val="000000" w:themeColor="text1"/>
          <w:sz w:val="24"/>
          <w:szCs w:val="24"/>
        </w:rPr>
      </w:pPr>
      <w:r w:rsidRPr="000071BD">
        <w:rPr>
          <w:rFonts w:ascii="Arial" w:eastAsia="Times New Roman" w:hAnsi="Arial" w:cs="Arial"/>
          <w:color w:val="000000" w:themeColor="text1"/>
          <w:kern w:val="0"/>
          <w:sz w:val="24"/>
          <w:szCs w:val="24"/>
          <w:lang w:eastAsia="en-GB"/>
          <w14:ligatures w14:val="none"/>
        </w:rPr>
        <w:lastRenderedPageBreak/>
        <w:t xml:space="preserve">Governments can introduce laws that affect how hotels store and manage customer </w:t>
      </w:r>
      <w:r w:rsidR="006F395F" w:rsidRPr="000071BD">
        <w:rPr>
          <w:rFonts w:ascii="Arial" w:eastAsia="Times New Roman" w:hAnsi="Arial" w:cs="Arial"/>
          <w:color w:val="000000" w:themeColor="text1"/>
          <w:kern w:val="0"/>
          <w:sz w:val="24"/>
          <w:szCs w:val="24"/>
          <w:lang w:eastAsia="en-GB"/>
          <w14:ligatures w14:val="none"/>
        </w:rPr>
        <w:t>data (</w:t>
      </w:r>
      <w:r w:rsidR="003E4E62" w:rsidRPr="000071BD">
        <w:rPr>
          <w:rFonts w:ascii="Arial" w:eastAsia="Times New Roman" w:hAnsi="Arial" w:cs="Arial"/>
          <w:color w:val="000000" w:themeColor="text1"/>
          <w:kern w:val="0"/>
          <w:sz w:val="24"/>
          <w:szCs w:val="24"/>
          <w:lang w:eastAsia="en-GB"/>
          <w14:ligatures w14:val="none"/>
        </w:rPr>
        <w:t>Yeoman</w:t>
      </w:r>
      <w:r w:rsidR="002C0347" w:rsidRPr="000071BD">
        <w:rPr>
          <w:rFonts w:ascii="Arial" w:hAnsi="Arial" w:cs="Arial"/>
          <w:color w:val="000000" w:themeColor="text1"/>
          <w:sz w:val="24"/>
          <w:szCs w:val="24"/>
        </w:rPr>
        <w:t>, 2018).</w:t>
      </w:r>
      <w:r w:rsidRPr="000071BD">
        <w:rPr>
          <w:rFonts w:ascii="Arial" w:eastAsia="Times New Roman" w:hAnsi="Arial" w:cs="Arial"/>
          <w:color w:val="000000" w:themeColor="text1"/>
          <w:kern w:val="0"/>
          <w:sz w:val="24"/>
          <w:szCs w:val="24"/>
          <w:lang w:eastAsia="en-GB"/>
          <w14:ligatures w14:val="none"/>
        </w:rPr>
        <w:t xml:space="preserve"> This is why it is important that they are following proper regulations when it comes to adopting technology.</w:t>
      </w:r>
    </w:p>
    <w:p w14:paraId="279B7A61" w14:textId="63129CA1" w:rsidR="00CB784C" w:rsidRPr="000071BD" w:rsidRDefault="002C0347" w:rsidP="00BC01B3">
      <w:pPr>
        <w:spacing w:before="100" w:beforeAutospacing="1" w:after="100" w:afterAutospacing="1" w:line="360" w:lineRule="auto"/>
        <w:rPr>
          <w:rFonts w:ascii="Arial" w:eastAsia="Times New Roman" w:hAnsi="Arial" w:cs="Arial"/>
          <w:b/>
          <w:bCs/>
          <w:color w:val="000000" w:themeColor="text1"/>
          <w:kern w:val="0"/>
          <w:sz w:val="24"/>
          <w:szCs w:val="24"/>
          <w:lang w:eastAsia="en-GB"/>
          <w14:ligatures w14:val="none"/>
        </w:rPr>
      </w:pPr>
      <w:r w:rsidRPr="000071BD">
        <w:rPr>
          <w:rFonts w:ascii="Arial" w:eastAsia="Times New Roman" w:hAnsi="Arial" w:cs="Arial"/>
          <w:b/>
          <w:bCs/>
          <w:color w:val="000000" w:themeColor="text1"/>
          <w:kern w:val="0"/>
          <w:sz w:val="24"/>
          <w:szCs w:val="24"/>
          <w:lang w:eastAsia="en-GB"/>
          <w14:ligatures w14:val="none"/>
        </w:rPr>
        <w:t>Econom</w:t>
      </w:r>
      <w:r w:rsidR="00EB1A81" w:rsidRPr="000071BD">
        <w:rPr>
          <w:rFonts w:ascii="Arial" w:eastAsia="Times New Roman" w:hAnsi="Arial" w:cs="Arial"/>
          <w:b/>
          <w:bCs/>
          <w:color w:val="000000" w:themeColor="text1"/>
          <w:kern w:val="0"/>
          <w:sz w:val="24"/>
          <w:szCs w:val="24"/>
          <w:lang w:eastAsia="en-GB"/>
          <w14:ligatures w14:val="none"/>
        </w:rPr>
        <w:t xml:space="preserve">ic </w:t>
      </w:r>
      <w:r w:rsidRPr="000071BD">
        <w:rPr>
          <w:rFonts w:ascii="Arial" w:eastAsia="Times New Roman" w:hAnsi="Arial" w:cs="Arial"/>
          <w:b/>
          <w:bCs/>
          <w:color w:val="000000" w:themeColor="text1"/>
          <w:kern w:val="0"/>
          <w:sz w:val="24"/>
          <w:szCs w:val="24"/>
          <w:lang w:eastAsia="en-GB"/>
          <w14:ligatures w14:val="none"/>
        </w:rPr>
        <w:t>Factors</w:t>
      </w:r>
      <w:r w:rsidR="00304769" w:rsidRPr="000071BD">
        <w:rPr>
          <w:rFonts w:ascii="Arial" w:eastAsia="Times New Roman" w:hAnsi="Arial" w:cs="Arial"/>
          <w:b/>
          <w:bCs/>
          <w:color w:val="000000" w:themeColor="text1"/>
          <w:kern w:val="0"/>
          <w:sz w:val="24"/>
          <w:szCs w:val="24"/>
          <w:lang w:eastAsia="en-GB"/>
          <w14:ligatures w14:val="none"/>
        </w:rPr>
        <w:t xml:space="preserve">: </w:t>
      </w:r>
      <w:r w:rsidR="001A5741" w:rsidRPr="000071BD">
        <w:rPr>
          <w:rFonts w:ascii="Arial" w:hAnsi="Arial" w:cs="Arial"/>
          <w:color w:val="000000" w:themeColor="text1"/>
          <w:sz w:val="24"/>
          <w:szCs w:val="24"/>
        </w:rPr>
        <w:t>Mobile apps help hotels improve their efficiency and reduce their costs. In today's competitive environment, hotels can take advantage of opportunities to boost their revenue by implementing customized services and dynamic pricing</w:t>
      </w:r>
      <w:r w:rsidR="00C16E5E" w:rsidRPr="000071BD">
        <w:rPr>
          <w:rFonts w:ascii="Arial" w:hAnsi="Arial" w:cs="Arial"/>
          <w:color w:val="000000" w:themeColor="text1"/>
          <w:sz w:val="24"/>
          <w:szCs w:val="24"/>
        </w:rPr>
        <w:t xml:space="preserve"> (Kimes, 2019).</w:t>
      </w:r>
      <w:r w:rsidR="001A5741" w:rsidRPr="000071BD">
        <w:rPr>
          <w:rFonts w:ascii="Arial" w:hAnsi="Arial" w:cs="Arial"/>
          <w:color w:val="000000" w:themeColor="text1"/>
          <w:sz w:val="24"/>
          <w:szCs w:val="24"/>
        </w:rPr>
        <w:t xml:space="preserve"> During times of economic uncertainty, they can also use these apps to promote their offerings to maintain their occupancy rates.</w:t>
      </w:r>
    </w:p>
    <w:p w14:paraId="31F65F63" w14:textId="302F427D" w:rsidR="00F05521" w:rsidRPr="000071BD" w:rsidRDefault="00F05521" w:rsidP="00BC01B3">
      <w:pPr>
        <w:spacing w:before="100" w:beforeAutospacing="1" w:after="100" w:afterAutospacing="1" w:line="360" w:lineRule="auto"/>
        <w:rPr>
          <w:rFonts w:ascii="Arial" w:hAnsi="Arial" w:cs="Arial"/>
          <w:b/>
          <w:bCs/>
          <w:color w:val="000000" w:themeColor="text1"/>
          <w:sz w:val="24"/>
          <w:szCs w:val="24"/>
        </w:rPr>
      </w:pPr>
      <w:r w:rsidRPr="000071BD">
        <w:rPr>
          <w:rFonts w:ascii="Arial" w:hAnsi="Arial" w:cs="Arial"/>
          <w:b/>
          <w:bCs/>
          <w:color w:val="000000" w:themeColor="text1"/>
          <w:sz w:val="24"/>
          <w:szCs w:val="24"/>
        </w:rPr>
        <w:t>Social Factors</w:t>
      </w:r>
      <w:r w:rsidR="00304769" w:rsidRPr="000071BD">
        <w:rPr>
          <w:rFonts w:ascii="Arial" w:hAnsi="Arial" w:cs="Arial"/>
          <w:b/>
          <w:bCs/>
          <w:color w:val="000000" w:themeColor="text1"/>
          <w:sz w:val="24"/>
          <w:szCs w:val="24"/>
        </w:rPr>
        <w:t xml:space="preserve">: </w:t>
      </w:r>
      <w:r w:rsidRPr="000071BD">
        <w:rPr>
          <w:rFonts w:ascii="Arial" w:hAnsi="Arial" w:cs="Arial"/>
          <w:color w:val="000000" w:themeColor="text1"/>
          <w:sz w:val="24"/>
          <w:szCs w:val="24"/>
        </w:rPr>
        <w:t xml:space="preserve">Consumers have shifted toward digital solutions. People now expect seamless experiences with their mobile apps. Some of the new features that have been created to enhance the experience include mobile check in, personalized recommendations, and keyless entry </w:t>
      </w:r>
      <w:r w:rsidR="00696326" w:rsidRPr="000071BD">
        <w:rPr>
          <w:rFonts w:ascii="Arial" w:hAnsi="Arial" w:cs="Arial"/>
          <w:color w:val="000000" w:themeColor="text1"/>
          <w:sz w:val="24"/>
          <w:szCs w:val="24"/>
        </w:rPr>
        <w:t>(O’Connor, 2020</w:t>
      </w:r>
      <w:r w:rsidR="003E4E62" w:rsidRPr="000071BD">
        <w:rPr>
          <w:rFonts w:ascii="Arial" w:hAnsi="Arial" w:cs="Arial"/>
          <w:color w:val="000000" w:themeColor="text1"/>
          <w:sz w:val="24"/>
          <w:szCs w:val="24"/>
        </w:rPr>
        <w:t xml:space="preserve">). </w:t>
      </w:r>
      <w:r w:rsidR="009E1BDB" w:rsidRPr="000071BD">
        <w:rPr>
          <w:rFonts w:ascii="Arial" w:hAnsi="Arial" w:cs="Arial"/>
          <w:color w:val="000000" w:themeColor="text1"/>
          <w:sz w:val="24"/>
          <w:szCs w:val="24"/>
        </w:rPr>
        <w:t>The increasing number of millennials and Gen Z consumers are driving these innovations</w:t>
      </w:r>
      <w:r w:rsidRPr="000071BD">
        <w:rPr>
          <w:rFonts w:ascii="Arial" w:hAnsi="Arial" w:cs="Arial"/>
          <w:color w:val="000000" w:themeColor="text1"/>
          <w:sz w:val="24"/>
          <w:szCs w:val="24"/>
        </w:rPr>
        <w:t>.</w:t>
      </w:r>
    </w:p>
    <w:p w14:paraId="540B1C66" w14:textId="40CBB7E0" w:rsidR="003B20E9" w:rsidRPr="000071BD" w:rsidRDefault="003B20E9" w:rsidP="00BC01B3">
      <w:pPr>
        <w:spacing w:before="100" w:beforeAutospacing="1" w:after="100" w:afterAutospacing="1" w:line="360" w:lineRule="auto"/>
        <w:rPr>
          <w:rFonts w:ascii="Arial" w:hAnsi="Arial" w:cs="Arial"/>
          <w:b/>
          <w:bCs/>
          <w:color w:val="000000" w:themeColor="text1"/>
          <w:sz w:val="24"/>
          <w:szCs w:val="24"/>
        </w:rPr>
      </w:pPr>
      <w:r w:rsidRPr="000071BD">
        <w:rPr>
          <w:rFonts w:ascii="Arial" w:hAnsi="Arial" w:cs="Arial"/>
          <w:b/>
          <w:bCs/>
          <w:color w:val="000000" w:themeColor="text1"/>
          <w:sz w:val="24"/>
          <w:szCs w:val="24"/>
        </w:rPr>
        <w:t>Technological Factors</w:t>
      </w:r>
      <w:r w:rsidR="00304769" w:rsidRPr="000071BD">
        <w:rPr>
          <w:rFonts w:ascii="Arial" w:hAnsi="Arial" w:cs="Arial"/>
          <w:b/>
          <w:bCs/>
          <w:color w:val="000000" w:themeColor="text1"/>
          <w:sz w:val="24"/>
          <w:szCs w:val="24"/>
        </w:rPr>
        <w:t xml:space="preserve">: </w:t>
      </w:r>
      <w:r w:rsidRPr="000071BD">
        <w:rPr>
          <w:rFonts w:ascii="Arial" w:eastAsia="Times New Roman" w:hAnsi="Arial" w:cs="Arial"/>
          <w:color w:val="000000" w:themeColor="text1"/>
          <w:kern w:val="0"/>
          <w:sz w:val="24"/>
          <w:szCs w:val="24"/>
          <w:lang w:eastAsia="en-GB"/>
          <w14:ligatures w14:val="none"/>
        </w:rPr>
        <w:t xml:space="preserve">One of the most significant </w:t>
      </w:r>
      <w:r w:rsidR="007E2898" w:rsidRPr="000071BD">
        <w:rPr>
          <w:rFonts w:ascii="Arial" w:eastAsia="Times New Roman" w:hAnsi="Arial" w:cs="Arial"/>
          <w:color w:val="000000" w:themeColor="text1"/>
          <w:kern w:val="0"/>
          <w:sz w:val="24"/>
          <w:szCs w:val="24"/>
          <w:lang w:eastAsia="en-GB"/>
          <w14:ligatures w14:val="none"/>
        </w:rPr>
        <w:t xml:space="preserve">technological </w:t>
      </w:r>
      <w:r w:rsidRPr="000071BD">
        <w:rPr>
          <w:rFonts w:ascii="Arial" w:eastAsia="Times New Roman" w:hAnsi="Arial" w:cs="Arial"/>
          <w:color w:val="000000" w:themeColor="text1"/>
          <w:kern w:val="0"/>
          <w:sz w:val="24"/>
          <w:szCs w:val="24"/>
          <w:lang w:eastAsia="en-GB"/>
          <w14:ligatures w14:val="none"/>
        </w:rPr>
        <w:t>changes that has occurred is the emergence of mobile apps, which have revolutionized the way people book and communicate with each other.</w:t>
      </w:r>
      <w:r w:rsidR="00EB41D6" w:rsidRPr="000071BD">
        <w:rPr>
          <w:rFonts w:ascii="Arial" w:eastAsia="Times New Roman" w:hAnsi="Arial" w:cs="Arial"/>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Mobile apps allow people to book a hotel and receive a personalized experience. Various technological innovations, such as chatbots and AI, can help improve the customer experience and provide 24-hour assistance</w:t>
      </w:r>
      <w:r w:rsidR="007F3B6A" w:rsidRPr="000071BD">
        <w:rPr>
          <w:rFonts w:ascii="Arial" w:hAnsi="Arial" w:cs="Arial"/>
          <w:color w:val="000000" w:themeColor="text1"/>
          <w:sz w:val="24"/>
          <w:szCs w:val="24"/>
        </w:rPr>
        <w:t xml:space="preserve"> (Ivanov &amp; Webster, 2019)</w:t>
      </w:r>
      <w:r w:rsidRPr="000071BD">
        <w:rPr>
          <w:rFonts w:ascii="Arial" w:eastAsia="Times New Roman" w:hAnsi="Arial" w:cs="Arial"/>
          <w:color w:val="000000" w:themeColor="text1"/>
          <w:kern w:val="0"/>
          <w:sz w:val="24"/>
          <w:szCs w:val="24"/>
          <w:lang w:eastAsia="en-GB"/>
          <w14:ligatures w14:val="none"/>
        </w:rPr>
        <w:t>.</w:t>
      </w:r>
      <w:r w:rsidR="00EB41D6" w:rsidRPr="000071BD">
        <w:rPr>
          <w:rFonts w:ascii="Arial" w:eastAsia="Times New Roman" w:hAnsi="Arial" w:cs="Arial"/>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By utilizing mobile apps, hotels can now streamline their housekeeping, reservations, and guest feedback processes, resulting in lower operational expenses and better service delivery</w:t>
      </w:r>
      <w:r w:rsidR="00DB63AE" w:rsidRPr="000071BD">
        <w:rPr>
          <w:rFonts w:ascii="Arial" w:eastAsia="Times New Roman" w:hAnsi="Arial" w:cs="Arial"/>
          <w:color w:val="000000" w:themeColor="text1"/>
          <w:kern w:val="0"/>
          <w:sz w:val="24"/>
          <w:szCs w:val="24"/>
          <w:lang w:eastAsia="en-GB"/>
          <w14:ligatures w14:val="none"/>
        </w:rPr>
        <w:t>.</w:t>
      </w:r>
    </w:p>
    <w:p w14:paraId="04B56F2C" w14:textId="69C5A6CB" w:rsidR="006255E2" w:rsidRPr="000071BD" w:rsidRDefault="006255E2" w:rsidP="00BC01B3">
      <w:pPr>
        <w:spacing w:before="100" w:beforeAutospacing="1" w:after="100" w:afterAutospacing="1" w:line="360" w:lineRule="auto"/>
        <w:rPr>
          <w:rFonts w:ascii="Arial" w:eastAsia="Times New Roman" w:hAnsi="Arial" w:cs="Arial"/>
          <w:b/>
          <w:bCs/>
          <w:color w:val="000000" w:themeColor="text1"/>
          <w:kern w:val="0"/>
          <w:sz w:val="24"/>
          <w:szCs w:val="24"/>
          <w:lang w:eastAsia="en-GB"/>
          <w14:ligatures w14:val="none"/>
        </w:rPr>
      </w:pPr>
      <w:r w:rsidRPr="000071BD">
        <w:rPr>
          <w:rFonts w:ascii="Arial" w:eastAsia="Times New Roman" w:hAnsi="Arial" w:cs="Arial"/>
          <w:b/>
          <w:bCs/>
          <w:color w:val="000000" w:themeColor="text1"/>
          <w:kern w:val="0"/>
          <w:sz w:val="24"/>
          <w:szCs w:val="24"/>
          <w:lang w:eastAsia="en-GB"/>
          <w14:ligatures w14:val="none"/>
        </w:rPr>
        <w:t>Legal Factors</w:t>
      </w:r>
      <w:r w:rsidR="00304769" w:rsidRPr="000071BD">
        <w:rPr>
          <w:rFonts w:ascii="Arial" w:eastAsia="Times New Roman" w:hAnsi="Arial" w:cs="Arial"/>
          <w:b/>
          <w:bCs/>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Mobile app adoption in the hotel industry is heavily affected by privacy and security laws. Failure to protect the information collected from customers can result in costly fines and damage to a brand's reputation</w:t>
      </w:r>
      <w:r w:rsidR="005C5BFA" w:rsidRPr="000071BD">
        <w:rPr>
          <w:rFonts w:ascii="Arial" w:eastAsia="Times New Roman" w:hAnsi="Arial" w:cs="Arial"/>
          <w:color w:val="000000" w:themeColor="text1"/>
          <w:kern w:val="0"/>
          <w:sz w:val="24"/>
          <w:szCs w:val="24"/>
          <w:lang w:eastAsia="en-GB"/>
          <w14:ligatures w14:val="none"/>
        </w:rPr>
        <w:t xml:space="preserve"> </w:t>
      </w:r>
      <w:r w:rsidR="00D36302" w:rsidRPr="000071BD">
        <w:rPr>
          <w:rFonts w:ascii="Arial" w:hAnsi="Arial" w:cs="Arial"/>
          <w:color w:val="000000" w:themeColor="text1"/>
          <w:sz w:val="24"/>
          <w:szCs w:val="24"/>
        </w:rPr>
        <w:t>(Haugland, Myrtveit, &amp; Nygaard, 2007)</w:t>
      </w:r>
      <w:r w:rsidR="004108E3" w:rsidRPr="000071BD">
        <w:rPr>
          <w:rFonts w:ascii="Arial" w:hAnsi="Arial" w:cs="Arial"/>
          <w:color w:val="000000" w:themeColor="text1"/>
          <w:sz w:val="24"/>
          <w:szCs w:val="24"/>
        </w:rPr>
        <w:t xml:space="preserve">. </w:t>
      </w:r>
      <w:r w:rsidRPr="000071BD">
        <w:rPr>
          <w:rFonts w:ascii="Arial" w:eastAsia="Times New Roman" w:hAnsi="Arial" w:cs="Arial"/>
          <w:color w:val="000000" w:themeColor="text1"/>
          <w:kern w:val="0"/>
          <w:sz w:val="24"/>
          <w:szCs w:val="24"/>
          <w:lang w:eastAsia="en-GB"/>
          <w14:ligatures w14:val="none"/>
        </w:rPr>
        <w:t>To avoid this, hotels must follow data protection regulations such as the GDPR.</w:t>
      </w:r>
      <w:r w:rsidR="000A52E0" w:rsidRPr="000071BD">
        <w:rPr>
          <w:rFonts w:ascii="Arial" w:hAnsi="Arial" w:cs="Arial"/>
          <w:color w:val="000000" w:themeColor="text1"/>
          <w:sz w:val="24"/>
          <w:szCs w:val="24"/>
        </w:rPr>
        <w:t xml:space="preserve"> The government's intervention is essential when it comes to establishing regulations and policies related to information technology.</w:t>
      </w:r>
    </w:p>
    <w:p w14:paraId="2EDABD41" w14:textId="77777777" w:rsidR="009E4A7F" w:rsidRDefault="000737B8" w:rsidP="00BC01B3">
      <w:pPr>
        <w:spacing w:before="100" w:beforeAutospacing="1" w:after="100" w:afterAutospacing="1" w:line="360" w:lineRule="auto"/>
        <w:rPr>
          <w:rFonts w:ascii="Arial" w:hAnsi="Arial" w:cs="Arial"/>
          <w:color w:val="000000" w:themeColor="text1"/>
          <w:sz w:val="24"/>
          <w:szCs w:val="24"/>
        </w:rPr>
      </w:pPr>
      <w:r w:rsidRPr="000071BD">
        <w:rPr>
          <w:rFonts w:ascii="Arial" w:eastAsia="Times New Roman" w:hAnsi="Arial" w:cs="Arial"/>
          <w:b/>
          <w:bCs/>
          <w:color w:val="000000" w:themeColor="text1"/>
          <w:kern w:val="0"/>
          <w:sz w:val="24"/>
          <w:szCs w:val="24"/>
          <w:lang w:eastAsia="en-GB"/>
          <w14:ligatures w14:val="none"/>
        </w:rPr>
        <w:t>Environmental Factors</w:t>
      </w:r>
      <w:r w:rsidR="00304769" w:rsidRPr="000071BD">
        <w:rPr>
          <w:rFonts w:ascii="Arial" w:eastAsia="Times New Roman" w:hAnsi="Arial" w:cs="Arial"/>
          <w:b/>
          <w:bCs/>
          <w:color w:val="000000" w:themeColor="text1"/>
          <w:kern w:val="0"/>
          <w:sz w:val="24"/>
          <w:szCs w:val="24"/>
          <w:lang w:eastAsia="en-GB"/>
          <w14:ligatures w14:val="none"/>
        </w:rPr>
        <w:t xml:space="preserve">: </w:t>
      </w:r>
      <w:r w:rsidRPr="000071BD">
        <w:rPr>
          <w:rFonts w:ascii="Arial" w:hAnsi="Arial" w:cs="Arial"/>
          <w:color w:val="000000" w:themeColor="text1"/>
          <w:sz w:val="24"/>
          <w:szCs w:val="24"/>
        </w:rPr>
        <w:t>Mobile apps and technology have helped the hotel industry become more sustainable.</w:t>
      </w:r>
    </w:p>
    <w:p w14:paraId="2B59AB40" w14:textId="498FDB3E" w:rsidR="00872F9D" w:rsidRPr="000071BD" w:rsidRDefault="000737B8" w:rsidP="00BC01B3">
      <w:pPr>
        <w:spacing w:before="100" w:beforeAutospacing="1" w:after="100" w:afterAutospacing="1" w:line="360" w:lineRule="auto"/>
        <w:rPr>
          <w:rFonts w:ascii="Arial" w:eastAsia="Times New Roman" w:hAnsi="Arial" w:cs="Arial"/>
          <w:b/>
          <w:bCs/>
          <w:color w:val="000000" w:themeColor="text1"/>
          <w:kern w:val="0"/>
          <w:sz w:val="24"/>
          <w:szCs w:val="24"/>
          <w:lang w:eastAsia="en-GB"/>
          <w14:ligatures w14:val="none"/>
        </w:rPr>
      </w:pPr>
      <w:r w:rsidRPr="000071BD">
        <w:rPr>
          <w:rFonts w:ascii="Arial" w:hAnsi="Arial" w:cs="Arial"/>
          <w:color w:val="000000" w:themeColor="text1"/>
          <w:sz w:val="24"/>
          <w:szCs w:val="24"/>
        </w:rPr>
        <w:lastRenderedPageBreak/>
        <w:t xml:space="preserve"> For instance, by allowing guests to check in and manage their rooms using their smartphones, some establishments have cut down on paper waste and energy consumption</w:t>
      </w:r>
      <w:r w:rsidR="00D36707" w:rsidRPr="000071BD">
        <w:rPr>
          <w:rFonts w:ascii="Arial" w:hAnsi="Arial" w:cs="Arial"/>
          <w:color w:val="000000" w:themeColor="text1"/>
          <w:sz w:val="24"/>
          <w:szCs w:val="24"/>
        </w:rPr>
        <w:t xml:space="preserve"> (Ali, 2021).</w:t>
      </w:r>
    </w:p>
    <w:p w14:paraId="73741688" w14:textId="77777777" w:rsidR="006D6F3D" w:rsidRDefault="00987F24" w:rsidP="00BC01B3">
      <w:pPr>
        <w:spacing w:line="360" w:lineRule="auto"/>
        <w:rPr>
          <w:rFonts w:ascii="Arial" w:hAnsi="Arial" w:cs="Arial"/>
          <w:b/>
          <w:bCs/>
          <w:color w:val="000000" w:themeColor="text1"/>
          <w:sz w:val="24"/>
          <w:szCs w:val="24"/>
        </w:rPr>
      </w:pPr>
      <w:r w:rsidRPr="000071BD">
        <w:rPr>
          <w:rFonts w:ascii="Arial" w:hAnsi="Arial" w:cs="Arial"/>
          <w:b/>
          <w:bCs/>
          <w:color w:val="000000" w:themeColor="text1"/>
          <w:sz w:val="24"/>
          <w:szCs w:val="24"/>
        </w:rPr>
        <w:t xml:space="preserve">Guest Services in the </w:t>
      </w:r>
      <w:r w:rsidR="006D6F3D">
        <w:rPr>
          <w:rFonts w:ascii="Arial" w:hAnsi="Arial" w:cs="Arial"/>
          <w:b/>
          <w:bCs/>
          <w:color w:val="000000" w:themeColor="text1"/>
          <w:sz w:val="24"/>
          <w:szCs w:val="24"/>
        </w:rPr>
        <w:t>Information Age</w:t>
      </w:r>
    </w:p>
    <w:p w14:paraId="03F7CDCC" w14:textId="34D8925F" w:rsidR="00B24413" w:rsidRPr="000071BD" w:rsidRDefault="00B24413"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The rise of mobile applications has drastically changed the way tourist offices approach their operations. </w:t>
      </w:r>
      <w:r w:rsidR="009E521E" w:rsidRPr="000071BD">
        <w:rPr>
          <w:rFonts w:ascii="Arial" w:hAnsi="Arial" w:cs="Arial"/>
          <w:color w:val="000000" w:themeColor="text1"/>
          <w:sz w:val="24"/>
          <w:szCs w:val="24"/>
        </w:rPr>
        <w:t>Mobile devices help guests perform various tasks, such as searching for a hotel, checking in, and monitoring their loyalty program activity. They can also control the room environment, such as temperature setting</w:t>
      </w:r>
      <w:r w:rsidR="00FD6D36" w:rsidRPr="000071BD">
        <w:rPr>
          <w:rFonts w:ascii="Arial" w:hAnsi="Arial" w:cs="Arial"/>
          <w:color w:val="000000" w:themeColor="text1"/>
          <w:sz w:val="24"/>
          <w:szCs w:val="24"/>
        </w:rPr>
        <w:t>s</w:t>
      </w:r>
      <w:r w:rsidR="00E43033" w:rsidRPr="000071BD">
        <w:rPr>
          <w:rFonts w:ascii="Arial" w:hAnsi="Arial" w:cs="Arial"/>
          <w:color w:val="000000" w:themeColor="text1"/>
          <w:sz w:val="24"/>
          <w:szCs w:val="24"/>
        </w:rPr>
        <w:t xml:space="preserve"> </w:t>
      </w:r>
      <w:r w:rsidR="00224666" w:rsidRPr="000071BD">
        <w:rPr>
          <w:rFonts w:ascii="Arial" w:hAnsi="Arial" w:cs="Arial"/>
          <w:color w:val="000000" w:themeColor="text1"/>
          <w:sz w:val="24"/>
          <w:szCs w:val="24"/>
        </w:rPr>
        <w:t>(Nysveen, Pedersen, &amp; Thorbjornsen, 2005</w:t>
      </w:r>
      <w:r w:rsidR="00205650" w:rsidRPr="000071BD">
        <w:rPr>
          <w:rFonts w:ascii="Arial" w:hAnsi="Arial" w:cs="Arial"/>
          <w:color w:val="000000" w:themeColor="text1"/>
          <w:sz w:val="24"/>
          <w:szCs w:val="24"/>
        </w:rPr>
        <w:t xml:space="preserve">). </w:t>
      </w:r>
    </w:p>
    <w:p w14:paraId="2A7F1429" w14:textId="562C2326" w:rsidR="000B2571" w:rsidRPr="000071BD" w:rsidRDefault="003A4D83" w:rsidP="00BC01B3">
      <w:pPr>
        <w:spacing w:line="360" w:lineRule="auto"/>
        <w:rPr>
          <w:rFonts w:ascii="Arial" w:hAnsi="Arial" w:cs="Arial"/>
          <w:bCs/>
          <w:color w:val="000000" w:themeColor="text1"/>
          <w:sz w:val="24"/>
          <w:szCs w:val="24"/>
        </w:rPr>
      </w:pPr>
      <w:r>
        <w:rPr>
          <w:rFonts w:ascii="Arial" w:hAnsi="Arial" w:cs="Arial"/>
          <w:b/>
          <w:bCs/>
          <w:color w:val="000000" w:themeColor="text1"/>
          <w:sz w:val="24"/>
          <w:szCs w:val="24"/>
        </w:rPr>
        <w:t>Optimised</w:t>
      </w:r>
      <w:r w:rsidR="000B2571" w:rsidRPr="000071BD">
        <w:rPr>
          <w:rFonts w:ascii="Arial" w:hAnsi="Arial" w:cs="Arial"/>
          <w:b/>
          <w:bCs/>
          <w:color w:val="000000" w:themeColor="text1"/>
          <w:sz w:val="24"/>
          <w:szCs w:val="24"/>
        </w:rPr>
        <w:t xml:space="preserve"> Operations and </w:t>
      </w:r>
      <w:r w:rsidR="00A11329">
        <w:rPr>
          <w:rFonts w:ascii="Arial" w:hAnsi="Arial" w:cs="Arial"/>
          <w:b/>
          <w:bCs/>
          <w:color w:val="000000" w:themeColor="text1"/>
          <w:sz w:val="24"/>
          <w:szCs w:val="24"/>
        </w:rPr>
        <w:t>Enhanced</w:t>
      </w:r>
      <w:r w:rsidR="000B2571" w:rsidRPr="000071BD">
        <w:rPr>
          <w:rFonts w:ascii="Arial" w:hAnsi="Arial" w:cs="Arial"/>
          <w:b/>
          <w:bCs/>
          <w:color w:val="000000" w:themeColor="text1"/>
          <w:sz w:val="24"/>
          <w:szCs w:val="24"/>
        </w:rPr>
        <w:t xml:space="preserve"> Service Delivery</w:t>
      </w:r>
      <w:r w:rsidR="000B2571" w:rsidRPr="000071BD">
        <w:rPr>
          <w:rFonts w:ascii="Arial" w:hAnsi="Arial" w:cs="Arial"/>
          <w:bCs/>
          <w:color w:val="000000" w:themeColor="text1"/>
          <w:sz w:val="24"/>
          <w:szCs w:val="24"/>
        </w:rPr>
        <w:t xml:space="preserve"> </w:t>
      </w:r>
    </w:p>
    <w:p w14:paraId="04859EAC" w14:textId="73C20933" w:rsidR="00CF327A" w:rsidRPr="000071BD" w:rsidRDefault="00CF327A"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The merging of various applications into one lodging task has become a fundamental component of improving the efficiency of the operations of the organization. The board has been receptive to the use of portable applications to improve the administration of </w:t>
      </w:r>
      <w:r w:rsidR="00164153" w:rsidRPr="000071BD">
        <w:rPr>
          <w:rFonts w:ascii="Arial" w:hAnsi="Arial" w:cs="Arial"/>
          <w:color w:val="000000" w:themeColor="text1"/>
          <w:sz w:val="24"/>
          <w:szCs w:val="24"/>
        </w:rPr>
        <w:t>transportation (Ayeh, 2018). The</w:t>
      </w:r>
      <w:r w:rsidRPr="000071BD">
        <w:rPr>
          <w:rFonts w:ascii="Arial" w:hAnsi="Arial" w:cs="Arial"/>
          <w:color w:val="000000" w:themeColor="text1"/>
          <w:sz w:val="24"/>
          <w:szCs w:val="24"/>
        </w:rPr>
        <w:t xml:space="preserve"> implementation of online registration and room keys has significantly improved the efficiency of the operations of the organization. It has also reduced the holding times and improved the experience of the visitors.</w:t>
      </w:r>
    </w:p>
    <w:p w14:paraId="2C8D29C4" w14:textId="2AB07966" w:rsidR="00F05F6F" w:rsidRPr="000071BD" w:rsidRDefault="00E451F3"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hAnsi="Arial" w:cs="Arial"/>
          <w:color w:val="000000" w:themeColor="text1"/>
          <w:sz w:val="24"/>
          <w:szCs w:val="24"/>
        </w:rPr>
        <w:t>The traits that distinguish management responses are crucial. Mobile apps make it easier for staff to complete tasks and improve the guest experience. They also lower manual activities and increase efficiency.</w:t>
      </w:r>
      <w:r w:rsidR="007D2368" w:rsidRPr="000071BD">
        <w:rPr>
          <w:rFonts w:ascii="Arial" w:hAnsi="Arial" w:cs="Arial"/>
          <w:color w:val="000000" w:themeColor="text1"/>
          <w:sz w:val="24"/>
          <w:szCs w:val="24"/>
        </w:rPr>
        <w:t xml:space="preserve"> The merging of technology enables better interaction between different departments within a hotel, creating a more collaborative environment that enhances its efficiency.</w:t>
      </w:r>
      <w:r w:rsidR="00046581" w:rsidRPr="000071BD">
        <w:rPr>
          <w:rFonts w:ascii="Arial" w:eastAsia="Times New Roman" w:hAnsi="Arial" w:cs="Arial"/>
          <w:color w:val="000000" w:themeColor="text1"/>
          <w:kern w:val="0"/>
          <w:sz w:val="24"/>
          <w:szCs w:val="24"/>
          <w:lang w:eastAsia="en-GB"/>
          <w14:ligatures w14:val="none"/>
        </w:rPr>
        <w:t xml:space="preserve"> Individuals tend to show extreme interference when </w:t>
      </w:r>
      <w:r w:rsidR="004108E3" w:rsidRPr="000071BD">
        <w:rPr>
          <w:rFonts w:ascii="Arial" w:eastAsia="Times New Roman" w:hAnsi="Arial" w:cs="Arial"/>
          <w:color w:val="000000" w:themeColor="text1"/>
          <w:kern w:val="0"/>
          <w:sz w:val="24"/>
          <w:szCs w:val="24"/>
          <w:lang w:eastAsia="en-GB"/>
          <w14:ligatures w14:val="none"/>
        </w:rPr>
        <w:t>conducting</w:t>
      </w:r>
      <w:r w:rsidR="00046581" w:rsidRPr="000071BD">
        <w:rPr>
          <w:rFonts w:ascii="Arial" w:eastAsia="Times New Roman" w:hAnsi="Arial" w:cs="Arial"/>
          <w:color w:val="000000" w:themeColor="text1"/>
          <w:kern w:val="0"/>
          <w:sz w:val="24"/>
          <w:szCs w:val="24"/>
          <w:lang w:eastAsia="en-GB"/>
          <w14:ligatures w14:val="none"/>
        </w:rPr>
        <w:t xml:space="preserve"> simple tasks at the same time. This occurs if both the actions and the tasks need to be selected and executed (</w:t>
      </w:r>
      <w:r w:rsidR="00304769" w:rsidRPr="000071BD">
        <w:rPr>
          <w:rFonts w:ascii="Arial" w:eastAsia="Times New Roman" w:hAnsi="Arial" w:cs="Arial"/>
          <w:color w:val="000000" w:themeColor="text1"/>
          <w:kern w:val="0"/>
          <w:sz w:val="24"/>
          <w:szCs w:val="24"/>
          <w:lang w:eastAsia="en-GB"/>
          <w14:ligatures w14:val="none"/>
        </w:rPr>
        <w:t>Gladstones, Regan</w:t>
      </w:r>
      <w:r w:rsidR="00046581" w:rsidRPr="000071BD">
        <w:rPr>
          <w:rFonts w:ascii="Arial" w:eastAsia="Times New Roman" w:hAnsi="Arial" w:cs="Arial"/>
          <w:color w:val="000000" w:themeColor="text1"/>
          <w:kern w:val="0"/>
          <w:sz w:val="24"/>
          <w:szCs w:val="24"/>
          <w:lang w:eastAsia="en-GB"/>
          <w14:ligatures w14:val="none"/>
        </w:rPr>
        <w:t>, &amp; Lee, 1989)</w:t>
      </w:r>
      <w:r w:rsidR="00EA1976" w:rsidRPr="000071BD">
        <w:rPr>
          <w:rFonts w:ascii="Arial" w:eastAsia="Times New Roman" w:hAnsi="Arial" w:cs="Arial"/>
          <w:color w:val="000000" w:themeColor="text1"/>
          <w:kern w:val="0"/>
          <w:sz w:val="24"/>
          <w:szCs w:val="24"/>
          <w:lang w:eastAsia="en-GB"/>
          <w14:ligatures w14:val="none"/>
        </w:rPr>
        <w:t>.</w:t>
      </w:r>
      <w:r w:rsidR="003E4E62" w:rsidRPr="000071BD">
        <w:rPr>
          <w:rFonts w:ascii="Arial" w:eastAsia="Times New Roman" w:hAnsi="Arial" w:cs="Arial"/>
          <w:color w:val="000000" w:themeColor="text1"/>
          <w:kern w:val="0"/>
          <w:sz w:val="24"/>
          <w:szCs w:val="24"/>
          <w:lang w:eastAsia="en-GB"/>
          <w14:ligatures w14:val="none"/>
        </w:rPr>
        <w:t xml:space="preserve"> </w:t>
      </w:r>
      <w:r w:rsidR="00F05F6F" w:rsidRPr="000071BD">
        <w:rPr>
          <w:rFonts w:ascii="Arial" w:hAnsi="Arial" w:cs="Arial"/>
          <w:color w:val="000000" w:themeColor="text1"/>
          <w:sz w:val="24"/>
          <w:szCs w:val="24"/>
        </w:rPr>
        <w:t xml:space="preserve">It is also important to understand the limitations of this technical change. There are many factors that can affect the operations of this setup, such as network issues and special mistakes. Having the proper support framework is additionally important to ensure that the procedures are consistent. The idea of having advanced stages might cause some guests to feel </w:t>
      </w:r>
      <w:r w:rsidR="00DC62DA" w:rsidRPr="000071BD">
        <w:rPr>
          <w:rFonts w:ascii="Arial" w:hAnsi="Arial" w:cs="Arial"/>
          <w:color w:val="000000" w:themeColor="text1"/>
          <w:sz w:val="24"/>
          <w:szCs w:val="24"/>
        </w:rPr>
        <w:t>uncomfortable</w:t>
      </w:r>
      <w:r w:rsidR="00DC62DA" w:rsidRPr="000071BD">
        <w:rPr>
          <w:rFonts w:ascii="Arial" w:hAnsi="Arial" w:cs="Arial"/>
          <w:bCs/>
          <w:color w:val="000000" w:themeColor="text1"/>
          <w:sz w:val="24"/>
          <w:szCs w:val="24"/>
        </w:rPr>
        <w:t xml:space="preserve"> (</w:t>
      </w:r>
      <w:r w:rsidR="00561F36" w:rsidRPr="000071BD">
        <w:rPr>
          <w:rFonts w:ascii="Arial" w:hAnsi="Arial" w:cs="Arial"/>
          <w:bCs/>
          <w:color w:val="000000" w:themeColor="text1"/>
          <w:sz w:val="24"/>
          <w:szCs w:val="24"/>
        </w:rPr>
        <w:t>Cooper and Hall, 2019).</w:t>
      </w:r>
      <w:r w:rsidR="00CE40F1" w:rsidRPr="000071BD">
        <w:rPr>
          <w:rFonts w:ascii="Arial" w:hAnsi="Arial" w:cs="Arial"/>
          <w:color w:val="000000" w:themeColor="text1"/>
          <w:sz w:val="24"/>
          <w:szCs w:val="24"/>
        </w:rPr>
        <w:t xml:space="preserve"> Effective management should utilize backup procedures to address the limitations brought about by digital innovations. </w:t>
      </w:r>
    </w:p>
    <w:p w14:paraId="78A0F087" w14:textId="7E0F5E6C" w:rsidR="0069129D" w:rsidRPr="000071BD" w:rsidRDefault="0069129D" w:rsidP="00BC01B3">
      <w:pPr>
        <w:spacing w:line="360" w:lineRule="auto"/>
        <w:rPr>
          <w:rFonts w:ascii="Arial" w:hAnsi="Arial" w:cs="Arial"/>
          <w:bCs/>
          <w:color w:val="000000" w:themeColor="text1"/>
          <w:sz w:val="24"/>
          <w:szCs w:val="24"/>
        </w:rPr>
      </w:pPr>
      <w:r w:rsidRPr="000071BD">
        <w:rPr>
          <w:rFonts w:ascii="Arial" w:hAnsi="Arial" w:cs="Arial"/>
          <w:b/>
          <w:bCs/>
          <w:color w:val="000000" w:themeColor="text1"/>
          <w:sz w:val="24"/>
          <w:szCs w:val="24"/>
        </w:rPr>
        <w:lastRenderedPageBreak/>
        <w:t>Personali</w:t>
      </w:r>
      <w:r w:rsidR="00537C77">
        <w:rPr>
          <w:rFonts w:ascii="Arial" w:hAnsi="Arial" w:cs="Arial"/>
          <w:b/>
          <w:bCs/>
          <w:color w:val="000000" w:themeColor="text1"/>
          <w:sz w:val="24"/>
          <w:szCs w:val="24"/>
        </w:rPr>
        <w:t>s</w:t>
      </w:r>
      <w:r w:rsidRPr="000071BD">
        <w:rPr>
          <w:rFonts w:ascii="Arial" w:hAnsi="Arial" w:cs="Arial"/>
          <w:b/>
          <w:bCs/>
          <w:color w:val="000000" w:themeColor="text1"/>
          <w:sz w:val="24"/>
          <w:szCs w:val="24"/>
        </w:rPr>
        <w:t>ed Guest Experiences through Mobile Apps</w:t>
      </w:r>
      <w:r w:rsidRPr="000071BD">
        <w:rPr>
          <w:rFonts w:ascii="Arial" w:hAnsi="Arial" w:cs="Arial"/>
          <w:bCs/>
          <w:color w:val="000000" w:themeColor="text1"/>
          <w:sz w:val="24"/>
          <w:szCs w:val="24"/>
        </w:rPr>
        <w:t xml:space="preserve"> </w:t>
      </w:r>
    </w:p>
    <w:p w14:paraId="61DC6B11" w14:textId="1FBBE217" w:rsidR="0069129D" w:rsidRPr="000071BD" w:rsidRDefault="00894C60"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The development of portable applications has revolutionized the way visitor </w:t>
      </w:r>
      <w:r w:rsidR="00FB0563" w:rsidRPr="000071BD">
        <w:rPr>
          <w:rFonts w:ascii="Arial" w:hAnsi="Arial" w:cs="Arial"/>
          <w:color w:val="000000" w:themeColor="text1"/>
          <w:sz w:val="24"/>
          <w:szCs w:val="24"/>
        </w:rPr>
        <w:t>administration’s</w:t>
      </w:r>
      <w:r w:rsidRPr="000071BD">
        <w:rPr>
          <w:rFonts w:ascii="Arial" w:hAnsi="Arial" w:cs="Arial"/>
          <w:color w:val="000000" w:themeColor="text1"/>
          <w:sz w:val="24"/>
          <w:szCs w:val="24"/>
        </w:rPr>
        <w:t xml:space="preserve"> approach their operations. It allows them to create personalized encounters with their customers. The leaders respond to this trend by utilizing data collected from their guests to understand their specific requirements, such as eating habits and room </w:t>
      </w:r>
      <w:r w:rsidR="00FA6999" w:rsidRPr="000071BD">
        <w:rPr>
          <w:rFonts w:ascii="Arial" w:hAnsi="Arial" w:cs="Arial"/>
          <w:color w:val="000000" w:themeColor="text1"/>
          <w:sz w:val="24"/>
          <w:szCs w:val="24"/>
        </w:rPr>
        <w:t>preferences (</w:t>
      </w:r>
      <w:r w:rsidR="005B51A2" w:rsidRPr="000071BD">
        <w:rPr>
          <w:rFonts w:ascii="Arial" w:hAnsi="Arial" w:cs="Arial"/>
          <w:color w:val="000000" w:themeColor="text1"/>
          <w:sz w:val="24"/>
          <w:szCs w:val="24"/>
        </w:rPr>
        <w:t>Mohanty</w:t>
      </w:r>
      <w:r w:rsidR="00AA7DFD" w:rsidRPr="000071BD">
        <w:rPr>
          <w:rFonts w:ascii="Arial" w:hAnsi="Arial" w:cs="Arial"/>
          <w:color w:val="000000" w:themeColor="text1"/>
          <w:sz w:val="24"/>
          <w:szCs w:val="24"/>
        </w:rPr>
        <w:t xml:space="preserve"> and Munir, 2024).</w:t>
      </w:r>
    </w:p>
    <w:p w14:paraId="4E099582" w14:textId="0C034926" w:rsidR="0011356C" w:rsidRDefault="00DD6D05" w:rsidP="00BC01B3">
      <w:p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A customized meeting can have various characteristics. For instance, it can encourage visitors to feel valued and regarded. Cross-selling opportunities can be achieved through this type of collaboration. Moreover, data analytics can help hotels </w:t>
      </w:r>
      <w:r w:rsidR="004108E3" w:rsidRPr="000071BD">
        <w:rPr>
          <w:rFonts w:ascii="Arial" w:hAnsi="Arial" w:cs="Arial"/>
          <w:color w:val="000000" w:themeColor="text1"/>
          <w:sz w:val="24"/>
          <w:szCs w:val="24"/>
        </w:rPr>
        <w:t>conduct</w:t>
      </w:r>
      <w:r w:rsidRPr="000071BD">
        <w:rPr>
          <w:rFonts w:ascii="Arial" w:hAnsi="Arial" w:cs="Arial"/>
          <w:color w:val="000000" w:themeColor="text1"/>
          <w:sz w:val="24"/>
          <w:szCs w:val="24"/>
        </w:rPr>
        <w:t xml:space="preserve"> marketing efforts.</w:t>
      </w:r>
      <w:r w:rsidR="002E6CBD" w:rsidRPr="000071BD">
        <w:rPr>
          <w:rFonts w:ascii="Arial" w:hAnsi="Arial" w:cs="Arial"/>
          <w:bCs/>
          <w:color w:val="000000" w:themeColor="text1"/>
          <w:sz w:val="24"/>
          <w:szCs w:val="24"/>
        </w:rPr>
        <w:t xml:space="preserve"> </w:t>
      </w:r>
      <w:r w:rsidR="002E6CBD" w:rsidRPr="000071BD">
        <w:rPr>
          <w:rFonts w:ascii="Arial" w:hAnsi="Arial" w:cs="Arial"/>
          <w:color w:val="000000" w:themeColor="text1"/>
          <w:sz w:val="24"/>
          <w:szCs w:val="24"/>
        </w:rPr>
        <w:t>This approach not only provides a raised experience for visitors, but it also has positive effects on the lodging's main concern. As a result, guests are more likely to accept benefits that are related to their preferences.</w:t>
      </w:r>
      <w:r w:rsidR="005B51A2" w:rsidRPr="000071BD">
        <w:rPr>
          <w:rFonts w:ascii="Arial" w:hAnsi="Arial" w:cs="Arial"/>
          <w:color w:val="000000" w:themeColor="text1"/>
          <w:sz w:val="24"/>
          <w:szCs w:val="24"/>
        </w:rPr>
        <w:t xml:space="preserve"> </w:t>
      </w:r>
      <w:r w:rsidR="007D549D" w:rsidRPr="000071BD">
        <w:rPr>
          <w:rFonts w:ascii="Arial" w:hAnsi="Arial" w:cs="Arial"/>
          <w:color w:val="000000" w:themeColor="text1"/>
          <w:sz w:val="24"/>
          <w:szCs w:val="24"/>
        </w:rPr>
        <w:t xml:space="preserve">Exploring the possibilities of customized meetings can be </w:t>
      </w:r>
      <w:r w:rsidR="00C160B2" w:rsidRPr="000071BD">
        <w:rPr>
          <w:rFonts w:ascii="Arial" w:hAnsi="Arial" w:cs="Arial"/>
          <w:color w:val="000000" w:themeColor="text1"/>
          <w:sz w:val="24"/>
          <w:szCs w:val="24"/>
        </w:rPr>
        <w:t>challenging</w:t>
      </w:r>
      <w:r w:rsidR="007D549D" w:rsidRPr="000071BD">
        <w:rPr>
          <w:rFonts w:ascii="Arial" w:hAnsi="Arial" w:cs="Arial"/>
          <w:color w:val="000000" w:themeColor="text1"/>
          <w:sz w:val="24"/>
          <w:szCs w:val="24"/>
        </w:rPr>
        <w:t xml:space="preserve">. There are </w:t>
      </w:r>
      <w:r w:rsidR="00C160B2" w:rsidRPr="000071BD">
        <w:rPr>
          <w:rFonts w:ascii="Arial" w:hAnsi="Arial" w:cs="Arial"/>
          <w:color w:val="000000" w:themeColor="text1"/>
          <w:sz w:val="24"/>
          <w:szCs w:val="24"/>
        </w:rPr>
        <w:t>a range of factors</w:t>
      </w:r>
      <w:r w:rsidR="007D549D" w:rsidRPr="000071BD">
        <w:rPr>
          <w:rFonts w:ascii="Arial" w:hAnsi="Arial" w:cs="Arial"/>
          <w:color w:val="000000" w:themeColor="text1"/>
          <w:sz w:val="24"/>
          <w:szCs w:val="24"/>
        </w:rPr>
        <w:t xml:space="preserve"> that can affect the success of such events, such as the security of the data and the possibility of guests experiencing anxiety. To minimize these risks, the board should establish effective measures to protect the information that it collects</w:t>
      </w:r>
      <w:r w:rsidR="005B51A2" w:rsidRPr="000071BD">
        <w:rPr>
          <w:rFonts w:ascii="Arial" w:hAnsi="Arial" w:cs="Arial"/>
          <w:color w:val="000000" w:themeColor="text1"/>
          <w:sz w:val="24"/>
          <w:szCs w:val="24"/>
        </w:rPr>
        <w:t xml:space="preserve"> (Bowen, Cheung, &amp;Rohde, 2007).</w:t>
      </w:r>
    </w:p>
    <w:p w14:paraId="60FA6CAD" w14:textId="77777777" w:rsidR="00ED7888" w:rsidRPr="000071BD" w:rsidRDefault="00ED7888" w:rsidP="00BC01B3">
      <w:pPr>
        <w:spacing w:line="360" w:lineRule="auto"/>
        <w:rPr>
          <w:rFonts w:ascii="Arial" w:hAnsi="Arial" w:cs="Arial"/>
          <w:color w:val="000000" w:themeColor="text1"/>
          <w:sz w:val="24"/>
          <w:szCs w:val="24"/>
        </w:rPr>
      </w:pPr>
    </w:p>
    <w:p w14:paraId="253A63DC" w14:textId="416D19E7" w:rsidR="002279C2" w:rsidRPr="00ED7888" w:rsidRDefault="002279C2" w:rsidP="00ED7888">
      <w:pPr>
        <w:pStyle w:val="Heading2"/>
      </w:pPr>
      <w:bookmarkStart w:id="0" w:name="_Toc156737681"/>
      <w:r w:rsidRPr="00ED7888">
        <w:t xml:space="preserve"> Future Policy and Management Options for Technolog</w:t>
      </w:r>
      <w:r w:rsidR="00FE17AD">
        <w:t>y</w:t>
      </w:r>
      <w:r w:rsidRPr="00ED7888">
        <w:t xml:space="preserve"> in </w:t>
      </w:r>
      <w:bookmarkEnd w:id="0"/>
      <w:r w:rsidR="00FE17AD">
        <w:t>Hotels</w:t>
      </w:r>
    </w:p>
    <w:p w14:paraId="349C3BBC" w14:textId="35983E4D" w:rsidR="00831F7A" w:rsidRPr="000071BD" w:rsidRDefault="005F66CD"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t>It is important that the strategy and board choices are made with the proper focus on the future as the neighbourliness industry deals with the remarkable impact of innovation. This section explores the ideas from the past that can be applied to the sector and directs the systems to embrace advancements for enhanced outcomes.</w:t>
      </w:r>
    </w:p>
    <w:p w14:paraId="231CA02D" w14:textId="696C6A6A" w:rsidR="005972CC" w:rsidRPr="000071BD" w:rsidRDefault="005972CC" w:rsidP="00BC01B3">
      <w:pPr>
        <w:spacing w:line="360" w:lineRule="auto"/>
        <w:rPr>
          <w:rFonts w:ascii="Arial" w:hAnsi="Arial" w:cs="Arial"/>
          <w:b/>
          <w:bCs/>
          <w:color w:val="000000" w:themeColor="text1"/>
          <w:sz w:val="24"/>
          <w:szCs w:val="24"/>
        </w:rPr>
      </w:pPr>
      <w:r w:rsidRPr="000071BD">
        <w:rPr>
          <w:rFonts w:ascii="Arial" w:hAnsi="Arial" w:cs="Arial"/>
          <w:b/>
          <w:bCs/>
          <w:color w:val="000000" w:themeColor="text1"/>
          <w:sz w:val="24"/>
          <w:szCs w:val="24"/>
        </w:rPr>
        <w:t>Future Policy: Technology Adoption Framework</w:t>
      </w:r>
    </w:p>
    <w:p w14:paraId="548BA524" w14:textId="77777777" w:rsidR="00ED7888" w:rsidRDefault="000A52E0"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The relationship between the expectations of visitors and the actual experiences of stayers is a critical issue that needs to be resolved. Although using data collected from smart hotels can be useful, it is not feasible due to their infancy (Morosan, 2012). </w:t>
      </w:r>
    </w:p>
    <w:p w14:paraId="0F29F105" w14:textId="387F9589" w:rsidR="000A52E0" w:rsidRPr="00014DB5" w:rsidRDefault="000A52E0" w:rsidP="00014DB5">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lastRenderedPageBreak/>
        <w:t>Further studies will be conducted to replicate this setting and explore the use of measures of actual visits. These studies will also likely take into account the intentions of stayers and comparisons of their experiences with those of other travellers.</w:t>
      </w:r>
      <w:r w:rsidR="00014DB5">
        <w:rPr>
          <w:rFonts w:ascii="Arial" w:eastAsia="Times New Roman" w:hAnsi="Arial" w:cs="Arial"/>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In addition, studies will explore the various characteristics of travellers who are different from those who are typical. These include explorers, sceptics, and paranoids (Parasuraman and Colby, 2001</w:t>
      </w:r>
      <w:r w:rsidR="00014DB5" w:rsidRPr="000071BD">
        <w:rPr>
          <w:rFonts w:ascii="Arial" w:eastAsia="Times New Roman" w:hAnsi="Arial" w:cs="Arial"/>
          <w:color w:val="000000" w:themeColor="text1"/>
          <w:kern w:val="0"/>
          <w:sz w:val="24"/>
          <w:szCs w:val="24"/>
          <w:lang w:eastAsia="en-GB"/>
          <w14:ligatures w14:val="none"/>
        </w:rPr>
        <w:t>). They</w:t>
      </w:r>
      <w:r w:rsidRPr="000071BD">
        <w:rPr>
          <w:rFonts w:ascii="Arial" w:eastAsia="Times New Roman" w:hAnsi="Arial" w:cs="Arial"/>
          <w:color w:val="000000" w:themeColor="text1"/>
          <w:kern w:val="0"/>
          <w:sz w:val="24"/>
          <w:szCs w:val="24"/>
          <w:lang w:eastAsia="en-GB"/>
          <w14:ligatures w14:val="none"/>
        </w:rPr>
        <w:t xml:space="preserve"> will also be able to identify the factors that influence their decision-making process when it comes to using </w:t>
      </w:r>
      <w:r w:rsidR="00C160B2" w:rsidRPr="000071BD">
        <w:rPr>
          <w:rFonts w:ascii="Arial" w:eastAsia="Times New Roman" w:hAnsi="Arial" w:cs="Arial"/>
          <w:color w:val="000000" w:themeColor="text1"/>
          <w:kern w:val="0"/>
          <w:sz w:val="24"/>
          <w:szCs w:val="24"/>
          <w:lang w:eastAsia="en-GB"/>
          <w14:ligatures w14:val="none"/>
        </w:rPr>
        <w:t>innovative technology</w:t>
      </w:r>
      <w:r w:rsidR="00014DB5" w:rsidRPr="000071BD">
        <w:rPr>
          <w:rFonts w:ascii="Arial" w:eastAsia="Times New Roman" w:hAnsi="Arial" w:cs="Arial"/>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Parasuraman and Colby, 2001; Massey et al., 2007).</w:t>
      </w:r>
    </w:p>
    <w:p w14:paraId="1AEA0517" w14:textId="1F483558" w:rsidR="00BB2CA9" w:rsidRPr="000071BD" w:rsidRDefault="001C2B78"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A welcoming structure that includes all the necessary elements to make a successful mechanical joining project is a basic strategy for direct motels. This strategy should involve a staged approach that ensures that the foundations and all the other systems are constantly adjusted to accommodate the changes brought about by the innovations.</w:t>
      </w:r>
      <w:r w:rsidR="00633570" w:rsidRPr="000071BD">
        <w:rPr>
          <w:rFonts w:ascii="Arial" w:eastAsia="Times New Roman" w:hAnsi="Arial" w:cs="Arial"/>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 xml:space="preserve">The design of a welcoming structure should also take into account the </w:t>
      </w:r>
      <w:r w:rsidR="00C160B2" w:rsidRPr="000071BD">
        <w:rPr>
          <w:rFonts w:ascii="Arial" w:eastAsia="Times New Roman" w:hAnsi="Arial" w:cs="Arial"/>
          <w:color w:val="000000" w:themeColor="text1"/>
          <w:kern w:val="0"/>
          <w:sz w:val="24"/>
          <w:szCs w:val="24"/>
          <w:lang w:eastAsia="en-GB"/>
          <w14:ligatures w14:val="none"/>
        </w:rPr>
        <w:t>several factors</w:t>
      </w:r>
      <w:r w:rsidRPr="000071BD">
        <w:rPr>
          <w:rFonts w:ascii="Arial" w:eastAsia="Times New Roman" w:hAnsi="Arial" w:cs="Arial"/>
          <w:color w:val="000000" w:themeColor="text1"/>
          <w:kern w:val="0"/>
          <w:sz w:val="24"/>
          <w:szCs w:val="24"/>
          <w:lang w:eastAsia="en-GB"/>
          <w14:ligatures w14:val="none"/>
        </w:rPr>
        <w:t xml:space="preserve"> that affect the operations of the business, such as the staff preparation and the guest interaction techniques.</w:t>
      </w:r>
      <w:r w:rsidR="00A82AF8" w:rsidRPr="000071BD">
        <w:rPr>
          <w:rFonts w:ascii="Arial" w:hAnsi="Arial" w:cs="Arial"/>
          <w:color w:val="000000" w:themeColor="text1"/>
          <w:sz w:val="24"/>
          <w:szCs w:val="24"/>
        </w:rPr>
        <w:t xml:space="preserve"> Modern hotel technology can adapt to the needs of customers. For instance, since many tourists have experience using home appliances, they might be more confident in using such systems at </w:t>
      </w:r>
      <w:r w:rsidR="00BB2CA9" w:rsidRPr="000071BD">
        <w:rPr>
          <w:rFonts w:ascii="Arial" w:hAnsi="Arial" w:cs="Arial"/>
          <w:color w:val="000000" w:themeColor="text1"/>
          <w:sz w:val="24"/>
          <w:szCs w:val="24"/>
        </w:rPr>
        <w:t>hotels (</w:t>
      </w:r>
      <w:r w:rsidR="00A82AF8" w:rsidRPr="000071BD">
        <w:rPr>
          <w:rFonts w:ascii="Arial" w:hAnsi="Arial" w:cs="Arial"/>
          <w:color w:val="000000" w:themeColor="text1"/>
          <w:sz w:val="24"/>
          <w:szCs w:val="24"/>
        </w:rPr>
        <w:t>Beldona et al., 2018).</w:t>
      </w:r>
    </w:p>
    <w:p w14:paraId="345CB25E" w14:textId="1CE2A550" w:rsidR="0067550F" w:rsidRPr="000071BD" w:rsidRDefault="0067550F" w:rsidP="00BC01B3">
      <w:pPr>
        <w:spacing w:line="360" w:lineRule="auto"/>
        <w:rPr>
          <w:rFonts w:ascii="Arial" w:hAnsi="Arial" w:cs="Arial"/>
          <w:color w:val="000000" w:themeColor="text1"/>
          <w:sz w:val="24"/>
          <w:szCs w:val="24"/>
        </w:rPr>
      </w:pPr>
      <w:r w:rsidRPr="000071BD">
        <w:rPr>
          <w:rFonts w:ascii="Arial" w:hAnsi="Arial" w:cs="Arial"/>
          <w:b/>
          <w:bCs/>
          <w:color w:val="000000" w:themeColor="text1"/>
          <w:sz w:val="24"/>
          <w:szCs w:val="24"/>
        </w:rPr>
        <w:t>Management Options: Continuous Training and Adaptation</w:t>
      </w:r>
    </w:p>
    <w:p w14:paraId="6C45CCDA" w14:textId="3546585F" w:rsidR="0067550F" w:rsidRPr="000071BD" w:rsidRDefault="001862BA"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The </w:t>
      </w:r>
      <w:r w:rsidR="00B408E2" w:rsidRPr="000071BD">
        <w:rPr>
          <w:rFonts w:ascii="Arial" w:hAnsi="Arial" w:cs="Arial"/>
          <w:color w:val="000000" w:themeColor="text1"/>
          <w:sz w:val="24"/>
          <w:szCs w:val="24"/>
        </w:rPr>
        <w:t>management</w:t>
      </w:r>
      <w:r w:rsidRPr="000071BD">
        <w:rPr>
          <w:rFonts w:ascii="Arial" w:hAnsi="Arial" w:cs="Arial"/>
          <w:color w:val="000000" w:themeColor="text1"/>
          <w:sz w:val="24"/>
          <w:szCs w:val="24"/>
        </w:rPr>
        <w:t xml:space="preserve"> should focus on developing and implementing strategies that will help staff members stay </w:t>
      </w:r>
      <w:r w:rsidR="00B408E2" w:rsidRPr="000071BD">
        <w:rPr>
          <w:rFonts w:ascii="Arial" w:hAnsi="Arial" w:cs="Arial"/>
          <w:color w:val="000000" w:themeColor="text1"/>
          <w:sz w:val="24"/>
          <w:szCs w:val="24"/>
        </w:rPr>
        <w:t>up to date</w:t>
      </w:r>
      <w:r w:rsidRPr="000071BD">
        <w:rPr>
          <w:rFonts w:ascii="Arial" w:hAnsi="Arial" w:cs="Arial"/>
          <w:color w:val="000000" w:themeColor="text1"/>
          <w:sz w:val="24"/>
          <w:szCs w:val="24"/>
        </w:rPr>
        <w:t xml:space="preserve"> with the latest advances in technology. This can be done through the onboarding process, training, and safety measures. In addition, having a </w:t>
      </w:r>
      <w:r w:rsidR="004108E3" w:rsidRPr="000071BD">
        <w:rPr>
          <w:rFonts w:ascii="Arial" w:hAnsi="Arial" w:cs="Arial"/>
          <w:color w:val="000000" w:themeColor="text1"/>
          <w:sz w:val="24"/>
          <w:szCs w:val="24"/>
        </w:rPr>
        <w:t>cheerful outlook</w:t>
      </w:r>
      <w:r w:rsidRPr="000071BD">
        <w:rPr>
          <w:rFonts w:ascii="Arial" w:hAnsi="Arial" w:cs="Arial"/>
          <w:color w:val="000000" w:themeColor="text1"/>
          <w:sz w:val="24"/>
          <w:szCs w:val="24"/>
        </w:rPr>
        <w:t xml:space="preserve"> and growing in groups are also </w:t>
      </w:r>
      <w:r w:rsidR="00C160B2" w:rsidRPr="000071BD">
        <w:rPr>
          <w:rFonts w:ascii="Arial" w:hAnsi="Arial" w:cs="Arial"/>
          <w:color w:val="000000" w:themeColor="text1"/>
          <w:sz w:val="24"/>
          <w:szCs w:val="24"/>
        </w:rPr>
        <w:t>key factors</w:t>
      </w:r>
      <w:r w:rsidRPr="000071BD">
        <w:rPr>
          <w:rFonts w:ascii="Arial" w:hAnsi="Arial" w:cs="Arial"/>
          <w:color w:val="000000" w:themeColor="text1"/>
          <w:sz w:val="24"/>
          <w:szCs w:val="24"/>
        </w:rPr>
        <w:t xml:space="preserve"> that can help improve the team's performance</w:t>
      </w:r>
      <w:r w:rsidR="0062670F" w:rsidRPr="000071BD">
        <w:rPr>
          <w:rFonts w:ascii="Arial" w:hAnsi="Arial" w:cs="Arial"/>
          <w:color w:val="000000" w:themeColor="text1"/>
          <w:sz w:val="24"/>
          <w:szCs w:val="24"/>
        </w:rPr>
        <w:t xml:space="preserve"> (Sitawati et al., 2015).</w:t>
      </w:r>
    </w:p>
    <w:p w14:paraId="0B1458BF" w14:textId="10309885" w:rsidR="003C27C2" w:rsidRPr="000071BD" w:rsidRDefault="003C27C2"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Since innovation involves the use of </w:t>
      </w:r>
      <w:r w:rsidR="00C160B2" w:rsidRPr="000071BD">
        <w:rPr>
          <w:rFonts w:ascii="Arial" w:hAnsi="Arial" w:cs="Arial"/>
          <w:color w:val="000000" w:themeColor="text1"/>
          <w:sz w:val="24"/>
          <w:szCs w:val="24"/>
        </w:rPr>
        <w:t>modern technology</w:t>
      </w:r>
      <w:r w:rsidRPr="000071BD">
        <w:rPr>
          <w:rFonts w:ascii="Arial" w:hAnsi="Arial" w:cs="Arial"/>
          <w:color w:val="000000" w:themeColor="text1"/>
          <w:sz w:val="24"/>
          <w:szCs w:val="24"/>
        </w:rPr>
        <w:t>, it is important that the hotel's staff members are knowledgeable about it. Having a planned group helps improve the operational efficiency of the hotel and adds to the experience of the guests. Creating a flexible mindset can also help the hotel react quickly to any changes.</w:t>
      </w:r>
    </w:p>
    <w:p w14:paraId="52438D9D" w14:textId="77777777" w:rsidR="0011356C" w:rsidRPr="000071BD" w:rsidRDefault="0011356C" w:rsidP="00BC01B3">
      <w:pPr>
        <w:spacing w:before="100" w:beforeAutospacing="1" w:after="100" w:afterAutospacing="1" w:line="360" w:lineRule="auto"/>
        <w:rPr>
          <w:rFonts w:ascii="Arial" w:hAnsi="Arial" w:cs="Arial"/>
          <w:color w:val="000000" w:themeColor="text1"/>
          <w:sz w:val="24"/>
          <w:szCs w:val="24"/>
        </w:rPr>
      </w:pPr>
    </w:p>
    <w:p w14:paraId="1F036206" w14:textId="0B1FBAA7" w:rsidR="006C193B" w:rsidRPr="000071BD" w:rsidRDefault="006C193B" w:rsidP="00BC01B3">
      <w:pPr>
        <w:spacing w:line="360" w:lineRule="auto"/>
        <w:rPr>
          <w:rFonts w:ascii="Arial" w:hAnsi="Arial" w:cs="Arial"/>
          <w:color w:val="000000" w:themeColor="text1"/>
          <w:sz w:val="24"/>
          <w:szCs w:val="24"/>
        </w:rPr>
      </w:pPr>
      <w:r w:rsidRPr="000071BD">
        <w:rPr>
          <w:rFonts w:ascii="Arial" w:hAnsi="Arial" w:cs="Arial"/>
          <w:b/>
          <w:bCs/>
          <w:color w:val="000000" w:themeColor="text1"/>
          <w:sz w:val="24"/>
          <w:szCs w:val="24"/>
        </w:rPr>
        <w:lastRenderedPageBreak/>
        <w:t>Enhanced Data Security and Privacy Protocols</w:t>
      </w:r>
    </w:p>
    <w:p w14:paraId="0AB1576F" w14:textId="36991EB8" w:rsidR="006C193B" w:rsidRPr="000071BD" w:rsidRDefault="007D5776"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In response to the increasing concerns about protecting and securing information, the cordiality industry should develop strategies and conventions that will help minimize the risk of unauthorized access. These include establishing a secure information storage framework, regularly reviewing network protection measures, and communicating with visitors about the use of this </w:t>
      </w:r>
      <w:r w:rsidR="00215D0D" w:rsidRPr="000071BD">
        <w:rPr>
          <w:rFonts w:ascii="Arial" w:hAnsi="Arial" w:cs="Arial"/>
          <w:color w:val="000000" w:themeColor="text1"/>
          <w:sz w:val="24"/>
          <w:szCs w:val="24"/>
        </w:rPr>
        <w:t>data. Consistency</w:t>
      </w:r>
      <w:r w:rsidRPr="000071BD">
        <w:rPr>
          <w:rFonts w:ascii="Arial" w:hAnsi="Arial" w:cs="Arial"/>
          <w:color w:val="000000" w:themeColor="text1"/>
          <w:sz w:val="24"/>
          <w:szCs w:val="24"/>
        </w:rPr>
        <w:t xml:space="preserve"> across different international standards for information insurance is essential</w:t>
      </w:r>
      <w:r w:rsidR="00A15C29" w:rsidRPr="000071BD">
        <w:rPr>
          <w:rFonts w:ascii="Arial" w:hAnsi="Arial" w:cs="Arial"/>
          <w:color w:val="000000" w:themeColor="text1"/>
          <w:sz w:val="24"/>
          <w:szCs w:val="24"/>
        </w:rPr>
        <w:t xml:space="preserve"> </w:t>
      </w:r>
      <w:r w:rsidR="00A91189" w:rsidRPr="000071BD">
        <w:rPr>
          <w:rFonts w:ascii="Arial" w:hAnsi="Arial" w:cs="Arial"/>
          <w:color w:val="000000" w:themeColor="text1"/>
          <w:sz w:val="24"/>
          <w:szCs w:val="24"/>
        </w:rPr>
        <w:t xml:space="preserve">(Wang </w:t>
      </w:r>
      <w:r w:rsidR="00A91189" w:rsidRPr="000071BD">
        <w:rPr>
          <w:rFonts w:ascii="Arial" w:hAnsi="Arial" w:cs="Arial"/>
          <w:i/>
          <w:color w:val="000000" w:themeColor="text1"/>
          <w:sz w:val="24"/>
          <w:szCs w:val="24"/>
        </w:rPr>
        <w:t xml:space="preserve">et al., </w:t>
      </w:r>
      <w:r w:rsidR="00A91189" w:rsidRPr="000071BD">
        <w:rPr>
          <w:rFonts w:ascii="Arial" w:hAnsi="Arial" w:cs="Arial"/>
          <w:color w:val="000000" w:themeColor="text1"/>
          <w:sz w:val="24"/>
          <w:szCs w:val="24"/>
        </w:rPr>
        <w:t>2020).</w:t>
      </w:r>
    </w:p>
    <w:p w14:paraId="17860A0D" w14:textId="28FE71B4" w:rsidR="00DA4F78" w:rsidRPr="000071BD" w:rsidRDefault="00DA4F78"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hAnsi="Arial" w:cs="Arial"/>
          <w:color w:val="000000" w:themeColor="text1"/>
          <w:sz w:val="24"/>
          <w:szCs w:val="24"/>
        </w:rPr>
        <w:t xml:space="preserve">Due to the increasing complexity of the guest administration systems, it is becoming more important that hotels take the necessary steps to protect their data. This can be done through the use of </w:t>
      </w:r>
      <w:r w:rsidR="001B71BC" w:rsidRPr="000071BD">
        <w:rPr>
          <w:rFonts w:ascii="Arial" w:hAnsi="Arial" w:cs="Arial"/>
          <w:color w:val="000000" w:themeColor="text1"/>
          <w:sz w:val="24"/>
          <w:szCs w:val="24"/>
        </w:rPr>
        <w:t>effective communication</w:t>
      </w:r>
      <w:r w:rsidRPr="000071BD">
        <w:rPr>
          <w:rFonts w:ascii="Arial" w:hAnsi="Arial" w:cs="Arial"/>
          <w:color w:val="000000" w:themeColor="text1"/>
          <w:sz w:val="24"/>
          <w:szCs w:val="24"/>
        </w:rPr>
        <w:t xml:space="preserve"> channels. Having a responsible approach to information security can help protect the safety of their guests.</w:t>
      </w:r>
      <w:r w:rsidR="00B21A37" w:rsidRPr="000071BD">
        <w:rPr>
          <w:rFonts w:ascii="Arial" w:eastAsia="Times New Roman" w:hAnsi="Arial" w:cs="Arial"/>
          <w:color w:val="000000" w:themeColor="text1"/>
          <w:kern w:val="0"/>
          <w:sz w:val="24"/>
          <w:szCs w:val="24"/>
          <w:lang w:eastAsia="en-GB"/>
          <w14:ligatures w14:val="none"/>
        </w:rPr>
        <w:t xml:space="preserve"> Canavan (2001) noted that the number of risks associated with a breach of information technology systems is </w:t>
      </w:r>
      <w:r w:rsidR="001B71BC" w:rsidRPr="000071BD">
        <w:rPr>
          <w:rFonts w:ascii="Arial" w:eastAsia="Times New Roman" w:hAnsi="Arial" w:cs="Arial"/>
          <w:color w:val="000000" w:themeColor="text1"/>
          <w:kern w:val="0"/>
          <w:sz w:val="24"/>
          <w:szCs w:val="24"/>
          <w:lang w:eastAsia="en-GB"/>
          <w14:ligatures w14:val="none"/>
        </w:rPr>
        <w:t>remarkably high</w:t>
      </w:r>
      <w:r w:rsidR="00B21A37" w:rsidRPr="000071BD">
        <w:rPr>
          <w:rFonts w:ascii="Arial" w:eastAsia="Times New Roman" w:hAnsi="Arial" w:cs="Arial"/>
          <w:color w:val="000000" w:themeColor="text1"/>
          <w:kern w:val="0"/>
          <w:sz w:val="24"/>
          <w:szCs w:val="24"/>
          <w:lang w:eastAsia="en-GB"/>
          <w14:ligatures w14:val="none"/>
        </w:rPr>
        <w:t>.</w:t>
      </w:r>
    </w:p>
    <w:p w14:paraId="0B471E69" w14:textId="5B48622C" w:rsidR="005C5673" w:rsidRPr="000071BD" w:rsidRDefault="005C5673" w:rsidP="00BC01B3">
      <w:pPr>
        <w:spacing w:line="360" w:lineRule="auto"/>
        <w:rPr>
          <w:rFonts w:ascii="Arial" w:hAnsi="Arial" w:cs="Arial"/>
          <w:color w:val="000000" w:themeColor="text1"/>
          <w:sz w:val="24"/>
          <w:szCs w:val="24"/>
        </w:rPr>
      </w:pPr>
      <w:r w:rsidRPr="000071BD">
        <w:rPr>
          <w:rFonts w:ascii="Arial" w:hAnsi="Arial" w:cs="Arial"/>
          <w:b/>
          <w:bCs/>
          <w:color w:val="000000" w:themeColor="text1"/>
          <w:sz w:val="24"/>
          <w:szCs w:val="24"/>
        </w:rPr>
        <w:t>Diversification of Technological Touchpoints</w:t>
      </w:r>
    </w:p>
    <w:p w14:paraId="349A367D" w14:textId="5EFB8B64" w:rsidR="00926ADF" w:rsidRPr="000071BD" w:rsidRDefault="00926ADF"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The executives should consider the various mechanical touchpoints in their operations to ensure that the visitors are treated with the utmost care. While portable apps remain the main focus, incorporating innovations such as smart rooms, chatbots, and virtual reality experiences can give guests a more immersive and customized experience</w:t>
      </w:r>
      <w:r w:rsidR="005C6024" w:rsidRPr="000071BD">
        <w:rPr>
          <w:rFonts w:ascii="Arial" w:hAnsi="Arial" w:cs="Arial"/>
          <w:color w:val="000000" w:themeColor="text1"/>
          <w:sz w:val="24"/>
          <w:szCs w:val="24"/>
        </w:rPr>
        <w:t xml:space="preserve"> (Wynn and Lam, 2023).</w:t>
      </w:r>
      <w:r w:rsidR="00891139" w:rsidRPr="000071BD">
        <w:rPr>
          <w:rFonts w:ascii="Arial" w:hAnsi="Arial" w:cs="Arial"/>
          <w:color w:val="000000" w:themeColor="text1"/>
          <w:sz w:val="24"/>
          <w:szCs w:val="24"/>
        </w:rPr>
        <w:t xml:space="preserve"> By providing accurate information about their facilities and services, as well as using the "ease command" function to deliver new robotic services and products, hoteliers can improve their guests' experience. This will make them more confident when it comes to using technology in their </w:t>
      </w:r>
      <w:r w:rsidR="00907E59" w:rsidRPr="000071BD">
        <w:rPr>
          <w:rFonts w:ascii="Arial" w:hAnsi="Arial" w:cs="Arial"/>
          <w:color w:val="000000" w:themeColor="text1"/>
          <w:sz w:val="24"/>
          <w:szCs w:val="24"/>
        </w:rPr>
        <w:t>establishments (</w:t>
      </w:r>
      <w:r w:rsidR="00891139" w:rsidRPr="000071BD">
        <w:rPr>
          <w:rFonts w:ascii="Arial" w:hAnsi="Arial" w:cs="Arial"/>
          <w:color w:val="000000" w:themeColor="text1"/>
          <w:sz w:val="24"/>
          <w:szCs w:val="24"/>
        </w:rPr>
        <w:t>Choi</w:t>
      </w:r>
      <w:r w:rsidR="00986505" w:rsidRPr="000071BD">
        <w:rPr>
          <w:rFonts w:ascii="Arial" w:hAnsi="Arial" w:cs="Arial"/>
          <w:color w:val="000000" w:themeColor="text1"/>
          <w:sz w:val="24"/>
          <w:szCs w:val="24"/>
        </w:rPr>
        <w:t xml:space="preserve"> </w:t>
      </w:r>
      <w:r w:rsidR="00891139" w:rsidRPr="000071BD">
        <w:rPr>
          <w:rFonts w:ascii="Arial" w:hAnsi="Arial" w:cs="Arial"/>
          <w:color w:val="000000" w:themeColor="text1"/>
          <w:sz w:val="24"/>
          <w:szCs w:val="24"/>
        </w:rPr>
        <w:t>et al., 2010)</w:t>
      </w:r>
      <w:r w:rsidR="00907E59" w:rsidRPr="000071BD">
        <w:rPr>
          <w:rFonts w:ascii="Arial" w:hAnsi="Arial" w:cs="Arial"/>
          <w:color w:val="000000" w:themeColor="text1"/>
          <w:sz w:val="24"/>
          <w:szCs w:val="24"/>
        </w:rPr>
        <w:t>.</w:t>
      </w:r>
    </w:p>
    <w:p w14:paraId="1B2918E1" w14:textId="77777777" w:rsidR="00926ADF" w:rsidRPr="000071BD" w:rsidRDefault="00926ADF"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The various mechanical touchpoints of a hotel should be expanded to accommodate a more diverse crowd and develop new relationships with visitors. This strategy can help improve the overall experience of guests and place hotels at the forefront of the industry.</w:t>
      </w:r>
    </w:p>
    <w:p w14:paraId="51AB036B" w14:textId="0C3CB846" w:rsidR="005C5673" w:rsidRPr="000071BD" w:rsidRDefault="00306396" w:rsidP="00BC01B3">
      <w:pPr>
        <w:spacing w:before="100" w:beforeAutospacing="1" w:after="100" w:afterAutospacing="1" w:line="360" w:lineRule="auto"/>
        <w:rPr>
          <w:rFonts w:ascii="Arial" w:hAnsi="Arial" w:cs="Arial"/>
          <w:color w:val="000000" w:themeColor="text1"/>
          <w:sz w:val="24"/>
          <w:szCs w:val="24"/>
        </w:rPr>
      </w:pPr>
      <w:r w:rsidRPr="000071BD">
        <w:rPr>
          <w:rFonts w:ascii="Arial" w:hAnsi="Arial" w:cs="Arial"/>
          <w:color w:val="000000" w:themeColor="text1"/>
          <w:sz w:val="24"/>
          <w:szCs w:val="24"/>
        </w:rPr>
        <w:lastRenderedPageBreak/>
        <w:t xml:space="preserve">The leaders' choices and the future strategy of the company should establish a vision of inclusion, flexibility, trust, and kindness. An all-encompassing approach to innovation is needed, as well as constant staff planning and the establishment of information security </w:t>
      </w:r>
      <w:r w:rsidR="00907E59" w:rsidRPr="000071BD">
        <w:rPr>
          <w:rFonts w:ascii="Arial" w:hAnsi="Arial" w:cs="Arial"/>
          <w:color w:val="000000" w:themeColor="text1"/>
          <w:sz w:val="24"/>
          <w:szCs w:val="24"/>
        </w:rPr>
        <w:t>protocols. The</w:t>
      </w:r>
      <w:r w:rsidRPr="000071BD">
        <w:rPr>
          <w:rFonts w:ascii="Arial" w:hAnsi="Arial" w:cs="Arial"/>
          <w:color w:val="000000" w:themeColor="text1"/>
          <w:sz w:val="24"/>
          <w:szCs w:val="24"/>
        </w:rPr>
        <w:t xml:space="preserve"> </w:t>
      </w:r>
      <w:r w:rsidR="00907E59" w:rsidRPr="000071BD">
        <w:rPr>
          <w:rFonts w:ascii="Arial" w:hAnsi="Arial" w:cs="Arial"/>
          <w:color w:val="000000" w:themeColor="text1"/>
          <w:sz w:val="24"/>
          <w:szCs w:val="24"/>
        </w:rPr>
        <w:t>neighbourliness</w:t>
      </w:r>
      <w:r w:rsidRPr="000071BD">
        <w:rPr>
          <w:rFonts w:ascii="Arial" w:hAnsi="Arial" w:cs="Arial"/>
          <w:color w:val="000000" w:themeColor="text1"/>
          <w:sz w:val="24"/>
          <w:szCs w:val="24"/>
        </w:rPr>
        <w:t xml:space="preserve"> area must boldly </w:t>
      </w:r>
      <w:r w:rsidR="00EB64FD" w:rsidRPr="000071BD">
        <w:rPr>
          <w:rFonts w:ascii="Arial" w:hAnsi="Arial" w:cs="Arial"/>
          <w:color w:val="000000" w:themeColor="text1"/>
          <w:sz w:val="24"/>
          <w:szCs w:val="24"/>
        </w:rPr>
        <w:t>conduct</w:t>
      </w:r>
      <w:r w:rsidRPr="000071BD">
        <w:rPr>
          <w:rFonts w:ascii="Arial" w:hAnsi="Arial" w:cs="Arial"/>
          <w:color w:val="000000" w:themeColor="text1"/>
          <w:sz w:val="24"/>
          <w:szCs w:val="24"/>
        </w:rPr>
        <w:t xml:space="preserve"> these ideas so that it can explore the mechanical landscape's latest innovations and provide a serious and enjoyable tourist experience.</w:t>
      </w:r>
    </w:p>
    <w:p w14:paraId="48D0EE65" w14:textId="77777777" w:rsidR="00891707" w:rsidRPr="000071BD" w:rsidRDefault="00891707" w:rsidP="00BC01B3">
      <w:pPr>
        <w:spacing w:before="100" w:beforeAutospacing="1" w:after="100" w:afterAutospacing="1" w:line="360" w:lineRule="auto"/>
        <w:rPr>
          <w:rFonts w:ascii="Arial" w:hAnsi="Arial" w:cs="Arial"/>
          <w:color w:val="000000" w:themeColor="text1"/>
          <w:sz w:val="24"/>
          <w:szCs w:val="24"/>
        </w:rPr>
      </w:pPr>
    </w:p>
    <w:p w14:paraId="438877CE" w14:textId="77B99FE2" w:rsidR="00C850DE" w:rsidRPr="00D76A1C" w:rsidRDefault="00C850DE" w:rsidP="00D76A1C">
      <w:pPr>
        <w:pStyle w:val="Heading2"/>
      </w:pPr>
      <w:r w:rsidRPr="00D76A1C">
        <w:t>Conclusion</w:t>
      </w:r>
    </w:p>
    <w:p w14:paraId="5A733390" w14:textId="0A01C779" w:rsidR="00670E6E" w:rsidRPr="000071BD" w:rsidRDefault="00670E6E"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The rise of the housing and kindness industry has been attributed to the emergence of new patterns and the increasing number of portable apps. This change has prompted businesses to rethink their approach to customer experience. The </w:t>
      </w:r>
      <w:r w:rsidR="009A5268" w:rsidRPr="000071BD">
        <w:rPr>
          <w:rFonts w:ascii="Arial" w:eastAsia="Times New Roman" w:hAnsi="Arial" w:cs="Arial"/>
          <w:color w:val="000000" w:themeColor="text1"/>
          <w:kern w:val="0"/>
          <w:sz w:val="24"/>
          <w:szCs w:val="24"/>
          <w:lang w:eastAsia="en-GB"/>
          <w14:ligatures w14:val="none"/>
        </w:rPr>
        <w:t>PESTLE</w:t>
      </w:r>
      <w:r w:rsidRPr="000071BD">
        <w:rPr>
          <w:rFonts w:ascii="Arial" w:eastAsia="Times New Roman" w:hAnsi="Arial" w:cs="Arial"/>
          <w:color w:val="000000" w:themeColor="text1"/>
          <w:kern w:val="0"/>
          <w:sz w:val="24"/>
          <w:szCs w:val="24"/>
          <w:lang w:eastAsia="en-GB"/>
          <w14:ligatures w14:val="none"/>
        </w:rPr>
        <w:t xml:space="preserve"> analysis conducted to study this phenomenon revealed the various</w:t>
      </w:r>
      <w:r w:rsidR="00985C4B" w:rsidRPr="000071BD">
        <w:rPr>
          <w:rFonts w:ascii="Arial" w:eastAsia="Times New Roman" w:hAnsi="Arial" w:cs="Arial"/>
          <w:color w:val="000000" w:themeColor="text1"/>
          <w:kern w:val="0"/>
          <w:sz w:val="24"/>
          <w:szCs w:val="24"/>
          <w:lang w:eastAsia="en-GB"/>
          <w14:ligatures w14:val="none"/>
        </w:rPr>
        <w:t xml:space="preserve"> external factors</w:t>
      </w:r>
      <w:r w:rsidRPr="000071BD">
        <w:rPr>
          <w:rFonts w:ascii="Arial" w:eastAsia="Times New Roman" w:hAnsi="Arial" w:cs="Arial"/>
          <w:color w:val="000000" w:themeColor="text1"/>
          <w:kern w:val="0"/>
          <w:sz w:val="24"/>
          <w:szCs w:val="24"/>
          <w:lang w:eastAsia="en-GB"/>
          <w14:ligatures w14:val="none"/>
        </w:rPr>
        <w:t xml:space="preserve"> that are linked to this transformation. It highlights the dynamic response of the region to such changes. While studying the characteristics of these responses, </w:t>
      </w:r>
      <w:r w:rsidR="009B185C" w:rsidRPr="000071BD">
        <w:rPr>
          <w:rFonts w:ascii="Arial" w:eastAsia="Times New Roman" w:hAnsi="Arial" w:cs="Arial"/>
          <w:color w:val="000000" w:themeColor="text1"/>
          <w:kern w:val="0"/>
          <w:sz w:val="24"/>
          <w:szCs w:val="24"/>
          <w:lang w:eastAsia="en-GB"/>
          <w14:ligatures w14:val="none"/>
        </w:rPr>
        <w:t>it is</w:t>
      </w:r>
      <w:r w:rsidRPr="000071BD">
        <w:rPr>
          <w:rFonts w:ascii="Arial" w:eastAsia="Times New Roman" w:hAnsi="Arial" w:cs="Arial"/>
          <w:color w:val="000000" w:themeColor="text1"/>
          <w:kern w:val="0"/>
          <w:sz w:val="24"/>
          <w:szCs w:val="24"/>
          <w:lang w:eastAsia="en-GB"/>
          <w14:ligatures w14:val="none"/>
        </w:rPr>
        <w:t xml:space="preserve"> important to look into the related issues, including data security and special problems. The </w:t>
      </w:r>
      <w:r w:rsidR="00CB5838" w:rsidRPr="000071BD">
        <w:rPr>
          <w:rFonts w:ascii="Arial" w:eastAsia="Times New Roman" w:hAnsi="Arial" w:cs="Arial"/>
          <w:color w:val="000000" w:themeColor="text1"/>
          <w:kern w:val="0"/>
          <w:sz w:val="24"/>
          <w:szCs w:val="24"/>
          <w:lang w:eastAsia="en-GB"/>
          <w14:ligatures w14:val="none"/>
        </w:rPr>
        <w:t>management</w:t>
      </w:r>
      <w:r w:rsidRPr="000071BD">
        <w:rPr>
          <w:rFonts w:ascii="Arial" w:eastAsia="Times New Roman" w:hAnsi="Arial" w:cs="Arial"/>
          <w:color w:val="000000" w:themeColor="text1"/>
          <w:kern w:val="0"/>
          <w:sz w:val="24"/>
          <w:szCs w:val="24"/>
          <w:lang w:eastAsia="en-GB"/>
          <w14:ligatures w14:val="none"/>
        </w:rPr>
        <w:t xml:space="preserve"> choices and future strategy of a company are the factors that influence a business's ability to transform. This process can help it develop a flexible and comprehensive approach to addressing various problems. Some of these include establishing a computerized partition, training more staff members, enhancing information security, and expanding mechanical touchpoints.</w:t>
      </w:r>
      <w:r w:rsidR="009B185C" w:rsidRPr="000071BD">
        <w:rPr>
          <w:rFonts w:ascii="Arial" w:eastAsia="Times New Roman" w:hAnsi="Arial" w:cs="Arial"/>
          <w:color w:val="000000" w:themeColor="text1"/>
          <w:kern w:val="0"/>
          <w:sz w:val="24"/>
          <w:szCs w:val="24"/>
          <w:lang w:eastAsia="en-GB"/>
          <w14:ligatures w14:val="none"/>
        </w:rPr>
        <w:t xml:space="preserve"> </w:t>
      </w:r>
      <w:r w:rsidRPr="000071BD">
        <w:rPr>
          <w:rFonts w:ascii="Arial" w:eastAsia="Times New Roman" w:hAnsi="Arial" w:cs="Arial"/>
          <w:color w:val="000000" w:themeColor="text1"/>
          <w:kern w:val="0"/>
          <w:sz w:val="24"/>
          <w:szCs w:val="24"/>
          <w:lang w:eastAsia="en-GB"/>
          <w14:ligatures w14:val="none"/>
        </w:rPr>
        <w:t xml:space="preserve">The suggested systems and plans aim to provide a framework for establishing trust, equality, and freedom. To sustain its significance, a robust innovation reception system and constant worker preparation are crucial. Moreover, robust safety measures and the widening of mechanical touchpoints fortify the organization's </w:t>
      </w:r>
      <w:r w:rsidR="00284F94" w:rsidRPr="000071BD">
        <w:rPr>
          <w:rFonts w:ascii="Arial" w:eastAsia="Times New Roman" w:hAnsi="Arial" w:cs="Arial"/>
          <w:color w:val="000000" w:themeColor="text1"/>
          <w:kern w:val="0"/>
          <w:sz w:val="24"/>
          <w:szCs w:val="24"/>
          <w:lang w:eastAsia="en-GB"/>
          <w14:ligatures w14:val="none"/>
        </w:rPr>
        <w:t>defences</w:t>
      </w:r>
      <w:r w:rsidRPr="000071BD">
        <w:rPr>
          <w:rFonts w:ascii="Arial" w:eastAsia="Times New Roman" w:hAnsi="Arial" w:cs="Arial"/>
          <w:color w:val="000000" w:themeColor="text1"/>
          <w:kern w:val="0"/>
          <w:sz w:val="24"/>
          <w:szCs w:val="24"/>
          <w:lang w:eastAsia="en-GB"/>
          <w14:ligatures w14:val="none"/>
        </w:rPr>
        <w:t xml:space="preserve"> against evolving threats.</w:t>
      </w:r>
    </w:p>
    <w:p w14:paraId="71195CAA" w14:textId="4D896ADA" w:rsidR="003D380A" w:rsidRPr="000071BD" w:rsidRDefault="00670E6E" w:rsidP="00BC01B3">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The planned measures will serve as a foundation for the development of the </w:t>
      </w:r>
      <w:r w:rsidR="00284F94" w:rsidRPr="000071BD">
        <w:rPr>
          <w:rFonts w:ascii="Arial" w:eastAsia="Times New Roman" w:hAnsi="Arial" w:cs="Arial"/>
          <w:color w:val="000000" w:themeColor="text1"/>
          <w:kern w:val="0"/>
          <w:sz w:val="24"/>
          <w:szCs w:val="24"/>
          <w:lang w:eastAsia="en-GB"/>
          <w14:ligatures w14:val="none"/>
        </w:rPr>
        <w:t>neighbourliness</w:t>
      </w:r>
      <w:r w:rsidRPr="000071BD">
        <w:rPr>
          <w:rFonts w:ascii="Arial" w:eastAsia="Times New Roman" w:hAnsi="Arial" w:cs="Arial"/>
          <w:color w:val="000000" w:themeColor="text1"/>
          <w:kern w:val="0"/>
          <w:sz w:val="24"/>
          <w:szCs w:val="24"/>
          <w:lang w:eastAsia="en-GB"/>
          <w14:ligatures w14:val="none"/>
        </w:rPr>
        <w:t xml:space="preserve"> area. They will allow it to attract more tourists and provide them with an exceptional experience.</w:t>
      </w:r>
    </w:p>
    <w:p w14:paraId="65217A88" w14:textId="3CD73F60" w:rsidR="00902F01" w:rsidRDefault="001F1CCA" w:rsidP="00D76A1C">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Word Count:</w:t>
      </w:r>
      <w:r w:rsidR="00902F01">
        <w:rPr>
          <w:rFonts w:ascii="Arial" w:eastAsia="Times New Roman" w:hAnsi="Arial" w:cs="Arial"/>
          <w:color w:val="000000" w:themeColor="text1"/>
          <w:kern w:val="0"/>
          <w:sz w:val="24"/>
          <w:szCs w:val="24"/>
          <w:lang w:eastAsia="en-GB"/>
          <w14:ligatures w14:val="none"/>
        </w:rPr>
        <w:t xml:space="preserve"> 2840</w:t>
      </w:r>
    </w:p>
    <w:p w14:paraId="549886E9" w14:textId="6A6FFBF3" w:rsidR="003D380A" w:rsidRPr="00D76A1C" w:rsidRDefault="0011356C" w:rsidP="00902F01">
      <w:pPr>
        <w:pStyle w:val="Heading2"/>
        <w:rPr>
          <w:rFonts w:eastAsia="Times New Roman"/>
          <w:kern w:val="0"/>
          <w:lang w:eastAsia="en-GB"/>
          <w14:ligatures w14:val="none"/>
        </w:rPr>
      </w:pPr>
      <w:r w:rsidRPr="000071BD">
        <w:rPr>
          <w:rFonts w:eastAsia="Times New Roman"/>
          <w:lang w:eastAsia="en-GB"/>
        </w:rPr>
        <w:lastRenderedPageBreak/>
        <w:t xml:space="preserve">   </w:t>
      </w:r>
      <w:r w:rsidR="003D380A" w:rsidRPr="000071BD">
        <w:t>References</w:t>
      </w:r>
      <w:r w:rsidRPr="000071BD">
        <w:t>:</w:t>
      </w:r>
    </w:p>
    <w:p w14:paraId="16DF984E" w14:textId="77777777" w:rsidR="00D76A1C" w:rsidRPr="00D76A1C" w:rsidRDefault="00D76A1C" w:rsidP="00D76A1C">
      <w:pPr>
        <w:rPr>
          <w:lang w:eastAsia="en-GB"/>
        </w:rPr>
      </w:pPr>
    </w:p>
    <w:p w14:paraId="090EBAC6" w14:textId="673B9347" w:rsidR="00BA4956" w:rsidRPr="000071BD" w:rsidRDefault="003E02A7"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Ayeh, J. K. (2018). Distracted gaze: Problematic use of mobile technologies in vacation contexts. </w:t>
      </w:r>
      <w:r w:rsidRPr="000071BD">
        <w:rPr>
          <w:rFonts w:ascii="Arial" w:hAnsi="Arial" w:cs="Arial"/>
          <w:i/>
          <w:iCs/>
          <w:color w:val="000000" w:themeColor="text1"/>
          <w:sz w:val="24"/>
          <w:szCs w:val="24"/>
        </w:rPr>
        <w:t>Tourism Management Perspectives, 26</w:t>
      </w:r>
      <w:r w:rsidRPr="000071BD">
        <w:rPr>
          <w:rFonts w:ascii="Arial" w:hAnsi="Arial" w:cs="Arial"/>
          <w:color w:val="000000" w:themeColor="text1"/>
          <w:sz w:val="24"/>
          <w:szCs w:val="24"/>
        </w:rPr>
        <w:t>, 31–38.</w:t>
      </w:r>
    </w:p>
    <w:p w14:paraId="776A6814" w14:textId="11266550" w:rsidR="0011356C" w:rsidRPr="000071BD" w:rsidRDefault="003E02A7"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Ali, F. (2021) </w:t>
      </w:r>
      <w:r w:rsidRPr="000071BD">
        <w:rPr>
          <w:rStyle w:val="Emphasis"/>
          <w:rFonts w:ascii="Arial" w:hAnsi="Arial" w:cs="Arial"/>
          <w:color w:val="000000" w:themeColor="text1"/>
          <w:sz w:val="24"/>
          <w:szCs w:val="24"/>
        </w:rPr>
        <w:t>Sustainable practices in the hospitality industry</w:t>
      </w:r>
      <w:r w:rsidRPr="000071BD">
        <w:rPr>
          <w:rFonts w:ascii="Arial" w:hAnsi="Arial" w:cs="Arial"/>
          <w:color w:val="000000" w:themeColor="text1"/>
          <w:sz w:val="24"/>
          <w:szCs w:val="24"/>
        </w:rPr>
        <w:t>. Journal of Hospitality Management, 12(3), pp. 45–67.</w:t>
      </w:r>
    </w:p>
    <w:p w14:paraId="28C7A726" w14:textId="592E9F84" w:rsidR="00BA4956" w:rsidRPr="000071BD" w:rsidRDefault="00BA4956"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Anonymous. (2018, December 1). In expanding its guest chat services, four seasons takes a hybrid approach to technology. Hotel Technology News. https://hoteltechnologyne ws.com/2018/12/in-expanding-its-guest-chat-services-four-seasons-takes-a-hybrid -approach-to-technology/.</w:t>
      </w:r>
    </w:p>
    <w:p w14:paraId="6DFD5C43" w14:textId="4EB35101" w:rsidR="00771AF5" w:rsidRPr="000071BD" w:rsidRDefault="00771AF5" w:rsidP="00BC01B3">
      <w:pPr>
        <w:pStyle w:val="ListParagraph"/>
        <w:numPr>
          <w:ilvl w:val="0"/>
          <w:numId w:val="1"/>
        </w:num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Apple. (2012). iPad in business: </w:t>
      </w:r>
      <w:r w:rsidRPr="000071BD">
        <w:rPr>
          <w:rFonts w:ascii="Arial" w:eastAsia="Times New Roman" w:hAnsi="Arial" w:cs="Arial"/>
          <w:i/>
          <w:iCs/>
          <w:color w:val="000000" w:themeColor="text1"/>
          <w:kern w:val="0"/>
          <w:sz w:val="24"/>
          <w:szCs w:val="24"/>
          <w:lang w:eastAsia="en-GB"/>
          <w14:ligatures w14:val="none"/>
        </w:rPr>
        <w:t>Hyatt Hotels &amp; Resorts</w:t>
      </w:r>
      <w:r w:rsidRPr="000071BD">
        <w:rPr>
          <w:rFonts w:ascii="Arial" w:eastAsia="Times New Roman" w:hAnsi="Arial" w:cs="Arial"/>
          <w:color w:val="000000" w:themeColor="text1"/>
          <w:kern w:val="0"/>
          <w:sz w:val="24"/>
          <w:szCs w:val="24"/>
          <w:lang w:eastAsia="en-GB"/>
          <w14:ligatures w14:val="none"/>
        </w:rPr>
        <w:t>. Retrieved from http://www.apple.com/ipad/business/proﬁles/hyatt-hotels/.</w:t>
      </w:r>
    </w:p>
    <w:p w14:paraId="115F53F6" w14:textId="6461A23D" w:rsidR="00E40C27" w:rsidRPr="000071BD" w:rsidRDefault="00E40C27"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Beldona, S., Schwartz, Z., &amp; Zhang, X. (2018). Evaluating hotel guest technologies: Does home matter? </w:t>
      </w:r>
      <w:r w:rsidRPr="000071BD">
        <w:rPr>
          <w:rFonts w:ascii="Arial" w:hAnsi="Arial" w:cs="Arial"/>
          <w:i/>
          <w:iCs/>
          <w:color w:val="000000" w:themeColor="text1"/>
          <w:sz w:val="24"/>
          <w:szCs w:val="24"/>
        </w:rPr>
        <w:t>International Journal of Contemporary Hospitality Management, 30</w:t>
      </w:r>
      <w:r w:rsidRPr="000071BD">
        <w:rPr>
          <w:rFonts w:ascii="Arial" w:hAnsi="Arial" w:cs="Arial"/>
          <w:color w:val="000000" w:themeColor="text1"/>
          <w:sz w:val="24"/>
          <w:szCs w:val="24"/>
        </w:rPr>
        <w:t>(5), 2327–2342.</w:t>
      </w:r>
    </w:p>
    <w:p w14:paraId="590FEF89" w14:textId="4CE2DBCE" w:rsidR="00284D3B" w:rsidRPr="000071BD" w:rsidRDefault="00284D3B" w:rsidP="00BC01B3">
      <w:pPr>
        <w:pStyle w:val="ListParagraph"/>
        <w:numPr>
          <w:ilvl w:val="0"/>
          <w:numId w:val="1"/>
        </w:num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Bowen, P., Cheung, M., &amp; Rohde, F. (2007). Enhancing IT governance </w:t>
      </w:r>
      <w:r w:rsidR="0011356C" w:rsidRPr="000071BD">
        <w:rPr>
          <w:rFonts w:ascii="Arial" w:eastAsia="Times New Roman" w:hAnsi="Arial" w:cs="Arial"/>
          <w:color w:val="000000" w:themeColor="text1"/>
          <w:kern w:val="0"/>
          <w:sz w:val="24"/>
          <w:szCs w:val="24"/>
          <w:lang w:eastAsia="en-GB"/>
          <w14:ligatures w14:val="none"/>
        </w:rPr>
        <w:t>practices: A</w:t>
      </w:r>
      <w:r w:rsidRPr="000071BD">
        <w:rPr>
          <w:rFonts w:ascii="Arial" w:eastAsia="Times New Roman" w:hAnsi="Arial" w:cs="Arial"/>
          <w:color w:val="000000" w:themeColor="text1"/>
          <w:kern w:val="0"/>
          <w:sz w:val="24"/>
          <w:szCs w:val="24"/>
          <w:lang w:eastAsia="en-GB"/>
          <w14:ligatures w14:val="none"/>
        </w:rPr>
        <w:t xml:space="preserve"> model and case study of an organization’s efforts. </w:t>
      </w:r>
      <w:r w:rsidRPr="000071BD">
        <w:rPr>
          <w:rFonts w:ascii="Arial" w:eastAsia="Times New Roman" w:hAnsi="Arial" w:cs="Arial"/>
          <w:i/>
          <w:iCs/>
          <w:color w:val="000000" w:themeColor="text1"/>
          <w:kern w:val="0"/>
          <w:sz w:val="24"/>
          <w:szCs w:val="24"/>
          <w:lang w:eastAsia="en-GB"/>
          <w14:ligatures w14:val="none"/>
        </w:rPr>
        <w:t xml:space="preserve">International Journal </w:t>
      </w:r>
      <w:r w:rsidR="0011356C" w:rsidRPr="000071BD">
        <w:rPr>
          <w:rFonts w:ascii="Arial" w:eastAsia="Times New Roman" w:hAnsi="Arial" w:cs="Arial"/>
          <w:i/>
          <w:iCs/>
          <w:color w:val="000000" w:themeColor="text1"/>
          <w:kern w:val="0"/>
          <w:sz w:val="24"/>
          <w:szCs w:val="24"/>
          <w:lang w:eastAsia="en-GB"/>
          <w14:ligatures w14:val="none"/>
        </w:rPr>
        <w:t>of Accounting</w:t>
      </w:r>
      <w:r w:rsidRPr="000071BD">
        <w:rPr>
          <w:rFonts w:ascii="Arial" w:eastAsia="Times New Roman" w:hAnsi="Arial" w:cs="Arial"/>
          <w:i/>
          <w:iCs/>
          <w:color w:val="000000" w:themeColor="text1"/>
          <w:kern w:val="0"/>
          <w:sz w:val="24"/>
          <w:szCs w:val="24"/>
          <w:lang w:eastAsia="en-GB"/>
          <w14:ligatures w14:val="none"/>
        </w:rPr>
        <w:t xml:space="preserve"> Information Systems, 8</w:t>
      </w:r>
      <w:r w:rsidRPr="000071BD">
        <w:rPr>
          <w:rFonts w:ascii="Arial" w:eastAsia="Times New Roman" w:hAnsi="Arial" w:cs="Arial"/>
          <w:color w:val="000000" w:themeColor="text1"/>
          <w:kern w:val="0"/>
          <w:sz w:val="24"/>
          <w:szCs w:val="24"/>
          <w:lang w:eastAsia="en-GB"/>
          <w14:ligatures w14:val="none"/>
        </w:rPr>
        <w:t>(3), 191–221</w:t>
      </w:r>
      <w:r w:rsidR="00866364" w:rsidRPr="000071BD">
        <w:rPr>
          <w:rFonts w:ascii="Arial" w:eastAsia="Times New Roman" w:hAnsi="Arial" w:cs="Arial"/>
          <w:color w:val="000000" w:themeColor="text1"/>
          <w:kern w:val="0"/>
          <w:sz w:val="24"/>
          <w:szCs w:val="24"/>
          <w:lang w:eastAsia="en-GB"/>
          <w14:ligatures w14:val="none"/>
        </w:rPr>
        <w:t>.</w:t>
      </w:r>
    </w:p>
    <w:p w14:paraId="532E0CB7" w14:textId="1087FDE4" w:rsidR="002564E8" w:rsidRPr="000071BD" w:rsidRDefault="002564E8" w:rsidP="00BC01B3">
      <w:pPr>
        <w:pStyle w:val="ListParagraph"/>
        <w:numPr>
          <w:ilvl w:val="0"/>
          <w:numId w:val="1"/>
        </w:num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eastAsia="Times New Roman" w:hAnsi="Arial" w:cs="Arial"/>
          <w:color w:val="000000" w:themeColor="text1"/>
          <w:kern w:val="0"/>
          <w:sz w:val="24"/>
          <w:szCs w:val="24"/>
          <w:lang w:eastAsia="en-GB"/>
          <w14:ligatures w14:val="none"/>
        </w:rPr>
        <w:t xml:space="preserve">Boonstra, A. (2003). Structure and analysis of IS decision-making process. </w:t>
      </w:r>
      <w:r w:rsidR="00866364" w:rsidRPr="000071BD">
        <w:rPr>
          <w:rFonts w:ascii="Arial" w:eastAsia="Times New Roman" w:hAnsi="Arial" w:cs="Arial"/>
          <w:i/>
          <w:iCs/>
          <w:color w:val="000000" w:themeColor="text1"/>
          <w:kern w:val="0"/>
          <w:sz w:val="24"/>
          <w:szCs w:val="24"/>
          <w:lang w:eastAsia="en-GB"/>
          <w14:ligatures w14:val="none"/>
        </w:rPr>
        <w:t>European Journal</w:t>
      </w:r>
      <w:r w:rsidRPr="000071BD">
        <w:rPr>
          <w:rFonts w:ascii="Arial" w:eastAsia="Times New Roman" w:hAnsi="Arial" w:cs="Arial"/>
          <w:i/>
          <w:iCs/>
          <w:color w:val="000000" w:themeColor="text1"/>
          <w:kern w:val="0"/>
          <w:sz w:val="24"/>
          <w:szCs w:val="24"/>
          <w:lang w:eastAsia="en-GB"/>
          <w14:ligatures w14:val="none"/>
        </w:rPr>
        <w:t xml:space="preserve"> of Information Systems, 12</w:t>
      </w:r>
      <w:r w:rsidRPr="000071BD">
        <w:rPr>
          <w:rFonts w:ascii="Arial" w:eastAsia="Times New Roman" w:hAnsi="Arial" w:cs="Arial"/>
          <w:color w:val="000000" w:themeColor="text1"/>
          <w:kern w:val="0"/>
          <w:sz w:val="24"/>
          <w:szCs w:val="24"/>
          <w:lang w:eastAsia="en-GB"/>
          <w14:ligatures w14:val="none"/>
        </w:rPr>
        <w:t>(3), 195–209</w:t>
      </w:r>
      <w:r w:rsidR="00866364" w:rsidRPr="000071BD">
        <w:rPr>
          <w:rFonts w:ascii="Arial" w:eastAsia="Times New Roman" w:hAnsi="Arial" w:cs="Arial"/>
          <w:color w:val="000000" w:themeColor="text1"/>
          <w:kern w:val="0"/>
          <w:sz w:val="24"/>
          <w:szCs w:val="24"/>
          <w:lang w:eastAsia="en-GB"/>
          <w14:ligatures w14:val="none"/>
        </w:rPr>
        <w:t>.</w:t>
      </w:r>
    </w:p>
    <w:p w14:paraId="32389875" w14:textId="0AE9B75A" w:rsidR="00D0718C" w:rsidRPr="000071BD" w:rsidRDefault="00D0718C" w:rsidP="00BC01B3">
      <w:pPr>
        <w:pStyle w:val="ListParagraph"/>
        <w:numPr>
          <w:ilvl w:val="0"/>
          <w:numId w:val="1"/>
        </w:num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0071BD">
        <w:rPr>
          <w:rFonts w:ascii="Arial" w:hAnsi="Arial" w:cs="Arial"/>
          <w:color w:val="000000" w:themeColor="text1"/>
          <w:sz w:val="24"/>
          <w:szCs w:val="24"/>
        </w:rPr>
        <w:t xml:space="preserve">Au, N., Buhalis, D., Law, R., 2014. Online complaining behaviour for mainland China hotels: the perception of Chinese and non-Chinese customers. </w:t>
      </w:r>
      <w:r w:rsidRPr="000071BD">
        <w:rPr>
          <w:rFonts w:ascii="Arial" w:hAnsi="Arial" w:cs="Arial"/>
          <w:i/>
          <w:iCs/>
          <w:color w:val="000000" w:themeColor="text1"/>
          <w:sz w:val="24"/>
          <w:szCs w:val="24"/>
        </w:rPr>
        <w:t>Int. J. Hosp. Tour. Adm. 15</w:t>
      </w:r>
      <w:r w:rsidRPr="000071BD">
        <w:rPr>
          <w:rFonts w:ascii="Arial" w:hAnsi="Arial" w:cs="Arial"/>
          <w:color w:val="000000" w:themeColor="text1"/>
          <w:sz w:val="24"/>
          <w:szCs w:val="24"/>
        </w:rPr>
        <w:t xml:space="preserve"> (3), 248–274.</w:t>
      </w:r>
    </w:p>
    <w:p w14:paraId="3AA27566" w14:textId="773F4DFE" w:rsidR="00771AF5" w:rsidRPr="000071BD" w:rsidRDefault="00771AF5"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Canavan, J. E. (2001). Fundamentals of network security. Norwood, MA: Artech House.</w:t>
      </w:r>
    </w:p>
    <w:p w14:paraId="54569D2D" w14:textId="77777777" w:rsidR="00D01005" w:rsidRPr="000071BD" w:rsidRDefault="00D01005"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Choi, H., Kim, Y., &amp; Kim, J. (2010). An acceptance model for an Internet protocol television service in Korea with prior experience as a moderator. </w:t>
      </w:r>
      <w:r w:rsidRPr="000071BD">
        <w:rPr>
          <w:rFonts w:ascii="Arial" w:hAnsi="Arial" w:cs="Arial"/>
          <w:i/>
          <w:iCs/>
          <w:color w:val="000000" w:themeColor="text1"/>
          <w:sz w:val="24"/>
          <w:szCs w:val="24"/>
        </w:rPr>
        <w:t>The Service Industries Journal, 30</w:t>
      </w:r>
      <w:r w:rsidRPr="000071BD">
        <w:rPr>
          <w:rFonts w:ascii="Arial" w:hAnsi="Arial" w:cs="Arial"/>
          <w:color w:val="000000" w:themeColor="text1"/>
          <w:sz w:val="24"/>
          <w:szCs w:val="24"/>
        </w:rPr>
        <w:t>(1),1883–1901.</w:t>
      </w:r>
    </w:p>
    <w:p w14:paraId="661E9759" w14:textId="31A2DE5B" w:rsidR="00E40C27" w:rsidRPr="000071BD" w:rsidRDefault="00077EE5"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Cobanoglu, C., &amp; DeMicco, F. (2007). To be secure of not to be: Isn’t this the question? A critical look at hotel’s network security. </w:t>
      </w:r>
      <w:r w:rsidRPr="000071BD">
        <w:rPr>
          <w:rFonts w:ascii="Arial" w:hAnsi="Arial" w:cs="Arial"/>
          <w:i/>
          <w:iCs/>
          <w:color w:val="000000" w:themeColor="text1"/>
          <w:sz w:val="24"/>
          <w:szCs w:val="24"/>
        </w:rPr>
        <w:t>International Journal of Hospitality &amp; Tourism Administration, 8</w:t>
      </w:r>
      <w:r w:rsidRPr="000071BD">
        <w:rPr>
          <w:rFonts w:ascii="Arial" w:hAnsi="Arial" w:cs="Arial"/>
          <w:color w:val="000000" w:themeColor="text1"/>
          <w:sz w:val="24"/>
          <w:szCs w:val="24"/>
        </w:rPr>
        <w:t>(1), 43–59.</w:t>
      </w:r>
    </w:p>
    <w:p w14:paraId="3A184D46" w14:textId="14654437" w:rsidR="007F61AF" w:rsidRPr="000071BD" w:rsidRDefault="003D380A"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Clegg. S.R, Skyttermoen. T. </w:t>
      </w:r>
      <w:r w:rsidR="00866364" w:rsidRPr="000071BD">
        <w:rPr>
          <w:rFonts w:ascii="Arial" w:hAnsi="Arial" w:cs="Arial"/>
          <w:color w:val="000000" w:themeColor="text1"/>
          <w:sz w:val="24"/>
          <w:szCs w:val="24"/>
        </w:rPr>
        <w:t>Vaagaasar. A</w:t>
      </w:r>
      <w:r w:rsidRPr="000071BD">
        <w:rPr>
          <w:rFonts w:ascii="Arial" w:hAnsi="Arial" w:cs="Arial"/>
          <w:color w:val="000000" w:themeColor="text1"/>
          <w:sz w:val="24"/>
          <w:szCs w:val="24"/>
        </w:rPr>
        <w:t xml:space="preserve">.L, 2021. Project Management: A Value Creation Approach. </w:t>
      </w:r>
      <w:r w:rsidRPr="000071BD">
        <w:rPr>
          <w:rFonts w:ascii="Arial" w:hAnsi="Arial" w:cs="Arial"/>
          <w:i/>
          <w:iCs/>
          <w:color w:val="000000" w:themeColor="text1"/>
          <w:sz w:val="24"/>
          <w:szCs w:val="24"/>
        </w:rPr>
        <w:t>Sage</w:t>
      </w:r>
      <w:r w:rsidRPr="000071BD">
        <w:rPr>
          <w:rFonts w:ascii="Arial" w:hAnsi="Arial" w:cs="Arial"/>
          <w:color w:val="000000" w:themeColor="text1"/>
          <w:sz w:val="24"/>
          <w:szCs w:val="24"/>
        </w:rPr>
        <w:t>, London.</w:t>
      </w:r>
    </w:p>
    <w:p w14:paraId="37326D3B" w14:textId="77777777" w:rsidR="007F61AF" w:rsidRPr="000071BD" w:rsidRDefault="00D2529F"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bCs/>
          <w:color w:val="000000" w:themeColor="text1"/>
          <w:sz w:val="24"/>
          <w:szCs w:val="24"/>
        </w:rPr>
        <w:lastRenderedPageBreak/>
        <w:t xml:space="preserve">Cooper, C. and Hall, M., 2019. Contemporary Tourism: </w:t>
      </w:r>
      <w:r w:rsidRPr="000071BD">
        <w:rPr>
          <w:rFonts w:ascii="Arial" w:hAnsi="Arial" w:cs="Arial"/>
          <w:bCs/>
          <w:i/>
          <w:iCs/>
          <w:color w:val="000000" w:themeColor="text1"/>
          <w:sz w:val="24"/>
          <w:szCs w:val="24"/>
        </w:rPr>
        <w:t>An International Approach,</w:t>
      </w:r>
      <w:r w:rsidRPr="000071BD">
        <w:rPr>
          <w:rFonts w:ascii="Arial" w:hAnsi="Arial" w:cs="Arial"/>
          <w:bCs/>
          <w:color w:val="000000" w:themeColor="text1"/>
          <w:sz w:val="24"/>
          <w:szCs w:val="24"/>
        </w:rPr>
        <w:t xml:space="preserve"> 4th Edn. Goodfellows, Oxford.</w:t>
      </w:r>
    </w:p>
    <w:p w14:paraId="2E86201F" w14:textId="77777777" w:rsidR="001301E9" w:rsidRPr="000071BD" w:rsidRDefault="001301E9"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David, S. J., Grabski, S. &amp; Kasavana, M. (1996). The Productivity Paradox of Hotel-Industry Technology, </w:t>
      </w:r>
      <w:r w:rsidRPr="000071BD">
        <w:rPr>
          <w:rFonts w:ascii="Arial" w:hAnsi="Arial" w:cs="Arial"/>
          <w:i/>
          <w:iCs/>
          <w:color w:val="000000" w:themeColor="text1"/>
          <w:sz w:val="24"/>
          <w:szCs w:val="24"/>
        </w:rPr>
        <w:t>Cornell Hotel and Restaurant Administration Quarterly, 37</w:t>
      </w:r>
      <w:r w:rsidRPr="000071BD">
        <w:rPr>
          <w:rFonts w:ascii="Arial" w:hAnsi="Arial" w:cs="Arial"/>
          <w:color w:val="000000" w:themeColor="text1"/>
          <w:sz w:val="24"/>
          <w:szCs w:val="24"/>
        </w:rPr>
        <w:t>: 64-70.</w:t>
      </w:r>
    </w:p>
    <w:p w14:paraId="3778B9FE" w14:textId="77777777" w:rsidR="001301E9" w:rsidRPr="000071BD" w:rsidRDefault="001301E9"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Dieck, M. C. T., Jung, T. H., Kim, W. G., &amp; Moon, Y. (2017). Hotel guests’ social media acceptance in luxury hotels. </w:t>
      </w:r>
      <w:r w:rsidRPr="000071BD">
        <w:rPr>
          <w:rFonts w:ascii="Arial" w:hAnsi="Arial" w:cs="Arial"/>
          <w:i/>
          <w:iCs/>
          <w:color w:val="000000" w:themeColor="text1"/>
          <w:sz w:val="24"/>
          <w:szCs w:val="24"/>
        </w:rPr>
        <w:t>International Journal of Contemporary Hospitality Management, 29</w:t>
      </w:r>
      <w:r w:rsidRPr="000071BD">
        <w:rPr>
          <w:rFonts w:ascii="Arial" w:hAnsi="Arial" w:cs="Arial"/>
          <w:color w:val="000000" w:themeColor="text1"/>
          <w:sz w:val="24"/>
          <w:szCs w:val="24"/>
        </w:rPr>
        <w:t>(1), 530–550.</w:t>
      </w:r>
    </w:p>
    <w:p w14:paraId="6F95DD0B" w14:textId="2EE22C20" w:rsidR="0062670F" w:rsidRPr="000071BD" w:rsidRDefault="0062670F"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El-Gohary, H. (2012). Factors affecting E-marketing adoption and implementation in tourism firms: An empirical investigation of Egyptian small tourism organizations. </w:t>
      </w:r>
      <w:r w:rsidRPr="000071BD">
        <w:rPr>
          <w:rFonts w:ascii="Arial" w:hAnsi="Arial" w:cs="Arial"/>
          <w:i/>
          <w:iCs/>
          <w:color w:val="000000" w:themeColor="text1"/>
          <w:sz w:val="24"/>
          <w:szCs w:val="24"/>
        </w:rPr>
        <w:t>Tourism Management, 33</w:t>
      </w:r>
      <w:r w:rsidRPr="000071BD">
        <w:rPr>
          <w:rFonts w:ascii="Arial" w:hAnsi="Arial" w:cs="Arial"/>
          <w:color w:val="000000" w:themeColor="text1"/>
          <w:sz w:val="24"/>
          <w:szCs w:val="24"/>
        </w:rPr>
        <w:t xml:space="preserve">(5), 1256–1269. </w:t>
      </w:r>
    </w:p>
    <w:p w14:paraId="1C8A2199" w14:textId="77777777" w:rsidR="00602D4E" w:rsidRPr="000071BD" w:rsidRDefault="00602D4E"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Feijoo, C., Maghiros, I., Abadie, F., &amp; Gomez-Barroso, J.-L. (2009). Exploring a heterogeneous and fragmented digital ecosystem: Mobile content. </w:t>
      </w:r>
      <w:r w:rsidRPr="000071BD">
        <w:rPr>
          <w:rFonts w:ascii="Arial" w:hAnsi="Arial" w:cs="Arial"/>
          <w:i/>
          <w:iCs/>
          <w:color w:val="000000" w:themeColor="text1"/>
          <w:sz w:val="24"/>
          <w:szCs w:val="24"/>
        </w:rPr>
        <w:t>Telemati</w:t>
      </w:r>
      <w:r w:rsidRPr="000071BD">
        <w:rPr>
          <w:rFonts w:ascii="Arial" w:hAnsi="Arial" w:cs="Arial"/>
          <w:color w:val="000000" w:themeColor="text1"/>
          <w:sz w:val="24"/>
          <w:szCs w:val="24"/>
        </w:rPr>
        <w:t xml:space="preserve">cs </w:t>
      </w:r>
      <w:r w:rsidRPr="00740019">
        <w:rPr>
          <w:rFonts w:ascii="Arial" w:hAnsi="Arial" w:cs="Arial"/>
          <w:i/>
          <w:iCs/>
          <w:color w:val="000000" w:themeColor="text1"/>
          <w:sz w:val="24"/>
          <w:szCs w:val="24"/>
        </w:rPr>
        <w:t>and Informatics, 26</w:t>
      </w:r>
      <w:r w:rsidRPr="000071BD">
        <w:rPr>
          <w:rFonts w:ascii="Arial" w:hAnsi="Arial" w:cs="Arial"/>
          <w:color w:val="000000" w:themeColor="text1"/>
          <w:sz w:val="24"/>
          <w:szCs w:val="24"/>
        </w:rPr>
        <w:t>(3), 282–292.</w:t>
      </w:r>
    </w:p>
    <w:p w14:paraId="13C076C4" w14:textId="77777777" w:rsidR="00602D4E" w:rsidRPr="000071BD" w:rsidRDefault="00602D4E"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Gibbs, C., Gretzel, U., &amp; Saltzman, J. (2016). An experience-based taxonomy of branded hotel mobile application features. </w:t>
      </w:r>
      <w:r w:rsidRPr="000071BD">
        <w:rPr>
          <w:rFonts w:ascii="Arial" w:hAnsi="Arial" w:cs="Arial"/>
          <w:i/>
          <w:iCs/>
          <w:color w:val="000000" w:themeColor="text1"/>
          <w:sz w:val="24"/>
          <w:szCs w:val="24"/>
        </w:rPr>
        <w:t>Information Technology &amp; Tourism</w:t>
      </w:r>
      <w:r w:rsidRPr="000071BD">
        <w:rPr>
          <w:rFonts w:ascii="Arial" w:hAnsi="Arial" w:cs="Arial"/>
          <w:color w:val="000000" w:themeColor="text1"/>
          <w:sz w:val="24"/>
          <w:szCs w:val="24"/>
        </w:rPr>
        <w:t>, 16(2), 175–199.</w:t>
      </w:r>
    </w:p>
    <w:p w14:paraId="000B75F1" w14:textId="77777777" w:rsidR="00602D4E" w:rsidRPr="000071BD" w:rsidRDefault="00602D4E"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Gladstones, W. H., Regan, M. A., &amp; Lee, R. B. (1989). Division of attention: The single-channel hypothesis revisited. </w:t>
      </w:r>
      <w:r w:rsidRPr="000071BD">
        <w:rPr>
          <w:rFonts w:ascii="Arial" w:hAnsi="Arial" w:cs="Arial"/>
          <w:i/>
          <w:iCs/>
          <w:color w:val="000000" w:themeColor="text1"/>
          <w:sz w:val="24"/>
          <w:szCs w:val="24"/>
        </w:rPr>
        <w:t>Quarterly Journal of Experimental Psychology: Human Experimental Psychology, 41</w:t>
      </w:r>
      <w:r w:rsidRPr="000071BD">
        <w:rPr>
          <w:rFonts w:ascii="Arial" w:hAnsi="Arial" w:cs="Arial"/>
          <w:color w:val="000000" w:themeColor="text1"/>
          <w:sz w:val="24"/>
          <w:szCs w:val="24"/>
        </w:rPr>
        <w:t>(A), 1–17.</w:t>
      </w:r>
    </w:p>
    <w:p w14:paraId="585EC03F" w14:textId="77777777" w:rsidR="00602D4E" w:rsidRPr="000071BD" w:rsidRDefault="00602D4E"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Haugland, S. A., Myrtveit, I., &amp; Nygaard, A. (2007). Market orientation and performance in the service industry: A data envelopment analysis. </w:t>
      </w:r>
      <w:r w:rsidRPr="000071BD">
        <w:rPr>
          <w:rFonts w:ascii="Arial" w:hAnsi="Arial" w:cs="Arial"/>
          <w:i/>
          <w:iCs/>
          <w:color w:val="000000" w:themeColor="text1"/>
          <w:sz w:val="24"/>
          <w:szCs w:val="24"/>
        </w:rPr>
        <w:t>Journal of Business Research, 60</w:t>
      </w:r>
      <w:r w:rsidRPr="000071BD">
        <w:rPr>
          <w:rFonts w:ascii="Arial" w:hAnsi="Arial" w:cs="Arial"/>
          <w:color w:val="000000" w:themeColor="text1"/>
          <w:sz w:val="24"/>
          <w:szCs w:val="24"/>
        </w:rPr>
        <w:t xml:space="preserve"> (11), 1191–1197.</w:t>
      </w:r>
    </w:p>
    <w:p w14:paraId="020F0F35" w14:textId="4A0E249C" w:rsidR="008E02E0" w:rsidRPr="000071BD" w:rsidRDefault="008E02E0"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Hilton newsroom. 2017. Hilton announces, ‘Connected Room,’ the first mobile-centric hotel room, To Begin Rollout in 2018. Retrieved from </w:t>
      </w:r>
      <w:r w:rsidRPr="000071BD">
        <w:rPr>
          <w:rFonts w:ascii="Arial" w:eastAsia="MS Gothic" w:hAnsi="Arial" w:cs="Arial"/>
          <w:color w:val="000000" w:themeColor="text1"/>
          <w:sz w:val="24"/>
          <w:szCs w:val="24"/>
        </w:rPr>
        <w:t>〈</w:t>
      </w:r>
      <w:r w:rsidRPr="000071BD">
        <w:rPr>
          <w:rFonts w:ascii="Arial" w:hAnsi="Arial" w:cs="Arial"/>
          <w:color w:val="000000" w:themeColor="text1"/>
          <w:sz w:val="24"/>
          <w:szCs w:val="24"/>
        </w:rPr>
        <w:t>http://newsroom.hilton.com /corporate/news/hilton-announces-connected-room-the-first-mbilecentric-hotelroom-to-begin-rollout-in-2018</w:t>
      </w:r>
      <w:r w:rsidRPr="000071BD">
        <w:rPr>
          <w:rFonts w:ascii="Arial" w:eastAsia="MS Gothic" w:hAnsi="Arial" w:cs="Arial"/>
          <w:color w:val="000000" w:themeColor="text1"/>
          <w:sz w:val="24"/>
          <w:szCs w:val="24"/>
        </w:rPr>
        <w:t>〉</w:t>
      </w:r>
      <w:r w:rsidRPr="000071BD">
        <w:rPr>
          <w:rFonts w:ascii="Arial" w:hAnsi="Arial" w:cs="Arial"/>
          <w:color w:val="000000" w:themeColor="text1"/>
          <w:sz w:val="24"/>
          <w:szCs w:val="24"/>
        </w:rPr>
        <w:t>.</w:t>
      </w:r>
    </w:p>
    <w:p w14:paraId="2A95A23C" w14:textId="77777777" w:rsidR="00602D4E" w:rsidRPr="000071BD" w:rsidRDefault="00602D4E"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bCs/>
          <w:color w:val="000000" w:themeColor="text1"/>
          <w:sz w:val="24"/>
          <w:szCs w:val="24"/>
        </w:rPr>
        <w:t xml:space="preserve">Kucukusta, D. (2017). Chinese travellers’ preferences for hotel amenities. </w:t>
      </w:r>
      <w:r w:rsidRPr="000071BD">
        <w:rPr>
          <w:rFonts w:ascii="Arial" w:hAnsi="Arial" w:cs="Arial"/>
          <w:bCs/>
          <w:i/>
          <w:iCs/>
          <w:color w:val="000000" w:themeColor="text1"/>
          <w:sz w:val="24"/>
          <w:szCs w:val="24"/>
        </w:rPr>
        <w:t>International Journal of Contemporary Hospitality Management, 29</w:t>
      </w:r>
      <w:r w:rsidRPr="000071BD">
        <w:rPr>
          <w:rFonts w:ascii="Arial" w:hAnsi="Arial" w:cs="Arial"/>
          <w:bCs/>
          <w:color w:val="000000" w:themeColor="text1"/>
          <w:sz w:val="24"/>
          <w:szCs w:val="24"/>
        </w:rPr>
        <w:t>(7), 1956–1976.</w:t>
      </w:r>
    </w:p>
    <w:p w14:paraId="7C2A2219" w14:textId="77777777" w:rsidR="00602D4E" w:rsidRPr="000071BD" w:rsidRDefault="00602D4E"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Kucukusta, D., Heung, V. C., &amp; Hui, S. (2014). Deploying self-service technology in luxury hotel brands: Perceptions of business travellers. </w:t>
      </w:r>
      <w:r w:rsidRPr="000071BD">
        <w:rPr>
          <w:rFonts w:ascii="Arial" w:hAnsi="Arial" w:cs="Arial"/>
          <w:i/>
          <w:iCs/>
          <w:color w:val="000000" w:themeColor="text1"/>
          <w:sz w:val="24"/>
          <w:szCs w:val="24"/>
        </w:rPr>
        <w:t>Journal of Travel &amp; Tourism Marketing,</w:t>
      </w:r>
      <w:r w:rsidRPr="000071BD">
        <w:rPr>
          <w:rFonts w:ascii="Arial" w:hAnsi="Arial" w:cs="Arial"/>
          <w:color w:val="000000" w:themeColor="text1"/>
          <w:sz w:val="24"/>
          <w:szCs w:val="24"/>
        </w:rPr>
        <w:t xml:space="preserve"> 31(1), 55–70.</w:t>
      </w:r>
    </w:p>
    <w:p w14:paraId="23A75112" w14:textId="77777777" w:rsidR="00E258AB" w:rsidRPr="000071BD" w:rsidRDefault="00E258AB"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lastRenderedPageBreak/>
        <w:t>Law, R., Chan, I.C.C., &amp;Wang, L. (2018). A comprehensive review of mobile technology use in hospitality and tourism</w:t>
      </w:r>
      <w:r w:rsidRPr="000071BD">
        <w:rPr>
          <w:rFonts w:ascii="Arial" w:hAnsi="Arial" w:cs="Arial"/>
          <w:i/>
          <w:iCs/>
          <w:color w:val="000000" w:themeColor="text1"/>
          <w:sz w:val="24"/>
          <w:szCs w:val="24"/>
        </w:rPr>
        <w:t>. Journal of Hospitality Marketing &amp; Management, 27</w:t>
      </w:r>
      <w:r w:rsidRPr="000071BD">
        <w:rPr>
          <w:rFonts w:ascii="Arial" w:hAnsi="Arial" w:cs="Arial"/>
          <w:color w:val="000000" w:themeColor="text1"/>
          <w:sz w:val="24"/>
          <w:szCs w:val="24"/>
        </w:rPr>
        <w:t>(6),626-648.</w:t>
      </w:r>
    </w:p>
    <w:p w14:paraId="335DE4C9" w14:textId="77777777" w:rsidR="00E258AB" w:rsidRPr="000071BD" w:rsidRDefault="00E258AB"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Mohanty, P.P. and Munir, A., 2024. Contactless Service in Postcovid-19: An Insight from the Hospitality Industry. In </w:t>
      </w:r>
      <w:r w:rsidRPr="000071BD">
        <w:rPr>
          <w:rFonts w:ascii="Arial" w:hAnsi="Arial" w:cs="Arial"/>
          <w:i/>
          <w:iCs/>
          <w:color w:val="000000" w:themeColor="text1"/>
          <w:sz w:val="24"/>
          <w:szCs w:val="24"/>
        </w:rPr>
        <w:t>Post-COVID Tourism and Hospitality Dynamics</w:t>
      </w:r>
      <w:r w:rsidRPr="000071BD">
        <w:rPr>
          <w:rFonts w:ascii="Arial" w:hAnsi="Arial" w:cs="Arial"/>
          <w:color w:val="000000" w:themeColor="text1"/>
          <w:sz w:val="24"/>
          <w:szCs w:val="24"/>
        </w:rPr>
        <w:t> (pp. 381-399). Apple Academic Press.</w:t>
      </w:r>
    </w:p>
    <w:p w14:paraId="1DFEF005" w14:textId="74D073DF" w:rsidR="000A52E0" w:rsidRPr="000071BD" w:rsidRDefault="000A52E0"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Morosan, C., DeFranco, A., 2016. It’s about time: revisiting UTAUT2 to examine consumers’ intentions to use NFC mobile payments in hotels</w:t>
      </w:r>
      <w:r w:rsidRPr="000071BD">
        <w:rPr>
          <w:rFonts w:ascii="Arial" w:hAnsi="Arial" w:cs="Arial"/>
          <w:i/>
          <w:iCs/>
          <w:color w:val="000000" w:themeColor="text1"/>
          <w:sz w:val="24"/>
          <w:szCs w:val="24"/>
        </w:rPr>
        <w:t>. Int. J. Hosp. Manag. 53,</w:t>
      </w:r>
      <w:r w:rsidRPr="000071BD">
        <w:rPr>
          <w:rFonts w:ascii="Arial" w:hAnsi="Arial" w:cs="Arial"/>
          <w:color w:val="000000" w:themeColor="text1"/>
          <w:sz w:val="24"/>
          <w:szCs w:val="24"/>
        </w:rPr>
        <w:t xml:space="preserve"> 17–29. </w:t>
      </w:r>
    </w:p>
    <w:p w14:paraId="4DC68AE6" w14:textId="77777777" w:rsidR="00E83714" w:rsidRPr="000071BD" w:rsidRDefault="00E83714"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Nysveen, H., Pedersen, E. P., &amp; Thorbjornsen, H. (2005). Explaining intention to use mobile chat services: Moderating effects of gender. </w:t>
      </w:r>
      <w:r w:rsidRPr="000071BD">
        <w:rPr>
          <w:rFonts w:ascii="Arial" w:hAnsi="Arial" w:cs="Arial"/>
          <w:i/>
          <w:iCs/>
          <w:color w:val="000000" w:themeColor="text1"/>
          <w:sz w:val="24"/>
          <w:szCs w:val="24"/>
        </w:rPr>
        <w:t>Journal of Consumer Marketing, 22</w:t>
      </w:r>
      <w:r w:rsidRPr="000071BD">
        <w:rPr>
          <w:rFonts w:ascii="Arial" w:hAnsi="Arial" w:cs="Arial"/>
          <w:color w:val="000000" w:themeColor="text1"/>
          <w:sz w:val="24"/>
          <w:szCs w:val="24"/>
        </w:rPr>
        <w:t>(5), 247–256.</w:t>
      </w:r>
    </w:p>
    <w:p w14:paraId="596C546E" w14:textId="09CDBF2D" w:rsidR="0062670F" w:rsidRPr="000071BD" w:rsidRDefault="0062670F"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Parasuraman, A., Colby, C.L., 2001. Techno-Ready Marketing: How and Why your Customers Adopt Technology. The Free Press, New York.</w:t>
      </w:r>
    </w:p>
    <w:p w14:paraId="48C7A9B6" w14:textId="10B95BC0" w:rsidR="00480E7C" w:rsidRPr="000071BD" w:rsidRDefault="00E83714"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Reid, D.R. &amp; Sandler, M. (1992). The Use of Technology to Improve Service Quality, </w:t>
      </w:r>
      <w:r w:rsidRPr="000071BD">
        <w:rPr>
          <w:rFonts w:ascii="Arial" w:hAnsi="Arial" w:cs="Arial"/>
          <w:i/>
          <w:iCs/>
          <w:color w:val="000000" w:themeColor="text1"/>
          <w:sz w:val="24"/>
          <w:szCs w:val="24"/>
        </w:rPr>
        <w:t>Cornell Hotel and Restaurant Administration Quarterly, 33</w:t>
      </w:r>
      <w:r w:rsidRPr="000071BD">
        <w:rPr>
          <w:rFonts w:ascii="Arial" w:hAnsi="Arial" w:cs="Arial"/>
          <w:color w:val="000000" w:themeColor="text1"/>
          <w:sz w:val="24"/>
          <w:szCs w:val="24"/>
        </w:rPr>
        <w:t>: 68-73</w:t>
      </w:r>
      <w:r w:rsidR="00480E7C" w:rsidRPr="000071BD">
        <w:rPr>
          <w:rFonts w:ascii="Arial" w:hAnsi="Arial" w:cs="Arial"/>
          <w:color w:val="000000" w:themeColor="text1"/>
          <w:sz w:val="24"/>
          <w:szCs w:val="24"/>
        </w:rPr>
        <w:t>.</w:t>
      </w:r>
    </w:p>
    <w:p w14:paraId="2EC68B2D" w14:textId="77777777" w:rsidR="00480E7C" w:rsidRPr="000071BD" w:rsidRDefault="00480E7C"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Sarmah, B., Kamboj, S., &amp; Rahman, Z. (2017). Co-creation in hotel service innovation using smart phone apps: An empirical study. </w:t>
      </w:r>
      <w:r w:rsidRPr="000071BD">
        <w:rPr>
          <w:rFonts w:ascii="Arial" w:hAnsi="Arial" w:cs="Arial"/>
          <w:i/>
          <w:iCs/>
          <w:color w:val="000000" w:themeColor="text1"/>
          <w:sz w:val="24"/>
          <w:szCs w:val="24"/>
        </w:rPr>
        <w:t>International Journal of Contemporary Hospitality Management, 29</w:t>
      </w:r>
      <w:r w:rsidRPr="000071BD">
        <w:rPr>
          <w:rFonts w:ascii="Arial" w:hAnsi="Arial" w:cs="Arial"/>
          <w:color w:val="000000" w:themeColor="text1"/>
          <w:sz w:val="24"/>
          <w:szCs w:val="24"/>
        </w:rPr>
        <w:t>(10), 2647-26667.</w:t>
      </w:r>
    </w:p>
    <w:p w14:paraId="008A861E" w14:textId="77777777" w:rsidR="00480E7C" w:rsidRPr="000071BD" w:rsidRDefault="00480E7C"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Shang, L., Heckelei, T., Gerullis, M.K., Börner, J. and Rasch, S., 2021. Adoption and diffusion of digital farming technologies integrating farm-level evidence and system interaction. </w:t>
      </w:r>
      <w:r w:rsidRPr="000071BD">
        <w:rPr>
          <w:rFonts w:ascii="Arial" w:hAnsi="Arial" w:cs="Arial"/>
          <w:i/>
          <w:iCs/>
          <w:color w:val="000000" w:themeColor="text1"/>
          <w:sz w:val="24"/>
          <w:szCs w:val="24"/>
        </w:rPr>
        <w:t>Agricultural Systems</w:t>
      </w:r>
      <w:r w:rsidRPr="000071BD">
        <w:rPr>
          <w:rFonts w:ascii="Arial" w:hAnsi="Arial" w:cs="Arial"/>
          <w:color w:val="000000" w:themeColor="text1"/>
          <w:sz w:val="24"/>
          <w:szCs w:val="24"/>
        </w:rPr>
        <w:t>, </w:t>
      </w:r>
      <w:r w:rsidRPr="000071BD">
        <w:rPr>
          <w:rFonts w:ascii="Arial" w:hAnsi="Arial" w:cs="Arial"/>
          <w:i/>
          <w:iCs/>
          <w:color w:val="000000" w:themeColor="text1"/>
          <w:sz w:val="24"/>
          <w:szCs w:val="24"/>
        </w:rPr>
        <w:t>190</w:t>
      </w:r>
      <w:r w:rsidRPr="000071BD">
        <w:rPr>
          <w:rFonts w:ascii="Arial" w:hAnsi="Arial" w:cs="Arial"/>
          <w:color w:val="000000" w:themeColor="text1"/>
          <w:sz w:val="24"/>
          <w:szCs w:val="24"/>
        </w:rPr>
        <w:t>, p.103074.</w:t>
      </w:r>
    </w:p>
    <w:p w14:paraId="1D9A7B83" w14:textId="4DF115E7" w:rsidR="008E02E0" w:rsidRPr="000071BD" w:rsidRDefault="008E02E0"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Shangri-La Hotels and Resorts. 2018. Tencent &amp; Shangri-La Group Announce Strategic Partnership. Retrieved from </w:t>
      </w:r>
      <w:r w:rsidRPr="000071BD">
        <w:rPr>
          <w:rFonts w:ascii="Arial" w:eastAsia="MS Gothic" w:hAnsi="Arial" w:cs="Arial"/>
          <w:color w:val="000000" w:themeColor="text1"/>
          <w:sz w:val="24"/>
          <w:szCs w:val="24"/>
        </w:rPr>
        <w:t>〈</w:t>
      </w:r>
      <w:hyperlink r:id="rId5" w:history="1">
        <w:r w:rsidR="00F117CF" w:rsidRPr="000071BD">
          <w:rPr>
            <w:rStyle w:val="Hyperlink"/>
            <w:rFonts w:ascii="Arial" w:hAnsi="Arial" w:cs="Arial"/>
            <w:color w:val="000000" w:themeColor="text1"/>
            <w:sz w:val="24"/>
            <w:szCs w:val="24"/>
          </w:rPr>
          <w:t>http://www.shangri-la.com/corporate/press-roo m/press-releases/tencent-shangri-la-group-announce-strategic-partnership/</w:t>
        </w:r>
      </w:hyperlink>
      <w:r w:rsidR="00F117CF" w:rsidRPr="000071BD">
        <w:rPr>
          <w:rFonts w:ascii="Arial" w:hAnsi="Arial" w:cs="Arial"/>
          <w:color w:val="000000" w:themeColor="text1"/>
          <w:sz w:val="24"/>
          <w:szCs w:val="24"/>
        </w:rPr>
        <w:t>.</w:t>
      </w:r>
    </w:p>
    <w:p w14:paraId="74777B5B" w14:textId="3E319BD2" w:rsidR="00F117CF" w:rsidRPr="000071BD" w:rsidRDefault="00F117CF"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Sitawati, R., Winnata, L., &amp;Mia, </w:t>
      </w:r>
      <w:r w:rsidR="00FF3A00" w:rsidRPr="000071BD">
        <w:rPr>
          <w:rFonts w:ascii="Arial" w:hAnsi="Arial" w:cs="Arial"/>
          <w:color w:val="000000" w:themeColor="text1"/>
          <w:sz w:val="24"/>
          <w:szCs w:val="24"/>
        </w:rPr>
        <w:t>L.</w:t>
      </w:r>
      <w:r w:rsidR="00352F53" w:rsidRPr="000071BD">
        <w:rPr>
          <w:rFonts w:ascii="Arial" w:hAnsi="Arial" w:cs="Arial"/>
          <w:color w:val="000000" w:themeColor="text1"/>
          <w:sz w:val="24"/>
          <w:szCs w:val="24"/>
        </w:rPr>
        <w:t xml:space="preserve"> (2015). Competitive strategy and sustainable performance</w:t>
      </w:r>
      <w:r w:rsidR="002B0277" w:rsidRPr="000071BD">
        <w:rPr>
          <w:rFonts w:ascii="Arial" w:hAnsi="Arial" w:cs="Arial"/>
          <w:color w:val="000000" w:themeColor="text1"/>
          <w:sz w:val="24"/>
          <w:szCs w:val="24"/>
        </w:rPr>
        <w:t xml:space="preserve">: The application of sustainable balanced scorecard, </w:t>
      </w:r>
      <w:r w:rsidR="002B0277" w:rsidRPr="000071BD">
        <w:rPr>
          <w:rFonts w:ascii="Arial" w:hAnsi="Arial" w:cs="Arial"/>
          <w:i/>
          <w:iCs/>
          <w:color w:val="000000" w:themeColor="text1"/>
          <w:sz w:val="24"/>
          <w:szCs w:val="24"/>
        </w:rPr>
        <w:t xml:space="preserve">Issues in Social and </w:t>
      </w:r>
      <w:r w:rsidR="004E338F" w:rsidRPr="000071BD">
        <w:rPr>
          <w:rFonts w:ascii="Arial" w:hAnsi="Arial" w:cs="Arial"/>
          <w:i/>
          <w:iCs/>
          <w:color w:val="000000" w:themeColor="text1"/>
          <w:sz w:val="24"/>
          <w:szCs w:val="24"/>
        </w:rPr>
        <w:t>Environmental Accounting, 9</w:t>
      </w:r>
      <w:r w:rsidR="004E338F" w:rsidRPr="000071BD">
        <w:rPr>
          <w:rFonts w:ascii="Arial" w:hAnsi="Arial" w:cs="Arial"/>
          <w:color w:val="000000" w:themeColor="text1"/>
          <w:sz w:val="24"/>
          <w:szCs w:val="24"/>
        </w:rPr>
        <w:t>(1), 51-75.</w:t>
      </w:r>
    </w:p>
    <w:p w14:paraId="3705F0E1" w14:textId="52C5DB8F" w:rsidR="00077EE5" w:rsidRPr="000071BD" w:rsidRDefault="00480E7C"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 xml:space="preserve">Sun, S., Law, R., Schuckert, M., Kucukusta, D., &amp;Guillet, B.D. (2017). From information technology to mobile information technology: Applications in hospitality and tourism. </w:t>
      </w:r>
      <w:r w:rsidRPr="000071BD">
        <w:rPr>
          <w:rFonts w:ascii="Arial" w:hAnsi="Arial" w:cs="Arial"/>
          <w:i/>
          <w:iCs/>
          <w:color w:val="000000" w:themeColor="text1"/>
          <w:sz w:val="24"/>
          <w:szCs w:val="24"/>
        </w:rPr>
        <w:t>e-Review of tourism research, 8,</w:t>
      </w:r>
      <w:r w:rsidRPr="000071BD">
        <w:rPr>
          <w:rFonts w:ascii="Arial" w:hAnsi="Arial" w:cs="Arial"/>
          <w:color w:val="000000" w:themeColor="text1"/>
          <w:sz w:val="24"/>
          <w:szCs w:val="24"/>
        </w:rPr>
        <w:t xml:space="preserve"> 1-5.</w:t>
      </w:r>
    </w:p>
    <w:p w14:paraId="1AEE2ED3" w14:textId="3F132533" w:rsidR="007F61AF" w:rsidRPr="000071BD" w:rsidRDefault="00B9307C"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bCs/>
          <w:color w:val="000000" w:themeColor="text1"/>
          <w:sz w:val="24"/>
          <w:szCs w:val="24"/>
        </w:rPr>
        <w:lastRenderedPageBreak/>
        <w:t xml:space="preserve">Xue, Y., Liang, H., &amp; Boulton, W. (2008). Information technology governance </w:t>
      </w:r>
      <w:r w:rsidR="008A357F" w:rsidRPr="000071BD">
        <w:rPr>
          <w:rFonts w:ascii="Arial" w:hAnsi="Arial" w:cs="Arial"/>
          <w:bCs/>
          <w:color w:val="000000" w:themeColor="text1"/>
          <w:sz w:val="24"/>
          <w:szCs w:val="24"/>
        </w:rPr>
        <w:t>information</w:t>
      </w:r>
      <w:r w:rsidRPr="000071BD">
        <w:rPr>
          <w:rFonts w:ascii="Arial" w:hAnsi="Arial" w:cs="Arial"/>
          <w:bCs/>
          <w:color w:val="000000" w:themeColor="text1"/>
          <w:sz w:val="24"/>
          <w:szCs w:val="24"/>
        </w:rPr>
        <w:t xml:space="preserve"> technology investment decision processes: The impact of investment characteristics, external environment, and internal context. </w:t>
      </w:r>
      <w:r w:rsidRPr="000071BD">
        <w:rPr>
          <w:rFonts w:ascii="Arial" w:hAnsi="Arial" w:cs="Arial"/>
          <w:bCs/>
          <w:i/>
          <w:iCs/>
          <w:color w:val="000000" w:themeColor="text1"/>
          <w:sz w:val="24"/>
          <w:szCs w:val="24"/>
        </w:rPr>
        <w:t>MIS Quarterly,32</w:t>
      </w:r>
      <w:r w:rsidRPr="000071BD">
        <w:rPr>
          <w:rFonts w:ascii="Arial" w:hAnsi="Arial" w:cs="Arial"/>
          <w:bCs/>
          <w:color w:val="000000" w:themeColor="text1"/>
          <w:sz w:val="24"/>
          <w:szCs w:val="24"/>
        </w:rPr>
        <w:t>(1), 67–96.</w:t>
      </w:r>
    </w:p>
    <w:p w14:paraId="6F0000AE" w14:textId="77777777" w:rsidR="00167B23" w:rsidRPr="000071BD" w:rsidRDefault="00167B23"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Wynn, M. and Lam, C., 2023. Digitalisation and IT strategy in the hospitality industry. </w:t>
      </w:r>
      <w:r w:rsidRPr="000071BD">
        <w:rPr>
          <w:rFonts w:ascii="Arial" w:hAnsi="Arial" w:cs="Arial"/>
          <w:i/>
          <w:iCs/>
          <w:color w:val="000000" w:themeColor="text1"/>
          <w:sz w:val="24"/>
          <w:szCs w:val="24"/>
        </w:rPr>
        <w:t>Systems</w:t>
      </w:r>
      <w:r w:rsidRPr="000071BD">
        <w:rPr>
          <w:rFonts w:ascii="Arial" w:hAnsi="Arial" w:cs="Arial"/>
          <w:color w:val="000000" w:themeColor="text1"/>
          <w:sz w:val="24"/>
          <w:szCs w:val="24"/>
        </w:rPr>
        <w:t>, </w:t>
      </w:r>
      <w:r w:rsidRPr="000071BD">
        <w:rPr>
          <w:rFonts w:ascii="Arial" w:hAnsi="Arial" w:cs="Arial"/>
          <w:i/>
          <w:iCs/>
          <w:color w:val="000000" w:themeColor="text1"/>
          <w:sz w:val="24"/>
          <w:szCs w:val="24"/>
        </w:rPr>
        <w:t>11</w:t>
      </w:r>
      <w:r w:rsidRPr="000071BD">
        <w:rPr>
          <w:rFonts w:ascii="Arial" w:hAnsi="Arial" w:cs="Arial"/>
          <w:color w:val="000000" w:themeColor="text1"/>
          <w:sz w:val="24"/>
          <w:szCs w:val="24"/>
        </w:rPr>
        <w:t xml:space="preserve">(10), p.501. </w:t>
      </w:r>
    </w:p>
    <w:p w14:paraId="463A9F9A" w14:textId="77777777" w:rsidR="002B4AC0" w:rsidRPr="000071BD" w:rsidRDefault="002B4AC0"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Wang, M., Zhu, T., Zhang, T., Zhang, J., Yu, S. and Zhou, W., 2020. Security and privacy in 6G networks: New areas and new challenges. </w:t>
      </w:r>
      <w:r w:rsidRPr="000071BD">
        <w:rPr>
          <w:rFonts w:ascii="Arial" w:hAnsi="Arial" w:cs="Arial"/>
          <w:i/>
          <w:iCs/>
          <w:color w:val="000000" w:themeColor="text1"/>
          <w:sz w:val="24"/>
          <w:szCs w:val="24"/>
        </w:rPr>
        <w:t>Digital Communications and Networks</w:t>
      </w:r>
      <w:r w:rsidRPr="000071BD">
        <w:rPr>
          <w:rFonts w:ascii="Arial" w:hAnsi="Arial" w:cs="Arial"/>
          <w:color w:val="000000" w:themeColor="text1"/>
          <w:sz w:val="24"/>
          <w:szCs w:val="24"/>
        </w:rPr>
        <w:t>, </w:t>
      </w:r>
      <w:r w:rsidRPr="000071BD">
        <w:rPr>
          <w:rFonts w:ascii="Arial" w:hAnsi="Arial" w:cs="Arial"/>
          <w:i/>
          <w:iCs/>
          <w:color w:val="000000" w:themeColor="text1"/>
          <w:sz w:val="24"/>
          <w:szCs w:val="24"/>
        </w:rPr>
        <w:t>6</w:t>
      </w:r>
      <w:r w:rsidRPr="000071BD">
        <w:rPr>
          <w:rFonts w:ascii="Arial" w:hAnsi="Arial" w:cs="Arial"/>
          <w:color w:val="000000" w:themeColor="text1"/>
          <w:sz w:val="24"/>
          <w:szCs w:val="24"/>
        </w:rPr>
        <w:t>(3), pp.281-291.</w:t>
      </w:r>
    </w:p>
    <w:p w14:paraId="09016B46" w14:textId="26D972B0" w:rsidR="007D4CA5" w:rsidRPr="000071BD" w:rsidRDefault="00931920" w:rsidP="00BC01B3">
      <w:pPr>
        <w:pStyle w:val="ListParagraph"/>
        <w:numPr>
          <w:ilvl w:val="0"/>
          <w:numId w:val="1"/>
        </w:numPr>
        <w:spacing w:line="360" w:lineRule="auto"/>
        <w:rPr>
          <w:rFonts w:ascii="Arial" w:hAnsi="Arial" w:cs="Arial"/>
          <w:color w:val="000000" w:themeColor="text1"/>
          <w:sz w:val="24"/>
          <w:szCs w:val="24"/>
        </w:rPr>
      </w:pPr>
      <w:r w:rsidRPr="000071BD">
        <w:rPr>
          <w:rFonts w:ascii="Arial" w:hAnsi="Arial" w:cs="Arial"/>
          <w:color w:val="000000" w:themeColor="text1"/>
          <w:sz w:val="24"/>
          <w:szCs w:val="24"/>
        </w:rPr>
        <w:t>Wang</w:t>
      </w:r>
      <w:r w:rsidR="005A0F4C" w:rsidRPr="000071BD">
        <w:rPr>
          <w:rFonts w:ascii="Arial" w:hAnsi="Arial" w:cs="Arial"/>
          <w:color w:val="000000" w:themeColor="text1"/>
          <w:sz w:val="24"/>
          <w:szCs w:val="24"/>
        </w:rPr>
        <w:t xml:space="preserve">, </w:t>
      </w:r>
      <w:r w:rsidR="002632F1" w:rsidRPr="000071BD">
        <w:rPr>
          <w:rFonts w:ascii="Arial" w:hAnsi="Arial" w:cs="Arial"/>
          <w:color w:val="000000" w:themeColor="text1"/>
          <w:sz w:val="24"/>
          <w:szCs w:val="24"/>
        </w:rPr>
        <w:t>D., Xiang</w:t>
      </w:r>
      <w:r w:rsidR="005A0F4C" w:rsidRPr="000071BD">
        <w:rPr>
          <w:rFonts w:ascii="Arial" w:hAnsi="Arial" w:cs="Arial"/>
          <w:color w:val="000000" w:themeColor="text1"/>
          <w:sz w:val="24"/>
          <w:szCs w:val="24"/>
        </w:rPr>
        <w:t xml:space="preserve">, </w:t>
      </w:r>
      <w:r w:rsidR="002632F1" w:rsidRPr="000071BD">
        <w:rPr>
          <w:rFonts w:ascii="Arial" w:hAnsi="Arial" w:cs="Arial"/>
          <w:color w:val="000000" w:themeColor="text1"/>
          <w:sz w:val="24"/>
          <w:szCs w:val="24"/>
        </w:rPr>
        <w:t>Z., Law</w:t>
      </w:r>
      <w:r w:rsidR="004C153C" w:rsidRPr="000071BD">
        <w:rPr>
          <w:rFonts w:ascii="Arial" w:hAnsi="Arial" w:cs="Arial"/>
          <w:color w:val="000000" w:themeColor="text1"/>
          <w:sz w:val="24"/>
          <w:szCs w:val="24"/>
        </w:rPr>
        <w:t>, R., &amp;Ki, T.P</w:t>
      </w:r>
      <w:r w:rsidR="003353FF" w:rsidRPr="000071BD">
        <w:rPr>
          <w:rFonts w:ascii="Arial" w:hAnsi="Arial" w:cs="Arial"/>
          <w:color w:val="000000" w:themeColor="text1"/>
          <w:sz w:val="24"/>
          <w:szCs w:val="24"/>
        </w:rPr>
        <w:t>. (2016). Assessing hotel</w:t>
      </w:r>
      <w:r w:rsidR="00C54CC2" w:rsidRPr="000071BD">
        <w:rPr>
          <w:rFonts w:ascii="Arial" w:hAnsi="Arial" w:cs="Arial"/>
          <w:color w:val="000000" w:themeColor="text1"/>
          <w:sz w:val="24"/>
          <w:szCs w:val="24"/>
        </w:rPr>
        <w:t>-</w:t>
      </w:r>
      <w:r w:rsidR="003353FF" w:rsidRPr="000071BD">
        <w:rPr>
          <w:rFonts w:ascii="Arial" w:hAnsi="Arial" w:cs="Arial"/>
          <w:color w:val="000000" w:themeColor="text1"/>
          <w:sz w:val="24"/>
          <w:szCs w:val="24"/>
        </w:rPr>
        <w:t>related</w:t>
      </w:r>
      <w:r w:rsidR="00C54CC2" w:rsidRPr="000071BD">
        <w:rPr>
          <w:rFonts w:ascii="Arial" w:hAnsi="Arial" w:cs="Arial"/>
          <w:color w:val="000000" w:themeColor="text1"/>
          <w:sz w:val="24"/>
          <w:szCs w:val="24"/>
        </w:rPr>
        <w:t xml:space="preserve"> smartphone apps using online reviews. </w:t>
      </w:r>
      <w:r w:rsidR="00C54CC2" w:rsidRPr="000071BD">
        <w:rPr>
          <w:rFonts w:ascii="Arial" w:hAnsi="Arial" w:cs="Arial"/>
          <w:i/>
          <w:iCs/>
          <w:color w:val="000000" w:themeColor="text1"/>
          <w:sz w:val="24"/>
          <w:szCs w:val="24"/>
        </w:rPr>
        <w:t>Journal of Hospitality</w:t>
      </w:r>
      <w:r w:rsidR="00946FB2" w:rsidRPr="000071BD">
        <w:rPr>
          <w:rFonts w:ascii="Arial" w:hAnsi="Arial" w:cs="Arial"/>
          <w:i/>
          <w:iCs/>
          <w:color w:val="000000" w:themeColor="text1"/>
          <w:sz w:val="24"/>
          <w:szCs w:val="24"/>
        </w:rPr>
        <w:t xml:space="preserve"> Marketing &amp; </w:t>
      </w:r>
      <w:r w:rsidR="007F2AC5" w:rsidRPr="000071BD">
        <w:rPr>
          <w:rFonts w:ascii="Arial" w:hAnsi="Arial" w:cs="Arial"/>
          <w:i/>
          <w:iCs/>
          <w:color w:val="000000" w:themeColor="text1"/>
          <w:sz w:val="24"/>
          <w:szCs w:val="24"/>
        </w:rPr>
        <w:t>Management,</w:t>
      </w:r>
      <w:r w:rsidR="007F2AC5" w:rsidRPr="000071BD">
        <w:rPr>
          <w:rFonts w:ascii="Arial" w:hAnsi="Arial" w:cs="Arial"/>
          <w:color w:val="000000" w:themeColor="text1"/>
          <w:sz w:val="24"/>
          <w:szCs w:val="24"/>
        </w:rPr>
        <w:t xml:space="preserve"> 25(3),291-313.</w:t>
      </w:r>
    </w:p>
    <w:p w14:paraId="50C2487C" w14:textId="4DD2C1FE" w:rsidR="000673A8" w:rsidRDefault="000673A8" w:rsidP="000673A8"/>
    <w:sectPr w:rsidR="00067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F76AF"/>
    <w:multiLevelType w:val="hybridMultilevel"/>
    <w:tmpl w:val="A462D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8465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6A7"/>
    <w:rsid w:val="00005893"/>
    <w:rsid w:val="000071BD"/>
    <w:rsid w:val="00010210"/>
    <w:rsid w:val="00014DB5"/>
    <w:rsid w:val="00046581"/>
    <w:rsid w:val="000529A2"/>
    <w:rsid w:val="00055E0D"/>
    <w:rsid w:val="00062EB8"/>
    <w:rsid w:val="000673A8"/>
    <w:rsid w:val="000714E8"/>
    <w:rsid w:val="000737B8"/>
    <w:rsid w:val="00076F7F"/>
    <w:rsid w:val="00077EE5"/>
    <w:rsid w:val="00086101"/>
    <w:rsid w:val="000873F7"/>
    <w:rsid w:val="00097111"/>
    <w:rsid w:val="000A389A"/>
    <w:rsid w:val="000A52E0"/>
    <w:rsid w:val="000B2571"/>
    <w:rsid w:val="000C1337"/>
    <w:rsid w:val="000C27F0"/>
    <w:rsid w:val="000C7736"/>
    <w:rsid w:val="000D4140"/>
    <w:rsid w:val="000F3D8D"/>
    <w:rsid w:val="0010220C"/>
    <w:rsid w:val="0011356C"/>
    <w:rsid w:val="001139F1"/>
    <w:rsid w:val="001164FD"/>
    <w:rsid w:val="00122F19"/>
    <w:rsid w:val="001301E9"/>
    <w:rsid w:val="00164153"/>
    <w:rsid w:val="00164D4D"/>
    <w:rsid w:val="001656D3"/>
    <w:rsid w:val="00167B23"/>
    <w:rsid w:val="0017558E"/>
    <w:rsid w:val="00175D44"/>
    <w:rsid w:val="0018313F"/>
    <w:rsid w:val="001862BA"/>
    <w:rsid w:val="001970F0"/>
    <w:rsid w:val="0019717C"/>
    <w:rsid w:val="001A040F"/>
    <w:rsid w:val="001A5741"/>
    <w:rsid w:val="001B56A4"/>
    <w:rsid w:val="001B6006"/>
    <w:rsid w:val="001B71BC"/>
    <w:rsid w:val="001C2B78"/>
    <w:rsid w:val="001F0D27"/>
    <w:rsid w:val="001F1CCA"/>
    <w:rsid w:val="001F6037"/>
    <w:rsid w:val="00205650"/>
    <w:rsid w:val="002061A6"/>
    <w:rsid w:val="002065CE"/>
    <w:rsid w:val="00215D0D"/>
    <w:rsid w:val="00224666"/>
    <w:rsid w:val="002279C2"/>
    <w:rsid w:val="00230FE2"/>
    <w:rsid w:val="002315F9"/>
    <w:rsid w:val="00231ED6"/>
    <w:rsid w:val="00243EC0"/>
    <w:rsid w:val="00247960"/>
    <w:rsid w:val="002564E8"/>
    <w:rsid w:val="002632F1"/>
    <w:rsid w:val="00270ED1"/>
    <w:rsid w:val="00284D3B"/>
    <w:rsid w:val="00284F94"/>
    <w:rsid w:val="00285BCC"/>
    <w:rsid w:val="002B0277"/>
    <w:rsid w:val="002B128D"/>
    <w:rsid w:val="002B4AC0"/>
    <w:rsid w:val="002B523A"/>
    <w:rsid w:val="002B676E"/>
    <w:rsid w:val="002B7C53"/>
    <w:rsid w:val="002C0347"/>
    <w:rsid w:val="002C07B1"/>
    <w:rsid w:val="002C14A0"/>
    <w:rsid w:val="002E6CBD"/>
    <w:rsid w:val="00304769"/>
    <w:rsid w:val="00305E60"/>
    <w:rsid w:val="00306396"/>
    <w:rsid w:val="00317172"/>
    <w:rsid w:val="003353FF"/>
    <w:rsid w:val="00352F53"/>
    <w:rsid w:val="003548AA"/>
    <w:rsid w:val="00372245"/>
    <w:rsid w:val="003A4D83"/>
    <w:rsid w:val="003B20E9"/>
    <w:rsid w:val="003C27C2"/>
    <w:rsid w:val="003C39D5"/>
    <w:rsid w:val="003D169F"/>
    <w:rsid w:val="003D380A"/>
    <w:rsid w:val="003E02A7"/>
    <w:rsid w:val="003E4E62"/>
    <w:rsid w:val="003F14B2"/>
    <w:rsid w:val="004006C6"/>
    <w:rsid w:val="004108E3"/>
    <w:rsid w:val="00426E0D"/>
    <w:rsid w:val="00436C7C"/>
    <w:rsid w:val="00442349"/>
    <w:rsid w:val="00455D26"/>
    <w:rsid w:val="00461D08"/>
    <w:rsid w:val="00472342"/>
    <w:rsid w:val="00480E7C"/>
    <w:rsid w:val="0048585C"/>
    <w:rsid w:val="004A32C5"/>
    <w:rsid w:val="004B1584"/>
    <w:rsid w:val="004C153C"/>
    <w:rsid w:val="004C2BC1"/>
    <w:rsid w:val="004E338F"/>
    <w:rsid w:val="004F114A"/>
    <w:rsid w:val="004F5C94"/>
    <w:rsid w:val="00501126"/>
    <w:rsid w:val="00501500"/>
    <w:rsid w:val="00527EE2"/>
    <w:rsid w:val="00537C77"/>
    <w:rsid w:val="0054056C"/>
    <w:rsid w:val="00561F36"/>
    <w:rsid w:val="0056223A"/>
    <w:rsid w:val="00562400"/>
    <w:rsid w:val="00583621"/>
    <w:rsid w:val="00594D2C"/>
    <w:rsid w:val="005972CC"/>
    <w:rsid w:val="005A0F4C"/>
    <w:rsid w:val="005A3EA7"/>
    <w:rsid w:val="005B51A2"/>
    <w:rsid w:val="005C24CB"/>
    <w:rsid w:val="005C5673"/>
    <w:rsid w:val="005C5BFA"/>
    <w:rsid w:val="005C6024"/>
    <w:rsid w:val="005F22BE"/>
    <w:rsid w:val="005F307D"/>
    <w:rsid w:val="005F66CD"/>
    <w:rsid w:val="005F727D"/>
    <w:rsid w:val="00602D4E"/>
    <w:rsid w:val="00610E25"/>
    <w:rsid w:val="006255E2"/>
    <w:rsid w:val="0062623B"/>
    <w:rsid w:val="0062670F"/>
    <w:rsid w:val="00633570"/>
    <w:rsid w:val="00641270"/>
    <w:rsid w:val="00651470"/>
    <w:rsid w:val="00661559"/>
    <w:rsid w:val="00670E6E"/>
    <w:rsid w:val="006711FE"/>
    <w:rsid w:val="006747D2"/>
    <w:rsid w:val="0067550F"/>
    <w:rsid w:val="00676021"/>
    <w:rsid w:val="00680843"/>
    <w:rsid w:val="0069129D"/>
    <w:rsid w:val="00696326"/>
    <w:rsid w:val="006A1B52"/>
    <w:rsid w:val="006A4FF1"/>
    <w:rsid w:val="006A729A"/>
    <w:rsid w:val="006C0E71"/>
    <w:rsid w:val="006C193B"/>
    <w:rsid w:val="006D18A0"/>
    <w:rsid w:val="006D6F3D"/>
    <w:rsid w:val="006E565A"/>
    <w:rsid w:val="006E6854"/>
    <w:rsid w:val="006F395F"/>
    <w:rsid w:val="006F63E4"/>
    <w:rsid w:val="00700CFE"/>
    <w:rsid w:val="00702115"/>
    <w:rsid w:val="0071218B"/>
    <w:rsid w:val="00714D58"/>
    <w:rsid w:val="00725FBF"/>
    <w:rsid w:val="00734866"/>
    <w:rsid w:val="00740019"/>
    <w:rsid w:val="00751C23"/>
    <w:rsid w:val="00771AF5"/>
    <w:rsid w:val="00771D3A"/>
    <w:rsid w:val="0077315F"/>
    <w:rsid w:val="00783596"/>
    <w:rsid w:val="00787224"/>
    <w:rsid w:val="007A2F43"/>
    <w:rsid w:val="007A5CC9"/>
    <w:rsid w:val="007C005D"/>
    <w:rsid w:val="007C1AAC"/>
    <w:rsid w:val="007D2368"/>
    <w:rsid w:val="007D4CA5"/>
    <w:rsid w:val="007D549D"/>
    <w:rsid w:val="007D5776"/>
    <w:rsid w:val="007E2898"/>
    <w:rsid w:val="007F0C3C"/>
    <w:rsid w:val="007F2AC5"/>
    <w:rsid w:val="007F3B6A"/>
    <w:rsid w:val="007F61AF"/>
    <w:rsid w:val="0082709D"/>
    <w:rsid w:val="00830207"/>
    <w:rsid w:val="00830907"/>
    <w:rsid w:val="00831F7A"/>
    <w:rsid w:val="00866364"/>
    <w:rsid w:val="00871C4E"/>
    <w:rsid w:val="00872F9D"/>
    <w:rsid w:val="00891139"/>
    <w:rsid w:val="00891707"/>
    <w:rsid w:val="00894B5A"/>
    <w:rsid w:val="00894C60"/>
    <w:rsid w:val="008A357F"/>
    <w:rsid w:val="008B1B9A"/>
    <w:rsid w:val="008D623A"/>
    <w:rsid w:val="008D636A"/>
    <w:rsid w:val="008E02E0"/>
    <w:rsid w:val="00902336"/>
    <w:rsid w:val="00902F01"/>
    <w:rsid w:val="00907E59"/>
    <w:rsid w:val="00924910"/>
    <w:rsid w:val="00924FC1"/>
    <w:rsid w:val="00926ADF"/>
    <w:rsid w:val="00931920"/>
    <w:rsid w:val="00934861"/>
    <w:rsid w:val="00940F20"/>
    <w:rsid w:val="00946FB2"/>
    <w:rsid w:val="009515A2"/>
    <w:rsid w:val="00962D95"/>
    <w:rsid w:val="009706A7"/>
    <w:rsid w:val="00982B66"/>
    <w:rsid w:val="00985C4B"/>
    <w:rsid w:val="00986505"/>
    <w:rsid w:val="00987F24"/>
    <w:rsid w:val="009A47E2"/>
    <w:rsid w:val="009A5268"/>
    <w:rsid w:val="009B185C"/>
    <w:rsid w:val="009B4BE7"/>
    <w:rsid w:val="009D3331"/>
    <w:rsid w:val="009D7706"/>
    <w:rsid w:val="009E1BDB"/>
    <w:rsid w:val="009E4A7F"/>
    <w:rsid w:val="009E515E"/>
    <w:rsid w:val="009E521E"/>
    <w:rsid w:val="00A05CAB"/>
    <w:rsid w:val="00A11329"/>
    <w:rsid w:val="00A1362F"/>
    <w:rsid w:val="00A15C29"/>
    <w:rsid w:val="00A161A2"/>
    <w:rsid w:val="00A23CD7"/>
    <w:rsid w:val="00A24469"/>
    <w:rsid w:val="00A60064"/>
    <w:rsid w:val="00A633AD"/>
    <w:rsid w:val="00A82AF8"/>
    <w:rsid w:val="00A91189"/>
    <w:rsid w:val="00AA7DFD"/>
    <w:rsid w:val="00AC26CC"/>
    <w:rsid w:val="00AC45A4"/>
    <w:rsid w:val="00AC628A"/>
    <w:rsid w:val="00AD5C24"/>
    <w:rsid w:val="00AF3602"/>
    <w:rsid w:val="00B02B21"/>
    <w:rsid w:val="00B1097A"/>
    <w:rsid w:val="00B21A37"/>
    <w:rsid w:val="00B24413"/>
    <w:rsid w:val="00B27D60"/>
    <w:rsid w:val="00B408E2"/>
    <w:rsid w:val="00B43FE8"/>
    <w:rsid w:val="00B451F4"/>
    <w:rsid w:val="00B676EE"/>
    <w:rsid w:val="00B92248"/>
    <w:rsid w:val="00B9307C"/>
    <w:rsid w:val="00B95613"/>
    <w:rsid w:val="00B97639"/>
    <w:rsid w:val="00BA2FFC"/>
    <w:rsid w:val="00BA4956"/>
    <w:rsid w:val="00BB074F"/>
    <w:rsid w:val="00BB2CA9"/>
    <w:rsid w:val="00BB63B5"/>
    <w:rsid w:val="00BB6DEF"/>
    <w:rsid w:val="00BB6FFB"/>
    <w:rsid w:val="00BC01B3"/>
    <w:rsid w:val="00BD53F6"/>
    <w:rsid w:val="00BE1A4C"/>
    <w:rsid w:val="00C02F94"/>
    <w:rsid w:val="00C070B8"/>
    <w:rsid w:val="00C160B2"/>
    <w:rsid w:val="00C16E5E"/>
    <w:rsid w:val="00C205F8"/>
    <w:rsid w:val="00C47C6E"/>
    <w:rsid w:val="00C54CC2"/>
    <w:rsid w:val="00C62CFA"/>
    <w:rsid w:val="00C67386"/>
    <w:rsid w:val="00C850DE"/>
    <w:rsid w:val="00C86235"/>
    <w:rsid w:val="00CA7ABF"/>
    <w:rsid w:val="00CB05C2"/>
    <w:rsid w:val="00CB4143"/>
    <w:rsid w:val="00CB5838"/>
    <w:rsid w:val="00CB784C"/>
    <w:rsid w:val="00CC02A6"/>
    <w:rsid w:val="00CC3D53"/>
    <w:rsid w:val="00CE40F1"/>
    <w:rsid w:val="00CE738E"/>
    <w:rsid w:val="00CF327A"/>
    <w:rsid w:val="00D01005"/>
    <w:rsid w:val="00D059E6"/>
    <w:rsid w:val="00D0718C"/>
    <w:rsid w:val="00D14AE5"/>
    <w:rsid w:val="00D2413B"/>
    <w:rsid w:val="00D2529F"/>
    <w:rsid w:val="00D34A4F"/>
    <w:rsid w:val="00D36302"/>
    <w:rsid w:val="00D36707"/>
    <w:rsid w:val="00D5330B"/>
    <w:rsid w:val="00D64F8D"/>
    <w:rsid w:val="00D65206"/>
    <w:rsid w:val="00D66CA0"/>
    <w:rsid w:val="00D6762B"/>
    <w:rsid w:val="00D67FCB"/>
    <w:rsid w:val="00D76A1C"/>
    <w:rsid w:val="00D836D7"/>
    <w:rsid w:val="00DA4F78"/>
    <w:rsid w:val="00DB5001"/>
    <w:rsid w:val="00DB63AE"/>
    <w:rsid w:val="00DC402E"/>
    <w:rsid w:val="00DC62DA"/>
    <w:rsid w:val="00DD6D05"/>
    <w:rsid w:val="00DF7A49"/>
    <w:rsid w:val="00E13C38"/>
    <w:rsid w:val="00E258AB"/>
    <w:rsid w:val="00E359DA"/>
    <w:rsid w:val="00E369C0"/>
    <w:rsid w:val="00E40C27"/>
    <w:rsid w:val="00E41193"/>
    <w:rsid w:val="00E4167E"/>
    <w:rsid w:val="00E42AE9"/>
    <w:rsid w:val="00E42E4F"/>
    <w:rsid w:val="00E43033"/>
    <w:rsid w:val="00E451F3"/>
    <w:rsid w:val="00E5058B"/>
    <w:rsid w:val="00E75CAC"/>
    <w:rsid w:val="00E83714"/>
    <w:rsid w:val="00E944F4"/>
    <w:rsid w:val="00EA1976"/>
    <w:rsid w:val="00EA389D"/>
    <w:rsid w:val="00EB1A81"/>
    <w:rsid w:val="00EB41D6"/>
    <w:rsid w:val="00EB5882"/>
    <w:rsid w:val="00EB64FD"/>
    <w:rsid w:val="00EC0642"/>
    <w:rsid w:val="00EC2C80"/>
    <w:rsid w:val="00ED7888"/>
    <w:rsid w:val="00EE34B3"/>
    <w:rsid w:val="00EE6FB3"/>
    <w:rsid w:val="00EE714A"/>
    <w:rsid w:val="00EF7170"/>
    <w:rsid w:val="00F05521"/>
    <w:rsid w:val="00F05F6F"/>
    <w:rsid w:val="00F07F6D"/>
    <w:rsid w:val="00F117CF"/>
    <w:rsid w:val="00F326EE"/>
    <w:rsid w:val="00F522D6"/>
    <w:rsid w:val="00F67BE9"/>
    <w:rsid w:val="00F84D20"/>
    <w:rsid w:val="00F857B6"/>
    <w:rsid w:val="00F85FD4"/>
    <w:rsid w:val="00F86380"/>
    <w:rsid w:val="00FA4EC1"/>
    <w:rsid w:val="00FA6999"/>
    <w:rsid w:val="00FB0563"/>
    <w:rsid w:val="00FD3A30"/>
    <w:rsid w:val="00FD6D36"/>
    <w:rsid w:val="00FE17AD"/>
    <w:rsid w:val="00FE2107"/>
    <w:rsid w:val="00FF3A00"/>
    <w:rsid w:val="00FF4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D2CCE"/>
  <w15:chartTrackingRefBased/>
  <w15:docId w15:val="{2B15F0D3-2878-4897-B298-1E4B5FD6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0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6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6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6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6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0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6A7"/>
    <w:rPr>
      <w:rFonts w:eastAsiaTheme="majorEastAsia" w:cstheme="majorBidi"/>
      <w:color w:val="272727" w:themeColor="text1" w:themeTint="D8"/>
    </w:rPr>
  </w:style>
  <w:style w:type="paragraph" w:styleId="Title">
    <w:name w:val="Title"/>
    <w:basedOn w:val="Normal"/>
    <w:next w:val="Normal"/>
    <w:link w:val="TitleChar"/>
    <w:uiPriority w:val="10"/>
    <w:qFormat/>
    <w:rsid w:val="00970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6A7"/>
    <w:pPr>
      <w:spacing w:before="160"/>
      <w:jc w:val="center"/>
    </w:pPr>
    <w:rPr>
      <w:i/>
      <w:iCs/>
      <w:color w:val="404040" w:themeColor="text1" w:themeTint="BF"/>
    </w:rPr>
  </w:style>
  <w:style w:type="character" w:customStyle="1" w:styleId="QuoteChar">
    <w:name w:val="Quote Char"/>
    <w:basedOn w:val="DefaultParagraphFont"/>
    <w:link w:val="Quote"/>
    <w:uiPriority w:val="29"/>
    <w:rsid w:val="009706A7"/>
    <w:rPr>
      <w:i/>
      <w:iCs/>
      <w:color w:val="404040" w:themeColor="text1" w:themeTint="BF"/>
    </w:rPr>
  </w:style>
  <w:style w:type="paragraph" w:styleId="ListParagraph">
    <w:name w:val="List Paragraph"/>
    <w:basedOn w:val="Normal"/>
    <w:uiPriority w:val="34"/>
    <w:qFormat/>
    <w:rsid w:val="009706A7"/>
    <w:pPr>
      <w:ind w:left="720"/>
      <w:contextualSpacing/>
    </w:pPr>
  </w:style>
  <w:style w:type="character" w:styleId="IntenseEmphasis">
    <w:name w:val="Intense Emphasis"/>
    <w:basedOn w:val="DefaultParagraphFont"/>
    <w:uiPriority w:val="21"/>
    <w:qFormat/>
    <w:rsid w:val="009706A7"/>
    <w:rPr>
      <w:i/>
      <w:iCs/>
      <w:color w:val="0F4761" w:themeColor="accent1" w:themeShade="BF"/>
    </w:rPr>
  </w:style>
  <w:style w:type="paragraph" w:styleId="IntenseQuote">
    <w:name w:val="Intense Quote"/>
    <w:basedOn w:val="Normal"/>
    <w:next w:val="Normal"/>
    <w:link w:val="IntenseQuoteChar"/>
    <w:uiPriority w:val="30"/>
    <w:qFormat/>
    <w:rsid w:val="00970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6A7"/>
    <w:rPr>
      <w:i/>
      <w:iCs/>
      <w:color w:val="0F4761" w:themeColor="accent1" w:themeShade="BF"/>
    </w:rPr>
  </w:style>
  <w:style w:type="character" w:styleId="IntenseReference">
    <w:name w:val="Intense Reference"/>
    <w:basedOn w:val="DefaultParagraphFont"/>
    <w:uiPriority w:val="32"/>
    <w:qFormat/>
    <w:rsid w:val="009706A7"/>
    <w:rPr>
      <w:b/>
      <w:bCs/>
      <w:smallCaps/>
      <w:color w:val="0F4761" w:themeColor="accent1" w:themeShade="BF"/>
      <w:spacing w:val="5"/>
    </w:rPr>
  </w:style>
  <w:style w:type="character" w:styleId="Hyperlink">
    <w:name w:val="Hyperlink"/>
    <w:basedOn w:val="DefaultParagraphFont"/>
    <w:uiPriority w:val="99"/>
    <w:unhideWhenUsed/>
    <w:rsid w:val="00BD53F6"/>
    <w:rPr>
      <w:color w:val="0000FF"/>
      <w:u w:val="single"/>
    </w:rPr>
  </w:style>
  <w:style w:type="paragraph" w:styleId="TOC1">
    <w:name w:val="toc 1"/>
    <w:basedOn w:val="Normal"/>
    <w:next w:val="Normal"/>
    <w:autoRedefine/>
    <w:uiPriority w:val="39"/>
    <w:unhideWhenUsed/>
    <w:rsid w:val="00BD53F6"/>
    <w:pPr>
      <w:spacing w:after="100" w:line="360" w:lineRule="auto"/>
      <w:jc w:val="both"/>
    </w:pPr>
    <w:rPr>
      <w:rFonts w:ascii="Times New Roman" w:hAnsi="Times New Roman"/>
      <w:kern w:val="0"/>
      <w:sz w:val="24"/>
      <w14:ligatures w14:val="none"/>
    </w:rPr>
  </w:style>
  <w:style w:type="paragraph" w:styleId="TOCHeading">
    <w:name w:val="TOC Heading"/>
    <w:basedOn w:val="Heading1"/>
    <w:next w:val="Normal"/>
    <w:uiPriority w:val="39"/>
    <w:unhideWhenUsed/>
    <w:qFormat/>
    <w:rsid w:val="00BD53F6"/>
    <w:pPr>
      <w:spacing w:before="480" w:after="0" w:line="276" w:lineRule="auto"/>
      <w:outlineLvl w:val="9"/>
    </w:pPr>
    <w:rPr>
      <w:b/>
      <w:bCs/>
      <w:kern w:val="0"/>
      <w:sz w:val="28"/>
      <w:szCs w:val="28"/>
      <w:lang w:val="en-US"/>
      <w14:ligatures w14:val="none"/>
    </w:rPr>
  </w:style>
  <w:style w:type="character" w:styleId="Emphasis">
    <w:name w:val="Emphasis"/>
    <w:basedOn w:val="DefaultParagraphFont"/>
    <w:uiPriority w:val="20"/>
    <w:qFormat/>
    <w:rsid w:val="00C205F8"/>
    <w:rPr>
      <w:i/>
      <w:iCs/>
    </w:rPr>
  </w:style>
  <w:style w:type="character" w:styleId="UnresolvedMention">
    <w:name w:val="Unresolved Mention"/>
    <w:basedOn w:val="DefaultParagraphFont"/>
    <w:uiPriority w:val="99"/>
    <w:semiHidden/>
    <w:unhideWhenUsed/>
    <w:rsid w:val="00F117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871583">
      <w:bodyDiv w:val="1"/>
      <w:marLeft w:val="0"/>
      <w:marRight w:val="0"/>
      <w:marTop w:val="0"/>
      <w:marBottom w:val="0"/>
      <w:divBdr>
        <w:top w:val="none" w:sz="0" w:space="0" w:color="auto"/>
        <w:left w:val="none" w:sz="0" w:space="0" w:color="auto"/>
        <w:bottom w:val="none" w:sz="0" w:space="0" w:color="auto"/>
        <w:right w:val="none" w:sz="0" w:space="0" w:color="auto"/>
      </w:divBdr>
    </w:div>
    <w:div w:id="419133621">
      <w:bodyDiv w:val="1"/>
      <w:marLeft w:val="0"/>
      <w:marRight w:val="0"/>
      <w:marTop w:val="0"/>
      <w:marBottom w:val="0"/>
      <w:divBdr>
        <w:top w:val="none" w:sz="0" w:space="0" w:color="auto"/>
        <w:left w:val="none" w:sz="0" w:space="0" w:color="auto"/>
        <w:bottom w:val="none" w:sz="0" w:space="0" w:color="auto"/>
        <w:right w:val="none" w:sz="0" w:space="0" w:color="auto"/>
      </w:divBdr>
    </w:div>
    <w:div w:id="452988284">
      <w:bodyDiv w:val="1"/>
      <w:marLeft w:val="0"/>
      <w:marRight w:val="0"/>
      <w:marTop w:val="0"/>
      <w:marBottom w:val="0"/>
      <w:divBdr>
        <w:top w:val="none" w:sz="0" w:space="0" w:color="auto"/>
        <w:left w:val="none" w:sz="0" w:space="0" w:color="auto"/>
        <w:bottom w:val="none" w:sz="0" w:space="0" w:color="auto"/>
        <w:right w:val="none" w:sz="0" w:space="0" w:color="auto"/>
      </w:divBdr>
    </w:div>
    <w:div w:id="516122469">
      <w:bodyDiv w:val="1"/>
      <w:marLeft w:val="0"/>
      <w:marRight w:val="0"/>
      <w:marTop w:val="0"/>
      <w:marBottom w:val="0"/>
      <w:divBdr>
        <w:top w:val="none" w:sz="0" w:space="0" w:color="auto"/>
        <w:left w:val="none" w:sz="0" w:space="0" w:color="auto"/>
        <w:bottom w:val="none" w:sz="0" w:space="0" w:color="auto"/>
        <w:right w:val="none" w:sz="0" w:space="0" w:color="auto"/>
      </w:divBdr>
    </w:div>
    <w:div w:id="570892225">
      <w:bodyDiv w:val="1"/>
      <w:marLeft w:val="0"/>
      <w:marRight w:val="0"/>
      <w:marTop w:val="0"/>
      <w:marBottom w:val="0"/>
      <w:divBdr>
        <w:top w:val="none" w:sz="0" w:space="0" w:color="auto"/>
        <w:left w:val="none" w:sz="0" w:space="0" w:color="auto"/>
        <w:bottom w:val="none" w:sz="0" w:space="0" w:color="auto"/>
        <w:right w:val="none" w:sz="0" w:space="0" w:color="auto"/>
      </w:divBdr>
    </w:div>
    <w:div w:id="579483030">
      <w:bodyDiv w:val="1"/>
      <w:marLeft w:val="0"/>
      <w:marRight w:val="0"/>
      <w:marTop w:val="0"/>
      <w:marBottom w:val="0"/>
      <w:divBdr>
        <w:top w:val="none" w:sz="0" w:space="0" w:color="auto"/>
        <w:left w:val="none" w:sz="0" w:space="0" w:color="auto"/>
        <w:bottom w:val="none" w:sz="0" w:space="0" w:color="auto"/>
        <w:right w:val="none" w:sz="0" w:space="0" w:color="auto"/>
      </w:divBdr>
    </w:div>
    <w:div w:id="594827711">
      <w:bodyDiv w:val="1"/>
      <w:marLeft w:val="0"/>
      <w:marRight w:val="0"/>
      <w:marTop w:val="0"/>
      <w:marBottom w:val="0"/>
      <w:divBdr>
        <w:top w:val="none" w:sz="0" w:space="0" w:color="auto"/>
        <w:left w:val="none" w:sz="0" w:space="0" w:color="auto"/>
        <w:bottom w:val="none" w:sz="0" w:space="0" w:color="auto"/>
        <w:right w:val="none" w:sz="0" w:space="0" w:color="auto"/>
      </w:divBdr>
    </w:div>
    <w:div w:id="656421720">
      <w:bodyDiv w:val="1"/>
      <w:marLeft w:val="0"/>
      <w:marRight w:val="0"/>
      <w:marTop w:val="0"/>
      <w:marBottom w:val="0"/>
      <w:divBdr>
        <w:top w:val="none" w:sz="0" w:space="0" w:color="auto"/>
        <w:left w:val="none" w:sz="0" w:space="0" w:color="auto"/>
        <w:bottom w:val="none" w:sz="0" w:space="0" w:color="auto"/>
        <w:right w:val="none" w:sz="0" w:space="0" w:color="auto"/>
      </w:divBdr>
    </w:div>
    <w:div w:id="668101988">
      <w:bodyDiv w:val="1"/>
      <w:marLeft w:val="0"/>
      <w:marRight w:val="0"/>
      <w:marTop w:val="0"/>
      <w:marBottom w:val="0"/>
      <w:divBdr>
        <w:top w:val="none" w:sz="0" w:space="0" w:color="auto"/>
        <w:left w:val="none" w:sz="0" w:space="0" w:color="auto"/>
        <w:bottom w:val="none" w:sz="0" w:space="0" w:color="auto"/>
        <w:right w:val="none" w:sz="0" w:space="0" w:color="auto"/>
      </w:divBdr>
    </w:div>
    <w:div w:id="694963787">
      <w:bodyDiv w:val="1"/>
      <w:marLeft w:val="0"/>
      <w:marRight w:val="0"/>
      <w:marTop w:val="0"/>
      <w:marBottom w:val="0"/>
      <w:divBdr>
        <w:top w:val="none" w:sz="0" w:space="0" w:color="auto"/>
        <w:left w:val="none" w:sz="0" w:space="0" w:color="auto"/>
        <w:bottom w:val="none" w:sz="0" w:space="0" w:color="auto"/>
        <w:right w:val="none" w:sz="0" w:space="0" w:color="auto"/>
      </w:divBdr>
    </w:div>
    <w:div w:id="829176437">
      <w:bodyDiv w:val="1"/>
      <w:marLeft w:val="0"/>
      <w:marRight w:val="0"/>
      <w:marTop w:val="0"/>
      <w:marBottom w:val="0"/>
      <w:divBdr>
        <w:top w:val="none" w:sz="0" w:space="0" w:color="auto"/>
        <w:left w:val="none" w:sz="0" w:space="0" w:color="auto"/>
        <w:bottom w:val="none" w:sz="0" w:space="0" w:color="auto"/>
        <w:right w:val="none" w:sz="0" w:space="0" w:color="auto"/>
      </w:divBdr>
    </w:div>
    <w:div w:id="877670414">
      <w:bodyDiv w:val="1"/>
      <w:marLeft w:val="0"/>
      <w:marRight w:val="0"/>
      <w:marTop w:val="0"/>
      <w:marBottom w:val="0"/>
      <w:divBdr>
        <w:top w:val="none" w:sz="0" w:space="0" w:color="auto"/>
        <w:left w:val="none" w:sz="0" w:space="0" w:color="auto"/>
        <w:bottom w:val="none" w:sz="0" w:space="0" w:color="auto"/>
        <w:right w:val="none" w:sz="0" w:space="0" w:color="auto"/>
      </w:divBdr>
    </w:div>
    <w:div w:id="896664545">
      <w:bodyDiv w:val="1"/>
      <w:marLeft w:val="0"/>
      <w:marRight w:val="0"/>
      <w:marTop w:val="0"/>
      <w:marBottom w:val="0"/>
      <w:divBdr>
        <w:top w:val="none" w:sz="0" w:space="0" w:color="auto"/>
        <w:left w:val="none" w:sz="0" w:space="0" w:color="auto"/>
        <w:bottom w:val="none" w:sz="0" w:space="0" w:color="auto"/>
        <w:right w:val="none" w:sz="0" w:space="0" w:color="auto"/>
      </w:divBdr>
    </w:div>
    <w:div w:id="960571505">
      <w:bodyDiv w:val="1"/>
      <w:marLeft w:val="0"/>
      <w:marRight w:val="0"/>
      <w:marTop w:val="0"/>
      <w:marBottom w:val="0"/>
      <w:divBdr>
        <w:top w:val="none" w:sz="0" w:space="0" w:color="auto"/>
        <w:left w:val="none" w:sz="0" w:space="0" w:color="auto"/>
        <w:bottom w:val="none" w:sz="0" w:space="0" w:color="auto"/>
        <w:right w:val="none" w:sz="0" w:space="0" w:color="auto"/>
      </w:divBdr>
    </w:div>
    <w:div w:id="971667834">
      <w:bodyDiv w:val="1"/>
      <w:marLeft w:val="0"/>
      <w:marRight w:val="0"/>
      <w:marTop w:val="0"/>
      <w:marBottom w:val="0"/>
      <w:divBdr>
        <w:top w:val="none" w:sz="0" w:space="0" w:color="auto"/>
        <w:left w:val="none" w:sz="0" w:space="0" w:color="auto"/>
        <w:bottom w:val="none" w:sz="0" w:space="0" w:color="auto"/>
        <w:right w:val="none" w:sz="0" w:space="0" w:color="auto"/>
      </w:divBdr>
    </w:div>
    <w:div w:id="984821029">
      <w:bodyDiv w:val="1"/>
      <w:marLeft w:val="0"/>
      <w:marRight w:val="0"/>
      <w:marTop w:val="0"/>
      <w:marBottom w:val="0"/>
      <w:divBdr>
        <w:top w:val="none" w:sz="0" w:space="0" w:color="auto"/>
        <w:left w:val="none" w:sz="0" w:space="0" w:color="auto"/>
        <w:bottom w:val="none" w:sz="0" w:space="0" w:color="auto"/>
        <w:right w:val="none" w:sz="0" w:space="0" w:color="auto"/>
      </w:divBdr>
    </w:div>
    <w:div w:id="1143279362">
      <w:bodyDiv w:val="1"/>
      <w:marLeft w:val="0"/>
      <w:marRight w:val="0"/>
      <w:marTop w:val="0"/>
      <w:marBottom w:val="0"/>
      <w:divBdr>
        <w:top w:val="none" w:sz="0" w:space="0" w:color="auto"/>
        <w:left w:val="none" w:sz="0" w:space="0" w:color="auto"/>
        <w:bottom w:val="none" w:sz="0" w:space="0" w:color="auto"/>
        <w:right w:val="none" w:sz="0" w:space="0" w:color="auto"/>
      </w:divBdr>
    </w:div>
    <w:div w:id="1235355420">
      <w:bodyDiv w:val="1"/>
      <w:marLeft w:val="0"/>
      <w:marRight w:val="0"/>
      <w:marTop w:val="0"/>
      <w:marBottom w:val="0"/>
      <w:divBdr>
        <w:top w:val="none" w:sz="0" w:space="0" w:color="auto"/>
        <w:left w:val="none" w:sz="0" w:space="0" w:color="auto"/>
        <w:bottom w:val="none" w:sz="0" w:space="0" w:color="auto"/>
        <w:right w:val="none" w:sz="0" w:space="0" w:color="auto"/>
      </w:divBdr>
    </w:div>
    <w:div w:id="1278676749">
      <w:bodyDiv w:val="1"/>
      <w:marLeft w:val="0"/>
      <w:marRight w:val="0"/>
      <w:marTop w:val="0"/>
      <w:marBottom w:val="0"/>
      <w:divBdr>
        <w:top w:val="none" w:sz="0" w:space="0" w:color="auto"/>
        <w:left w:val="none" w:sz="0" w:space="0" w:color="auto"/>
        <w:bottom w:val="none" w:sz="0" w:space="0" w:color="auto"/>
        <w:right w:val="none" w:sz="0" w:space="0" w:color="auto"/>
      </w:divBdr>
    </w:div>
    <w:div w:id="1381976090">
      <w:bodyDiv w:val="1"/>
      <w:marLeft w:val="0"/>
      <w:marRight w:val="0"/>
      <w:marTop w:val="0"/>
      <w:marBottom w:val="0"/>
      <w:divBdr>
        <w:top w:val="none" w:sz="0" w:space="0" w:color="auto"/>
        <w:left w:val="none" w:sz="0" w:space="0" w:color="auto"/>
        <w:bottom w:val="none" w:sz="0" w:space="0" w:color="auto"/>
        <w:right w:val="none" w:sz="0" w:space="0" w:color="auto"/>
      </w:divBdr>
    </w:div>
    <w:div w:id="1406880885">
      <w:bodyDiv w:val="1"/>
      <w:marLeft w:val="0"/>
      <w:marRight w:val="0"/>
      <w:marTop w:val="0"/>
      <w:marBottom w:val="0"/>
      <w:divBdr>
        <w:top w:val="none" w:sz="0" w:space="0" w:color="auto"/>
        <w:left w:val="none" w:sz="0" w:space="0" w:color="auto"/>
        <w:bottom w:val="none" w:sz="0" w:space="0" w:color="auto"/>
        <w:right w:val="none" w:sz="0" w:space="0" w:color="auto"/>
      </w:divBdr>
    </w:div>
    <w:div w:id="1552501302">
      <w:bodyDiv w:val="1"/>
      <w:marLeft w:val="0"/>
      <w:marRight w:val="0"/>
      <w:marTop w:val="0"/>
      <w:marBottom w:val="0"/>
      <w:divBdr>
        <w:top w:val="none" w:sz="0" w:space="0" w:color="auto"/>
        <w:left w:val="none" w:sz="0" w:space="0" w:color="auto"/>
        <w:bottom w:val="none" w:sz="0" w:space="0" w:color="auto"/>
        <w:right w:val="none" w:sz="0" w:space="0" w:color="auto"/>
      </w:divBdr>
    </w:div>
    <w:div w:id="1636134703">
      <w:bodyDiv w:val="1"/>
      <w:marLeft w:val="0"/>
      <w:marRight w:val="0"/>
      <w:marTop w:val="0"/>
      <w:marBottom w:val="0"/>
      <w:divBdr>
        <w:top w:val="none" w:sz="0" w:space="0" w:color="auto"/>
        <w:left w:val="none" w:sz="0" w:space="0" w:color="auto"/>
        <w:bottom w:val="none" w:sz="0" w:space="0" w:color="auto"/>
        <w:right w:val="none" w:sz="0" w:space="0" w:color="auto"/>
      </w:divBdr>
    </w:div>
    <w:div w:id="1636980558">
      <w:bodyDiv w:val="1"/>
      <w:marLeft w:val="0"/>
      <w:marRight w:val="0"/>
      <w:marTop w:val="0"/>
      <w:marBottom w:val="0"/>
      <w:divBdr>
        <w:top w:val="none" w:sz="0" w:space="0" w:color="auto"/>
        <w:left w:val="none" w:sz="0" w:space="0" w:color="auto"/>
        <w:bottom w:val="none" w:sz="0" w:space="0" w:color="auto"/>
        <w:right w:val="none" w:sz="0" w:space="0" w:color="auto"/>
      </w:divBdr>
    </w:div>
    <w:div w:id="1714648760">
      <w:bodyDiv w:val="1"/>
      <w:marLeft w:val="0"/>
      <w:marRight w:val="0"/>
      <w:marTop w:val="0"/>
      <w:marBottom w:val="0"/>
      <w:divBdr>
        <w:top w:val="none" w:sz="0" w:space="0" w:color="auto"/>
        <w:left w:val="none" w:sz="0" w:space="0" w:color="auto"/>
        <w:bottom w:val="none" w:sz="0" w:space="0" w:color="auto"/>
        <w:right w:val="none" w:sz="0" w:space="0" w:color="auto"/>
      </w:divBdr>
    </w:div>
    <w:div w:id="1746952608">
      <w:bodyDiv w:val="1"/>
      <w:marLeft w:val="0"/>
      <w:marRight w:val="0"/>
      <w:marTop w:val="0"/>
      <w:marBottom w:val="0"/>
      <w:divBdr>
        <w:top w:val="none" w:sz="0" w:space="0" w:color="auto"/>
        <w:left w:val="none" w:sz="0" w:space="0" w:color="auto"/>
        <w:bottom w:val="none" w:sz="0" w:space="0" w:color="auto"/>
        <w:right w:val="none" w:sz="0" w:space="0" w:color="auto"/>
      </w:divBdr>
    </w:div>
    <w:div w:id="1750735443">
      <w:bodyDiv w:val="1"/>
      <w:marLeft w:val="0"/>
      <w:marRight w:val="0"/>
      <w:marTop w:val="0"/>
      <w:marBottom w:val="0"/>
      <w:divBdr>
        <w:top w:val="none" w:sz="0" w:space="0" w:color="auto"/>
        <w:left w:val="none" w:sz="0" w:space="0" w:color="auto"/>
        <w:bottom w:val="none" w:sz="0" w:space="0" w:color="auto"/>
        <w:right w:val="none" w:sz="0" w:space="0" w:color="auto"/>
      </w:divBdr>
    </w:div>
    <w:div w:id="1808551187">
      <w:bodyDiv w:val="1"/>
      <w:marLeft w:val="0"/>
      <w:marRight w:val="0"/>
      <w:marTop w:val="0"/>
      <w:marBottom w:val="0"/>
      <w:divBdr>
        <w:top w:val="none" w:sz="0" w:space="0" w:color="auto"/>
        <w:left w:val="none" w:sz="0" w:space="0" w:color="auto"/>
        <w:bottom w:val="none" w:sz="0" w:space="0" w:color="auto"/>
        <w:right w:val="none" w:sz="0" w:space="0" w:color="auto"/>
      </w:divBdr>
    </w:div>
    <w:div w:id="1841504880">
      <w:bodyDiv w:val="1"/>
      <w:marLeft w:val="0"/>
      <w:marRight w:val="0"/>
      <w:marTop w:val="0"/>
      <w:marBottom w:val="0"/>
      <w:divBdr>
        <w:top w:val="none" w:sz="0" w:space="0" w:color="auto"/>
        <w:left w:val="none" w:sz="0" w:space="0" w:color="auto"/>
        <w:bottom w:val="none" w:sz="0" w:space="0" w:color="auto"/>
        <w:right w:val="none" w:sz="0" w:space="0" w:color="auto"/>
      </w:divBdr>
    </w:div>
    <w:div w:id="1842037031">
      <w:bodyDiv w:val="1"/>
      <w:marLeft w:val="0"/>
      <w:marRight w:val="0"/>
      <w:marTop w:val="0"/>
      <w:marBottom w:val="0"/>
      <w:divBdr>
        <w:top w:val="none" w:sz="0" w:space="0" w:color="auto"/>
        <w:left w:val="none" w:sz="0" w:space="0" w:color="auto"/>
        <w:bottom w:val="none" w:sz="0" w:space="0" w:color="auto"/>
        <w:right w:val="none" w:sz="0" w:space="0" w:color="auto"/>
      </w:divBdr>
    </w:div>
    <w:div w:id="1842963428">
      <w:bodyDiv w:val="1"/>
      <w:marLeft w:val="0"/>
      <w:marRight w:val="0"/>
      <w:marTop w:val="0"/>
      <w:marBottom w:val="0"/>
      <w:divBdr>
        <w:top w:val="none" w:sz="0" w:space="0" w:color="auto"/>
        <w:left w:val="none" w:sz="0" w:space="0" w:color="auto"/>
        <w:bottom w:val="none" w:sz="0" w:space="0" w:color="auto"/>
        <w:right w:val="none" w:sz="0" w:space="0" w:color="auto"/>
      </w:divBdr>
    </w:div>
    <w:div w:id="1887179393">
      <w:bodyDiv w:val="1"/>
      <w:marLeft w:val="0"/>
      <w:marRight w:val="0"/>
      <w:marTop w:val="0"/>
      <w:marBottom w:val="0"/>
      <w:divBdr>
        <w:top w:val="none" w:sz="0" w:space="0" w:color="auto"/>
        <w:left w:val="none" w:sz="0" w:space="0" w:color="auto"/>
        <w:bottom w:val="none" w:sz="0" w:space="0" w:color="auto"/>
        <w:right w:val="none" w:sz="0" w:space="0" w:color="auto"/>
      </w:divBdr>
    </w:div>
    <w:div w:id="1931307995">
      <w:bodyDiv w:val="1"/>
      <w:marLeft w:val="0"/>
      <w:marRight w:val="0"/>
      <w:marTop w:val="0"/>
      <w:marBottom w:val="0"/>
      <w:divBdr>
        <w:top w:val="none" w:sz="0" w:space="0" w:color="auto"/>
        <w:left w:val="none" w:sz="0" w:space="0" w:color="auto"/>
        <w:bottom w:val="none" w:sz="0" w:space="0" w:color="auto"/>
        <w:right w:val="none" w:sz="0" w:space="0" w:color="auto"/>
      </w:divBdr>
    </w:div>
    <w:div w:id="2038506108">
      <w:bodyDiv w:val="1"/>
      <w:marLeft w:val="0"/>
      <w:marRight w:val="0"/>
      <w:marTop w:val="0"/>
      <w:marBottom w:val="0"/>
      <w:divBdr>
        <w:top w:val="none" w:sz="0" w:space="0" w:color="auto"/>
        <w:left w:val="none" w:sz="0" w:space="0" w:color="auto"/>
        <w:bottom w:val="none" w:sz="0" w:space="0" w:color="auto"/>
        <w:right w:val="none" w:sz="0" w:space="0" w:color="auto"/>
      </w:divBdr>
    </w:div>
    <w:div w:id="2045979602">
      <w:bodyDiv w:val="1"/>
      <w:marLeft w:val="0"/>
      <w:marRight w:val="0"/>
      <w:marTop w:val="0"/>
      <w:marBottom w:val="0"/>
      <w:divBdr>
        <w:top w:val="none" w:sz="0" w:space="0" w:color="auto"/>
        <w:left w:val="none" w:sz="0" w:space="0" w:color="auto"/>
        <w:bottom w:val="none" w:sz="0" w:space="0" w:color="auto"/>
        <w:right w:val="none" w:sz="0" w:space="0" w:color="auto"/>
      </w:divBdr>
    </w:div>
    <w:div w:id="2050837650">
      <w:bodyDiv w:val="1"/>
      <w:marLeft w:val="0"/>
      <w:marRight w:val="0"/>
      <w:marTop w:val="0"/>
      <w:marBottom w:val="0"/>
      <w:divBdr>
        <w:top w:val="none" w:sz="0" w:space="0" w:color="auto"/>
        <w:left w:val="none" w:sz="0" w:space="0" w:color="auto"/>
        <w:bottom w:val="none" w:sz="0" w:space="0" w:color="auto"/>
        <w:right w:val="none" w:sz="0" w:space="0" w:color="auto"/>
      </w:divBdr>
    </w:div>
    <w:div w:id="210575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hangri-la.com/corporate/press-roo%20m/press-releases/tencent-shangri-la-group-announce-strategic-partnershi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6611</TotalTime>
  <Pages>15</Pages>
  <Words>3837</Words>
  <Characters>22597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349</cp:revision>
  <dcterms:created xsi:type="dcterms:W3CDTF">2025-01-27T16:55:00Z</dcterms:created>
  <dcterms:modified xsi:type="dcterms:W3CDTF">2025-02-08T14:00:00Z</dcterms:modified>
</cp:coreProperties>
</file>