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chart3.xml" ContentType="application/vnd.openxmlformats-officedocument.drawingml.chart+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olors3.xml" ContentType="application/vnd.ms-office.chartcolorstyle+xml"/>
  <Override PartName="/word/charts/style3.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64EA8F" w14:textId="77777777" w:rsidR="00F15398" w:rsidRPr="00417E98" w:rsidRDefault="00F15398" w:rsidP="00F15398">
      <w:pPr>
        <w:spacing w:line="360" w:lineRule="auto"/>
        <w:jc w:val="center"/>
        <w:rPr>
          <w:rFonts w:ascii="Arial" w:hAnsi="Arial" w:cs="Arial"/>
          <w:b/>
          <w:bCs/>
          <w:sz w:val="28"/>
          <w:szCs w:val="24"/>
          <w:lang w:val="en-GB"/>
        </w:rPr>
      </w:pPr>
      <w:r w:rsidRPr="00417E98">
        <w:rPr>
          <w:rFonts w:ascii="Arial" w:hAnsi="Arial" w:cs="Arial"/>
          <w:noProof/>
          <w:sz w:val="24"/>
          <w:szCs w:val="24"/>
        </w:rPr>
        <w:drawing>
          <wp:anchor distT="0" distB="0" distL="114300" distR="114300" simplePos="0" relativeHeight="251658240" behindDoc="0" locked="0" layoutInCell="1" allowOverlap="1" wp14:anchorId="786FEBB8" wp14:editId="78B2E5FB">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E873914" w14:textId="77777777" w:rsidR="00F15398" w:rsidRPr="00417E98" w:rsidRDefault="00F15398" w:rsidP="00F15398">
      <w:pPr>
        <w:spacing w:line="360" w:lineRule="auto"/>
        <w:jc w:val="center"/>
        <w:rPr>
          <w:rFonts w:ascii="Arial" w:hAnsi="Arial" w:cs="Arial"/>
          <w:b/>
          <w:bCs/>
          <w:sz w:val="28"/>
          <w:szCs w:val="24"/>
          <w:lang w:val="en-GB"/>
        </w:rPr>
      </w:pPr>
      <w:r w:rsidRPr="00417E98">
        <w:rPr>
          <w:rFonts w:ascii="Arial" w:hAnsi="Arial" w:cs="Arial"/>
          <w:b/>
          <w:bCs/>
          <w:sz w:val="28"/>
          <w:szCs w:val="24"/>
          <w:lang w:val="en-GB"/>
        </w:rPr>
        <w:t>Master of Business Administration</w:t>
      </w:r>
    </w:p>
    <w:p w14:paraId="34A598E5" w14:textId="27F536D1" w:rsidR="00F15398" w:rsidRPr="00417E98" w:rsidRDefault="00F15398" w:rsidP="00F15398">
      <w:pPr>
        <w:spacing w:line="360" w:lineRule="auto"/>
        <w:jc w:val="center"/>
        <w:rPr>
          <w:rFonts w:ascii="Arial" w:hAnsi="Arial" w:cs="Arial"/>
          <w:b/>
          <w:bCs/>
          <w:sz w:val="28"/>
          <w:szCs w:val="24"/>
          <w:lang w:val="en-GB"/>
        </w:rPr>
      </w:pPr>
      <w:r w:rsidRPr="00417E98">
        <w:rPr>
          <w:rFonts w:ascii="Arial" w:hAnsi="Arial" w:cs="Arial"/>
          <w:b/>
          <w:bCs/>
          <w:sz w:val="28"/>
          <w:szCs w:val="24"/>
          <w:lang w:val="en-GB"/>
        </w:rPr>
        <w:t>Student Name:</w:t>
      </w:r>
      <w:r w:rsidR="003C001B" w:rsidRPr="00417E98">
        <w:rPr>
          <w:rFonts w:ascii="Arial" w:hAnsi="Arial" w:cs="Arial"/>
          <w:b/>
          <w:bCs/>
          <w:sz w:val="28"/>
          <w:szCs w:val="24"/>
          <w:lang w:val="en-GB"/>
        </w:rPr>
        <w:t xml:space="preserve"> </w:t>
      </w:r>
      <w:r w:rsidR="00567D2E" w:rsidRPr="00417E98">
        <w:rPr>
          <w:rFonts w:ascii="Arial" w:hAnsi="Arial" w:cs="Arial"/>
          <w:b/>
          <w:bCs/>
          <w:sz w:val="28"/>
          <w:szCs w:val="24"/>
          <w:lang w:val="en-GB"/>
        </w:rPr>
        <w:t>Md Reday</w:t>
      </w:r>
    </w:p>
    <w:p w14:paraId="4FE760DB" w14:textId="5719F1DD" w:rsidR="00F15398" w:rsidRPr="00417E98" w:rsidRDefault="00F15398" w:rsidP="00F15398">
      <w:pPr>
        <w:spacing w:line="360" w:lineRule="auto"/>
        <w:jc w:val="center"/>
        <w:rPr>
          <w:rFonts w:ascii="Arial" w:hAnsi="Arial" w:cs="Arial"/>
          <w:b/>
          <w:bCs/>
          <w:sz w:val="28"/>
          <w:szCs w:val="24"/>
          <w:lang w:val="en-GB"/>
        </w:rPr>
      </w:pPr>
      <w:r w:rsidRPr="00417E98">
        <w:rPr>
          <w:rFonts w:ascii="Arial" w:hAnsi="Arial" w:cs="Arial"/>
          <w:b/>
          <w:bCs/>
          <w:sz w:val="28"/>
          <w:szCs w:val="24"/>
          <w:lang w:val="en-GB"/>
        </w:rPr>
        <w:t>Student Number:</w:t>
      </w:r>
      <w:r w:rsidRPr="00417E98">
        <w:rPr>
          <w:rFonts w:ascii="Arial" w:hAnsi="Arial" w:cs="Arial"/>
          <w:sz w:val="28"/>
          <w:szCs w:val="24"/>
          <w:lang w:val="en-GB"/>
        </w:rPr>
        <w:t xml:space="preserve"> </w:t>
      </w:r>
      <w:r w:rsidR="00672130" w:rsidRPr="00417E98">
        <w:rPr>
          <w:rFonts w:ascii="Arial" w:hAnsi="Arial" w:cs="Arial"/>
          <w:b/>
          <w:bCs/>
          <w:sz w:val="28"/>
          <w:szCs w:val="24"/>
          <w:lang w:val="en-GB"/>
        </w:rPr>
        <w:t>2420849</w:t>
      </w:r>
    </w:p>
    <w:p w14:paraId="7A7B9F53" w14:textId="66D19E59" w:rsidR="00F15398" w:rsidRPr="00417E98" w:rsidRDefault="00702EBE" w:rsidP="00F15398">
      <w:pPr>
        <w:spacing w:line="360" w:lineRule="auto"/>
        <w:jc w:val="center"/>
        <w:rPr>
          <w:rFonts w:ascii="Arial" w:hAnsi="Arial" w:cs="Arial"/>
          <w:b/>
          <w:bCs/>
          <w:sz w:val="28"/>
          <w:szCs w:val="24"/>
          <w:lang w:val="en-GB"/>
        </w:rPr>
      </w:pPr>
      <w:r>
        <w:rPr>
          <w:rFonts w:ascii="Arial" w:hAnsi="Arial" w:cs="Arial"/>
          <w:b/>
          <w:bCs/>
          <w:sz w:val="28"/>
          <w:szCs w:val="24"/>
          <w:lang w:val="en-GB"/>
        </w:rPr>
        <w:t>Module C</w:t>
      </w:r>
      <w:r w:rsidR="00F15398" w:rsidRPr="00417E98">
        <w:rPr>
          <w:rFonts w:ascii="Arial" w:hAnsi="Arial" w:cs="Arial"/>
          <w:b/>
          <w:bCs/>
          <w:sz w:val="28"/>
          <w:szCs w:val="24"/>
          <w:lang w:val="en-GB"/>
        </w:rPr>
        <w:t xml:space="preserve">ode: </w:t>
      </w:r>
      <w:r w:rsidR="00213250" w:rsidRPr="00417E98">
        <w:rPr>
          <w:rFonts w:ascii="Arial" w:hAnsi="Arial" w:cs="Arial"/>
          <w:b/>
          <w:bCs/>
          <w:sz w:val="28"/>
          <w:szCs w:val="24"/>
          <w:lang w:val="en-GB"/>
        </w:rPr>
        <w:t>LCMB7035</w:t>
      </w:r>
    </w:p>
    <w:p w14:paraId="739C3753" w14:textId="77777777" w:rsidR="00F15398" w:rsidRPr="00417E98" w:rsidRDefault="00F15398" w:rsidP="00F15398">
      <w:pPr>
        <w:spacing w:line="360" w:lineRule="auto"/>
        <w:jc w:val="center"/>
        <w:rPr>
          <w:rFonts w:ascii="Arial" w:hAnsi="Arial" w:cs="Arial"/>
          <w:b/>
          <w:bCs/>
          <w:sz w:val="28"/>
          <w:szCs w:val="24"/>
          <w:lang w:val="en-GB"/>
        </w:rPr>
      </w:pPr>
      <w:r w:rsidRPr="00417E98">
        <w:rPr>
          <w:rFonts w:ascii="Arial" w:hAnsi="Arial" w:cs="Arial"/>
          <w:b/>
          <w:bCs/>
          <w:sz w:val="28"/>
          <w:szCs w:val="24"/>
          <w:lang w:val="en-GB"/>
        </w:rPr>
        <w:t>Module Name: Dissertation Proposal</w:t>
      </w:r>
    </w:p>
    <w:p w14:paraId="4B0354E0" w14:textId="590D67D0" w:rsidR="00F15398" w:rsidRPr="00417E98" w:rsidRDefault="00F15398" w:rsidP="00485C8A">
      <w:pPr>
        <w:spacing w:line="360" w:lineRule="auto"/>
        <w:jc w:val="center"/>
        <w:rPr>
          <w:rFonts w:ascii="Arial" w:hAnsi="Arial" w:cs="Arial"/>
          <w:b/>
          <w:bCs/>
          <w:sz w:val="28"/>
          <w:szCs w:val="24"/>
          <w:lang w:val="en-GB"/>
        </w:rPr>
      </w:pPr>
      <w:r w:rsidRPr="00417E98">
        <w:rPr>
          <w:rFonts w:ascii="Arial" w:hAnsi="Arial" w:cs="Arial"/>
          <w:b/>
          <w:bCs/>
          <w:sz w:val="28"/>
          <w:szCs w:val="24"/>
          <w:lang w:val="en-GB"/>
        </w:rPr>
        <w:t xml:space="preserve">Title: </w:t>
      </w:r>
      <w:r w:rsidR="00485C8A" w:rsidRPr="00417E98">
        <w:rPr>
          <w:rFonts w:ascii="Arial" w:hAnsi="Arial" w:cs="Arial"/>
          <w:b/>
          <w:bCs/>
          <w:sz w:val="28"/>
          <w:szCs w:val="24"/>
          <w:lang w:val="en-GB"/>
        </w:rPr>
        <w:t>“The Role of Influencer Marketing in Walmart UK’s Digital Strategy: Impact on Consumer Purchase Intentions”</w:t>
      </w:r>
    </w:p>
    <w:p w14:paraId="59DBFA9A" w14:textId="770314F6" w:rsidR="00F15398" w:rsidRPr="00417E98" w:rsidRDefault="00F15398" w:rsidP="00F15398">
      <w:pPr>
        <w:spacing w:line="360" w:lineRule="auto"/>
        <w:jc w:val="center"/>
        <w:rPr>
          <w:rFonts w:ascii="Arial" w:hAnsi="Arial" w:cs="Arial"/>
          <w:b/>
          <w:bCs/>
          <w:i/>
          <w:iCs/>
          <w:sz w:val="28"/>
          <w:szCs w:val="24"/>
          <w:lang w:val="en-GB"/>
        </w:rPr>
      </w:pPr>
      <w:r w:rsidRPr="00417E98">
        <w:rPr>
          <w:rFonts w:ascii="Arial" w:hAnsi="Arial" w:cs="Arial"/>
          <w:b/>
          <w:bCs/>
          <w:sz w:val="28"/>
          <w:szCs w:val="24"/>
          <w:lang w:val="en-GB"/>
        </w:rPr>
        <w:t xml:space="preserve">Word Count: </w:t>
      </w:r>
      <w:r w:rsidR="000E4D69">
        <w:rPr>
          <w:rFonts w:ascii="Arial" w:hAnsi="Arial" w:cs="Arial"/>
          <w:b/>
          <w:bCs/>
          <w:sz w:val="28"/>
          <w:szCs w:val="24"/>
          <w:lang w:val="en-GB"/>
        </w:rPr>
        <w:t>2846</w:t>
      </w:r>
      <w:bookmarkStart w:id="0" w:name="_GoBack"/>
      <w:bookmarkEnd w:id="0"/>
    </w:p>
    <w:p w14:paraId="6729CEFE" w14:textId="66AC03AF" w:rsidR="00F15398" w:rsidRPr="00417E98" w:rsidRDefault="00F15398" w:rsidP="00F15398">
      <w:pPr>
        <w:spacing w:line="360" w:lineRule="auto"/>
        <w:jc w:val="center"/>
        <w:rPr>
          <w:rFonts w:ascii="Arial" w:hAnsi="Arial" w:cs="Arial"/>
          <w:b/>
          <w:bCs/>
          <w:sz w:val="28"/>
          <w:szCs w:val="24"/>
          <w:lang w:val="en-GB"/>
        </w:rPr>
      </w:pPr>
      <w:r w:rsidRPr="00417E98">
        <w:rPr>
          <w:rFonts w:ascii="Arial" w:hAnsi="Arial" w:cs="Arial"/>
          <w:b/>
          <w:bCs/>
          <w:sz w:val="28"/>
          <w:szCs w:val="24"/>
          <w:lang w:val="en-GB"/>
        </w:rPr>
        <w:t xml:space="preserve">Submission Deadline: </w:t>
      </w:r>
      <w:r w:rsidR="00921569" w:rsidRPr="00417E98">
        <w:rPr>
          <w:rFonts w:ascii="Arial" w:hAnsi="Arial" w:cs="Arial"/>
          <w:b/>
          <w:bCs/>
          <w:sz w:val="28"/>
          <w:szCs w:val="24"/>
          <w:lang w:val="en-GB"/>
        </w:rPr>
        <w:t>7</w:t>
      </w:r>
      <w:r w:rsidR="00921569" w:rsidRPr="00417E98">
        <w:rPr>
          <w:rFonts w:ascii="Arial" w:hAnsi="Arial" w:cs="Arial"/>
          <w:b/>
          <w:bCs/>
          <w:sz w:val="28"/>
          <w:szCs w:val="24"/>
          <w:vertAlign w:val="superscript"/>
          <w:lang w:val="en-GB"/>
        </w:rPr>
        <w:t>th</w:t>
      </w:r>
      <w:r w:rsidR="00921569" w:rsidRPr="00417E98">
        <w:rPr>
          <w:rFonts w:ascii="Arial" w:hAnsi="Arial" w:cs="Arial"/>
          <w:b/>
          <w:bCs/>
          <w:sz w:val="28"/>
          <w:szCs w:val="24"/>
          <w:lang w:val="en-GB"/>
        </w:rPr>
        <w:t xml:space="preserve"> November 2025</w:t>
      </w:r>
    </w:p>
    <w:p w14:paraId="49F6D970" w14:textId="77777777" w:rsidR="00F15398" w:rsidRPr="00417E98" w:rsidRDefault="00F15398" w:rsidP="00F15398">
      <w:pPr>
        <w:spacing w:line="360" w:lineRule="auto"/>
        <w:rPr>
          <w:rFonts w:ascii="Arial" w:hAnsi="Arial" w:cs="Arial"/>
          <w:b/>
          <w:lang w:val="en-GB"/>
        </w:rPr>
      </w:pPr>
      <w:r w:rsidRPr="00417E98">
        <w:rPr>
          <w:rFonts w:ascii="Arial" w:hAnsi="Arial" w:cs="Arial"/>
          <w:b/>
          <w:lang w:val="en-GB"/>
        </w:rPr>
        <w:br w:type="page"/>
      </w:r>
    </w:p>
    <w:sdt>
      <w:sdtPr>
        <w:rPr>
          <w:rFonts w:asciiTheme="minorHAnsi" w:eastAsiaTheme="minorHAnsi" w:hAnsiTheme="minorHAnsi" w:cstheme="minorBidi"/>
          <w:b w:val="0"/>
          <w:color w:val="auto"/>
          <w:sz w:val="22"/>
          <w:szCs w:val="22"/>
          <w:lang w:val="en-GB"/>
        </w:rPr>
        <w:id w:val="-1536878671"/>
        <w:docPartObj>
          <w:docPartGallery w:val="Table of Contents"/>
          <w:docPartUnique/>
        </w:docPartObj>
      </w:sdtPr>
      <w:sdtEndPr>
        <w:rPr>
          <w:rFonts w:ascii="Arial" w:hAnsi="Arial" w:cs="Arial"/>
          <w:bCs/>
          <w:noProof/>
          <w:sz w:val="24"/>
          <w:szCs w:val="24"/>
        </w:rPr>
      </w:sdtEndPr>
      <w:sdtContent>
        <w:p w14:paraId="5BB21609" w14:textId="77777777" w:rsidR="00F15398" w:rsidRPr="00417E98" w:rsidRDefault="00F15398" w:rsidP="00F15398">
          <w:pPr>
            <w:pStyle w:val="TOCHeading"/>
            <w:jc w:val="center"/>
            <w:rPr>
              <w:rFonts w:cs="Arial"/>
              <w:b w:val="0"/>
              <w:sz w:val="28"/>
              <w:szCs w:val="24"/>
              <w:u w:val="single"/>
              <w:lang w:val="en-GB"/>
            </w:rPr>
          </w:pPr>
          <w:r w:rsidRPr="00417E98">
            <w:rPr>
              <w:rFonts w:cs="Arial"/>
              <w:sz w:val="28"/>
              <w:szCs w:val="24"/>
              <w:u w:val="single"/>
              <w:lang w:val="en-GB"/>
            </w:rPr>
            <w:t>Table of Contents</w:t>
          </w:r>
        </w:p>
        <w:p w14:paraId="47E56052" w14:textId="064F0D6A" w:rsidR="001852AD" w:rsidRPr="001852AD" w:rsidRDefault="00F15398">
          <w:pPr>
            <w:pStyle w:val="TOC1"/>
            <w:tabs>
              <w:tab w:val="right" w:leader="dot" w:pos="9016"/>
            </w:tabs>
            <w:rPr>
              <w:rFonts w:ascii="Arial" w:eastAsiaTheme="minorEastAsia" w:hAnsi="Arial" w:cs="Arial"/>
              <w:noProof/>
              <w:sz w:val="24"/>
              <w:lang w:val="en-GB" w:eastAsia="en-GB"/>
            </w:rPr>
          </w:pPr>
          <w:r w:rsidRPr="00417E98">
            <w:rPr>
              <w:rFonts w:ascii="Arial" w:hAnsi="Arial" w:cs="Arial"/>
              <w:b/>
              <w:bCs/>
              <w:noProof/>
              <w:sz w:val="28"/>
              <w:szCs w:val="28"/>
              <w:lang w:val="en-GB"/>
            </w:rPr>
            <w:fldChar w:fldCharType="begin"/>
          </w:r>
          <w:r w:rsidRPr="00417E98">
            <w:rPr>
              <w:rFonts w:ascii="Arial" w:hAnsi="Arial" w:cs="Arial"/>
              <w:b/>
              <w:bCs/>
              <w:noProof/>
              <w:sz w:val="28"/>
              <w:szCs w:val="28"/>
              <w:lang w:val="en-GB"/>
            </w:rPr>
            <w:instrText xml:space="preserve"> TOC \o "1-3" \h \z \u </w:instrText>
          </w:r>
          <w:r w:rsidRPr="00417E98">
            <w:rPr>
              <w:rFonts w:ascii="Arial" w:hAnsi="Arial" w:cs="Arial"/>
              <w:b/>
              <w:bCs/>
              <w:noProof/>
              <w:sz w:val="28"/>
              <w:szCs w:val="28"/>
              <w:lang w:val="en-GB"/>
            </w:rPr>
            <w:fldChar w:fldCharType="separate"/>
          </w:r>
          <w:hyperlink w:anchor="_Toc213157144" w:history="1">
            <w:r w:rsidR="001852AD" w:rsidRPr="001852AD">
              <w:rPr>
                <w:rStyle w:val="Hyperlink"/>
                <w:rFonts w:ascii="Arial" w:hAnsi="Arial" w:cs="Arial"/>
                <w:noProof/>
                <w:sz w:val="24"/>
                <w:lang w:val="en-GB"/>
              </w:rPr>
              <w:t>Chapter-1: Introduction</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_Toc213157144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w:t>
            </w:r>
            <w:r w:rsidR="001852AD" w:rsidRPr="001852AD">
              <w:rPr>
                <w:rFonts w:ascii="Arial" w:hAnsi="Arial" w:cs="Arial"/>
                <w:noProof/>
                <w:webHidden/>
                <w:sz w:val="24"/>
              </w:rPr>
              <w:fldChar w:fldCharType="end"/>
            </w:r>
          </w:hyperlink>
        </w:p>
        <w:p w14:paraId="45ACFFBB" w14:textId="37914FF3"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45" w:history="1">
            <w:r w:rsidR="001852AD" w:rsidRPr="001852AD">
              <w:rPr>
                <w:rStyle w:val="Hyperlink"/>
                <w:rFonts w:ascii="Arial" w:hAnsi="Arial" w:cs="Arial"/>
                <w:noProof/>
                <w:sz w:val="24"/>
                <w:lang w:val="en-GB"/>
              </w:rPr>
              <w:t>1.1 Background and Rationale</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_Toc213157145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w:t>
            </w:r>
            <w:r w:rsidR="001852AD" w:rsidRPr="001852AD">
              <w:rPr>
                <w:rFonts w:ascii="Arial" w:hAnsi="Arial" w:cs="Arial"/>
                <w:noProof/>
                <w:webHidden/>
                <w:sz w:val="24"/>
              </w:rPr>
              <w:fldChar w:fldCharType="end"/>
            </w:r>
          </w:hyperlink>
        </w:p>
        <w:p w14:paraId="18DB8FE3" w14:textId="512AE47A"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46" w:history="1">
            <w:r w:rsidR="001852AD" w:rsidRPr="001852AD">
              <w:rPr>
                <w:rStyle w:val="Hyperlink"/>
                <w:rFonts w:ascii="Arial" w:hAnsi="Arial" w:cs="Arial"/>
                <w:noProof/>
                <w:sz w:val="24"/>
                <w:lang w:val="en-GB"/>
              </w:rPr>
              <w:t>1.2 Research Aim</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_Toc213157146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w:t>
            </w:r>
            <w:r w:rsidR="001852AD" w:rsidRPr="001852AD">
              <w:rPr>
                <w:rFonts w:ascii="Arial" w:hAnsi="Arial" w:cs="Arial"/>
                <w:noProof/>
                <w:webHidden/>
                <w:sz w:val="24"/>
              </w:rPr>
              <w:fldChar w:fldCharType="end"/>
            </w:r>
          </w:hyperlink>
        </w:p>
        <w:p w14:paraId="3A2BC0F8" w14:textId="4D8BD267"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47" w:history="1">
            <w:r w:rsidR="001852AD" w:rsidRPr="001852AD">
              <w:rPr>
                <w:rStyle w:val="Hyperlink"/>
                <w:rFonts w:ascii="Arial" w:hAnsi="Arial" w:cs="Arial"/>
                <w:noProof/>
                <w:sz w:val="24"/>
                <w:lang w:val="en-GB"/>
              </w:rPr>
              <w:t>1.3 Research Objectives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_Toc213157147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w:t>
            </w:r>
            <w:r w:rsidR="001852AD" w:rsidRPr="001852AD">
              <w:rPr>
                <w:rFonts w:ascii="Arial" w:hAnsi="Arial" w:cs="Arial"/>
                <w:noProof/>
                <w:webHidden/>
                <w:sz w:val="24"/>
              </w:rPr>
              <w:fldChar w:fldCharType="end"/>
            </w:r>
          </w:hyperlink>
        </w:p>
        <w:p w14:paraId="3B96CB34" w14:textId="102E5B3E"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48" w:history="1">
            <w:r w:rsidR="001852AD" w:rsidRPr="001852AD">
              <w:rPr>
                <w:rStyle w:val="Hyperlink"/>
                <w:rFonts w:ascii="Arial" w:hAnsi="Arial" w:cs="Arial"/>
                <w:noProof/>
                <w:sz w:val="24"/>
                <w:lang w:val="en-GB"/>
              </w:rPr>
              <w:t>1.4 Research Questions / Hypotheses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_Toc213157148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2</w:t>
            </w:r>
            <w:r w:rsidR="001852AD" w:rsidRPr="001852AD">
              <w:rPr>
                <w:rFonts w:ascii="Arial" w:hAnsi="Arial" w:cs="Arial"/>
                <w:noProof/>
                <w:webHidden/>
                <w:sz w:val="24"/>
              </w:rPr>
              <w:fldChar w:fldCharType="end"/>
            </w:r>
          </w:hyperlink>
        </w:p>
        <w:p w14:paraId="22FE4CF4" w14:textId="0CEBB891"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49" w:history="1">
            <w:r w:rsidR="001852AD" w:rsidRPr="001852AD">
              <w:rPr>
                <w:rStyle w:val="Hyperlink"/>
                <w:rFonts w:ascii="Arial" w:hAnsi="Arial" w:cs="Arial"/>
                <w:noProof/>
                <w:sz w:val="24"/>
                <w:lang w:val="en-GB"/>
              </w:rPr>
              <w:t>1.6 Problem Statement</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_Toc213157149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2</w:t>
            </w:r>
            <w:r w:rsidR="001852AD" w:rsidRPr="001852AD">
              <w:rPr>
                <w:rFonts w:ascii="Arial" w:hAnsi="Arial" w:cs="Arial"/>
                <w:noProof/>
                <w:webHidden/>
                <w:sz w:val="24"/>
              </w:rPr>
              <w:fldChar w:fldCharType="end"/>
            </w:r>
          </w:hyperlink>
        </w:p>
        <w:p w14:paraId="10DAF5EC" w14:textId="258220E2" w:rsidR="001852AD" w:rsidRPr="001852AD" w:rsidRDefault="009D454D">
          <w:pPr>
            <w:pStyle w:val="TOC1"/>
            <w:tabs>
              <w:tab w:val="right" w:leader="dot" w:pos="9016"/>
            </w:tabs>
            <w:rPr>
              <w:rFonts w:ascii="Arial" w:eastAsiaTheme="minorEastAsia" w:hAnsi="Arial" w:cs="Arial"/>
              <w:noProof/>
              <w:sz w:val="24"/>
              <w:lang w:val="en-GB" w:eastAsia="en-GB"/>
            </w:rPr>
          </w:pPr>
          <w:hyperlink w:anchor="_Toc213157150" w:history="1">
            <w:r w:rsidR="001852AD" w:rsidRPr="001852AD">
              <w:rPr>
                <w:rStyle w:val="Hyperlink"/>
                <w:rFonts w:ascii="Arial" w:hAnsi="Arial" w:cs="Arial"/>
                <w:noProof/>
                <w:sz w:val="24"/>
                <w:lang w:val="en-GB"/>
              </w:rPr>
              <w:t>Chapter-2: Literature review</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_Toc213157150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2</w:t>
            </w:r>
            <w:r w:rsidR="001852AD" w:rsidRPr="001852AD">
              <w:rPr>
                <w:rFonts w:ascii="Arial" w:hAnsi="Arial" w:cs="Arial"/>
                <w:noProof/>
                <w:webHidden/>
                <w:sz w:val="24"/>
              </w:rPr>
              <w:fldChar w:fldCharType="end"/>
            </w:r>
          </w:hyperlink>
        </w:p>
        <w:p w14:paraId="3B192AF0" w14:textId="0D34B700"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51" w:history="1">
            <w:r w:rsidR="001852AD" w:rsidRPr="001852AD">
              <w:rPr>
                <w:rStyle w:val="Hyperlink"/>
                <w:rFonts w:ascii="Arial" w:hAnsi="Arial" w:cs="Arial"/>
                <w:noProof/>
                <w:sz w:val="24"/>
                <w:lang w:val="en-GB"/>
              </w:rPr>
              <w:t>2. Literature Review</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_Toc213157151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3</w:t>
            </w:r>
            <w:r w:rsidR="001852AD" w:rsidRPr="001852AD">
              <w:rPr>
                <w:rFonts w:ascii="Arial" w:hAnsi="Arial" w:cs="Arial"/>
                <w:noProof/>
                <w:webHidden/>
                <w:sz w:val="24"/>
              </w:rPr>
              <w:fldChar w:fldCharType="end"/>
            </w:r>
          </w:hyperlink>
        </w:p>
        <w:p w14:paraId="4F91089C" w14:textId="32118429" w:rsidR="001852AD" w:rsidRPr="001852AD" w:rsidRDefault="009D454D">
          <w:pPr>
            <w:pStyle w:val="TOC3"/>
            <w:tabs>
              <w:tab w:val="right" w:leader="dot" w:pos="9016"/>
            </w:tabs>
            <w:rPr>
              <w:rFonts w:ascii="Arial" w:eastAsiaTheme="minorEastAsia" w:hAnsi="Arial" w:cs="Arial"/>
              <w:noProof/>
              <w:sz w:val="24"/>
              <w:lang w:val="en-GB" w:eastAsia="en-GB"/>
            </w:rPr>
          </w:pPr>
          <w:hyperlink w:anchor="_Toc213157152" w:history="1">
            <w:r w:rsidR="001852AD" w:rsidRPr="001852AD">
              <w:rPr>
                <w:rStyle w:val="Hyperlink"/>
                <w:rFonts w:ascii="Arial" w:hAnsi="Arial" w:cs="Arial"/>
                <w:b/>
                <w:noProof/>
                <w:sz w:val="24"/>
                <w:lang w:val="en-GB"/>
              </w:rPr>
              <w:t>2.1.1 Influencer Marketing and Digital Strategy</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_Toc213157152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3</w:t>
            </w:r>
            <w:r w:rsidR="001852AD" w:rsidRPr="001852AD">
              <w:rPr>
                <w:rFonts w:ascii="Arial" w:hAnsi="Arial" w:cs="Arial"/>
                <w:noProof/>
                <w:webHidden/>
                <w:sz w:val="24"/>
              </w:rPr>
              <w:fldChar w:fldCharType="end"/>
            </w:r>
          </w:hyperlink>
        </w:p>
        <w:p w14:paraId="0A043732" w14:textId="4C207ED9" w:rsidR="001852AD" w:rsidRPr="001852AD" w:rsidRDefault="009D454D">
          <w:pPr>
            <w:pStyle w:val="TOC3"/>
            <w:tabs>
              <w:tab w:val="right" w:leader="dot" w:pos="9016"/>
            </w:tabs>
            <w:rPr>
              <w:rFonts w:ascii="Arial" w:eastAsiaTheme="minorEastAsia" w:hAnsi="Arial" w:cs="Arial"/>
              <w:noProof/>
              <w:sz w:val="24"/>
              <w:lang w:val="en-GB" w:eastAsia="en-GB"/>
            </w:rPr>
          </w:pPr>
          <w:hyperlink w:anchor="_Toc213157153" w:history="1">
            <w:r w:rsidR="001852AD" w:rsidRPr="001852AD">
              <w:rPr>
                <w:rStyle w:val="Hyperlink"/>
                <w:rFonts w:ascii="Arial" w:hAnsi="Arial" w:cs="Arial"/>
                <w:b/>
                <w:noProof/>
                <w:sz w:val="24"/>
                <w:lang w:val="en-GB"/>
              </w:rPr>
              <w:t>2.1.2 The Source Credibility Theory</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_Toc213157153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3</w:t>
            </w:r>
            <w:r w:rsidR="001852AD" w:rsidRPr="001852AD">
              <w:rPr>
                <w:rFonts w:ascii="Arial" w:hAnsi="Arial" w:cs="Arial"/>
                <w:noProof/>
                <w:webHidden/>
                <w:sz w:val="24"/>
              </w:rPr>
              <w:fldChar w:fldCharType="end"/>
            </w:r>
          </w:hyperlink>
        </w:p>
        <w:p w14:paraId="5EC62991" w14:textId="2BCACAA3" w:rsidR="001852AD" w:rsidRPr="001852AD" w:rsidRDefault="009D454D">
          <w:pPr>
            <w:pStyle w:val="TOC3"/>
            <w:tabs>
              <w:tab w:val="right" w:leader="dot" w:pos="9016"/>
            </w:tabs>
            <w:rPr>
              <w:rFonts w:ascii="Arial" w:eastAsiaTheme="minorEastAsia" w:hAnsi="Arial" w:cs="Arial"/>
              <w:noProof/>
              <w:sz w:val="24"/>
              <w:lang w:val="en-GB" w:eastAsia="en-GB"/>
            </w:rPr>
          </w:pPr>
          <w:hyperlink w:anchor="_Toc213157154" w:history="1">
            <w:r w:rsidR="001852AD" w:rsidRPr="001852AD">
              <w:rPr>
                <w:rStyle w:val="Hyperlink"/>
                <w:rFonts w:ascii="Arial" w:hAnsi="Arial" w:cs="Arial"/>
                <w:b/>
                <w:noProof/>
                <w:sz w:val="24"/>
                <w:lang w:val="en-GB"/>
              </w:rPr>
              <w:t>2.1.3 Theory of Reasoned Action (TRA) and Purchase Intentions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_Toc213157154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3</w:t>
            </w:r>
            <w:r w:rsidR="001852AD" w:rsidRPr="001852AD">
              <w:rPr>
                <w:rFonts w:ascii="Arial" w:hAnsi="Arial" w:cs="Arial"/>
                <w:noProof/>
                <w:webHidden/>
                <w:sz w:val="24"/>
              </w:rPr>
              <w:fldChar w:fldCharType="end"/>
            </w:r>
          </w:hyperlink>
        </w:p>
        <w:p w14:paraId="7335868D" w14:textId="5F78054C" w:rsidR="001852AD" w:rsidRPr="001852AD" w:rsidRDefault="009D454D">
          <w:pPr>
            <w:pStyle w:val="TOC3"/>
            <w:tabs>
              <w:tab w:val="right" w:leader="dot" w:pos="9016"/>
            </w:tabs>
            <w:rPr>
              <w:rFonts w:ascii="Arial" w:eastAsiaTheme="minorEastAsia" w:hAnsi="Arial" w:cs="Arial"/>
              <w:noProof/>
              <w:sz w:val="24"/>
              <w:lang w:val="en-GB" w:eastAsia="en-GB"/>
            </w:rPr>
          </w:pPr>
          <w:hyperlink w:anchor="_Toc213157155" w:history="1">
            <w:r w:rsidR="001852AD" w:rsidRPr="001852AD">
              <w:rPr>
                <w:rStyle w:val="Hyperlink"/>
                <w:rFonts w:ascii="Arial" w:hAnsi="Arial" w:cs="Arial"/>
                <w:b/>
                <w:noProof/>
                <w:sz w:val="24"/>
                <w:lang w:val="en-GB"/>
              </w:rPr>
              <w:t>2.1.4 Social Influence and Para social Interaction Theories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_Toc213157155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3</w:t>
            </w:r>
            <w:r w:rsidR="001852AD" w:rsidRPr="001852AD">
              <w:rPr>
                <w:rFonts w:ascii="Arial" w:hAnsi="Arial" w:cs="Arial"/>
                <w:noProof/>
                <w:webHidden/>
                <w:sz w:val="24"/>
              </w:rPr>
              <w:fldChar w:fldCharType="end"/>
            </w:r>
          </w:hyperlink>
        </w:p>
        <w:p w14:paraId="6777B81F" w14:textId="60C43F50"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56" w:history="1">
            <w:r w:rsidR="001852AD" w:rsidRPr="001852AD">
              <w:rPr>
                <w:rStyle w:val="Hyperlink"/>
                <w:rFonts w:ascii="Arial" w:hAnsi="Arial" w:cs="Arial"/>
                <w:noProof/>
                <w:sz w:val="24"/>
                <w:lang w:val="en-GB"/>
              </w:rPr>
              <w:t>2.2 Research Gap</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_Toc213157156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4</w:t>
            </w:r>
            <w:r w:rsidR="001852AD" w:rsidRPr="001852AD">
              <w:rPr>
                <w:rFonts w:ascii="Arial" w:hAnsi="Arial" w:cs="Arial"/>
                <w:noProof/>
                <w:webHidden/>
                <w:sz w:val="24"/>
              </w:rPr>
              <w:fldChar w:fldCharType="end"/>
            </w:r>
          </w:hyperlink>
        </w:p>
        <w:p w14:paraId="76DF627D" w14:textId="425C68EA" w:rsidR="001852AD" w:rsidRPr="001852AD" w:rsidRDefault="009D454D">
          <w:pPr>
            <w:pStyle w:val="TOC1"/>
            <w:tabs>
              <w:tab w:val="right" w:leader="dot" w:pos="9016"/>
            </w:tabs>
            <w:rPr>
              <w:rFonts w:ascii="Arial" w:eastAsiaTheme="minorEastAsia" w:hAnsi="Arial" w:cs="Arial"/>
              <w:noProof/>
              <w:sz w:val="24"/>
              <w:lang w:val="en-GB" w:eastAsia="en-GB"/>
            </w:rPr>
          </w:pPr>
          <w:hyperlink w:anchor="_Toc213157157" w:history="1">
            <w:r w:rsidR="001852AD" w:rsidRPr="001852AD">
              <w:rPr>
                <w:rStyle w:val="Hyperlink"/>
                <w:rFonts w:ascii="Arial" w:hAnsi="Arial" w:cs="Arial"/>
                <w:noProof/>
                <w:sz w:val="24"/>
                <w:lang w:val="en-GB"/>
              </w:rPr>
              <w:t>Chapter-3: Methodology</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_Toc213157157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4</w:t>
            </w:r>
            <w:r w:rsidR="001852AD" w:rsidRPr="001852AD">
              <w:rPr>
                <w:rFonts w:ascii="Arial" w:hAnsi="Arial" w:cs="Arial"/>
                <w:noProof/>
                <w:webHidden/>
                <w:sz w:val="24"/>
              </w:rPr>
              <w:fldChar w:fldCharType="end"/>
            </w:r>
          </w:hyperlink>
        </w:p>
        <w:p w14:paraId="72D23E75" w14:textId="71877E91"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58" w:history="1">
            <w:r w:rsidR="001852AD" w:rsidRPr="001852AD">
              <w:rPr>
                <w:rStyle w:val="Hyperlink"/>
                <w:rFonts w:ascii="Arial" w:hAnsi="Arial" w:cs="Arial"/>
                <w:noProof/>
                <w:sz w:val="24"/>
                <w:lang w:val="en-GB"/>
              </w:rPr>
              <w:t>3.1 Research Approach</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_Toc213157158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4</w:t>
            </w:r>
            <w:r w:rsidR="001852AD" w:rsidRPr="001852AD">
              <w:rPr>
                <w:rFonts w:ascii="Arial" w:hAnsi="Arial" w:cs="Arial"/>
                <w:noProof/>
                <w:webHidden/>
                <w:sz w:val="24"/>
              </w:rPr>
              <w:fldChar w:fldCharType="end"/>
            </w:r>
          </w:hyperlink>
        </w:p>
        <w:p w14:paraId="06B301D3" w14:textId="53FE368F"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59" w:history="1">
            <w:r w:rsidR="001852AD" w:rsidRPr="001852AD">
              <w:rPr>
                <w:rStyle w:val="Hyperlink"/>
                <w:rFonts w:ascii="Arial" w:hAnsi="Arial" w:cs="Arial"/>
                <w:noProof/>
                <w:sz w:val="24"/>
                <w:lang w:val="en-GB"/>
              </w:rPr>
              <w:t>3.2 Data Collection Methods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_Toc213157159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5</w:t>
            </w:r>
            <w:r w:rsidR="001852AD" w:rsidRPr="001852AD">
              <w:rPr>
                <w:rFonts w:ascii="Arial" w:hAnsi="Arial" w:cs="Arial"/>
                <w:noProof/>
                <w:webHidden/>
                <w:sz w:val="24"/>
              </w:rPr>
              <w:fldChar w:fldCharType="end"/>
            </w:r>
          </w:hyperlink>
        </w:p>
        <w:p w14:paraId="1C599DBF" w14:textId="0D3C0907"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0" w:history="1">
            <w:r w:rsidR="001852AD" w:rsidRPr="001852AD">
              <w:rPr>
                <w:rStyle w:val="Hyperlink"/>
                <w:rFonts w:ascii="Arial" w:hAnsi="Arial" w:cs="Arial"/>
                <w:noProof/>
                <w:sz w:val="24"/>
                <w:lang w:val="en-GB"/>
              </w:rPr>
              <w:t>3.3 Sampling Strategy</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_Toc213157160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7</w:t>
            </w:r>
            <w:r w:rsidR="001852AD" w:rsidRPr="001852AD">
              <w:rPr>
                <w:rFonts w:ascii="Arial" w:hAnsi="Arial" w:cs="Arial"/>
                <w:noProof/>
                <w:webHidden/>
                <w:sz w:val="24"/>
              </w:rPr>
              <w:fldChar w:fldCharType="end"/>
            </w:r>
          </w:hyperlink>
        </w:p>
        <w:p w14:paraId="350574AA" w14:textId="21D0BA7B"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1" w:history="1">
            <w:r w:rsidR="001852AD" w:rsidRPr="001852AD">
              <w:rPr>
                <w:rStyle w:val="Hyperlink"/>
                <w:rFonts w:ascii="Arial" w:hAnsi="Arial" w:cs="Arial"/>
                <w:noProof/>
                <w:sz w:val="24"/>
                <w:lang w:val="en-GB"/>
              </w:rPr>
              <w:t>3.4 Data Analysis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_Toc213157161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8</w:t>
            </w:r>
            <w:r w:rsidR="001852AD" w:rsidRPr="001852AD">
              <w:rPr>
                <w:rFonts w:ascii="Arial" w:hAnsi="Arial" w:cs="Arial"/>
                <w:noProof/>
                <w:webHidden/>
                <w:sz w:val="24"/>
              </w:rPr>
              <w:fldChar w:fldCharType="end"/>
            </w:r>
          </w:hyperlink>
        </w:p>
        <w:p w14:paraId="2D597427" w14:textId="21C63B7A"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2" w:history="1">
            <w:r w:rsidR="001852AD" w:rsidRPr="001852AD">
              <w:rPr>
                <w:rStyle w:val="Hyperlink"/>
                <w:rFonts w:ascii="Arial" w:hAnsi="Arial" w:cs="Arial"/>
                <w:noProof/>
                <w:sz w:val="24"/>
                <w:lang w:val="en-GB"/>
              </w:rPr>
              <w:t>3.5 Ethical Considerations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_Toc213157162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8</w:t>
            </w:r>
            <w:r w:rsidR="001852AD" w:rsidRPr="001852AD">
              <w:rPr>
                <w:rFonts w:ascii="Arial" w:hAnsi="Arial" w:cs="Arial"/>
                <w:noProof/>
                <w:webHidden/>
                <w:sz w:val="24"/>
              </w:rPr>
              <w:fldChar w:fldCharType="end"/>
            </w:r>
          </w:hyperlink>
        </w:p>
        <w:p w14:paraId="5BC9C034" w14:textId="05C890F7"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3" w:history="1">
            <w:r w:rsidR="001852AD" w:rsidRPr="001852AD">
              <w:rPr>
                <w:rStyle w:val="Hyperlink"/>
                <w:rFonts w:ascii="Arial" w:hAnsi="Arial" w:cs="Arial"/>
                <w:noProof/>
                <w:sz w:val="24"/>
                <w:lang w:val="en-GB"/>
              </w:rPr>
              <w:t>3.6 Feasibility</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_Toc213157163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9</w:t>
            </w:r>
            <w:r w:rsidR="001852AD" w:rsidRPr="001852AD">
              <w:rPr>
                <w:rFonts w:ascii="Arial" w:hAnsi="Arial" w:cs="Arial"/>
                <w:noProof/>
                <w:webHidden/>
                <w:sz w:val="24"/>
              </w:rPr>
              <w:fldChar w:fldCharType="end"/>
            </w:r>
          </w:hyperlink>
        </w:p>
        <w:p w14:paraId="65DF6208" w14:textId="3CDFD902"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4" w:history="1">
            <w:r w:rsidR="001852AD" w:rsidRPr="001852AD">
              <w:rPr>
                <w:rStyle w:val="Hyperlink"/>
                <w:rFonts w:ascii="Arial" w:hAnsi="Arial" w:cs="Arial"/>
                <w:noProof/>
                <w:sz w:val="24"/>
                <w:lang w:val="en-GB"/>
              </w:rPr>
              <w:t>3.7 Anticipated Results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_Toc213157164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9</w:t>
            </w:r>
            <w:r w:rsidR="001852AD" w:rsidRPr="001852AD">
              <w:rPr>
                <w:rFonts w:ascii="Arial" w:hAnsi="Arial" w:cs="Arial"/>
                <w:noProof/>
                <w:webHidden/>
                <w:sz w:val="24"/>
              </w:rPr>
              <w:fldChar w:fldCharType="end"/>
            </w:r>
          </w:hyperlink>
        </w:p>
        <w:p w14:paraId="45C0B043" w14:textId="61064545"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5" w:history="1">
            <w:r w:rsidR="001852AD" w:rsidRPr="001852AD">
              <w:rPr>
                <w:rStyle w:val="Hyperlink"/>
                <w:rFonts w:ascii="Arial" w:hAnsi="Arial" w:cs="Arial"/>
                <w:noProof/>
                <w:sz w:val="24"/>
                <w:lang w:val="en-GB"/>
              </w:rPr>
              <w:t>3.8 Expected Contribution</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_Toc213157165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10</w:t>
            </w:r>
            <w:r w:rsidR="001852AD" w:rsidRPr="001852AD">
              <w:rPr>
                <w:rFonts w:ascii="Arial" w:hAnsi="Arial" w:cs="Arial"/>
                <w:noProof/>
                <w:webHidden/>
                <w:sz w:val="24"/>
              </w:rPr>
              <w:fldChar w:fldCharType="end"/>
            </w:r>
          </w:hyperlink>
        </w:p>
        <w:p w14:paraId="0C36CEA3" w14:textId="2C3E073C"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6" w:history="1">
            <w:r w:rsidR="001852AD" w:rsidRPr="001852AD">
              <w:rPr>
                <w:rStyle w:val="Hyperlink"/>
                <w:rFonts w:ascii="Arial" w:hAnsi="Arial" w:cs="Arial"/>
                <w:noProof/>
                <w:sz w:val="24"/>
                <w:lang w:val="en-GB"/>
              </w:rPr>
              <w:t>3.9 Anticipated Constraints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_Toc213157166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10</w:t>
            </w:r>
            <w:r w:rsidR="001852AD" w:rsidRPr="001852AD">
              <w:rPr>
                <w:rFonts w:ascii="Arial" w:hAnsi="Arial" w:cs="Arial"/>
                <w:noProof/>
                <w:webHidden/>
                <w:sz w:val="24"/>
              </w:rPr>
              <w:fldChar w:fldCharType="end"/>
            </w:r>
          </w:hyperlink>
        </w:p>
        <w:p w14:paraId="2DA203F4" w14:textId="6DB678D0" w:rsidR="001852AD" w:rsidRPr="001852AD" w:rsidRDefault="009D454D">
          <w:pPr>
            <w:pStyle w:val="TOC2"/>
            <w:tabs>
              <w:tab w:val="right" w:leader="dot" w:pos="9016"/>
            </w:tabs>
            <w:rPr>
              <w:rFonts w:ascii="Arial" w:eastAsiaTheme="minorEastAsia" w:hAnsi="Arial" w:cs="Arial"/>
              <w:noProof/>
              <w:sz w:val="24"/>
              <w:lang w:val="en-GB" w:eastAsia="en-GB"/>
            </w:rPr>
          </w:pPr>
          <w:hyperlink w:anchor="_Toc213157167" w:history="1">
            <w:r w:rsidR="001852AD" w:rsidRPr="001852AD">
              <w:rPr>
                <w:rStyle w:val="Hyperlink"/>
                <w:rFonts w:ascii="Arial" w:hAnsi="Arial" w:cs="Arial"/>
                <w:noProof/>
                <w:sz w:val="24"/>
                <w:lang w:val="en-GB"/>
              </w:rPr>
              <w:t>3.10 Mitigation Strategies</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_Toc213157167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10</w:t>
            </w:r>
            <w:r w:rsidR="001852AD" w:rsidRPr="001852AD">
              <w:rPr>
                <w:rFonts w:ascii="Arial" w:hAnsi="Arial" w:cs="Arial"/>
                <w:noProof/>
                <w:webHidden/>
                <w:sz w:val="24"/>
              </w:rPr>
              <w:fldChar w:fldCharType="end"/>
            </w:r>
          </w:hyperlink>
        </w:p>
        <w:p w14:paraId="3B7E7F15" w14:textId="53DF6151" w:rsidR="001852AD" w:rsidRPr="001852AD" w:rsidRDefault="009D454D">
          <w:pPr>
            <w:pStyle w:val="TOC1"/>
            <w:tabs>
              <w:tab w:val="right" w:leader="dot" w:pos="9016"/>
            </w:tabs>
            <w:rPr>
              <w:rFonts w:ascii="Arial" w:eastAsiaTheme="minorEastAsia" w:hAnsi="Arial" w:cs="Arial"/>
              <w:noProof/>
              <w:sz w:val="24"/>
              <w:lang w:val="en-GB" w:eastAsia="en-GB"/>
            </w:rPr>
          </w:pPr>
          <w:hyperlink w:anchor="_Toc213157168" w:history="1">
            <w:r w:rsidR="001852AD" w:rsidRPr="001852AD">
              <w:rPr>
                <w:rStyle w:val="Hyperlink"/>
                <w:rFonts w:ascii="Arial" w:hAnsi="Arial" w:cs="Arial"/>
                <w:noProof/>
                <w:sz w:val="24"/>
                <w:lang w:val="en-GB"/>
              </w:rPr>
              <w:t>Timeframe</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_Toc213157168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10</w:t>
            </w:r>
            <w:r w:rsidR="001852AD" w:rsidRPr="001852AD">
              <w:rPr>
                <w:rFonts w:ascii="Arial" w:hAnsi="Arial" w:cs="Arial"/>
                <w:noProof/>
                <w:webHidden/>
                <w:sz w:val="24"/>
              </w:rPr>
              <w:fldChar w:fldCharType="end"/>
            </w:r>
          </w:hyperlink>
        </w:p>
        <w:p w14:paraId="7EDE217E" w14:textId="67A7EDAA" w:rsidR="001852AD" w:rsidRPr="001852AD" w:rsidRDefault="009D454D">
          <w:pPr>
            <w:pStyle w:val="TOC1"/>
            <w:tabs>
              <w:tab w:val="right" w:leader="dot" w:pos="9016"/>
            </w:tabs>
            <w:rPr>
              <w:rFonts w:ascii="Arial" w:eastAsiaTheme="minorEastAsia" w:hAnsi="Arial" w:cs="Arial"/>
              <w:noProof/>
              <w:sz w:val="24"/>
              <w:lang w:val="en-GB" w:eastAsia="en-GB"/>
            </w:rPr>
          </w:pPr>
          <w:hyperlink w:anchor="_Toc213157169" w:history="1">
            <w:r w:rsidR="001852AD" w:rsidRPr="001852AD">
              <w:rPr>
                <w:rStyle w:val="Hyperlink"/>
                <w:rFonts w:ascii="Arial" w:hAnsi="Arial" w:cs="Arial"/>
                <w:noProof/>
                <w:sz w:val="24"/>
                <w:lang w:val="en-GB"/>
              </w:rPr>
              <w:t>Conclusion:</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_Toc213157169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12</w:t>
            </w:r>
            <w:r w:rsidR="001852AD" w:rsidRPr="001852AD">
              <w:rPr>
                <w:rFonts w:ascii="Arial" w:hAnsi="Arial" w:cs="Arial"/>
                <w:noProof/>
                <w:webHidden/>
                <w:sz w:val="24"/>
              </w:rPr>
              <w:fldChar w:fldCharType="end"/>
            </w:r>
          </w:hyperlink>
        </w:p>
        <w:p w14:paraId="2AB7C8F3" w14:textId="77FA5C00" w:rsidR="001852AD" w:rsidRDefault="009D454D">
          <w:pPr>
            <w:pStyle w:val="TOC1"/>
            <w:tabs>
              <w:tab w:val="right" w:leader="dot" w:pos="9016"/>
            </w:tabs>
            <w:rPr>
              <w:rFonts w:eastAsiaTheme="minorEastAsia"/>
              <w:noProof/>
              <w:lang w:val="en-GB" w:eastAsia="en-GB"/>
            </w:rPr>
          </w:pPr>
          <w:hyperlink w:anchor="_Toc213157170" w:history="1">
            <w:r w:rsidR="001852AD" w:rsidRPr="001852AD">
              <w:rPr>
                <w:rStyle w:val="Hyperlink"/>
                <w:rFonts w:ascii="Arial" w:hAnsi="Arial" w:cs="Arial"/>
                <w:noProof/>
                <w:sz w:val="24"/>
                <w:lang w:val="en-GB"/>
              </w:rPr>
              <w:t>Reference</w:t>
            </w:r>
            <w:r w:rsidR="001852AD" w:rsidRPr="001852AD">
              <w:rPr>
                <w:rFonts w:ascii="Arial" w:hAnsi="Arial" w:cs="Arial"/>
                <w:noProof/>
                <w:webHidden/>
                <w:sz w:val="24"/>
              </w:rPr>
              <w:tab/>
            </w:r>
            <w:r w:rsidR="001852AD" w:rsidRPr="001852AD">
              <w:rPr>
                <w:rFonts w:ascii="Arial" w:hAnsi="Arial" w:cs="Arial"/>
                <w:noProof/>
                <w:webHidden/>
                <w:sz w:val="24"/>
              </w:rPr>
              <w:fldChar w:fldCharType="begin"/>
            </w:r>
            <w:r w:rsidR="001852AD" w:rsidRPr="001852AD">
              <w:rPr>
                <w:rFonts w:ascii="Arial" w:hAnsi="Arial" w:cs="Arial"/>
                <w:noProof/>
                <w:webHidden/>
                <w:sz w:val="24"/>
              </w:rPr>
              <w:instrText xml:space="preserve"> PAGEREF _Toc213157170 \h </w:instrText>
            </w:r>
            <w:r w:rsidR="001852AD" w:rsidRPr="001852AD">
              <w:rPr>
                <w:rFonts w:ascii="Arial" w:hAnsi="Arial" w:cs="Arial"/>
                <w:noProof/>
                <w:webHidden/>
                <w:sz w:val="24"/>
              </w:rPr>
            </w:r>
            <w:r w:rsidR="001852AD" w:rsidRPr="001852AD">
              <w:rPr>
                <w:rFonts w:ascii="Arial" w:hAnsi="Arial" w:cs="Arial"/>
                <w:noProof/>
                <w:webHidden/>
                <w:sz w:val="24"/>
              </w:rPr>
              <w:fldChar w:fldCharType="separate"/>
            </w:r>
            <w:r w:rsidR="00810624">
              <w:rPr>
                <w:rFonts w:ascii="Arial" w:hAnsi="Arial" w:cs="Arial"/>
                <w:noProof/>
                <w:webHidden/>
                <w:sz w:val="24"/>
              </w:rPr>
              <w:t>13</w:t>
            </w:r>
            <w:r w:rsidR="001852AD" w:rsidRPr="001852AD">
              <w:rPr>
                <w:rFonts w:ascii="Arial" w:hAnsi="Arial" w:cs="Arial"/>
                <w:noProof/>
                <w:webHidden/>
                <w:sz w:val="24"/>
              </w:rPr>
              <w:fldChar w:fldCharType="end"/>
            </w:r>
          </w:hyperlink>
        </w:p>
        <w:p w14:paraId="7FEF1E95" w14:textId="786EA60E" w:rsidR="00F15398" w:rsidRPr="00417E98" w:rsidRDefault="00F15398" w:rsidP="00F15398">
          <w:pPr>
            <w:rPr>
              <w:rFonts w:ascii="Arial" w:hAnsi="Arial" w:cs="Arial"/>
              <w:sz w:val="24"/>
              <w:szCs w:val="24"/>
              <w:lang w:val="en-GB"/>
            </w:rPr>
          </w:pPr>
          <w:r w:rsidRPr="00417E98">
            <w:rPr>
              <w:rFonts w:ascii="Arial" w:hAnsi="Arial" w:cs="Arial"/>
              <w:b/>
              <w:bCs/>
              <w:noProof/>
              <w:sz w:val="28"/>
              <w:szCs w:val="28"/>
              <w:lang w:val="en-GB"/>
            </w:rPr>
            <w:fldChar w:fldCharType="end"/>
          </w:r>
        </w:p>
      </w:sdtContent>
    </w:sdt>
    <w:p w14:paraId="141A9751" w14:textId="7A801213" w:rsidR="00F15398" w:rsidRPr="0038023C" w:rsidRDefault="00F15398" w:rsidP="0038023C">
      <w:pPr>
        <w:rPr>
          <w:rFonts w:ascii="Arial" w:eastAsiaTheme="majorEastAsia" w:hAnsi="Arial" w:cstheme="majorBidi"/>
          <w:b/>
          <w:color w:val="000000" w:themeColor="text1"/>
          <w:sz w:val="32"/>
          <w:szCs w:val="32"/>
          <w:lang w:val="en-GB"/>
        </w:rPr>
        <w:sectPr w:rsidR="00F15398" w:rsidRPr="0038023C" w:rsidSect="00F15398">
          <w:footerReference w:type="default" r:id="rId9"/>
          <w:pgSz w:w="11906" w:h="16838"/>
          <w:pgMar w:top="1440" w:right="1440" w:bottom="1440" w:left="1440" w:header="708" w:footer="708" w:gutter="0"/>
          <w:cols w:space="708"/>
          <w:docGrid w:linePitch="360"/>
        </w:sectPr>
      </w:pPr>
    </w:p>
    <w:p w14:paraId="5B2BC29C" w14:textId="7A8C8A2B" w:rsidR="00F15398" w:rsidRPr="00417E98" w:rsidRDefault="000D46FE" w:rsidP="008E1337">
      <w:pPr>
        <w:pStyle w:val="Heading1"/>
        <w:spacing w:line="360" w:lineRule="auto"/>
        <w:rPr>
          <w:lang w:val="en-GB"/>
        </w:rPr>
      </w:pPr>
      <w:bookmarkStart w:id="1" w:name="_Toc213157144"/>
      <w:r w:rsidRPr="00417E98">
        <w:rPr>
          <w:lang w:val="en-GB"/>
        </w:rPr>
        <w:lastRenderedPageBreak/>
        <w:t>Chapter-1:</w:t>
      </w:r>
      <w:r w:rsidR="00F15398" w:rsidRPr="00417E98">
        <w:rPr>
          <w:lang w:val="en-GB"/>
        </w:rPr>
        <w:t xml:space="preserve"> Introduction</w:t>
      </w:r>
      <w:bookmarkEnd w:id="1"/>
    </w:p>
    <w:p w14:paraId="5E3A48C0" w14:textId="19E6B86B" w:rsidR="00EA34C7" w:rsidRPr="00417E98" w:rsidRDefault="00B36FCC" w:rsidP="00C256A1">
      <w:pPr>
        <w:pStyle w:val="Heading2"/>
        <w:rPr>
          <w:lang w:val="en-GB"/>
        </w:rPr>
      </w:pPr>
      <w:bookmarkStart w:id="2" w:name="_Toc213157145"/>
      <w:r>
        <w:rPr>
          <w:lang w:val="en-GB"/>
        </w:rPr>
        <w:t>1.1</w:t>
      </w:r>
      <w:r w:rsidR="00EA34C7" w:rsidRPr="00417E98">
        <w:rPr>
          <w:lang w:val="en-GB"/>
        </w:rPr>
        <w:t xml:space="preserve"> Background and Rationale</w:t>
      </w:r>
      <w:bookmarkEnd w:id="2"/>
    </w:p>
    <w:p w14:paraId="6122E4E6" w14:textId="7DD83246" w:rsidR="00EA34C7" w:rsidRPr="00417E98" w:rsidRDefault="00EA34C7" w:rsidP="00EA34C7">
      <w:pPr>
        <w:spacing w:line="360" w:lineRule="auto"/>
        <w:jc w:val="both"/>
        <w:rPr>
          <w:rFonts w:ascii="Arial" w:hAnsi="Arial" w:cs="Arial"/>
          <w:sz w:val="24"/>
          <w:lang w:val="en-GB"/>
        </w:rPr>
      </w:pPr>
      <w:r w:rsidRPr="00417E98">
        <w:rPr>
          <w:rFonts w:ascii="Arial" w:hAnsi="Arial" w:cs="Arial"/>
          <w:sz w:val="24"/>
          <w:lang w:val="en-GB"/>
        </w:rPr>
        <w:t xml:space="preserve">In </w:t>
      </w:r>
      <w:r w:rsidR="00417E98" w:rsidRPr="00417E98">
        <w:rPr>
          <w:rFonts w:ascii="Arial" w:hAnsi="Arial" w:cs="Arial"/>
          <w:sz w:val="24"/>
          <w:lang w:val="en-GB"/>
        </w:rPr>
        <w:t>today’s</w:t>
      </w:r>
      <w:r w:rsidRPr="00417E98">
        <w:rPr>
          <w:rFonts w:ascii="Arial" w:hAnsi="Arial" w:cs="Arial"/>
          <w:sz w:val="24"/>
          <w:lang w:val="en-GB"/>
        </w:rPr>
        <w:t xml:space="preserve"> </w:t>
      </w:r>
      <w:r w:rsidR="00417E98" w:rsidRPr="00417E98">
        <w:rPr>
          <w:rFonts w:ascii="Arial" w:hAnsi="Arial" w:cs="Arial"/>
          <w:sz w:val="24"/>
          <w:lang w:val="en-GB"/>
        </w:rPr>
        <w:t>digitalized</w:t>
      </w:r>
      <w:r w:rsidRPr="00417E98">
        <w:rPr>
          <w:rFonts w:ascii="Arial" w:hAnsi="Arial" w:cs="Arial"/>
          <w:sz w:val="24"/>
          <w:lang w:val="en-GB"/>
        </w:rPr>
        <w:t xml:space="preserve"> retail scene, promoting methodologies have advanced altogether with the rise of social media stages. Conventional promoting alone is not adequate to capture </w:t>
      </w:r>
      <w:r w:rsidR="00417E98" w:rsidRPr="00417E98">
        <w:rPr>
          <w:rFonts w:ascii="Arial" w:hAnsi="Arial" w:cs="Arial"/>
          <w:sz w:val="24"/>
          <w:lang w:val="en-GB"/>
        </w:rPr>
        <w:t>consumer’s</w:t>
      </w:r>
      <w:r w:rsidRPr="00417E98">
        <w:rPr>
          <w:rFonts w:ascii="Arial" w:hAnsi="Arial" w:cs="Arial"/>
          <w:sz w:val="24"/>
          <w:lang w:val="en-GB"/>
        </w:rPr>
        <w:t xml:space="preserve"> consideration or impact their obtaining conduct. Influencer showcasing has developed as </w:t>
      </w:r>
      <w:r w:rsidR="00417E98" w:rsidRPr="00417E98">
        <w:rPr>
          <w:rFonts w:ascii="Arial" w:hAnsi="Arial" w:cs="Arial"/>
          <w:sz w:val="24"/>
          <w:lang w:val="en-GB"/>
        </w:rPr>
        <w:t>an</w:t>
      </w:r>
      <w:r w:rsidRPr="00417E98">
        <w:rPr>
          <w:rFonts w:ascii="Arial" w:hAnsi="Arial" w:cs="Arial"/>
          <w:sz w:val="24"/>
          <w:lang w:val="en-GB"/>
        </w:rPr>
        <w:t xml:space="preserve"> imperative component of </w:t>
      </w:r>
      <w:r w:rsidR="00417E98" w:rsidRPr="00417E98">
        <w:rPr>
          <w:rFonts w:ascii="Arial" w:hAnsi="Arial" w:cs="Arial"/>
          <w:sz w:val="24"/>
          <w:lang w:val="en-GB"/>
        </w:rPr>
        <w:t>computerized</w:t>
      </w:r>
      <w:r w:rsidRPr="00417E98">
        <w:rPr>
          <w:rFonts w:ascii="Arial" w:hAnsi="Arial" w:cs="Arial"/>
          <w:sz w:val="24"/>
          <w:lang w:val="en-GB"/>
        </w:rPr>
        <w:t xml:space="preserve"> promoting techniques, leveraging the validity and reach of social media identities to shape shopper recogni</w:t>
      </w:r>
      <w:r w:rsidR="00F60B30">
        <w:rPr>
          <w:rFonts w:ascii="Arial" w:hAnsi="Arial" w:cs="Arial"/>
          <w:sz w:val="24"/>
          <w:lang w:val="en-GB"/>
        </w:rPr>
        <w:t xml:space="preserve">tions and drive deals (Freberg </w:t>
      </w:r>
      <w:r w:rsidRPr="00417E98">
        <w:rPr>
          <w:rFonts w:ascii="Arial" w:hAnsi="Arial" w:cs="Arial"/>
          <w:sz w:val="24"/>
          <w:lang w:val="en-GB"/>
        </w:rPr>
        <w:t xml:space="preserve">et al., 2021). </w:t>
      </w:r>
    </w:p>
    <w:p w14:paraId="24B21DDD" w14:textId="27BF90CB" w:rsidR="00EA34C7" w:rsidRPr="00417E98" w:rsidRDefault="00EA34C7" w:rsidP="00EA34C7">
      <w:pPr>
        <w:spacing w:line="360" w:lineRule="auto"/>
        <w:jc w:val="both"/>
        <w:rPr>
          <w:rFonts w:ascii="Arial" w:hAnsi="Arial" w:cs="Arial"/>
          <w:sz w:val="24"/>
          <w:lang w:val="en-GB"/>
        </w:rPr>
      </w:pPr>
      <w:r w:rsidRPr="00417E98">
        <w:rPr>
          <w:rFonts w:ascii="Arial" w:hAnsi="Arial" w:cs="Arial"/>
          <w:sz w:val="24"/>
          <w:lang w:val="en-GB"/>
        </w:rPr>
        <w:t xml:space="preserve">Walmart, known </w:t>
      </w:r>
      <w:r w:rsidR="00417E98" w:rsidRPr="00417E98">
        <w:rPr>
          <w:rFonts w:ascii="Arial" w:hAnsi="Arial" w:cs="Arial"/>
          <w:sz w:val="24"/>
          <w:lang w:val="en-GB"/>
        </w:rPr>
        <w:t>all-inclusive</w:t>
      </w:r>
      <w:r w:rsidRPr="00417E98">
        <w:rPr>
          <w:rFonts w:ascii="Arial" w:hAnsi="Arial" w:cs="Arial"/>
          <w:sz w:val="24"/>
          <w:lang w:val="en-GB"/>
        </w:rPr>
        <w:t xml:space="preserve"> for its cost-leadership technique, has progressively coordinates digital innovation into its operations to stay competitive within the UK showcase (Kotler and Keller, 2016). As buyers move towards online shopping and social commerce, Walmart UK has started using influencers on stages such as Instagram, TikTok, and YouTube to lock in with more youthful gatherings of people and advance part</w:t>
      </w:r>
      <w:r w:rsidR="00F60B30">
        <w:rPr>
          <w:rFonts w:ascii="Arial" w:hAnsi="Arial" w:cs="Arial"/>
          <w:sz w:val="24"/>
          <w:lang w:val="en-GB"/>
        </w:rPr>
        <w:t xml:space="preserve">icular item categories (Kapoor </w:t>
      </w:r>
      <w:r w:rsidRPr="00417E98">
        <w:rPr>
          <w:rFonts w:ascii="Arial" w:hAnsi="Arial" w:cs="Arial"/>
          <w:sz w:val="24"/>
          <w:lang w:val="en-GB"/>
        </w:rPr>
        <w:t xml:space="preserve">et al., 2021). </w:t>
      </w:r>
    </w:p>
    <w:p w14:paraId="3E720A55" w14:textId="469E1132" w:rsidR="00EA34C7" w:rsidRPr="00417E98" w:rsidRDefault="00EA34C7" w:rsidP="00EA34C7">
      <w:pPr>
        <w:spacing w:line="360" w:lineRule="auto"/>
        <w:jc w:val="both"/>
        <w:rPr>
          <w:rFonts w:ascii="Arial" w:hAnsi="Arial" w:cs="Arial"/>
          <w:sz w:val="24"/>
          <w:lang w:val="en-GB"/>
        </w:rPr>
      </w:pPr>
      <w:r w:rsidRPr="00417E98">
        <w:rPr>
          <w:rFonts w:ascii="Arial" w:hAnsi="Arial" w:cs="Arial"/>
          <w:sz w:val="24"/>
          <w:lang w:val="en-GB"/>
        </w:rPr>
        <w:t xml:space="preserve">The significance of considering influencer showcasing lies in its quantifiable </w:t>
      </w:r>
      <w:r w:rsidR="00417E98" w:rsidRPr="00417E98">
        <w:rPr>
          <w:rFonts w:ascii="Arial" w:hAnsi="Arial" w:cs="Arial"/>
          <w:sz w:val="24"/>
          <w:lang w:val="en-GB"/>
        </w:rPr>
        <w:t>effect</w:t>
      </w:r>
      <w:r w:rsidRPr="00417E98">
        <w:rPr>
          <w:rFonts w:ascii="Arial" w:hAnsi="Arial" w:cs="Arial"/>
          <w:sz w:val="24"/>
          <w:lang w:val="en-GB"/>
        </w:rPr>
        <w:t xml:space="preserve"> on customer buy choices. Influencers serve as </w:t>
      </w:r>
      <w:r w:rsidR="00417E98" w:rsidRPr="00417E98">
        <w:rPr>
          <w:rFonts w:ascii="Arial" w:hAnsi="Arial" w:cs="Arial"/>
          <w:sz w:val="24"/>
          <w:lang w:val="en-GB"/>
        </w:rPr>
        <w:t>computerized</w:t>
      </w:r>
      <w:r w:rsidRPr="00417E98">
        <w:rPr>
          <w:rFonts w:ascii="Arial" w:hAnsi="Arial" w:cs="Arial"/>
          <w:sz w:val="24"/>
          <w:lang w:val="en-GB"/>
        </w:rPr>
        <w:t xml:space="preserve"> conclusion pione</w:t>
      </w:r>
      <w:r w:rsidR="00417E98" w:rsidRPr="00417E98">
        <w:rPr>
          <w:rFonts w:ascii="Arial" w:hAnsi="Arial" w:cs="Arial"/>
          <w:sz w:val="24"/>
          <w:lang w:val="en-GB"/>
        </w:rPr>
        <w:t>ers who can influence consumer’s</w:t>
      </w:r>
      <w:r w:rsidRPr="00417E98">
        <w:rPr>
          <w:rFonts w:ascii="Arial" w:hAnsi="Arial" w:cs="Arial"/>
          <w:sz w:val="24"/>
          <w:lang w:val="en-GB"/>
        </w:rPr>
        <w:t xml:space="preserve"> </w:t>
      </w:r>
      <w:r w:rsidR="00417E98" w:rsidRPr="00417E98">
        <w:rPr>
          <w:rFonts w:ascii="Arial" w:hAnsi="Arial" w:cs="Arial"/>
          <w:sz w:val="24"/>
          <w:lang w:val="en-GB"/>
        </w:rPr>
        <w:t>demeanors</w:t>
      </w:r>
      <w:r w:rsidRPr="00417E98">
        <w:rPr>
          <w:rFonts w:ascii="Arial" w:hAnsi="Arial" w:cs="Arial"/>
          <w:sz w:val="24"/>
          <w:lang w:val="en-GB"/>
        </w:rPr>
        <w:t xml:space="preserve">, believe levels, and eagerly to buy (Dae Veirman, Cauberghe and Hudders, 2017). </w:t>
      </w:r>
    </w:p>
    <w:p w14:paraId="5B4E974E" w14:textId="7C0D5FA5" w:rsidR="00EA34C7" w:rsidRPr="00417E98" w:rsidRDefault="00B36FCC" w:rsidP="00C256A1">
      <w:pPr>
        <w:pStyle w:val="Heading2"/>
        <w:rPr>
          <w:lang w:val="en-GB"/>
        </w:rPr>
      </w:pPr>
      <w:bookmarkStart w:id="3" w:name="_Toc213157146"/>
      <w:r>
        <w:rPr>
          <w:lang w:val="en-GB"/>
        </w:rPr>
        <w:t>1.2</w:t>
      </w:r>
      <w:r w:rsidR="00EA34C7" w:rsidRPr="00417E98">
        <w:rPr>
          <w:lang w:val="en-GB"/>
        </w:rPr>
        <w:t xml:space="preserve"> Research Aim</w:t>
      </w:r>
      <w:bookmarkEnd w:id="3"/>
    </w:p>
    <w:p w14:paraId="78724C74" w14:textId="7683B03F" w:rsidR="00EA34C7" w:rsidRPr="00417E98" w:rsidRDefault="00EA34C7" w:rsidP="00EA34C7">
      <w:pPr>
        <w:spacing w:line="360" w:lineRule="auto"/>
        <w:jc w:val="both"/>
        <w:rPr>
          <w:rFonts w:ascii="Arial" w:hAnsi="Arial" w:cs="Arial"/>
          <w:sz w:val="24"/>
          <w:lang w:val="en-GB"/>
        </w:rPr>
      </w:pPr>
      <w:r w:rsidRPr="00417E98">
        <w:rPr>
          <w:rFonts w:ascii="Arial" w:hAnsi="Arial" w:cs="Arial"/>
          <w:sz w:val="24"/>
          <w:lang w:val="en-GB"/>
        </w:rPr>
        <w:t>The essential point of this investigate is to look at the part of influe</w:t>
      </w:r>
      <w:r w:rsidR="00417E98">
        <w:rPr>
          <w:rFonts w:ascii="Arial" w:hAnsi="Arial" w:cs="Arial"/>
          <w:sz w:val="24"/>
          <w:lang w:val="en-GB"/>
        </w:rPr>
        <w:t>ncer showcasing in Walmart UK’</w:t>
      </w:r>
      <w:r w:rsidRPr="00417E98">
        <w:rPr>
          <w:rFonts w:ascii="Arial" w:hAnsi="Arial" w:cs="Arial"/>
          <w:sz w:val="24"/>
          <w:lang w:val="en-GB"/>
        </w:rPr>
        <w:t xml:space="preserve">s advanced procedure and its </w:t>
      </w:r>
      <w:r w:rsidR="00417E98" w:rsidRPr="00417E98">
        <w:rPr>
          <w:rFonts w:ascii="Arial" w:hAnsi="Arial" w:cs="Arial"/>
          <w:sz w:val="24"/>
          <w:lang w:val="en-GB"/>
        </w:rPr>
        <w:t>effect</w:t>
      </w:r>
      <w:r w:rsidR="00C256A1" w:rsidRPr="00417E98">
        <w:rPr>
          <w:rFonts w:ascii="Arial" w:hAnsi="Arial" w:cs="Arial"/>
          <w:sz w:val="24"/>
          <w:lang w:val="en-GB"/>
        </w:rPr>
        <w:t xml:space="preserve"> on customer buy intentions.</w:t>
      </w:r>
    </w:p>
    <w:p w14:paraId="1F050DAB" w14:textId="760E62B3" w:rsidR="00EA34C7" w:rsidRPr="00417E98" w:rsidRDefault="00B36FCC" w:rsidP="00C256A1">
      <w:pPr>
        <w:pStyle w:val="Heading2"/>
        <w:rPr>
          <w:lang w:val="en-GB"/>
        </w:rPr>
      </w:pPr>
      <w:bookmarkStart w:id="4" w:name="_Toc213157147"/>
      <w:r>
        <w:rPr>
          <w:lang w:val="en-GB"/>
        </w:rPr>
        <w:t>1.3</w:t>
      </w:r>
      <w:r w:rsidR="00EA34C7" w:rsidRPr="00417E98">
        <w:rPr>
          <w:lang w:val="en-GB"/>
        </w:rPr>
        <w:t xml:space="preserve"> Research Objectives</w:t>
      </w:r>
      <w:bookmarkEnd w:id="4"/>
    </w:p>
    <w:p w14:paraId="7195F3E1" w14:textId="50339D23" w:rsidR="00EA34C7" w:rsidRPr="00417E98" w:rsidRDefault="00EA34C7" w:rsidP="00EA34C7">
      <w:pPr>
        <w:spacing w:line="360" w:lineRule="auto"/>
        <w:jc w:val="both"/>
        <w:rPr>
          <w:rFonts w:ascii="Arial" w:hAnsi="Arial" w:cs="Arial"/>
          <w:sz w:val="24"/>
          <w:lang w:val="en-GB"/>
        </w:rPr>
      </w:pPr>
      <w:r w:rsidRPr="00417E98">
        <w:rPr>
          <w:rFonts w:ascii="Arial" w:hAnsi="Arial" w:cs="Arial"/>
          <w:sz w:val="24"/>
          <w:lang w:val="en-GB"/>
        </w:rPr>
        <w:t>The study will be guided by the followi</w:t>
      </w:r>
      <w:r w:rsidR="00C256A1" w:rsidRPr="00417E98">
        <w:rPr>
          <w:rFonts w:ascii="Arial" w:hAnsi="Arial" w:cs="Arial"/>
          <w:sz w:val="24"/>
          <w:lang w:val="en-GB"/>
        </w:rPr>
        <w:t>ng objectives:</w:t>
      </w:r>
    </w:p>
    <w:p w14:paraId="19AFDE4C" w14:textId="5143912D" w:rsidR="00EA34C7" w:rsidRPr="00417E98" w:rsidRDefault="00EA34C7" w:rsidP="00C256A1">
      <w:pPr>
        <w:pStyle w:val="ListParagraph"/>
        <w:numPr>
          <w:ilvl w:val="0"/>
          <w:numId w:val="15"/>
        </w:numPr>
        <w:spacing w:line="360" w:lineRule="auto"/>
        <w:jc w:val="both"/>
        <w:rPr>
          <w:rFonts w:ascii="Arial" w:hAnsi="Arial" w:cs="Arial"/>
          <w:sz w:val="24"/>
          <w:lang w:val="en-GB"/>
        </w:rPr>
      </w:pPr>
      <w:r w:rsidRPr="00417E98">
        <w:rPr>
          <w:rFonts w:ascii="Arial" w:hAnsi="Arial" w:cs="Arial"/>
          <w:sz w:val="24"/>
          <w:lang w:val="en-GB"/>
        </w:rPr>
        <w:t>To assess how Walmart UK coordinating influencer showcasing inside its by and larg</w:t>
      </w:r>
      <w:r w:rsidR="00C256A1" w:rsidRPr="00417E98">
        <w:rPr>
          <w:rFonts w:ascii="Arial" w:hAnsi="Arial" w:cs="Arial"/>
          <w:sz w:val="24"/>
          <w:lang w:val="en-GB"/>
        </w:rPr>
        <w:t>e advanced promoting technique.</w:t>
      </w:r>
    </w:p>
    <w:p w14:paraId="2E99B419" w14:textId="5A8F7FB7" w:rsidR="00EA34C7" w:rsidRPr="00417E98" w:rsidRDefault="00EA34C7" w:rsidP="00C256A1">
      <w:pPr>
        <w:pStyle w:val="ListParagraph"/>
        <w:numPr>
          <w:ilvl w:val="0"/>
          <w:numId w:val="15"/>
        </w:numPr>
        <w:spacing w:line="360" w:lineRule="auto"/>
        <w:jc w:val="both"/>
        <w:rPr>
          <w:rFonts w:ascii="Arial" w:hAnsi="Arial" w:cs="Arial"/>
          <w:sz w:val="24"/>
          <w:lang w:val="en-GB"/>
        </w:rPr>
      </w:pPr>
      <w:r w:rsidRPr="00417E98">
        <w:rPr>
          <w:rFonts w:ascii="Arial" w:hAnsi="Arial" w:cs="Arial"/>
          <w:sz w:val="24"/>
          <w:lang w:val="en-GB"/>
        </w:rPr>
        <w:t>To survey the relationship between influencer validity and cust</w:t>
      </w:r>
      <w:r w:rsidR="00417E98">
        <w:rPr>
          <w:rFonts w:ascii="Arial" w:hAnsi="Arial" w:cs="Arial"/>
          <w:sz w:val="24"/>
          <w:lang w:val="en-GB"/>
        </w:rPr>
        <w:t>omer believe towards Walmart UK’</w:t>
      </w:r>
      <w:r w:rsidR="00C256A1" w:rsidRPr="00417E98">
        <w:rPr>
          <w:rFonts w:ascii="Arial" w:hAnsi="Arial" w:cs="Arial"/>
          <w:sz w:val="24"/>
          <w:lang w:val="en-GB"/>
        </w:rPr>
        <w:t>s brand.</w:t>
      </w:r>
    </w:p>
    <w:p w14:paraId="43459C50" w14:textId="24DD0609" w:rsidR="00EA34C7" w:rsidRPr="00417E98" w:rsidRDefault="00EA34C7" w:rsidP="00C256A1">
      <w:pPr>
        <w:pStyle w:val="ListParagraph"/>
        <w:numPr>
          <w:ilvl w:val="0"/>
          <w:numId w:val="15"/>
        </w:numPr>
        <w:spacing w:line="360" w:lineRule="auto"/>
        <w:jc w:val="both"/>
        <w:rPr>
          <w:rFonts w:ascii="Arial" w:hAnsi="Arial" w:cs="Arial"/>
          <w:sz w:val="24"/>
          <w:lang w:val="en-GB"/>
        </w:rPr>
      </w:pPr>
      <w:r w:rsidRPr="00417E98">
        <w:rPr>
          <w:rFonts w:ascii="Arial" w:hAnsi="Arial" w:cs="Arial"/>
          <w:sz w:val="24"/>
          <w:lang w:val="en-GB"/>
        </w:rPr>
        <w:t>To dissect how influencer promoting influences buyer buy eagerly</w:t>
      </w:r>
      <w:r w:rsidR="00C256A1" w:rsidRPr="00417E98">
        <w:rPr>
          <w:rFonts w:ascii="Arial" w:hAnsi="Arial" w:cs="Arial"/>
          <w:sz w:val="24"/>
          <w:lang w:val="en-GB"/>
        </w:rPr>
        <w:t xml:space="preserve"> inside the UK retail division.</w:t>
      </w:r>
    </w:p>
    <w:p w14:paraId="3B4E5ACA" w14:textId="2FF1BCE4" w:rsidR="00EA34C7" w:rsidRPr="00417E98" w:rsidRDefault="00EA34C7" w:rsidP="00C256A1">
      <w:pPr>
        <w:pStyle w:val="ListParagraph"/>
        <w:numPr>
          <w:ilvl w:val="0"/>
          <w:numId w:val="15"/>
        </w:numPr>
        <w:spacing w:line="360" w:lineRule="auto"/>
        <w:jc w:val="both"/>
        <w:rPr>
          <w:rFonts w:ascii="Arial" w:hAnsi="Arial" w:cs="Arial"/>
          <w:sz w:val="24"/>
          <w:lang w:val="en-GB"/>
        </w:rPr>
      </w:pPr>
      <w:r w:rsidRPr="00417E98">
        <w:rPr>
          <w:rFonts w:ascii="Arial" w:hAnsi="Arial" w:cs="Arial"/>
          <w:sz w:val="24"/>
          <w:lang w:val="en-GB"/>
        </w:rPr>
        <w:lastRenderedPageBreak/>
        <w:t xml:space="preserve">To </w:t>
      </w:r>
      <w:r w:rsidR="00417E98" w:rsidRPr="00417E98">
        <w:rPr>
          <w:rFonts w:ascii="Arial" w:hAnsi="Arial" w:cs="Arial"/>
          <w:sz w:val="24"/>
          <w:lang w:val="en-GB"/>
        </w:rPr>
        <w:t>recognize challenges</w:t>
      </w:r>
      <w:r w:rsidRPr="00417E98">
        <w:rPr>
          <w:rFonts w:ascii="Arial" w:hAnsi="Arial" w:cs="Arial"/>
          <w:sz w:val="24"/>
          <w:lang w:val="en-GB"/>
        </w:rPr>
        <w:t xml:space="preserve"> and moral contemplations in actualising influ</w:t>
      </w:r>
      <w:r w:rsidR="00C256A1" w:rsidRPr="00417E98">
        <w:rPr>
          <w:rFonts w:ascii="Arial" w:hAnsi="Arial" w:cs="Arial"/>
          <w:sz w:val="24"/>
          <w:lang w:val="en-GB"/>
        </w:rPr>
        <w:t>encer showcasing methodologies.</w:t>
      </w:r>
    </w:p>
    <w:p w14:paraId="5AA77C2A" w14:textId="71711DC9" w:rsidR="00C256A1" w:rsidRPr="00B36FCC" w:rsidRDefault="00EA34C7" w:rsidP="00C256A1">
      <w:pPr>
        <w:pStyle w:val="ListParagraph"/>
        <w:numPr>
          <w:ilvl w:val="0"/>
          <w:numId w:val="15"/>
        </w:numPr>
        <w:spacing w:line="360" w:lineRule="auto"/>
        <w:jc w:val="both"/>
        <w:rPr>
          <w:rFonts w:ascii="Arial" w:hAnsi="Arial" w:cs="Arial"/>
          <w:sz w:val="24"/>
          <w:lang w:val="en-GB"/>
        </w:rPr>
      </w:pPr>
      <w:r w:rsidRPr="00417E98">
        <w:rPr>
          <w:rFonts w:ascii="Arial" w:hAnsi="Arial" w:cs="Arial"/>
          <w:sz w:val="24"/>
          <w:lang w:val="en-GB"/>
        </w:rPr>
        <w:t>To supply sugge</w:t>
      </w:r>
      <w:r w:rsidR="00417E98">
        <w:rPr>
          <w:rFonts w:ascii="Arial" w:hAnsi="Arial" w:cs="Arial"/>
          <w:sz w:val="24"/>
          <w:lang w:val="en-GB"/>
        </w:rPr>
        <w:t>stions for upgrading Walmart UK’</w:t>
      </w:r>
      <w:r w:rsidRPr="00417E98">
        <w:rPr>
          <w:rFonts w:ascii="Arial" w:hAnsi="Arial" w:cs="Arial"/>
          <w:sz w:val="24"/>
          <w:lang w:val="en-GB"/>
        </w:rPr>
        <w:t>s influencer promoting adequacy.</w:t>
      </w:r>
    </w:p>
    <w:p w14:paraId="789A0673" w14:textId="04877AE0" w:rsidR="00EA34C7" w:rsidRPr="00417E98" w:rsidRDefault="00EA34C7" w:rsidP="00C256A1">
      <w:pPr>
        <w:pStyle w:val="Heading2"/>
        <w:rPr>
          <w:lang w:val="en-GB"/>
        </w:rPr>
      </w:pPr>
      <w:bookmarkStart w:id="5" w:name="_Toc213157148"/>
      <w:r w:rsidRPr="00417E98">
        <w:rPr>
          <w:lang w:val="en-GB"/>
        </w:rPr>
        <w:t>1</w:t>
      </w:r>
      <w:r w:rsidR="00B36FCC">
        <w:rPr>
          <w:lang w:val="en-GB"/>
        </w:rPr>
        <w:t>.4</w:t>
      </w:r>
      <w:r w:rsidRPr="00417E98">
        <w:rPr>
          <w:lang w:val="en-GB"/>
        </w:rPr>
        <w:t xml:space="preserve"> </w:t>
      </w:r>
      <w:r w:rsidR="00C256A1" w:rsidRPr="00417E98">
        <w:rPr>
          <w:lang w:val="en-GB"/>
        </w:rPr>
        <w:t>Research Questions / Hypotheses</w:t>
      </w:r>
      <w:bookmarkEnd w:id="5"/>
    </w:p>
    <w:p w14:paraId="539A3083" w14:textId="422106CE" w:rsidR="00EA34C7" w:rsidRPr="00417E98" w:rsidRDefault="00EA34C7" w:rsidP="00EA34C7">
      <w:pPr>
        <w:spacing w:line="360" w:lineRule="auto"/>
        <w:jc w:val="both"/>
        <w:rPr>
          <w:rFonts w:ascii="Arial" w:hAnsi="Arial" w:cs="Arial"/>
          <w:sz w:val="24"/>
          <w:lang w:val="en-GB"/>
        </w:rPr>
      </w:pPr>
      <w:r w:rsidRPr="00417E98">
        <w:rPr>
          <w:rFonts w:ascii="Arial" w:hAnsi="Arial" w:cs="Arial"/>
          <w:sz w:val="24"/>
          <w:lang w:val="en-GB"/>
        </w:rPr>
        <w:t>Based on the over destinations, the consider will address the taki</w:t>
      </w:r>
      <w:r w:rsidR="00C256A1" w:rsidRPr="00417E98">
        <w:rPr>
          <w:rFonts w:ascii="Arial" w:hAnsi="Arial" w:cs="Arial"/>
          <w:sz w:val="24"/>
          <w:lang w:val="en-GB"/>
        </w:rPr>
        <w:t>ng after investigate questions:</w:t>
      </w:r>
    </w:p>
    <w:p w14:paraId="1443AEC3" w14:textId="6527B4B5" w:rsidR="00EA34C7" w:rsidRPr="00417E98" w:rsidRDefault="00EA34C7" w:rsidP="00C256A1">
      <w:pPr>
        <w:pStyle w:val="ListParagraph"/>
        <w:numPr>
          <w:ilvl w:val="0"/>
          <w:numId w:val="16"/>
        </w:numPr>
        <w:spacing w:line="360" w:lineRule="auto"/>
        <w:jc w:val="both"/>
        <w:rPr>
          <w:rFonts w:ascii="Arial" w:hAnsi="Arial" w:cs="Arial"/>
          <w:sz w:val="24"/>
          <w:lang w:val="en-GB"/>
        </w:rPr>
      </w:pPr>
      <w:r w:rsidRPr="00417E98">
        <w:rPr>
          <w:rFonts w:ascii="Arial" w:hAnsi="Arial" w:cs="Arial"/>
          <w:sz w:val="24"/>
          <w:lang w:val="en-GB"/>
        </w:rPr>
        <w:t>How does Walmart UK utilise influencer showcasing as portion</w:t>
      </w:r>
      <w:r w:rsidR="00C256A1" w:rsidRPr="00417E98">
        <w:rPr>
          <w:rFonts w:ascii="Arial" w:hAnsi="Arial" w:cs="Arial"/>
          <w:sz w:val="24"/>
          <w:lang w:val="en-GB"/>
        </w:rPr>
        <w:t xml:space="preserve"> of its computerised procedure?</w:t>
      </w:r>
    </w:p>
    <w:p w14:paraId="65F52396" w14:textId="7670F4FE" w:rsidR="00EA34C7" w:rsidRPr="00417E98" w:rsidRDefault="00EA34C7" w:rsidP="00C256A1">
      <w:pPr>
        <w:pStyle w:val="ListParagraph"/>
        <w:numPr>
          <w:ilvl w:val="0"/>
          <w:numId w:val="16"/>
        </w:numPr>
        <w:spacing w:line="360" w:lineRule="auto"/>
        <w:jc w:val="both"/>
        <w:rPr>
          <w:rFonts w:ascii="Arial" w:hAnsi="Arial" w:cs="Arial"/>
          <w:sz w:val="24"/>
          <w:lang w:val="en-GB"/>
        </w:rPr>
      </w:pPr>
      <w:r w:rsidRPr="00417E98">
        <w:rPr>
          <w:rFonts w:ascii="Arial" w:hAnsi="Arial" w:cs="Arial"/>
          <w:sz w:val="24"/>
          <w:lang w:val="en-GB"/>
        </w:rPr>
        <w:t xml:space="preserve">What is the relationship between influencer validity and consumer believe in Walmart </w:t>
      </w:r>
      <w:r w:rsidR="00417E98">
        <w:rPr>
          <w:rFonts w:ascii="Arial" w:hAnsi="Arial" w:cs="Arial"/>
          <w:sz w:val="24"/>
          <w:lang w:val="en-GB"/>
        </w:rPr>
        <w:t>UK’s</w:t>
      </w:r>
      <w:r w:rsidR="00C256A1" w:rsidRPr="00417E98">
        <w:rPr>
          <w:rFonts w:ascii="Arial" w:hAnsi="Arial" w:cs="Arial"/>
          <w:sz w:val="24"/>
          <w:lang w:val="en-GB"/>
        </w:rPr>
        <w:t xml:space="preserve"> promoting campaigns?</w:t>
      </w:r>
    </w:p>
    <w:p w14:paraId="5D2C113A" w14:textId="7DB5065B" w:rsidR="00EA34C7" w:rsidRPr="00417E98" w:rsidRDefault="00EA34C7" w:rsidP="00C256A1">
      <w:pPr>
        <w:pStyle w:val="ListParagraph"/>
        <w:numPr>
          <w:ilvl w:val="0"/>
          <w:numId w:val="16"/>
        </w:numPr>
        <w:spacing w:line="360" w:lineRule="auto"/>
        <w:jc w:val="both"/>
        <w:rPr>
          <w:rFonts w:ascii="Arial" w:hAnsi="Arial" w:cs="Arial"/>
          <w:sz w:val="24"/>
          <w:lang w:val="en-GB"/>
        </w:rPr>
      </w:pPr>
      <w:r w:rsidRPr="00417E98">
        <w:rPr>
          <w:rFonts w:ascii="Arial" w:hAnsi="Arial" w:cs="Arial"/>
          <w:sz w:val="24"/>
          <w:lang w:val="en-GB"/>
        </w:rPr>
        <w:t xml:space="preserve">To what degree does influencer promoting influence consumer buy eagerly </w:t>
      </w:r>
      <w:r w:rsidR="00C256A1" w:rsidRPr="00417E98">
        <w:rPr>
          <w:rFonts w:ascii="Arial" w:hAnsi="Arial" w:cs="Arial"/>
          <w:sz w:val="24"/>
          <w:lang w:val="en-GB"/>
        </w:rPr>
        <w:t>within the UK retail advertise?</w:t>
      </w:r>
    </w:p>
    <w:p w14:paraId="4A0124DA" w14:textId="77777777" w:rsidR="00DA5E9F" w:rsidRPr="00417E98" w:rsidRDefault="00EA34C7" w:rsidP="00C256A1">
      <w:pPr>
        <w:pStyle w:val="ListParagraph"/>
        <w:numPr>
          <w:ilvl w:val="0"/>
          <w:numId w:val="16"/>
        </w:numPr>
        <w:spacing w:line="360" w:lineRule="auto"/>
        <w:jc w:val="both"/>
        <w:rPr>
          <w:rFonts w:ascii="Arial" w:hAnsi="Arial" w:cs="Arial"/>
          <w:sz w:val="24"/>
          <w:lang w:val="en-GB"/>
        </w:rPr>
      </w:pPr>
      <w:r w:rsidRPr="00417E98">
        <w:rPr>
          <w:rFonts w:ascii="Arial" w:hAnsi="Arial" w:cs="Arial"/>
          <w:sz w:val="24"/>
          <w:lang w:val="en-GB"/>
        </w:rPr>
        <w:t>What moral and key challenges does Walmart UK confront in overseeing influencer organisations?</w:t>
      </w:r>
    </w:p>
    <w:p w14:paraId="648D6792" w14:textId="77799C9D" w:rsidR="00DA5E9F" w:rsidRPr="00417E98" w:rsidRDefault="00DA5E9F" w:rsidP="00C256A1">
      <w:pPr>
        <w:pStyle w:val="Heading2"/>
        <w:rPr>
          <w:lang w:val="en-GB"/>
        </w:rPr>
      </w:pPr>
      <w:bookmarkStart w:id="6" w:name="_Toc213157149"/>
      <w:r w:rsidRPr="00417E98">
        <w:rPr>
          <w:lang w:val="en-GB"/>
        </w:rPr>
        <w:t>1.6 Problem Statement</w:t>
      </w:r>
      <w:bookmarkEnd w:id="6"/>
    </w:p>
    <w:p w14:paraId="4DD858CC" w14:textId="531C2CD7" w:rsidR="00F62FE5" w:rsidRPr="00417E98" w:rsidRDefault="00DA5E9F" w:rsidP="00DA5E9F">
      <w:pPr>
        <w:spacing w:line="360" w:lineRule="auto"/>
        <w:jc w:val="both"/>
        <w:rPr>
          <w:rFonts w:ascii="Arial" w:hAnsi="Arial" w:cs="Arial"/>
          <w:sz w:val="24"/>
          <w:lang w:val="en-GB"/>
        </w:rPr>
      </w:pPr>
      <w:r w:rsidRPr="00417E98">
        <w:rPr>
          <w:rFonts w:ascii="Arial" w:hAnsi="Arial" w:cs="Arial"/>
          <w:sz w:val="24"/>
          <w:lang w:val="en-GB"/>
        </w:rPr>
        <w:t xml:space="preserve">In spite of the quick development of influencer promoting as </w:t>
      </w:r>
      <w:r w:rsidR="00417E98" w:rsidRPr="00417E98">
        <w:rPr>
          <w:rFonts w:ascii="Arial" w:hAnsi="Arial" w:cs="Arial"/>
          <w:sz w:val="24"/>
          <w:lang w:val="en-GB"/>
        </w:rPr>
        <w:t>an</w:t>
      </w:r>
      <w:r w:rsidRPr="00417E98">
        <w:rPr>
          <w:rFonts w:ascii="Arial" w:hAnsi="Arial" w:cs="Arial"/>
          <w:sz w:val="24"/>
          <w:lang w:val="en-GB"/>
        </w:rPr>
        <w:t xml:space="preserve"> overwhelming constrain in advanced publicising, there remains a noteworthy hole in understanding its viability inside large-scale retail associations such as Walmart UK. Whereas various thinks about have inspected influencer showcasing in businesses like excellence, design, and innovation (Dae Veirman, Cauberghe and Hudders, 2017; Lou and Yuan, 2019), constrained consideration has been given to how multinational retailers utilise influencer methodologies to impact shopper buy eagerly wi</w:t>
      </w:r>
      <w:r w:rsidR="00F60B30">
        <w:rPr>
          <w:rFonts w:ascii="Arial" w:hAnsi="Arial" w:cs="Arial"/>
          <w:sz w:val="24"/>
          <w:lang w:val="en-GB"/>
        </w:rPr>
        <w:t xml:space="preserve">thin the UK showcase. (Freberg </w:t>
      </w:r>
      <w:r w:rsidRPr="00417E98">
        <w:rPr>
          <w:rFonts w:ascii="Arial" w:hAnsi="Arial" w:cs="Arial"/>
          <w:sz w:val="24"/>
          <w:lang w:val="en-GB"/>
        </w:rPr>
        <w:t>et al., 2021).</w:t>
      </w:r>
    </w:p>
    <w:p w14:paraId="42D86770" w14:textId="2A022749" w:rsidR="000D46FE" w:rsidRPr="00417E98" w:rsidRDefault="000D46FE" w:rsidP="008E1337">
      <w:pPr>
        <w:pStyle w:val="Heading1"/>
        <w:rPr>
          <w:lang w:val="en-GB"/>
        </w:rPr>
      </w:pPr>
      <w:bookmarkStart w:id="7" w:name="_Toc213157150"/>
      <w:r w:rsidRPr="00417E98">
        <w:rPr>
          <w:lang w:val="en-GB"/>
        </w:rPr>
        <w:t>Chapter-2: Literature review</w:t>
      </w:r>
      <w:bookmarkEnd w:id="7"/>
    </w:p>
    <w:p w14:paraId="47B854F7" w14:textId="4FF977AE" w:rsidR="008B432C" w:rsidRPr="00417E98" w:rsidRDefault="003215A4" w:rsidP="000D46FE">
      <w:pPr>
        <w:spacing w:line="360" w:lineRule="auto"/>
        <w:jc w:val="both"/>
        <w:rPr>
          <w:rFonts w:ascii="Arial" w:hAnsi="Arial" w:cs="Arial"/>
          <w:sz w:val="24"/>
          <w:lang w:val="en-GB"/>
        </w:rPr>
      </w:pPr>
      <w:r w:rsidRPr="003215A4">
        <w:rPr>
          <w:rFonts w:ascii="Arial" w:hAnsi="Arial" w:cs="Arial"/>
          <w:sz w:val="24"/>
          <w:lang w:val="en-GB"/>
        </w:rPr>
        <w:t>This chapter inspected key hypotheses and ponders on influencer promoting, cantering on its effect on customer believe and buy eagerly. It surveyed systems such as the Source Validity Hypothesis and Hypothesis of Arranged Conduct, distinguished investigate holes in retail settings, and proposed a conceptual show connecting influe</w:t>
      </w:r>
      <w:r>
        <w:rPr>
          <w:rFonts w:ascii="Arial" w:hAnsi="Arial" w:cs="Arial"/>
          <w:sz w:val="24"/>
          <w:lang w:val="en-GB"/>
        </w:rPr>
        <w:t>ncer validity to buying conduct</w:t>
      </w:r>
      <w:r w:rsidR="00E01843" w:rsidRPr="00417E98">
        <w:rPr>
          <w:rFonts w:ascii="Arial" w:hAnsi="Arial" w:cs="Arial"/>
          <w:sz w:val="24"/>
          <w:lang w:val="en-GB"/>
        </w:rPr>
        <w:t>.</w:t>
      </w:r>
    </w:p>
    <w:p w14:paraId="51B06B02" w14:textId="6B3F01B8" w:rsidR="002C27C5" w:rsidRPr="00BB3E80" w:rsidRDefault="002C27C5" w:rsidP="00BB3E80">
      <w:pPr>
        <w:pStyle w:val="Heading2"/>
        <w:rPr>
          <w:lang w:val="en-GB"/>
        </w:rPr>
      </w:pPr>
      <w:bookmarkStart w:id="8" w:name="_Toc213157151"/>
      <w:r w:rsidRPr="00BB3E80">
        <w:rPr>
          <w:lang w:val="en-GB"/>
        </w:rPr>
        <w:lastRenderedPageBreak/>
        <w:t>2. Literature Review</w:t>
      </w:r>
      <w:bookmarkEnd w:id="8"/>
    </w:p>
    <w:p w14:paraId="07EA8AD8" w14:textId="10E55C8F" w:rsidR="002C27C5" w:rsidRPr="00BB3E80" w:rsidRDefault="002C27C5" w:rsidP="00BB3E80">
      <w:pPr>
        <w:pStyle w:val="Heading3"/>
        <w:rPr>
          <w:b/>
          <w:lang w:val="en-GB"/>
        </w:rPr>
      </w:pPr>
      <w:bookmarkStart w:id="9" w:name="_Toc213157152"/>
      <w:r w:rsidRPr="00BB3E80">
        <w:rPr>
          <w:b/>
          <w:lang w:val="en-GB"/>
        </w:rPr>
        <w:t>2.1.1 Influencer Marketing and Digital Strategy</w:t>
      </w:r>
      <w:bookmarkEnd w:id="9"/>
    </w:p>
    <w:p w14:paraId="7D7F6AC8" w14:textId="73CC86F8"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Influencer promoting alludes to a key approach where brands collaborate with people who have solid social media followings and the capacit</w:t>
      </w:r>
      <w:r w:rsidR="00BB3E80">
        <w:rPr>
          <w:rFonts w:ascii="Arial" w:hAnsi="Arial" w:cs="Arial"/>
          <w:sz w:val="24"/>
          <w:lang w:val="en-GB"/>
        </w:rPr>
        <w:t>y to impact their audience</w:t>
      </w:r>
      <w:r w:rsidR="00F60B30">
        <w:rPr>
          <w:rFonts w:ascii="Arial" w:hAnsi="Arial" w:cs="Arial"/>
          <w:sz w:val="24"/>
          <w:lang w:val="en-GB"/>
        </w:rPr>
        <w:t xml:space="preserve">s obtaining conduct (Freberg </w:t>
      </w:r>
      <w:r w:rsidRPr="00417E98">
        <w:rPr>
          <w:rFonts w:ascii="Arial" w:hAnsi="Arial" w:cs="Arial"/>
          <w:sz w:val="24"/>
          <w:lang w:val="en-GB"/>
        </w:rPr>
        <w:t>et al., 2021). Inside advanced showcasing, influencers work as middle people who construct bridges between brands and customers through genuineness and believe. This approach has ended up a foundation of numerous corporate computerised methodologies, especially in retail divisions where client engagement a</w:t>
      </w:r>
      <w:r w:rsidR="00BB3E80">
        <w:rPr>
          <w:rFonts w:ascii="Arial" w:hAnsi="Arial" w:cs="Arial"/>
          <w:sz w:val="24"/>
          <w:lang w:val="en-GB"/>
        </w:rPr>
        <w:t>nd brand mindfulness are basic.</w:t>
      </w:r>
    </w:p>
    <w:p w14:paraId="0426E57F" w14:textId="2190E484" w:rsidR="002C27C5" w:rsidRPr="00F655BF" w:rsidRDefault="002C27C5" w:rsidP="00F655BF">
      <w:pPr>
        <w:pStyle w:val="Heading3"/>
        <w:rPr>
          <w:b/>
          <w:lang w:val="en-GB"/>
        </w:rPr>
      </w:pPr>
      <w:bookmarkStart w:id="10" w:name="_Toc213157153"/>
      <w:r w:rsidRPr="00F655BF">
        <w:rPr>
          <w:b/>
          <w:lang w:val="en-GB"/>
        </w:rPr>
        <w:t>2.1.2 The Source Credibility Theory</w:t>
      </w:r>
      <w:bookmarkEnd w:id="10"/>
    </w:p>
    <w:p w14:paraId="7E84062A" w14:textId="2276FDB8"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The Source Validity Hypothesis (Hovland and Weiss, 1951) gives a foundational system for understanding influencer showcasing. The hypo</w:t>
      </w:r>
      <w:r w:rsidR="00F655BF">
        <w:rPr>
          <w:rFonts w:ascii="Arial" w:hAnsi="Arial" w:cs="Arial"/>
          <w:sz w:val="24"/>
          <w:lang w:val="en-GB"/>
        </w:rPr>
        <w:t>thesis sets that a message’</w:t>
      </w:r>
      <w:r w:rsidRPr="00417E98">
        <w:rPr>
          <w:rFonts w:ascii="Arial" w:hAnsi="Arial" w:cs="Arial"/>
          <w:sz w:val="24"/>
          <w:lang w:val="en-GB"/>
        </w:rPr>
        <w:t xml:space="preserve">s enticement depends to a great </w:t>
      </w:r>
      <w:r w:rsidR="00F655BF">
        <w:rPr>
          <w:rFonts w:ascii="Arial" w:hAnsi="Arial" w:cs="Arial"/>
          <w:sz w:val="24"/>
          <w:lang w:val="en-GB"/>
        </w:rPr>
        <w:t>extent on the communicator</w:t>
      </w:r>
      <w:r w:rsidRPr="00417E98">
        <w:rPr>
          <w:rFonts w:ascii="Arial" w:hAnsi="Arial" w:cs="Arial"/>
          <w:sz w:val="24"/>
          <w:lang w:val="en-GB"/>
        </w:rPr>
        <w:t>s skill, reliability, and engaging quality. When connected to influencer promoting, these properties upgrade the seen validity of the underwriting and emphatically influence customer states of mind towards the brand (Ohanian, 1990). Ponders demonstrate that influencers seen as veritable and learnt have a more grounded impact on buy eagerly compared to celebrities with less seen genuineness (Djafarova and Rushworth, 2017).</w:t>
      </w:r>
    </w:p>
    <w:p w14:paraId="136B3772" w14:textId="6888EFDF" w:rsidR="002C27C5" w:rsidRPr="00522B48" w:rsidRDefault="002C27C5" w:rsidP="00522B48">
      <w:pPr>
        <w:pStyle w:val="Heading3"/>
        <w:rPr>
          <w:b/>
          <w:lang w:val="en-GB"/>
        </w:rPr>
      </w:pPr>
      <w:bookmarkStart w:id="11" w:name="_Toc213157154"/>
      <w:r w:rsidRPr="00F655BF">
        <w:rPr>
          <w:b/>
          <w:lang w:val="en-GB"/>
        </w:rPr>
        <w:t>2.1.3 Theory of Reasoned Action (TRA) and Purchase Intentions</w:t>
      </w:r>
      <w:bookmarkEnd w:id="11"/>
    </w:p>
    <w:p w14:paraId="52B5D9C3" w14:textId="05A94804"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The Hypothesis of Contemplated Activity (TRA) (Fishbein and Ajzen, 197</w:t>
      </w:r>
      <w:r w:rsidR="00F655BF">
        <w:rPr>
          <w:rFonts w:ascii="Arial" w:hAnsi="Arial" w:cs="Arial"/>
          <w:sz w:val="24"/>
          <w:lang w:val="en-GB"/>
        </w:rPr>
        <w:t>5) clarifies how consumer’s</w:t>
      </w:r>
      <w:r w:rsidRPr="00417E98">
        <w:rPr>
          <w:rFonts w:ascii="Arial" w:hAnsi="Arial" w:cs="Arial"/>
          <w:sz w:val="24"/>
          <w:lang w:val="en-GB"/>
        </w:rPr>
        <w:t xml:space="preserve"> states of mind and subjective standards shape their behavioural eagerly. Within the influencer promoting setting, the validity and seen p</w:t>
      </w:r>
      <w:r w:rsidR="00F655BF">
        <w:rPr>
          <w:rFonts w:ascii="Arial" w:hAnsi="Arial" w:cs="Arial"/>
          <w:sz w:val="24"/>
          <w:lang w:val="en-GB"/>
        </w:rPr>
        <w:t>ertinence of an influencer</w:t>
      </w:r>
      <w:r w:rsidRPr="00417E98">
        <w:rPr>
          <w:rFonts w:ascii="Arial" w:hAnsi="Arial" w:cs="Arial"/>
          <w:sz w:val="24"/>
          <w:lang w:val="en-GB"/>
        </w:rPr>
        <w:t>s message can straight</w:t>
      </w:r>
      <w:r w:rsidR="00F655BF">
        <w:rPr>
          <w:rFonts w:ascii="Arial" w:hAnsi="Arial" w:cs="Arial"/>
          <w:sz w:val="24"/>
          <w:lang w:val="en-GB"/>
        </w:rPr>
        <w:t>forwardly impact consumer’s</w:t>
      </w:r>
      <w:r w:rsidRPr="00417E98">
        <w:rPr>
          <w:rFonts w:ascii="Arial" w:hAnsi="Arial" w:cs="Arial"/>
          <w:sz w:val="24"/>
          <w:lang w:val="en-GB"/>
        </w:rPr>
        <w:t xml:space="preserve"> demeanours towards the embraced brand, hence influencing buy eagerly (Lou and Yuan, 2019). </w:t>
      </w:r>
    </w:p>
    <w:p w14:paraId="549B8767" w14:textId="7B9E50A8" w:rsidR="002C27C5" w:rsidRPr="00124A0F" w:rsidRDefault="002C27C5" w:rsidP="00124A0F">
      <w:pPr>
        <w:pStyle w:val="Heading3"/>
        <w:rPr>
          <w:b/>
          <w:lang w:val="en-GB"/>
        </w:rPr>
      </w:pPr>
      <w:bookmarkStart w:id="12" w:name="_Toc213157155"/>
      <w:r w:rsidRPr="00124A0F">
        <w:rPr>
          <w:b/>
          <w:lang w:val="en-GB"/>
        </w:rPr>
        <w:t xml:space="preserve">2.1.4 Social Influence and </w:t>
      </w:r>
      <w:r w:rsidR="00124A0F" w:rsidRPr="00124A0F">
        <w:rPr>
          <w:b/>
          <w:lang w:val="en-GB"/>
        </w:rPr>
        <w:t>Para social</w:t>
      </w:r>
      <w:r w:rsidRPr="00124A0F">
        <w:rPr>
          <w:b/>
          <w:lang w:val="en-GB"/>
        </w:rPr>
        <w:t xml:space="preserve"> Interaction Theories</w:t>
      </w:r>
      <w:bookmarkEnd w:id="12"/>
    </w:p>
    <w:p w14:paraId="2314C177" w14:textId="6A9A09C0"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The Social Impact Hypothesis</w:t>
      </w:r>
      <w:r w:rsidR="00124A0F">
        <w:rPr>
          <w:rFonts w:ascii="Arial" w:hAnsi="Arial" w:cs="Arial"/>
          <w:sz w:val="24"/>
          <w:lang w:val="en-GB"/>
        </w:rPr>
        <w:t xml:space="preserve"> contends that individual’s</w:t>
      </w:r>
      <w:r w:rsidRPr="00417E98">
        <w:rPr>
          <w:rFonts w:ascii="Arial" w:hAnsi="Arial" w:cs="Arial"/>
          <w:sz w:val="24"/>
          <w:lang w:val="en-GB"/>
        </w:rPr>
        <w:t xml:space="preserve"> choices are formed by their social environment and interpersonal intuitive (Kelman, 1958). Influencers serve as conclusion pioneers who apply standardising and educational impact over their adherents. Moreover, </w:t>
      </w:r>
      <w:r w:rsidR="00124A0F" w:rsidRPr="00417E98">
        <w:rPr>
          <w:rFonts w:ascii="Arial" w:hAnsi="Arial" w:cs="Arial"/>
          <w:sz w:val="24"/>
          <w:lang w:val="en-GB"/>
        </w:rPr>
        <w:t>Para social</w:t>
      </w:r>
      <w:r w:rsidRPr="00417E98">
        <w:rPr>
          <w:rFonts w:ascii="Arial" w:hAnsi="Arial" w:cs="Arial"/>
          <w:sz w:val="24"/>
          <w:lang w:val="en-GB"/>
        </w:rPr>
        <w:t xml:space="preserve"> Interaction Hypothesis (Horton and Wohl, 1956) highlights the one-sided however candidly locks in connections shoppers shape with media identities. When adherents feel sincerely associated to influencers, they are more likely to disguise their suggestions and create positive states of mind toward advanced brands </w:t>
      </w:r>
    </w:p>
    <w:p w14:paraId="5D71F820" w14:textId="1626EC2D" w:rsidR="00861F4E" w:rsidRPr="00861F4E" w:rsidRDefault="00716EDD" w:rsidP="002C7508">
      <w:pPr>
        <w:pStyle w:val="Heading2"/>
        <w:rPr>
          <w:lang w:val="en-GB"/>
        </w:rPr>
      </w:pPr>
      <w:bookmarkStart w:id="13" w:name="_Toc213157156"/>
      <w:r>
        <w:rPr>
          <w:lang w:val="en-GB"/>
        </w:rPr>
        <w:lastRenderedPageBreak/>
        <w:t>2.2</w:t>
      </w:r>
      <w:r w:rsidR="002C27C5" w:rsidRPr="00417E98">
        <w:rPr>
          <w:lang w:val="en-GB"/>
        </w:rPr>
        <w:t xml:space="preserve"> Research Gap</w:t>
      </w:r>
      <w:bookmarkEnd w:id="13"/>
    </w:p>
    <w:p w14:paraId="02AAAAA4" w14:textId="5C9FA9BD"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In spite of the fact that influencer promoting has gotten broad scholarly consideration, a fe</w:t>
      </w:r>
      <w:r w:rsidR="00861F4E">
        <w:rPr>
          <w:rFonts w:ascii="Arial" w:hAnsi="Arial" w:cs="Arial"/>
          <w:sz w:val="24"/>
          <w:lang w:val="en-GB"/>
        </w:rPr>
        <w:t xml:space="preserve">w enquire about holes persist </w:t>
      </w:r>
      <w:r w:rsidR="00861F4E" w:rsidRPr="00417E98">
        <w:rPr>
          <w:rFonts w:ascii="Arial" w:hAnsi="Arial" w:cs="Arial"/>
          <w:sz w:val="24"/>
          <w:lang w:val="en-GB"/>
        </w:rPr>
        <w:t>particularly</w:t>
      </w:r>
      <w:r w:rsidRPr="00417E98">
        <w:rPr>
          <w:rFonts w:ascii="Arial" w:hAnsi="Arial" w:cs="Arial"/>
          <w:sz w:val="24"/>
          <w:lang w:val="en-GB"/>
        </w:rPr>
        <w:t xml:space="preserve"> in connection to multinational retailers working within the UK. To begin with, most observational thinks about have centred on businesses with solid visual or way of life offer, such as design, magnificence, and travel (Dae Veirman, Cauberghe and Hudders, 2017; Lou and Yuan, 2019). </w:t>
      </w:r>
    </w:p>
    <w:p w14:paraId="6DDEAD2C" w14:textId="002E8550"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Moment, few considers have inspected how influencer validity and customer believe associated inside large-scale retail environments, where acquiring choices are frequently useful instead of optimistic. The part of influencer promoting in improving compute</w:t>
      </w:r>
      <w:r w:rsidR="00861F4E">
        <w:rPr>
          <w:rFonts w:ascii="Arial" w:hAnsi="Arial" w:cs="Arial"/>
          <w:sz w:val="24"/>
          <w:lang w:val="en-GB"/>
        </w:rPr>
        <w:t xml:space="preserve">rised procedure effectiveness </w:t>
      </w:r>
      <w:r w:rsidR="00861F4E" w:rsidRPr="00417E98">
        <w:rPr>
          <w:rFonts w:ascii="Arial" w:hAnsi="Arial" w:cs="Arial"/>
          <w:sz w:val="24"/>
          <w:lang w:val="en-GB"/>
        </w:rPr>
        <w:t>especially</w:t>
      </w:r>
      <w:r w:rsidRPr="00417E98">
        <w:rPr>
          <w:rFonts w:ascii="Arial" w:hAnsi="Arial" w:cs="Arial"/>
          <w:sz w:val="24"/>
          <w:lang w:val="en-GB"/>
        </w:rPr>
        <w:t xml:space="preserve"> for wor</w:t>
      </w:r>
      <w:r w:rsidR="00861F4E">
        <w:rPr>
          <w:rFonts w:ascii="Arial" w:hAnsi="Arial" w:cs="Arial"/>
          <w:sz w:val="24"/>
          <w:lang w:val="en-GB"/>
        </w:rPr>
        <w:t>ldwide brands like Walmart UK remains underexplored.</w:t>
      </w:r>
    </w:p>
    <w:p w14:paraId="1318153B" w14:textId="7AB70ABE" w:rsidR="002C27C5" w:rsidRPr="00417E98" w:rsidRDefault="002C27C5" w:rsidP="002C27C5">
      <w:pPr>
        <w:spacing w:line="360" w:lineRule="auto"/>
        <w:jc w:val="both"/>
        <w:rPr>
          <w:rFonts w:ascii="Arial" w:hAnsi="Arial" w:cs="Arial"/>
          <w:sz w:val="24"/>
          <w:lang w:val="en-GB"/>
        </w:rPr>
      </w:pPr>
      <w:r w:rsidRPr="00417E98">
        <w:rPr>
          <w:rFonts w:ascii="Arial" w:hAnsi="Arial" w:cs="Arial"/>
          <w:sz w:val="24"/>
          <w:lang w:val="en-GB"/>
        </w:rPr>
        <w:t xml:space="preserve">Third, moral concerns and straightforwardness issues have not been adequately inspected in connection to corporate administration and brand notoriety inside influencer promoting (Jin and Ryu, 2020). Understanding how moral influencer organisations contribute to long-term customer dependability is basic </w:t>
      </w:r>
      <w:r w:rsidR="00861F4E">
        <w:rPr>
          <w:rFonts w:ascii="Arial" w:hAnsi="Arial" w:cs="Arial"/>
          <w:sz w:val="24"/>
          <w:lang w:val="en-GB"/>
        </w:rPr>
        <w:t>for economical promoting hones.</w:t>
      </w:r>
    </w:p>
    <w:p w14:paraId="432F36F0" w14:textId="6724DD25" w:rsidR="0069318A" w:rsidRPr="00417E98" w:rsidRDefault="009171A6" w:rsidP="00957056">
      <w:pPr>
        <w:pStyle w:val="Heading1"/>
        <w:rPr>
          <w:lang w:val="en-GB"/>
        </w:rPr>
      </w:pPr>
      <w:bookmarkStart w:id="14" w:name="_Toc213157157"/>
      <w:r w:rsidRPr="00417E98">
        <w:rPr>
          <w:lang w:val="en-GB"/>
        </w:rPr>
        <w:t>Chapter-3: Methodology</w:t>
      </w:r>
      <w:bookmarkEnd w:id="14"/>
    </w:p>
    <w:p w14:paraId="29CCCBC1" w14:textId="51F1348A" w:rsidR="00DE51E7" w:rsidRPr="00417E98" w:rsidRDefault="00CB6F88" w:rsidP="00DE51E7">
      <w:pPr>
        <w:spacing w:line="360" w:lineRule="auto"/>
        <w:jc w:val="both"/>
        <w:rPr>
          <w:rFonts w:ascii="Arial" w:hAnsi="Arial" w:cs="Arial"/>
          <w:sz w:val="24"/>
          <w:szCs w:val="24"/>
          <w:lang w:val="en-GB"/>
        </w:rPr>
      </w:pPr>
      <w:r w:rsidRPr="00CB6F88">
        <w:rPr>
          <w:rFonts w:ascii="Arial" w:hAnsi="Arial" w:cs="Arial"/>
          <w:sz w:val="24"/>
          <w:szCs w:val="24"/>
          <w:lang w:val="en-GB"/>
        </w:rPr>
        <w:t>This chapter diagrams a mixed-methods approach combining studies and semi-structured interviews to expl</w:t>
      </w:r>
      <w:r>
        <w:rPr>
          <w:rFonts w:ascii="Arial" w:hAnsi="Arial" w:cs="Arial"/>
          <w:sz w:val="24"/>
          <w:szCs w:val="24"/>
          <w:lang w:val="en-GB"/>
        </w:rPr>
        <w:t>ore influencer marketing’</w:t>
      </w:r>
      <w:r w:rsidRPr="00CB6F88">
        <w:rPr>
          <w:rFonts w:ascii="Arial" w:hAnsi="Arial" w:cs="Arial"/>
          <w:sz w:val="24"/>
          <w:szCs w:val="24"/>
          <w:lang w:val="en-GB"/>
        </w:rPr>
        <w:t xml:space="preserve">s effect on Walmart UK buyers. </w:t>
      </w:r>
    </w:p>
    <w:p w14:paraId="644805BB" w14:textId="13040366" w:rsidR="00AE03BD" w:rsidRPr="00AC0100" w:rsidRDefault="00AE03BD" w:rsidP="00AC0100">
      <w:pPr>
        <w:pStyle w:val="Heading2"/>
        <w:rPr>
          <w:lang w:val="en-GB"/>
        </w:rPr>
      </w:pPr>
      <w:bookmarkStart w:id="15" w:name="_Toc213157158"/>
      <w:r w:rsidRPr="00417E98">
        <w:rPr>
          <w:lang w:val="en-GB"/>
        </w:rPr>
        <w:t>3.1 Research Approach</w:t>
      </w:r>
      <w:bookmarkEnd w:id="15"/>
    </w:p>
    <w:p w14:paraId="30A1C7D7" w14:textId="4EB462D8"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 xml:space="preserve">This ponder will receive a mixed-methods enquire about approach, combining both quantitative and subjective strategies to supply a comprehensive understanding of how influencer showcasing influences buyer buy eagerly in Walmart </w:t>
      </w:r>
      <w:r w:rsidR="00417E98">
        <w:rPr>
          <w:rFonts w:ascii="Arial" w:hAnsi="Arial" w:cs="Arial"/>
          <w:sz w:val="24"/>
          <w:szCs w:val="24"/>
          <w:lang w:val="en-GB"/>
        </w:rPr>
        <w:t>UK’s</w:t>
      </w:r>
      <w:r w:rsidRPr="00417E98">
        <w:rPr>
          <w:rFonts w:ascii="Arial" w:hAnsi="Arial" w:cs="Arial"/>
          <w:sz w:val="24"/>
          <w:szCs w:val="24"/>
          <w:lang w:val="en-GB"/>
        </w:rPr>
        <w:t xml:space="preserve"> advanced methodology. (C</w:t>
      </w:r>
      <w:r w:rsidR="00AC0100">
        <w:rPr>
          <w:rFonts w:ascii="Arial" w:hAnsi="Arial" w:cs="Arial"/>
          <w:sz w:val="24"/>
          <w:szCs w:val="24"/>
          <w:lang w:val="en-GB"/>
        </w:rPr>
        <w:t>reswell and Plano Clark, 2018).</w:t>
      </w:r>
    </w:p>
    <w:p w14:paraId="40D8DAAD" w14:textId="45C707C3"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 xml:space="preserve">The quantitative component will degree connections between key factors such as influencer validity, customer believe, and buy eagerly through </w:t>
      </w:r>
      <w:r w:rsidR="00AC0100" w:rsidRPr="00417E98">
        <w:rPr>
          <w:rFonts w:ascii="Arial" w:hAnsi="Arial" w:cs="Arial"/>
          <w:sz w:val="24"/>
          <w:szCs w:val="24"/>
          <w:lang w:val="en-GB"/>
        </w:rPr>
        <w:t>an</w:t>
      </w:r>
      <w:r w:rsidRPr="00417E98">
        <w:rPr>
          <w:rFonts w:ascii="Arial" w:hAnsi="Arial" w:cs="Arial"/>
          <w:sz w:val="24"/>
          <w:szCs w:val="24"/>
          <w:lang w:val="en-GB"/>
        </w:rPr>
        <w:t xml:space="preserve"> organised survey. This permits for factual testing of theories and speculation over a broader populace. </w:t>
      </w:r>
    </w:p>
    <w:p w14:paraId="4CE8A256" w14:textId="43822942" w:rsidR="00AC0100"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 xml:space="preserve">Utilising both approaches makes a difference to overcome the confinements of depending exclusively on one frame of information. Quantitative information can appear quantifiable relationships, whereas subjective discoveries clarify why and how those connections happen (Saunders, Lewis and Thornhill, 2019). </w:t>
      </w:r>
    </w:p>
    <w:p w14:paraId="699E58AE" w14:textId="77777777" w:rsidR="00AE03BD" w:rsidRPr="00417E98" w:rsidRDefault="00AE03BD" w:rsidP="00AC0100">
      <w:pPr>
        <w:pStyle w:val="Heading2"/>
        <w:rPr>
          <w:lang w:val="en-GB"/>
        </w:rPr>
      </w:pPr>
      <w:bookmarkStart w:id="16" w:name="_Toc213157159"/>
      <w:r w:rsidRPr="00417E98">
        <w:rPr>
          <w:lang w:val="en-GB"/>
        </w:rPr>
        <w:lastRenderedPageBreak/>
        <w:t>3.2 Data Collection Methods</w:t>
      </w:r>
      <w:bookmarkEnd w:id="16"/>
    </w:p>
    <w:p w14:paraId="29B9ACEE" w14:textId="3C86B6C6" w:rsidR="00091707" w:rsidRPr="00091707" w:rsidRDefault="00091707" w:rsidP="00091707">
      <w:pPr>
        <w:pStyle w:val="Heading3"/>
        <w:rPr>
          <w:b/>
          <w:lang w:val="en-GB"/>
        </w:rPr>
      </w:pPr>
      <w:r w:rsidRPr="00091707">
        <w:rPr>
          <w:b/>
          <w:lang w:val="en-GB"/>
        </w:rPr>
        <w:t>Final Research Design: Primary Mixed-Methods Vs Secondary Analysis</w:t>
      </w:r>
    </w:p>
    <w:p w14:paraId="15D55AFE" w14:textId="06556D1E" w:rsidR="00091707" w:rsidRDefault="00091707" w:rsidP="00091707">
      <w:pPr>
        <w:spacing w:line="360" w:lineRule="auto"/>
        <w:jc w:val="both"/>
        <w:rPr>
          <w:rFonts w:ascii="Arial" w:hAnsi="Arial" w:cs="Arial"/>
          <w:sz w:val="24"/>
          <w:szCs w:val="24"/>
          <w:lang w:val="en-GB"/>
        </w:rPr>
      </w:pPr>
      <w:r w:rsidRPr="00091707">
        <w:rPr>
          <w:rFonts w:ascii="Arial" w:hAnsi="Arial" w:cs="Arial"/>
          <w:sz w:val="24"/>
          <w:szCs w:val="24"/>
          <w:lang w:val="en-GB"/>
        </w:rPr>
        <w:t>The proposed study will embrace a primary mixed-methods plan, combining quantitative surveys and qualitative semi-structured interviews. This approach permits the collection of measurable information on buyer demeanours and buy eagerly (quantitative) and more profound bits of knowledge into influencer determination, moral contemplations, and watched customer responses (subjective). Utilizing blended strategies guarantees triangulation, upgrading legitimacy and unwavering quality of discoveries (Creswell &amp; Creswell, 2018; Saunders et al., 2019).</w:t>
      </w:r>
    </w:p>
    <w:p w14:paraId="09136B86" w14:textId="0A322EC1" w:rsidR="00091707" w:rsidRPr="00EB6999" w:rsidRDefault="00091707" w:rsidP="00091707">
      <w:pPr>
        <w:spacing w:line="360" w:lineRule="auto"/>
        <w:jc w:val="both"/>
        <w:rPr>
          <w:rFonts w:ascii="Arial" w:hAnsi="Arial" w:cs="Arial"/>
          <w:b/>
          <w:sz w:val="24"/>
          <w:szCs w:val="24"/>
          <w:lang w:val="en-GB"/>
        </w:rPr>
      </w:pPr>
      <w:r>
        <w:rPr>
          <w:rFonts w:ascii="Arial" w:hAnsi="Arial" w:cs="Arial"/>
          <w:b/>
          <w:sz w:val="24"/>
          <w:szCs w:val="24"/>
          <w:lang w:val="en-GB"/>
        </w:rPr>
        <w:t xml:space="preserve">2. </w:t>
      </w:r>
      <w:r w:rsidR="00EB6999">
        <w:rPr>
          <w:rFonts w:ascii="Arial" w:hAnsi="Arial" w:cs="Arial"/>
          <w:b/>
          <w:sz w:val="24"/>
          <w:szCs w:val="24"/>
          <w:lang w:val="en-GB"/>
        </w:rPr>
        <w:t>Primary Data is Retained</w:t>
      </w:r>
    </w:p>
    <w:p w14:paraId="1D348EDD" w14:textId="394C74D3" w:rsidR="00091707" w:rsidRPr="00EB6999" w:rsidRDefault="00091707" w:rsidP="00091707">
      <w:pPr>
        <w:spacing w:line="360" w:lineRule="auto"/>
        <w:jc w:val="both"/>
        <w:rPr>
          <w:rFonts w:ascii="Arial" w:hAnsi="Arial" w:cs="Arial"/>
          <w:b/>
          <w:sz w:val="24"/>
          <w:szCs w:val="24"/>
          <w:lang w:val="en-GB"/>
        </w:rPr>
      </w:pPr>
      <w:r w:rsidRPr="00EB6999">
        <w:rPr>
          <w:rFonts w:ascii="Arial" w:hAnsi="Arial" w:cs="Arial"/>
          <w:b/>
          <w:sz w:val="24"/>
          <w:szCs w:val="24"/>
          <w:lang w:val="en-GB"/>
        </w:rPr>
        <w:t xml:space="preserve">a) Short Questionnaire </w:t>
      </w:r>
      <w:r w:rsidR="00C42CF2">
        <w:rPr>
          <w:rFonts w:ascii="Arial" w:hAnsi="Arial" w:cs="Arial"/>
          <w:b/>
          <w:sz w:val="24"/>
          <w:szCs w:val="24"/>
          <w:lang w:val="en-GB"/>
        </w:rPr>
        <w:t>Draft (Example, 2–3</w:t>
      </w:r>
      <w:r w:rsidR="00EB6999" w:rsidRPr="00EB6999">
        <w:rPr>
          <w:rFonts w:ascii="Arial" w:hAnsi="Arial" w:cs="Arial"/>
          <w:b/>
          <w:sz w:val="24"/>
          <w:szCs w:val="24"/>
          <w:lang w:val="en-GB"/>
        </w:rPr>
        <w:t xml:space="preserve"> key items):</w:t>
      </w:r>
    </w:p>
    <w:p w14:paraId="045973E7" w14:textId="10A1791B" w:rsidR="00091707" w:rsidRPr="00C42CF2" w:rsidRDefault="00EC540A" w:rsidP="00091707">
      <w:pPr>
        <w:spacing w:line="360" w:lineRule="auto"/>
        <w:jc w:val="both"/>
        <w:rPr>
          <w:rFonts w:ascii="Arial" w:hAnsi="Arial" w:cs="Arial"/>
          <w:b/>
          <w:sz w:val="24"/>
          <w:szCs w:val="24"/>
          <w:lang w:val="en-GB"/>
        </w:rPr>
      </w:pPr>
      <w:r>
        <w:rPr>
          <w:rFonts w:ascii="Arial" w:hAnsi="Arial" w:cs="Arial"/>
          <w:b/>
          <w:sz w:val="24"/>
          <w:szCs w:val="24"/>
          <w:lang w:val="en-GB"/>
        </w:rPr>
        <w:t xml:space="preserve">Q1- </w:t>
      </w:r>
      <w:r w:rsidR="00091707" w:rsidRPr="00C42CF2">
        <w:rPr>
          <w:rFonts w:ascii="Arial" w:hAnsi="Arial" w:cs="Arial"/>
          <w:b/>
          <w:sz w:val="24"/>
          <w:szCs w:val="24"/>
          <w:lang w:val="en-GB"/>
        </w:rPr>
        <w:t xml:space="preserve">How often do you follow product recommendations from social media influencers? </w:t>
      </w:r>
    </w:p>
    <w:p w14:paraId="4B72A674" w14:textId="4C96DCE2" w:rsidR="00C42CF2" w:rsidRPr="00091707" w:rsidRDefault="00C42CF2" w:rsidP="00091707">
      <w:pPr>
        <w:spacing w:line="360" w:lineRule="auto"/>
        <w:jc w:val="both"/>
        <w:rPr>
          <w:rFonts w:ascii="Arial" w:hAnsi="Arial" w:cs="Arial"/>
          <w:sz w:val="24"/>
          <w:szCs w:val="24"/>
          <w:lang w:val="en-GB"/>
        </w:rPr>
      </w:pPr>
      <w:r>
        <w:rPr>
          <w:rFonts w:ascii="Arial" w:hAnsi="Arial" w:cs="Arial"/>
          <w:noProof/>
          <w:sz w:val="24"/>
          <w:szCs w:val="24"/>
          <w14:ligatures w14:val="standardContextual"/>
        </w:rPr>
        <w:drawing>
          <wp:inline distT="0" distB="0" distL="0" distR="0" wp14:anchorId="52A4B22D" wp14:editId="558183A7">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6C0208F" w14:textId="60D98678" w:rsidR="00091707" w:rsidRDefault="00C42CF2" w:rsidP="00091707">
      <w:pPr>
        <w:spacing w:line="360" w:lineRule="auto"/>
        <w:jc w:val="both"/>
        <w:rPr>
          <w:rFonts w:ascii="Arial" w:hAnsi="Arial" w:cs="Arial"/>
          <w:sz w:val="24"/>
          <w:szCs w:val="24"/>
          <w:lang w:val="en-GB"/>
        </w:rPr>
      </w:pPr>
      <w:r w:rsidRPr="00C42CF2">
        <w:rPr>
          <w:rFonts w:ascii="Arial" w:hAnsi="Arial" w:cs="Arial"/>
          <w:b/>
          <w:sz w:val="24"/>
          <w:szCs w:val="24"/>
          <w:lang w:val="en-GB"/>
        </w:rPr>
        <w:t>Figure 1-</w:t>
      </w:r>
      <w:r>
        <w:rPr>
          <w:rFonts w:ascii="Arial" w:hAnsi="Arial" w:cs="Arial"/>
          <w:sz w:val="24"/>
          <w:szCs w:val="24"/>
          <w:lang w:val="en-GB"/>
        </w:rPr>
        <w:t xml:space="preserve"> </w:t>
      </w:r>
      <w:r w:rsidRPr="00C42CF2">
        <w:rPr>
          <w:rFonts w:ascii="Arial" w:hAnsi="Arial" w:cs="Arial"/>
          <w:sz w:val="24"/>
          <w:szCs w:val="24"/>
          <w:lang w:val="en-GB"/>
        </w:rPr>
        <w:t>Most respondents (45%) now and then take after influencer proposals, whereas 25% frequently do, appearing direct engagement with social media advancements. A littler parcel seldom (15%) or never (10%) take after them, and as it were 5% continuously lock in. This recommends influencers have a recognizable, in spite of the fact that not widespread, effect on buyer conduct within the UK.</w:t>
      </w:r>
    </w:p>
    <w:p w14:paraId="14089B57" w14:textId="77777777" w:rsidR="00C42CF2" w:rsidRPr="00091707" w:rsidRDefault="00C42CF2" w:rsidP="00091707">
      <w:pPr>
        <w:spacing w:line="360" w:lineRule="auto"/>
        <w:jc w:val="both"/>
        <w:rPr>
          <w:rFonts w:ascii="Arial" w:hAnsi="Arial" w:cs="Arial"/>
          <w:sz w:val="24"/>
          <w:szCs w:val="24"/>
          <w:lang w:val="en-GB"/>
        </w:rPr>
      </w:pPr>
    </w:p>
    <w:p w14:paraId="43ADFE44" w14:textId="7180DEC2" w:rsidR="00091707" w:rsidRPr="00C42CF2" w:rsidRDefault="00EC540A" w:rsidP="00091707">
      <w:pPr>
        <w:spacing w:line="360" w:lineRule="auto"/>
        <w:jc w:val="both"/>
        <w:rPr>
          <w:rFonts w:ascii="Arial" w:hAnsi="Arial" w:cs="Arial"/>
          <w:b/>
          <w:sz w:val="24"/>
          <w:szCs w:val="24"/>
          <w:lang w:val="en-GB"/>
        </w:rPr>
      </w:pPr>
      <w:r>
        <w:rPr>
          <w:rFonts w:ascii="Arial" w:hAnsi="Arial" w:cs="Arial"/>
          <w:b/>
          <w:sz w:val="24"/>
          <w:szCs w:val="24"/>
          <w:lang w:val="en-GB"/>
        </w:rPr>
        <w:lastRenderedPageBreak/>
        <w:t xml:space="preserve">Q2- </w:t>
      </w:r>
      <w:r w:rsidR="00091707" w:rsidRPr="00C42CF2">
        <w:rPr>
          <w:rFonts w:ascii="Arial" w:hAnsi="Arial" w:cs="Arial"/>
          <w:b/>
          <w:sz w:val="24"/>
          <w:szCs w:val="24"/>
          <w:lang w:val="en-GB"/>
        </w:rPr>
        <w:t xml:space="preserve">How credible do you perceive influencers promoting Walmart UK products? </w:t>
      </w:r>
    </w:p>
    <w:p w14:paraId="05005B56" w14:textId="7748C81D" w:rsidR="00091707" w:rsidRDefault="00C42CF2" w:rsidP="00C42CF2">
      <w:pPr>
        <w:spacing w:line="360" w:lineRule="auto"/>
        <w:jc w:val="center"/>
        <w:rPr>
          <w:rFonts w:ascii="Arial" w:hAnsi="Arial" w:cs="Arial"/>
          <w:sz w:val="24"/>
          <w:szCs w:val="24"/>
          <w:lang w:val="en-GB"/>
        </w:rPr>
      </w:pPr>
      <w:r>
        <w:rPr>
          <w:rFonts w:ascii="Arial" w:hAnsi="Arial" w:cs="Arial"/>
          <w:noProof/>
          <w:sz w:val="24"/>
          <w:szCs w:val="24"/>
          <w14:ligatures w14:val="standardContextual"/>
        </w:rPr>
        <w:drawing>
          <wp:inline distT="0" distB="0" distL="0" distR="0" wp14:anchorId="42B9924A" wp14:editId="0A7A04C5">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320695" w14:textId="4A3C01F1" w:rsidR="00C42CF2" w:rsidRPr="00C25B8D" w:rsidRDefault="00C42CF2" w:rsidP="00C42CF2">
      <w:pPr>
        <w:spacing w:line="360" w:lineRule="auto"/>
        <w:jc w:val="both"/>
        <w:rPr>
          <w:rFonts w:ascii="Arial" w:hAnsi="Arial" w:cs="Arial"/>
          <w:b/>
          <w:sz w:val="24"/>
          <w:szCs w:val="24"/>
          <w:lang w:val="en-GB"/>
        </w:rPr>
      </w:pPr>
      <w:r w:rsidRPr="00C42CF2">
        <w:rPr>
          <w:rFonts w:ascii="Arial" w:hAnsi="Arial" w:cs="Arial"/>
          <w:b/>
          <w:sz w:val="24"/>
          <w:szCs w:val="24"/>
          <w:lang w:val="en-GB"/>
        </w:rPr>
        <w:t>Figure 2-</w:t>
      </w:r>
      <w:r>
        <w:rPr>
          <w:rFonts w:ascii="Arial" w:hAnsi="Arial" w:cs="Arial"/>
          <w:sz w:val="24"/>
          <w:szCs w:val="24"/>
          <w:lang w:val="en-GB"/>
        </w:rPr>
        <w:t xml:space="preserve"> </w:t>
      </w:r>
      <w:r w:rsidRPr="00C42CF2">
        <w:rPr>
          <w:rFonts w:ascii="Arial" w:hAnsi="Arial" w:cs="Arial"/>
          <w:sz w:val="24"/>
          <w:szCs w:val="24"/>
          <w:lang w:val="en-GB"/>
        </w:rPr>
        <w:t xml:space="preserve">Most respondents see Walmart UK influencers as sound, with 55% rating them exceptionally or amazingly solid. Approximately 30% see them as decently sound, whereas as it were 15% consider them marginally or not sound. This demonstrates that influencers are for the most part trusted and play </w:t>
      </w:r>
      <w:r w:rsidR="00C25B8D" w:rsidRPr="00C42CF2">
        <w:rPr>
          <w:rFonts w:ascii="Arial" w:hAnsi="Arial" w:cs="Arial"/>
          <w:sz w:val="24"/>
          <w:szCs w:val="24"/>
          <w:lang w:val="en-GB"/>
        </w:rPr>
        <w:t>a</w:t>
      </w:r>
      <w:r w:rsidRPr="00C42CF2">
        <w:rPr>
          <w:rFonts w:ascii="Arial" w:hAnsi="Arial" w:cs="Arial"/>
          <w:sz w:val="24"/>
          <w:szCs w:val="24"/>
          <w:lang w:val="en-GB"/>
        </w:rPr>
        <w:t xml:space="preserve"> critical part in </w:t>
      </w:r>
      <w:r w:rsidRPr="00C25B8D">
        <w:rPr>
          <w:rFonts w:ascii="Arial" w:hAnsi="Arial" w:cs="Arial"/>
          <w:sz w:val="24"/>
          <w:szCs w:val="24"/>
          <w:lang w:val="en-GB"/>
        </w:rPr>
        <w:t>forming shopper recognitions and engagement.</w:t>
      </w:r>
    </w:p>
    <w:p w14:paraId="79BCA38B" w14:textId="77C11E58" w:rsidR="00091707" w:rsidRPr="00C25B8D" w:rsidRDefault="00EC540A" w:rsidP="00091707">
      <w:pPr>
        <w:spacing w:line="360" w:lineRule="auto"/>
        <w:jc w:val="both"/>
        <w:rPr>
          <w:rFonts w:ascii="Arial" w:hAnsi="Arial" w:cs="Arial"/>
          <w:b/>
          <w:sz w:val="24"/>
          <w:szCs w:val="24"/>
          <w:lang w:val="en-GB"/>
        </w:rPr>
      </w:pPr>
      <w:r>
        <w:rPr>
          <w:rFonts w:ascii="Arial" w:hAnsi="Arial" w:cs="Arial"/>
          <w:b/>
          <w:sz w:val="24"/>
          <w:szCs w:val="24"/>
          <w:lang w:val="en-GB"/>
        </w:rPr>
        <w:t xml:space="preserve">Q3- </w:t>
      </w:r>
      <w:r w:rsidR="00091707" w:rsidRPr="00C25B8D">
        <w:rPr>
          <w:rFonts w:ascii="Arial" w:hAnsi="Arial" w:cs="Arial"/>
          <w:b/>
          <w:sz w:val="24"/>
          <w:szCs w:val="24"/>
          <w:lang w:val="en-GB"/>
        </w:rPr>
        <w:t xml:space="preserve">How likely are you to purchase a product after seeing an influencer promotion? </w:t>
      </w:r>
    </w:p>
    <w:p w14:paraId="457B3C57" w14:textId="5B5D77FF" w:rsidR="00091707" w:rsidRDefault="00C25B8D" w:rsidP="00EC540A">
      <w:pPr>
        <w:spacing w:line="360" w:lineRule="auto"/>
        <w:jc w:val="center"/>
        <w:rPr>
          <w:rFonts w:ascii="Arial" w:hAnsi="Arial" w:cs="Arial"/>
          <w:sz w:val="24"/>
          <w:szCs w:val="24"/>
          <w:lang w:val="en-GB"/>
        </w:rPr>
      </w:pPr>
      <w:r>
        <w:rPr>
          <w:rFonts w:ascii="Arial" w:hAnsi="Arial" w:cs="Arial"/>
          <w:noProof/>
          <w:sz w:val="24"/>
          <w:szCs w:val="24"/>
          <w14:ligatures w14:val="standardContextual"/>
        </w:rPr>
        <mc:AlternateContent>
          <mc:Choice xmlns:w16se="http://schemas.microsoft.com/office/word/2015/wordml/symex" xmlns:cx="http://schemas.microsoft.com/office/drawing/2014/chartex" Requires="cx">
            <w:drawing>
              <wp:inline distT="0" distB="0" distL="0" distR="0" wp14:anchorId="7CC3382E" wp14:editId="3983A57F">
                <wp:extent cx="4752975" cy="2343150"/>
                <wp:effectExtent l="0" t="0" r="9525" b="0"/>
                <wp:docPr id="3" name="Chart 3"/>
                <wp:cNvGraphicFramePr/>
                <a:graphic xmlns:a="http://schemas.openxmlformats.org/drawingml/2006/main">
                  <a:graphicData uri="http://schemas.microsoft.com/office/drawing/2014/chartex">
                    <c:chart xmlns:c="http://schemas.openxmlformats.org/drawingml/2006/chart" xmlns:r="http://schemas.openxmlformats.org/officeDocument/2006/relationships" r:id="rId12"/>
                  </a:graphicData>
                </a:graphic>
              </wp:inline>
            </w:drawing>
          </mc:Choice>
          <mc:Fallback>
            <w:drawing>
              <wp:inline distT="0" distB="0" distL="0" distR="0" wp14:anchorId="7CC3382E" wp14:editId="3983A57F">
                <wp:extent cx="4752975" cy="2343150"/>
                <wp:effectExtent l="0" t="0" r="9525" b="0"/>
                <wp:docPr id="3" name="Chart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pic:cNvPicPr>
                          <a:picLocks noGrp="1" noRot="1" noChangeAspect="1" noMove="1" noResize="1" noEditPoints="1" noAdjustHandles="1" noChangeArrowheads="1" noChangeShapeType="1"/>
                        </pic:cNvPicPr>
                      </pic:nvPicPr>
                      <pic:blipFill>
                        <a:blip r:embed="rId13"/>
                        <a:stretch>
                          <a:fillRect/>
                        </a:stretch>
                      </pic:blipFill>
                      <pic:spPr>
                        <a:xfrm>
                          <a:off x="0" y="0"/>
                          <a:ext cx="4752975" cy="2343150"/>
                        </a:xfrm>
                        <a:prstGeom prst="rect">
                          <a:avLst/>
                        </a:prstGeom>
                      </pic:spPr>
                    </pic:pic>
                  </a:graphicData>
                </a:graphic>
              </wp:inline>
            </w:drawing>
          </mc:Fallback>
        </mc:AlternateContent>
      </w:r>
    </w:p>
    <w:p w14:paraId="2BD15418" w14:textId="155AFA82" w:rsidR="00C25B8D" w:rsidRPr="00091707" w:rsidRDefault="00EC540A" w:rsidP="00091707">
      <w:pPr>
        <w:spacing w:line="360" w:lineRule="auto"/>
        <w:jc w:val="both"/>
        <w:rPr>
          <w:rFonts w:ascii="Arial" w:hAnsi="Arial" w:cs="Arial"/>
          <w:sz w:val="24"/>
          <w:szCs w:val="24"/>
          <w:lang w:val="en-GB"/>
        </w:rPr>
      </w:pPr>
      <w:r>
        <w:rPr>
          <w:rFonts w:ascii="Arial" w:hAnsi="Arial" w:cs="Arial"/>
          <w:sz w:val="24"/>
          <w:szCs w:val="24"/>
          <w:lang w:val="en-GB"/>
        </w:rPr>
        <w:t xml:space="preserve">Figure 3- </w:t>
      </w:r>
      <w:r w:rsidRPr="00EC540A">
        <w:rPr>
          <w:rFonts w:ascii="Arial" w:hAnsi="Arial" w:cs="Arial"/>
          <w:sz w:val="24"/>
          <w:szCs w:val="24"/>
          <w:lang w:val="en-GB"/>
        </w:rPr>
        <w:t xml:space="preserve">Most respondents appear a tall level of believe in Walmart UK based on influencer suggestions, with 55% detailing generally or total believe. Approximately </w:t>
      </w:r>
      <w:r w:rsidRPr="00EC540A">
        <w:rPr>
          <w:rFonts w:ascii="Arial" w:hAnsi="Arial" w:cs="Arial"/>
          <w:sz w:val="24"/>
          <w:szCs w:val="24"/>
          <w:lang w:val="en-GB"/>
        </w:rPr>
        <w:lastRenderedPageBreak/>
        <w:t>25% are decently trusting, whereas 20% express slight or no believe. This demonstrates that influencer supports emphatically affect buyer certainty within the brand.</w:t>
      </w:r>
    </w:p>
    <w:p w14:paraId="17768366" w14:textId="296BEC83" w:rsidR="00091707" w:rsidRPr="00EC540A" w:rsidRDefault="00091707" w:rsidP="00091707">
      <w:pPr>
        <w:spacing w:line="360" w:lineRule="auto"/>
        <w:jc w:val="both"/>
        <w:rPr>
          <w:rFonts w:ascii="Arial" w:hAnsi="Arial" w:cs="Arial"/>
          <w:b/>
          <w:sz w:val="24"/>
          <w:szCs w:val="24"/>
          <w:lang w:val="en-GB"/>
        </w:rPr>
      </w:pPr>
      <w:r w:rsidRPr="00EC540A">
        <w:rPr>
          <w:rFonts w:ascii="Arial" w:hAnsi="Arial" w:cs="Arial"/>
          <w:b/>
          <w:sz w:val="24"/>
          <w:szCs w:val="24"/>
          <w:lang w:val="en-GB"/>
        </w:rPr>
        <w:t>b) Interview Schedule (Semi</w:t>
      </w:r>
      <w:r w:rsidR="00EC540A">
        <w:rPr>
          <w:rFonts w:ascii="Arial" w:hAnsi="Arial" w:cs="Arial"/>
          <w:b/>
          <w:sz w:val="24"/>
          <w:szCs w:val="24"/>
          <w:lang w:val="en-GB"/>
        </w:rPr>
        <w:t>-Structured, 5–8 participants):</w:t>
      </w:r>
    </w:p>
    <w:p w14:paraId="479F2A3A" w14:textId="14A232C6" w:rsidR="00091707" w:rsidRPr="00091707" w:rsidRDefault="00091707" w:rsidP="00091707">
      <w:pPr>
        <w:spacing w:line="360" w:lineRule="auto"/>
        <w:jc w:val="both"/>
        <w:rPr>
          <w:rFonts w:ascii="Arial" w:hAnsi="Arial" w:cs="Arial"/>
          <w:sz w:val="24"/>
          <w:szCs w:val="24"/>
          <w:lang w:val="en-GB"/>
        </w:rPr>
      </w:pPr>
      <w:r w:rsidRPr="00091707">
        <w:rPr>
          <w:rFonts w:ascii="Arial" w:hAnsi="Arial" w:cs="Arial"/>
          <w:sz w:val="24"/>
          <w:szCs w:val="24"/>
          <w:lang w:val="en-GB"/>
        </w:rPr>
        <w:t>Can you describe the criteria you use when selecting influencers f</w:t>
      </w:r>
      <w:r w:rsidR="00EC540A">
        <w:rPr>
          <w:rFonts w:ascii="Arial" w:hAnsi="Arial" w:cs="Arial"/>
          <w:sz w:val="24"/>
          <w:szCs w:val="24"/>
          <w:lang w:val="en-GB"/>
        </w:rPr>
        <w:t>or Walmart UK or retail brands?</w:t>
      </w:r>
    </w:p>
    <w:p w14:paraId="39DD4848" w14:textId="37170DE8" w:rsidR="00091707" w:rsidRPr="00091707" w:rsidRDefault="00091707" w:rsidP="00091707">
      <w:pPr>
        <w:spacing w:line="360" w:lineRule="auto"/>
        <w:jc w:val="both"/>
        <w:rPr>
          <w:rFonts w:ascii="Arial" w:hAnsi="Arial" w:cs="Arial"/>
          <w:sz w:val="24"/>
          <w:szCs w:val="24"/>
          <w:lang w:val="en-GB"/>
        </w:rPr>
      </w:pPr>
      <w:r w:rsidRPr="00091707">
        <w:rPr>
          <w:rFonts w:ascii="Arial" w:hAnsi="Arial" w:cs="Arial"/>
          <w:sz w:val="24"/>
          <w:szCs w:val="24"/>
          <w:lang w:val="en-GB"/>
        </w:rPr>
        <w:t>How do you assess the fit betwe</w:t>
      </w:r>
      <w:r w:rsidR="00EC540A">
        <w:rPr>
          <w:rFonts w:ascii="Arial" w:hAnsi="Arial" w:cs="Arial"/>
          <w:sz w:val="24"/>
          <w:szCs w:val="24"/>
          <w:lang w:val="en-GB"/>
        </w:rPr>
        <w:t>en an influencer and the brand?</w:t>
      </w:r>
    </w:p>
    <w:p w14:paraId="77F81D4A" w14:textId="408D8267" w:rsidR="00091707" w:rsidRPr="00091707" w:rsidRDefault="00091707" w:rsidP="00091707">
      <w:pPr>
        <w:spacing w:line="360" w:lineRule="auto"/>
        <w:jc w:val="both"/>
        <w:rPr>
          <w:rFonts w:ascii="Arial" w:hAnsi="Arial" w:cs="Arial"/>
          <w:sz w:val="24"/>
          <w:szCs w:val="24"/>
          <w:lang w:val="en-GB"/>
        </w:rPr>
      </w:pPr>
      <w:r w:rsidRPr="00091707">
        <w:rPr>
          <w:rFonts w:ascii="Arial" w:hAnsi="Arial" w:cs="Arial"/>
          <w:sz w:val="24"/>
          <w:szCs w:val="24"/>
          <w:lang w:val="en-GB"/>
        </w:rPr>
        <w:t xml:space="preserve">What ethical challenges, if any, arise when </w:t>
      </w:r>
      <w:r w:rsidR="00EC540A">
        <w:rPr>
          <w:rFonts w:ascii="Arial" w:hAnsi="Arial" w:cs="Arial"/>
          <w:sz w:val="24"/>
          <w:szCs w:val="24"/>
          <w:lang w:val="en-GB"/>
        </w:rPr>
        <w:t>collaborating with influencers?</w:t>
      </w:r>
    </w:p>
    <w:p w14:paraId="09E22D30" w14:textId="27401ED6" w:rsidR="00091707" w:rsidRPr="00091707" w:rsidRDefault="00091707" w:rsidP="00091707">
      <w:pPr>
        <w:spacing w:line="360" w:lineRule="auto"/>
        <w:jc w:val="both"/>
        <w:rPr>
          <w:rFonts w:ascii="Arial" w:hAnsi="Arial" w:cs="Arial"/>
          <w:sz w:val="24"/>
          <w:szCs w:val="24"/>
          <w:lang w:val="en-GB"/>
        </w:rPr>
      </w:pPr>
      <w:r w:rsidRPr="00091707">
        <w:rPr>
          <w:rFonts w:ascii="Arial" w:hAnsi="Arial" w:cs="Arial"/>
          <w:sz w:val="24"/>
          <w:szCs w:val="24"/>
          <w:lang w:val="en-GB"/>
        </w:rPr>
        <w:t>How do you evaluate the effecti</w:t>
      </w:r>
      <w:r w:rsidR="00EC540A">
        <w:rPr>
          <w:rFonts w:ascii="Arial" w:hAnsi="Arial" w:cs="Arial"/>
          <w:sz w:val="24"/>
          <w:szCs w:val="24"/>
          <w:lang w:val="en-GB"/>
        </w:rPr>
        <w:t>veness of influencer campaigns?</w:t>
      </w:r>
    </w:p>
    <w:p w14:paraId="387A0FE0" w14:textId="73000C9D" w:rsidR="00091707" w:rsidRPr="00091707" w:rsidRDefault="00091707" w:rsidP="00091707">
      <w:pPr>
        <w:spacing w:line="360" w:lineRule="auto"/>
        <w:jc w:val="both"/>
        <w:rPr>
          <w:rFonts w:ascii="Arial" w:hAnsi="Arial" w:cs="Arial"/>
          <w:sz w:val="24"/>
          <w:szCs w:val="24"/>
          <w:lang w:val="en-GB"/>
        </w:rPr>
      </w:pPr>
      <w:r w:rsidRPr="00091707">
        <w:rPr>
          <w:rFonts w:ascii="Arial" w:hAnsi="Arial" w:cs="Arial"/>
          <w:sz w:val="24"/>
          <w:szCs w:val="24"/>
          <w:lang w:val="en-GB"/>
        </w:rPr>
        <w:t>What consumer reactions have you observed from influenc</w:t>
      </w:r>
      <w:r w:rsidR="00EC540A">
        <w:rPr>
          <w:rFonts w:ascii="Arial" w:hAnsi="Arial" w:cs="Arial"/>
          <w:sz w:val="24"/>
          <w:szCs w:val="24"/>
          <w:lang w:val="en-GB"/>
        </w:rPr>
        <w:t>er promotions?</w:t>
      </w:r>
    </w:p>
    <w:p w14:paraId="3DBFDA18" w14:textId="77777777" w:rsidR="00091707" w:rsidRPr="00EC540A" w:rsidRDefault="00091707" w:rsidP="00091707">
      <w:pPr>
        <w:spacing w:line="360" w:lineRule="auto"/>
        <w:jc w:val="both"/>
        <w:rPr>
          <w:rFonts w:ascii="Arial" w:hAnsi="Arial" w:cs="Arial"/>
          <w:b/>
          <w:sz w:val="24"/>
          <w:szCs w:val="24"/>
          <w:lang w:val="en-GB"/>
        </w:rPr>
      </w:pPr>
      <w:r w:rsidRPr="00EC540A">
        <w:rPr>
          <w:rFonts w:ascii="Arial" w:hAnsi="Arial" w:cs="Arial"/>
          <w:b/>
          <w:sz w:val="24"/>
          <w:szCs w:val="24"/>
          <w:lang w:val="en-GB"/>
        </w:rPr>
        <w:t>c) Justification for Access Feasibility:</w:t>
      </w:r>
    </w:p>
    <w:p w14:paraId="1812D8DD" w14:textId="40A22844" w:rsidR="00EC540A" w:rsidRPr="00EC540A" w:rsidRDefault="00EC540A" w:rsidP="00EC540A">
      <w:pPr>
        <w:spacing w:line="360" w:lineRule="auto"/>
        <w:jc w:val="both"/>
        <w:rPr>
          <w:rFonts w:ascii="Arial" w:hAnsi="Arial" w:cs="Arial"/>
          <w:sz w:val="24"/>
          <w:szCs w:val="24"/>
          <w:lang w:val="en-GB"/>
        </w:rPr>
      </w:pPr>
      <w:r w:rsidRPr="00EC540A">
        <w:rPr>
          <w:rFonts w:ascii="Arial" w:hAnsi="Arial" w:cs="Arial"/>
          <w:sz w:val="24"/>
          <w:szCs w:val="24"/>
          <w:lang w:val="en-GB"/>
        </w:rPr>
        <w:t>Direct get to Walmart UK showcasing staff may be constrained due to privacy and time imperatives. Hence, interviews seem incorporate:</w:t>
      </w:r>
    </w:p>
    <w:p w14:paraId="261655AD" w14:textId="77777777" w:rsidR="00EC540A" w:rsidRPr="00EC540A" w:rsidRDefault="00EC540A" w:rsidP="00EC540A">
      <w:pPr>
        <w:spacing w:line="360" w:lineRule="auto"/>
        <w:jc w:val="both"/>
        <w:rPr>
          <w:rFonts w:ascii="Arial" w:hAnsi="Arial" w:cs="Arial"/>
          <w:sz w:val="24"/>
          <w:szCs w:val="24"/>
          <w:lang w:val="en-GB"/>
        </w:rPr>
      </w:pPr>
      <w:r w:rsidRPr="00EC540A">
        <w:rPr>
          <w:rFonts w:ascii="Arial" w:hAnsi="Arial" w:cs="Arial"/>
          <w:sz w:val="24"/>
          <w:szCs w:val="24"/>
          <w:lang w:val="en-GB"/>
        </w:rPr>
        <w:t>Common retail promoting experts experienced with influencer campaigns, counting those working with comparable UK retailers.</w:t>
      </w:r>
    </w:p>
    <w:p w14:paraId="41E19AF3" w14:textId="77777777" w:rsidR="00EC540A" w:rsidRPr="00EC540A" w:rsidRDefault="00EC540A" w:rsidP="00EC540A">
      <w:pPr>
        <w:spacing w:line="360" w:lineRule="auto"/>
        <w:jc w:val="both"/>
        <w:rPr>
          <w:rFonts w:ascii="Arial" w:hAnsi="Arial" w:cs="Arial"/>
          <w:sz w:val="24"/>
          <w:szCs w:val="24"/>
          <w:lang w:val="en-GB"/>
        </w:rPr>
      </w:pPr>
      <w:r w:rsidRPr="00EC540A">
        <w:rPr>
          <w:rFonts w:ascii="Arial" w:hAnsi="Arial" w:cs="Arial"/>
          <w:sz w:val="24"/>
          <w:szCs w:val="24"/>
          <w:lang w:val="en-GB"/>
        </w:rPr>
        <w:t>Social media influencers with earlier encounter advancing retail brands.</w:t>
      </w:r>
    </w:p>
    <w:p w14:paraId="6A623A25" w14:textId="7AEEB573" w:rsidR="00091707" w:rsidRPr="00091707" w:rsidRDefault="00EC540A" w:rsidP="00091707">
      <w:pPr>
        <w:spacing w:line="360" w:lineRule="auto"/>
        <w:jc w:val="both"/>
        <w:rPr>
          <w:rFonts w:ascii="Arial" w:hAnsi="Arial" w:cs="Arial"/>
          <w:sz w:val="24"/>
          <w:szCs w:val="24"/>
          <w:lang w:val="en-GB"/>
        </w:rPr>
      </w:pPr>
      <w:r w:rsidRPr="00EC540A">
        <w:rPr>
          <w:rFonts w:ascii="Arial" w:hAnsi="Arial" w:cs="Arial"/>
          <w:sz w:val="24"/>
          <w:szCs w:val="24"/>
          <w:lang w:val="en-GB"/>
        </w:rPr>
        <w:t>This guarantees pertinent, high-quality subjective information without depending solely on Walmart UK contacts. Online stages (Zoom, Groups) permit adaptable planning, making this approach attainable inside the accessible time period</w:t>
      </w:r>
      <w:r w:rsidR="003E43BC">
        <w:rPr>
          <w:rFonts w:ascii="Arial" w:hAnsi="Arial" w:cs="Arial"/>
          <w:sz w:val="24"/>
          <w:szCs w:val="24"/>
          <w:lang w:val="en-GB"/>
        </w:rPr>
        <w:t>.</w:t>
      </w:r>
    </w:p>
    <w:p w14:paraId="5C5A9FA4" w14:textId="77777777" w:rsidR="00AE03BD" w:rsidRPr="00842FC9" w:rsidRDefault="00AE03BD" w:rsidP="00842FC9">
      <w:pPr>
        <w:pStyle w:val="Heading2"/>
        <w:rPr>
          <w:lang w:val="en-GB"/>
        </w:rPr>
      </w:pPr>
      <w:bookmarkStart w:id="17" w:name="_Toc213157160"/>
      <w:r w:rsidRPr="00842FC9">
        <w:rPr>
          <w:lang w:val="en-GB"/>
        </w:rPr>
        <w:t>3.3 Sampling Strategy</w:t>
      </w:r>
      <w:bookmarkEnd w:id="17"/>
    </w:p>
    <w:p w14:paraId="14C02444" w14:textId="43B8036A" w:rsidR="00AE03BD" w:rsidRPr="00842FC9" w:rsidRDefault="00842FC9" w:rsidP="00AE03BD">
      <w:pPr>
        <w:spacing w:line="360" w:lineRule="auto"/>
        <w:jc w:val="both"/>
        <w:rPr>
          <w:rFonts w:ascii="Arial" w:hAnsi="Arial" w:cs="Arial"/>
          <w:b/>
          <w:sz w:val="24"/>
          <w:szCs w:val="24"/>
          <w:lang w:val="en-GB"/>
        </w:rPr>
      </w:pPr>
      <w:r>
        <w:rPr>
          <w:rFonts w:ascii="Arial" w:hAnsi="Arial" w:cs="Arial"/>
          <w:b/>
          <w:sz w:val="24"/>
          <w:szCs w:val="24"/>
          <w:lang w:val="en-GB"/>
        </w:rPr>
        <w:t>Quantitative Sampling</w:t>
      </w:r>
    </w:p>
    <w:p w14:paraId="5AC681B5" w14:textId="42C55A27"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The quantitative test will target</w:t>
      </w:r>
      <w:r w:rsidR="00842FC9">
        <w:rPr>
          <w:rFonts w:ascii="Arial" w:hAnsi="Arial" w:cs="Arial"/>
          <w:sz w:val="24"/>
          <w:szCs w:val="24"/>
          <w:lang w:val="en-GB"/>
        </w:rPr>
        <w:t xml:space="preserve"> UK-based shoppers matured 18-</w:t>
      </w:r>
      <w:r w:rsidRPr="00417E98">
        <w:rPr>
          <w:rFonts w:ascii="Arial" w:hAnsi="Arial" w:cs="Arial"/>
          <w:sz w:val="24"/>
          <w:szCs w:val="24"/>
          <w:lang w:val="en-GB"/>
        </w:rPr>
        <w:t xml:space="preserve">45 who lock in with influencer substance on social media. This demographic is chosen since more youthful and middle-aged buyers are more likely to take after influencers and make online buys impacted </w:t>
      </w:r>
      <w:r w:rsidR="00842FC9">
        <w:rPr>
          <w:rFonts w:ascii="Arial" w:hAnsi="Arial" w:cs="Arial"/>
          <w:sz w:val="24"/>
          <w:szCs w:val="24"/>
          <w:lang w:val="en-GB"/>
        </w:rPr>
        <w:t>by them (Kapoor aet al., 2021).</w:t>
      </w:r>
    </w:p>
    <w:p w14:paraId="158C1C80" w14:textId="23251A19"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 xml:space="preserve">A non-probability purposive examining procedure will be utilised. Whereas it may constrain factual generalisability, it guarantees that members have pertinent involvement with the investigate subject (Saunders, Lewis and Thornhill, 2019). </w:t>
      </w:r>
    </w:p>
    <w:p w14:paraId="71B85788" w14:textId="24F47E28" w:rsidR="00AE03BD" w:rsidRPr="00842FC9" w:rsidRDefault="00842FC9" w:rsidP="00AE03BD">
      <w:pPr>
        <w:spacing w:line="360" w:lineRule="auto"/>
        <w:jc w:val="both"/>
        <w:rPr>
          <w:rFonts w:ascii="Arial" w:hAnsi="Arial" w:cs="Arial"/>
          <w:b/>
          <w:sz w:val="24"/>
          <w:szCs w:val="24"/>
          <w:lang w:val="en-GB"/>
        </w:rPr>
      </w:pPr>
      <w:r>
        <w:rPr>
          <w:rFonts w:ascii="Arial" w:hAnsi="Arial" w:cs="Arial"/>
          <w:b/>
          <w:sz w:val="24"/>
          <w:szCs w:val="24"/>
          <w:lang w:val="en-GB"/>
        </w:rPr>
        <w:lastRenderedPageBreak/>
        <w:t>Qualitative Sampling</w:t>
      </w:r>
    </w:p>
    <w:p w14:paraId="3400F13F" w14:textId="39B5753A"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For the interviews, purposive and snowball inspecting will be connected to distinguish experts with mastery in influencer showcasing. Introductory contacts will be built up through LinkedIn or proficient promoting systems. Ea</w:t>
      </w:r>
      <w:r w:rsidR="00842FC9">
        <w:rPr>
          <w:rFonts w:ascii="Arial" w:hAnsi="Arial" w:cs="Arial"/>
          <w:sz w:val="24"/>
          <w:szCs w:val="24"/>
          <w:lang w:val="en-GB"/>
        </w:rPr>
        <w:t>ch meet will final roughly 30-</w:t>
      </w:r>
      <w:r w:rsidRPr="00417E98">
        <w:rPr>
          <w:rFonts w:ascii="Arial" w:hAnsi="Arial" w:cs="Arial"/>
          <w:sz w:val="24"/>
          <w:szCs w:val="24"/>
          <w:lang w:val="en-GB"/>
        </w:rPr>
        <w:t xml:space="preserve">45 minutes, depending on member accessibility and </w:t>
      </w:r>
      <w:r w:rsidR="00842FC9">
        <w:rPr>
          <w:rFonts w:ascii="Arial" w:hAnsi="Arial" w:cs="Arial"/>
          <w:sz w:val="24"/>
          <w:szCs w:val="24"/>
          <w:lang w:val="en-GB"/>
        </w:rPr>
        <w:t>eagerness to share experiences.</w:t>
      </w:r>
    </w:p>
    <w:p w14:paraId="2333D4F5" w14:textId="77777777" w:rsidR="00AE03BD" w:rsidRPr="00417E98" w:rsidRDefault="00AE03BD" w:rsidP="00842FC9">
      <w:pPr>
        <w:pStyle w:val="Heading2"/>
        <w:rPr>
          <w:lang w:val="en-GB"/>
        </w:rPr>
      </w:pPr>
      <w:bookmarkStart w:id="18" w:name="_Toc213157161"/>
      <w:r w:rsidRPr="00417E98">
        <w:rPr>
          <w:lang w:val="en-GB"/>
        </w:rPr>
        <w:t>3.4 Data Analysis</w:t>
      </w:r>
      <w:bookmarkEnd w:id="18"/>
    </w:p>
    <w:p w14:paraId="6565F1F5" w14:textId="6B3ACB14" w:rsidR="00AE03BD" w:rsidRPr="00842FC9" w:rsidRDefault="00842FC9" w:rsidP="00AE03BD">
      <w:pPr>
        <w:spacing w:line="360" w:lineRule="auto"/>
        <w:jc w:val="both"/>
        <w:rPr>
          <w:rFonts w:ascii="Arial" w:hAnsi="Arial" w:cs="Arial"/>
          <w:b/>
          <w:sz w:val="24"/>
          <w:szCs w:val="24"/>
          <w:lang w:val="en-GB"/>
        </w:rPr>
      </w:pPr>
      <w:r>
        <w:rPr>
          <w:rFonts w:ascii="Arial" w:hAnsi="Arial" w:cs="Arial"/>
          <w:b/>
          <w:sz w:val="24"/>
          <w:szCs w:val="24"/>
          <w:lang w:val="en-GB"/>
        </w:rPr>
        <w:t>Quantitative Data Analysis</w:t>
      </w:r>
    </w:p>
    <w:p w14:paraId="087422E6" w14:textId="75564F82"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Quantitative information collected from studies will be examined utilising Measurable Bundle for the Social Sciences (SPSS) or Microsoft Exceed expectations. The examination will include:</w:t>
      </w:r>
    </w:p>
    <w:p w14:paraId="3CCC73B2" w14:textId="6E207656" w:rsidR="00AE03BD" w:rsidRPr="00842FC9" w:rsidRDefault="00842FC9" w:rsidP="00842FC9">
      <w:pPr>
        <w:pStyle w:val="ListParagraph"/>
        <w:numPr>
          <w:ilvl w:val="0"/>
          <w:numId w:val="19"/>
        </w:numPr>
        <w:spacing w:line="360" w:lineRule="auto"/>
        <w:jc w:val="both"/>
        <w:rPr>
          <w:rFonts w:ascii="Arial" w:hAnsi="Arial" w:cs="Arial"/>
          <w:sz w:val="24"/>
          <w:szCs w:val="24"/>
          <w:lang w:val="en-GB"/>
        </w:rPr>
      </w:pPr>
      <w:r w:rsidRPr="00842FC9">
        <w:rPr>
          <w:rFonts w:ascii="Arial" w:hAnsi="Arial" w:cs="Arial"/>
          <w:b/>
          <w:sz w:val="24"/>
          <w:szCs w:val="24"/>
          <w:lang w:val="en-GB"/>
        </w:rPr>
        <w:t>Graphic measurements-</w:t>
      </w:r>
      <w:r w:rsidRPr="00842FC9">
        <w:rPr>
          <w:rFonts w:ascii="Arial" w:hAnsi="Arial" w:cs="Arial"/>
          <w:sz w:val="24"/>
          <w:szCs w:val="24"/>
          <w:lang w:val="en-GB"/>
        </w:rPr>
        <w:t xml:space="preserve"> </w:t>
      </w:r>
      <w:r w:rsidR="00AE03BD" w:rsidRPr="00842FC9">
        <w:rPr>
          <w:rFonts w:ascii="Arial" w:hAnsi="Arial" w:cs="Arial"/>
          <w:sz w:val="24"/>
          <w:szCs w:val="24"/>
          <w:lang w:val="en-GB"/>
        </w:rPr>
        <w:t>to outline statistic information and common</w:t>
      </w:r>
      <w:r w:rsidRPr="00842FC9">
        <w:rPr>
          <w:rFonts w:ascii="Arial" w:hAnsi="Arial" w:cs="Arial"/>
          <w:sz w:val="24"/>
          <w:szCs w:val="24"/>
          <w:lang w:val="en-GB"/>
        </w:rPr>
        <w:t xml:space="preserve"> patterns in shopper reactions.</w:t>
      </w:r>
    </w:p>
    <w:p w14:paraId="4FE729E1" w14:textId="4A0020AC" w:rsidR="00AE03BD" w:rsidRPr="00842FC9" w:rsidRDefault="00842FC9" w:rsidP="00842FC9">
      <w:pPr>
        <w:pStyle w:val="ListParagraph"/>
        <w:numPr>
          <w:ilvl w:val="0"/>
          <w:numId w:val="19"/>
        </w:numPr>
        <w:spacing w:line="360" w:lineRule="auto"/>
        <w:jc w:val="both"/>
        <w:rPr>
          <w:rFonts w:ascii="Arial" w:hAnsi="Arial" w:cs="Arial"/>
          <w:sz w:val="24"/>
          <w:szCs w:val="24"/>
          <w:lang w:val="en-GB"/>
        </w:rPr>
      </w:pPr>
      <w:r w:rsidRPr="00842FC9">
        <w:rPr>
          <w:rFonts w:ascii="Arial" w:hAnsi="Arial" w:cs="Arial"/>
          <w:b/>
          <w:sz w:val="24"/>
          <w:szCs w:val="24"/>
          <w:lang w:val="en-GB"/>
        </w:rPr>
        <w:t>Unwavering quality testing-</w:t>
      </w:r>
      <w:r w:rsidRPr="00842FC9">
        <w:rPr>
          <w:rFonts w:ascii="Arial" w:hAnsi="Arial" w:cs="Arial"/>
          <w:sz w:val="24"/>
          <w:szCs w:val="24"/>
          <w:lang w:val="en-GB"/>
        </w:rPr>
        <w:t xml:space="preserve"> utilising Cronbach’</w:t>
      </w:r>
      <w:r w:rsidR="00AE03BD" w:rsidRPr="00842FC9">
        <w:rPr>
          <w:rFonts w:ascii="Arial" w:hAnsi="Arial" w:cs="Arial"/>
          <w:sz w:val="24"/>
          <w:szCs w:val="24"/>
          <w:lang w:val="en-GB"/>
        </w:rPr>
        <w:t>s alpha to survey inner co</w:t>
      </w:r>
      <w:r w:rsidRPr="00842FC9">
        <w:rPr>
          <w:rFonts w:ascii="Arial" w:hAnsi="Arial" w:cs="Arial"/>
          <w:sz w:val="24"/>
          <w:szCs w:val="24"/>
          <w:lang w:val="en-GB"/>
        </w:rPr>
        <w:t>nsistency of estimation scales.</w:t>
      </w:r>
    </w:p>
    <w:p w14:paraId="64B076E5" w14:textId="557B04C7" w:rsidR="00AE03BD" w:rsidRPr="00842FC9" w:rsidRDefault="00AE03BD" w:rsidP="00842FC9">
      <w:pPr>
        <w:pStyle w:val="ListParagraph"/>
        <w:numPr>
          <w:ilvl w:val="0"/>
          <w:numId w:val="19"/>
        </w:numPr>
        <w:spacing w:line="360" w:lineRule="auto"/>
        <w:jc w:val="both"/>
        <w:rPr>
          <w:rFonts w:ascii="Arial" w:hAnsi="Arial" w:cs="Arial"/>
          <w:sz w:val="24"/>
          <w:szCs w:val="24"/>
          <w:lang w:val="en-GB"/>
        </w:rPr>
      </w:pPr>
      <w:r w:rsidRPr="00842FC9">
        <w:rPr>
          <w:rFonts w:ascii="Arial" w:hAnsi="Arial" w:cs="Arial"/>
          <w:b/>
          <w:sz w:val="24"/>
          <w:szCs w:val="24"/>
          <w:lang w:val="en-GB"/>
        </w:rPr>
        <w:t>Inferential investi</w:t>
      </w:r>
      <w:r w:rsidR="00842FC9" w:rsidRPr="00842FC9">
        <w:rPr>
          <w:rFonts w:ascii="Arial" w:hAnsi="Arial" w:cs="Arial"/>
          <w:b/>
          <w:sz w:val="24"/>
          <w:szCs w:val="24"/>
          <w:lang w:val="en-GB"/>
        </w:rPr>
        <w:t>gation-</w:t>
      </w:r>
      <w:r w:rsidRPr="00842FC9">
        <w:rPr>
          <w:rFonts w:ascii="Arial" w:hAnsi="Arial" w:cs="Arial"/>
          <w:sz w:val="24"/>
          <w:szCs w:val="24"/>
          <w:lang w:val="en-GB"/>
        </w:rPr>
        <w:t xml:space="preserve"> counting relationship and different relapse to test theories such as the relationship between influencer validity, custom</w:t>
      </w:r>
      <w:r w:rsidR="00842FC9" w:rsidRPr="00842FC9">
        <w:rPr>
          <w:rFonts w:ascii="Arial" w:hAnsi="Arial" w:cs="Arial"/>
          <w:sz w:val="24"/>
          <w:szCs w:val="24"/>
          <w:lang w:val="en-GB"/>
        </w:rPr>
        <w:t>er believe, and buy purposeful.</w:t>
      </w:r>
    </w:p>
    <w:p w14:paraId="60DA88EA" w14:textId="4FBB84B4"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The comes about will uncover whether influencer validity essentially predicts customer believe and how th</w:t>
      </w:r>
      <w:r w:rsidR="00842FC9">
        <w:rPr>
          <w:rFonts w:ascii="Arial" w:hAnsi="Arial" w:cs="Arial"/>
          <w:sz w:val="24"/>
          <w:szCs w:val="24"/>
          <w:lang w:val="en-GB"/>
        </w:rPr>
        <w:t>is believe impacts buy conduct.</w:t>
      </w:r>
    </w:p>
    <w:p w14:paraId="73E64E23" w14:textId="47B17D97" w:rsidR="00AE03BD" w:rsidRPr="00842FC9" w:rsidRDefault="00842FC9" w:rsidP="00AE03BD">
      <w:pPr>
        <w:spacing w:line="360" w:lineRule="auto"/>
        <w:jc w:val="both"/>
        <w:rPr>
          <w:rFonts w:ascii="Arial" w:hAnsi="Arial" w:cs="Arial"/>
          <w:b/>
          <w:sz w:val="24"/>
          <w:szCs w:val="24"/>
          <w:lang w:val="en-GB"/>
        </w:rPr>
      </w:pPr>
      <w:r>
        <w:rPr>
          <w:rFonts w:ascii="Arial" w:hAnsi="Arial" w:cs="Arial"/>
          <w:b/>
          <w:sz w:val="24"/>
          <w:szCs w:val="24"/>
          <w:lang w:val="en-GB"/>
        </w:rPr>
        <w:t>Qualitative Data Analysis</w:t>
      </w:r>
    </w:p>
    <w:p w14:paraId="5DE6DEB4" w14:textId="7E8D4F2C"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 xml:space="preserve">The meet information will be examined utilising topical examination, </w:t>
      </w:r>
      <w:r w:rsidR="00842FC9">
        <w:rPr>
          <w:rFonts w:ascii="Arial" w:hAnsi="Arial" w:cs="Arial"/>
          <w:sz w:val="24"/>
          <w:szCs w:val="24"/>
          <w:lang w:val="en-GB"/>
        </w:rPr>
        <w:t>taking after Braun and Clarke’</w:t>
      </w:r>
      <w:r w:rsidRPr="00417E98">
        <w:rPr>
          <w:rFonts w:ascii="Arial" w:hAnsi="Arial" w:cs="Arial"/>
          <w:sz w:val="24"/>
          <w:szCs w:val="24"/>
          <w:lang w:val="en-GB"/>
        </w:rPr>
        <w:t>s (2006) six-phase approach: acquaintance, coding, subject advancement, investigating, characterising, and detailing. This handle empowers recognisable proof of repeating subjects such as genuineness, morals, and key arrangement. NVivo or manual coding strategies will be utilised informa</w:t>
      </w:r>
      <w:r w:rsidR="00842FC9">
        <w:rPr>
          <w:rFonts w:ascii="Arial" w:hAnsi="Arial" w:cs="Arial"/>
          <w:sz w:val="24"/>
          <w:szCs w:val="24"/>
          <w:lang w:val="en-GB"/>
        </w:rPr>
        <w:t>tion into significant clusters.</w:t>
      </w:r>
    </w:p>
    <w:p w14:paraId="5BC255A5" w14:textId="6DA25CE8" w:rsidR="00AE03BD" w:rsidRPr="00842FC9" w:rsidRDefault="00AE03BD" w:rsidP="00842FC9">
      <w:pPr>
        <w:pStyle w:val="Heading2"/>
        <w:rPr>
          <w:lang w:val="en-GB"/>
        </w:rPr>
      </w:pPr>
      <w:bookmarkStart w:id="19" w:name="_Toc213157162"/>
      <w:r w:rsidRPr="00417E98">
        <w:rPr>
          <w:lang w:val="en-GB"/>
        </w:rPr>
        <w:t>3.5 Ethical Considerations</w:t>
      </w:r>
      <w:bookmarkEnd w:id="19"/>
    </w:p>
    <w:p w14:paraId="7F6E1AFB" w14:textId="6017E018"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Moral astuteness could be a vital component of scholarly enquire about. This ponder will comply with the moral rules set by the have college and the British Mental Society (BPS, 2018). The taking a</w:t>
      </w:r>
      <w:r w:rsidR="00842FC9">
        <w:rPr>
          <w:rFonts w:ascii="Arial" w:hAnsi="Arial" w:cs="Arial"/>
          <w:sz w:val="24"/>
          <w:szCs w:val="24"/>
          <w:lang w:val="en-GB"/>
        </w:rPr>
        <w:t>fter standards will be watched:</w:t>
      </w:r>
    </w:p>
    <w:p w14:paraId="3E682428" w14:textId="28A32815"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lastRenderedPageBreak/>
        <w:t>Informed Consent:</w:t>
      </w:r>
      <w:r w:rsidRPr="00417E98">
        <w:rPr>
          <w:rFonts w:ascii="Arial" w:hAnsi="Arial" w:cs="Arial"/>
          <w:sz w:val="24"/>
          <w:szCs w:val="24"/>
          <w:lang w:val="en-GB"/>
        </w:rPr>
        <w:t xml:space="preserve"> All members will get </w:t>
      </w:r>
      <w:r w:rsidR="00842FC9" w:rsidRPr="00417E98">
        <w:rPr>
          <w:rFonts w:ascii="Arial" w:hAnsi="Arial" w:cs="Arial"/>
          <w:sz w:val="24"/>
          <w:szCs w:val="24"/>
          <w:lang w:val="en-GB"/>
        </w:rPr>
        <w:t>a</w:t>
      </w:r>
      <w:r w:rsidRPr="00417E98">
        <w:rPr>
          <w:rFonts w:ascii="Arial" w:hAnsi="Arial" w:cs="Arial"/>
          <w:sz w:val="24"/>
          <w:szCs w:val="24"/>
          <w:lang w:val="en-GB"/>
        </w:rPr>
        <w:t xml:space="preserve"> data </w:t>
      </w:r>
      <w:r w:rsidR="00842FC9">
        <w:rPr>
          <w:rFonts w:ascii="Arial" w:hAnsi="Arial" w:cs="Arial"/>
          <w:sz w:val="24"/>
          <w:szCs w:val="24"/>
          <w:lang w:val="en-GB"/>
        </w:rPr>
        <w:t>sheet sketching out the study’</w:t>
      </w:r>
      <w:r w:rsidRPr="00417E98">
        <w:rPr>
          <w:rFonts w:ascii="Arial" w:hAnsi="Arial" w:cs="Arial"/>
          <w:sz w:val="24"/>
          <w:szCs w:val="24"/>
          <w:lang w:val="en-GB"/>
        </w:rPr>
        <w:t>s reason, strategies, and deliberate nature some time r</w:t>
      </w:r>
      <w:r w:rsidR="00842FC9">
        <w:rPr>
          <w:rFonts w:ascii="Arial" w:hAnsi="Arial" w:cs="Arial"/>
          <w:sz w:val="24"/>
          <w:szCs w:val="24"/>
          <w:lang w:val="en-GB"/>
        </w:rPr>
        <w:t>ecently giving composed assent.</w:t>
      </w:r>
    </w:p>
    <w:p w14:paraId="78C987CC" w14:textId="02E681A6"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t>Confidentiality and Anonymity:</w:t>
      </w:r>
      <w:r w:rsidRPr="00417E98">
        <w:rPr>
          <w:rFonts w:ascii="Arial" w:hAnsi="Arial" w:cs="Arial"/>
          <w:sz w:val="24"/>
          <w:szCs w:val="24"/>
          <w:lang w:val="en-GB"/>
        </w:rPr>
        <w:t xml:space="preserve"> Member characters will be secured by doling out nom </w:t>
      </w:r>
      <w:r w:rsidR="00842FC9" w:rsidRPr="00417E98">
        <w:rPr>
          <w:rFonts w:ascii="Arial" w:hAnsi="Arial" w:cs="Arial"/>
          <w:sz w:val="24"/>
          <w:szCs w:val="24"/>
          <w:lang w:val="en-GB"/>
        </w:rPr>
        <w:t>die</w:t>
      </w:r>
      <w:r w:rsidRPr="00417E98">
        <w:rPr>
          <w:rFonts w:ascii="Arial" w:hAnsi="Arial" w:cs="Arial"/>
          <w:sz w:val="24"/>
          <w:szCs w:val="24"/>
          <w:lang w:val="en-GB"/>
        </w:rPr>
        <w:t xml:space="preserve"> plumes or codes. Individual data will be put away safely and erased after</w:t>
      </w:r>
      <w:r w:rsidR="00842FC9">
        <w:rPr>
          <w:rFonts w:ascii="Arial" w:hAnsi="Arial" w:cs="Arial"/>
          <w:sz w:val="24"/>
          <w:szCs w:val="24"/>
          <w:lang w:val="en-GB"/>
        </w:rPr>
        <w:t xml:space="preserve"> completion of the investigate.</w:t>
      </w:r>
    </w:p>
    <w:p w14:paraId="47205306" w14:textId="5BE2E35E"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t>Data Protection:</w:t>
      </w:r>
      <w:r w:rsidRPr="00417E98">
        <w:rPr>
          <w:rFonts w:ascii="Arial" w:hAnsi="Arial" w:cs="Arial"/>
          <w:sz w:val="24"/>
          <w:szCs w:val="24"/>
          <w:lang w:val="en-GB"/>
        </w:rPr>
        <w:t xml:space="preserve"> All advanced information will be put away on password-protected gadgets, taking after GDPR necessities (EU, 2018).</w:t>
      </w:r>
    </w:p>
    <w:p w14:paraId="10643E32" w14:textId="5780CFA4"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 xml:space="preserve">For interviews, members will be educated if sessions are recorded and will have the correct to survey or pull back their transcripts. </w:t>
      </w:r>
    </w:p>
    <w:p w14:paraId="16581C6E" w14:textId="46A55EBF" w:rsidR="00AE03BD" w:rsidRPr="00842FC9" w:rsidRDefault="00AE03BD" w:rsidP="00842FC9">
      <w:pPr>
        <w:pStyle w:val="Heading2"/>
        <w:rPr>
          <w:lang w:val="en-GB"/>
        </w:rPr>
      </w:pPr>
      <w:bookmarkStart w:id="20" w:name="_Toc213157163"/>
      <w:r w:rsidRPr="00417E98">
        <w:rPr>
          <w:lang w:val="en-GB"/>
        </w:rPr>
        <w:t>3.6 Feasibility</w:t>
      </w:r>
      <w:bookmarkEnd w:id="20"/>
    </w:p>
    <w:p w14:paraId="46E499D7" w14:textId="1F162D14" w:rsidR="00AE03BD" w:rsidRPr="00417E98" w:rsidRDefault="00AE03BD" w:rsidP="00AE03BD">
      <w:pPr>
        <w:spacing w:line="360" w:lineRule="auto"/>
        <w:jc w:val="both"/>
        <w:rPr>
          <w:rFonts w:ascii="Arial" w:hAnsi="Arial" w:cs="Arial"/>
          <w:sz w:val="24"/>
          <w:szCs w:val="24"/>
          <w:lang w:val="en-GB"/>
        </w:rPr>
      </w:pPr>
      <w:r w:rsidRPr="00417E98">
        <w:rPr>
          <w:rFonts w:ascii="Arial" w:hAnsi="Arial" w:cs="Arial"/>
          <w:sz w:val="24"/>
          <w:szCs w:val="24"/>
          <w:lang w:val="en-GB"/>
        </w:rPr>
        <w:t>The proposed investigate is doable inside the accessible time period and assets. The ponder will</w:t>
      </w:r>
      <w:r w:rsidR="00842FC9">
        <w:rPr>
          <w:rFonts w:ascii="Arial" w:hAnsi="Arial" w:cs="Arial"/>
          <w:sz w:val="24"/>
          <w:szCs w:val="24"/>
          <w:lang w:val="en-GB"/>
        </w:rPr>
        <w:t xml:space="preserve"> be conducted over roughly 10-</w:t>
      </w:r>
      <w:r w:rsidRPr="00417E98">
        <w:rPr>
          <w:rFonts w:ascii="Arial" w:hAnsi="Arial" w:cs="Arial"/>
          <w:sz w:val="24"/>
          <w:szCs w:val="24"/>
          <w:lang w:val="en-GB"/>
        </w:rPr>
        <w:t>12 weeks, with the taking afte</w:t>
      </w:r>
      <w:r w:rsidR="00842FC9">
        <w:rPr>
          <w:rFonts w:ascii="Arial" w:hAnsi="Arial" w:cs="Arial"/>
          <w:sz w:val="24"/>
          <w:szCs w:val="24"/>
          <w:lang w:val="en-GB"/>
        </w:rPr>
        <w:t>r down to earth contemplations:</w:t>
      </w:r>
    </w:p>
    <w:p w14:paraId="41171D1F" w14:textId="18074AB9"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t>Access to Participants:</w:t>
      </w:r>
      <w:r w:rsidRPr="00417E98">
        <w:rPr>
          <w:rFonts w:ascii="Arial" w:hAnsi="Arial" w:cs="Arial"/>
          <w:sz w:val="24"/>
          <w:szCs w:val="24"/>
          <w:lang w:val="en-GB"/>
        </w:rPr>
        <w:t xml:space="preserve"> The analyst can get to shopper respondents through online stages and college systems. Showcasing experts and influencers can be come to through L</w:t>
      </w:r>
      <w:r w:rsidR="00842FC9">
        <w:rPr>
          <w:rFonts w:ascii="Arial" w:hAnsi="Arial" w:cs="Arial"/>
          <w:sz w:val="24"/>
          <w:szCs w:val="24"/>
          <w:lang w:val="en-GB"/>
        </w:rPr>
        <w:t>inkedIn and mail solicitations.</w:t>
      </w:r>
    </w:p>
    <w:p w14:paraId="55A13877" w14:textId="302F9F21"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t>Time Constraints:</w:t>
      </w:r>
      <w:r w:rsidRPr="00417E98">
        <w:rPr>
          <w:rFonts w:ascii="Arial" w:hAnsi="Arial" w:cs="Arial"/>
          <w:sz w:val="24"/>
          <w:szCs w:val="24"/>
          <w:lang w:val="en-GB"/>
        </w:rPr>
        <w:t xml:space="preserve"> Overviews and interviews can be conducted at the same time over a four-week period, taken after by information investigation an</w:t>
      </w:r>
      <w:r w:rsidR="00842FC9">
        <w:rPr>
          <w:rFonts w:ascii="Arial" w:hAnsi="Arial" w:cs="Arial"/>
          <w:sz w:val="24"/>
          <w:szCs w:val="24"/>
          <w:lang w:val="en-GB"/>
        </w:rPr>
        <w:t>d report composing.</w:t>
      </w:r>
    </w:p>
    <w:p w14:paraId="0D5B4C5F" w14:textId="5D7A3B10"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t>Resource Availability:</w:t>
      </w:r>
      <w:r w:rsidRPr="00417E98">
        <w:rPr>
          <w:rFonts w:ascii="Arial" w:hAnsi="Arial" w:cs="Arial"/>
          <w:sz w:val="24"/>
          <w:szCs w:val="24"/>
          <w:lang w:val="en-GB"/>
        </w:rPr>
        <w:t xml:space="preserve"> The enquire about requires negligible monetary assets, as information collection will happen online utilising free or regulation computer program</w:t>
      </w:r>
      <w:r w:rsidR="00842FC9">
        <w:rPr>
          <w:rFonts w:ascii="Arial" w:hAnsi="Arial" w:cs="Arial"/>
          <w:sz w:val="24"/>
          <w:szCs w:val="24"/>
          <w:lang w:val="en-GB"/>
        </w:rPr>
        <w:t>me (Google Shapes, Zoom, SPSS).</w:t>
      </w:r>
    </w:p>
    <w:p w14:paraId="0918536B" w14:textId="4515AD6C" w:rsidR="00AE03BD" w:rsidRPr="00417E98" w:rsidRDefault="00AE03BD" w:rsidP="00AE03BD">
      <w:pPr>
        <w:spacing w:line="360" w:lineRule="auto"/>
        <w:jc w:val="both"/>
        <w:rPr>
          <w:rFonts w:ascii="Arial" w:hAnsi="Arial" w:cs="Arial"/>
          <w:sz w:val="24"/>
          <w:szCs w:val="24"/>
          <w:lang w:val="en-GB"/>
        </w:rPr>
      </w:pPr>
      <w:r w:rsidRPr="00842FC9">
        <w:rPr>
          <w:rFonts w:ascii="Arial" w:hAnsi="Arial" w:cs="Arial"/>
          <w:b/>
          <w:sz w:val="24"/>
          <w:szCs w:val="24"/>
          <w:lang w:val="en-GB"/>
        </w:rPr>
        <w:t>Researcher Competence:</w:t>
      </w:r>
      <w:r w:rsidRPr="00417E98">
        <w:rPr>
          <w:rFonts w:ascii="Arial" w:hAnsi="Arial" w:cs="Arial"/>
          <w:sz w:val="24"/>
          <w:szCs w:val="24"/>
          <w:lang w:val="en-GB"/>
        </w:rPr>
        <w:t xml:space="preserve"> The analyst has satisfactory scholarly preparing in promoting enquire about and information examination, guaranteeing</w:t>
      </w:r>
      <w:r w:rsidR="00842FC9">
        <w:rPr>
          <w:rFonts w:ascii="Arial" w:hAnsi="Arial" w:cs="Arial"/>
          <w:sz w:val="24"/>
          <w:szCs w:val="24"/>
          <w:lang w:val="en-GB"/>
        </w:rPr>
        <w:t xml:space="preserve"> methodological meticulousness.</w:t>
      </w:r>
    </w:p>
    <w:p w14:paraId="42AEA26C" w14:textId="30A7FD58" w:rsidR="00555A8E" w:rsidRPr="004B0F59" w:rsidRDefault="00CC4F05" w:rsidP="004B0F59">
      <w:pPr>
        <w:pStyle w:val="Heading2"/>
        <w:rPr>
          <w:lang w:val="en-GB"/>
        </w:rPr>
      </w:pPr>
      <w:bookmarkStart w:id="21" w:name="_Toc213157164"/>
      <w:r>
        <w:rPr>
          <w:lang w:val="en-GB"/>
        </w:rPr>
        <w:t>3.7</w:t>
      </w:r>
      <w:r w:rsidR="00555A8E" w:rsidRPr="00417E98">
        <w:rPr>
          <w:lang w:val="en-GB"/>
        </w:rPr>
        <w:t xml:space="preserve"> Anticipated Results</w:t>
      </w:r>
      <w:bookmarkEnd w:id="21"/>
    </w:p>
    <w:p w14:paraId="6BBA3549" w14:textId="73886FA8" w:rsidR="00555A8E" w:rsidRPr="00417E98" w:rsidRDefault="00555A8E" w:rsidP="00555A8E">
      <w:pPr>
        <w:spacing w:line="360" w:lineRule="auto"/>
        <w:jc w:val="both"/>
        <w:rPr>
          <w:rFonts w:ascii="Arial" w:hAnsi="Arial" w:cs="Arial"/>
          <w:sz w:val="24"/>
          <w:szCs w:val="24"/>
          <w:lang w:val="en-GB"/>
        </w:rPr>
      </w:pPr>
      <w:r w:rsidRPr="00417E98">
        <w:rPr>
          <w:rFonts w:ascii="Arial" w:hAnsi="Arial" w:cs="Arial"/>
          <w:sz w:val="24"/>
          <w:szCs w:val="24"/>
          <w:lang w:val="en-GB"/>
        </w:rPr>
        <w:t xml:space="preserve">The investigate is anticipated to uncover a solid positive relationship between influencer promoting and buyer buy eagerly inside Walmart </w:t>
      </w:r>
      <w:r w:rsidR="00417E98">
        <w:rPr>
          <w:rFonts w:ascii="Arial" w:hAnsi="Arial" w:cs="Arial"/>
          <w:sz w:val="24"/>
          <w:szCs w:val="24"/>
          <w:lang w:val="en-GB"/>
        </w:rPr>
        <w:t>UK’s</w:t>
      </w:r>
      <w:r w:rsidRPr="00417E98">
        <w:rPr>
          <w:rFonts w:ascii="Arial" w:hAnsi="Arial" w:cs="Arial"/>
          <w:sz w:val="24"/>
          <w:szCs w:val="24"/>
          <w:lang w:val="en-GB"/>
        </w:rPr>
        <w:t xml:space="preserve"> computerised methodology. It is expected that social media influencers a</w:t>
      </w:r>
      <w:r w:rsidR="004B0F59">
        <w:rPr>
          <w:rFonts w:ascii="Arial" w:hAnsi="Arial" w:cs="Arial"/>
          <w:sz w:val="24"/>
          <w:szCs w:val="24"/>
          <w:lang w:val="en-GB"/>
        </w:rPr>
        <w:t>ltogether influence consumer’s</w:t>
      </w:r>
      <w:r w:rsidRPr="00417E98">
        <w:rPr>
          <w:rFonts w:ascii="Arial" w:hAnsi="Arial" w:cs="Arial"/>
          <w:sz w:val="24"/>
          <w:szCs w:val="24"/>
          <w:lang w:val="en-GB"/>
        </w:rPr>
        <w:t xml:space="preserve"> discernments of believe, item validity, and brand realness, which in turn impact their acquiring choices. </w:t>
      </w:r>
    </w:p>
    <w:p w14:paraId="3503AE52" w14:textId="5C877F3E" w:rsidR="00555A8E" w:rsidRPr="004B0F59" w:rsidRDefault="00CC4F05" w:rsidP="004B0F59">
      <w:pPr>
        <w:pStyle w:val="Heading2"/>
        <w:rPr>
          <w:lang w:val="en-GB"/>
        </w:rPr>
      </w:pPr>
      <w:bookmarkStart w:id="22" w:name="_Toc213157165"/>
      <w:r>
        <w:rPr>
          <w:lang w:val="en-GB"/>
        </w:rPr>
        <w:lastRenderedPageBreak/>
        <w:t>3.8</w:t>
      </w:r>
      <w:r w:rsidR="00555A8E" w:rsidRPr="00417E98">
        <w:rPr>
          <w:lang w:val="en-GB"/>
        </w:rPr>
        <w:t xml:space="preserve"> Expected Contribution</w:t>
      </w:r>
      <w:bookmarkEnd w:id="22"/>
    </w:p>
    <w:p w14:paraId="57370E25" w14:textId="34C502F9" w:rsidR="00555A8E" w:rsidRPr="00417E98" w:rsidRDefault="00555A8E" w:rsidP="00555A8E">
      <w:pPr>
        <w:spacing w:line="360" w:lineRule="auto"/>
        <w:jc w:val="both"/>
        <w:rPr>
          <w:rFonts w:ascii="Arial" w:hAnsi="Arial" w:cs="Arial"/>
          <w:sz w:val="24"/>
          <w:szCs w:val="24"/>
          <w:lang w:val="en-GB"/>
        </w:rPr>
      </w:pPr>
      <w:r w:rsidRPr="00417E98">
        <w:rPr>
          <w:rFonts w:ascii="Arial" w:hAnsi="Arial" w:cs="Arial"/>
          <w:sz w:val="24"/>
          <w:szCs w:val="24"/>
          <w:lang w:val="en-GB"/>
        </w:rPr>
        <w:t xml:space="preserve">Hypothetically, this enquire about will contribute to the growing body of information on computerised promoting and buyer brain research by giving an in-depth investigation of how influencer marketing shapes buy eagerly inside </w:t>
      </w:r>
      <w:r w:rsidR="004B0F59" w:rsidRPr="00417E98">
        <w:rPr>
          <w:rFonts w:ascii="Arial" w:hAnsi="Arial" w:cs="Arial"/>
          <w:sz w:val="24"/>
          <w:szCs w:val="24"/>
          <w:lang w:val="en-GB"/>
        </w:rPr>
        <w:t>an</w:t>
      </w:r>
      <w:r w:rsidRPr="00417E98">
        <w:rPr>
          <w:rFonts w:ascii="Arial" w:hAnsi="Arial" w:cs="Arial"/>
          <w:sz w:val="24"/>
          <w:szCs w:val="24"/>
          <w:lang w:val="en-GB"/>
        </w:rPr>
        <w:t xml:space="preserve"> expansive retail setting. It'll amplify models such as the Hypothesis of Arranged Conduct (Ajzen, 1991) by illustrating how influencer validity and substance aut</w:t>
      </w:r>
      <w:r w:rsidR="004B0F59">
        <w:rPr>
          <w:rFonts w:ascii="Arial" w:hAnsi="Arial" w:cs="Arial"/>
          <w:sz w:val="24"/>
          <w:szCs w:val="24"/>
          <w:lang w:val="en-GB"/>
        </w:rPr>
        <w:t>henticity influence consumer’s</w:t>
      </w:r>
      <w:r w:rsidRPr="00417E98">
        <w:rPr>
          <w:rFonts w:ascii="Arial" w:hAnsi="Arial" w:cs="Arial"/>
          <w:sz w:val="24"/>
          <w:szCs w:val="24"/>
          <w:lang w:val="en-GB"/>
        </w:rPr>
        <w:t xml:space="preserve"> states of mind and eagerly toward obtaining from Walmart UK. Moreover, it'll coordinated components of the Source Validity Hypothesis (Hovland &amp; Weiss, 1951), advertising bits of knowledge into how reliability, mastery, and engaging quality in</w:t>
      </w:r>
      <w:r w:rsidR="004B0F59">
        <w:rPr>
          <w:rFonts w:ascii="Arial" w:hAnsi="Arial" w:cs="Arial"/>
          <w:sz w:val="24"/>
          <w:szCs w:val="24"/>
          <w:lang w:val="en-GB"/>
        </w:rPr>
        <w:t>fluence online shopper conduct.</w:t>
      </w:r>
    </w:p>
    <w:p w14:paraId="2E9DCF40" w14:textId="2AACCB27" w:rsidR="006E6737" w:rsidRPr="001A5EFC" w:rsidRDefault="00CC4F05" w:rsidP="001A5EFC">
      <w:pPr>
        <w:pStyle w:val="Heading2"/>
        <w:rPr>
          <w:lang w:val="en-GB"/>
        </w:rPr>
      </w:pPr>
      <w:bookmarkStart w:id="23" w:name="_Toc213157166"/>
      <w:r>
        <w:rPr>
          <w:lang w:val="en-GB"/>
        </w:rPr>
        <w:t>3.9</w:t>
      </w:r>
      <w:r w:rsidR="006E6737" w:rsidRPr="00417E98">
        <w:rPr>
          <w:lang w:val="en-GB"/>
        </w:rPr>
        <w:t xml:space="preserve"> Anticipated Constraints</w:t>
      </w:r>
      <w:bookmarkEnd w:id="23"/>
    </w:p>
    <w:p w14:paraId="5095DC1C" w14:textId="1641EF4F" w:rsidR="006E6737" w:rsidRPr="00417E98" w:rsidRDefault="006E6737" w:rsidP="006E6737">
      <w:pPr>
        <w:spacing w:line="360" w:lineRule="auto"/>
        <w:jc w:val="both"/>
        <w:rPr>
          <w:rFonts w:ascii="Arial" w:hAnsi="Arial" w:cs="Arial"/>
          <w:sz w:val="24"/>
          <w:szCs w:val="24"/>
          <w:lang w:val="en-GB"/>
        </w:rPr>
      </w:pPr>
      <w:r w:rsidRPr="00417E98">
        <w:rPr>
          <w:rFonts w:ascii="Arial" w:hAnsi="Arial" w:cs="Arial"/>
          <w:sz w:val="24"/>
          <w:szCs w:val="24"/>
          <w:lang w:val="en-GB"/>
        </w:rPr>
        <w:t xml:space="preserve">In spite of cautious arranging, this investigate may confront a few restrictions that might influence the scope and generalisability of discoveries. The primary expected limitation is restricted get to essential information, especially from Walmart </w:t>
      </w:r>
      <w:r w:rsidR="00417E98">
        <w:rPr>
          <w:rFonts w:ascii="Arial" w:hAnsi="Arial" w:cs="Arial"/>
          <w:sz w:val="24"/>
          <w:szCs w:val="24"/>
          <w:lang w:val="en-GB"/>
        </w:rPr>
        <w:t>UK’s</w:t>
      </w:r>
      <w:r w:rsidRPr="00417E98">
        <w:rPr>
          <w:rFonts w:ascii="Arial" w:hAnsi="Arial" w:cs="Arial"/>
          <w:sz w:val="24"/>
          <w:szCs w:val="24"/>
          <w:lang w:val="en-GB"/>
        </w:rPr>
        <w:t xml:space="preserve"> inside promoting groups or contracted influencers. Due to secrecy and corporate information security approaches, nitty gritty experiences into promoting use, influencer contracts, or campaign analytics might not be completely uncovered. </w:t>
      </w:r>
    </w:p>
    <w:p w14:paraId="236589A8" w14:textId="2ED099EA" w:rsidR="006E6737" w:rsidRPr="001A5EFC" w:rsidRDefault="00CC4F05" w:rsidP="001A5EFC">
      <w:pPr>
        <w:pStyle w:val="Heading2"/>
        <w:rPr>
          <w:lang w:val="en-GB"/>
        </w:rPr>
      </w:pPr>
      <w:bookmarkStart w:id="24" w:name="_Toc213157167"/>
      <w:r>
        <w:rPr>
          <w:lang w:val="en-GB"/>
        </w:rPr>
        <w:t>3.10</w:t>
      </w:r>
      <w:r w:rsidR="006E6737" w:rsidRPr="00417E98">
        <w:rPr>
          <w:lang w:val="en-GB"/>
        </w:rPr>
        <w:t xml:space="preserve"> Mitigation Strategies</w:t>
      </w:r>
      <w:bookmarkEnd w:id="24"/>
    </w:p>
    <w:p w14:paraId="3490AA7B" w14:textId="25EF31C1" w:rsidR="000E689B" w:rsidRPr="00417E98" w:rsidRDefault="006E6737" w:rsidP="006E6737">
      <w:pPr>
        <w:spacing w:line="360" w:lineRule="auto"/>
        <w:jc w:val="both"/>
        <w:rPr>
          <w:rFonts w:ascii="Arial" w:hAnsi="Arial" w:cs="Arial"/>
          <w:sz w:val="24"/>
          <w:szCs w:val="24"/>
          <w:lang w:val="en-GB"/>
        </w:rPr>
      </w:pPr>
      <w:r w:rsidRPr="00417E98">
        <w:rPr>
          <w:rFonts w:ascii="Arial" w:hAnsi="Arial" w:cs="Arial"/>
          <w:sz w:val="24"/>
          <w:szCs w:val="24"/>
          <w:lang w:val="en-GB"/>
        </w:rPr>
        <w:t xml:space="preserve">To address these challenges, a few procedures will be actualised. Firstly, to relieve information get to issues, the think about will utilise triangulation by combining auxiliary information (e.g., Walmart </w:t>
      </w:r>
      <w:r w:rsidR="00417E98">
        <w:rPr>
          <w:rFonts w:ascii="Arial" w:hAnsi="Arial" w:cs="Arial"/>
          <w:sz w:val="24"/>
          <w:szCs w:val="24"/>
          <w:lang w:val="en-GB"/>
        </w:rPr>
        <w:t>UK’s</w:t>
      </w:r>
      <w:r w:rsidRPr="00417E98">
        <w:rPr>
          <w:rFonts w:ascii="Arial" w:hAnsi="Arial" w:cs="Arial"/>
          <w:sz w:val="24"/>
          <w:szCs w:val="24"/>
          <w:lang w:val="en-GB"/>
        </w:rPr>
        <w:t xml:space="preserve"> yearly reports, social media analytics, and showcase considers) with essential information from client overviews. This multi-source approach can improve unwavering quality and give a more </w:t>
      </w:r>
      <w:r w:rsidR="001A5EFC" w:rsidRPr="00417E98">
        <w:rPr>
          <w:rFonts w:ascii="Arial" w:hAnsi="Arial" w:cs="Arial"/>
          <w:sz w:val="24"/>
          <w:szCs w:val="24"/>
          <w:lang w:val="en-GB"/>
        </w:rPr>
        <w:t>all-encompassing</w:t>
      </w:r>
      <w:r w:rsidRPr="00417E98">
        <w:rPr>
          <w:rFonts w:ascii="Arial" w:hAnsi="Arial" w:cs="Arial"/>
          <w:sz w:val="24"/>
          <w:szCs w:val="24"/>
          <w:lang w:val="en-GB"/>
        </w:rPr>
        <w:t xml:space="preserve"> understanding (</w:t>
      </w:r>
      <w:r w:rsidR="001A5EFC">
        <w:rPr>
          <w:rFonts w:ascii="Arial" w:hAnsi="Arial" w:cs="Arial"/>
          <w:sz w:val="24"/>
          <w:szCs w:val="24"/>
          <w:lang w:val="en-GB"/>
        </w:rPr>
        <w:t>Creswell &amp; Creswell, 2018).</w:t>
      </w:r>
    </w:p>
    <w:p w14:paraId="4BB020A9" w14:textId="0E031258" w:rsidR="008E1337" w:rsidRPr="00417E98" w:rsidRDefault="00957056" w:rsidP="00394B76">
      <w:pPr>
        <w:pStyle w:val="Heading1"/>
        <w:rPr>
          <w:lang w:val="en-GB"/>
        </w:rPr>
      </w:pPr>
      <w:bookmarkStart w:id="25" w:name="_Toc213157168"/>
      <w:r w:rsidRPr="00417E98">
        <w:rPr>
          <w:lang w:val="en-GB"/>
        </w:rPr>
        <w:t>Timeframe</w:t>
      </w:r>
      <w:bookmarkEnd w:id="25"/>
    </w:p>
    <w:tbl>
      <w:tblPr>
        <w:tblStyle w:val="TableGrid"/>
        <w:tblW w:w="0" w:type="auto"/>
        <w:tblLook w:val="04A0" w:firstRow="1" w:lastRow="0" w:firstColumn="1" w:lastColumn="0" w:noHBand="0" w:noVBand="1"/>
      </w:tblPr>
      <w:tblGrid>
        <w:gridCol w:w="2197"/>
        <w:gridCol w:w="744"/>
        <w:gridCol w:w="744"/>
        <w:gridCol w:w="1039"/>
        <w:gridCol w:w="4292"/>
      </w:tblGrid>
      <w:tr w:rsidR="000E689B" w:rsidRPr="00417E98" w14:paraId="2A8AB83B" w14:textId="77777777" w:rsidTr="000E689B">
        <w:tc>
          <w:tcPr>
            <w:tcW w:w="2217" w:type="dxa"/>
          </w:tcPr>
          <w:p w14:paraId="59CF220D" w14:textId="77777777" w:rsidR="00BE5FFE" w:rsidRPr="000E689B" w:rsidRDefault="00BE5FFE" w:rsidP="00CC4F05">
            <w:pPr>
              <w:spacing w:line="240" w:lineRule="auto"/>
              <w:jc w:val="both"/>
              <w:rPr>
                <w:rFonts w:ascii="Arial" w:hAnsi="Arial" w:cs="Arial"/>
                <w:b/>
                <w:sz w:val="20"/>
                <w:szCs w:val="24"/>
                <w:lang w:val="en-GB"/>
              </w:rPr>
            </w:pPr>
            <w:r w:rsidRPr="000E689B">
              <w:rPr>
                <w:rFonts w:ascii="Arial" w:hAnsi="Arial" w:cs="Arial"/>
                <w:b/>
                <w:sz w:val="20"/>
                <w:szCs w:val="24"/>
                <w:lang w:val="en-GB"/>
              </w:rPr>
              <w:t>Phase / Task</w:t>
            </w:r>
          </w:p>
        </w:tc>
        <w:tc>
          <w:tcPr>
            <w:tcW w:w="750" w:type="dxa"/>
          </w:tcPr>
          <w:p w14:paraId="7A5A419C" w14:textId="77777777" w:rsidR="00BE5FFE" w:rsidRPr="000E689B" w:rsidRDefault="00BE5FFE" w:rsidP="00CC4F05">
            <w:pPr>
              <w:spacing w:line="240" w:lineRule="auto"/>
              <w:jc w:val="both"/>
              <w:rPr>
                <w:rFonts w:ascii="Arial" w:hAnsi="Arial" w:cs="Arial"/>
                <w:b/>
                <w:sz w:val="20"/>
                <w:szCs w:val="24"/>
                <w:lang w:val="en-GB"/>
              </w:rPr>
            </w:pPr>
            <w:r w:rsidRPr="000E689B">
              <w:rPr>
                <w:rFonts w:ascii="Arial" w:hAnsi="Arial" w:cs="Arial"/>
                <w:b/>
                <w:sz w:val="20"/>
                <w:szCs w:val="24"/>
                <w:lang w:val="en-GB"/>
              </w:rPr>
              <w:t>Start Date</w:t>
            </w:r>
          </w:p>
        </w:tc>
        <w:tc>
          <w:tcPr>
            <w:tcW w:w="750" w:type="dxa"/>
          </w:tcPr>
          <w:p w14:paraId="7393E54B" w14:textId="77777777" w:rsidR="00BE5FFE" w:rsidRPr="000E689B" w:rsidRDefault="00BE5FFE" w:rsidP="00CC4F05">
            <w:pPr>
              <w:spacing w:line="240" w:lineRule="auto"/>
              <w:jc w:val="both"/>
              <w:rPr>
                <w:rFonts w:ascii="Arial" w:hAnsi="Arial" w:cs="Arial"/>
                <w:b/>
                <w:sz w:val="20"/>
                <w:szCs w:val="24"/>
                <w:lang w:val="en-GB"/>
              </w:rPr>
            </w:pPr>
            <w:r w:rsidRPr="000E689B">
              <w:rPr>
                <w:rFonts w:ascii="Arial" w:hAnsi="Arial" w:cs="Arial"/>
                <w:b/>
                <w:sz w:val="20"/>
                <w:szCs w:val="24"/>
                <w:lang w:val="en-GB"/>
              </w:rPr>
              <w:t>End Date</w:t>
            </w:r>
          </w:p>
        </w:tc>
        <w:tc>
          <w:tcPr>
            <w:tcW w:w="673" w:type="dxa"/>
          </w:tcPr>
          <w:p w14:paraId="0BD0768B" w14:textId="77777777" w:rsidR="00BE5FFE" w:rsidRPr="000E689B" w:rsidRDefault="00BE5FFE" w:rsidP="00CC4F05">
            <w:pPr>
              <w:spacing w:line="240" w:lineRule="auto"/>
              <w:jc w:val="both"/>
              <w:rPr>
                <w:rFonts w:ascii="Arial" w:hAnsi="Arial" w:cs="Arial"/>
                <w:b/>
                <w:sz w:val="20"/>
                <w:szCs w:val="24"/>
                <w:lang w:val="en-GB"/>
              </w:rPr>
            </w:pPr>
            <w:r w:rsidRPr="000E689B">
              <w:rPr>
                <w:rFonts w:ascii="Arial" w:hAnsi="Arial" w:cs="Arial"/>
                <w:b/>
                <w:sz w:val="20"/>
                <w:szCs w:val="24"/>
                <w:lang w:val="en-GB"/>
              </w:rPr>
              <w:t>Duration (Weeks)</w:t>
            </w:r>
          </w:p>
        </w:tc>
        <w:tc>
          <w:tcPr>
            <w:tcW w:w="4626" w:type="dxa"/>
          </w:tcPr>
          <w:p w14:paraId="5760758E" w14:textId="77777777" w:rsidR="00BE5FFE" w:rsidRPr="000E689B" w:rsidRDefault="00BE5FFE" w:rsidP="00CC4F05">
            <w:pPr>
              <w:spacing w:line="240" w:lineRule="auto"/>
              <w:jc w:val="both"/>
              <w:rPr>
                <w:rFonts w:ascii="Arial" w:hAnsi="Arial" w:cs="Arial"/>
                <w:b/>
                <w:sz w:val="20"/>
                <w:szCs w:val="24"/>
                <w:lang w:val="en-GB"/>
              </w:rPr>
            </w:pPr>
            <w:r w:rsidRPr="000E689B">
              <w:rPr>
                <w:rFonts w:ascii="Arial" w:hAnsi="Arial" w:cs="Arial"/>
                <w:b/>
                <w:sz w:val="20"/>
                <w:szCs w:val="24"/>
                <w:lang w:val="en-GB"/>
              </w:rPr>
              <w:t>Notes</w:t>
            </w:r>
          </w:p>
        </w:tc>
      </w:tr>
      <w:tr w:rsidR="000E689B" w:rsidRPr="00417E98" w14:paraId="1E8CE1D7" w14:textId="77777777" w:rsidTr="000E689B">
        <w:tc>
          <w:tcPr>
            <w:tcW w:w="2217" w:type="dxa"/>
          </w:tcPr>
          <w:p w14:paraId="26CA7BA3"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 Topic Selection &amp; Approval</w:t>
            </w:r>
          </w:p>
        </w:tc>
        <w:tc>
          <w:tcPr>
            <w:tcW w:w="750" w:type="dxa"/>
          </w:tcPr>
          <w:p w14:paraId="40F5EBA4"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04 Nov 2025</w:t>
            </w:r>
          </w:p>
        </w:tc>
        <w:tc>
          <w:tcPr>
            <w:tcW w:w="750" w:type="dxa"/>
          </w:tcPr>
          <w:p w14:paraId="355DBABC"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10 Nov 2025</w:t>
            </w:r>
          </w:p>
        </w:tc>
        <w:tc>
          <w:tcPr>
            <w:tcW w:w="673" w:type="dxa"/>
          </w:tcPr>
          <w:p w14:paraId="67D1951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w:t>
            </w:r>
          </w:p>
        </w:tc>
        <w:tc>
          <w:tcPr>
            <w:tcW w:w="4626" w:type="dxa"/>
          </w:tcPr>
          <w:p w14:paraId="6E506DB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Select and confirm the final dissertation topic with supervisor approval.</w:t>
            </w:r>
          </w:p>
        </w:tc>
      </w:tr>
      <w:tr w:rsidR="000E689B" w:rsidRPr="00417E98" w14:paraId="4B832CBA" w14:textId="77777777" w:rsidTr="000E689B">
        <w:tc>
          <w:tcPr>
            <w:tcW w:w="2217" w:type="dxa"/>
          </w:tcPr>
          <w:p w14:paraId="1DC0B3F9"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 Preliminary Literature Review</w:t>
            </w:r>
          </w:p>
        </w:tc>
        <w:tc>
          <w:tcPr>
            <w:tcW w:w="750" w:type="dxa"/>
          </w:tcPr>
          <w:p w14:paraId="04C51A2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11 Nov 2025</w:t>
            </w:r>
          </w:p>
        </w:tc>
        <w:tc>
          <w:tcPr>
            <w:tcW w:w="750" w:type="dxa"/>
          </w:tcPr>
          <w:p w14:paraId="1888CA3F"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01 Dec 2025</w:t>
            </w:r>
          </w:p>
        </w:tc>
        <w:tc>
          <w:tcPr>
            <w:tcW w:w="673" w:type="dxa"/>
          </w:tcPr>
          <w:p w14:paraId="52C38D54"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3</w:t>
            </w:r>
          </w:p>
        </w:tc>
        <w:tc>
          <w:tcPr>
            <w:tcW w:w="4626" w:type="dxa"/>
          </w:tcPr>
          <w:p w14:paraId="3311C36E"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Conduct an initial review of academic journals, books, and online sources related to influencer marketing and digital strategy.</w:t>
            </w:r>
          </w:p>
        </w:tc>
      </w:tr>
      <w:tr w:rsidR="000E689B" w:rsidRPr="00417E98" w14:paraId="05E6348C" w14:textId="77777777" w:rsidTr="000E689B">
        <w:tc>
          <w:tcPr>
            <w:tcW w:w="2217" w:type="dxa"/>
          </w:tcPr>
          <w:p w14:paraId="0257A647"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lastRenderedPageBreak/>
              <w:t>3. Research Proposal Development</w:t>
            </w:r>
          </w:p>
        </w:tc>
        <w:tc>
          <w:tcPr>
            <w:tcW w:w="750" w:type="dxa"/>
          </w:tcPr>
          <w:p w14:paraId="7792A8F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02 Dec 2025</w:t>
            </w:r>
          </w:p>
        </w:tc>
        <w:tc>
          <w:tcPr>
            <w:tcW w:w="750" w:type="dxa"/>
          </w:tcPr>
          <w:p w14:paraId="5067F367"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16 Dec 2025</w:t>
            </w:r>
          </w:p>
        </w:tc>
        <w:tc>
          <w:tcPr>
            <w:tcW w:w="673" w:type="dxa"/>
          </w:tcPr>
          <w:p w14:paraId="3EF19CB2"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w:t>
            </w:r>
          </w:p>
        </w:tc>
        <w:tc>
          <w:tcPr>
            <w:tcW w:w="4626" w:type="dxa"/>
          </w:tcPr>
          <w:p w14:paraId="5615302E"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Draft and refine the proposal including aims, objectives, and research questions.</w:t>
            </w:r>
          </w:p>
        </w:tc>
      </w:tr>
      <w:tr w:rsidR="000E689B" w:rsidRPr="00417E98" w14:paraId="4A2980A6" w14:textId="77777777" w:rsidTr="000E689B">
        <w:tc>
          <w:tcPr>
            <w:tcW w:w="2217" w:type="dxa"/>
          </w:tcPr>
          <w:p w14:paraId="6B7A9E8C"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4. Detailed Literature Review Writing</w:t>
            </w:r>
          </w:p>
        </w:tc>
        <w:tc>
          <w:tcPr>
            <w:tcW w:w="750" w:type="dxa"/>
          </w:tcPr>
          <w:p w14:paraId="5A2149D5"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17 Dec 2025</w:t>
            </w:r>
          </w:p>
        </w:tc>
        <w:tc>
          <w:tcPr>
            <w:tcW w:w="750" w:type="dxa"/>
          </w:tcPr>
          <w:p w14:paraId="4A1A5CA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20 Jan 2026</w:t>
            </w:r>
          </w:p>
        </w:tc>
        <w:tc>
          <w:tcPr>
            <w:tcW w:w="673" w:type="dxa"/>
          </w:tcPr>
          <w:p w14:paraId="70613833"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5</w:t>
            </w:r>
          </w:p>
        </w:tc>
        <w:tc>
          <w:tcPr>
            <w:tcW w:w="4626" w:type="dxa"/>
          </w:tcPr>
          <w:p w14:paraId="5CB5EBF2"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Develop a comprehensive literature review identifying theoretical models, debates, and research gaps.</w:t>
            </w:r>
          </w:p>
        </w:tc>
      </w:tr>
      <w:tr w:rsidR="000E689B" w:rsidRPr="00417E98" w14:paraId="3BB90F20" w14:textId="77777777" w:rsidTr="000E689B">
        <w:tc>
          <w:tcPr>
            <w:tcW w:w="2217" w:type="dxa"/>
          </w:tcPr>
          <w:p w14:paraId="3539431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5. Research Design &amp; Methodology Finalisation</w:t>
            </w:r>
          </w:p>
        </w:tc>
        <w:tc>
          <w:tcPr>
            <w:tcW w:w="750" w:type="dxa"/>
          </w:tcPr>
          <w:p w14:paraId="70CE7FB9"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21 Jan 2026</w:t>
            </w:r>
          </w:p>
        </w:tc>
        <w:tc>
          <w:tcPr>
            <w:tcW w:w="750" w:type="dxa"/>
          </w:tcPr>
          <w:p w14:paraId="3D06BDEA"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04 Feb 2026</w:t>
            </w:r>
          </w:p>
        </w:tc>
        <w:tc>
          <w:tcPr>
            <w:tcW w:w="673" w:type="dxa"/>
          </w:tcPr>
          <w:p w14:paraId="46B08E74"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w:t>
            </w:r>
          </w:p>
        </w:tc>
        <w:tc>
          <w:tcPr>
            <w:tcW w:w="4626" w:type="dxa"/>
          </w:tcPr>
          <w:p w14:paraId="7E55C6D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Select appropriate research methods, sampling strategies, and data collection tools.</w:t>
            </w:r>
          </w:p>
        </w:tc>
      </w:tr>
      <w:tr w:rsidR="000E689B" w:rsidRPr="00417E98" w14:paraId="7B8D795B" w14:textId="77777777" w:rsidTr="000E689B">
        <w:tc>
          <w:tcPr>
            <w:tcW w:w="2217" w:type="dxa"/>
          </w:tcPr>
          <w:p w14:paraId="4586185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6. Ethical Approval Process</w:t>
            </w:r>
          </w:p>
        </w:tc>
        <w:tc>
          <w:tcPr>
            <w:tcW w:w="750" w:type="dxa"/>
          </w:tcPr>
          <w:p w14:paraId="445F9F29"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05 Feb 2026</w:t>
            </w:r>
          </w:p>
        </w:tc>
        <w:tc>
          <w:tcPr>
            <w:tcW w:w="750" w:type="dxa"/>
          </w:tcPr>
          <w:p w14:paraId="2369C987"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18 Feb 2026</w:t>
            </w:r>
          </w:p>
        </w:tc>
        <w:tc>
          <w:tcPr>
            <w:tcW w:w="673" w:type="dxa"/>
          </w:tcPr>
          <w:p w14:paraId="2C650D85"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w:t>
            </w:r>
          </w:p>
        </w:tc>
        <w:tc>
          <w:tcPr>
            <w:tcW w:w="4626" w:type="dxa"/>
          </w:tcPr>
          <w:p w14:paraId="3BC47A1D"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Submit ethical approval form and ensure compliance with university research ethics guidelines.</w:t>
            </w:r>
          </w:p>
        </w:tc>
      </w:tr>
      <w:tr w:rsidR="000E689B" w:rsidRPr="00417E98" w14:paraId="5B15C67C" w14:textId="77777777" w:rsidTr="000E689B">
        <w:tc>
          <w:tcPr>
            <w:tcW w:w="2217" w:type="dxa"/>
          </w:tcPr>
          <w:p w14:paraId="7D759B8E"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7. Pilot Study / Instrument Testing</w:t>
            </w:r>
          </w:p>
        </w:tc>
        <w:tc>
          <w:tcPr>
            <w:tcW w:w="750" w:type="dxa"/>
          </w:tcPr>
          <w:p w14:paraId="23DD8E6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19 Feb 2026</w:t>
            </w:r>
          </w:p>
        </w:tc>
        <w:tc>
          <w:tcPr>
            <w:tcW w:w="750" w:type="dxa"/>
          </w:tcPr>
          <w:p w14:paraId="05ACA39E"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25 Feb 2026</w:t>
            </w:r>
          </w:p>
        </w:tc>
        <w:tc>
          <w:tcPr>
            <w:tcW w:w="673" w:type="dxa"/>
          </w:tcPr>
          <w:p w14:paraId="4B0D9F97"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w:t>
            </w:r>
          </w:p>
        </w:tc>
        <w:tc>
          <w:tcPr>
            <w:tcW w:w="4626" w:type="dxa"/>
          </w:tcPr>
          <w:p w14:paraId="64B050B9"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Test survey or interview questions for clarity and reliability.</w:t>
            </w:r>
          </w:p>
        </w:tc>
      </w:tr>
      <w:tr w:rsidR="000E689B" w:rsidRPr="00417E98" w14:paraId="48DBC7EC" w14:textId="77777777" w:rsidTr="000E689B">
        <w:tc>
          <w:tcPr>
            <w:tcW w:w="2217" w:type="dxa"/>
          </w:tcPr>
          <w:p w14:paraId="6D6C77DC"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8. Data Collection Phase</w:t>
            </w:r>
          </w:p>
        </w:tc>
        <w:tc>
          <w:tcPr>
            <w:tcW w:w="750" w:type="dxa"/>
          </w:tcPr>
          <w:p w14:paraId="753F1394"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26 Feb 2026</w:t>
            </w:r>
          </w:p>
        </w:tc>
        <w:tc>
          <w:tcPr>
            <w:tcW w:w="750" w:type="dxa"/>
          </w:tcPr>
          <w:p w14:paraId="0FDEFAE5"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25 Mar 2026</w:t>
            </w:r>
          </w:p>
        </w:tc>
        <w:tc>
          <w:tcPr>
            <w:tcW w:w="673" w:type="dxa"/>
          </w:tcPr>
          <w:p w14:paraId="784BECD8"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4</w:t>
            </w:r>
          </w:p>
        </w:tc>
        <w:tc>
          <w:tcPr>
            <w:tcW w:w="4626" w:type="dxa"/>
          </w:tcPr>
          <w:p w14:paraId="13CA0984"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Administer surveys or conduct interviews with Walmart UK customers or social media users.</w:t>
            </w:r>
          </w:p>
        </w:tc>
      </w:tr>
      <w:tr w:rsidR="000E689B" w:rsidRPr="00417E98" w14:paraId="0AE6224F" w14:textId="77777777" w:rsidTr="000E689B">
        <w:tc>
          <w:tcPr>
            <w:tcW w:w="2217" w:type="dxa"/>
          </w:tcPr>
          <w:p w14:paraId="329180B4"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9. Data Cleaning &amp; Preparation</w:t>
            </w:r>
          </w:p>
        </w:tc>
        <w:tc>
          <w:tcPr>
            <w:tcW w:w="750" w:type="dxa"/>
          </w:tcPr>
          <w:p w14:paraId="1303364F"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26 Mar 2026</w:t>
            </w:r>
          </w:p>
        </w:tc>
        <w:tc>
          <w:tcPr>
            <w:tcW w:w="750" w:type="dxa"/>
          </w:tcPr>
          <w:p w14:paraId="7D47420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02 Apr 2026</w:t>
            </w:r>
          </w:p>
        </w:tc>
        <w:tc>
          <w:tcPr>
            <w:tcW w:w="673" w:type="dxa"/>
          </w:tcPr>
          <w:p w14:paraId="31BCCB67"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w:t>
            </w:r>
          </w:p>
        </w:tc>
        <w:tc>
          <w:tcPr>
            <w:tcW w:w="4626" w:type="dxa"/>
          </w:tcPr>
          <w:p w14:paraId="32D4059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Check data accuracy, remove incomplete responses, and prepare datasets for analysis.</w:t>
            </w:r>
          </w:p>
        </w:tc>
      </w:tr>
      <w:tr w:rsidR="000E689B" w:rsidRPr="00417E98" w14:paraId="18ACE797" w14:textId="77777777" w:rsidTr="000E689B">
        <w:tc>
          <w:tcPr>
            <w:tcW w:w="2217" w:type="dxa"/>
          </w:tcPr>
          <w:p w14:paraId="39BEDEA2"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10. Data Analysis (Quantitative &amp; Qualitative)</w:t>
            </w:r>
          </w:p>
        </w:tc>
        <w:tc>
          <w:tcPr>
            <w:tcW w:w="750" w:type="dxa"/>
          </w:tcPr>
          <w:p w14:paraId="6A6FAD9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03 Apr 2026</w:t>
            </w:r>
          </w:p>
        </w:tc>
        <w:tc>
          <w:tcPr>
            <w:tcW w:w="750" w:type="dxa"/>
          </w:tcPr>
          <w:p w14:paraId="5963514C"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01 May 2026</w:t>
            </w:r>
          </w:p>
        </w:tc>
        <w:tc>
          <w:tcPr>
            <w:tcW w:w="673" w:type="dxa"/>
          </w:tcPr>
          <w:p w14:paraId="5232A979"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4</w:t>
            </w:r>
          </w:p>
        </w:tc>
        <w:tc>
          <w:tcPr>
            <w:tcW w:w="4626" w:type="dxa"/>
          </w:tcPr>
          <w:p w14:paraId="7C9C7121"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Apply thematic and/or statistical analysis to interpret key patterns and relationships.</w:t>
            </w:r>
          </w:p>
        </w:tc>
      </w:tr>
      <w:tr w:rsidR="000E689B" w:rsidRPr="00417E98" w14:paraId="51FC5360" w14:textId="77777777" w:rsidTr="000E689B">
        <w:tc>
          <w:tcPr>
            <w:tcW w:w="2217" w:type="dxa"/>
          </w:tcPr>
          <w:p w14:paraId="3C3D553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11. Writing Findings &amp; Discussion</w:t>
            </w:r>
          </w:p>
        </w:tc>
        <w:tc>
          <w:tcPr>
            <w:tcW w:w="750" w:type="dxa"/>
          </w:tcPr>
          <w:p w14:paraId="17FACBCA"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02 May 2026</w:t>
            </w:r>
          </w:p>
        </w:tc>
        <w:tc>
          <w:tcPr>
            <w:tcW w:w="750" w:type="dxa"/>
          </w:tcPr>
          <w:p w14:paraId="0B68CFB0"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23 May 2026</w:t>
            </w:r>
          </w:p>
        </w:tc>
        <w:tc>
          <w:tcPr>
            <w:tcW w:w="673" w:type="dxa"/>
          </w:tcPr>
          <w:p w14:paraId="4EF45B78"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3</w:t>
            </w:r>
          </w:p>
        </w:tc>
        <w:tc>
          <w:tcPr>
            <w:tcW w:w="4626" w:type="dxa"/>
          </w:tcPr>
          <w:p w14:paraId="0F65DDD8"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Present research findings, link with literature, and discuss implications for Walmart UK.</w:t>
            </w:r>
          </w:p>
        </w:tc>
      </w:tr>
      <w:tr w:rsidR="000E689B" w:rsidRPr="00417E98" w14:paraId="3FE6BA48" w14:textId="77777777" w:rsidTr="000E689B">
        <w:tc>
          <w:tcPr>
            <w:tcW w:w="2217" w:type="dxa"/>
          </w:tcPr>
          <w:p w14:paraId="581774A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12. Draft Conclusion &amp; Recommendations</w:t>
            </w:r>
          </w:p>
        </w:tc>
        <w:tc>
          <w:tcPr>
            <w:tcW w:w="750" w:type="dxa"/>
          </w:tcPr>
          <w:p w14:paraId="16E2D7ED"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24 May 2026</w:t>
            </w:r>
          </w:p>
        </w:tc>
        <w:tc>
          <w:tcPr>
            <w:tcW w:w="750" w:type="dxa"/>
          </w:tcPr>
          <w:p w14:paraId="17826DDA"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07 Jun 2026</w:t>
            </w:r>
          </w:p>
        </w:tc>
        <w:tc>
          <w:tcPr>
            <w:tcW w:w="673" w:type="dxa"/>
          </w:tcPr>
          <w:p w14:paraId="01BCF401"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w:t>
            </w:r>
          </w:p>
        </w:tc>
        <w:tc>
          <w:tcPr>
            <w:tcW w:w="4626" w:type="dxa"/>
          </w:tcPr>
          <w:p w14:paraId="48E9797E"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Summarise outcomes and propose strategic recommendations for influencer marketing.</w:t>
            </w:r>
          </w:p>
        </w:tc>
      </w:tr>
      <w:tr w:rsidR="000E689B" w:rsidRPr="00417E98" w14:paraId="0E81E7C9" w14:textId="77777777" w:rsidTr="000E689B">
        <w:tc>
          <w:tcPr>
            <w:tcW w:w="2217" w:type="dxa"/>
          </w:tcPr>
          <w:p w14:paraId="11852F08"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13. Final Editing, Proofreading &amp; Formatting</w:t>
            </w:r>
          </w:p>
        </w:tc>
        <w:tc>
          <w:tcPr>
            <w:tcW w:w="750" w:type="dxa"/>
          </w:tcPr>
          <w:p w14:paraId="3D69F556"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08 Jun 2026</w:t>
            </w:r>
          </w:p>
        </w:tc>
        <w:tc>
          <w:tcPr>
            <w:tcW w:w="750" w:type="dxa"/>
          </w:tcPr>
          <w:p w14:paraId="24F5BD42"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21 Jun 2026</w:t>
            </w:r>
          </w:p>
        </w:tc>
        <w:tc>
          <w:tcPr>
            <w:tcW w:w="673" w:type="dxa"/>
          </w:tcPr>
          <w:p w14:paraId="026A5EBA"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w:t>
            </w:r>
          </w:p>
        </w:tc>
        <w:tc>
          <w:tcPr>
            <w:tcW w:w="4626" w:type="dxa"/>
          </w:tcPr>
          <w:p w14:paraId="45C0BF91"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Revise the entire document for structure, coherence, referencing, and formatting.</w:t>
            </w:r>
          </w:p>
        </w:tc>
      </w:tr>
      <w:tr w:rsidR="000E689B" w:rsidRPr="00417E98" w14:paraId="411679DE" w14:textId="77777777" w:rsidTr="000E689B">
        <w:tc>
          <w:tcPr>
            <w:tcW w:w="2217" w:type="dxa"/>
          </w:tcPr>
          <w:p w14:paraId="28A5C6CA"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14. Supervisor Feedback &amp; Revisions</w:t>
            </w:r>
          </w:p>
        </w:tc>
        <w:tc>
          <w:tcPr>
            <w:tcW w:w="750" w:type="dxa"/>
          </w:tcPr>
          <w:p w14:paraId="7AC7F2C5"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22 Jun 2026</w:t>
            </w:r>
          </w:p>
        </w:tc>
        <w:tc>
          <w:tcPr>
            <w:tcW w:w="750" w:type="dxa"/>
          </w:tcPr>
          <w:p w14:paraId="63B96307"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05 Jul 2026</w:t>
            </w:r>
          </w:p>
        </w:tc>
        <w:tc>
          <w:tcPr>
            <w:tcW w:w="673" w:type="dxa"/>
          </w:tcPr>
          <w:p w14:paraId="5A19004C"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2</w:t>
            </w:r>
          </w:p>
        </w:tc>
        <w:tc>
          <w:tcPr>
            <w:tcW w:w="4626" w:type="dxa"/>
          </w:tcPr>
          <w:p w14:paraId="0C2D4E03"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Incorporate supervisor’s feedback into the final version.</w:t>
            </w:r>
          </w:p>
        </w:tc>
      </w:tr>
      <w:tr w:rsidR="000E689B" w:rsidRPr="00417E98" w14:paraId="40A4FCD8" w14:textId="77777777" w:rsidTr="000E689B">
        <w:tc>
          <w:tcPr>
            <w:tcW w:w="2217" w:type="dxa"/>
          </w:tcPr>
          <w:p w14:paraId="164E1D02"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15. Final Submission</w:t>
            </w:r>
          </w:p>
        </w:tc>
        <w:tc>
          <w:tcPr>
            <w:tcW w:w="750" w:type="dxa"/>
          </w:tcPr>
          <w:p w14:paraId="4DBB83A8"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06 Jul 2026</w:t>
            </w:r>
          </w:p>
        </w:tc>
        <w:tc>
          <w:tcPr>
            <w:tcW w:w="750" w:type="dxa"/>
          </w:tcPr>
          <w:p w14:paraId="2DB6AB22"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07 Jul 2026</w:t>
            </w:r>
          </w:p>
        </w:tc>
        <w:tc>
          <w:tcPr>
            <w:tcW w:w="673" w:type="dxa"/>
          </w:tcPr>
          <w:p w14:paraId="53D00ECB"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1</w:t>
            </w:r>
          </w:p>
        </w:tc>
        <w:tc>
          <w:tcPr>
            <w:tcW w:w="4626" w:type="dxa"/>
          </w:tcPr>
          <w:p w14:paraId="6FD45A9C" w14:textId="77777777" w:rsidR="00BE5FFE" w:rsidRPr="000E689B" w:rsidRDefault="00BE5FFE" w:rsidP="00CC4F05">
            <w:pPr>
              <w:spacing w:line="240" w:lineRule="auto"/>
              <w:jc w:val="both"/>
              <w:rPr>
                <w:rFonts w:ascii="Arial" w:hAnsi="Arial" w:cs="Arial"/>
                <w:szCs w:val="24"/>
                <w:lang w:val="en-GB"/>
              </w:rPr>
            </w:pPr>
            <w:r w:rsidRPr="000E689B">
              <w:rPr>
                <w:rFonts w:ascii="Arial" w:hAnsi="Arial" w:cs="Arial"/>
                <w:szCs w:val="24"/>
                <w:lang w:val="en-GB"/>
              </w:rPr>
              <w:t>Submit the completed dissertation and GenAI Declaration before the deadline.</w:t>
            </w:r>
          </w:p>
        </w:tc>
      </w:tr>
    </w:tbl>
    <w:p w14:paraId="3C3A5D51" w14:textId="77777777" w:rsidR="00015117" w:rsidRPr="00417E98" w:rsidRDefault="00015117">
      <w:pPr>
        <w:spacing w:line="278" w:lineRule="auto"/>
        <w:rPr>
          <w:rFonts w:ascii="Arial" w:hAnsi="Arial" w:cs="Arial"/>
          <w:sz w:val="24"/>
          <w:szCs w:val="24"/>
          <w:lang w:val="en-GB"/>
        </w:rPr>
      </w:pPr>
      <w:r w:rsidRPr="00417E98">
        <w:rPr>
          <w:rFonts w:ascii="Arial" w:hAnsi="Arial" w:cs="Arial"/>
          <w:sz w:val="24"/>
          <w:szCs w:val="24"/>
          <w:lang w:val="en-GB"/>
        </w:rPr>
        <w:br w:type="page"/>
      </w:r>
    </w:p>
    <w:p w14:paraId="32EC30BD" w14:textId="547AF856" w:rsidR="00394B76" w:rsidRPr="00417E98" w:rsidRDefault="005F115F" w:rsidP="005F115F">
      <w:pPr>
        <w:pStyle w:val="Heading1"/>
        <w:rPr>
          <w:lang w:val="en-GB"/>
        </w:rPr>
      </w:pPr>
      <w:bookmarkStart w:id="26" w:name="_Toc213157169"/>
      <w:r w:rsidRPr="00417E98">
        <w:rPr>
          <w:lang w:val="en-GB"/>
        </w:rPr>
        <w:lastRenderedPageBreak/>
        <w:t>Conclusion</w:t>
      </w:r>
      <w:bookmarkEnd w:id="26"/>
    </w:p>
    <w:p w14:paraId="3B57FE6D" w14:textId="71AE7958" w:rsidR="00261F6F" w:rsidRDefault="0073337F" w:rsidP="00CC12E9">
      <w:pPr>
        <w:spacing w:line="360" w:lineRule="auto"/>
        <w:jc w:val="both"/>
        <w:rPr>
          <w:rFonts w:ascii="Arial" w:hAnsi="Arial" w:cs="Arial"/>
          <w:sz w:val="24"/>
          <w:szCs w:val="24"/>
          <w:lang w:val="en-GB"/>
        </w:rPr>
      </w:pPr>
      <w:r w:rsidRPr="00417E98">
        <w:rPr>
          <w:rFonts w:ascii="Arial" w:hAnsi="Arial" w:cs="Arial"/>
          <w:sz w:val="24"/>
          <w:szCs w:val="24"/>
          <w:lang w:val="en-GB"/>
        </w:rPr>
        <w:t xml:space="preserve">This research proposal has laid out a comprehensive arrange to explore the part of influencer promoting in Walmart </w:t>
      </w:r>
      <w:r w:rsidR="00417E98">
        <w:rPr>
          <w:rFonts w:ascii="Arial" w:hAnsi="Arial" w:cs="Arial"/>
          <w:sz w:val="24"/>
          <w:szCs w:val="24"/>
          <w:lang w:val="en-GB"/>
        </w:rPr>
        <w:t>UK’s</w:t>
      </w:r>
      <w:r w:rsidRPr="00417E98">
        <w:rPr>
          <w:rFonts w:ascii="Arial" w:hAnsi="Arial" w:cs="Arial"/>
          <w:sz w:val="24"/>
          <w:szCs w:val="24"/>
          <w:lang w:val="en-GB"/>
        </w:rPr>
        <w:t xml:space="preserve"> computerised methodology and its </w:t>
      </w:r>
      <w:r w:rsidR="00542C83" w:rsidRPr="00417E98">
        <w:rPr>
          <w:rFonts w:ascii="Arial" w:hAnsi="Arial" w:cs="Arial"/>
          <w:sz w:val="24"/>
          <w:szCs w:val="24"/>
          <w:lang w:val="en-GB"/>
        </w:rPr>
        <w:t>effect</w:t>
      </w:r>
      <w:r w:rsidRPr="00417E98">
        <w:rPr>
          <w:rFonts w:ascii="Arial" w:hAnsi="Arial" w:cs="Arial"/>
          <w:sz w:val="24"/>
          <w:szCs w:val="24"/>
          <w:lang w:val="en-GB"/>
        </w:rPr>
        <w:t xml:space="preserve"> on customer buy eagerly. The central point of the think about is to investigate how influencer-driven campaigns impact client believe, engagement, and acquiring choices within </w:t>
      </w:r>
      <w:r w:rsidR="00CC4F05">
        <w:rPr>
          <w:rFonts w:ascii="Arial" w:hAnsi="Arial" w:cs="Arial"/>
          <w:sz w:val="24"/>
          <w:szCs w:val="24"/>
          <w:lang w:val="en-GB"/>
        </w:rPr>
        <w:t>the advanced commercial centre. The</w:t>
      </w:r>
      <w:r w:rsidR="00542C83">
        <w:rPr>
          <w:rFonts w:ascii="Arial" w:hAnsi="Arial" w:cs="Arial"/>
          <w:sz w:val="24"/>
          <w:szCs w:val="24"/>
          <w:lang w:val="en-GB"/>
        </w:rPr>
        <w:t xml:space="preserve"> study’</w:t>
      </w:r>
      <w:r w:rsidRPr="00417E98">
        <w:rPr>
          <w:rFonts w:ascii="Arial" w:hAnsi="Arial" w:cs="Arial"/>
          <w:sz w:val="24"/>
          <w:szCs w:val="24"/>
          <w:lang w:val="en-GB"/>
        </w:rPr>
        <w:t xml:space="preserve">s pertinence lies within the developing reliance of businesses on social media influencers to reach and lock in buyers in </w:t>
      </w:r>
      <w:r w:rsidR="0069066F" w:rsidRPr="00417E98">
        <w:rPr>
          <w:rFonts w:ascii="Arial" w:hAnsi="Arial" w:cs="Arial"/>
          <w:sz w:val="24"/>
          <w:szCs w:val="24"/>
          <w:lang w:val="en-GB"/>
        </w:rPr>
        <w:t>a</w:t>
      </w:r>
      <w:r w:rsidRPr="00417E98">
        <w:rPr>
          <w:rFonts w:ascii="Arial" w:hAnsi="Arial" w:cs="Arial"/>
          <w:sz w:val="24"/>
          <w:szCs w:val="24"/>
          <w:lang w:val="en-GB"/>
        </w:rPr>
        <w:t xml:space="preserve"> progressively computeris</w:t>
      </w:r>
      <w:r w:rsidR="00CC4F05">
        <w:rPr>
          <w:rFonts w:ascii="Arial" w:hAnsi="Arial" w:cs="Arial"/>
          <w:sz w:val="24"/>
          <w:szCs w:val="24"/>
          <w:lang w:val="en-GB"/>
        </w:rPr>
        <w:t>ed and competitive retail scene</w:t>
      </w:r>
      <w:r w:rsidRPr="00417E98">
        <w:rPr>
          <w:rFonts w:ascii="Arial" w:hAnsi="Arial" w:cs="Arial"/>
          <w:sz w:val="24"/>
          <w:szCs w:val="24"/>
          <w:lang w:val="en-GB"/>
        </w:rPr>
        <w:t xml:space="preserve">. The investigate moreover contributes to scholastic information by coordination behavioural and showcasing speculations to clarify the mental components behind influencer adequacy. </w:t>
      </w:r>
    </w:p>
    <w:p w14:paraId="281CCD79" w14:textId="43C1678F" w:rsidR="00CC4F05" w:rsidRDefault="00CC4F05" w:rsidP="00CC12E9">
      <w:pPr>
        <w:spacing w:line="360" w:lineRule="auto"/>
        <w:jc w:val="both"/>
        <w:rPr>
          <w:rFonts w:ascii="Arial" w:hAnsi="Arial" w:cs="Arial"/>
          <w:sz w:val="24"/>
          <w:szCs w:val="24"/>
          <w:lang w:val="en-GB"/>
        </w:rPr>
      </w:pPr>
    </w:p>
    <w:p w14:paraId="6DAEAE11" w14:textId="4760A8F0" w:rsidR="00CC4F05" w:rsidRDefault="00CC4F05" w:rsidP="00CC12E9">
      <w:pPr>
        <w:spacing w:line="360" w:lineRule="auto"/>
        <w:jc w:val="both"/>
        <w:rPr>
          <w:rFonts w:ascii="Arial" w:hAnsi="Arial" w:cs="Arial"/>
          <w:sz w:val="24"/>
          <w:szCs w:val="24"/>
          <w:lang w:val="en-GB"/>
        </w:rPr>
      </w:pPr>
    </w:p>
    <w:p w14:paraId="623DDCEC" w14:textId="4A2A8BB3" w:rsidR="00CC4F05" w:rsidRDefault="00CC4F05" w:rsidP="00CC12E9">
      <w:pPr>
        <w:spacing w:line="360" w:lineRule="auto"/>
        <w:jc w:val="both"/>
        <w:rPr>
          <w:rFonts w:ascii="Arial" w:hAnsi="Arial" w:cs="Arial"/>
          <w:sz w:val="24"/>
          <w:szCs w:val="24"/>
          <w:lang w:val="en-GB"/>
        </w:rPr>
      </w:pPr>
    </w:p>
    <w:p w14:paraId="5D3E3D53" w14:textId="2CDFAA43" w:rsidR="00CC4F05" w:rsidRDefault="00CC4F05" w:rsidP="00CC12E9">
      <w:pPr>
        <w:spacing w:line="360" w:lineRule="auto"/>
        <w:jc w:val="both"/>
        <w:rPr>
          <w:rFonts w:ascii="Arial" w:hAnsi="Arial" w:cs="Arial"/>
          <w:sz w:val="24"/>
          <w:szCs w:val="24"/>
          <w:lang w:val="en-GB"/>
        </w:rPr>
      </w:pPr>
    </w:p>
    <w:p w14:paraId="1B93916D" w14:textId="52DE1D01" w:rsidR="00CC4F05" w:rsidRDefault="00CC4F05" w:rsidP="00CC12E9">
      <w:pPr>
        <w:spacing w:line="360" w:lineRule="auto"/>
        <w:jc w:val="both"/>
        <w:rPr>
          <w:rFonts w:ascii="Arial" w:hAnsi="Arial" w:cs="Arial"/>
          <w:sz w:val="24"/>
          <w:szCs w:val="24"/>
          <w:lang w:val="en-GB"/>
        </w:rPr>
      </w:pPr>
    </w:p>
    <w:p w14:paraId="2E0B8276" w14:textId="49ACFCE0" w:rsidR="00CC4F05" w:rsidRDefault="00CC4F05" w:rsidP="00CC12E9">
      <w:pPr>
        <w:spacing w:line="360" w:lineRule="auto"/>
        <w:jc w:val="both"/>
        <w:rPr>
          <w:rFonts w:ascii="Arial" w:hAnsi="Arial" w:cs="Arial"/>
          <w:sz w:val="24"/>
          <w:szCs w:val="24"/>
          <w:lang w:val="en-GB"/>
        </w:rPr>
      </w:pPr>
    </w:p>
    <w:p w14:paraId="0C6DEAEE" w14:textId="7C455D34" w:rsidR="00CC4F05" w:rsidRDefault="00CC4F05" w:rsidP="00CC12E9">
      <w:pPr>
        <w:spacing w:line="360" w:lineRule="auto"/>
        <w:jc w:val="both"/>
        <w:rPr>
          <w:rFonts w:ascii="Arial" w:hAnsi="Arial" w:cs="Arial"/>
          <w:sz w:val="24"/>
          <w:szCs w:val="24"/>
          <w:lang w:val="en-GB"/>
        </w:rPr>
      </w:pPr>
    </w:p>
    <w:p w14:paraId="0C159871" w14:textId="15E5196E" w:rsidR="00CC4F05" w:rsidRDefault="00CC4F05" w:rsidP="00CC12E9">
      <w:pPr>
        <w:spacing w:line="360" w:lineRule="auto"/>
        <w:jc w:val="both"/>
        <w:rPr>
          <w:rFonts w:ascii="Arial" w:hAnsi="Arial" w:cs="Arial"/>
          <w:sz w:val="24"/>
          <w:szCs w:val="24"/>
          <w:lang w:val="en-GB"/>
        </w:rPr>
      </w:pPr>
    </w:p>
    <w:p w14:paraId="110D49E9" w14:textId="684D44E6" w:rsidR="00CC4F05" w:rsidRDefault="00CC4F05" w:rsidP="00CC12E9">
      <w:pPr>
        <w:spacing w:line="360" w:lineRule="auto"/>
        <w:jc w:val="both"/>
        <w:rPr>
          <w:rFonts w:ascii="Arial" w:hAnsi="Arial" w:cs="Arial"/>
          <w:sz w:val="24"/>
          <w:szCs w:val="24"/>
          <w:lang w:val="en-GB"/>
        </w:rPr>
      </w:pPr>
    </w:p>
    <w:p w14:paraId="77590DB5" w14:textId="3F817313" w:rsidR="00CC4F05" w:rsidRDefault="00CC4F05" w:rsidP="00CC12E9">
      <w:pPr>
        <w:spacing w:line="360" w:lineRule="auto"/>
        <w:jc w:val="both"/>
        <w:rPr>
          <w:rFonts w:ascii="Arial" w:hAnsi="Arial" w:cs="Arial"/>
          <w:sz w:val="24"/>
          <w:szCs w:val="24"/>
          <w:lang w:val="en-GB"/>
        </w:rPr>
      </w:pPr>
    </w:p>
    <w:p w14:paraId="64286330" w14:textId="4C652B5A" w:rsidR="00CC4F05" w:rsidRDefault="00CC4F05" w:rsidP="00CC12E9">
      <w:pPr>
        <w:spacing w:line="360" w:lineRule="auto"/>
        <w:jc w:val="both"/>
        <w:rPr>
          <w:rFonts w:ascii="Arial" w:hAnsi="Arial" w:cs="Arial"/>
          <w:sz w:val="24"/>
          <w:szCs w:val="24"/>
          <w:lang w:val="en-GB"/>
        </w:rPr>
      </w:pPr>
    </w:p>
    <w:p w14:paraId="603CECEA" w14:textId="77777777" w:rsidR="00CC4F05" w:rsidRPr="00417E98" w:rsidRDefault="00CC4F05" w:rsidP="00CC12E9">
      <w:pPr>
        <w:spacing w:line="360" w:lineRule="auto"/>
        <w:jc w:val="both"/>
        <w:rPr>
          <w:rFonts w:ascii="Arial" w:hAnsi="Arial" w:cs="Arial"/>
          <w:sz w:val="24"/>
          <w:szCs w:val="24"/>
          <w:lang w:val="en-GB"/>
        </w:rPr>
      </w:pPr>
    </w:p>
    <w:p w14:paraId="37EE8542" w14:textId="77777777" w:rsidR="00702EBE" w:rsidRDefault="00702EBE">
      <w:pPr>
        <w:spacing w:line="278" w:lineRule="auto"/>
        <w:rPr>
          <w:rFonts w:ascii="Arial" w:eastAsiaTheme="majorEastAsia" w:hAnsi="Arial" w:cstheme="majorBidi"/>
          <w:b/>
          <w:color w:val="000000" w:themeColor="text1"/>
          <w:sz w:val="32"/>
          <w:szCs w:val="40"/>
          <w:lang w:val="en-GB"/>
        </w:rPr>
      </w:pPr>
      <w:bookmarkStart w:id="27" w:name="_Toc213157170"/>
      <w:r>
        <w:rPr>
          <w:lang w:val="en-GB"/>
        </w:rPr>
        <w:br w:type="page"/>
      </w:r>
    </w:p>
    <w:p w14:paraId="661BB543" w14:textId="12B4AA1B" w:rsidR="00F15398" w:rsidRDefault="00F15398" w:rsidP="00F15398">
      <w:pPr>
        <w:pStyle w:val="Heading1"/>
        <w:rPr>
          <w:lang w:val="en-GB"/>
        </w:rPr>
      </w:pPr>
      <w:r w:rsidRPr="00417E98">
        <w:rPr>
          <w:lang w:val="en-GB"/>
        </w:rPr>
        <w:lastRenderedPageBreak/>
        <w:t>Reference</w:t>
      </w:r>
      <w:bookmarkEnd w:id="27"/>
    </w:p>
    <w:p w14:paraId="72E5E13D" w14:textId="313B700F" w:rsidR="00925EBE" w:rsidRDefault="00925EBE" w:rsidP="00925EBE">
      <w:pPr>
        <w:spacing w:line="360" w:lineRule="auto"/>
        <w:jc w:val="both"/>
        <w:rPr>
          <w:rFonts w:ascii="Arial" w:hAnsi="Arial" w:cs="Arial"/>
          <w:sz w:val="24"/>
          <w:lang w:val="en-GB"/>
        </w:rPr>
      </w:pPr>
      <w:r w:rsidRPr="00925EBE">
        <w:rPr>
          <w:rFonts w:ascii="Arial" w:hAnsi="Arial" w:cs="Arial"/>
          <w:sz w:val="24"/>
          <w:lang w:val="en-GB"/>
        </w:rPr>
        <w:t>Ali, A. and Mehmood, R. (2023) ‘The role of influencer marketing in the FMCG industry and its impact on consumer behaviour’, International Journal of Research and Publication Review, 6(3), pp. 123</w:t>
      </w:r>
      <w:r w:rsidRPr="00925EBE">
        <w:rPr>
          <w:rFonts w:ascii="Cambria Math" w:hAnsi="Cambria Math" w:cs="Cambria Math"/>
          <w:sz w:val="24"/>
          <w:lang w:val="en-GB"/>
        </w:rPr>
        <w:t>‑</w:t>
      </w:r>
      <w:r w:rsidRPr="00925EBE">
        <w:rPr>
          <w:rFonts w:ascii="Arial" w:hAnsi="Arial" w:cs="Arial"/>
          <w:sz w:val="24"/>
          <w:lang w:val="en-GB"/>
        </w:rPr>
        <w:t xml:space="preserve">134. [online] Available at: </w:t>
      </w:r>
      <w:hyperlink r:id="rId14" w:history="1">
        <w:r w:rsidRPr="00D874AE">
          <w:rPr>
            <w:rStyle w:val="Hyperlink"/>
            <w:rFonts w:ascii="Arial" w:hAnsi="Arial" w:cs="Arial"/>
            <w:sz w:val="24"/>
            <w:lang w:val="en-GB"/>
          </w:rPr>
          <w:t>https://ijrpr.com/uploads/V6ISSUE3/IJRPR40983.pdf</w:t>
        </w:r>
      </w:hyperlink>
    </w:p>
    <w:p w14:paraId="27AC8773" w14:textId="784E0C09" w:rsidR="00925EBE" w:rsidRDefault="00925EBE" w:rsidP="00925EBE">
      <w:pPr>
        <w:spacing w:line="360" w:lineRule="auto"/>
        <w:jc w:val="both"/>
        <w:rPr>
          <w:rFonts w:ascii="Arial" w:hAnsi="Arial" w:cs="Arial"/>
          <w:sz w:val="24"/>
          <w:lang w:val="en-GB"/>
        </w:rPr>
      </w:pPr>
      <w:r w:rsidRPr="00925EBE">
        <w:rPr>
          <w:rFonts w:ascii="Arial" w:hAnsi="Arial" w:cs="Arial"/>
          <w:sz w:val="24"/>
          <w:lang w:val="en-GB"/>
        </w:rPr>
        <w:t xml:space="preserve">Asim, J. et al. (2024) ‘Impact of social media influencers on purchase intention: investigating moderator of source legitimacy’, Journal of Consumer Behaviour, [online] Available at: </w:t>
      </w:r>
      <w:hyperlink r:id="rId15" w:history="1">
        <w:r w:rsidRPr="00D874AE">
          <w:rPr>
            <w:rStyle w:val="Hyperlink"/>
            <w:rFonts w:ascii="Arial" w:hAnsi="Arial" w:cs="Arial"/>
            <w:sz w:val="24"/>
            <w:lang w:val="en-GB"/>
          </w:rPr>
          <w:t>https://www.researchgate.net/publication/388510052_Impact_of_Social_Media_Influencers_on_Purchase_Intention</w:t>
        </w:r>
      </w:hyperlink>
    </w:p>
    <w:p w14:paraId="373A690D" w14:textId="685889D4" w:rsidR="00925EBE" w:rsidRPr="00925EBE" w:rsidRDefault="005A2DD8" w:rsidP="00925EBE">
      <w:pPr>
        <w:spacing w:line="360" w:lineRule="auto"/>
        <w:jc w:val="both"/>
        <w:rPr>
          <w:rFonts w:ascii="Arial" w:hAnsi="Arial" w:cs="Arial"/>
          <w:sz w:val="24"/>
          <w:lang w:val="en-GB"/>
        </w:rPr>
      </w:pPr>
      <w:r w:rsidRPr="00925EBE">
        <w:rPr>
          <w:rFonts w:ascii="Arial" w:hAnsi="Arial" w:cs="Arial"/>
          <w:sz w:val="24"/>
          <w:lang w:val="en-GB"/>
        </w:rPr>
        <w:t xml:space="preserve">Balaban, D.C., Mustătea, O. and Swanepoel, L. (2022) ‘The role of trustworthiness in social media influencer advertising: investigating users’ appreciation of advertising transparency and its effects’, Journal of Research, [online] Available at: </w:t>
      </w:r>
      <w:hyperlink r:id="rId16" w:history="1">
        <w:r w:rsidR="00925EBE" w:rsidRPr="00925EBE">
          <w:rPr>
            <w:rStyle w:val="Hyperlink"/>
            <w:rFonts w:ascii="Arial" w:hAnsi="Arial" w:cs="Arial"/>
            <w:sz w:val="24"/>
            <w:lang w:val="en-GB"/>
          </w:rPr>
          <w:t>https://www.researchgate.net/publication/357131135_The_role_of_trustworthiness_in_social_media_influencer_advertising_Investigating_users'_appreciation_of_advertising_transparency_and_its_effects</w:t>
        </w:r>
      </w:hyperlink>
    </w:p>
    <w:p w14:paraId="6CF12546" w14:textId="42A5AD7A" w:rsidR="00207E3C" w:rsidRDefault="005A2DD8" w:rsidP="006E2860">
      <w:pPr>
        <w:spacing w:line="360" w:lineRule="auto"/>
        <w:jc w:val="both"/>
        <w:rPr>
          <w:rFonts w:ascii="Arial" w:hAnsi="Arial" w:cs="Arial"/>
          <w:sz w:val="24"/>
          <w:szCs w:val="24"/>
          <w:lang w:val="en-GB"/>
        </w:rPr>
      </w:pPr>
      <w:r w:rsidRPr="005A2DD8">
        <w:rPr>
          <w:rFonts w:ascii="Arial" w:hAnsi="Arial" w:cs="Arial"/>
          <w:sz w:val="24"/>
          <w:szCs w:val="24"/>
          <w:lang w:val="en-GB"/>
        </w:rPr>
        <w:t>Campbell, C. and Farrell, J.R. (2020) ‘More than meets the eye: The functional components underlying influencer marketing’, Business Horizons, 63(4), pp. 469</w:t>
      </w:r>
      <w:r w:rsidRPr="005A2DD8">
        <w:rPr>
          <w:rFonts w:ascii="Cambria Math" w:hAnsi="Cambria Math" w:cs="Cambria Math"/>
          <w:sz w:val="24"/>
          <w:szCs w:val="24"/>
          <w:lang w:val="en-GB"/>
        </w:rPr>
        <w:t>‑</w:t>
      </w:r>
      <w:r w:rsidRPr="005A2DD8">
        <w:rPr>
          <w:rFonts w:ascii="Arial" w:hAnsi="Arial" w:cs="Arial"/>
          <w:sz w:val="24"/>
          <w:szCs w:val="24"/>
          <w:lang w:val="en-GB"/>
        </w:rPr>
        <w:t xml:space="preserve">479. Available at: </w:t>
      </w:r>
      <w:hyperlink r:id="rId17" w:history="1">
        <w:r w:rsidRPr="00D874AE">
          <w:rPr>
            <w:rStyle w:val="Hyperlink"/>
            <w:rFonts w:ascii="Arial" w:hAnsi="Arial" w:cs="Arial"/>
            <w:sz w:val="24"/>
            <w:szCs w:val="24"/>
            <w:lang w:val="en-GB"/>
          </w:rPr>
          <w:t>https://doi.org/10.1016/j.bushor.2020.03.003</w:t>
        </w:r>
      </w:hyperlink>
    </w:p>
    <w:p w14:paraId="72776954" w14:textId="29539A18" w:rsidR="005A2DD8" w:rsidRDefault="005A2DD8" w:rsidP="006E2860">
      <w:pPr>
        <w:spacing w:line="360" w:lineRule="auto"/>
        <w:jc w:val="both"/>
        <w:rPr>
          <w:rFonts w:ascii="Arial" w:hAnsi="Arial" w:cs="Arial"/>
          <w:sz w:val="24"/>
          <w:szCs w:val="24"/>
          <w:lang w:val="en-GB"/>
        </w:rPr>
      </w:pPr>
      <w:r w:rsidRPr="005A2DD8">
        <w:rPr>
          <w:rFonts w:ascii="Arial" w:hAnsi="Arial" w:cs="Arial"/>
          <w:sz w:val="24"/>
          <w:szCs w:val="24"/>
          <w:lang w:val="en-GB"/>
        </w:rPr>
        <w:t>Casaló, L.V., Flavián, C. and Ibáñez</w:t>
      </w:r>
      <w:r w:rsidRPr="005A2DD8">
        <w:rPr>
          <w:rFonts w:ascii="Cambria Math" w:hAnsi="Cambria Math" w:cs="Cambria Math"/>
          <w:sz w:val="24"/>
          <w:szCs w:val="24"/>
          <w:lang w:val="en-GB"/>
        </w:rPr>
        <w:t>‑</w:t>
      </w:r>
      <w:r w:rsidRPr="005A2DD8">
        <w:rPr>
          <w:rFonts w:ascii="Arial" w:hAnsi="Arial" w:cs="Arial"/>
          <w:sz w:val="24"/>
          <w:szCs w:val="24"/>
          <w:lang w:val="en-GB"/>
        </w:rPr>
        <w:t>Sánchez, S. (2020) ‘Influencers on Instagram: Antecedents and consequences of opinion leadership’, Journal of Business Research, 117, pp. 510</w:t>
      </w:r>
      <w:r w:rsidRPr="005A2DD8">
        <w:rPr>
          <w:rFonts w:ascii="Cambria Math" w:hAnsi="Cambria Math" w:cs="Cambria Math"/>
          <w:sz w:val="24"/>
          <w:szCs w:val="24"/>
          <w:lang w:val="en-GB"/>
        </w:rPr>
        <w:t>‑</w:t>
      </w:r>
      <w:r w:rsidRPr="005A2DD8">
        <w:rPr>
          <w:rFonts w:ascii="Arial" w:hAnsi="Arial" w:cs="Arial"/>
          <w:sz w:val="24"/>
          <w:szCs w:val="24"/>
          <w:lang w:val="en-GB"/>
        </w:rPr>
        <w:t xml:space="preserve">519. Available at: </w:t>
      </w:r>
      <w:hyperlink r:id="rId18" w:history="1">
        <w:r w:rsidRPr="00D874AE">
          <w:rPr>
            <w:rStyle w:val="Hyperlink"/>
            <w:rFonts w:ascii="Arial" w:hAnsi="Arial" w:cs="Arial"/>
            <w:sz w:val="24"/>
            <w:szCs w:val="24"/>
            <w:lang w:val="en-GB"/>
          </w:rPr>
          <w:t>https://doi.org/10.1016/j.jbusres.2019.08.025</w:t>
        </w:r>
      </w:hyperlink>
    </w:p>
    <w:p w14:paraId="0BE8CE7A"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Creswell, J.W. and Plano Clark, V.L. (2018) Designing and Conducting Mixed Methods Research. 3rd edn. Thousand Oaks, CA: Sage Publications.</w:t>
      </w:r>
    </w:p>
    <w:p w14:paraId="444A521B" w14:textId="7F89B263"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De Veirman, M., Cauberghe, V. and Hudders, L. (2017) ‘Marketing through Instagram influencers: The impact of number of followers and product divergence on brand attitude’, International Journal of Advertising, 36(5), pp. 798</w:t>
      </w:r>
      <w:r w:rsidRPr="005A2DD8">
        <w:rPr>
          <w:rFonts w:ascii="Cambria Math" w:hAnsi="Cambria Math" w:cs="Cambria Math"/>
          <w:sz w:val="24"/>
          <w:szCs w:val="24"/>
          <w:lang w:val="en-GB"/>
        </w:rPr>
        <w:t>‑</w:t>
      </w:r>
      <w:r w:rsidRPr="005A2DD8">
        <w:rPr>
          <w:rFonts w:ascii="Arial" w:hAnsi="Arial" w:cs="Arial"/>
          <w:sz w:val="24"/>
          <w:szCs w:val="24"/>
          <w:lang w:val="en-GB"/>
        </w:rPr>
        <w:t xml:space="preserve">828. Available at: </w:t>
      </w:r>
      <w:hyperlink r:id="rId19" w:history="1">
        <w:r w:rsidRPr="00D874AE">
          <w:rPr>
            <w:rStyle w:val="Hyperlink"/>
            <w:rFonts w:ascii="Arial" w:hAnsi="Arial" w:cs="Arial"/>
            <w:sz w:val="24"/>
            <w:szCs w:val="24"/>
            <w:lang w:val="en-GB"/>
          </w:rPr>
          <w:t>https://doi.org/10.1080/02650487.2017.1348035</w:t>
        </w:r>
      </w:hyperlink>
    </w:p>
    <w:p w14:paraId="771AAF6C" w14:textId="1C9550E1"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 xml:space="preserve">Djafarova, E. and Rushworth, C. (2017) ‘Exploring the credibility of online celebrities’ Instagram profiles in influencing the purchase decisions of young female users’, </w:t>
      </w:r>
      <w:r w:rsidRPr="005A2DD8">
        <w:rPr>
          <w:rFonts w:ascii="Arial" w:hAnsi="Arial" w:cs="Arial"/>
          <w:sz w:val="24"/>
          <w:szCs w:val="24"/>
          <w:lang w:val="en-GB"/>
        </w:rPr>
        <w:lastRenderedPageBreak/>
        <w:t>Computers in Human Behavior, 68, pp. 1</w:t>
      </w:r>
      <w:r w:rsidRPr="005A2DD8">
        <w:rPr>
          <w:rFonts w:ascii="Cambria Math" w:hAnsi="Cambria Math" w:cs="Cambria Math"/>
          <w:sz w:val="24"/>
          <w:szCs w:val="24"/>
          <w:lang w:val="en-GB"/>
        </w:rPr>
        <w:t>‑</w:t>
      </w:r>
      <w:r w:rsidRPr="005A2DD8">
        <w:rPr>
          <w:rFonts w:ascii="Arial" w:hAnsi="Arial" w:cs="Arial"/>
          <w:sz w:val="24"/>
          <w:szCs w:val="24"/>
          <w:lang w:val="en-GB"/>
        </w:rPr>
        <w:t xml:space="preserve">7. Available at: </w:t>
      </w:r>
      <w:hyperlink r:id="rId20" w:history="1">
        <w:r w:rsidRPr="00D874AE">
          <w:rPr>
            <w:rStyle w:val="Hyperlink"/>
            <w:rFonts w:ascii="Arial" w:hAnsi="Arial" w:cs="Arial"/>
            <w:sz w:val="24"/>
            <w:szCs w:val="24"/>
            <w:lang w:val="en-GB"/>
          </w:rPr>
          <w:t>https://doi.org/10.1016/j.chb.2016.11.009</w:t>
        </w:r>
      </w:hyperlink>
    </w:p>
    <w:p w14:paraId="7C47176F"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Fishbein, M. and Ajzen, I. (1975) Belief, Attitude, Intention and Behaviour: An Introduction to Theory and Research. Reading, MA: Addison</w:t>
      </w:r>
      <w:r w:rsidRPr="005A2DD8">
        <w:rPr>
          <w:rFonts w:ascii="Cambria Math" w:hAnsi="Cambria Math" w:cs="Cambria Math"/>
          <w:sz w:val="24"/>
          <w:szCs w:val="24"/>
          <w:lang w:val="en-GB"/>
        </w:rPr>
        <w:t>‑</w:t>
      </w:r>
      <w:r w:rsidRPr="005A2DD8">
        <w:rPr>
          <w:rFonts w:ascii="Arial" w:hAnsi="Arial" w:cs="Arial"/>
          <w:sz w:val="24"/>
          <w:szCs w:val="24"/>
          <w:lang w:val="en-GB"/>
        </w:rPr>
        <w:t>Wesley.</w:t>
      </w:r>
    </w:p>
    <w:p w14:paraId="4E5AF37C"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Freberg, K., Graham, K., McGaughey, K. and Freberg, L.A. (2021) Social Media Influencers and Brand Communication. New York: Routledge.</w:t>
      </w:r>
    </w:p>
    <w:p w14:paraId="123BC71F"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Horton, D. and Wohl, R.R. (1956) ‘Mass communication and para</w:t>
      </w:r>
      <w:r w:rsidRPr="005A2DD8">
        <w:rPr>
          <w:rFonts w:ascii="Cambria Math" w:hAnsi="Cambria Math" w:cs="Cambria Math"/>
          <w:sz w:val="24"/>
          <w:szCs w:val="24"/>
          <w:lang w:val="en-GB"/>
        </w:rPr>
        <w:t>‑</w:t>
      </w:r>
      <w:r w:rsidRPr="005A2DD8">
        <w:rPr>
          <w:rFonts w:ascii="Arial" w:hAnsi="Arial" w:cs="Arial"/>
          <w:sz w:val="24"/>
          <w:szCs w:val="24"/>
          <w:lang w:val="en-GB"/>
        </w:rPr>
        <w:t>social interaction: Observations on intimacy at a distance’, Psychiatry, 19(3), pp. 215</w:t>
      </w:r>
      <w:r w:rsidRPr="005A2DD8">
        <w:rPr>
          <w:rFonts w:ascii="Cambria Math" w:hAnsi="Cambria Math" w:cs="Cambria Math"/>
          <w:sz w:val="24"/>
          <w:szCs w:val="24"/>
          <w:lang w:val="en-GB"/>
        </w:rPr>
        <w:t>‑</w:t>
      </w:r>
      <w:r w:rsidRPr="005A2DD8">
        <w:rPr>
          <w:rFonts w:ascii="Arial" w:hAnsi="Arial" w:cs="Arial"/>
          <w:sz w:val="24"/>
          <w:szCs w:val="24"/>
          <w:lang w:val="en-GB"/>
        </w:rPr>
        <w:t>229.</w:t>
      </w:r>
    </w:p>
    <w:p w14:paraId="1A52B965"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Hovland, C.I. and Weiss, W. (1951) ‘The influence of source credibility on communication effectiveness’, Public Opinion Quarterly, 15(4), pp. 635</w:t>
      </w:r>
      <w:r w:rsidRPr="005A2DD8">
        <w:rPr>
          <w:rFonts w:ascii="Cambria Math" w:hAnsi="Cambria Math" w:cs="Cambria Math"/>
          <w:sz w:val="24"/>
          <w:szCs w:val="24"/>
          <w:lang w:val="en-GB"/>
        </w:rPr>
        <w:t>‑</w:t>
      </w:r>
      <w:r w:rsidRPr="005A2DD8">
        <w:rPr>
          <w:rFonts w:ascii="Arial" w:hAnsi="Arial" w:cs="Arial"/>
          <w:sz w:val="24"/>
          <w:szCs w:val="24"/>
          <w:lang w:val="en-GB"/>
        </w:rPr>
        <w:t>650.</w:t>
      </w:r>
    </w:p>
    <w:p w14:paraId="21F24B5F" w14:textId="7E213675"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 xml:space="preserve">Jin, S.V. and Ryu, E. (2020) ‘“The paradox of sponsored content”: The effects of influencer credibility and disclosure on consumer responses to Instagram posts’, Computers in Human Behavior, 110, art. 102389. Available at: </w:t>
      </w:r>
      <w:hyperlink r:id="rId21" w:history="1">
        <w:r w:rsidRPr="00D874AE">
          <w:rPr>
            <w:rStyle w:val="Hyperlink"/>
            <w:rFonts w:ascii="Arial" w:hAnsi="Arial" w:cs="Arial"/>
            <w:sz w:val="24"/>
            <w:szCs w:val="24"/>
            <w:lang w:val="en-GB"/>
          </w:rPr>
          <w:t>https://doi.org/10.1016/j.chb.2020.106361</w:t>
        </w:r>
      </w:hyperlink>
    </w:p>
    <w:p w14:paraId="6CFB5961" w14:textId="119DCBA4"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Kapoor, K., Tamilmani, K., Rana, N.P., Patil, P. and Dwivedi, Y.K. (2021) ‘Advances in social media research: Past, present and future’, Information Systems Frontiers, 23(4), pp. 1167</w:t>
      </w:r>
      <w:r w:rsidRPr="005A2DD8">
        <w:rPr>
          <w:rFonts w:ascii="Cambria Math" w:hAnsi="Cambria Math" w:cs="Cambria Math"/>
          <w:sz w:val="24"/>
          <w:szCs w:val="24"/>
          <w:lang w:val="en-GB"/>
        </w:rPr>
        <w:t>‑</w:t>
      </w:r>
      <w:r w:rsidRPr="005A2DD8">
        <w:rPr>
          <w:rFonts w:ascii="Arial" w:hAnsi="Arial" w:cs="Arial"/>
          <w:sz w:val="24"/>
          <w:szCs w:val="24"/>
          <w:lang w:val="en-GB"/>
        </w:rPr>
        <w:t xml:space="preserve">1191. Available at: </w:t>
      </w:r>
      <w:hyperlink r:id="rId22" w:history="1">
        <w:r w:rsidRPr="00D874AE">
          <w:rPr>
            <w:rStyle w:val="Hyperlink"/>
            <w:rFonts w:ascii="Arial" w:hAnsi="Arial" w:cs="Arial"/>
            <w:sz w:val="24"/>
            <w:szCs w:val="24"/>
            <w:lang w:val="en-GB"/>
          </w:rPr>
          <w:t>https://doi.org/10.1007/s10796-020-10055-2</w:t>
        </w:r>
      </w:hyperlink>
    </w:p>
    <w:p w14:paraId="5E82188C"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Kotler, P. and Keller, K.L. (2016) Marketing Management. 15th edn. Harlow: Pearson Education.</w:t>
      </w:r>
    </w:p>
    <w:p w14:paraId="66EEA6C7" w14:textId="20C48953"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Lou, C. and Yuan, S. (2019) ‘Influencer marketing: How message value and credibility affect consumer trust of branded content on social media’, Journal of Interactive Advertising, 19(1), pp. 58</w:t>
      </w:r>
      <w:r w:rsidRPr="005A2DD8">
        <w:rPr>
          <w:rFonts w:ascii="Cambria Math" w:hAnsi="Cambria Math" w:cs="Cambria Math"/>
          <w:sz w:val="24"/>
          <w:szCs w:val="24"/>
          <w:lang w:val="en-GB"/>
        </w:rPr>
        <w:t>‑</w:t>
      </w:r>
      <w:r w:rsidRPr="005A2DD8">
        <w:rPr>
          <w:rFonts w:ascii="Arial" w:hAnsi="Arial" w:cs="Arial"/>
          <w:sz w:val="24"/>
          <w:szCs w:val="24"/>
          <w:lang w:val="en-GB"/>
        </w:rPr>
        <w:t xml:space="preserve">73. Available at: </w:t>
      </w:r>
      <w:hyperlink r:id="rId23" w:history="1">
        <w:r w:rsidRPr="00D874AE">
          <w:rPr>
            <w:rStyle w:val="Hyperlink"/>
            <w:rFonts w:ascii="Arial" w:hAnsi="Arial" w:cs="Arial"/>
            <w:sz w:val="24"/>
            <w:szCs w:val="24"/>
            <w:lang w:val="en-GB"/>
          </w:rPr>
          <w:t>https://doi.org/10.1080/15252019.2019.1573501</w:t>
        </w:r>
      </w:hyperlink>
    </w:p>
    <w:p w14:paraId="0D9C8CEC" w14:textId="77777777" w:rsidR="005A2DD8" w:rsidRP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Ohanian, R. (1990) ‘Construction and validation of a scale to measure celebrity endorsers’ perceived expertise, trustworthiness, and attractiveness’, Journal of Advertising, 19(3), pp. 39</w:t>
      </w:r>
      <w:r w:rsidRPr="005A2DD8">
        <w:rPr>
          <w:rFonts w:ascii="Cambria Math" w:hAnsi="Cambria Math" w:cs="Cambria Math"/>
          <w:sz w:val="24"/>
          <w:szCs w:val="24"/>
          <w:lang w:val="en-GB"/>
        </w:rPr>
        <w:t>‑</w:t>
      </w:r>
      <w:r w:rsidRPr="005A2DD8">
        <w:rPr>
          <w:rFonts w:ascii="Arial" w:hAnsi="Arial" w:cs="Arial"/>
          <w:sz w:val="24"/>
          <w:szCs w:val="24"/>
          <w:lang w:val="en-GB"/>
        </w:rPr>
        <w:t>52.</w:t>
      </w:r>
    </w:p>
    <w:p w14:paraId="49D70124" w14:textId="23A758EC"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Saunders, M., Lewis, P. and Thornhill, A. (2019) Research Methods for Business Students. 8th edn. Harlow: Pearson Education.</w:t>
      </w:r>
    </w:p>
    <w:p w14:paraId="34D19B87" w14:textId="7EF39F99" w:rsidR="00925EBE" w:rsidRDefault="00925EBE" w:rsidP="005A2DD8">
      <w:pPr>
        <w:spacing w:line="360" w:lineRule="auto"/>
        <w:jc w:val="both"/>
        <w:rPr>
          <w:rFonts w:ascii="Arial" w:hAnsi="Arial" w:cs="Arial"/>
          <w:sz w:val="24"/>
          <w:szCs w:val="24"/>
          <w:lang w:val="en-GB"/>
        </w:rPr>
      </w:pPr>
      <w:r w:rsidRPr="00925EBE">
        <w:rPr>
          <w:rFonts w:ascii="Arial" w:hAnsi="Arial" w:cs="Arial"/>
          <w:sz w:val="24"/>
          <w:szCs w:val="24"/>
          <w:lang w:val="en-GB"/>
        </w:rPr>
        <w:lastRenderedPageBreak/>
        <w:t xml:space="preserve">“The 2025 Influencer Trust Index: Analyzing Credibility in the Creator Economy” (2025) BBB National Programs, [online] Available at: </w:t>
      </w:r>
      <w:hyperlink r:id="rId24" w:history="1">
        <w:r w:rsidRPr="00D874AE">
          <w:rPr>
            <w:rStyle w:val="Hyperlink"/>
            <w:rFonts w:ascii="Arial" w:hAnsi="Arial" w:cs="Arial"/>
            <w:sz w:val="24"/>
            <w:szCs w:val="24"/>
            <w:lang w:val="en-GB"/>
          </w:rPr>
          <w:t>https://bbbprograms.org/media/insights/blog/influencer-trust-index</w:t>
        </w:r>
      </w:hyperlink>
    </w:p>
    <w:p w14:paraId="039A80A3" w14:textId="1DEA5417" w:rsidR="005A2DD8" w:rsidRDefault="005A2DD8" w:rsidP="005A2DD8">
      <w:pPr>
        <w:spacing w:line="360" w:lineRule="auto"/>
        <w:jc w:val="both"/>
        <w:rPr>
          <w:rFonts w:ascii="Arial" w:hAnsi="Arial" w:cs="Arial"/>
          <w:sz w:val="24"/>
          <w:szCs w:val="24"/>
          <w:lang w:val="en-GB"/>
        </w:rPr>
      </w:pPr>
      <w:r w:rsidRPr="005A2DD8">
        <w:rPr>
          <w:rFonts w:ascii="Arial" w:hAnsi="Arial" w:cs="Arial"/>
          <w:sz w:val="24"/>
          <w:szCs w:val="24"/>
          <w:lang w:val="en-GB"/>
        </w:rPr>
        <w:t xml:space="preserve">University of Wales Trinity Saint David (UWTSD) Library and Learning Resources (2023) Referencing Handbook: Harvard. Version 1.3. Available at: </w:t>
      </w:r>
      <w:hyperlink r:id="rId25" w:history="1">
        <w:r w:rsidRPr="00D874AE">
          <w:rPr>
            <w:rStyle w:val="Hyperlink"/>
            <w:rFonts w:ascii="Arial" w:hAnsi="Arial" w:cs="Arial"/>
            <w:sz w:val="24"/>
            <w:szCs w:val="24"/>
            <w:lang w:val="en-GB"/>
          </w:rPr>
          <w:t>https://intranet.uwtsd.ac.uk/sites/intranet/files/202310/Harvard%20en_v.1.3%20%28V6%29.pdf</w:t>
        </w:r>
      </w:hyperlink>
    </w:p>
    <w:p w14:paraId="6C0D4E4D" w14:textId="01CF68EC" w:rsidR="00925EBE" w:rsidRDefault="00925EBE" w:rsidP="005A2DD8">
      <w:pPr>
        <w:spacing w:line="360" w:lineRule="auto"/>
        <w:jc w:val="both"/>
        <w:rPr>
          <w:rFonts w:ascii="Arial" w:hAnsi="Arial" w:cs="Arial"/>
          <w:sz w:val="24"/>
          <w:szCs w:val="24"/>
          <w:lang w:val="en-GB"/>
        </w:rPr>
      </w:pPr>
      <w:r w:rsidRPr="00925EBE">
        <w:rPr>
          <w:rFonts w:ascii="Arial" w:hAnsi="Arial" w:cs="Arial"/>
          <w:sz w:val="24"/>
          <w:szCs w:val="24"/>
          <w:lang w:val="en-GB"/>
        </w:rPr>
        <w:t xml:space="preserve">Vuković, D. and Pavković, T. (2025) ‘The ethics of influencer marketing: an analysis of transparency and accountability in digital advertising’, MAPSS Journal, [online] Available at: </w:t>
      </w:r>
      <w:hyperlink r:id="rId26" w:history="1">
        <w:r w:rsidRPr="00D874AE">
          <w:rPr>
            <w:rStyle w:val="Hyperlink"/>
            <w:rFonts w:ascii="Arial" w:hAnsi="Arial" w:cs="Arial"/>
            <w:sz w:val="24"/>
            <w:szCs w:val="24"/>
            <w:lang w:val="en-GB"/>
          </w:rPr>
          <w:t>https://mapub.org/mapss/6/the-ethics-of-influencer-marketing-an-analysis-of-transparency-and-accountability-in-digital-advertising/</w:t>
        </w:r>
      </w:hyperlink>
    </w:p>
    <w:p w14:paraId="0F6A762B" w14:textId="77777777" w:rsidR="00925EBE" w:rsidRDefault="00925EBE" w:rsidP="005A2DD8">
      <w:pPr>
        <w:spacing w:line="360" w:lineRule="auto"/>
        <w:jc w:val="both"/>
        <w:rPr>
          <w:rFonts w:ascii="Arial" w:hAnsi="Arial" w:cs="Arial"/>
          <w:sz w:val="24"/>
          <w:szCs w:val="24"/>
          <w:lang w:val="en-GB"/>
        </w:rPr>
      </w:pPr>
    </w:p>
    <w:p w14:paraId="28F922E1" w14:textId="3BA482B8" w:rsidR="005A2DD8" w:rsidRDefault="005A2DD8" w:rsidP="005A2DD8">
      <w:pPr>
        <w:spacing w:line="360" w:lineRule="auto"/>
        <w:jc w:val="both"/>
        <w:rPr>
          <w:rFonts w:ascii="Arial" w:hAnsi="Arial" w:cs="Arial"/>
          <w:sz w:val="24"/>
          <w:szCs w:val="24"/>
          <w:lang w:val="en-GB"/>
        </w:rPr>
      </w:pPr>
    </w:p>
    <w:p w14:paraId="31379F31" w14:textId="632BC095" w:rsidR="00D12791" w:rsidRDefault="00D12791" w:rsidP="005A2DD8">
      <w:pPr>
        <w:spacing w:line="360" w:lineRule="auto"/>
        <w:jc w:val="both"/>
        <w:rPr>
          <w:rFonts w:ascii="Arial" w:hAnsi="Arial" w:cs="Arial"/>
          <w:sz w:val="24"/>
          <w:szCs w:val="24"/>
          <w:lang w:val="en-GB"/>
        </w:rPr>
      </w:pPr>
    </w:p>
    <w:p w14:paraId="20880127" w14:textId="6AC84BA5" w:rsidR="00D12791" w:rsidRDefault="00D12791" w:rsidP="005A2DD8">
      <w:pPr>
        <w:spacing w:line="360" w:lineRule="auto"/>
        <w:jc w:val="both"/>
        <w:rPr>
          <w:rFonts w:ascii="Arial" w:hAnsi="Arial" w:cs="Arial"/>
          <w:sz w:val="24"/>
          <w:szCs w:val="24"/>
          <w:lang w:val="en-GB"/>
        </w:rPr>
      </w:pPr>
    </w:p>
    <w:p w14:paraId="210AED28" w14:textId="0658CE9A" w:rsidR="00D12791" w:rsidRDefault="00D12791" w:rsidP="005A2DD8">
      <w:pPr>
        <w:spacing w:line="360" w:lineRule="auto"/>
        <w:jc w:val="both"/>
        <w:rPr>
          <w:rFonts w:ascii="Arial" w:hAnsi="Arial" w:cs="Arial"/>
          <w:sz w:val="24"/>
          <w:szCs w:val="24"/>
          <w:lang w:val="en-GB"/>
        </w:rPr>
      </w:pPr>
    </w:p>
    <w:p w14:paraId="17FAAE0F" w14:textId="50110738" w:rsidR="00D12791" w:rsidRDefault="00D12791" w:rsidP="005A2DD8">
      <w:pPr>
        <w:spacing w:line="360" w:lineRule="auto"/>
        <w:jc w:val="both"/>
        <w:rPr>
          <w:rFonts w:ascii="Arial" w:hAnsi="Arial" w:cs="Arial"/>
          <w:sz w:val="24"/>
          <w:szCs w:val="24"/>
          <w:lang w:val="en-GB"/>
        </w:rPr>
      </w:pPr>
    </w:p>
    <w:p w14:paraId="384ECA15" w14:textId="6BC7DC64" w:rsidR="00D12791" w:rsidRDefault="00D12791" w:rsidP="005A2DD8">
      <w:pPr>
        <w:spacing w:line="360" w:lineRule="auto"/>
        <w:jc w:val="both"/>
        <w:rPr>
          <w:rFonts w:ascii="Arial" w:hAnsi="Arial" w:cs="Arial"/>
          <w:sz w:val="24"/>
          <w:szCs w:val="24"/>
          <w:lang w:val="en-GB"/>
        </w:rPr>
      </w:pPr>
    </w:p>
    <w:p w14:paraId="6D5EDFB0" w14:textId="7E7DD569" w:rsidR="00D12791" w:rsidRDefault="00D12791" w:rsidP="005A2DD8">
      <w:pPr>
        <w:spacing w:line="360" w:lineRule="auto"/>
        <w:jc w:val="both"/>
        <w:rPr>
          <w:rFonts w:ascii="Arial" w:hAnsi="Arial" w:cs="Arial"/>
          <w:sz w:val="24"/>
          <w:szCs w:val="24"/>
          <w:lang w:val="en-GB"/>
        </w:rPr>
      </w:pPr>
    </w:p>
    <w:p w14:paraId="3C7115C8" w14:textId="6C0BA574" w:rsidR="00D12791" w:rsidRDefault="00D12791" w:rsidP="005A2DD8">
      <w:pPr>
        <w:spacing w:line="360" w:lineRule="auto"/>
        <w:jc w:val="both"/>
        <w:rPr>
          <w:rFonts w:ascii="Arial" w:hAnsi="Arial" w:cs="Arial"/>
          <w:sz w:val="24"/>
          <w:szCs w:val="24"/>
          <w:lang w:val="en-GB"/>
        </w:rPr>
      </w:pPr>
    </w:p>
    <w:p w14:paraId="15D7560B" w14:textId="6B72C9AF" w:rsidR="00D12791" w:rsidRDefault="00D12791" w:rsidP="005A2DD8">
      <w:pPr>
        <w:spacing w:line="360" w:lineRule="auto"/>
        <w:jc w:val="both"/>
        <w:rPr>
          <w:rFonts w:ascii="Arial" w:hAnsi="Arial" w:cs="Arial"/>
          <w:sz w:val="24"/>
          <w:szCs w:val="24"/>
          <w:lang w:val="en-GB"/>
        </w:rPr>
      </w:pPr>
    </w:p>
    <w:p w14:paraId="2DB03D94" w14:textId="4A1EE01A" w:rsidR="00D12791" w:rsidRDefault="00D12791" w:rsidP="005A2DD8">
      <w:pPr>
        <w:spacing w:line="360" w:lineRule="auto"/>
        <w:jc w:val="both"/>
        <w:rPr>
          <w:rFonts w:ascii="Arial" w:hAnsi="Arial" w:cs="Arial"/>
          <w:sz w:val="24"/>
          <w:szCs w:val="24"/>
          <w:lang w:val="en-GB"/>
        </w:rPr>
      </w:pPr>
    </w:p>
    <w:p w14:paraId="1D881A1E" w14:textId="74687F0A" w:rsidR="00D12791" w:rsidRDefault="00D12791" w:rsidP="005A2DD8">
      <w:pPr>
        <w:spacing w:line="360" w:lineRule="auto"/>
        <w:jc w:val="both"/>
        <w:rPr>
          <w:rFonts w:ascii="Arial" w:hAnsi="Arial" w:cs="Arial"/>
          <w:sz w:val="24"/>
          <w:szCs w:val="24"/>
          <w:lang w:val="en-GB"/>
        </w:rPr>
      </w:pPr>
    </w:p>
    <w:p w14:paraId="67DE9BB7" w14:textId="2B8F147A" w:rsidR="00D12791" w:rsidRDefault="00D12791" w:rsidP="005A2DD8">
      <w:pPr>
        <w:spacing w:line="360" w:lineRule="auto"/>
        <w:jc w:val="both"/>
        <w:rPr>
          <w:rFonts w:ascii="Arial" w:hAnsi="Arial" w:cs="Arial"/>
          <w:sz w:val="24"/>
          <w:szCs w:val="24"/>
          <w:lang w:val="en-GB"/>
        </w:rPr>
      </w:pPr>
    </w:p>
    <w:p w14:paraId="2B114CAF" w14:textId="348AC8C6" w:rsidR="00D12791" w:rsidRDefault="00D12791" w:rsidP="005A2DD8">
      <w:pPr>
        <w:spacing w:line="360" w:lineRule="auto"/>
        <w:jc w:val="both"/>
        <w:rPr>
          <w:rFonts w:ascii="Arial" w:hAnsi="Arial" w:cs="Arial"/>
          <w:sz w:val="24"/>
          <w:szCs w:val="24"/>
          <w:lang w:val="en-GB"/>
        </w:rPr>
      </w:pPr>
    </w:p>
    <w:p w14:paraId="4B451DBC" w14:textId="756E1267" w:rsidR="00D12791" w:rsidRDefault="00D12791" w:rsidP="005A2DD8">
      <w:pPr>
        <w:spacing w:line="360" w:lineRule="auto"/>
        <w:jc w:val="both"/>
        <w:rPr>
          <w:rFonts w:ascii="Arial" w:hAnsi="Arial" w:cs="Arial"/>
          <w:sz w:val="24"/>
          <w:szCs w:val="24"/>
          <w:lang w:val="en-GB"/>
        </w:rPr>
      </w:pPr>
    </w:p>
    <w:p w14:paraId="1AC4EF6F" w14:textId="66671D4B" w:rsidR="00D12791" w:rsidRDefault="00D12791" w:rsidP="005A2DD8">
      <w:pPr>
        <w:spacing w:line="360" w:lineRule="auto"/>
        <w:jc w:val="both"/>
        <w:rPr>
          <w:rFonts w:ascii="Arial" w:hAnsi="Arial" w:cs="Arial"/>
          <w:sz w:val="24"/>
          <w:szCs w:val="24"/>
          <w:lang w:val="en-GB"/>
        </w:rPr>
      </w:pPr>
    </w:p>
    <w:sectPr w:rsidR="00D12791" w:rsidSect="00F15398">
      <w:footerReference w:type="default" r:id="rId27"/>
      <w:pgSz w:w="11906" w:h="16838"/>
      <w:pgMar w:top="1440" w:right="1440" w:bottom="1440" w:left="1440" w:header="708" w:footer="708" w:gutter="0"/>
      <w:pgNumType w:start="1"/>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1076737" w16cex:dateUtc="2025-11-11T11: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526D2F3" w16cid:durableId="0107673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4A89D0" w14:textId="77777777" w:rsidR="009D454D" w:rsidRDefault="009D454D">
      <w:pPr>
        <w:spacing w:after="0" w:line="240" w:lineRule="auto"/>
      </w:pPr>
      <w:r>
        <w:separator/>
      </w:r>
    </w:p>
  </w:endnote>
  <w:endnote w:type="continuationSeparator" w:id="0">
    <w:p w14:paraId="296A9F11" w14:textId="77777777" w:rsidR="009D454D" w:rsidRDefault="009D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9F3D6B" w14:textId="77777777" w:rsidR="004B0F59" w:rsidRDefault="004B0F59">
    <w:pPr>
      <w:pStyle w:val="Footer"/>
      <w:jc w:val="center"/>
    </w:pPr>
  </w:p>
  <w:p w14:paraId="1803EC2B" w14:textId="77777777" w:rsidR="004B0F59" w:rsidRDefault="004B0F5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08448615"/>
      <w:docPartObj>
        <w:docPartGallery w:val="Page Numbers (Bottom of Page)"/>
        <w:docPartUnique/>
      </w:docPartObj>
    </w:sdtPr>
    <w:sdtEndPr/>
    <w:sdtContent>
      <w:sdt>
        <w:sdtPr>
          <w:id w:val="1879514573"/>
          <w:docPartObj>
            <w:docPartGallery w:val="Page Numbers (Top of Page)"/>
            <w:docPartUnique/>
          </w:docPartObj>
        </w:sdtPr>
        <w:sdtEndPr/>
        <w:sdtContent>
          <w:p w14:paraId="1EA4F8CE" w14:textId="71ED13AE" w:rsidR="004B0F59" w:rsidRDefault="004B0F5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0E4D69">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E4D69">
              <w:rPr>
                <w:b/>
                <w:bCs/>
                <w:noProof/>
              </w:rPr>
              <w:t>17</w:t>
            </w:r>
            <w:r>
              <w:rPr>
                <w:b/>
                <w:bCs/>
                <w:sz w:val="24"/>
                <w:szCs w:val="24"/>
              </w:rPr>
              <w:fldChar w:fldCharType="end"/>
            </w:r>
          </w:p>
        </w:sdtContent>
      </w:sdt>
    </w:sdtContent>
  </w:sdt>
  <w:p w14:paraId="39E9C0CA" w14:textId="77777777" w:rsidR="004B0F59" w:rsidRDefault="004B0F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1498CC" w14:textId="77777777" w:rsidR="009D454D" w:rsidRDefault="009D454D">
      <w:pPr>
        <w:spacing w:after="0" w:line="240" w:lineRule="auto"/>
      </w:pPr>
      <w:r>
        <w:separator/>
      </w:r>
    </w:p>
  </w:footnote>
  <w:footnote w:type="continuationSeparator" w:id="0">
    <w:p w14:paraId="20251CF7" w14:textId="77777777" w:rsidR="009D454D" w:rsidRDefault="009D45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8F5E29"/>
    <w:multiLevelType w:val="hybridMultilevel"/>
    <w:tmpl w:val="04BC05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8F4A92"/>
    <w:multiLevelType w:val="hybridMultilevel"/>
    <w:tmpl w:val="19960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BC1A1B"/>
    <w:multiLevelType w:val="hybridMultilevel"/>
    <w:tmpl w:val="542445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FC0378"/>
    <w:multiLevelType w:val="hybridMultilevel"/>
    <w:tmpl w:val="44CC9862"/>
    <w:lvl w:ilvl="0" w:tplc="71EE1FBC">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41A6599"/>
    <w:multiLevelType w:val="hybridMultilevel"/>
    <w:tmpl w:val="F88C97F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nsid w:val="18BA47F4"/>
    <w:multiLevelType w:val="hybridMultilevel"/>
    <w:tmpl w:val="2B0026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30C31BC"/>
    <w:multiLevelType w:val="multilevel"/>
    <w:tmpl w:val="759EC5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5363D36"/>
    <w:multiLevelType w:val="hybridMultilevel"/>
    <w:tmpl w:val="EFE4BE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nsid w:val="29C76D6D"/>
    <w:multiLevelType w:val="hybridMultilevel"/>
    <w:tmpl w:val="9E3E22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0C13A6"/>
    <w:multiLevelType w:val="hybridMultilevel"/>
    <w:tmpl w:val="0C6A9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8A5894"/>
    <w:multiLevelType w:val="hybridMultilevel"/>
    <w:tmpl w:val="DDA6D0A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2DB0622D"/>
    <w:multiLevelType w:val="hybridMultilevel"/>
    <w:tmpl w:val="3C282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3A04D55"/>
    <w:multiLevelType w:val="hybridMultilevel"/>
    <w:tmpl w:val="DFE6F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51D4985"/>
    <w:multiLevelType w:val="hybridMultilevel"/>
    <w:tmpl w:val="6B563A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4D3222"/>
    <w:multiLevelType w:val="hybridMultilevel"/>
    <w:tmpl w:val="FDC88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1715E77"/>
    <w:multiLevelType w:val="hybridMultilevel"/>
    <w:tmpl w:val="9C46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7647F74"/>
    <w:multiLevelType w:val="hybridMultilevel"/>
    <w:tmpl w:val="CB96F7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8367226"/>
    <w:multiLevelType w:val="hybridMultilevel"/>
    <w:tmpl w:val="DC6A5D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DB5B85"/>
    <w:multiLevelType w:val="hybridMultilevel"/>
    <w:tmpl w:val="AACE0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E1927E9"/>
    <w:multiLevelType w:val="hybridMultilevel"/>
    <w:tmpl w:val="8F3A1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4E74C7F"/>
    <w:multiLevelType w:val="hybridMultilevel"/>
    <w:tmpl w:val="CE2E6E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B346574"/>
    <w:multiLevelType w:val="hybridMultilevel"/>
    <w:tmpl w:val="D82802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0B5240A"/>
    <w:multiLevelType w:val="hybridMultilevel"/>
    <w:tmpl w:val="1C983B00"/>
    <w:lvl w:ilvl="0" w:tplc="0409000F">
      <w:start w:val="1"/>
      <w:numFmt w:val="decimal"/>
      <w:lvlText w:val="%1."/>
      <w:lvlJc w:val="left"/>
      <w:pPr>
        <w:ind w:left="720" w:hanging="360"/>
      </w:pPr>
      <w:rPr>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nsid w:val="732367C0"/>
    <w:multiLevelType w:val="hybridMultilevel"/>
    <w:tmpl w:val="DD0E0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7111FBA"/>
    <w:multiLevelType w:val="hybridMultilevel"/>
    <w:tmpl w:val="CCFED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7BF1BC4"/>
    <w:multiLevelType w:val="hybridMultilevel"/>
    <w:tmpl w:val="0DEA39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23"/>
  </w:num>
  <w:num w:numId="3">
    <w:abstractNumId w:val="12"/>
  </w:num>
  <w:num w:numId="4">
    <w:abstractNumId w:val="24"/>
  </w:num>
  <w:num w:numId="5">
    <w:abstractNumId w:val="16"/>
  </w:num>
  <w:num w:numId="6">
    <w:abstractNumId w:val="15"/>
  </w:num>
  <w:num w:numId="7">
    <w:abstractNumId w:val="11"/>
  </w:num>
  <w:num w:numId="8">
    <w:abstractNumId w:val="20"/>
  </w:num>
  <w:num w:numId="9">
    <w:abstractNumId w:val="9"/>
  </w:num>
  <w:num w:numId="10">
    <w:abstractNumId w:val="19"/>
  </w:num>
  <w:num w:numId="11">
    <w:abstractNumId w:val="14"/>
  </w:num>
  <w:num w:numId="12">
    <w:abstractNumId w:val="25"/>
  </w:num>
  <w:num w:numId="13">
    <w:abstractNumId w:val="5"/>
  </w:num>
  <w:num w:numId="14">
    <w:abstractNumId w:val="1"/>
  </w:num>
  <w:num w:numId="15">
    <w:abstractNumId w:val="22"/>
  </w:num>
  <w:num w:numId="16">
    <w:abstractNumId w:val="17"/>
  </w:num>
  <w:num w:numId="17">
    <w:abstractNumId w:val="18"/>
  </w:num>
  <w:num w:numId="18">
    <w:abstractNumId w:val="0"/>
  </w:num>
  <w:num w:numId="19">
    <w:abstractNumId w:val="2"/>
  </w:num>
  <w:num w:numId="20">
    <w:abstractNumId w:val="26"/>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7"/>
  </w:num>
  <w:num w:numId="2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0"/>
  </w:num>
  <w:num w:numId="26">
    <w:abstractNumId w:val="8"/>
  </w:num>
  <w:num w:numId="27">
    <w:abstractNumId w:val="21"/>
  </w:num>
  <w:num w:numId="28">
    <w:abstractNumId w:val="13"/>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BF4"/>
    <w:rsid w:val="00015117"/>
    <w:rsid w:val="00045322"/>
    <w:rsid w:val="00065028"/>
    <w:rsid w:val="0006789F"/>
    <w:rsid w:val="00090018"/>
    <w:rsid w:val="00091707"/>
    <w:rsid w:val="000A0B1C"/>
    <w:rsid w:val="000A5453"/>
    <w:rsid w:val="000B57BA"/>
    <w:rsid w:val="000D46FE"/>
    <w:rsid w:val="000E4D69"/>
    <w:rsid w:val="000E689B"/>
    <w:rsid w:val="00101F48"/>
    <w:rsid w:val="00124A0F"/>
    <w:rsid w:val="00151AF0"/>
    <w:rsid w:val="00164198"/>
    <w:rsid w:val="001852AD"/>
    <w:rsid w:val="001A5EFC"/>
    <w:rsid w:val="001D0711"/>
    <w:rsid w:val="001D3923"/>
    <w:rsid w:val="001D5EF2"/>
    <w:rsid w:val="001E21E2"/>
    <w:rsid w:val="00207E3C"/>
    <w:rsid w:val="00212ED5"/>
    <w:rsid w:val="00213250"/>
    <w:rsid w:val="00253B9C"/>
    <w:rsid w:val="00261EDE"/>
    <w:rsid w:val="00261F6F"/>
    <w:rsid w:val="002636B5"/>
    <w:rsid w:val="002852B2"/>
    <w:rsid w:val="002A7D65"/>
    <w:rsid w:val="002B7324"/>
    <w:rsid w:val="002C27C5"/>
    <w:rsid w:val="002C7508"/>
    <w:rsid w:val="003036D6"/>
    <w:rsid w:val="00303902"/>
    <w:rsid w:val="003072ED"/>
    <w:rsid w:val="00311731"/>
    <w:rsid w:val="003215A4"/>
    <w:rsid w:val="00333951"/>
    <w:rsid w:val="003603B0"/>
    <w:rsid w:val="00361E3B"/>
    <w:rsid w:val="00371A9C"/>
    <w:rsid w:val="0038023C"/>
    <w:rsid w:val="00381BB4"/>
    <w:rsid w:val="00394B76"/>
    <w:rsid w:val="003961D2"/>
    <w:rsid w:val="003C001B"/>
    <w:rsid w:val="003D7E50"/>
    <w:rsid w:val="003E355D"/>
    <w:rsid w:val="003E43BC"/>
    <w:rsid w:val="00403E93"/>
    <w:rsid w:val="00415093"/>
    <w:rsid w:val="00417E98"/>
    <w:rsid w:val="004218D8"/>
    <w:rsid w:val="00456C72"/>
    <w:rsid w:val="004617F3"/>
    <w:rsid w:val="004677CD"/>
    <w:rsid w:val="0048211F"/>
    <w:rsid w:val="00485C8A"/>
    <w:rsid w:val="004945A6"/>
    <w:rsid w:val="00496BF4"/>
    <w:rsid w:val="004A045E"/>
    <w:rsid w:val="004B0F59"/>
    <w:rsid w:val="004B6179"/>
    <w:rsid w:val="005137C5"/>
    <w:rsid w:val="00522B48"/>
    <w:rsid w:val="00536814"/>
    <w:rsid w:val="00542C83"/>
    <w:rsid w:val="0055429E"/>
    <w:rsid w:val="00555A8E"/>
    <w:rsid w:val="00564AA6"/>
    <w:rsid w:val="00565AF0"/>
    <w:rsid w:val="00566E30"/>
    <w:rsid w:val="00567D2E"/>
    <w:rsid w:val="005A2DD8"/>
    <w:rsid w:val="005B4E70"/>
    <w:rsid w:val="005D3544"/>
    <w:rsid w:val="005F115F"/>
    <w:rsid w:val="00616A24"/>
    <w:rsid w:val="00645BAA"/>
    <w:rsid w:val="0064744A"/>
    <w:rsid w:val="00662A8A"/>
    <w:rsid w:val="00671FBE"/>
    <w:rsid w:val="00672130"/>
    <w:rsid w:val="0069066F"/>
    <w:rsid w:val="00692D4A"/>
    <w:rsid w:val="0069318A"/>
    <w:rsid w:val="006977E4"/>
    <w:rsid w:val="006A36E9"/>
    <w:rsid w:val="006D6595"/>
    <w:rsid w:val="006E2860"/>
    <w:rsid w:val="006E6737"/>
    <w:rsid w:val="00702EBE"/>
    <w:rsid w:val="00703E84"/>
    <w:rsid w:val="00716EDD"/>
    <w:rsid w:val="0073337F"/>
    <w:rsid w:val="007537FD"/>
    <w:rsid w:val="0078323C"/>
    <w:rsid w:val="00796A6C"/>
    <w:rsid w:val="007B37A7"/>
    <w:rsid w:val="007D328F"/>
    <w:rsid w:val="00810624"/>
    <w:rsid w:val="00813841"/>
    <w:rsid w:val="00820B77"/>
    <w:rsid w:val="0082796C"/>
    <w:rsid w:val="00841177"/>
    <w:rsid w:val="00842FC9"/>
    <w:rsid w:val="00861F4E"/>
    <w:rsid w:val="00872C1D"/>
    <w:rsid w:val="00885704"/>
    <w:rsid w:val="008B432C"/>
    <w:rsid w:val="008E1337"/>
    <w:rsid w:val="00905368"/>
    <w:rsid w:val="009171A6"/>
    <w:rsid w:val="00921569"/>
    <w:rsid w:val="00925EBE"/>
    <w:rsid w:val="00957056"/>
    <w:rsid w:val="009764BC"/>
    <w:rsid w:val="00982625"/>
    <w:rsid w:val="009A705E"/>
    <w:rsid w:val="009B1137"/>
    <w:rsid w:val="009C23AC"/>
    <w:rsid w:val="009D454D"/>
    <w:rsid w:val="009E3014"/>
    <w:rsid w:val="009E7079"/>
    <w:rsid w:val="00A329A5"/>
    <w:rsid w:val="00A4008E"/>
    <w:rsid w:val="00A516DE"/>
    <w:rsid w:val="00A52109"/>
    <w:rsid w:val="00A7047A"/>
    <w:rsid w:val="00A71268"/>
    <w:rsid w:val="00A91F18"/>
    <w:rsid w:val="00AC0100"/>
    <w:rsid w:val="00AC24F6"/>
    <w:rsid w:val="00AE03BD"/>
    <w:rsid w:val="00AE5113"/>
    <w:rsid w:val="00AE59EF"/>
    <w:rsid w:val="00AF6387"/>
    <w:rsid w:val="00AF7B60"/>
    <w:rsid w:val="00B220A6"/>
    <w:rsid w:val="00B36FCC"/>
    <w:rsid w:val="00B86134"/>
    <w:rsid w:val="00BA2226"/>
    <w:rsid w:val="00BB3E80"/>
    <w:rsid w:val="00BE080A"/>
    <w:rsid w:val="00BE29DA"/>
    <w:rsid w:val="00BE5FFE"/>
    <w:rsid w:val="00C10DD7"/>
    <w:rsid w:val="00C23475"/>
    <w:rsid w:val="00C256A1"/>
    <w:rsid w:val="00C25B8D"/>
    <w:rsid w:val="00C42CF2"/>
    <w:rsid w:val="00C53B8D"/>
    <w:rsid w:val="00C606CB"/>
    <w:rsid w:val="00C95F86"/>
    <w:rsid w:val="00CB6F88"/>
    <w:rsid w:val="00CB7424"/>
    <w:rsid w:val="00CC12E9"/>
    <w:rsid w:val="00CC4F05"/>
    <w:rsid w:val="00CD2E60"/>
    <w:rsid w:val="00CD75CE"/>
    <w:rsid w:val="00CD783C"/>
    <w:rsid w:val="00CF1ED0"/>
    <w:rsid w:val="00D06D73"/>
    <w:rsid w:val="00D12791"/>
    <w:rsid w:val="00D35DF8"/>
    <w:rsid w:val="00D61399"/>
    <w:rsid w:val="00D71FA5"/>
    <w:rsid w:val="00D912DE"/>
    <w:rsid w:val="00DA5E9F"/>
    <w:rsid w:val="00DB0D06"/>
    <w:rsid w:val="00DC152C"/>
    <w:rsid w:val="00DE51E7"/>
    <w:rsid w:val="00E01843"/>
    <w:rsid w:val="00E12D17"/>
    <w:rsid w:val="00E47583"/>
    <w:rsid w:val="00E54A6E"/>
    <w:rsid w:val="00E75EBB"/>
    <w:rsid w:val="00E9427E"/>
    <w:rsid w:val="00EA34C7"/>
    <w:rsid w:val="00EB6999"/>
    <w:rsid w:val="00EC540A"/>
    <w:rsid w:val="00ED63E9"/>
    <w:rsid w:val="00ED65BE"/>
    <w:rsid w:val="00EF5153"/>
    <w:rsid w:val="00F15398"/>
    <w:rsid w:val="00F375C0"/>
    <w:rsid w:val="00F60B30"/>
    <w:rsid w:val="00F62FE5"/>
    <w:rsid w:val="00F641F8"/>
    <w:rsid w:val="00F655BF"/>
    <w:rsid w:val="00F7285B"/>
    <w:rsid w:val="00F74D84"/>
    <w:rsid w:val="00F86A15"/>
    <w:rsid w:val="00FA7D91"/>
    <w:rsid w:val="00FB4881"/>
    <w:rsid w:val="00FF48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24CFC"/>
  <w15:chartTrackingRefBased/>
  <w15:docId w15:val="{73AF4DBB-EACB-4999-B481-9F8CA2545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5398"/>
    <w:pPr>
      <w:spacing w:line="259" w:lineRule="auto"/>
    </w:pPr>
    <w:rPr>
      <w:kern w:val="0"/>
      <w:sz w:val="22"/>
      <w:szCs w:val="22"/>
      <w14:ligatures w14:val="none"/>
    </w:rPr>
  </w:style>
  <w:style w:type="paragraph" w:styleId="Heading1">
    <w:name w:val="heading 1"/>
    <w:basedOn w:val="Normal"/>
    <w:next w:val="Normal"/>
    <w:link w:val="Heading1Char"/>
    <w:uiPriority w:val="99"/>
    <w:qFormat/>
    <w:rsid w:val="00AE59E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AE59E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BB3E80"/>
    <w:pPr>
      <w:keepNext/>
      <w:keepLines/>
      <w:spacing w:before="160" w:after="80"/>
      <w:outlineLvl w:val="2"/>
    </w:pPr>
    <w:rPr>
      <w:rFonts w:ascii="Arial" w:eastAsiaTheme="majorEastAsia" w:hAnsi="Arial" w:cstheme="majorBidi"/>
      <w:color w:val="000000" w:themeColor="text1"/>
      <w:sz w:val="24"/>
      <w:szCs w:val="28"/>
    </w:rPr>
  </w:style>
  <w:style w:type="paragraph" w:styleId="Heading4">
    <w:name w:val="heading 4"/>
    <w:basedOn w:val="Normal"/>
    <w:next w:val="Normal"/>
    <w:link w:val="Heading4Char"/>
    <w:uiPriority w:val="99"/>
    <w:semiHidden/>
    <w:unhideWhenUsed/>
    <w:qFormat/>
    <w:rsid w:val="00496B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6B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6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E59EF"/>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AE59EF"/>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BB3E80"/>
    <w:rPr>
      <w:rFonts w:ascii="Arial" w:eastAsiaTheme="majorEastAsia" w:hAnsi="Arial" w:cstheme="majorBidi"/>
      <w:color w:val="000000" w:themeColor="text1"/>
      <w:kern w:val="0"/>
      <w:szCs w:val="28"/>
      <w14:ligatures w14:val="none"/>
    </w:rPr>
  </w:style>
  <w:style w:type="character" w:customStyle="1" w:styleId="Heading4Char">
    <w:name w:val="Heading 4 Char"/>
    <w:basedOn w:val="DefaultParagraphFont"/>
    <w:link w:val="Heading4"/>
    <w:uiPriority w:val="99"/>
    <w:semiHidden/>
    <w:rsid w:val="00496B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6B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6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BF4"/>
    <w:rPr>
      <w:rFonts w:eastAsiaTheme="majorEastAsia" w:cstheme="majorBidi"/>
      <w:color w:val="272727" w:themeColor="text1" w:themeTint="D8"/>
    </w:rPr>
  </w:style>
  <w:style w:type="paragraph" w:styleId="Title">
    <w:name w:val="Title"/>
    <w:basedOn w:val="Normal"/>
    <w:next w:val="Normal"/>
    <w:link w:val="TitleChar"/>
    <w:uiPriority w:val="10"/>
    <w:qFormat/>
    <w:rsid w:val="00496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BF4"/>
    <w:pPr>
      <w:spacing w:before="160"/>
      <w:jc w:val="center"/>
    </w:pPr>
    <w:rPr>
      <w:i/>
      <w:iCs/>
      <w:color w:val="404040" w:themeColor="text1" w:themeTint="BF"/>
    </w:rPr>
  </w:style>
  <w:style w:type="character" w:customStyle="1" w:styleId="QuoteChar">
    <w:name w:val="Quote Char"/>
    <w:basedOn w:val="DefaultParagraphFont"/>
    <w:link w:val="Quote"/>
    <w:uiPriority w:val="29"/>
    <w:rsid w:val="00496BF4"/>
    <w:rPr>
      <w:i/>
      <w:iCs/>
      <w:color w:val="404040" w:themeColor="text1" w:themeTint="BF"/>
    </w:rPr>
  </w:style>
  <w:style w:type="paragraph" w:styleId="ListParagraph">
    <w:name w:val="List Paragraph"/>
    <w:basedOn w:val="Normal"/>
    <w:uiPriority w:val="34"/>
    <w:qFormat/>
    <w:rsid w:val="00496BF4"/>
    <w:pPr>
      <w:ind w:left="720"/>
      <w:contextualSpacing/>
    </w:pPr>
  </w:style>
  <w:style w:type="character" w:styleId="IntenseEmphasis">
    <w:name w:val="Intense Emphasis"/>
    <w:basedOn w:val="DefaultParagraphFont"/>
    <w:uiPriority w:val="21"/>
    <w:qFormat/>
    <w:rsid w:val="00496BF4"/>
    <w:rPr>
      <w:i/>
      <w:iCs/>
      <w:color w:val="2F5496" w:themeColor="accent1" w:themeShade="BF"/>
    </w:rPr>
  </w:style>
  <w:style w:type="paragraph" w:styleId="IntenseQuote">
    <w:name w:val="Intense Quote"/>
    <w:basedOn w:val="Normal"/>
    <w:next w:val="Normal"/>
    <w:link w:val="IntenseQuoteChar"/>
    <w:uiPriority w:val="30"/>
    <w:qFormat/>
    <w:rsid w:val="00496B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BF4"/>
    <w:rPr>
      <w:i/>
      <w:iCs/>
      <w:color w:val="2F5496" w:themeColor="accent1" w:themeShade="BF"/>
    </w:rPr>
  </w:style>
  <w:style w:type="character" w:styleId="IntenseReference">
    <w:name w:val="Intense Reference"/>
    <w:basedOn w:val="DefaultParagraphFont"/>
    <w:uiPriority w:val="32"/>
    <w:qFormat/>
    <w:rsid w:val="00496BF4"/>
    <w:rPr>
      <w:b/>
      <w:bCs/>
      <w:smallCaps/>
      <w:color w:val="2F5496" w:themeColor="accent1" w:themeShade="BF"/>
      <w:spacing w:val="5"/>
    </w:rPr>
  </w:style>
  <w:style w:type="character" w:styleId="Hyperlink">
    <w:name w:val="Hyperlink"/>
    <w:basedOn w:val="DefaultParagraphFont"/>
    <w:uiPriority w:val="99"/>
    <w:unhideWhenUsed/>
    <w:rsid w:val="00F15398"/>
    <w:rPr>
      <w:color w:val="0563C1" w:themeColor="hyperlink"/>
      <w:u w:val="single"/>
    </w:rPr>
  </w:style>
  <w:style w:type="paragraph" w:styleId="Footer">
    <w:name w:val="footer"/>
    <w:basedOn w:val="Normal"/>
    <w:link w:val="FooterChar"/>
    <w:uiPriority w:val="99"/>
    <w:unhideWhenUsed/>
    <w:rsid w:val="00F15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398"/>
    <w:rPr>
      <w:kern w:val="0"/>
      <w:sz w:val="22"/>
      <w:szCs w:val="22"/>
      <w14:ligatures w14:val="none"/>
    </w:rPr>
  </w:style>
  <w:style w:type="paragraph" w:styleId="TOCHeading">
    <w:name w:val="TOC Heading"/>
    <w:basedOn w:val="Heading1"/>
    <w:next w:val="Normal"/>
    <w:uiPriority w:val="39"/>
    <w:unhideWhenUsed/>
    <w:qFormat/>
    <w:rsid w:val="00F15398"/>
    <w:pPr>
      <w:spacing w:before="240" w:after="0"/>
      <w:outlineLvl w:val="9"/>
    </w:pPr>
    <w:rPr>
      <w:szCs w:val="32"/>
    </w:rPr>
  </w:style>
  <w:style w:type="paragraph" w:styleId="TOC1">
    <w:name w:val="toc 1"/>
    <w:basedOn w:val="Normal"/>
    <w:next w:val="Normal"/>
    <w:autoRedefine/>
    <w:uiPriority w:val="39"/>
    <w:unhideWhenUsed/>
    <w:rsid w:val="00F15398"/>
    <w:pPr>
      <w:spacing w:after="100"/>
    </w:pPr>
  </w:style>
  <w:style w:type="paragraph" w:styleId="TOC2">
    <w:name w:val="toc 2"/>
    <w:basedOn w:val="Normal"/>
    <w:next w:val="Normal"/>
    <w:autoRedefine/>
    <w:uiPriority w:val="39"/>
    <w:unhideWhenUsed/>
    <w:rsid w:val="00F15398"/>
    <w:pPr>
      <w:spacing w:after="100"/>
      <w:ind w:left="220"/>
    </w:pPr>
  </w:style>
  <w:style w:type="character" w:customStyle="1" w:styleId="UnresolvedMention1">
    <w:name w:val="Unresolved Mention1"/>
    <w:basedOn w:val="DefaultParagraphFont"/>
    <w:uiPriority w:val="99"/>
    <w:semiHidden/>
    <w:unhideWhenUsed/>
    <w:rsid w:val="006E2860"/>
    <w:rPr>
      <w:color w:val="605E5C"/>
      <w:shd w:val="clear" w:color="auto" w:fill="E1DFDD"/>
    </w:rPr>
  </w:style>
  <w:style w:type="paragraph" w:styleId="Header">
    <w:name w:val="header"/>
    <w:basedOn w:val="Normal"/>
    <w:link w:val="HeaderChar"/>
    <w:uiPriority w:val="99"/>
    <w:unhideWhenUsed/>
    <w:rsid w:val="009826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625"/>
    <w:rPr>
      <w:kern w:val="0"/>
      <w:sz w:val="22"/>
      <w:szCs w:val="22"/>
      <w14:ligatures w14:val="none"/>
    </w:rPr>
  </w:style>
  <w:style w:type="table" w:styleId="TableGrid">
    <w:name w:val="Table Grid"/>
    <w:basedOn w:val="TableNormal"/>
    <w:uiPriority w:val="39"/>
    <w:rsid w:val="007537F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DB0D06"/>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2852B2"/>
    <w:pPr>
      <w:spacing w:after="100"/>
      <w:ind w:left="440"/>
    </w:pPr>
  </w:style>
  <w:style w:type="numbering" w:customStyle="1" w:styleId="NoList1">
    <w:name w:val="No List1"/>
    <w:next w:val="NoList"/>
    <w:uiPriority w:val="99"/>
    <w:semiHidden/>
    <w:unhideWhenUsed/>
    <w:rsid w:val="00D12791"/>
  </w:style>
  <w:style w:type="character" w:styleId="FollowedHyperlink">
    <w:name w:val="FollowedHyperlink"/>
    <w:uiPriority w:val="99"/>
    <w:semiHidden/>
    <w:unhideWhenUsed/>
    <w:rsid w:val="00D12791"/>
    <w:rPr>
      <w:color w:val="800080"/>
      <w:u w:val="single"/>
    </w:rPr>
  </w:style>
  <w:style w:type="paragraph" w:customStyle="1" w:styleId="msonormal0">
    <w:name w:val="msonormal"/>
    <w:basedOn w:val="Normal"/>
    <w:uiPriority w:val="99"/>
    <w:rsid w:val="00D1279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D1279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CommentText">
    <w:name w:val="annotation text"/>
    <w:basedOn w:val="Normal"/>
    <w:link w:val="CommentTextChar"/>
    <w:uiPriority w:val="99"/>
    <w:unhideWhenUsed/>
    <w:rsid w:val="00D12791"/>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D12791"/>
    <w:rPr>
      <w:rFonts w:ascii="Times New Roman" w:eastAsia="Times New Roman" w:hAnsi="Times New Roman" w:cs="Times New Roman"/>
      <w:kern w:val="0"/>
      <w:sz w:val="20"/>
      <w:szCs w:val="20"/>
      <w:lang w:val="en-GB"/>
      <w14:ligatures w14:val="none"/>
    </w:rPr>
  </w:style>
  <w:style w:type="paragraph" w:styleId="BodyText2">
    <w:name w:val="Body Text 2"/>
    <w:basedOn w:val="Normal"/>
    <w:link w:val="BodyText2Char"/>
    <w:uiPriority w:val="99"/>
    <w:semiHidden/>
    <w:unhideWhenUsed/>
    <w:rsid w:val="00D1279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semiHidden/>
    <w:rsid w:val="00D12791"/>
    <w:rPr>
      <w:rFonts w:ascii="Times New Roman" w:eastAsia="Times New Roman" w:hAnsi="Times New Roman" w:cs="Times New Roman"/>
      <w:b/>
      <w:bCs/>
      <w:kern w:val="0"/>
      <w:sz w:val="22"/>
      <w:szCs w:val="22"/>
      <w:lang w:val="en-GB"/>
      <w14:ligatures w14:val="none"/>
    </w:rPr>
  </w:style>
  <w:style w:type="paragraph" w:styleId="CommentSubject">
    <w:name w:val="annotation subject"/>
    <w:basedOn w:val="CommentText"/>
    <w:next w:val="CommentText"/>
    <w:link w:val="CommentSubjectChar"/>
    <w:uiPriority w:val="99"/>
    <w:semiHidden/>
    <w:unhideWhenUsed/>
    <w:rsid w:val="00D12791"/>
    <w:rPr>
      <w:b/>
      <w:bCs/>
    </w:rPr>
  </w:style>
  <w:style w:type="character" w:customStyle="1" w:styleId="CommentSubjectChar">
    <w:name w:val="Comment Subject Char"/>
    <w:basedOn w:val="CommentTextChar"/>
    <w:link w:val="CommentSubject"/>
    <w:uiPriority w:val="99"/>
    <w:semiHidden/>
    <w:rsid w:val="00D12791"/>
    <w:rPr>
      <w:rFonts w:ascii="Times New Roman" w:eastAsia="Times New Roman" w:hAnsi="Times New Roman" w:cs="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D12791"/>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D12791"/>
    <w:rPr>
      <w:rFonts w:ascii="Tahoma" w:eastAsia="Times New Roman" w:hAnsi="Tahoma" w:cs="Tahoma"/>
      <w:kern w:val="0"/>
      <w:sz w:val="16"/>
      <w:szCs w:val="16"/>
      <w:lang w:val="en-GB"/>
      <w14:ligatures w14:val="none"/>
    </w:rPr>
  </w:style>
  <w:style w:type="paragraph" w:customStyle="1" w:styleId="deannah1">
    <w:name w:val="deannah1"/>
    <w:basedOn w:val="Normal"/>
    <w:uiPriority w:val="99"/>
    <w:rsid w:val="00D12791"/>
    <w:pPr>
      <w:keepNext/>
      <w:spacing w:after="240" w:line="240" w:lineRule="auto"/>
    </w:pPr>
    <w:rPr>
      <w:rFonts w:ascii="Times New Roman" w:eastAsia="Times New Roman" w:hAnsi="Times New Roman" w:cs="Times New Roman"/>
      <w:b/>
      <w:bCs/>
      <w:sz w:val="24"/>
      <w:szCs w:val="24"/>
      <w:lang w:val="en-GB"/>
    </w:rPr>
  </w:style>
  <w:style w:type="paragraph" w:customStyle="1" w:styleId="NormalWeb1">
    <w:name w:val="Normal (Web)1"/>
    <w:basedOn w:val="Normal"/>
    <w:uiPriority w:val="99"/>
    <w:rsid w:val="00D1279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CommentReference">
    <w:name w:val="annotation reference"/>
    <w:uiPriority w:val="99"/>
    <w:semiHidden/>
    <w:unhideWhenUsed/>
    <w:rsid w:val="00D12791"/>
    <w:rPr>
      <w:sz w:val="16"/>
      <w:szCs w:val="16"/>
    </w:rPr>
  </w:style>
  <w:style w:type="character" w:customStyle="1" w:styleId="Hyperlink1">
    <w:name w:val="Hyperlink1"/>
    <w:uiPriority w:val="99"/>
    <w:rsid w:val="00D12791"/>
    <w:rPr>
      <w:color w:val="535353"/>
      <w:u w:val="single"/>
      <w:effect w:val="none"/>
    </w:rPr>
  </w:style>
  <w:style w:type="table" w:customStyle="1" w:styleId="TableGrid1">
    <w:name w:val="Table Grid1"/>
    <w:basedOn w:val="TableNormal"/>
    <w:next w:val="TableGrid"/>
    <w:uiPriority w:val="59"/>
    <w:rsid w:val="00D12791"/>
    <w:pPr>
      <w:spacing w:after="0" w:line="240" w:lineRule="auto"/>
    </w:pPr>
    <w:rPr>
      <w:rFonts w:ascii="Times New Roman" w:eastAsia="Times New Roman" w:hAnsi="Times New Roman" w:cs="Times New Roman"/>
      <w:kern w:val="0"/>
      <w:sz w:val="20"/>
      <w:szCs w:val="20"/>
      <w:lang w:val="en-GB" w:eastAsia="en-GB"/>
      <w14:ligatures w14:val="none"/>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D12791"/>
    <w:rPr>
      <w:b/>
      <w:bCs/>
    </w:rPr>
  </w:style>
  <w:style w:type="character" w:customStyle="1" w:styleId="words">
    <w:name w:val="words"/>
    <w:basedOn w:val="DefaultParagraphFont"/>
    <w:rsid w:val="00EC5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96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2.png"/><Relationship Id="rId18" Type="http://schemas.openxmlformats.org/officeDocument/2006/relationships/hyperlink" Target="https://doi.org/10.1016/j.jbusres.2019.08.025" TargetMode="External"/><Relationship Id="rId26" Type="http://schemas.openxmlformats.org/officeDocument/2006/relationships/hyperlink" Target="https://mapub.org/mapss/6/the-ethics-of-influencer-marketing-an-analysis-of-transparency-and-accountability-in-digital-advertising/" TargetMode="External"/><Relationship Id="rId3" Type="http://schemas.openxmlformats.org/officeDocument/2006/relationships/settings" Target="settings.xml"/><Relationship Id="rId21" Type="http://schemas.openxmlformats.org/officeDocument/2006/relationships/hyperlink" Target="https://doi.org/10.1016/j.chb.2020.106361" TargetMode="Externa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hyperlink" Target="https://doi.org/10.1016/j.bushor.2020.03.003" TargetMode="External"/><Relationship Id="rId25" Type="http://schemas.openxmlformats.org/officeDocument/2006/relationships/hyperlink" Target="https://intranet.uwtsd.ac.uk/sites/intranet/files/202310/Harvard%20en_v.1.3%20%28V6%29.pdf" TargetMode="External"/><Relationship Id="rId2" Type="http://schemas.openxmlformats.org/officeDocument/2006/relationships/styles" Target="styles.xml"/><Relationship Id="rId16" Type="http://schemas.openxmlformats.org/officeDocument/2006/relationships/hyperlink" Target="https://www.researchgate.net/publication/357131135_The_role_of_trustworthiness_in_social_media_influencer_advertising_Investigating_users'_appreciation_of_advertising_transparency_and_its_effects" TargetMode="External"/><Relationship Id="rId20" Type="http://schemas.openxmlformats.org/officeDocument/2006/relationships/hyperlink" Target="https://doi.org/10.1016/j.chb.2016.11.00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hyperlink" Target="https://bbbprograms.org/media/insights/blog/influencer-trust-index" TargetMode="External"/><Relationship Id="rId5" Type="http://schemas.openxmlformats.org/officeDocument/2006/relationships/footnotes" Target="footnotes.xml"/><Relationship Id="rId15" Type="http://schemas.openxmlformats.org/officeDocument/2006/relationships/hyperlink" Target="https://www.researchgate.net/publication/388510052_Impact_of_Social_Media_Influencers_on_Purchase_Intention" TargetMode="External"/><Relationship Id="rId23" Type="http://schemas.openxmlformats.org/officeDocument/2006/relationships/hyperlink" Target="https://doi.org/10.1080/15252019.2019.1573501" TargetMode="External"/><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doi.org/10.1080/02650487.2017.1348035" TargetMode="External"/><Relationship Id="rId31" Type="http://schemas.microsoft.com/office/2016/09/relationships/commentsIds" Target="commentsIds.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ijrpr.com/uploads/V6ISSUE3/IJRPR40983.pdf" TargetMode="External"/><Relationship Id="rId22" Type="http://schemas.openxmlformats.org/officeDocument/2006/relationships/hyperlink" Target="https://doi.org/10.1007/s10796-020-10055-2" TargetMode="External"/><Relationship Id="rId27" Type="http://schemas.openxmlformats.org/officeDocument/2006/relationships/footer" Target="footer2.xml"/><Relationship Id="rId30" Type="http://schemas.microsoft.com/office/2018/08/relationships/commentsExtensible" Target="commentsExtensi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Microsoft_Excel_Worksheet20.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Consumer engagement with influencers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c:v>
                </c:pt>
              </c:strCache>
            </c:strRef>
          </c:tx>
          <c:spPr>
            <a:solidFill>
              <a:schemeClr val="accent1"/>
            </a:solidFill>
            <a:ln>
              <a:noFill/>
            </a:ln>
            <a:effectLst/>
          </c:spPr>
          <c:invertIfNegative val="0"/>
          <c:cat>
            <c:strRef>
              <c:f>Sheet1!$A$2:$A$6</c:f>
              <c:strCache>
                <c:ptCount val="5"/>
                <c:pt idx="0">
                  <c:v>1 – Never</c:v>
                </c:pt>
                <c:pt idx="1">
                  <c:v>2 – Rarely</c:v>
                </c:pt>
                <c:pt idx="2">
                  <c:v>3 – Sometimes</c:v>
                </c:pt>
                <c:pt idx="3">
                  <c:v>4 – Often</c:v>
                </c:pt>
                <c:pt idx="4">
                  <c:v>5 – Always</c:v>
                </c:pt>
              </c:strCache>
            </c:strRef>
          </c:cat>
          <c:val>
            <c:numRef>
              <c:f>Sheet1!$B$2:$B$6</c:f>
              <c:numCache>
                <c:formatCode>0%</c:formatCode>
                <c:ptCount val="5"/>
                <c:pt idx="0">
                  <c:v>0.1</c:v>
                </c:pt>
                <c:pt idx="1">
                  <c:v>0.15</c:v>
                </c:pt>
                <c:pt idx="2">
                  <c:v>0.45</c:v>
                </c:pt>
                <c:pt idx="3">
                  <c:v>0.25</c:v>
                </c:pt>
                <c:pt idx="4">
                  <c:v>0.05</c:v>
                </c:pt>
              </c:numCache>
            </c:numRef>
          </c:val>
          <c:extLst xmlns:c16r2="http://schemas.microsoft.com/office/drawing/2015/06/chart">
            <c:ext xmlns:c16="http://schemas.microsoft.com/office/drawing/2014/chart" uri="{C3380CC4-5D6E-409C-BE32-E72D297353CC}">
              <c16:uniqueId val="{00000000-CF49-453E-BDDF-F2E3E7F93986}"/>
            </c:ext>
          </c:extLst>
        </c:ser>
        <c:dLbls>
          <c:showLegendKey val="0"/>
          <c:showVal val="0"/>
          <c:showCatName val="0"/>
          <c:showSerName val="0"/>
          <c:showPercent val="0"/>
          <c:showBubbleSize val="0"/>
        </c:dLbls>
        <c:gapWidth val="219"/>
        <c:overlap val="-27"/>
        <c:axId val="-1831987536"/>
        <c:axId val="-1831980464"/>
      </c:barChart>
      <c:catAx>
        <c:axId val="-1831987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1980464"/>
        <c:crosses val="autoZero"/>
        <c:auto val="1"/>
        <c:lblAlgn val="ctr"/>
        <c:lblOffset val="100"/>
        <c:noMultiLvlLbl val="0"/>
      </c:catAx>
      <c:valAx>
        <c:axId val="-18319804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1987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Influencer credibility</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1 – Not credible at all</c:v>
                </c:pt>
                <c:pt idx="1">
                  <c:v>2 – Slightly credible</c:v>
                </c:pt>
                <c:pt idx="2">
                  <c:v>3 – Moderately credible</c:v>
                </c:pt>
                <c:pt idx="3">
                  <c:v>4 – Very credible</c:v>
                </c:pt>
                <c:pt idx="4">
                  <c:v>5 – Extremely credible</c:v>
                </c:pt>
              </c:strCache>
            </c:strRef>
          </c:cat>
          <c:val>
            <c:numRef>
              <c:f>Sheet1!$B$2:$B$6</c:f>
              <c:numCache>
                <c:formatCode>0%</c:formatCode>
                <c:ptCount val="5"/>
                <c:pt idx="0">
                  <c:v>0.05</c:v>
                </c:pt>
                <c:pt idx="1">
                  <c:v>0.1</c:v>
                </c:pt>
                <c:pt idx="2">
                  <c:v>0.3</c:v>
                </c:pt>
                <c:pt idx="3">
                  <c:v>0.4</c:v>
                </c:pt>
                <c:pt idx="4">
                  <c:v>0.15</c:v>
                </c:pt>
              </c:numCache>
            </c:numRef>
          </c:val>
          <c:extLst xmlns:c16r2="http://schemas.microsoft.com/office/drawing/2015/06/chart">
            <c:ext xmlns:c16="http://schemas.microsoft.com/office/drawing/2014/chart" uri="{C3380CC4-5D6E-409C-BE32-E72D297353CC}">
              <c16:uniqueId val="{00000000-CC4E-4893-9E81-75912DAE10F4}"/>
            </c:ext>
          </c:extLst>
        </c:ser>
        <c:dLbls>
          <c:dLblPos val="inEnd"/>
          <c:showLegendKey val="0"/>
          <c:showVal val="1"/>
          <c:showCatName val="0"/>
          <c:showSerName val="0"/>
          <c:showPercent val="0"/>
          <c:showBubbleSize val="0"/>
        </c:dLbls>
        <c:gapWidth val="65"/>
        <c:axId val="-1831982096"/>
        <c:axId val="-1831977744"/>
      </c:barChart>
      <c:catAx>
        <c:axId val="-18319820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31977744"/>
        <c:crosses val="autoZero"/>
        <c:auto val="1"/>
        <c:lblAlgn val="ctr"/>
        <c:lblOffset val="100"/>
        <c:noMultiLvlLbl val="0"/>
      </c:catAx>
      <c:valAx>
        <c:axId val="-183197774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3198209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Sheet1!$A$2:$A$77</cx:f>
        <cx:lvl ptCount="76" formatCode="General">
          <cx:pt idx="0">0</cx:pt>
          <cx:pt idx="1">0</cx:pt>
          <cx:pt idx="2">0</cx:pt>
          <cx:pt idx="3">0</cx:pt>
          <cx:pt idx="4">0</cx:pt>
          <cx:pt idx="5">6</cx:pt>
          <cx:pt idx="6">6</cx:pt>
          <cx:pt idx="7">6</cx:pt>
          <cx:pt idx="8">7</cx:pt>
          <cx:pt idx="9">8</cx:pt>
          <cx:pt idx="10">8</cx:pt>
          <cx:pt idx="11">9</cx:pt>
          <cx:pt idx="12">9</cx:pt>
          <cx:pt idx="13">9</cx:pt>
          <cx:pt idx="14">9</cx:pt>
          <cx:pt idx="15">9</cx:pt>
          <cx:pt idx="16">10</cx:pt>
          <cx:pt idx="17">10</cx:pt>
          <cx:pt idx="18">10</cx:pt>
          <cx:pt idx="19">10</cx:pt>
          <cx:pt idx="20">10</cx:pt>
          <cx:pt idx="21">10</cx:pt>
          <cx:pt idx="22">11</cx:pt>
          <cx:pt idx="23">11</cx:pt>
          <cx:pt idx="24">11</cx:pt>
          <cx:pt idx="25">11</cx:pt>
          <cx:pt idx="26">11</cx:pt>
          <cx:pt idx="27">11</cx:pt>
          <cx:pt idx="28">12</cx:pt>
          <cx:pt idx="29">12</cx:pt>
          <cx:pt idx="30">12</cx:pt>
          <cx:pt idx="31">12</cx:pt>
          <cx:pt idx="32">12</cx:pt>
          <cx:pt idx="33">12</cx:pt>
          <cx:pt idx="34">13</cx:pt>
          <cx:pt idx="35">13</cx:pt>
          <cx:pt idx="36">13</cx:pt>
          <cx:pt idx="37">13</cx:pt>
          <cx:pt idx="38">13</cx:pt>
          <cx:pt idx="39">14</cx:pt>
          <cx:pt idx="40">14</cx:pt>
          <cx:pt idx="41">14</cx:pt>
          <cx:pt idx="42">14</cx:pt>
          <cx:pt idx="43">14</cx:pt>
          <cx:pt idx="44">14</cx:pt>
          <cx:pt idx="45">15</cx:pt>
          <cx:pt idx="46">15</cx:pt>
          <cx:pt idx="47">15</cx:pt>
          <cx:pt idx="48">15</cx:pt>
          <cx:pt idx="49">15</cx:pt>
          <cx:pt idx="50">15</cx:pt>
          <cx:pt idx="51">15</cx:pt>
          <cx:pt idx="52">15</cx:pt>
          <cx:pt idx="53">16</cx:pt>
          <cx:pt idx="54">16</cx:pt>
          <cx:pt idx="55">16</cx:pt>
          <cx:pt idx="56">16</cx:pt>
          <cx:pt idx="57">17</cx:pt>
          <cx:pt idx="58">17</cx:pt>
          <cx:pt idx="59">17</cx:pt>
          <cx:pt idx="60">17</cx:pt>
          <cx:pt idx="61">17</cx:pt>
          <cx:pt idx="62">17</cx:pt>
          <cx:pt idx="63">18</cx:pt>
          <cx:pt idx="64">18</cx:pt>
          <cx:pt idx="65">18</cx:pt>
          <cx:pt idx="66">18</cx:pt>
          <cx:pt idx="67">19</cx:pt>
          <cx:pt idx="68">19</cx:pt>
          <cx:pt idx="69">19</cx:pt>
          <cx:pt idx="70">20</cx:pt>
          <cx:pt idx="71">21</cx:pt>
          <cx:pt idx="72">22</cx:pt>
          <cx:pt idx="73">22</cx:pt>
          <cx:pt idx="74">24</cx:pt>
          <cx:pt idx="75">24</cx:pt>
        </cx:lvl>
      </cx:numDim>
    </cx:data>
  </cx:chartData>
  <cx:chart>
    <cx:title pos="t" align="ctr" overlay="0">
      <cx:tx>
        <cx:rich>
          <a:bodyPr spcFirstLastPara="1" vertOverflow="ellipsis" wrap="square" lIns="0" tIns="0" rIns="0" bIns="0" anchor="ctr" anchorCtr="1"/>
          <a:lstStyle/>
          <a:p>
            <a:pPr algn="ctr">
              <a:defRPr/>
            </a:pPr>
            <a:r>
              <a:rPr lang="en-GB" sz="1100"/>
              <a:t>Consumer trust in the brand influenced by social media promotions</a:t>
            </a:r>
            <a:endParaRPr lang="en-US" sz="1100"/>
          </a:p>
        </cx:rich>
      </cx:tx>
    </cx:title>
    <cx:plotArea>
      <cx:plotAreaRegion>
        <cx:series layoutId="clusteredColumn" uniqueId="{FC93AD4E-AED4-486F-ABF5-243D92B7935B}">
          <cx:tx>
            <cx:txData>
              <cx:f>Sheet1!$A$1</cx:f>
              <cx:v>Likert Response</cx:v>
            </cx:txData>
          </cx:tx>
          <cx:dataLabels pos="inEnd">
            <cx:visibility seriesName="0" categoryName="0" value="1"/>
          </cx:dataLabels>
          <cx:dataId val="0"/>
          <cx:layoutPr>
            <cx:binning intervalClosed="r"/>
          </cx:layoutPr>
        </cx:series>
      </cx:plotAreaRegion>
      <cx:axis id="0">
        <cx:catScaling gapWidth="0"/>
        <cx:tickLabels/>
      </cx:axis>
      <cx:axis id="1" hidden="1">
        <cx:valScaling/>
        <cx:majorGridlines/>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68">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baseline="0"/>
    <cs:bodyPr/>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cs:dataLabel>
  <cs:dataLabelCallout>
    <cs:lnRef idx="0"/>
    <cs:fillRef idx="0"/>
    <cs:effectRef idx="0"/>
    <cs:fontRef idx="minor">
      <a:schemeClr val="dk1">
        <a:lumMod val="75000"/>
        <a:lumOff val="25000"/>
      </a:schemeClr>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dk1"/>
    </cs:fontRef>
  </cs:dropLine>
  <cs:errorBar>
    <cs:lnRef idx="0"/>
    <cs:fillRef idx="0"/>
    <cs:effectRef idx="0"/>
    <cs:fontRef idx="minor">
      <a:schemeClr val="dk1"/>
    </cs:fontRef>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hiLoLine>
  <cs:leaderLine>
    <cs:lnRef idx="0"/>
    <cs:fillRef idx="0"/>
    <cs:effectRef idx="0"/>
    <cs:fontRef idx="minor">
      <a:schemeClr val="dk1"/>
    </cs:fontRef>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bodyPr/>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dk1">
        <a:lumMod val="75000"/>
        <a:lumOff val="25000"/>
      </a:schemeClr>
    </cs:fontRef>
    <cs:defRPr sz="1800" b="1" kern="1200" baseline="0"/>
    <cs:body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75000"/>
        <a:lumOff val="25000"/>
      </a:schemeClr>
    </cs:fontRef>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4343</Words>
  <Characters>24759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Fazlul Quader</dc:creator>
  <cp:keywords/>
  <dc:description/>
  <cp:lastModifiedBy>Khan Gadget</cp:lastModifiedBy>
  <cp:revision>5</cp:revision>
  <dcterms:created xsi:type="dcterms:W3CDTF">2025-11-13T08:40:00Z</dcterms:created>
  <dcterms:modified xsi:type="dcterms:W3CDTF">2025-11-13T19:11:00Z</dcterms:modified>
</cp:coreProperties>
</file>