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15543" w14:textId="461B1687" w:rsidR="00237865" w:rsidRDefault="00237865" w:rsidP="00F756DB">
      <w:pPr>
        <w:jc w:val="center"/>
        <w:rPr>
          <w:rFonts w:ascii="Arial" w:hAnsi="Arial" w:cs="Arial"/>
          <w:b/>
          <w:bCs/>
          <w:sz w:val="32"/>
          <w:szCs w:val="32"/>
        </w:rPr>
      </w:pPr>
    </w:p>
    <w:p w14:paraId="183C1954" w14:textId="54A46EA7" w:rsidR="00906CF1" w:rsidRDefault="00906CF1" w:rsidP="00F756DB">
      <w:pPr>
        <w:jc w:val="center"/>
        <w:rPr>
          <w:rFonts w:ascii="Arial" w:hAnsi="Arial" w:cs="Arial"/>
          <w:b/>
          <w:bCs/>
          <w:sz w:val="32"/>
          <w:szCs w:val="32"/>
        </w:rPr>
      </w:pPr>
    </w:p>
    <w:p w14:paraId="4335CCEB" w14:textId="77777777" w:rsidR="00906CF1" w:rsidRDefault="00906CF1" w:rsidP="00F756DB">
      <w:pPr>
        <w:jc w:val="center"/>
        <w:rPr>
          <w:rFonts w:ascii="Arial" w:hAnsi="Arial" w:cs="Arial"/>
          <w:b/>
          <w:bCs/>
          <w:sz w:val="32"/>
          <w:szCs w:val="32"/>
        </w:rPr>
      </w:pPr>
    </w:p>
    <w:p w14:paraId="289D51AD" w14:textId="77777777" w:rsidR="00237865" w:rsidRDefault="00237865" w:rsidP="00F756DB">
      <w:pPr>
        <w:jc w:val="center"/>
        <w:rPr>
          <w:rFonts w:ascii="Arial" w:hAnsi="Arial" w:cs="Arial"/>
          <w:b/>
          <w:bCs/>
          <w:sz w:val="32"/>
          <w:szCs w:val="32"/>
        </w:rPr>
      </w:pPr>
    </w:p>
    <w:p w14:paraId="2BDC9332" w14:textId="77777777" w:rsidR="00237865" w:rsidRDefault="00237865" w:rsidP="00F756DB">
      <w:pPr>
        <w:jc w:val="center"/>
        <w:rPr>
          <w:rFonts w:ascii="Arial" w:hAnsi="Arial" w:cs="Arial"/>
          <w:b/>
          <w:bCs/>
          <w:sz w:val="32"/>
          <w:szCs w:val="32"/>
        </w:rPr>
      </w:pPr>
    </w:p>
    <w:p w14:paraId="07ED663D" w14:textId="365311BF" w:rsidR="00F756DB" w:rsidRPr="00E61E4D" w:rsidRDefault="00F756DB" w:rsidP="00F756DB">
      <w:pPr>
        <w:jc w:val="center"/>
        <w:rPr>
          <w:rFonts w:ascii="Arial" w:hAnsi="Arial" w:cs="Arial"/>
          <w:b/>
          <w:bCs/>
          <w:sz w:val="32"/>
          <w:szCs w:val="32"/>
        </w:rPr>
      </w:pPr>
      <w:r w:rsidRPr="00E61E4D">
        <w:rPr>
          <w:rFonts w:ascii="Arial" w:hAnsi="Arial" w:cs="Arial"/>
          <w:b/>
          <w:bCs/>
          <w:sz w:val="32"/>
          <w:szCs w:val="32"/>
        </w:rPr>
        <w:t>BSC (Hons) Health and Social Care</w:t>
      </w:r>
    </w:p>
    <w:p w14:paraId="3977DF0B" w14:textId="77777777" w:rsidR="00F756DB" w:rsidRPr="00E61E4D" w:rsidRDefault="00F756DB" w:rsidP="00F756DB">
      <w:pPr>
        <w:jc w:val="center"/>
        <w:rPr>
          <w:rFonts w:ascii="Arial" w:eastAsia="Times New Roman" w:hAnsi="Arial" w:cs="Arial"/>
          <w:b/>
          <w:bCs/>
          <w:sz w:val="32"/>
          <w:szCs w:val="32"/>
          <w:lang w:eastAsia="en-GB"/>
        </w:rPr>
      </w:pPr>
      <w:r w:rsidRPr="00E61E4D">
        <w:rPr>
          <w:rFonts w:ascii="Arial" w:hAnsi="Arial" w:cs="Arial"/>
          <w:b/>
          <w:bCs/>
          <w:sz w:val="32"/>
          <w:szCs w:val="32"/>
        </w:rPr>
        <w:t>Principles of Health and Social Care Practice</w:t>
      </w:r>
    </w:p>
    <w:p w14:paraId="46B47B44" w14:textId="77777777" w:rsidR="00F756DB" w:rsidRPr="00E61E4D" w:rsidRDefault="00F756DB" w:rsidP="00F756DB">
      <w:pPr>
        <w:ind w:left="-1417" w:firstLine="1416"/>
        <w:jc w:val="center"/>
        <w:rPr>
          <w:rFonts w:ascii="Arial" w:hAnsi="Arial" w:cs="Arial"/>
          <w:b/>
          <w:bCs/>
          <w:sz w:val="32"/>
          <w:szCs w:val="32"/>
        </w:rPr>
      </w:pPr>
      <w:r w:rsidRPr="00E61E4D">
        <w:rPr>
          <w:rFonts w:ascii="Arial" w:hAnsi="Arial" w:cs="Arial"/>
          <w:b/>
          <w:bCs/>
          <w:sz w:val="32"/>
          <w:szCs w:val="32"/>
        </w:rPr>
        <w:t>BMHP5002</w:t>
      </w:r>
    </w:p>
    <w:p w14:paraId="68097DF0" w14:textId="55F89063" w:rsidR="00F756DB" w:rsidRPr="00E61E4D" w:rsidRDefault="00F756DB" w:rsidP="00F756DB">
      <w:pPr>
        <w:ind w:left="-1417" w:firstLine="1416"/>
        <w:jc w:val="center"/>
        <w:rPr>
          <w:rFonts w:ascii="Arial" w:eastAsia="Times New Roman" w:hAnsi="Arial" w:cs="Arial"/>
          <w:b/>
          <w:bCs/>
          <w:sz w:val="24"/>
          <w:szCs w:val="24"/>
          <w:lang w:eastAsia="en-GB"/>
        </w:rPr>
      </w:pPr>
      <w:r>
        <w:rPr>
          <w:rFonts w:ascii="Arial" w:hAnsi="Arial" w:cs="Arial"/>
          <w:b/>
          <w:bCs/>
          <w:sz w:val="32"/>
          <w:szCs w:val="32"/>
        </w:rPr>
        <w:t>Essay</w:t>
      </w:r>
    </w:p>
    <w:p w14:paraId="4F31554D" w14:textId="307F09A3" w:rsidR="00F756DB" w:rsidRDefault="00F756DB" w:rsidP="00F756DB">
      <w:pPr>
        <w:ind w:left="-1417" w:firstLine="1416"/>
        <w:rPr>
          <w:rFonts w:ascii="Arial" w:eastAsia="Times New Roman" w:hAnsi="Arial" w:cs="Arial"/>
          <w:b/>
          <w:bCs/>
          <w:sz w:val="24"/>
          <w:szCs w:val="24"/>
          <w:lang w:eastAsia="en-GB"/>
        </w:rPr>
      </w:pPr>
    </w:p>
    <w:p w14:paraId="14A17CC5" w14:textId="123C6125" w:rsidR="00906CF1" w:rsidRDefault="00906CF1" w:rsidP="00F756DB">
      <w:pPr>
        <w:ind w:left="-1417" w:firstLine="1416"/>
        <w:rPr>
          <w:rFonts w:ascii="Arial" w:eastAsia="Times New Roman" w:hAnsi="Arial" w:cs="Arial"/>
          <w:b/>
          <w:bCs/>
          <w:sz w:val="24"/>
          <w:szCs w:val="24"/>
          <w:lang w:eastAsia="en-GB"/>
        </w:rPr>
      </w:pPr>
    </w:p>
    <w:p w14:paraId="3167782C" w14:textId="6979FE82" w:rsidR="00906CF1" w:rsidRDefault="00906CF1" w:rsidP="00F756DB">
      <w:pPr>
        <w:ind w:left="-1417" w:firstLine="1416"/>
        <w:rPr>
          <w:rFonts w:ascii="Arial" w:eastAsia="Times New Roman" w:hAnsi="Arial" w:cs="Arial"/>
          <w:b/>
          <w:bCs/>
          <w:sz w:val="24"/>
          <w:szCs w:val="24"/>
          <w:lang w:eastAsia="en-GB"/>
        </w:rPr>
      </w:pPr>
    </w:p>
    <w:p w14:paraId="0825A8DB" w14:textId="27CB950E" w:rsidR="00906CF1" w:rsidRDefault="00906CF1" w:rsidP="00F756DB">
      <w:pPr>
        <w:ind w:left="-1417" w:firstLine="1416"/>
        <w:rPr>
          <w:rFonts w:ascii="Arial" w:eastAsia="Times New Roman" w:hAnsi="Arial" w:cs="Arial"/>
          <w:b/>
          <w:bCs/>
          <w:sz w:val="24"/>
          <w:szCs w:val="24"/>
          <w:lang w:eastAsia="en-GB"/>
        </w:rPr>
      </w:pPr>
    </w:p>
    <w:p w14:paraId="4821F61A" w14:textId="59EB303D" w:rsidR="00906CF1" w:rsidRDefault="00906CF1" w:rsidP="00F756DB">
      <w:pPr>
        <w:ind w:left="-1417" w:firstLine="1416"/>
        <w:rPr>
          <w:rFonts w:ascii="Arial" w:eastAsia="Times New Roman" w:hAnsi="Arial" w:cs="Arial"/>
          <w:b/>
          <w:bCs/>
          <w:sz w:val="24"/>
          <w:szCs w:val="24"/>
          <w:lang w:eastAsia="en-GB"/>
        </w:rPr>
      </w:pPr>
    </w:p>
    <w:p w14:paraId="2EA68A79" w14:textId="77777777" w:rsidR="00906CF1" w:rsidRDefault="00906CF1" w:rsidP="00F756DB">
      <w:pPr>
        <w:ind w:left="-1417" w:firstLine="1416"/>
        <w:rPr>
          <w:rFonts w:ascii="Arial" w:eastAsia="Times New Roman" w:hAnsi="Arial" w:cs="Arial"/>
          <w:b/>
          <w:bCs/>
          <w:sz w:val="24"/>
          <w:szCs w:val="24"/>
          <w:lang w:eastAsia="en-GB"/>
        </w:rPr>
      </w:pPr>
    </w:p>
    <w:p w14:paraId="32A24124" w14:textId="77777777" w:rsidR="00F756DB" w:rsidRPr="00E61E4D" w:rsidRDefault="00F756DB" w:rsidP="00F756DB">
      <w:pPr>
        <w:ind w:left="-1417" w:firstLine="1416"/>
        <w:rPr>
          <w:rFonts w:ascii="Arial" w:eastAsia="Times New Roman" w:hAnsi="Arial" w:cs="Arial"/>
          <w:b/>
          <w:bCs/>
          <w:sz w:val="24"/>
          <w:szCs w:val="24"/>
          <w:lang w:eastAsia="en-GB"/>
        </w:rPr>
      </w:pPr>
    </w:p>
    <w:p w14:paraId="15A9D793" w14:textId="77777777" w:rsidR="00F756DB" w:rsidRDefault="00F756DB" w:rsidP="00F756DB">
      <w:pPr>
        <w:rPr>
          <w:rFonts w:ascii="Arial" w:eastAsia="Times New Roman" w:hAnsi="Arial" w:cs="Arial"/>
          <w:b/>
          <w:bCs/>
          <w:sz w:val="24"/>
          <w:szCs w:val="24"/>
          <w:lang w:eastAsia="en-GB"/>
        </w:rPr>
      </w:pPr>
      <w:r w:rsidRPr="00E61E4D">
        <w:rPr>
          <w:rFonts w:ascii="Arial" w:eastAsia="Times New Roman" w:hAnsi="Arial" w:cs="Arial"/>
          <w:b/>
          <w:bCs/>
          <w:sz w:val="24"/>
          <w:szCs w:val="24"/>
          <w:lang w:eastAsia="en-GB"/>
        </w:rPr>
        <w:t>Student: Edit Tingyela</w:t>
      </w:r>
    </w:p>
    <w:p w14:paraId="2FBFDF8C" w14:textId="77777777" w:rsidR="00F756DB" w:rsidRPr="00E61E4D" w:rsidRDefault="00F756DB" w:rsidP="00F756DB">
      <w:pPr>
        <w:rPr>
          <w:rFonts w:ascii="Arial" w:eastAsia="Times New Roman" w:hAnsi="Arial" w:cs="Arial"/>
          <w:b/>
          <w:bCs/>
          <w:sz w:val="24"/>
          <w:szCs w:val="24"/>
          <w:lang w:eastAsia="en-GB"/>
        </w:rPr>
      </w:pPr>
      <w:r w:rsidRPr="00E61E4D">
        <w:rPr>
          <w:rFonts w:ascii="Arial" w:eastAsia="Times New Roman" w:hAnsi="Arial" w:cs="Arial"/>
          <w:b/>
          <w:bCs/>
          <w:sz w:val="24"/>
          <w:szCs w:val="24"/>
          <w:lang w:eastAsia="en-GB"/>
        </w:rPr>
        <w:t>Student ID: 1917242</w:t>
      </w:r>
    </w:p>
    <w:p w14:paraId="6EEFB9B9" w14:textId="77777777" w:rsidR="00F756DB" w:rsidRPr="00E61E4D" w:rsidRDefault="00F756DB" w:rsidP="00F756DB">
      <w:pPr>
        <w:ind w:left="-1417" w:firstLine="1416"/>
        <w:rPr>
          <w:rFonts w:ascii="Arial" w:eastAsiaTheme="minorEastAsia" w:hAnsi="Arial" w:cs="Arial"/>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61E4D">
        <w:rPr>
          <w:rFonts w:ascii="Arial" w:eastAsia="Times New Roman" w:hAnsi="Arial" w:cs="Arial"/>
          <w:b/>
          <w:bCs/>
          <w:sz w:val="24"/>
          <w:szCs w:val="24"/>
          <w:lang w:eastAsia="en-GB"/>
        </w:rPr>
        <w:t>Tutor`s Name:</w:t>
      </w:r>
      <w:r w:rsidRPr="00E61E4D">
        <w:rPr>
          <w:rFonts w:ascii="Arial" w:eastAsiaTheme="minorEastAsia" w:hAnsi="Arial" w:cs="Arial"/>
          <w:b/>
          <w:bCs/>
          <w:color w:val="000000" w:themeColor="text1"/>
          <w:kern w:val="24"/>
          <w:sz w:val="40"/>
          <w:szCs w:val="40"/>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Pr="00E61E4D">
        <w:rPr>
          <w:rFonts w:ascii="Arial" w:eastAsiaTheme="minorEastAsia" w:hAnsi="Arial" w:cs="Arial"/>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Adesewa</w:t>
      </w:r>
      <w:proofErr w:type="spellEnd"/>
      <w:r w:rsidRPr="00E61E4D">
        <w:rPr>
          <w:rFonts w:ascii="Arial" w:eastAsiaTheme="minorEastAsia" w:hAnsi="Arial" w:cs="Arial"/>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Ajayi </w:t>
      </w:r>
    </w:p>
    <w:p w14:paraId="546D0505" w14:textId="226B64A7" w:rsidR="001D59F8" w:rsidRDefault="001D59F8"/>
    <w:p w14:paraId="0D012021" w14:textId="7F3A5412" w:rsidR="00237865" w:rsidRDefault="00237865"/>
    <w:p w14:paraId="7BB83EAE" w14:textId="66499B0F" w:rsidR="00237865" w:rsidRDefault="00237865"/>
    <w:p w14:paraId="30CE8669" w14:textId="7E073C90" w:rsidR="00237865" w:rsidRDefault="00237865"/>
    <w:p w14:paraId="76AB5905" w14:textId="268306A2" w:rsidR="00237865" w:rsidRDefault="00237865"/>
    <w:p w14:paraId="0BA24B66" w14:textId="6C3333A9" w:rsidR="00237865" w:rsidRDefault="00237865"/>
    <w:p w14:paraId="0351CFA9" w14:textId="74984435" w:rsidR="00237865" w:rsidRDefault="00237865"/>
    <w:p w14:paraId="107D9FD8" w14:textId="3E69CBF4" w:rsidR="00237865" w:rsidRDefault="00237865"/>
    <w:p w14:paraId="7BC2291A" w14:textId="62AFC600" w:rsidR="00237865" w:rsidRDefault="00237865"/>
    <w:p w14:paraId="0C4BDC13" w14:textId="554671DC" w:rsidR="00237865" w:rsidRDefault="00237865"/>
    <w:p w14:paraId="0A8ADE2A" w14:textId="0C79B18D" w:rsidR="00237865" w:rsidRDefault="00237865"/>
    <w:p w14:paraId="339D1BDB" w14:textId="2D426BCA" w:rsidR="00237865" w:rsidRDefault="00237865"/>
    <w:p w14:paraId="682DE5F1" w14:textId="43DB4C48" w:rsidR="00237865" w:rsidRDefault="00237865"/>
    <w:p w14:paraId="4F0A380D" w14:textId="56153904" w:rsidR="00237865" w:rsidRDefault="00237865"/>
    <w:p w14:paraId="073936AF" w14:textId="38F37E17" w:rsidR="00237865" w:rsidRDefault="00237865"/>
    <w:p w14:paraId="7038F9C4" w14:textId="54D2C3FF" w:rsidR="00237865" w:rsidRDefault="00237865"/>
    <w:p w14:paraId="34B5E7C7" w14:textId="4189847A" w:rsidR="00237865" w:rsidRDefault="00237865"/>
    <w:p w14:paraId="53AC053A" w14:textId="095151CC" w:rsidR="00237865" w:rsidRDefault="00237865"/>
    <w:p w14:paraId="0FBBBCC7" w14:textId="3045E494" w:rsidR="00237865" w:rsidRDefault="00237865"/>
    <w:p w14:paraId="045EC3C8" w14:textId="4289841B" w:rsidR="00237865" w:rsidRDefault="00237865"/>
    <w:p w14:paraId="309DDF58" w14:textId="338DFD26" w:rsidR="00237865" w:rsidRDefault="00237865"/>
    <w:p w14:paraId="69356DE6" w14:textId="41C5FB41" w:rsidR="00237865" w:rsidRDefault="00237865"/>
    <w:p w14:paraId="6344B943" w14:textId="5E843893" w:rsidR="00237865" w:rsidRDefault="00237865"/>
    <w:p w14:paraId="117B3533" w14:textId="3EB4982E" w:rsidR="00237865" w:rsidRDefault="00237865"/>
    <w:p w14:paraId="313EEE75" w14:textId="564EDEDC" w:rsidR="00237865" w:rsidRDefault="00237865"/>
    <w:p w14:paraId="2AC88E64" w14:textId="6B0B5E74" w:rsidR="00237865" w:rsidRDefault="00237865"/>
    <w:p w14:paraId="2E3376F6" w14:textId="076787B9" w:rsidR="00237865" w:rsidRDefault="00237865"/>
    <w:p w14:paraId="29CE7B35" w14:textId="7159602A" w:rsidR="00237865" w:rsidRDefault="00237865"/>
    <w:p w14:paraId="0CCB2924" w14:textId="68F6038C" w:rsidR="00237865" w:rsidRDefault="00237865"/>
    <w:sdt>
      <w:sdtPr>
        <w:id w:val="10432460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AA368E" w14:textId="76FE913F" w:rsidR="00C97134" w:rsidRDefault="00C97134">
          <w:pPr>
            <w:pStyle w:val="TOCHeading"/>
          </w:pPr>
          <w:r>
            <w:t>Table of Contents</w:t>
          </w:r>
        </w:p>
        <w:p w14:paraId="6978EAD4" w14:textId="3E211853" w:rsidR="00C97134" w:rsidRDefault="00C971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232686" w:history="1">
            <w:r w:rsidRPr="0038245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_Toc71232686 \h </w:instrText>
            </w:r>
            <w:r>
              <w:rPr>
                <w:noProof/>
                <w:webHidden/>
              </w:rPr>
            </w:r>
            <w:r>
              <w:rPr>
                <w:noProof/>
                <w:webHidden/>
              </w:rPr>
              <w:fldChar w:fldCharType="separate"/>
            </w:r>
            <w:r>
              <w:rPr>
                <w:noProof/>
                <w:webHidden/>
              </w:rPr>
              <w:t>3</w:t>
            </w:r>
            <w:r>
              <w:rPr>
                <w:noProof/>
                <w:webHidden/>
              </w:rPr>
              <w:fldChar w:fldCharType="end"/>
            </w:r>
          </w:hyperlink>
        </w:p>
        <w:p w14:paraId="5ED5C21F" w14:textId="5969B362" w:rsidR="00C97134" w:rsidRDefault="00C97134">
          <w:pPr>
            <w:pStyle w:val="TOC2"/>
            <w:tabs>
              <w:tab w:val="right" w:leader="dot" w:pos="9016"/>
            </w:tabs>
            <w:rPr>
              <w:rFonts w:eastAsiaTheme="minorEastAsia"/>
              <w:noProof/>
              <w:lang w:eastAsia="en-GB"/>
            </w:rPr>
          </w:pPr>
          <w:hyperlink w:anchor="_Toc71232687" w:history="1">
            <w:r w:rsidRPr="00382452">
              <w:rPr>
                <w:rStyle w:val="Hyperlink"/>
                <w:rFonts w:ascii="Arial" w:hAnsi="Arial" w:cs="Arial"/>
                <w:noProof/>
              </w:rPr>
              <w:t>Person-centred care within health and social care</w:t>
            </w:r>
            <w:r>
              <w:rPr>
                <w:noProof/>
                <w:webHidden/>
              </w:rPr>
              <w:tab/>
            </w:r>
            <w:r>
              <w:rPr>
                <w:noProof/>
                <w:webHidden/>
              </w:rPr>
              <w:fldChar w:fldCharType="begin"/>
            </w:r>
            <w:r>
              <w:rPr>
                <w:noProof/>
                <w:webHidden/>
              </w:rPr>
              <w:instrText xml:space="preserve"> PAGEREF _Toc71232687 \h </w:instrText>
            </w:r>
            <w:r>
              <w:rPr>
                <w:noProof/>
                <w:webHidden/>
              </w:rPr>
            </w:r>
            <w:r>
              <w:rPr>
                <w:noProof/>
                <w:webHidden/>
              </w:rPr>
              <w:fldChar w:fldCharType="separate"/>
            </w:r>
            <w:r>
              <w:rPr>
                <w:noProof/>
                <w:webHidden/>
              </w:rPr>
              <w:t>3</w:t>
            </w:r>
            <w:r>
              <w:rPr>
                <w:noProof/>
                <w:webHidden/>
              </w:rPr>
              <w:fldChar w:fldCharType="end"/>
            </w:r>
          </w:hyperlink>
        </w:p>
        <w:p w14:paraId="498509CF" w14:textId="0FE54DFB" w:rsidR="00C97134" w:rsidRDefault="00C97134">
          <w:pPr>
            <w:pStyle w:val="TOC1"/>
            <w:tabs>
              <w:tab w:val="right" w:leader="dot" w:pos="9016"/>
            </w:tabs>
            <w:rPr>
              <w:rFonts w:eastAsiaTheme="minorEastAsia"/>
              <w:noProof/>
              <w:lang w:eastAsia="en-GB"/>
            </w:rPr>
          </w:pPr>
          <w:hyperlink w:anchor="_Toc71232688" w:history="1">
            <w:r w:rsidRPr="00382452">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_Toc71232688 \h </w:instrText>
            </w:r>
            <w:r>
              <w:rPr>
                <w:noProof/>
                <w:webHidden/>
              </w:rPr>
            </w:r>
            <w:r>
              <w:rPr>
                <w:noProof/>
                <w:webHidden/>
              </w:rPr>
              <w:fldChar w:fldCharType="separate"/>
            </w:r>
            <w:r>
              <w:rPr>
                <w:noProof/>
                <w:webHidden/>
              </w:rPr>
              <w:t>4</w:t>
            </w:r>
            <w:r>
              <w:rPr>
                <w:noProof/>
                <w:webHidden/>
              </w:rPr>
              <w:fldChar w:fldCharType="end"/>
            </w:r>
          </w:hyperlink>
        </w:p>
        <w:p w14:paraId="0FD62F48" w14:textId="570D719C" w:rsidR="00C97134" w:rsidRDefault="00C97134">
          <w:pPr>
            <w:pStyle w:val="TOC2"/>
            <w:tabs>
              <w:tab w:val="right" w:leader="dot" w:pos="9016"/>
            </w:tabs>
            <w:rPr>
              <w:rFonts w:eastAsiaTheme="minorEastAsia"/>
              <w:noProof/>
              <w:lang w:eastAsia="en-GB"/>
            </w:rPr>
          </w:pPr>
          <w:hyperlink w:anchor="_Toc71232689" w:history="1">
            <w:r w:rsidRPr="00382452">
              <w:rPr>
                <w:rStyle w:val="Hyperlink"/>
                <w:rFonts w:ascii="Arial" w:hAnsi="Arial" w:cs="Arial"/>
                <w:noProof/>
              </w:rPr>
              <w:t>Nursing theories</w:t>
            </w:r>
            <w:r>
              <w:rPr>
                <w:noProof/>
                <w:webHidden/>
              </w:rPr>
              <w:tab/>
            </w:r>
            <w:r>
              <w:rPr>
                <w:noProof/>
                <w:webHidden/>
              </w:rPr>
              <w:fldChar w:fldCharType="begin"/>
            </w:r>
            <w:r>
              <w:rPr>
                <w:noProof/>
                <w:webHidden/>
              </w:rPr>
              <w:instrText xml:space="preserve"> PAGEREF _Toc71232689 \h </w:instrText>
            </w:r>
            <w:r>
              <w:rPr>
                <w:noProof/>
                <w:webHidden/>
              </w:rPr>
            </w:r>
            <w:r>
              <w:rPr>
                <w:noProof/>
                <w:webHidden/>
              </w:rPr>
              <w:fldChar w:fldCharType="separate"/>
            </w:r>
            <w:r>
              <w:rPr>
                <w:noProof/>
                <w:webHidden/>
              </w:rPr>
              <w:t>4</w:t>
            </w:r>
            <w:r>
              <w:rPr>
                <w:noProof/>
                <w:webHidden/>
              </w:rPr>
              <w:fldChar w:fldCharType="end"/>
            </w:r>
          </w:hyperlink>
        </w:p>
        <w:p w14:paraId="26E091E8" w14:textId="2F7A4A38" w:rsidR="00C97134" w:rsidRDefault="00C97134">
          <w:pPr>
            <w:pStyle w:val="TOC2"/>
            <w:tabs>
              <w:tab w:val="right" w:leader="dot" w:pos="9016"/>
            </w:tabs>
            <w:rPr>
              <w:rFonts w:eastAsiaTheme="minorEastAsia"/>
              <w:noProof/>
              <w:lang w:eastAsia="en-GB"/>
            </w:rPr>
          </w:pPr>
          <w:hyperlink w:anchor="_Toc71232690" w:history="1">
            <w:r w:rsidRPr="00382452">
              <w:rPr>
                <w:rStyle w:val="Hyperlink"/>
                <w:rFonts w:ascii="Arial" w:hAnsi="Arial" w:cs="Arial"/>
                <w:noProof/>
              </w:rPr>
              <w:t>Cancer</w:t>
            </w:r>
            <w:r>
              <w:rPr>
                <w:noProof/>
                <w:webHidden/>
              </w:rPr>
              <w:tab/>
            </w:r>
            <w:r>
              <w:rPr>
                <w:noProof/>
                <w:webHidden/>
              </w:rPr>
              <w:fldChar w:fldCharType="begin"/>
            </w:r>
            <w:r>
              <w:rPr>
                <w:noProof/>
                <w:webHidden/>
              </w:rPr>
              <w:instrText xml:space="preserve"> PAGEREF _Toc71232690 \h </w:instrText>
            </w:r>
            <w:r>
              <w:rPr>
                <w:noProof/>
                <w:webHidden/>
              </w:rPr>
            </w:r>
            <w:r>
              <w:rPr>
                <w:noProof/>
                <w:webHidden/>
              </w:rPr>
              <w:fldChar w:fldCharType="separate"/>
            </w:r>
            <w:r>
              <w:rPr>
                <w:noProof/>
                <w:webHidden/>
              </w:rPr>
              <w:t>5</w:t>
            </w:r>
            <w:r>
              <w:rPr>
                <w:noProof/>
                <w:webHidden/>
              </w:rPr>
              <w:fldChar w:fldCharType="end"/>
            </w:r>
          </w:hyperlink>
        </w:p>
        <w:p w14:paraId="104A4654" w14:textId="53CED0B6" w:rsidR="00C97134" w:rsidRDefault="00C97134">
          <w:pPr>
            <w:pStyle w:val="TOC2"/>
            <w:tabs>
              <w:tab w:val="right" w:leader="dot" w:pos="9016"/>
            </w:tabs>
            <w:rPr>
              <w:rFonts w:eastAsiaTheme="minorEastAsia"/>
              <w:noProof/>
              <w:lang w:eastAsia="en-GB"/>
            </w:rPr>
          </w:pPr>
          <w:hyperlink w:anchor="_Toc71232691" w:history="1">
            <w:r w:rsidRPr="00382452">
              <w:rPr>
                <w:rStyle w:val="Hyperlink"/>
                <w:rFonts w:ascii="Arial" w:hAnsi="Arial" w:cs="Arial"/>
                <w:noProof/>
              </w:rPr>
              <w:t>Bronfenbrenner`s Ecological Systems Theory</w:t>
            </w:r>
            <w:r>
              <w:rPr>
                <w:noProof/>
                <w:webHidden/>
              </w:rPr>
              <w:tab/>
            </w:r>
            <w:r>
              <w:rPr>
                <w:noProof/>
                <w:webHidden/>
              </w:rPr>
              <w:fldChar w:fldCharType="begin"/>
            </w:r>
            <w:r>
              <w:rPr>
                <w:noProof/>
                <w:webHidden/>
              </w:rPr>
              <w:instrText xml:space="preserve"> PAGEREF _Toc71232691 \h </w:instrText>
            </w:r>
            <w:r>
              <w:rPr>
                <w:noProof/>
                <w:webHidden/>
              </w:rPr>
            </w:r>
            <w:r>
              <w:rPr>
                <w:noProof/>
                <w:webHidden/>
              </w:rPr>
              <w:fldChar w:fldCharType="separate"/>
            </w:r>
            <w:r>
              <w:rPr>
                <w:noProof/>
                <w:webHidden/>
              </w:rPr>
              <w:t>6</w:t>
            </w:r>
            <w:r>
              <w:rPr>
                <w:noProof/>
                <w:webHidden/>
              </w:rPr>
              <w:fldChar w:fldCharType="end"/>
            </w:r>
          </w:hyperlink>
        </w:p>
        <w:p w14:paraId="0C78BE37" w14:textId="652D9CE8" w:rsidR="00C97134" w:rsidRDefault="00C97134">
          <w:pPr>
            <w:pStyle w:val="TOC2"/>
            <w:tabs>
              <w:tab w:val="right" w:leader="dot" w:pos="9016"/>
            </w:tabs>
            <w:rPr>
              <w:rFonts w:eastAsiaTheme="minorEastAsia"/>
              <w:noProof/>
              <w:lang w:eastAsia="en-GB"/>
            </w:rPr>
          </w:pPr>
          <w:hyperlink w:anchor="_Toc71232692" w:history="1">
            <w:r w:rsidRPr="00382452">
              <w:rPr>
                <w:rStyle w:val="Hyperlink"/>
                <w:rFonts w:ascii="Arial" w:hAnsi="Arial" w:cs="Arial"/>
                <w:noProof/>
              </w:rPr>
              <w:t>Perspective in sociology: Conflict Theory</w:t>
            </w:r>
            <w:r>
              <w:rPr>
                <w:noProof/>
                <w:webHidden/>
              </w:rPr>
              <w:tab/>
            </w:r>
            <w:r>
              <w:rPr>
                <w:noProof/>
                <w:webHidden/>
              </w:rPr>
              <w:fldChar w:fldCharType="begin"/>
            </w:r>
            <w:r>
              <w:rPr>
                <w:noProof/>
                <w:webHidden/>
              </w:rPr>
              <w:instrText xml:space="preserve"> PAGEREF _Toc71232692 \h </w:instrText>
            </w:r>
            <w:r>
              <w:rPr>
                <w:noProof/>
                <w:webHidden/>
              </w:rPr>
            </w:r>
            <w:r>
              <w:rPr>
                <w:noProof/>
                <w:webHidden/>
              </w:rPr>
              <w:fldChar w:fldCharType="separate"/>
            </w:r>
            <w:r>
              <w:rPr>
                <w:noProof/>
                <w:webHidden/>
              </w:rPr>
              <w:t>7</w:t>
            </w:r>
            <w:r>
              <w:rPr>
                <w:noProof/>
                <w:webHidden/>
              </w:rPr>
              <w:fldChar w:fldCharType="end"/>
            </w:r>
          </w:hyperlink>
        </w:p>
        <w:p w14:paraId="0F25F237" w14:textId="5BC02817" w:rsidR="00C97134" w:rsidRDefault="00C97134">
          <w:pPr>
            <w:pStyle w:val="TOC1"/>
            <w:tabs>
              <w:tab w:val="right" w:leader="dot" w:pos="9016"/>
            </w:tabs>
            <w:rPr>
              <w:rFonts w:eastAsiaTheme="minorEastAsia"/>
              <w:noProof/>
              <w:lang w:eastAsia="en-GB"/>
            </w:rPr>
          </w:pPr>
          <w:hyperlink w:anchor="_Toc71232693" w:history="1">
            <w:r w:rsidRPr="00382452">
              <w:rPr>
                <w:rStyle w:val="Hyperlink"/>
                <w:rFonts w:ascii="Arial" w:hAnsi="Arial" w:cs="Arial"/>
                <w:noProof/>
              </w:rPr>
              <w:t>Person-centred Care Ethics</w:t>
            </w:r>
            <w:r>
              <w:rPr>
                <w:noProof/>
                <w:webHidden/>
              </w:rPr>
              <w:tab/>
            </w:r>
            <w:r>
              <w:rPr>
                <w:noProof/>
                <w:webHidden/>
              </w:rPr>
              <w:fldChar w:fldCharType="begin"/>
            </w:r>
            <w:r>
              <w:rPr>
                <w:noProof/>
                <w:webHidden/>
              </w:rPr>
              <w:instrText xml:space="preserve"> PAGEREF _Toc71232693 \h </w:instrText>
            </w:r>
            <w:r>
              <w:rPr>
                <w:noProof/>
                <w:webHidden/>
              </w:rPr>
            </w:r>
            <w:r>
              <w:rPr>
                <w:noProof/>
                <w:webHidden/>
              </w:rPr>
              <w:fldChar w:fldCharType="separate"/>
            </w:r>
            <w:r>
              <w:rPr>
                <w:noProof/>
                <w:webHidden/>
              </w:rPr>
              <w:t>8</w:t>
            </w:r>
            <w:r>
              <w:rPr>
                <w:noProof/>
                <w:webHidden/>
              </w:rPr>
              <w:fldChar w:fldCharType="end"/>
            </w:r>
          </w:hyperlink>
        </w:p>
        <w:p w14:paraId="3DC9DE3B" w14:textId="2ECDCAEA" w:rsidR="00C97134" w:rsidRDefault="00C97134">
          <w:pPr>
            <w:pStyle w:val="TOC1"/>
            <w:tabs>
              <w:tab w:val="right" w:leader="dot" w:pos="9016"/>
            </w:tabs>
            <w:rPr>
              <w:rFonts w:eastAsiaTheme="minorEastAsia"/>
              <w:noProof/>
              <w:lang w:eastAsia="en-GB"/>
            </w:rPr>
          </w:pPr>
          <w:hyperlink w:anchor="_Toc71232694" w:history="1">
            <w:r w:rsidRPr="00382452">
              <w:rPr>
                <w:rStyle w:val="Hyperlink"/>
                <w:rFonts w:ascii="Arial" w:hAnsi="Arial" w:cs="Arial"/>
                <w:noProof/>
              </w:rPr>
              <w:t>Benefits and Limitations</w:t>
            </w:r>
            <w:r>
              <w:rPr>
                <w:noProof/>
                <w:webHidden/>
              </w:rPr>
              <w:tab/>
            </w:r>
            <w:r>
              <w:rPr>
                <w:noProof/>
                <w:webHidden/>
              </w:rPr>
              <w:fldChar w:fldCharType="begin"/>
            </w:r>
            <w:r>
              <w:rPr>
                <w:noProof/>
                <w:webHidden/>
              </w:rPr>
              <w:instrText xml:space="preserve"> PAGEREF _Toc71232694 \h </w:instrText>
            </w:r>
            <w:r>
              <w:rPr>
                <w:noProof/>
                <w:webHidden/>
              </w:rPr>
            </w:r>
            <w:r>
              <w:rPr>
                <w:noProof/>
                <w:webHidden/>
              </w:rPr>
              <w:fldChar w:fldCharType="separate"/>
            </w:r>
            <w:r>
              <w:rPr>
                <w:noProof/>
                <w:webHidden/>
              </w:rPr>
              <w:t>8</w:t>
            </w:r>
            <w:r>
              <w:rPr>
                <w:noProof/>
                <w:webHidden/>
              </w:rPr>
              <w:fldChar w:fldCharType="end"/>
            </w:r>
          </w:hyperlink>
        </w:p>
        <w:p w14:paraId="045F4465" w14:textId="0FCFE447" w:rsidR="00C97134" w:rsidRDefault="00C97134">
          <w:pPr>
            <w:pStyle w:val="TOC1"/>
            <w:tabs>
              <w:tab w:val="right" w:leader="dot" w:pos="9016"/>
            </w:tabs>
            <w:rPr>
              <w:rFonts w:eastAsiaTheme="minorEastAsia"/>
              <w:noProof/>
              <w:lang w:eastAsia="en-GB"/>
            </w:rPr>
          </w:pPr>
          <w:hyperlink w:anchor="_Toc71232695" w:history="1">
            <w:r w:rsidRPr="00382452">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_Toc71232695 \h </w:instrText>
            </w:r>
            <w:r>
              <w:rPr>
                <w:noProof/>
                <w:webHidden/>
              </w:rPr>
            </w:r>
            <w:r>
              <w:rPr>
                <w:noProof/>
                <w:webHidden/>
              </w:rPr>
              <w:fldChar w:fldCharType="separate"/>
            </w:r>
            <w:r>
              <w:rPr>
                <w:noProof/>
                <w:webHidden/>
              </w:rPr>
              <w:t>9</w:t>
            </w:r>
            <w:r>
              <w:rPr>
                <w:noProof/>
                <w:webHidden/>
              </w:rPr>
              <w:fldChar w:fldCharType="end"/>
            </w:r>
          </w:hyperlink>
        </w:p>
        <w:p w14:paraId="55CF8AB1" w14:textId="3C8328BB" w:rsidR="00C97134" w:rsidRDefault="00C97134">
          <w:pPr>
            <w:pStyle w:val="TOC1"/>
            <w:tabs>
              <w:tab w:val="right" w:leader="dot" w:pos="9016"/>
            </w:tabs>
            <w:rPr>
              <w:rFonts w:eastAsiaTheme="minorEastAsia"/>
              <w:noProof/>
              <w:lang w:eastAsia="en-GB"/>
            </w:rPr>
          </w:pPr>
          <w:hyperlink w:anchor="_Toc71232696" w:history="1">
            <w:r w:rsidRPr="0038245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_Toc71232696 \h </w:instrText>
            </w:r>
            <w:r>
              <w:rPr>
                <w:noProof/>
                <w:webHidden/>
              </w:rPr>
            </w:r>
            <w:r>
              <w:rPr>
                <w:noProof/>
                <w:webHidden/>
              </w:rPr>
              <w:fldChar w:fldCharType="separate"/>
            </w:r>
            <w:r>
              <w:rPr>
                <w:noProof/>
                <w:webHidden/>
              </w:rPr>
              <w:t>9</w:t>
            </w:r>
            <w:r>
              <w:rPr>
                <w:noProof/>
                <w:webHidden/>
              </w:rPr>
              <w:fldChar w:fldCharType="end"/>
            </w:r>
          </w:hyperlink>
        </w:p>
        <w:p w14:paraId="16088464" w14:textId="4FEB16CD" w:rsidR="00C97134" w:rsidRDefault="00C97134">
          <w:pPr>
            <w:pStyle w:val="TOC1"/>
            <w:tabs>
              <w:tab w:val="right" w:leader="dot" w:pos="9016"/>
            </w:tabs>
            <w:rPr>
              <w:rFonts w:eastAsiaTheme="minorEastAsia"/>
              <w:noProof/>
              <w:lang w:eastAsia="en-GB"/>
            </w:rPr>
          </w:pPr>
          <w:hyperlink w:anchor="_Toc71232697" w:history="1">
            <w:r w:rsidRPr="0038245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_Toc71232697 \h </w:instrText>
            </w:r>
            <w:r>
              <w:rPr>
                <w:noProof/>
                <w:webHidden/>
              </w:rPr>
            </w:r>
            <w:r>
              <w:rPr>
                <w:noProof/>
                <w:webHidden/>
              </w:rPr>
              <w:fldChar w:fldCharType="separate"/>
            </w:r>
            <w:r>
              <w:rPr>
                <w:noProof/>
                <w:webHidden/>
              </w:rPr>
              <w:t>10</w:t>
            </w:r>
            <w:r>
              <w:rPr>
                <w:noProof/>
                <w:webHidden/>
              </w:rPr>
              <w:fldChar w:fldCharType="end"/>
            </w:r>
          </w:hyperlink>
        </w:p>
        <w:p w14:paraId="61FBAE1D" w14:textId="5BEB60C7" w:rsidR="00C97134" w:rsidRDefault="00C97134">
          <w:r>
            <w:rPr>
              <w:b/>
              <w:bCs/>
              <w:noProof/>
            </w:rPr>
            <w:fldChar w:fldCharType="end"/>
          </w:r>
        </w:p>
      </w:sdtContent>
    </w:sdt>
    <w:p w14:paraId="40F2F7E9" w14:textId="441D8E9F" w:rsidR="00237865" w:rsidRDefault="00237865"/>
    <w:p w14:paraId="3CF52F98" w14:textId="252FBF26" w:rsidR="00237865" w:rsidRDefault="00237865"/>
    <w:p w14:paraId="33C4E1FB" w14:textId="231E3779" w:rsidR="00237865" w:rsidRDefault="00237865"/>
    <w:p w14:paraId="5942D5E7" w14:textId="7414DA8D" w:rsidR="00237865" w:rsidRDefault="00237865"/>
    <w:p w14:paraId="5F11590B" w14:textId="3791E4B9" w:rsidR="00237865" w:rsidRDefault="00237865"/>
    <w:p w14:paraId="73004BFF" w14:textId="6D7057B7" w:rsidR="00237865" w:rsidRDefault="00237865"/>
    <w:p w14:paraId="09E1FED8" w14:textId="3DFA6595" w:rsidR="00237865" w:rsidRDefault="00237865"/>
    <w:p w14:paraId="4A17D90C" w14:textId="0FEE8BFC" w:rsidR="00237865" w:rsidRDefault="00237865"/>
    <w:p w14:paraId="4D7D083B" w14:textId="50B1966D" w:rsidR="00237865" w:rsidRDefault="00237865"/>
    <w:p w14:paraId="47E4A904" w14:textId="2A34DAFE" w:rsidR="00237865" w:rsidRDefault="00237865"/>
    <w:p w14:paraId="48C20243" w14:textId="55DDA2D3" w:rsidR="00237865" w:rsidRDefault="00237865"/>
    <w:p w14:paraId="32BC545E" w14:textId="7DFD5A35" w:rsidR="00237865" w:rsidRDefault="00237865"/>
    <w:p w14:paraId="7B7AAF11" w14:textId="2C9B1D48" w:rsidR="00237865" w:rsidRDefault="00237865"/>
    <w:p w14:paraId="55BF219B" w14:textId="02031B75" w:rsidR="00237865" w:rsidRDefault="00237865"/>
    <w:p w14:paraId="4C4100F0" w14:textId="74CDE22F" w:rsidR="00906CF1" w:rsidRDefault="00906CF1"/>
    <w:p w14:paraId="196B249B" w14:textId="3E6807C7" w:rsidR="00906CF1" w:rsidRDefault="00906CF1"/>
    <w:p w14:paraId="37FF4359" w14:textId="56C76FF1" w:rsidR="00906CF1" w:rsidRDefault="00906CF1"/>
    <w:p w14:paraId="3C1E5CBF" w14:textId="73D8F050" w:rsidR="00906CF1" w:rsidRDefault="00906CF1"/>
    <w:p w14:paraId="6488209A" w14:textId="55579161" w:rsidR="00906CF1" w:rsidRDefault="00906CF1"/>
    <w:p w14:paraId="1B71237C" w14:textId="5E6B1F71" w:rsidR="00906CF1" w:rsidRDefault="00906CF1"/>
    <w:p w14:paraId="4EA21242" w14:textId="3AA35082" w:rsidR="00906CF1" w:rsidRDefault="00906CF1"/>
    <w:p w14:paraId="26545F99" w14:textId="0DE4384B" w:rsidR="00906CF1" w:rsidRDefault="00906CF1"/>
    <w:p w14:paraId="07504235" w14:textId="2D089E22" w:rsidR="00906CF1" w:rsidRDefault="00906CF1"/>
    <w:p w14:paraId="3EA73EA4" w14:textId="311AED93" w:rsidR="00906CF1" w:rsidRDefault="00906CF1"/>
    <w:p w14:paraId="7118EBA1" w14:textId="64146769" w:rsidR="00906CF1" w:rsidRDefault="00906CF1"/>
    <w:p w14:paraId="7DD024F2" w14:textId="35265725" w:rsidR="00906CF1" w:rsidRDefault="00906CF1"/>
    <w:p w14:paraId="1AE9EA67" w14:textId="1AD24198" w:rsidR="00906CF1" w:rsidRDefault="00906CF1"/>
    <w:p w14:paraId="0F2B2556" w14:textId="054401CD" w:rsidR="00906CF1" w:rsidRDefault="00906CF1"/>
    <w:p w14:paraId="6039658A" w14:textId="14F94D0E" w:rsidR="00237865" w:rsidRDefault="00237865"/>
    <w:p w14:paraId="3B0DD778" w14:textId="1D0FF814" w:rsidR="00237865" w:rsidRDefault="00237865"/>
    <w:p w14:paraId="6C878541" w14:textId="26100C32" w:rsidR="00237865" w:rsidRDefault="00237865"/>
    <w:p w14:paraId="406D7D13" w14:textId="6D61E08A" w:rsidR="00237865" w:rsidRDefault="00237865" w:rsidP="00237865">
      <w:pPr>
        <w:pStyle w:val="Heading1"/>
        <w:rPr>
          <w:rFonts w:ascii="Arial" w:hAnsi="Arial" w:cs="Arial"/>
          <w:b/>
          <w:bCs/>
          <w:color w:val="4472C4" w:themeColor="accent1"/>
        </w:rPr>
      </w:pPr>
      <w:bookmarkStart w:id="0" w:name="_Toc71232686"/>
      <w:r>
        <w:rPr>
          <w:rFonts w:ascii="Arial" w:hAnsi="Arial" w:cs="Arial"/>
          <w:b/>
          <w:bCs/>
          <w:color w:val="4472C4" w:themeColor="accent1"/>
        </w:rPr>
        <w:lastRenderedPageBreak/>
        <w:t>INTRODUCTION</w:t>
      </w:r>
      <w:bookmarkEnd w:id="0"/>
    </w:p>
    <w:p w14:paraId="5EF00A36" w14:textId="39C4B207" w:rsidR="009C1141" w:rsidRDefault="009C1141" w:rsidP="009C1141"/>
    <w:p w14:paraId="6A34D22F" w14:textId="0770373C" w:rsidR="00237865" w:rsidRDefault="00237865" w:rsidP="009C1141">
      <w:pPr>
        <w:spacing w:line="360" w:lineRule="auto"/>
        <w:jc w:val="both"/>
      </w:pPr>
    </w:p>
    <w:p w14:paraId="0F1AA53F" w14:textId="5458DE0D" w:rsidR="00C7540D" w:rsidRDefault="00C7540D" w:rsidP="001632CD">
      <w:pPr>
        <w:spacing w:line="360" w:lineRule="auto"/>
        <w:jc w:val="both"/>
        <w:rPr>
          <w:rFonts w:ascii="Arial" w:hAnsi="Arial" w:cs="Arial"/>
          <w:sz w:val="24"/>
          <w:szCs w:val="24"/>
        </w:rPr>
      </w:pPr>
      <w:r w:rsidRPr="00C7540D">
        <w:rPr>
          <w:rFonts w:ascii="Arial" w:hAnsi="Arial" w:cs="Arial"/>
          <w:sz w:val="24"/>
          <w:szCs w:val="24"/>
        </w:rPr>
        <w:t>The</w:t>
      </w:r>
      <w:r>
        <w:rPr>
          <w:rFonts w:ascii="Arial" w:hAnsi="Arial" w:cs="Arial"/>
          <w:sz w:val="24"/>
          <w:szCs w:val="24"/>
        </w:rPr>
        <w:t xml:space="preserve"> aim of this essay to explore through practical examples how does it work and what does it mean to person-centred care within health and social care currently. Person-centred care is underpinning by theoretical concepts. The essay shows the benefits </w:t>
      </w:r>
      <w:proofErr w:type="gramStart"/>
      <w:r>
        <w:rPr>
          <w:rFonts w:ascii="Arial" w:hAnsi="Arial" w:cs="Arial"/>
          <w:sz w:val="24"/>
          <w:szCs w:val="24"/>
        </w:rPr>
        <w:t>and also</w:t>
      </w:r>
      <w:proofErr w:type="gramEnd"/>
      <w:r>
        <w:rPr>
          <w:rFonts w:ascii="Arial" w:hAnsi="Arial" w:cs="Arial"/>
          <w:sz w:val="24"/>
          <w:szCs w:val="24"/>
        </w:rPr>
        <w:t xml:space="preserve"> the limitation of person-centred care. The aspect of the ethical part is described by studies. The application of person-centred care is introduced into practice by people with cancer. </w:t>
      </w:r>
      <w:r w:rsidR="001632CD">
        <w:rPr>
          <w:rFonts w:ascii="Arial" w:hAnsi="Arial" w:cs="Arial"/>
          <w:sz w:val="24"/>
          <w:szCs w:val="24"/>
        </w:rPr>
        <w:t>The chosen service provider is Macmillan Cancer Support. The recommendation is given to improve person-centred care by the essay.</w:t>
      </w:r>
    </w:p>
    <w:p w14:paraId="3CA090D7" w14:textId="33A444E3" w:rsidR="00C7540D" w:rsidRDefault="00DC642E" w:rsidP="00DC642E">
      <w:pPr>
        <w:pStyle w:val="Heading2"/>
        <w:rPr>
          <w:rFonts w:ascii="Arial" w:hAnsi="Arial" w:cs="Arial"/>
          <w:color w:val="4472C4" w:themeColor="accent1"/>
          <w:sz w:val="28"/>
          <w:szCs w:val="28"/>
        </w:rPr>
      </w:pPr>
      <w:bookmarkStart w:id="1" w:name="_Toc71232687"/>
      <w:r>
        <w:rPr>
          <w:rFonts w:ascii="Arial" w:hAnsi="Arial" w:cs="Arial"/>
          <w:color w:val="4472C4" w:themeColor="accent1"/>
          <w:sz w:val="28"/>
          <w:szCs w:val="28"/>
        </w:rPr>
        <w:t>Person-centred care within health and social care</w:t>
      </w:r>
      <w:bookmarkEnd w:id="1"/>
    </w:p>
    <w:p w14:paraId="3FF3893D" w14:textId="7CE4BBA7" w:rsidR="00DC642E" w:rsidRDefault="00DC642E" w:rsidP="00DC642E"/>
    <w:p w14:paraId="1C778A42" w14:textId="6F0C9F05" w:rsidR="0043592D" w:rsidRDefault="00DC642E" w:rsidP="0043592D">
      <w:pPr>
        <w:spacing w:line="360" w:lineRule="auto"/>
        <w:jc w:val="both"/>
        <w:rPr>
          <w:rFonts w:ascii="Arial" w:hAnsi="Arial" w:cs="Arial"/>
          <w:color w:val="000000"/>
          <w:sz w:val="24"/>
          <w:szCs w:val="24"/>
        </w:rPr>
      </w:pPr>
      <w:r>
        <w:rPr>
          <w:rFonts w:ascii="Arial" w:hAnsi="Arial" w:cs="Arial"/>
          <w:sz w:val="24"/>
          <w:szCs w:val="24"/>
        </w:rPr>
        <w:t xml:space="preserve">Treating people as an equal partner with dignity, respect and compassion by health and social care professionals. Supporting collaboratively the patients with that aim, they can make decisions about their health, based on developed knowledge and the given clear information. It is personalised, seeing the people as an individual and meet with their needs. (The Health Foundation, 2016). </w:t>
      </w:r>
      <w:r w:rsidR="0043592D" w:rsidRPr="0043592D">
        <w:rPr>
          <w:rFonts w:ascii="Arial" w:hAnsi="Arial" w:cs="Arial"/>
          <w:color w:val="000000"/>
          <w:sz w:val="24"/>
          <w:szCs w:val="24"/>
        </w:rPr>
        <w:t>Hippocrates already said that the most important to know, what type of person has a disease. Person-Centred  Care became into focus not so long ago. Currently</w:t>
      </w:r>
      <w:r w:rsidR="00185921">
        <w:rPr>
          <w:rFonts w:ascii="Arial" w:hAnsi="Arial" w:cs="Arial"/>
          <w:color w:val="000000"/>
          <w:sz w:val="24"/>
          <w:szCs w:val="24"/>
        </w:rPr>
        <w:t>,</w:t>
      </w:r>
      <w:r w:rsidR="0043592D" w:rsidRPr="0043592D">
        <w:rPr>
          <w:rFonts w:ascii="Arial" w:hAnsi="Arial" w:cs="Arial"/>
          <w:color w:val="000000"/>
          <w:sz w:val="24"/>
          <w:szCs w:val="24"/>
        </w:rPr>
        <w:t xml:space="preserve"> people are strongly inquired about their health and healthcare. This </w:t>
      </w:r>
      <w:r w:rsidR="007D76CE">
        <w:rPr>
          <w:rFonts w:ascii="Arial" w:hAnsi="Arial" w:cs="Arial"/>
          <w:color w:val="000000"/>
          <w:sz w:val="24"/>
          <w:szCs w:val="24"/>
        </w:rPr>
        <w:t xml:space="preserve">allegation </w:t>
      </w:r>
      <w:r w:rsidR="0043592D" w:rsidRPr="0043592D">
        <w:rPr>
          <w:rFonts w:ascii="Arial" w:hAnsi="Arial" w:cs="Arial"/>
          <w:color w:val="000000"/>
          <w:sz w:val="24"/>
          <w:szCs w:val="24"/>
        </w:rPr>
        <w:t>is supported by the government-NHS Choices</w:t>
      </w:r>
      <w:r w:rsidR="007D76CE">
        <w:rPr>
          <w:rFonts w:ascii="Arial" w:hAnsi="Arial" w:cs="Arial"/>
          <w:color w:val="000000"/>
          <w:sz w:val="24"/>
          <w:szCs w:val="24"/>
        </w:rPr>
        <w:t xml:space="preserve"> that its </w:t>
      </w:r>
      <w:r w:rsidR="0043592D" w:rsidRPr="0043592D">
        <w:rPr>
          <w:rFonts w:ascii="Arial" w:hAnsi="Arial" w:cs="Arial"/>
          <w:color w:val="000000"/>
          <w:sz w:val="24"/>
          <w:szCs w:val="24"/>
        </w:rPr>
        <w:t xml:space="preserve">website was visited </w:t>
      </w:r>
      <w:r w:rsidR="005538C7" w:rsidRPr="0043592D">
        <w:rPr>
          <w:rFonts w:ascii="Arial" w:hAnsi="Arial" w:cs="Arial"/>
          <w:color w:val="000000"/>
          <w:sz w:val="24"/>
          <w:szCs w:val="24"/>
        </w:rPr>
        <w:t>by 23</w:t>
      </w:r>
      <w:r w:rsidR="0043592D" w:rsidRPr="0043592D">
        <w:rPr>
          <w:rFonts w:ascii="Arial" w:hAnsi="Arial" w:cs="Arial"/>
          <w:color w:val="000000"/>
          <w:sz w:val="24"/>
          <w:szCs w:val="24"/>
        </w:rPr>
        <w:t>,4 million people. (Coulter and Oldham,</w:t>
      </w:r>
      <w:r w:rsidR="003C3F23">
        <w:rPr>
          <w:rFonts w:ascii="Arial" w:hAnsi="Arial" w:cs="Arial"/>
          <w:color w:val="000000"/>
          <w:sz w:val="24"/>
          <w:szCs w:val="24"/>
        </w:rPr>
        <w:t xml:space="preserve"> </w:t>
      </w:r>
      <w:r w:rsidR="0043592D" w:rsidRPr="0043592D">
        <w:rPr>
          <w:rFonts w:ascii="Arial" w:hAnsi="Arial" w:cs="Arial"/>
          <w:color w:val="000000"/>
          <w:sz w:val="24"/>
          <w:szCs w:val="24"/>
        </w:rPr>
        <w:t>2016)</w:t>
      </w:r>
      <w:r w:rsidR="007D76CE">
        <w:rPr>
          <w:rFonts w:ascii="Arial" w:hAnsi="Arial" w:cs="Arial"/>
          <w:color w:val="000000"/>
          <w:sz w:val="24"/>
          <w:szCs w:val="24"/>
        </w:rPr>
        <w:t xml:space="preserve">. </w:t>
      </w:r>
      <w:r w:rsidR="0043592D" w:rsidRPr="0043592D">
        <w:rPr>
          <w:rFonts w:ascii="Arial" w:hAnsi="Arial" w:cs="Arial"/>
          <w:color w:val="000000"/>
          <w:sz w:val="24"/>
          <w:szCs w:val="24"/>
        </w:rPr>
        <w:t xml:space="preserve">NHS is participating in several projects, creating the conditions for person-centred care in 2014. NHS formed the coalition for collaborative </w:t>
      </w:r>
      <w:r w:rsidR="005538C7" w:rsidRPr="0043592D">
        <w:rPr>
          <w:rFonts w:ascii="Arial" w:hAnsi="Arial" w:cs="Arial"/>
          <w:color w:val="000000"/>
          <w:sz w:val="24"/>
          <w:szCs w:val="24"/>
        </w:rPr>
        <w:t>care,</w:t>
      </w:r>
      <w:r w:rsidR="0043592D" w:rsidRPr="0043592D">
        <w:rPr>
          <w:rFonts w:ascii="Arial" w:hAnsi="Arial" w:cs="Arial"/>
          <w:color w:val="000000"/>
          <w:sz w:val="24"/>
          <w:szCs w:val="24"/>
        </w:rPr>
        <w:t xml:space="preserve"> and it includes 45 organisational nations from Health and Social Care.</w:t>
      </w:r>
      <w:r w:rsidR="0043592D">
        <w:rPr>
          <w:rFonts w:ascii="Arial" w:hAnsi="Arial" w:cs="Arial"/>
          <w:color w:val="000000"/>
          <w:sz w:val="24"/>
          <w:szCs w:val="24"/>
        </w:rPr>
        <w:t xml:space="preserve"> </w:t>
      </w:r>
      <w:r w:rsidR="0043592D" w:rsidRPr="0043592D">
        <w:rPr>
          <w:rFonts w:ascii="Arial" w:hAnsi="Arial" w:cs="Arial"/>
          <w:color w:val="000000"/>
          <w:sz w:val="24"/>
          <w:szCs w:val="24"/>
        </w:rPr>
        <w:t>(NHS</w:t>
      </w:r>
      <w:r w:rsidR="0043592D">
        <w:rPr>
          <w:rFonts w:ascii="Arial" w:hAnsi="Arial" w:cs="Arial"/>
          <w:color w:val="000000"/>
          <w:sz w:val="24"/>
          <w:szCs w:val="24"/>
        </w:rPr>
        <w:t>, n.d.</w:t>
      </w:r>
      <w:r w:rsidR="0043592D" w:rsidRPr="0043592D">
        <w:rPr>
          <w:rFonts w:ascii="Arial" w:hAnsi="Arial" w:cs="Arial"/>
          <w:color w:val="000000"/>
          <w:sz w:val="24"/>
          <w:szCs w:val="24"/>
        </w:rPr>
        <w:t>) An essay is focusing on person-centred care for people living with cancer</w:t>
      </w:r>
      <w:r w:rsidR="00185921">
        <w:rPr>
          <w:rFonts w:ascii="Arial" w:hAnsi="Arial" w:cs="Arial"/>
          <w:color w:val="000000"/>
          <w:sz w:val="24"/>
          <w:szCs w:val="24"/>
        </w:rPr>
        <w:t xml:space="preserve"> and </w:t>
      </w:r>
      <w:r w:rsidR="00185921" w:rsidRPr="0043592D">
        <w:rPr>
          <w:rFonts w:ascii="Arial" w:hAnsi="Arial" w:cs="Arial"/>
          <w:color w:val="000000"/>
          <w:sz w:val="24"/>
          <w:szCs w:val="24"/>
        </w:rPr>
        <w:t>Macmillian Cancer Support</w:t>
      </w:r>
      <w:r w:rsidR="00185921">
        <w:rPr>
          <w:rFonts w:ascii="Arial" w:hAnsi="Arial" w:cs="Arial"/>
          <w:color w:val="000000"/>
          <w:sz w:val="24"/>
          <w:szCs w:val="24"/>
        </w:rPr>
        <w:t xml:space="preserve"> as a service provider. </w:t>
      </w:r>
    </w:p>
    <w:p w14:paraId="07BEFE02" w14:textId="1E5098C0" w:rsidR="00F837CF" w:rsidRPr="00C97134" w:rsidRDefault="00F837CF" w:rsidP="00F837CF">
      <w:pPr>
        <w:pStyle w:val="Heading1"/>
        <w:rPr>
          <w:rFonts w:ascii="Arial" w:hAnsi="Arial" w:cs="Arial"/>
          <w:b/>
          <w:bCs/>
          <w:color w:val="4472C4" w:themeColor="accent1"/>
        </w:rPr>
      </w:pPr>
      <w:bookmarkStart w:id="2" w:name="_Toc71232688"/>
      <w:r w:rsidRPr="00C97134">
        <w:rPr>
          <w:rFonts w:ascii="Arial" w:hAnsi="Arial" w:cs="Arial"/>
          <w:b/>
          <w:bCs/>
          <w:color w:val="4472C4" w:themeColor="accent1"/>
        </w:rPr>
        <w:t>DISCUSSION</w:t>
      </w:r>
      <w:bookmarkEnd w:id="2"/>
    </w:p>
    <w:p w14:paraId="1500B9C5" w14:textId="57E380FF" w:rsidR="009C1141" w:rsidRDefault="009C1141" w:rsidP="009C1141"/>
    <w:p w14:paraId="0C6FB8DA" w14:textId="7F498B88" w:rsidR="009C1141" w:rsidRDefault="009C1141" w:rsidP="009C1141">
      <w:pPr>
        <w:spacing w:line="360" w:lineRule="auto"/>
        <w:jc w:val="both"/>
        <w:rPr>
          <w:rFonts w:ascii="Arial" w:hAnsi="Arial" w:cs="Arial"/>
          <w:sz w:val="24"/>
          <w:szCs w:val="24"/>
        </w:rPr>
      </w:pPr>
      <w:r w:rsidRPr="009C1141">
        <w:rPr>
          <w:rFonts w:ascii="Arial" w:hAnsi="Arial" w:cs="Arial"/>
          <w:sz w:val="24"/>
          <w:szCs w:val="24"/>
        </w:rPr>
        <w:t>According to Gould (2017)</w:t>
      </w:r>
      <w:r>
        <w:rPr>
          <w:rFonts w:ascii="Arial" w:hAnsi="Arial" w:cs="Arial"/>
          <w:sz w:val="24"/>
          <w:szCs w:val="24"/>
        </w:rPr>
        <w:t xml:space="preserve"> to give person-centred care as a nurse the main principles are to be respected for patient rights and individuality, collaboratively work together with that aim to build a strong and trusting therapeutic relationship. Build up the patient valued feeling of being non-judgemental, treating the patient holistically, autonomously. Patients can be safe while being cared for. </w:t>
      </w:r>
      <w:r>
        <w:rPr>
          <w:rFonts w:ascii="Arial" w:hAnsi="Arial" w:cs="Arial"/>
          <w:sz w:val="24"/>
          <w:szCs w:val="24"/>
        </w:rPr>
        <w:t>(Gould, 2017).</w:t>
      </w:r>
    </w:p>
    <w:p w14:paraId="437AE016" w14:textId="5BF3733F" w:rsidR="009C1141" w:rsidRDefault="009C1141" w:rsidP="009C1141">
      <w:pPr>
        <w:spacing w:line="360" w:lineRule="auto"/>
        <w:jc w:val="both"/>
        <w:rPr>
          <w:rFonts w:ascii="Arial" w:hAnsi="Arial" w:cs="Arial"/>
          <w:sz w:val="24"/>
          <w:szCs w:val="24"/>
        </w:rPr>
      </w:pPr>
    </w:p>
    <w:p w14:paraId="25992E20" w14:textId="4C9D9F9C" w:rsidR="009C1141" w:rsidRDefault="009C1141" w:rsidP="009C1141">
      <w:pPr>
        <w:pStyle w:val="Heading2"/>
        <w:rPr>
          <w:rFonts w:ascii="Arial" w:hAnsi="Arial" w:cs="Arial"/>
          <w:color w:val="4472C4" w:themeColor="accent1"/>
          <w:sz w:val="28"/>
          <w:szCs w:val="28"/>
        </w:rPr>
      </w:pPr>
      <w:bookmarkStart w:id="3" w:name="_Toc71232689"/>
      <w:r w:rsidRPr="009C1141">
        <w:rPr>
          <w:rFonts w:ascii="Arial" w:hAnsi="Arial" w:cs="Arial"/>
          <w:color w:val="4472C4" w:themeColor="accent1"/>
          <w:sz w:val="28"/>
          <w:szCs w:val="28"/>
        </w:rPr>
        <w:lastRenderedPageBreak/>
        <w:t>Nursing theorie</w:t>
      </w:r>
      <w:r>
        <w:rPr>
          <w:rFonts w:ascii="Arial" w:hAnsi="Arial" w:cs="Arial"/>
          <w:color w:val="4472C4" w:themeColor="accent1"/>
          <w:sz w:val="28"/>
          <w:szCs w:val="28"/>
        </w:rPr>
        <w:t>s</w:t>
      </w:r>
      <w:bookmarkEnd w:id="3"/>
    </w:p>
    <w:p w14:paraId="560103E1" w14:textId="7FFEB144" w:rsidR="009C1141" w:rsidRDefault="009C1141" w:rsidP="009C1141">
      <w:pPr>
        <w:spacing w:line="360" w:lineRule="auto"/>
        <w:jc w:val="both"/>
      </w:pPr>
    </w:p>
    <w:p w14:paraId="076E079B" w14:textId="43EB5861" w:rsidR="009C1141" w:rsidRPr="009C1141" w:rsidRDefault="009C1141" w:rsidP="009C1141">
      <w:pPr>
        <w:spacing w:after="160" w:line="360" w:lineRule="auto"/>
        <w:jc w:val="both"/>
        <w:rPr>
          <w:rFonts w:ascii="Times New Roman" w:eastAsia="Times New Roman" w:hAnsi="Times New Roman" w:cs="Times New Roman"/>
          <w:sz w:val="24"/>
          <w:szCs w:val="24"/>
          <w:lang w:eastAsia="en-GB"/>
        </w:rPr>
      </w:pPr>
      <w:r w:rsidRPr="009C1141">
        <w:rPr>
          <w:rFonts w:ascii="Arial" w:eastAsia="Times New Roman" w:hAnsi="Arial" w:cs="Arial"/>
          <w:color w:val="000000"/>
          <w:sz w:val="24"/>
          <w:szCs w:val="24"/>
          <w:lang w:eastAsia="en-GB"/>
        </w:rPr>
        <w:t>Carl Rogers suggested in 1951, that a person needs to have a clear image of themselves in childhood based on the interaction with others.</w:t>
      </w:r>
      <w:r>
        <w:rPr>
          <w:rFonts w:ascii="Times New Roman" w:eastAsia="Times New Roman" w:hAnsi="Times New Roman" w:cs="Times New Roman"/>
          <w:sz w:val="24"/>
          <w:szCs w:val="24"/>
          <w:lang w:eastAsia="en-GB"/>
        </w:rPr>
        <w:t xml:space="preserve"> </w:t>
      </w:r>
      <w:proofErr w:type="gramStart"/>
      <w:r w:rsidRPr="009C1141">
        <w:rPr>
          <w:rFonts w:ascii="Arial" w:eastAsia="Times New Roman" w:hAnsi="Arial" w:cs="Arial"/>
          <w:color w:val="000000"/>
          <w:sz w:val="24"/>
          <w:szCs w:val="24"/>
          <w:lang w:eastAsia="en-GB"/>
        </w:rPr>
        <w:t>The</w:t>
      </w:r>
      <w:proofErr w:type="gramEnd"/>
      <w:r w:rsidRPr="009C1141">
        <w:rPr>
          <w:rFonts w:ascii="Arial" w:eastAsia="Times New Roman" w:hAnsi="Arial" w:cs="Arial"/>
          <w:color w:val="000000"/>
          <w:sz w:val="24"/>
          <w:szCs w:val="24"/>
          <w:lang w:eastAsia="en-GB"/>
        </w:rPr>
        <w:t xml:space="preserve"> unconditional positive regard meaning is: we are worthy of love, we are loved, and respected and we look at ourselves as an ideal self. This self is congruence.</w:t>
      </w:r>
      <w:r>
        <w:rPr>
          <w:rFonts w:ascii="Times New Roman" w:eastAsia="Times New Roman" w:hAnsi="Times New Roman" w:cs="Times New Roman"/>
          <w:sz w:val="24"/>
          <w:szCs w:val="24"/>
          <w:lang w:eastAsia="en-GB"/>
        </w:rPr>
        <w:t xml:space="preserve"> </w:t>
      </w:r>
      <w:proofErr w:type="gramStart"/>
      <w:r w:rsidRPr="009C1141">
        <w:rPr>
          <w:rFonts w:ascii="Arial" w:eastAsia="Times New Roman" w:hAnsi="Arial" w:cs="Arial"/>
          <w:color w:val="000000"/>
          <w:sz w:val="24"/>
          <w:szCs w:val="24"/>
          <w:lang w:eastAsia="en-GB"/>
        </w:rPr>
        <w:t>Person</w:t>
      </w:r>
      <w:proofErr w:type="gramEnd"/>
      <w:r w:rsidRPr="009C1141">
        <w:rPr>
          <w:rFonts w:ascii="Arial" w:eastAsia="Times New Roman" w:hAnsi="Arial" w:cs="Arial"/>
          <w:color w:val="000000"/>
          <w:sz w:val="24"/>
          <w:szCs w:val="24"/>
          <w:lang w:eastAsia="en-GB"/>
        </w:rPr>
        <w:t>-centred therapy one of the key aspect is trust, that relationship builds on trust without judgment. With this, patients can develop the feeling of congruence.</w:t>
      </w:r>
      <w:r>
        <w:rPr>
          <w:rFonts w:ascii="Times New Roman" w:eastAsia="Times New Roman" w:hAnsi="Times New Roman" w:cs="Times New Roman"/>
          <w:sz w:val="24"/>
          <w:szCs w:val="24"/>
          <w:lang w:eastAsia="en-GB"/>
        </w:rPr>
        <w:t xml:space="preserve"> </w:t>
      </w:r>
      <w:r w:rsidRPr="009C1141">
        <w:rPr>
          <w:rFonts w:ascii="Arial" w:eastAsia="Times New Roman" w:hAnsi="Arial" w:cs="Arial"/>
          <w:color w:val="000000"/>
          <w:sz w:val="24"/>
          <w:szCs w:val="24"/>
          <w:lang w:eastAsia="en-GB"/>
        </w:rPr>
        <w:t>When the self and the ideal self meets, the patient can feel open, and it can feel that this is an ideal partnership.</w:t>
      </w:r>
      <w:r w:rsidRPr="009C1141">
        <w:rPr>
          <w:rFonts w:ascii="Arial" w:eastAsia="Times New Roman" w:hAnsi="Arial" w:cs="Arial"/>
          <w:color w:val="000000"/>
          <w:sz w:val="24"/>
          <w:szCs w:val="24"/>
          <w:lang w:eastAsia="en-GB"/>
        </w:rPr>
        <w:tab/>
        <w:t xml:space="preserve"> In this partnership, the patient can express their feels and it helps to recognize the right to autonomy.</w:t>
      </w:r>
      <w:r>
        <w:rPr>
          <w:rFonts w:ascii="Times New Roman" w:eastAsia="Times New Roman" w:hAnsi="Times New Roman" w:cs="Times New Roman"/>
          <w:sz w:val="24"/>
          <w:szCs w:val="24"/>
          <w:lang w:eastAsia="en-GB"/>
        </w:rPr>
        <w:t xml:space="preserve"> </w:t>
      </w:r>
      <w:r w:rsidRPr="009C1141">
        <w:rPr>
          <w:rFonts w:ascii="Arial" w:eastAsia="Times New Roman" w:hAnsi="Arial" w:cs="Arial"/>
          <w:color w:val="000000"/>
          <w:sz w:val="24"/>
          <w:szCs w:val="24"/>
          <w:lang w:eastAsia="en-GB"/>
        </w:rPr>
        <w:t>It is important that nurses in the practice should see the patients fears and views in its all territory and should empower them for seeking out their own decisions.</w:t>
      </w:r>
      <w:r>
        <w:rPr>
          <w:rFonts w:ascii="Arial" w:eastAsia="Times New Roman" w:hAnsi="Arial" w:cs="Arial"/>
          <w:color w:val="000000"/>
          <w:sz w:val="24"/>
          <w:szCs w:val="24"/>
          <w:lang w:eastAsia="en-GB"/>
        </w:rPr>
        <w:t xml:space="preserve"> (</w:t>
      </w:r>
      <w:r w:rsidRPr="009C1141">
        <w:rPr>
          <w:rFonts w:ascii="Arial" w:hAnsi="Arial" w:cs="Arial"/>
        </w:rPr>
        <w:t>Chapman,</w:t>
      </w:r>
      <w:r>
        <w:rPr>
          <w:rFonts w:ascii="Arial" w:hAnsi="Arial" w:cs="Arial"/>
        </w:rPr>
        <w:t xml:space="preserve"> </w:t>
      </w:r>
      <w:r w:rsidRPr="009C1141">
        <w:rPr>
          <w:rFonts w:ascii="Arial" w:hAnsi="Arial" w:cs="Arial"/>
        </w:rPr>
        <w:t>2017)</w:t>
      </w:r>
      <w:r>
        <w:rPr>
          <w:rFonts w:ascii="Arial" w:hAnsi="Arial" w:cs="Arial"/>
        </w:rPr>
        <w:t>.</w:t>
      </w:r>
    </w:p>
    <w:p w14:paraId="49EFF0A5" w14:textId="36AA5575" w:rsidR="009C1141" w:rsidRPr="009C1141" w:rsidRDefault="009C1141" w:rsidP="009C1141">
      <w:pPr>
        <w:spacing w:after="160" w:line="360" w:lineRule="auto"/>
        <w:jc w:val="both"/>
        <w:rPr>
          <w:rFonts w:ascii="Times New Roman" w:eastAsia="Times New Roman" w:hAnsi="Times New Roman" w:cs="Times New Roman"/>
          <w:sz w:val="24"/>
          <w:szCs w:val="24"/>
          <w:lang w:eastAsia="en-GB"/>
        </w:rPr>
      </w:pPr>
      <w:r w:rsidRPr="009C1141">
        <w:rPr>
          <w:rFonts w:ascii="Arial" w:eastAsia="Times New Roman" w:hAnsi="Arial" w:cs="Arial"/>
          <w:color w:val="000000"/>
          <w:sz w:val="24"/>
          <w:szCs w:val="24"/>
          <w:lang w:eastAsia="en-GB"/>
        </w:rPr>
        <w:t>According to Siouta</w:t>
      </w:r>
      <w:r>
        <w:rPr>
          <w:rFonts w:ascii="Arial" w:eastAsia="Times New Roman" w:hAnsi="Arial" w:cs="Arial"/>
          <w:color w:val="000000"/>
          <w:sz w:val="24"/>
          <w:szCs w:val="24"/>
          <w:lang w:eastAsia="en-GB"/>
        </w:rPr>
        <w:t xml:space="preserve"> et al.</w:t>
      </w:r>
      <w:r w:rsidRPr="009C1141">
        <w:rPr>
          <w:rFonts w:ascii="Arial" w:eastAsia="Times New Roman" w:hAnsi="Arial" w:cs="Arial"/>
          <w:color w:val="000000"/>
          <w:sz w:val="24"/>
          <w:szCs w:val="24"/>
          <w:lang w:eastAsia="en-GB"/>
        </w:rPr>
        <w:t xml:space="preserve"> (2019) the study show</w:t>
      </w:r>
      <w:r>
        <w:rPr>
          <w:rFonts w:ascii="Arial" w:eastAsia="Times New Roman" w:hAnsi="Arial" w:cs="Arial"/>
          <w:color w:val="000000"/>
          <w:sz w:val="24"/>
          <w:szCs w:val="24"/>
          <w:lang w:eastAsia="en-GB"/>
        </w:rPr>
        <w:t>s</w:t>
      </w:r>
      <w:r w:rsidRPr="009C1141">
        <w:rPr>
          <w:rFonts w:ascii="Arial" w:eastAsia="Times New Roman" w:hAnsi="Arial" w:cs="Arial"/>
          <w:color w:val="000000"/>
          <w:sz w:val="24"/>
          <w:szCs w:val="24"/>
          <w:lang w:eastAsia="en-GB"/>
        </w:rPr>
        <w:t xml:space="preserve"> that the non</w:t>
      </w:r>
      <w:r>
        <w:rPr>
          <w:rFonts w:ascii="Arial" w:eastAsia="Times New Roman" w:hAnsi="Arial" w:cs="Arial"/>
          <w:color w:val="000000"/>
          <w:sz w:val="24"/>
          <w:szCs w:val="24"/>
          <w:lang w:eastAsia="en-GB"/>
        </w:rPr>
        <w:t>-</w:t>
      </w:r>
      <w:r w:rsidRPr="009C1141">
        <w:rPr>
          <w:rFonts w:ascii="Arial" w:eastAsia="Times New Roman" w:hAnsi="Arial" w:cs="Arial"/>
          <w:color w:val="000000"/>
          <w:sz w:val="24"/>
          <w:szCs w:val="24"/>
          <w:lang w:eastAsia="en-GB"/>
        </w:rPr>
        <w:t>person oriented discussion in the medical aspects it was difficult for a patient to ask questions regarding the importance to them. </w:t>
      </w:r>
    </w:p>
    <w:p w14:paraId="27E3FD46" w14:textId="6335A8E8" w:rsidR="009C1141" w:rsidRPr="009C1141" w:rsidRDefault="009C1141" w:rsidP="009C1141">
      <w:pPr>
        <w:pStyle w:val="Heading2"/>
      </w:pPr>
      <w:bookmarkStart w:id="4" w:name="_Toc71232690"/>
      <w:r>
        <w:rPr>
          <w:rFonts w:ascii="Arial" w:hAnsi="Arial" w:cs="Arial"/>
          <w:color w:val="4472C4" w:themeColor="accent1"/>
          <w:sz w:val="28"/>
          <w:szCs w:val="28"/>
        </w:rPr>
        <w:t>Cancer</w:t>
      </w:r>
      <w:bookmarkEnd w:id="4"/>
      <w:r>
        <w:t xml:space="preserve"> </w:t>
      </w:r>
    </w:p>
    <w:p w14:paraId="5EEDE33F" w14:textId="77777777" w:rsidR="00F837CF" w:rsidRPr="009C1141" w:rsidRDefault="00F837CF" w:rsidP="00F837CF">
      <w:pPr>
        <w:rPr>
          <w:rFonts w:ascii="Arial" w:hAnsi="Arial" w:cs="Arial"/>
          <w:sz w:val="24"/>
          <w:szCs w:val="24"/>
        </w:rPr>
      </w:pPr>
    </w:p>
    <w:p w14:paraId="5329AF9C" w14:textId="574B8A79" w:rsidR="009C1141" w:rsidRPr="009C1141" w:rsidRDefault="0043592D" w:rsidP="0043592D">
      <w:pPr>
        <w:pStyle w:val="NormalWeb"/>
        <w:spacing w:before="0" w:beforeAutospacing="0" w:after="160" w:afterAutospacing="0" w:line="360" w:lineRule="auto"/>
        <w:jc w:val="both"/>
      </w:pPr>
      <w:r w:rsidRPr="0043592D">
        <w:rPr>
          <w:rFonts w:ascii="Arial" w:hAnsi="Arial" w:cs="Arial"/>
          <w:color w:val="000000"/>
        </w:rPr>
        <w:t>Cancer</w:t>
      </w:r>
      <w:r w:rsidR="00185921">
        <w:rPr>
          <w:rFonts w:ascii="Arial" w:hAnsi="Arial" w:cs="Arial"/>
          <w:color w:val="000000"/>
        </w:rPr>
        <w:t xml:space="preserve"> is</w:t>
      </w:r>
      <w:r w:rsidRPr="0043592D">
        <w:rPr>
          <w:rFonts w:ascii="Arial" w:hAnsi="Arial" w:cs="Arial"/>
          <w:color w:val="000000"/>
        </w:rPr>
        <w:t xml:space="preserve"> a degenerative cellular proliferation. It is one of the largest cause of deaths every year. Cancer has many different risk factors such as smoking, obesity, alcohol, inherited </w:t>
      </w:r>
      <w:proofErr w:type="gramStart"/>
      <w:r w:rsidRPr="0043592D">
        <w:rPr>
          <w:rFonts w:ascii="Arial" w:hAnsi="Arial" w:cs="Arial"/>
          <w:color w:val="000000"/>
        </w:rPr>
        <w:t>genes</w:t>
      </w:r>
      <w:proofErr w:type="gramEnd"/>
      <w:r w:rsidRPr="0043592D">
        <w:rPr>
          <w:rFonts w:ascii="Arial" w:hAnsi="Arial" w:cs="Arial"/>
          <w:color w:val="000000"/>
        </w:rPr>
        <w:t xml:space="preserve"> and family history and more. Some types of cancer can be preventable with the changes in lifestyle such as eating a healthy diet, being more active can reduce the risks of cancer.</w:t>
      </w:r>
      <w:r w:rsidR="00185921">
        <w:rPr>
          <w:rFonts w:ascii="Arial" w:hAnsi="Arial" w:cs="Arial"/>
          <w:color w:val="000000"/>
        </w:rPr>
        <w:t xml:space="preserve"> (World Cancer Research Fund, 2017). </w:t>
      </w:r>
      <w:r w:rsidR="007D76CE">
        <w:rPr>
          <w:rFonts w:ascii="Arial" w:hAnsi="Arial" w:cs="Arial"/>
          <w:color w:val="000000"/>
        </w:rPr>
        <w:t xml:space="preserve">Cancer survivors are rising worldwide because of the improved survival rates. Although this seems to be a </w:t>
      </w:r>
      <w:proofErr w:type="gramStart"/>
      <w:r w:rsidR="007D76CE">
        <w:rPr>
          <w:rFonts w:ascii="Arial" w:hAnsi="Arial" w:cs="Arial"/>
          <w:color w:val="000000"/>
        </w:rPr>
        <w:t>really good</w:t>
      </w:r>
      <w:proofErr w:type="gramEnd"/>
      <w:r w:rsidR="007D76CE">
        <w:rPr>
          <w:rFonts w:ascii="Arial" w:hAnsi="Arial" w:cs="Arial"/>
          <w:color w:val="000000"/>
        </w:rPr>
        <w:t xml:space="preserve"> statistic, the reality is that these people are heavily relying on further care most of them for the rest of their lives. There is a need for patients to be more involved in their care structure for their whole life, therefore a “person centred care”  system is created. It is based on three main pillars which are of the following: initiating, integrating, and safeguarding. All these pillars are based on the mutual shared information with respect to the person's values and preferences regarding their own care, this system works best if both the patient and the professionals are sharing the same information with trust and values. </w:t>
      </w:r>
      <w:r w:rsidR="007D76CE" w:rsidRPr="00BC00CC">
        <w:rPr>
          <w:rFonts w:ascii="Arial" w:hAnsi="Arial" w:cs="Arial"/>
          <w:color w:val="000000"/>
        </w:rPr>
        <w:t xml:space="preserve">It is finally being recognized and models of cancer survivorship are evolving. </w:t>
      </w:r>
      <w:r w:rsidR="00BC00CC" w:rsidRPr="00BC00CC">
        <w:rPr>
          <w:rFonts w:ascii="Arial" w:hAnsi="Arial" w:cs="Arial"/>
          <w:color w:val="000000"/>
        </w:rPr>
        <w:t>The approach of person</w:t>
      </w:r>
      <w:r w:rsidR="00BC00CC" w:rsidRPr="00BC00CC">
        <w:rPr>
          <w:rFonts w:ascii="Arial" w:hAnsi="Arial" w:cs="Arial"/>
          <w:color w:val="000000"/>
        </w:rPr>
        <w:t>-cent</w:t>
      </w:r>
      <w:r w:rsidR="00BC00CC" w:rsidRPr="00BC00CC">
        <w:rPr>
          <w:rFonts w:ascii="Arial" w:hAnsi="Arial" w:cs="Arial"/>
          <w:color w:val="000000"/>
        </w:rPr>
        <w:t>red cared towar</w:t>
      </w:r>
      <w:r w:rsidR="00BC00CC" w:rsidRPr="00BC00CC">
        <w:rPr>
          <w:rFonts w:ascii="Arial" w:hAnsi="Arial" w:cs="Arial"/>
          <w:color w:val="000000"/>
        </w:rPr>
        <w:t>ds</w:t>
      </w:r>
      <w:r w:rsidR="00BC00CC" w:rsidRPr="00BC00CC">
        <w:rPr>
          <w:rFonts w:ascii="Arial" w:hAnsi="Arial" w:cs="Arial"/>
          <w:color w:val="000000"/>
        </w:rPr>
        <w:t xml:space="preserve"> the patients by considering their needs values and preferences are fully based on the </w:t>
      </w:r>
      <w:r w:rsidR="00BC00CC" w:rsidRPr="00BC00CC">
        <w:rPr>
          <w:rFonts w:ascii="Arial" w:hAnsi="Arial" w:cs="Arial"/>
          <w:color w:val="000000"/>
        </w:rPr>
        <w:lastRenderedPageBreak/>
        <w:t>medical history and treatment summary which is the key point of cancer survivorship care.</w:t>
      </w:r>
      <w:r w:rsidR="00BC00CC">
        <w:rPr>
          <w:rFonts w:ascii="Arial" w:hAnsi="Arial" w:cs="Arial"/>
          <w:color w:val="000000"/>
        </w:rPr>
        <w:t xml:space="preserve"> </w:t>
      </w:r>
      <w:r w:rsidR="00BC00CC" w:rsidRPr="00BC00CC">
        <w:rPr>
          <w:rFonts w:ascii="Arial" w:hAnsi="Arial" w:cs="Arial"/>
          <w:color w:val="000000"/>
        </w:rPr>
        <w:t>The aim of person</w:t>
      </w:r>
      <w:r w:rsidR="00BC00CC" w:rsidRPr="00BC00CC">
        <w:rPr>
          <w:rFonts w:ascii="Arial" w:hAnsi="Arial" w:cs="Arial"/>
          <w:color w:val="000000"/>
        </w:rPr>
        <w:t>-cent</w:t>
      </w:r>
      <w:r w:rsidR="00BC00CC" w:rsidRPr="00BC00CC">
        <w:rPr>
          <w:rFonts w:ascii="Arial" w:hAnsi="Arial" w:cs="Arial"/>
          <w:color w:val="000000"/>
        </w:rPr>
        <w:t>red care to</w:t>
      </w:r>
      <w:r w:rsidR="00BC00CC">
        <w:rPr>
          <w:rFonts w:ascii="Arial" w:hAnsi="Arial" w:cs="Arial"/>
          <w:color w:val="000000"/>
        </w:rPr>
        <w:t xml:space="preserve"> </w:t>
      </w:r>
      <w:r w:rsidR="00BC00CC" w:rsidRPr="00BC00CC">
        <w:rPr>
          <w:rFonts w:ascii="Arial" w:hAnsi="Arial" w:cs="Arial"/>
          <w:color w:val="000000"/>
        </w:rPr>
        <w:t xml:space="preserve">make patients realize to take an active role </w:t>
      </w:r>
      <w:r w:rsidR="00BC00CC" w:rsidRPr="00BC00CC">
        <w:rPr>
          <w:rFonts w:ascii="Arial" w:hAnsi="Arial" w:cs="Arial"/>
          <w:color w:val="000000"/>
        </w:rPr>
        <w:t xml:space="preserve">in </w:t>
      </w:r>
      <w:r w:rsidR="00BC00CC" w:rsidRPr="00BC00CC">
        <w:rPr>
          <w:rFonts w:ascii="Arial" w:hAnsi="Arial" w:cs="Arial"/>
          <w:color w:val="000000"/>
        </w:rPr>
        <w:t>managing themselv</w:t>
      </w:r>
      <w:r w:rsidR="00BC00CC" w:rsidRPr="00BC00CC">
        <w:rPr>
          <w:rFonts w:ascii="Arial" w:hAnsi="Arial" w:cs="Arial"/>
          <w:color w:val="000000"/>
        </w:rPr>
        <w:t>e</w:t>
      </w:r>
      <w:r w:rsidR="00BC00CC" w:rsidRPr="00BC00CC">
        <w:rPr>
          <w:rFonts w:ascii="Arial" w:hAnsi="Arial" w:cs="Arial"/>
          <w:color w:val="000000"/>
        </w:rPr>
        <w:t>s acted as a pillar to create the personalized cancer survivorship model.</w:t>
      </w:r>
      <w:r w:rsidR="00BC00CC">
        <w:rPr>
          <w:rFonts w:ascii="Arial" w:hAnsi="Arial" w:cs="Arial"/>
          <w:color w:val="000000"/>
        </w:rPr>
        <w:t xml:space="preserve"> </w:t>
      </w:r>
      <w:r w:rsidR="00BC00CC" w:rsidRPr="00BC00CC">
        <w:rPr>
          <w:rFonts w:ascii="Arial" w:hAnsi="Arial" w:cs="Arial"/>
          <w:color w:val="000000"/>
        </w:rPr>
        <w:t xml:space="preserve">This is based on two key elements which one of </w:t>
      </w:r>
      <w:r w:rsidR="00BC00CC" w:rsidRPr="00BC00CC">
        <w:rPr>
          <w:rFonts w:ascii="Arial" w:hAnsi="Arial" w:cs="Arial"/>
          <w:color w:val="000000"/>
        </w:rPr>
        <w:t>which</w:t>
      </w:r>
      <w:r w:rsidR="00BC00CC" w:rsidRPr="00BC00CC">
        <w:rPr>
          <w:rFonts w:ascii="Arial" w:hAnsi="Arial" w:cs="Arial"/>
          <w:color w:val="000000"/>
        </w:rPr>
        <w:t xml:space="preserve"> is a succe</w:t>
      </w:r>
      <w:r w:rsidR="00BC00CC" w:rsidRPr="00BC00CC">
        <w:rPr>
          <w:rFonts w:ascii="Arial" w:hAnsi="Arial" w:cs="Arial"/>
          <w:color w:val="000000"/>
        </w:rPr>
        <w:t>s</w:t>
      </w:r>
      <w:r w:rsidR="00BC00CC" w:rsidRPr="00BC00CC">
        <w:rPr>
          <w:rFonts w:ascii="Arial" w:hAnsi="Arial" w:cs="Arial"/>
          <w:color w:val="000000"/>
        </w:rPr>
        <w:t>sful implementation of person</w:t>
      </w:r>
      <w:r w:rsidR="00BC00CC" w:rsidRPr="00BC00CC">
        <w:rPr>
          <w:rFonts w:ascii="Arial" w:hAnsi="Arial" w:cs="Arial"/>
          <w:color w:val="000000"/>
        </w:rPr>
        <w:t>-cent</w:t>
      </w:r>
      <w:r w:rsidR="00BC00CC" w:rsidRPr="00BC00CC">
        <w:rPr>
          <w:rFonts w:ascii="Arial" w:hAnsi="Arial" w:cs="Arial"/>
          <w:color w:val="000000"/>
        </w:rPr>
        <w:t>red care which is dependent on the environment, a responsible professional and a well</w:t>
      </w:r>
      <w:r w:rsidR="00BC00CC">
        <w:rPr>
          <w:rFonts w:ascii="Arial" w:hAnsi="Arial" w:cs="Arial"/>
          <w:color w:val="000000"/>
        </w:rPr>
        <w:t xml:space="preserve"> </w:t>
      </w:r>
      <w:r w:rsidR="00BC00CC" w:rsidRPr="00BC00CC">
        <w:rPr>
          <w:rFonts w:ascii="Arial" w:hAnsi="Arial" w:cs="Arial"/>
          <w:color w:val="000000"/>
        </w:rPr>
        <w:t>informed and involved patient. The second key pillar is to exist a clinical guideline for screening and monitoring the side effects. For childhood and young adult</w:t>
      </w:r>
      <w:r w:rsidR="00BC00CC" w:rsidRPr="00BC00CC">
        <w:rPr>
          <w:rFonts w:ascii="Arial" w:hAnsi="Arial" w:cs="Arial"/>
          <w:color w:val="000000"/>
        </w:rPr>
        <w:t>,</w:t>
      </w:r>
      <w:r w:rsidR="00BC00CC" w:rsidRPr="00BC00CC">
        <w:rPr>
          <w:rFonts w:ascii="Arial" w:hAnsi="Arial" w:cs="Arial"/>
          <w:color w:val="000000"/>
        </w:rPr>
        <w:t xml:space="preserve"> cancer guidelines are published by</w:t>
      </w:r>
      <w:r w:rsidR="00BC00CC">
        <w:rPr>
          <w:rFonts w:ascii="Arial" w:hAnsi="Arial" w:cs="Arial"/>
          <w:color w:val="000000"/>
        </w:rPr>
        <w:t xml:space="preserve"> </w:t>
      </w:r>
      <w:r w:rsidR="00BC00CC" w:rsidRPr="00BC00CC">
        <w:rPr>
          <w:rFonts w:ascii="Arial" w:hAnsi="Arial" w:cs="Arial"/>
          <w:color w:val="000000"/>
          <w:shd w:val="clear" w:color="auto" w:fill="FFFFFF"/>
        </w:rPr>
        <w:t>United Kingdom Children’s Cancer and Leukaemia Group. As its seen, these survivorship clinics and guidelines are already existing, but the follow</w:t>
      </w:r>
      <w:r w:rsidR="00BC00CC" w:rsidRPr="00BC00CC">
        <w:rPr>
          <w:rFonts w:ascii="Arial" w:hAnsi="Arial" w:cs="Arial"/>
          <w:color w:val="000000"/>
          <w:shd w:val="clear" w:color="auto" w:fill="FFFFFF"/>
        </w:rPr>
        <w:t>-</w:t>
      </w:r>
      <w:r w:rsidR="00BC00CC" w:rsidRPr="00BC00CC">
        <w:rPr>
          <w:rFonts w:ascii="Arial" w:hAnsi="Arial" w:cs="Arial"/>
          <w:color w:val="000000"/>
          <w:shd w:val="clear" w:color="auto" w:fill="FFFFFF"/>
        </w:rPr>
        <w:t>up development is to extend the care for adult survivors as well.</w:t>
      </w:r>
      <w:r w:rsidR="00BC00CC">
        <w:rPr>
          <w:rFonts w:ascii="Arial" w:hAnsi="Arial" w:cs="Arial"/>
          <w:color w:val="000000"/>
        </w:rPr>
        <w:t xml:space="preserve"> </w:t>
      </w:r>
      <w:r w:rsidR="007D76CE">
        <w:rPr>
          <w:rFonts w:ascii="Arial" w:hAnsi="Arial" w:cs="Arial"/>
          <w:color w:val="000000"/>
        </w:rPr>
        <w:t xml:space="preserve">(Loonen et al. 2018). </w:t>
      </w:r>
      <w:r w:rsidRPr="0043592D">
        <w:rPr>
          <w:rFonts w:ascii="Arial" w:hAnsi="Arial" w:cs="Arial"/>
          <w:color w:val="000000"/>
        </w:rPr>
        <w:t>Macmillian Cancer Support</w:t>
      </w:r>
      <w:r w:rsidR="00185921">
        <w:rPr>
          <w:rFonts w:ascii="Arial" w:hAnsi="Arial" w:cs="Arial"/>
          <w:color w:val="000000"/>
        </w:rPr>
        <w:t xml:space="preserve"> </w:t>
      </w:r>
      <w:r w:rsidRPr="0043592D">
        <w:rPr>
          <w:rFonts w:ascii="Arial" w:hAnsi="Arial" w:cs="Arial"/>
          <w:color w:val="000000"/>
        </w:rPr>
        <w:t>was founded in 1911 and it is the UK’s leading source of cancer support, intending to help the people about prevention and relief of cancer.</w:t>
      </w:r>
      <w:r w:rsidR="007D76CE">
        <w:rPr>
          <w:rFonts w:ascii="Arial" w:hAnsi="Arial" w:cs="Arial"/>
          <w:color w:val="000000"/>
        </w:rPr>
        <w:t xml:space="preserve"> Macmillian Cancer Support created their own set of tools for H</w:t>
      </w:r>
      <w:r w:rsidR="00BC00CC">
        <w:rPr>
          <w:rFonts w:ascii="Arial" w:hAnsi="Arial" w:cs="Arial"/>
          <w:color w:val="000000"/>
        </w:rPr>
        <w:t xml:space="preserve">olistic </w:t>
      </w:r>
      <w:r w:rsidR="007D76CE">
        <w:rPr>
          <w:rFonts w:ascii="Arial" w:hAnsi="Arial" w:cs="Arial"/>
          <w:color w:val="000000"/>
        </w:rPr>
        <w:t>N</w:t>
      </w:r>
      <w:r w:rsidR="00BC00CC">
        <w:rPr>
          <w:rFonts w:ascii="Arial" w:hAnsi="Arial" w:cs="Arial"/>
          <w:color w:val="000000"/>
        </w:rPr>
        <w:t xml:space="preserve">eeds </w:t>
      </w:r>
      <w:r w:rsidR="007D76CE">
        <w:rPr>
          <w:rFonts w:ascii="Arial" w:hAnsi="Arial" w:cs="Arial"/>
          <w:color w:val="000000"/>
        </w:rPr>
        <w:t>A</w:t>
      </w:r>
      <w:r w:rsidR="00BC00CC">
        <w:rPr>
          <w:rFonts w:ascii="Arial" w:hAnsi="Arial" w:cs="Arial"/>
          <w:color w:val="000000"/>
        </w:rPr>
        <w:t>s</w:t>
      </w:r>
      <w:r w:rsidR="007D76CE">
        <w:rPr>
          <w:rFonts w:ascii="Arial" w:hAnsi="Arial" w:cs="Arial"/>
          <w:color w:val="000000"/>
        </w:rPr>
        <w:t>s</w:t>
      </w:r>
      <w:r w:rsidR="00BC00CC">
        <w:rPr>
          <w:rFonts w:ascii="Arial" w:hAnsi="Arial" w:cs="Arial"/>
          <w:color w:val="000000"/>
        </w:rPr>
        <w:t xml:space="preserve">essment </w:t>
      </w:r>
      <w:r w:rsidR="007D76CE">
        <w:rPr>
          <w:rFonts w:ascii="Arial" w:hAnsi="Arial" w:cs="Arial"/>
          <w:color w:val="000000"/>
        </w:rPr>
        <w:t>to help with providing better-personalized centre care for patients</w:t>
      </w:r>
      <w:r w:rsidR="00BC00CC">
        <w:rPr>
          <w:rFonts w:ascii="Arial" w:hAnsi="Arial" w:cs="Arial"/>
          <w:color w:val="000000"/>
        </w:rPr>
        <w:t xml:space="preserve">. It </w:t>
      </w:r>
      <w:r w:rsidR="00BC00CC" w:rsidRPr="00BC00CC">
        <w:rPr>
          <w:rFonts w:ascii="Arial" w:hAnsi="Arial" w:cs="Arial"/>
          <w:color w:val="000000"/>
        </w:rPr>
        <w:t>aims</w:t>
      </w:r>
      <w:r w:rsidR="00BC00CC">
        <w:rPr>
          <w:rFonts w:ascii="Arial" w:hAnsi="Arial" w:cs="Arial"/>
          <w:color w:val="000000"/>
        </w:rPr>
        <w:t xml:space="preserve"> to</w:t>
      </w:r>
      <w:r w:rsidR="00BC00CC" w:rsidRPr="00BC00CC">
        <w:rPr>
          <w:rFonts w:ascii="Arial" w:hAnsi="Arial" w:cs="Arial"/>
          <w:color w:val="000000"/>
        </w:rPr>
        <w:t xml:space="preserve"> equip</w:t>
      </w:r>
      <w:r w:rsidR="00BC00CC">
        <w:rPr>
          <w:rFonts w:ascii="Arial" w:hAnsi="Arial" w:cs="Arial"/>
          <w:color w:val="000000"/>
        </w:rPr>
        <w:t xml:space="preserve"> </w:t>
      </w:r>
      <w:r w:rsidR="00BC00CC" w:rsidRPr="00BC00CC">
        <w:rPr>
          <w:rFonts w:ascii="Arial" w:hAnsi="Arial" w:cs="Arial"/>
          <w:color w:val="000000"/>
        </w:rPr>
        <w:t>their</w:t>
      </w:r>
      <w:r w:rsidR="00BC00CC">
        <w:rPr>
          <w:rFonts w:ascii="Arial" w:hAnsi="Arial" w:cs="Arial"/>
          <w:color w:val="000000"/>
        </w:rPr>
        <w:t xml:space="preserve"> </w:t>
      </w:r>
      <w:r w:rsidR="007D76CE">
        <w:rPr>
          <w:rFonts w:ascii="Arial" w:hAnsi="Arial" w:cs="Arial"/>
          <w:color w:val="000000"/>
        </w:rPr>
        <w:t xml:space="preserve">professionals with a different set of a tool such as Macmillan Quality Improvement Framework, Concern Checklist for patients, HNA booklet, Macmillan Competency Framework for Nurses (MCFN). </w:t>
      </w:r>
      <w:r w:rsidR="00C4194A" w:rsidRPr="00C4194A">
        <w:rPr>
          <w:rFonts w:ascii="Arial" w:hAnsi="Arial" w:cs="Arial"/>
          <w:color w:val="000000"/>
        </w:rPr>
        <w:t>It is designed to help team members describe how does a high</w:t>
      </w:r>
      <w:r w:rsidR="00C4194A">
        <w:rPr>
          <w:rFonts w:ascii="Arial" w:hAnsi="Arial" w:cs="Arial"/>
          <w:color w:val="000000"/>
        </w:rPr>
        <w:t>-</w:t>
      </w:r>
      <w:r w:rsidR="00C4194A" w:rsidRPr="00C4194A">
        <w:rPr>
          <w:rFonts w:ascii="Arial" w:hAnsi="Arial" w:cs="Arial"/>
          <w:color w:val="000000"/>
        </w:rPr>
        <w:t>quality framework look like.</w:t>
      </w:r>
      <w:r w:rsidR="00C4194A">
        <w:rPr>
          <w:rFonts w:ascii="Arial" w:hAnsi="Arial" w:cs="Arial"/>
          <w:color w:val="000000"/>
        </w:rPr>
        <w:t xml:space="preserve"> </w:t>
      </w:r>
      <w:r w:rsidR="00C4194A" w:rsidRPr="00C4194A">
        <w:rPr>
          <w:rFonts w:ascii="Arial" w:hAnsi="Arial" w:cs="Arial"/>
          <w:color w:val="000000"/>
        </w:rPr>
        <w:t>Its pillars are 4 key measures, from patient feedback and action plans, and the other 4 key measures are directly related to help</w:t>
      </w:r>
      <w:r w:rsidR="00C4194A">
        <w:rPr>
          <w:rFonts w:ascii="Arial" w:hAnsi="Arial" w:cs="Arial"/>
          <w:color w:val="000000"/>
        </w:rPr>
        <w:t>ing</w:t>
      </w:r>
      <w:r w:rsidR="00C4194A" w:rsidRPr="00C4194A">
        <w:rPr>
          <w:rFonts w:ascii="Arial" w:hAnsi="Arial" w:cs="Arial"/>
          <w:color w:val="000000"/>
        </w:rPr>
        <w:t xml:space="preserve"> </w:t>
      </w:r>
      <w:r w:rsidR="00C4194A">
        <w:rPr>
          <w:rFonts w:ascii="Arial" w:hAnsi="Arial" w:cs="Arial"/>
          <w:color w:val="000000"/>
        </w:rPr>
        <w:t>to create</w:t>
      </w:r>
      <w:r w:rsidR="00C4194A" w:rsidRPr="00C4194A">
        <w:rPr>
          <w:rFonts w:ascii="Arial" w:hAnsi="Arial" w:cs="Arial"/>
          <w:color w:val="000000"/>
        </w:rPr>
        <w:t xml:space="preserve"> </w:t>
      </w:r>
      <w:r w:rsidR="00C4194A">
        <w:rPr>
          <w:rFonts w:ascii="Arial" w:hAnsi="Arial" w:cs="Arial"/>
          <w:color w:val="000000"/>
        </w:rPr>
        <w:t>an</w:t>
      </w:r>
      <w:r w:rsidR="00C4194A" w:rsidRPr="00C4194A">
        <w:rPr>
          <w:rFonts w:ascii="Arial" w:hAnsi="Arial" w:cs="Arial"/>
          <w:color w:val="000000"/>
        </w:rPr>
        <w:t xml:space="preserve"> effective service and delivering the </w:t>
      </w:r>
      <w:proofErr w:type="gramStart"/>
      <w:r w:rsidR="00C4194A" w:rsidRPr="00C4194A">
        <w:rPr>
          <w:rFonts w:ascii="Arial" w:hAnsi="Arial" w:cs="Arial"/>
          <w:color w:val="000000"/>
        </w:rPr>
        <w:t>plan as a whole</w:t>
      </w:r>
      <w:proofErr w:type="gramEnd"/>
      <w:r w:rsidR="00C4194A" w:rsidRPr="00C4194A">
        <w:rPr>
          <w:rFonts w:ascii="Arial" w:hAnsi="Arial" w:cs="Arial"/>
          <w:color w:val="000000"/>
        </w:rPr>
        <w:t>.</w:t>
      </w:r>
      <w:r w:rsidR="00C4194A">
        <w:rPr>
          <w:rFonts w:ascii="Arial" w:hAnsi="Arial" w:cs="Arial"/>
          <w:color w:val="000000"/>
        </w:rPr>
        <w:t xml:space="preserve"> </w:t>
      </w:r>
      <w:r w:rsidR="00C4194A" w:rsidRPr="00C4194A">
        <w:rPr>
          <w:rFonts w:ascii="Arial" w:hAnsi="Arial" w:cs="Arial"/>
          <w:color w:val="000000"/>
        </w:rPr>
        <w:t>The</w:t>
      </w:r>
      <w:r w:rsidR="00C4194A">
        <w:rPr>
          <w:rFonts w:ascii="Arial" w:hAnsi="Arial" w:cs="Arial"/>
          <w:color w:val="000000"/>
        </w:rPr>
        <w:t xml:space="preserve"> </w:t>
      </w:r>
      <w:r w:rsidR="00C4194A" w:rsidRPr="00C4194A">
        <w:rPr>
          <w:rFonts w:ascii="Arial" w:hAnsi="Arial" w:cs="Arial"/>
          <w:color w:val="000000"/>
        </w:rPr>
        <w:t>concern checklist consist</w:t>
      </w:r>
      <w:r w:rsidR="00C4194A">
        <w:rPr>
          <w:rFonts w:ascii="Arial" w:hAnsi="Arial" w:cs="Arial"/>
          <w:color w:val="000000"/>
        </w:rPr>
        <w:t>s</w:t>
      </w:r>
      <w:r w:rsidR="00C4194A" w:rsidRPr="00C4194A">
        <w:rPr>
          <w:rFonts w:ascii="Arial" w:hAnsi="Arial" w:cs="Arial"/>
          <w:color w:val="000000"/>
        </w:rPr>
        <w:t xml:space="preserve"> of 6 key areas such as practical,</w:t>
      </w:r>
      <w:r w:rsidR="00C4194A">
        <w:rPr>
          <w:rFonts w:ascii="Arial" w:hAnsi="Arial" w:cs="Arial"/>
          <w:color w:val="000000"/>
        </w:rPr>
        <w:t xml:space="preserve"> </w:t>
      </w:r>
      <w:r w:rsidR="00C4194A" w:rsidRPr="00C4194A">
        <w:rPr>
          <w:rFonts w:ascii="Arial" w:hAnsi="Arial" w:cs="Arial"/>
          <w:color w:val="000000"/>
        </w:rPr>
        <w:t>physical, emotional,</w:t>
      </w:r>
      <w:r w:rsidR="00C4194A">
        <w:rPr>
          <w:rFonts w:ascii="Arial" w:hAnsi="Arial" w:cs="Arial"/>
          <w:color w:val="000000"/>
        </w:rPr>
        <w:t xml:space="preserve"> </w:t>
      </w:r>
      <w:r w:rsidR="00C4194A" w:rsidRPr="00C4194A">
        <w:rPr>
          <w:rFonts w:ascii="Arial" w:hAnsi="Arial" w:cs="Arial"/>
          <w:color w:val="000000"/>
        </w:rPr>
        <w:t>spiritual,</w:t>
      </w:r>
      <w:r w:rsidR="00C4194A">
        <w:rPr>
          <w:rFonts w:ascii="Arial" w:hAnsi="Arial" w:cs="Arial"/>
          <w:color w:val="000000"/>
        </w:rPr>
        <w:t xml:space="preserve"> </w:t>
      </w:r>
      <w:r w:rsidR="00C4194A" w:rsidRPr="00C4194A">
        <w:rPr>
          <w:rFonts w:ascii="Arial" w:hAnsi="Arial" w:cs="Arial"/>
          <w:color w:val="000000"/>
        </w:rPr>
        <w:t xml:space="preserve">mental, social. Each area </w:t>
      </w:r>
      <w:r w:rsidR="00C4194A">
        <w:rPr>
          <w:rFonts w:ascii="Arial" w:hAnsi="Arial" w:cs="Arial"/>
          <w:color w:val="000000"/>
        </w:rPr>
        <w:t>is</w:t>
      </w:r>
      <w:r w:rsidR="00C4194A" w:rsidRPr="00C4194A">
        <w:rPr>
          <w:rFonts w:ascii="Arial" w:hAnsi="Arial" w:cs="Arial"/>
          <w:color w:val="000000"/>
        </w:rPr>
        <w:t xml:space="preserve"> dealing with concerns relative to them. The Macmillan Competency Framework for Nurses are targeting professional nurses, care people and managers to identify the seven specific areas that apply to </w:t>
      </w:r>
      <w:proofErr w:type="gramStart"/>
      <w:r w:rsidR="00C4194A" w:rsidRPr="00C4194A">
        <w:rPr>
          <w:rFonts w:ascii="Arial" w:hAnsi="Arial" w:cs="Arial"/>
          <w:color w:val="000000"/>
        </w:rPr>
        <w:t>the majority of</w:t>
      </w:r>
      <w:proofErr w:type="gramEnd"/>
      <w:r w:rsidR="00C4194A" w:rsidRPr="00C4194A">
        <w:rPr>
          <w:rFonts w:ascii="Arial" w:hAnsi="Arial" w:cs="Arial"/>
          <w:color w:val="000000"/>
        </w:rPr>
        <w:t xml:space="preserve"> cancer survivors.</w:t>
      </w:r>
      <w:r w:rsidR="00C4194A">
        <w:rPr>
          <w:rFonts w:ascii="Arial" w:hAnsi="Arial" w:cs="Arial"/>
          <w:color w:val="000000"/>
        </w:rPr>
        <w:t xml:space="preserve"> </w:t>
      </w:r>
      <w:r w:rsidR="00C4194A" w:rsidRPr="00C4194A">
        <w:rPr>
          <w:rFonts w:ascii="Arial" w:hAnsi="Arial" w:cs="Arial"/>
          <w:color w:val="000000"/>
        </w:rPr>
        <w:t>This can be used by a variety of nurses and adult care setting.</w:t>
      </w:r>
      <w:r w:rsidR="00C4194A">
        <w:rPr>
          <w:rFonts w:ascii="Arial" w:hAnsi="Arial" w:cs="Arial"/>
          <w:color w:val="000000"/>
        </w:rPr>
        <w:t xml:space="preserve"> </w:t>
      </w:r>
      <w:r w:rsidR="00C4194A" w:rsidRPr="00C4194A">
        <w:rPr>
          <w:rFonts w:ascii="Arial" w:hAnsi="Arial" w:cs="Arial"/>
          <w:color w:val="000000"/>
        </w:rPr>
        <w:t>It is viable to fit any existing competen</w:t>
      </w:r>
      <w:r w:rsidR="00C4194A">
        <w:rPr>
          <w:rFonts w:ascii="Arial" w:hAnsi="Arial" w:cs="Arial"/>
          <w:color w:val="000000"/>
        </w:rPr>
        <w:t>c</w:t>
      </w:r>
      <w:r w:rsidR="00C4194A" w:rsidRPr="00C4194A">
        <w:rPr>
          <w:rFonts w:ascii="Arial" w:hAnsi="Arial" w:cs="Arial"/>
          <w:color w:val="000000"/>
        </w:rPr>
        <w:t>y frameworks as well.</w:t>
      </w:r>
      <w:r w:rsidR="009C1141">
        <w:rPr>
          <w:rFonts w:ascii="Arial" w:hAnsi="Arial" w:cs="Arial"/>
          <w:color w:val="000000"/>
        </w:rPr>
        <w:t xml:space="preserve"> </w:t>
      </w:r>
      <w:r w:rsidR="009C1141">
        <w:rPr>
          <w:rFonts w:ascii="Arial" w:hAnsi="Arial" w:cs="Arial"/>
          <w:color w:val="000000"/>
        </w:rPr>
        <w:t>MCFN is not just a one</w:t>
      </w:r>
      <w:r w:rsidR="009C1141">
        <w:rPr>
          <w:rFonts w:ascii="Arial" w:hAnsi="Arial" w:cs="Arial"/>
          <w:color w:val="000000"/>
        </w:rPr>
        <w:t>-</w:t>
      </w:r>
      <w:r w:rsidR="009C1141">
        <w:rPr>
          <w:rFonts w:ascii="Arial" w:hAnsi="Arial" w:cs="Arial"/>
          <w:color w:val="000000"/>
        </w:rPr>
        <w:t>set framework, it is capable to provide care in multiple stages such as Diagnosis,</w:t>
      </w:r>
      <w:r w:rsidR="009C1141">
        <w:rPr>
          <w:rFonts w:ascii="Arial" w:hAnsi="Arial" w:cs="Arial"/>
          <w:color w:val="000000"/>
        </w:rPr>
        <w:t xml:space="preserve"> </w:t>
      </w:r>
      <w:r w:rsidR="005538C7">
        <w:rPr>
          <w:rFonts w:ascii="Arial" w:hAnsi="Arial" w:cs="Arial"/>
          <w:color w:val="000000"/>
        </w:rPr>
        <w:t>receiving</w:t>
      </w:r>
      <w:r w:rsidR="009C1141">
        <w:rPr>
          <w:rFonts w:ascii="Arial" w:hAnsi="Arial" w:cs="Arial"/>
          <w:color w:val="000000"/>
        </w:rPr>
        <w:t xml:space="preserve"> treatment,</w:t>
      </w:r>
      <w:r w:rsidR="009C1141">
        <w:rPr>
          <w:rFonts w:ascii="Arial" w:hAnsi="Arial" w:cs="Arial"/>
          <w:color w:val="000000"/>
        </w:rPr>
        <w:t xml:space="preserve"> </w:t>
      </w:r>
      <w:r w:rsidR="009C1141">
        <w:rPr>
          <w:rFonts w:ascii="Arial" w:hAnsi="Arial" w:cs="Arial"/>
          <w:color w:val="000000"/>
        </w:rPr>
        <w:t>living with cancer,</w:t>
      </w:r>
      <w:r w:rsidR="009C1141">
        <w:rPr>
          <w:rFonts w:ascii="Arial" w:hAnsi="Arial" w:cs="Arial"/>
          <w:color w:val="000000"/>
        </w:rPr>
        <w:t xml:space="preserve"> </w:t>
      </w:r>
      <w:r w:rsidR="009C1141">
        <w:rPr>
          <w:rFonts w:ascii="Arial" w:hAnsi="Arial" w:cs="Arial"/>
          <w:color w:val="000000"/>
        </w:rPr>
        <w:t xml:space="preserve">living beyond cancer, living with </w:t>
      </w:r>
      <w:r w:rsidR="009C1141">
        <w:rPr>
          <w:rFonts w:ascii="Arial" w:hAnsi="Arial" w:cs="Arial"/>
          <w:color w:val="000000"/>
        </w:rPr>
        <w:t xml:space="preserve">the </w:t>
      </w:r>
      <w:r w:rsidR="009C1141">
        <w:rPr>
          <w:rFonts w:ascii="Arial" w:hAnsi="Arial" w:cs="Arial"/>
          <w:color w:val="000000"/>
        </w:rPr>
        <w:t xml:space="preserve">consequences of cancer. </w:t>
      </w:r>
      <w:r w:rsidR="009C1141" w:rsidRPr="009C1141">
        <w:rPr>
          <w:rFonts w:ascii="Arial" w:hAnsi="Arial" w:cs="Arial"/>
          <w:color w:val="000000"/>
        </w:rPr>
        <w:t>There are various competency levels and domains, such as core,</w:t>
      </w:r>
      <w:r w:rsidR="009C1141">
        <w:rPr>
          <w:rFonts w:ascii="Arial" w:hAnsi="Arial" w:cs="Arial"/>
          <w:color w:val="000000"/>
        </w:rPr>
        <w:t xml:space="preserve"> </w:t>
      </w:r>
      <w:r w:rsidR="009C1141" w:rsidRPr="009C1141">
        <w:rPr>
          <w:rFonts w:ascii="Arial" w:hAnsi="Arial" w:cs="Arial"/>
          <w:color w:val="000000"/>
        </w:rPr>
        <w:t>specialised,</w:t>
      </w:r>
      <w:r w:rsidR="009C1141">
        <w:rPr>
          <w:rFonts w:ascii="Arial" w:hAnsi="Arial" w:cs="Arial"/>
          <w:color w:val="000000"/>
        </w:rPr>
        <w:t xml:space="preserve"> </w:t>
      </w:r>
      <w:r w:rsidR="009C1141" w:rsidRPr="009C1141">
        <w:rPr>
          <w:rFonts w:ascii="Arial" w:hAnsi="Arial" w:cs="Arial"/>
          <w:color w:val="000000"/>
        </w:rPr>
        <w:t>highly specialised. The domains are the following: clinical nursing practice,</w:t>
      </w:r>
      <w:r w:rsidR="009C1141">
        <w:rPr>
          <w:rFonts w:ascii="Arial" w:hAnsi="Arial" w:cs="Arial"/>
          <w:color w:val="000000"/>
        </w:rPr>
        <w:t xml:space="preserve"> </w:t>
      </w:r>
      <w:r w:rsidR="009C1141" w:rsidRPr="009C1141">
        <w:rPr>
          <w:rFonts w:ascii="Arial" w:hAnsi="Arial" w:cs="Arial"/>
          <w:color w:val="000000"/>
        </w:rPr>
        <w:t>personalising the care pathway,</w:t>
      </w:r>
      <w:r w:rsidR="009C1141">
        <w:rPr>
          <w:rFonts w:ascii="Arial" w:hAnsi="Arial" w:cs="Arial"/>
          <w:color w:val="000000"/>
        </w:rPr>
        <w:t xml:space="preserve"> </w:t>
      </w:r>
      <w:r w:rsidR="009C1141" w:rsidRPr="009C1141">
        <w:rPr>
          <w:rFonts w:ascii="Arial" w:hAnsi="Arial" w:cs="Arial"/>
          <w:color w:val="000000"/>
        </w:rPr>
        <w:t>proactive management, psychological wellbeing, promoting health among high</w:t>
      </w:r>
      <w:r w:rsidR="009C1141">
        <w:rPr>
          <w:rFonts w:ascii="Arial" w:hAnsi="Arial" w:cs="Arial"/>
          <w:color w:val="000000"/>
        </w:rPr>
        <w:t>-</w:t>
      </w:r>
      <w:r w:rsidR="009C1141" w:rsidRPr="009C1141">
        <w:rPr>
          <w:rFonts w:ascii="Arial" w:hAnsi="Arial" w:cs="Arial"/>
          <w:color w:val="000000"/>
        </w:rPr>
        <w:t xml:space="preserve">risk individuals affected by </w:t>
      </w:r>
      <w:r w:rsidR="005538C7" w:rsidRPr="009C1141">
        <w:rPr>
          <w:rFonts w:ascii="Arial" w:hAnsi="Arial" w:cs="Arial"/>
          <w:color w:val="000000"/>
        </w:rPr>
        <w:t>cancer, multi</w:t>
      </w:r>
      <w:r w:rsidR="009C1141" w:rsidRPr="009C1141">
        <w:rPr>
          <w:rFonts w:ascii="Arial" w:hAnsi="Arial" w:cs="Arial"/>
          <w:color w:val="000000"/>
        </w:rPr>
        <w:t>-disciplinary,</w:t>
      </w:r>
      <w:r w:rsidR="009C1141">
        <w:rPr>
          <w:rFonts w:ascii="Arial" w:hAnsi="Arial" w:cs="Arial"/>
          <w:color w:val="000000"/>
        </w:rPr>
        <w:t xml:space="preserve"> </w:t>
      </w:r>
      <w:r w:rsidR="009C1141" w:rsidRPr="009C1141">
        <w:rPr>
          <w:rFonts w:ascii="Arial" w:hAnsi="Arial" w:cs="Arial"/>
          <w:color w:val="000000"/>
        </w:rPr>
        <w:t>interagency and partnership working, professional practice and leadership.</w:t>
      </w:r>
      <w:r w:rsidR="009C1141">
        <w:rPr>
          <w:rFonts w:ascii="Arial" w:hAnsi="Arial" w:cs="Arial"/>
          <w:color w:val="000000"/>
        </w:rPr>
        <w:t xml:space="preserve"> </w:t>
      </w:r>
      <w:r w:rsidR="009C1141" w:rsidRPr="009C1141">
        <w:rPr>
          <w:rFonts w:ascii="Arial" w:hAnsi="Arial" w:cs="Arial"/>
          <w:color w:val="000000"/>
        </w:rPr>
        <w:t xml:space="preserve">It also provides </w:t>
      </w:r>
      <w:r w:rsidR="009C1141">
        <w:rPr>
          <w:rFonts w:ascii="Arial" w:hAnsi="Arial" w:cs="Arial"/>
          <w:color w:val="000000"/>
        </w:rPr>
        <w:t xml:space="preserve">a </w:t>
      </w:r>
      <w:r w:rsidR="009C1141" w:rsidRPr="009C1141">
        <w:rPr>
          <w:rFonts w:ascii="Arial" w:hAnsi="Arial" w:cs="Arial"/>
          <w:color w:val="000000"/>
        </w:rPr>
        <w:t>toolkit for practi</w:t>
      </w:r>
      <w:r w:rsidR="009C1141">
        <w:rPr>
          <w:rFonts w:ascii="Arial" w:hAnsi="Arial" w:cs="Arial"/>
          <w:color w:val="000000"/>
        </w:rPr>
        <w:t>t</w:t>
      </w:r>
      <w:r w:rsidR="009C1141" w:rsidRPr="009C1141">
        <w:rPr>
          <w:rFonts w:ascii="Arial" w:hAnsi="Arial" w:cs="Arial"/>
          <w:color w:val="000000"/>
        </w:rPr>
        <w:t xml:space="preserve">ioners to be more suitable for </w:t>
      </w:r>
      <w:r w:rsidR="009C1141" w:rsidRPr="009C1141">
        <w:rPr>
          <w:rFonts w:ascii="Arial" w:hAnsi="Arial" w:cs="Arial"/>
          <w:color w:val="000000"/>
        </w:rPr>
        <w:lastRenderedPageBreak/>
        <w:t xml:space="preserve">patients which consist of </w:t>
      </w:r>
      <w:r w:rsidR="009C1141" w:rsidRPr="009C1141">
        <w:rPr>
          <w:rFonts w:ascii="Arial" w:hAnsi="Arial" w:cs="Arial"/>
          <w:color w:val="000000"/>
        </w:rPr>
        <w:t xml:space="preserve">the </w:t>
      </w:r>
      <w:r w:rsidR="009C1141" w:rsidRPr="009C1141">
        <w:rPr>
          <w:rFonts w:ascii="Arial" w:hAnsi="Arial" w:cs="Arial"/>
          <w:color w:val="000000"/>
        </w:rPr>
        <w:t>Competency Framework Assessment Tool, which describes the competencies required for each level across the domain.</w:t>
      </w:r>
      <w:r w:rsidR="009C1141">
        <w:rPr>
          <w:rFonts w:ascii="Arial" w:hAnsi="Arial" w:cs="Arial"/>
          <w:color w:val="000000"/>
        </w:rPr>
        <w:t xml:space="preserve"> </w:t>
      </w:r>
      <w:proofErr w:type="gramStart"/>
      <w:r w:rsidR="009C1141" w:rsidRPr="009C1141">
        <w:rPr>
          <w:rFonts w:ascii="Arial" w:hAnsi="Arial" w:cs="Arial"/>
          <w:color w:val="000000"/>
        </w:rPr>
        <w:t>The</w:t>
      </w:r>
      <w:proofErr w:type="gramEnd"/>
      <w:r w:rsidR="009C1141" w:rsidRPr="009C1141">
        <w:rPr>
          <w:rFonts w:ascii="Arial" w:hAnsi="Arial" w:cs="Arial"/>
          <w:color w:val="000000"/>
        </w:rPr>
        <w:t xml:space="preserve"> Competency Development Tool able to help plan prioritise and able to identify </w:t>
      </w:r>
      <w:r w:rsidR="009C1141" w:rsidRPr="009C1141">
        <w:rPr>
          <w:rFonts w:ascii="Arial" w:hAnsi="Arial" w:cs="Arial"/>
          <w:color w:val="000000"/>
        </w:rPr>
        <w:t xml:space="preserve">the </w:t>
      </w:r>
      <w:r w:rsidR="009C1141" w:rsidRPr="009C1141">
        <w:rPr>
          <w:rFonts w:ascii="Arial" w:hAnsi="Arial" w:cs="Arial"/>
          <w:color w:val="000000"/>
        </w:rPr>
        <w:t>development potential of the professional.</w:t>
      </w:r>
      <w:r w:rsidR="009C1141" w:rsidRPr="009C1141">
        <w:rPr>
          <w:rFonts w:ascii="Arial" w:hAnsi="Arial" w:cs="Arial"/>
          <w:color w:val="000000"/>
        </w:rPr>
        <w:t xml:space="preserve"> </w:t>
      </w:r>
      <w:r w:rsidR="009C1141" w:rsidRPr="009C1141">
        <w:rPr>
          <w:rFonts w:ascii="Arial" w:hAnsi="Arial" w:cs="Arial"/>
          <w:color w:val="000000"/>
        </w:rPr>
        <w:t>All this is included in the framework to help recruit/develop potential professionals for the care of the patients and provide continuous development for the patients to always feel cared for and be up to date with the necessary and knowledge and needs their care requires.</w:t>
      </w:r>
      <w:r w:rsidR="009C1141" w:rsidRPr="009C1141">
        <w:rPr>
          <w:rFonts w:ascii="Arial" w:hAnsi="Arial" w:cs="Arial"/>
          <w:color w:val="000000"/>
        </w:rPr>
        <w:t xml:space="preserve"> (</w:t>
      </w:r>
      <w:r w:rsidR="009C1141" w:rsidRPr="009C1141">
        <w:rPr>
          <w:rFonts w:ascii="Arial" w:hAnsi="Arial" w:cs="Arial"/>
        </w:rPr>
        <w:t>Macmillan Cancer Support</w:t>
      </w:r>
      <w:r w:rsidR="009C1141" w:rsidRPr="009C1141">
        <w:rPr>
          <w:rFonts w:ascii="Arial" w:hAnsi="Arial" w:cs="Arial"/>
        </w:rPr>
        <w:t xml:space="preserve">, </w:t>
      </w:r>
      <w:r w:rsidR="009C1141" w:rsidRPr="009C1141">
        <w:rPr>
          <w:rFonts w:ascii="Arial" w:hAnsi="Arial" w:cs="Arial"/>
        </w:rPr>
        <w:t>2014</w:t>
      </w:r>
      <w:r w:rsidR="009C1141" w:rsidRPr="009C1141">
        <w:rPr>
          <w:rFonts w:ascii="Arial" w:hAnsi="Arial" w:cs="Arial"/>
        </w:rPr>
        <w:t>).</w:t>
      </w:r>
    </w:p>
    <w:p w14:paraId="636B881A" w14:textId="75DAABA1" w:rsidR="007D76CE" w:rsidRPr="00F837CF" w:rsidRDefault="00F837CF" w:rsidP="00F837CF">
      <w:pPr>
        <w:pStyle w:val="Heading2"/>
        <w:rPr>
          <w:rFonts w:ascii="Arial" w:hAnsi="Arial" w:cs="Arial"/>
          <w:sz w:val="28"/>
          <w:szCs w:val="28"/>
        </w:rPr>
      </w:pPr>
      <w:bookmarkStart w:id="5" w:name="_Toc71232691"/>
      <w:r>
        <w:rPr>
          <w:rFonts w:ascii="Arial" w:hAnsi="Arial" w:cs="Arial"/>
          <w:sz w:val="28"/>
          <w:szCs w:val="28"/>
        </w:rPr>
        <w:t>Bronfenbrenner`s Ecological Systems Theory</w:t>
      </w:r>
      <w:bookmarkEnd w:id="5"/>
    </w:p>
    <w:p w14:paraId="1D2B9E20" w14:textId="3504C64E" w:rsidR="00DC642E" w:rsidRDefault="00DC642E" w:rsidP="003E296F">
      <w:pPr>
        <w:spacing w:line="360" w:lineRule="auto"/>
        <w:jc w:val="both"/>
        <w:rPr>
          <w:sz w:val="24"/>
          <w:szCs w:val="24"/>
        </w:rPr>
      </w:pPr>
    </w:p>
    <w:p w14:paraId="29E0E2B4" w14:textId="7CFE7483" w:rsidR="007F6A89" w:rsidRDefault="00F837CF" w:rsidP="003E296F">
      <w:pPr>
        <w:spacing w:line="360" w:lineRule="auto"/>
        <w:jc w:val="both"/>
        <w:rPr>
          <w:rFonts w:ascii="Arial" w:hAnsi="Arial" w:cs="Arial"/>
          <w:color w:val="333333"/>
          <w:sz w:val="24"/>
          <w:szCs w:val="24"/>
        </w:rPr>
      </w:pPr>
      <w:r w:rsidRPr="00F837CF">
        <w:rPr>
          <w:rFonts w:ascii="Arial" w:hAnsi="Arial" w:cs="Arial"/>
          <w:sz w:val="24"/>
          <w:szCs w:val="24"/>
        </w:rPr>
        <w:t xml:space="preserve">This theory explains that how is individual`s life influenced by the social environment. </w:t>
      </w:r>
      <w:r>
        <w:rPr>
          <w:rFonts w:ascii="Arial" w:hAnsi="Arial" w:cs="Arial"/>
          <w:sz w:val="24"/>
          <w:szCs w:val="24"/>
        </w:rPr>
        <w:t xml:space="preserve">People the way of thinking, emotions, </w:t>
      </w:r>
      <w:proofErr w:type="gramStart"/>
      <w:r>
        <w:rPr>
          <w:rFonts w:ascii="Arial" w:hAnsi="Arial" w:cs="Arial"/>
          <w:sz w:val="24"/>
          <w:szCs w:val="24"/>
        </w:rPr>
        <w:t>likes</w:t>
      </w:r>
      <w:proofErr w:type="gramEnd"/>
      <w:r>
        <w:rPr>
          <w:rFonts w:ascii="Arial" w:hAnsi="Arial" w:cs="Arial"/>
          <w:sz w:val="24"/>
          <w:szCs w:val="24"/>
        </w:rPr>
        <w:t xml:space="preserve"> and dislikes is affected by social factors. Changing environment causes a change in the people. There are five systems of this theory. Microsystem includes the group from the direct contact of the child, such as family and school, health services. Between elements of the group, the change can be in both directions. In the mesosystem, the groups which are coming from the microsystem made-up relationship. </w:t>
      </w:r>
      <w:r w:rsidR="001067B9">
        <w:rPr>
          <w:rFonts w:ascii="Arial" w:hAnsi="Arial" w:cs="Arial"/>
          <w:sz w:val="24"/>
          <w:szCs w:val="24"/>
        </w:rPr>
        <w:t>The e</w:t>
      </w:r>
      <w:r w:rsidR="005538C7">
        <w:rPr>
          <w:rFonts w:ascii="Arial" w:hAnsi="Arial" w:cs="Arial"/>
          <w:sz w:val="24"/>
          <w:szCs w:val="24"/>
        </w:rPr>
        <w:t>cosystem</w:t>
      </w:r>
      <w:r>
        <w:rPr>
          <w:rFonts w:ascii="Arial" w:hAnsi="Arial" w:cs="Arial"/>
          <w:sz w:val="24"/>
          <w:szCs w:val="24"/>
        </w:rPr>
        <w:t xml:space="preserve"> is not in direct contact with the child, despite that, it affects the child`s life, such as social services, neighbours, the parents' workplaces., media. Macrosystem included attitudes and ideologies of the culture. </w:t>
      </w:r>
      <w:r w:rsidR="001067B9">
        <w:rPr>
          <w:rFonts w:ascii="Arial" w:hAnsi="Arial" w:cs="Arial"/>
          <w:sz w:val="24"/>
          <w:szCs w:val="24"/>
        </w:rPr>
        <w:t xml:space="preserve">The </w:t>
      </w:r>
      <w:r w:rsidR="005538C7">
        <w:rPr>
          <w:rFonts w:ascii="Arial" w:hAnsi="Arial" w:cs="Arial"/>
          <w:sz w:val="24"/>
          <w:szCs w:val="24"/>
        </w:rPr>
        <w:t>Chrono system</w:t>
      </w:r>
      <w:r>
        <w:rPr>
          <w:rFonts w:ascii="Arial" w:hAnsi="Arial" w:cs="Arial"/>
          <w:sz w:val="24"/>
          <w:szCs w:val="24"/>
        </w:rPr>
        <w:t xml:space="preserve"> was developed later by Bronfenbrenner. The people stage of life determines how they are affected by the </w:t>
      </w:r>
      <w:r w:rsidRPr="00F837CF">
        <w:rPr>
          <w:rFonts w:ascii="Arial" w:hAnsi="Arial" w:cs="Arial"/>
          <w:sz w:val="24"/>
          <w:szCs w:val="24"/>
        </w:rPr>
        <w:t xml:space="preserve">situations </w:t>
      </w:r>
      <w:proofErr w:type="gramStart"/>
      <w:r w:rsidRPr="00F837CF">
        <w:rPr>
          <w:rFonts w:ascii="Arial" w:hAnsi="Arial" w:cs="Arial"/>
          <w:sz w:val="24"/>
          <w:szCs w:val="24"/>
        </w:rPr>
        <w:t>they’re</w:t>
      </w:r>
      <w:proofErr w:type="gramEnd"/>
      <w:r w:rsidRPr="00F837CF">
        <w:rPr>
          <w:rFonts w:ascii="Arial" w:hAnsi="Arial" w:cs="Arial"/>
          <w:sz w:val="24"/>
          <w:szCs w:val="24"/>
        </w:rPr>
        <w:t xml:space="preserve"> going through</w:t>
      </w:r>
      <w:r>
        <w:rPr>
          <w:rFonts w:ascii="Arial" w:hAnsi="Arial" w:cs="Arial"/>
          <w:sz w:val="24"/>
          <w:szCs w:val="24"/>
        </w:rPr>
        <w:t xml:space="preserve">. Elderly or young people have a different impact on the death of a loved one. </w:t>
      </w:r>
      <w:r w:rsidR="005538C7">
        <w:rPr>
          <w:rFonts w:ascii="Arial" w:hAnsi="Arial" w:cs="Arial"/>
          <w:sz w:val="24"/>
          <w:szCs w:val="24"/>
        </w:rPr>
        <w:t>(Exploring</w:t>
      </w:r>
      <w:r>
        <w:rPr>
          <w:rFonts w:ascii="Arial" w:hAnsi="Arial" w:cs="Arial"/>
          <w:lang w:eastAsia="en-GB"/>
        </w:rPr>
        <w:t xml:space="preserve"> </w:t>
      </w:r>
      <w:proofErr w:type="spellStart"/>
      <w:r>
        <w:rPr>
          <w:rFonts w:ascii="Arial" w:hAnsi="Arial" w:cs="Arial"/>
          <w:lang w:eastAsia="en-GB"/>
        </w:rPr>
        <w:t>Yourmind</w:t>
      </w:r>
      <w:proofErr w:type="spellEnd"/>
      <w:r>
        <w:rPr>
          <w:rFonts w:ascii="Arial" w:hAnsi="Arial" w:cs="Arial"/>
          <w:lang w:eastAsia="en-GB"/>
        </w:rPr>
        <w:t>, 2020).</w:t>
      </w:r>
      <w:r w:rsidR="003E296F">
        <w:rPr>
          <w:rFonts w:ascii="Arial" w:hAnsi="Arial" w:cs="Arial"/>
          <w:lang w:eastAsia="en-GB"/>
        </w:rPr>
        <w:t xml:space="preserve"> </w:t>
      </w:r>
      <w:r w:rsidR="003E296F" w:rsidRPr="003E296F">
        <w:rPr>
          <w:rFonts w:ascii="Arial" w:hAnsi="Arial" w:cs="Arial"/>
          <w:sz w:val="24"/>
          <w:szCs w:val="24"/>
          <w:lang w:eastAsia="en-GB"/>
        </w:rPr>
        <w:t xml:space="preserve">80 studies were made in 18 countries </w:t>
      </w:r>
      <w:r w:rsidR="005538C7" w:rsidRPr="003E296F">
        <w:rPr>
          <w:rFonts w:ascii="Arial" w:hAnsi="Arial" w:cs="Arial"/>
          <w:sz w:val="24"/>
          <w:szCs w:val="24"/>
          <w:lang w:eastAsia="en-GB"/>
        </w:rPr>
        <w:t>(</w:t>
      </w:r>
      <w:proofErr w:type="spellStart"/>
      <w:r w:rsidR="005538C7" w:rsidRPr="003E296F">
        <w:rPr>
          <w:rFonts w:ascii="Arial" w:hAnsi="Arial" w:cs="Arial"/>
          <w:sz w:val="24"/>
          <w:szCs w:val="24"/>
          <w:lang w:eastAsia="en-GB"/>
        </w:rPr>
        <w:t>Marchak</w:t>
      </w:r>
      <w:proofErr w:type="spellEnd"/>
      <w:r w:rsidR="003E296F" w:rsidRPr="003E296F">
        <w:rPr>
          <w:rFonts w:ascii="Arial" w:hAnsi="Arial" w:cs="Arial"/>
          <w:sz w:val="24"/>
          <w:szCs w:val="24"/>
        </w:rPr>
        <w:t xml:space="preserve"> et al.</w:t>
      </w:r>
      <w:r w:rsidR="003E296F" w:rsidRPr="003E296F">
        <w:rPr>
          <w:rFonts w:ascii="Arial" w:hAnsi="Arial" w:cs="Arial"/>
          <w:sz w:val="24"/>
          <w:szCs w:val="24"/>
        </w:rPr>
        <w:t xml:space="preserve"> </w:t>
      </w:r>
      <w:r w:rsidR="003E296F" w:rsidRPr="003E296F">
        <w:rPr>
          <w:rFonts w:ascii="Arial" w:hAnsi="Arial" w:cs="Arial"/>
          <w:sz w:val="24"/>
          <w:szCs w:val="24"/>
        </w:rPr>
        <w:t>2021)</w:t>
      </w:r>
      <w:r w:rsidR="003E296F" w:rsidRPr="003E296F">
        <w:rPr>
          <w:rFonts w:ascii="Arial" w:hAnsi="Arial" w:cs="Arial"/>
          <w:sz w:val="24"/>
          <w:szCs w:val="24"/>
        </w:rPr>
        <w:t xml:space="preserve"> to examine the risk of s</w:t>
      </w:r>
      <w:r w:rsidR="003E296F" w:rsidRPr="003E296F">
        <w:rPr>
          <w:rFonts w:ascii="Arial" w:hAnsi="Arial" w:cs="Arial"/>
          <w:sz w:val="24"/>
          <w:szCs w:val="24"/>
        </w:rPr>
        <w:t>urvivors of childhood cancer</w:t>
      </w:r>
      <w:r w:rsidR="003E296F" w:rsidRPr="003E296F">
        <w:rPr>
          <w:rFonts w:ascii="Arial" w:hAnsi="Arial" w:cs="Arial"/>
          <w:sz w:val="24"/>
          <w:szCs w:val="24"/>
        </w:rPr>
        <w:t xml:space="preserve"> of lower educational attainment. The cases were followed from diagnosis into long-term survivorship observed impact of frequency of educational support and learning intervention. </w:t>
      </w:r>
      <w:r w:rsidR="003E296F">
        <w:rPr>
          <w:rFonts w:ascii="Arial" w:hAnsi="Arial" w:cs="Arial"/>
          <w:sz w:val="24"/>
          <w:szCs w:val="24"/>
        </w:rPr>
        <w:t xml:space="preserve">The aim was to understand better the educational needs of children diagnosed with cancer, what is the impact of later quality of life. Based on the outcomes of the cases </w:t>
      </w:r>
      <w:r w:rsidR="007E0D81">
        <w:rPr>
          <w:rFonts w:ascii="Arial" w:hAnsi="Arial" w:cs="Arial"/>
          <w:sz w:val="24"/>
          <w:szCs w:val="24"/>
        </w:rPr>
        <w:t xml:space="preserve">access to educational support is vital. Communication plays a key role between school and oncology providers as well as families. According to the previous discussed Bronfenbrenner`s Theory, the importance of the </w:t>
      </w:r>
      <w:r w:rsidR="007E0D81">
        <w:rPr>
          <w:rFonts w:ascii="Arial" w:hAnsi="Arial" w:cs="Arial"/>
          <w:sz w:val="24"/>
          <w:szCs w:val="24"/>
        </w:rPr>
        <w:t>microsystem</w:t>
      </w:r>
      <w:r w:rsidR="007E0D81">
        <w:rPr>
          <w:rFonts w:ascii="Arial" w:hAnsi="Arial" w:cs="Arial"/>
          <w:sz w:val="24"/>
          <w:szCs w:val="24"/>
        </w:rPr>
        <w:t xml:space="preserve"> can be seen </w:t>
      </w:r>
      <w:r w:rsidR="007E0D81">
        <w:rPr>
          <w:rFonts w:ascii="Arial" w:hAnsi="Arial" w:cs="Arial"/>
          <w:sz w:val="24"/>
          <w:szCs w:val="24"/>
        </w:rPr>
        <w:t>in this case</w:t>
      </w:r>
      <w:r w:rsidR="007E0D81">
        <w:rPr>
          <w:rFonts w:ascii="Arial" w:hAnsi="Arial" w:cs="Arial"/>
          <w:sz w:val="24"/>
          <w:szCs w:val="24"/>
        </w:rPr>
        <w:t xml:space="preserve">. </w:t>
      </w:r>
      <w:r w:rsidR="00DE021B" w:rsidRPr="007F6A89">
        <w:rPr>
          <w:rFonts w:ascii="Arial" w:hAnsi="Arial" w:cs="Arial"/>
          <w:sz w:val="24"/>
          <w:szCs w:val="24"/>
        </w:rPr>
        <w:t>(</w:t>
      </w:r>
      <w:r w:rsidR="00DE021B" w:rsidRPr="007F6A89">
        <w:rPr>
          <w:rFonts w:ascii="Arial" w:hAnsi="Arial" w:cs="Arial"/>
          <w:sz w:val="24"/>
          <w:szCs w:val="24"/>
        </w:rPr>
        <w:t>Marchak et al.</w:t>
      </w:r>
      <w:r w:rsidR="00DE021B" w:rsidRPr="007F6A89">
        <w:rPr>
          <w:rFonts w:ascii="Arial" w:hAnsi="Arial" w:cs="Arial"/>
          <w:sz w:val="24"/>
          <w:szCs w:val="24"/>
        </w:rPr>
        <w:t xml:space="preserve"> </w:t>
      </w:r>
      <w:r w:rsidR="00DE021B" w:rsidRPr="007F6A89">
        <w:rPr>
          <w:rFonts w:ascii="Arial" w:hAnsi="Arial" w:cs="Arial"/>
          <w:sz w:val="24"/>
          <w:szCs w:val="24"/>
        </w:rPr>
        <w:t>2021)</w:t>
      </w:r>
      <w:r w:rsidR="00DE021B" w:rsidRPr="007F6A89">
        <w:rPr>
          <w:rFonts w:ascii="Arial" w:hAnsi="Arial" w:cs="Arial"/>
          <w:sz w:val="24"/>
          <w:szCs w:val="24"/>
        </w:rPr>
        <w:t>.</w:t>
      </w:r>
      <w:r w:rsidR="00D40086" w:rsidRPr="007F6A89">
        <w:rPr>
          <w:rFonts w:ascii="Arial" w:hAnsi="Arial" w:cs="Arial"/>
          <w:sz w:val="24"/>
          <w:szCs w:val="24"/>
        </w:rPr>
        <w:t xml:space="preserve"> According to </w:t>
      </w:r>
      <w:r w:rsidR="00D40086" w:rsidRPr="007F6A89">
        <w:rPr>
          <w:rFonts w:ascii="Arial" w:hAnsi="Arial" w:cs="Arial"/>
          <w:color w:val="333333"/>
          <w:sz w:val="24"/>
          <w:szCs w:val="24"/>
        </w:rPr>
        <w:t>Cross,</w:t>
      </w:r>
      <w:r w:rsidR="00D40086" w:rsidRPr="007F6A89">
        <w:rPr>
          <w:rFonts w:ascii="Arial" w:hAnsi="Arial" w:cs="Arial"/>
          <w:color w:val="333333"/>
          <w:sz w:val="24"/>
          <w:szCs w:val="24"/>
        </w:rPr>
        <w:t xml:space="preserve"> </w:t>
      </w:r>
      <w:r w:rsidR="00D40086" w:rsidRPr="007F6A89">
        <w:rPr>
          <w:rFonts w:ascii="Arial" w:hAnsi="Arial" w:cs="Arial"/>
          <w:color w:val="333333"/>
          <w:sz w:val="24"/>
          <w:szCs w:val="24"/>
        </w:rPr>
        <w:t>Howlett</w:t>
      </w:r>
      <w:r w:rsidR="00D40086" w:rsidRPr="007F6A89">
        <w:rPr>
          <w:rFonts w:ascii="Arial" w:hAnsi="Arial" w:cs="Arial"/>
          <w:color w:val="333333"/>
          <w:sz w:val="24"/>
          <w:szCs w:val="24"/>
        </w:rPr>
        <w:t xml:space="preserve"> </w:t>
      </w:r>
      <w:r w:rsidR="00D40086" w:rsidRPr="007F6A89">
        <w:rPr>
          <w:rFonts w:ascii="Arial" w:hAnsi="Arial" w:cs="Arial"/>
          <w:color w:val="333333"/>
          <w:sz w:val="24"/>
          <w:szCs w:val="24"/>
        </w:rPr>
        <w:t>and Sheffield</w:t>
      </w:r>
      <w:r w:rsidR="00D40086" w:rsidRPr="007F6A89">
        <w:rPr>
          <w:rFonts w:ascii="Arial" w:hAnsi="Arial" w:cs="Arial"/>
          <w:color w:val="333333"/>
          <w:sz w:val="24"/>
          <w:szCs w:val="24"/>
        </w:rPr>
        <w:t xml:space="preserve"> (</w:t>
      </w:r>
      <w:r w:rsidR="00D40086" w:rsidRPr="007F6A89">
        <w:rPr>
          <w:rFonts w:ascii="Arial" w:hAnsi="Arial" w:cs="Arial"/>
          <w:color w:val="333333"/>
          <w:sz w:val="24"/>
          <w:szCs w:val="24"/>
        </w:rPr>
        <w:t>2020)</w:t>
      </w:r>
      <w:r w:rsidR="00D40086" w:rsidRPr="007F6A89">
        <w:rPr>
          <w:rFonts w:ascii="Arial" w:hAnsi="Arial" w:cs="Arial"/>
          <w:color w:val="333333"/>
          <w:sz w:val="24"/>
          <w:szCs w:val="24"/>
        </w:rPr>
        <w:t xml:space="preserve"> </w:t>
      </w:r>
      <w:r w:rsidR="00D40086" w:rsidRPr="007F6A89">
        <w:rPr>
          <w:rFonts w:ascii="Arial" w:hAnsi="Arial" w:cs="Arial"/>
          <w:sz w:val="24"/>
          <w:szCs w:val="24"/>
        </w:rPr>
        <w:t>t</w:t>
      </w:r>
      <w:r w:rsidR="00D40086" w:rsidRPr="007F6A89">
        <w:rPr>
          <w:rFonts w:ascii="Arial" w:hAnsi="Arial" w:cs="Arial"/>
          <w:sz w:val="24"/>
          <w:szCs w:val="24"/>
        </w:rPr>
        <w:t>here is another study</w:t>
      </w:r>
      <w:r w:rsidR="00D40086" w:rsidRPr="007F6A89">
        <w:rPr>
          <w:rFonts w:ascii="Arial" w:hAnsi="Arial" w:cs="Arial"/>
          <w:sz w:val="24"/>
          <w:szCs w:val="24"/>
        </w:rPr>
        <w:t xml:space="preserve"> that can demonstrate the influence of </w:t>
      </w:r>
      <w:r w:rsidR="00D40086" w:rsidRPr="007F6A89">
        <w:rPr>
          <w:rFonts w:ascii="Arial" w:hAnsi="Arial" w:cs="Arial"/>
          <w:sz w:val="24"/>
          <w:szCs w:val="24"/>
        </w:rPr>
        <w:t>Bronfenbrenner`s Theory</w:t>
      </w:r>
      <w:r w:rsidR="00D40086" w:rsidRPr="007F6A89">
        <w:rPr>
          <w:rFonts w:ascii="Arial" w:hAnsi="Arial" w:cs="Arial"/>
          <w:sz w:val="24"/>
          <w:szCs w:val="24"/>
        </w:rPr>
        <w:t xml:space="preserve">`s different systems on people's </w:t>
      </w:r>
      <w:r w:rsidR="00D40086" w:rsidRPr="007F6A89">
        <w:rPr>
          <w:rFonts w:ascii="Arial" w:hAnsi="Arial" w:cs="Arial"/>
          <w:sz w:val="24"/>
          <w:szCs w:val="24"/>
        </w:rPr>
        <w:lastRenderedPageBreak/>
        <w:t>life. Physical activity is increased for children and adolescence living with and beyond cancer</w:t>
      </w:r>
      <w:r w:rsidR="00D40086" w:rsidRPr="007F6A89">
        <w:rPr>
          <w:sz w:val="24"/>
          <w:szCs w:val="24"/>
        </w:rPr>
        <w:t xml:space="preserve"> </w:t>
      </w:r>
      <w:r w:rsidR="00D40086" w:rsidRPr="007F6A89">
        <w:rPr>
          <w:rFonts w:ascii="Arial" w:hAnsi="Arial" w:cs="Arial"/>
          <w:color w:val="333333"/>
          <w:sz w:val="24"/>
          <w:szCs w:val="24"/>
        </w:rPr>
        <w:t>by s</w:t>
      </w:r>
      <w:r w:rsidR="00D40086" w:rsidRPr="007F6A89">
        <w:rPr>
          <w:rFonts w:ascii="Arial" w:hAnsi="Arial" w:cs="Arial"/>
          <w:color w:val="333333"/>
          <w:sz w:val="24"/>
          <w:szCs w:val="24"/>
        </w:rPr>
        <w:t>ocial</w:t>
      </w:r>
      <w:r w:rsidR="007F6A89" w:rsidRPr="007F6A89">
        <w:rPr>
          <w:rFonts w:ascii="Arial" w:hAnsi="Arial" w:cs="Arial"/>
          <w:color w:val="333333"/>
          <w:sz w:val="24"/>
          <w:szCs w:val="24"/>
        </w:rPr>
        <w:t>-</w:t>
      </w:r>
      <w:r w:rsidR="00D40086" w:rsidRPr="007F6A89">
        <w:rPr>
          <w:rFonts w:ascii="Arial" w:hAnsi="Arial" w:cs="Arial"/>
          <w:color w:val="333333"/>
          <w:sz w:val="24"/>
          <w:szCs w:val="24"/>
        </w:rPr>
        <w:t>ecological interventions</w:t>
      </w:r>
      <w:r w:rsidR="00D40086" w:rsidRPr="007F6A89">
        <w:rPr>
          <w:rFonts w:ascii="Arial" w:hAnsi="Arial" w:cs="Arial"/>
          <w:color w:val="333333"/>
          <w:sz w:val="24"/>
          <w:szCs w:val="24"/>
        </w:rPr>
        <w:t xml:space="preserve">. </w:t>
      </w:r>
    </w:p>
    <w:p w14:paraId="64E0E96B" w14:textId="002E93E0" w:rsidR="007F6A89" w:rsidRDefault="007F6A89" w:rsidP="007F6A89">
      <w:pPr>
        <w:pStyle w:val="Heading2"/>
        <w:rPr>
          <w:rFonts w:ascii="Arial" w:hAnsi="Arial" w:cs="Arial"/>
          <w:color w:val="4472C4" w:themeColor="accent1"/>
          <w:sz w:val="28"/>
          <w:szCs w:val="28"/>
        </w:rPr>
      </w:pPr>
      <w:bookmarkStart w:id="6" w:name="_Toc71232692"/>
      <w:r>
        <w:rPr>
          <w:rFonts w:ascii="Arial" w:hAnsi="Arial" w:cs="Arial"/>
          <w:color w:val="4472C4" w:themeColor="accent1"/>
          <w:sz w:val="28"/>
          <w:szCs w:val="28"/>
        </w:rPr>
        <w:t>Perspective in sociology: Conflict Theory</w:t>
      </w:r>
      <w:bookmarkEnd w:id="6"/>
    </w:p>
    <w:p w14:paraId="51EBD2AB" w14:textId="5EFDD6B1" w:rsidR="007F6A89" w:rsidRPr="007F6A89" w:rsidRDefault="007F6A89" w:rsidP="007F6A89">
      <w:pPr>
        <w:spacing w:line="360" w:lineRule="auto"/>
        <w:jc w:val="both"/>
        <w:rPr>
          <w:rFonts w:ascii="Arial" w:hAnsi="Arial" w:cs="Arial"/>
          <w:sz w:val="24"/>
          <w:szCs w:val="24"/>
        </w:rPr>
      </w:pPr>
    </w:p>
    <w:p w14:paraId="2CA97D4C" w14:textId="5A9AC002" w:rsidR="00DC642E" w:rsidRPr="00D40086" w:rsidRDefault="007F6A89" w:rsidP="003E296F">
      <w:pPr>
        <w:spacing w:line="360" w:lineRule="auto"/>
        <w:jc w:val="both"/>
        <w:rPr>
          <w:rFonts w:ascii="Arial" w:hAnsi="Arial" w:cs="Arial"/>
          <w:sz w:val="24"/>
          <w:szCs w:val="24"/>
        </w:rPr>
      </w:pPr>
      <w:r>
        <w:rPr>
          <w:rFonts w:ascii="Arial" w:hAnsi="Arial" w:cs="Arial"/>
          <w:sz w:val="24"/>
          <w:szCs w:val="24"/>
        </w:rPr>
        <w:t xml:space="preserve">The </w:t>
      </w:r>
      <w:r w:rsidRPr="007F6A89">
        <w:rPr>
          <w:rFonts w:ascii="Arial" w:hAnsi="Arial" w:cs="Arial"/>
          <w:sz w:val="24"/>
          <w:szCs w:val="24"/>
        </w:rPr>
        <w:t>F</w:t>
      </w:r>
      <w:r>
        <w:rPr>
          <w:rFonts w:ascii="Arial" w:hAnsi="Arial" w:cs="Arial"/>
          <w:sz w:val="24"/>
          <w:szCs w:val="24"/>
        </w:rPr>
        <w:t>a</w:t>
      </w:r>
      <w:r w:rsidRPr="007F6A89">
        <w:rPr>
          <w:rFonts w:ascii="Arial" w:hAnsi="Arial" w:cs="Arial"/>
          <w:sz w:val="24"/>
          <w:szCs w:val="24"/>
        </w:rPr>
        <w:t xml:space="preserve">ther of conflict theory is </w:t>
      </w:r>
      <w:r>
        <w:rPr>
          <w:rFonts w:ascii="Arial" w:hAnsi="Arial" w:cs="Arial"/>
          <w:sz w:val="24"/>
          <w:szCs w:val="24"/>
        </w:rPr>
        <w:t xml:space="preserve">Karl Marx. Marx`s theory based on the conflict between the </w:t>
      </w:r>
      <w:r w:rsidRPr="007F6A89">
        <w:rPr>
          <w:rFonts w:ascii="Arial" w:hAnsi="Arial" w:cs="Arial"/>
          <w:sz w:val="24"/>
          <w:szCs w:val="24"/>
        </w:rPr>
        <w:t>powerful</w:t>
      </w:r>
      <w:r>
        <w:rPr>
          <w:rFonts w:ascii="Arial" w:hAnsi="Arial" w:cs="Arial"/>
          <w:sz w:val="24"/>
          <w:szCs w:val="24"/>
        </w:rPr>
        <w:t xml:space="preserve"> </w:t>
      </w:r>
      <w:r w:rsidRPr="007F6A89">
        <w:rPr>
          <w:rFonts w:ascii="Arial" w:hAnsi="Arial" w:cs="Arial"/>
          <w:sz w:val="24"/>
          <w:szCs w:val="24"/>
        </w:rPr>
        <w:t>smaller</w:t>
      </w:r>
      <w:r w:rsidRPr="007F6A89">
        <w:rPr>
          <w:rFonts w:ascii="Arial" w:hAnsi="Arial" w:cs="Arial"/>
          <w:sz w:val="24"/>
          <w:szCs w:val="24"/>
        </w:rPr>
        <w:t xml:space="preserve"> class</w:t>
      </w:r>
      <w:r>
        <w:rPr>
          <w:rFonts w:ascii="Arial" w:hAnsi="Arial" w:cs="Arial"/>
          <w:sz w:val="24"/>
          <w:szCs w:val="24"/>
        </w:rPr>
        <w:t xml:space="preserve"> and </w:t>
      </w:r>
      <w:r w:rsidRPr="007F6A89">
        <w:rPr>
          <w:rFonts w:ascii="Arial" w:hAnsi="Arial" w:cs="Arial"/>
          <w:sz w:val="24"/>
          <w:szCs w:val="24"/>
        </w:rPr>
        <w:t xml:space="preserve">oppressed </w:t>
      </w:r>
      <w:r w:rsidRPr="007F6A89">
        <w:rPr>
          <w:rFonts w:ascii="Arial" w:hAnsi="Arial" w:cs="Arial"/>
          <w:sz w:val="24"/>
          <w:szCs w:val="24"/>
        </w:rPr>
        <w:t>mainstream</w:t>
      </w:r>
      <w:r w:rsidRPr="007F6A89">
        <w:rPr>
          <w:rFonts w:ascii="Arial" w:hAnsi="Arial" w:cs="Arial"/>
          <w:sz w:val="24"/>
          <w:szCs w:val="24"/>
        </w:rPr>
        <w:t xml:space="preserve"> class</w:t>
      </w:r>
      <w:r>
        <w:rPr>
          <w:rFonts w:ascii="Arial" w:hAnsi="Arial" w:cs="Arial"/>
          <w:sz w:val="24"/>
          <w:szCs w:val="24"/>
        </w:rPr>
        <w:t xml:space="preserve">. The two classes have </w:t>
      </w:r>
      <w:r w:rsidRPr="00BC00CC">
        <w:rPr>
          <w:rFonts w:ascii="Arial" w:hAnsi="Arial" w:cs="Arial"/>
          <w:sz w:val="24"/>
          <w:szCs w:val="24"/>
        </w:rPr>
        <w:t xml:space="preserve">opposing interests. According to Marx, the main </w:t>
      </w:r>
      <w:r w:rsidRPr="00BC00CC">
        <w:rPr>
          <w:rFonts w:ascii="Arial" w:hAnsi="Arial" w:cs="Arial"/>
          <w:sz w:val="24"/>
          <w:szCs w:val="24"/>
        </w:rPr>
        <w:t xml:space="preserve">conflict in society was </w:t>
      </w:r>
      <w:r w:rsidR="005538C7" w:rsidRPr="00BC00CC">
        <w:rPr>
          <w:rFonts w:ascii="Arial" w:hAnsi="Arial" w:cs="Arial"/>
          <w:sz w:val="24"/>
          <w:szCs w:val="24"/>
        </w:rPr>
        <w:t>economic, currently</w:t>
      </w:r>
      <w:r w:rsidRPr="00BC00CC">
        <w:rPr>
          <w:rFonts w:ascii="Arial" w:hAnsi="Arial" w:cs="Arial"/>
          <w:sz w:val="24"/>
          <w:szCs w:val="24"/>
        </w:rPr>
        <w:t>, the theorists give a wider picture about that. C</w:t>
      </w:r>
      <w:r w:rsidRPr="00BC00CC">
        <w:rPr>
          <w:rFonts w:ascii="Arial" w:hAnsi="Arial" w:cs="Arial"/>
          <w:sz w:val="24"/>
          <w:szCs w:val="24"/>
        </w:rPr>
        <w:t>onflict can find between any unequal groups</w:t>
      </w:r>
      <w:r w:rsidRPr="00BC00CC">
        <w:rPr>
          <w:rFonts w:ascii="Arial" w:hAnsi="Arial" w:cs="Arial"/>
          <w:sz w:val="24"/>
          <w:szCs w:val="24"/>
        </w:rPr>
        <w:t xml:space="preserve">, regarding religious, political, and so on. </w:t>
      </w:r>
      <w:r w:rsidR="004929CE" w:rsidRPr="00BC00CC">
        <w:rPr>
          <w:rFonts w:ascii="Arial" w:hAnsi="Arial" w:cs="Arial"/>
          <w:sz w:val="24"/>
          <w:szCs w:val="24"/>
        </w:rPr>
        <w:t>(</w:t>
      </w:r>
      <w:r w:rsidR="004929CE" w:rsidRPr="00BC00CC">
        <w:rPr>
          <w:rFonts w:ascii="Arial" w:hAnsi="Arial" w:cs="Arial"/>
          <w:sz w:val="24"/>
          <w:szCs w:val="24"/>
        </w:rPr>
        <w:t>CliffNotes</w:t>
      </w:r>
      <w:r w:rsidR="004929CE" w:rsidRPr="00BC00CC">
        <w:rPr>
          <w:rFonts w:ascii="Arial" w:hAnsi="Arial" w:cs="Arial"/>
          <w:sz w:val="24"/>
          <w:szCs w:val="24"/>
        </w:rPr>
        <w:t xml:space="preserve">, </w:t>
      </w:r>
      <w:r w:rsidR="004929CE" w:rsidRPr="00BC00CC">
        <w:rPr>
          <w:rFonts w:ascii="Arial" w:hAnsi="Arial" w:cs="Arial"/>
          <w:sz w:val="24"/>
          <w:szCs w:val="24"/>
        </w:rPr>
        <w:t>2021)</w:t>
      </w:r>
      <w:r w:rsidR="004929CE" w:rsidRPr="00BC00CC">
        <w:rPr>
          <w:rFonts w:ascii="Arial" w:hAnsi="Arial" w:cs="Arial"/>
          <w:sz w:val="24"/>
          <w:szCs w:val="24"/>
        </w:rPr>
        <w:t>.</w:t>
      </w:r>
      <w:r w:rsidR="004929CE" w:rsidRPr="00BC00CC">
        <w:rPr>
          <w:sz w:val="24"/>
          <w:szCs w:val="24"/>
        </w:rPr>
        <w:t xml:space="preserve"> </w:t>
      </w:r>
      <w:r w:rsidRPr="00BC00CC">
        <w:rPr>
          <w:rFonts w:ascii="Arial" w:hAnsi="Arial" w:cs="Arial"/>
          <w:sz w:val="24"/>
          <w:szCs w:val="24"/>
        </w:rPr>
        <w:t xml:space="preserve">There is conflict within health and social care, according to </w:t>
      </w:r>
      <w:bookmarkStart w:id="7" w:name="_Hlk71231300"/>
      <w:r w:rsidRPr="00BC00CC">
        <w:rPr>
          <w:rFonts w:ascii="Arial" w:hAnsi="Arial" w:cs="Arial"/>
          <w:sz w:val="24"/>
          <w:szCs w:val="24"/>
        </w:rPr>
        <w:t xml:space="preserve">Doubova et al. (2021) </w:t>
      </w:r>
      <w:bookmarkEnd w:id="7"/>
      <w:r w:rsidRPr="00BC00CC">
        <w:rPr>
          <w:rFonts w:ascii="Arial" w:hAnsi="Arial" w:cs="Arial"/>
          <w:sz w:val="24"/>
          <w:szCs w:val="24"/>
        </w:rPr>
        <w:t>the study</w:t>
      </w:r>
      <w:r>
        <w:rPr>
          <w:rFonts w:ascii="Arial" w:hAnsi="Arial" w:cs="Arial"/>
          <w:sz w:val="24"/>
          <w:szCs w:val="24"/>
        </w:rPr>
        <w:t xml:space="preserve"> finds s</w:t>
      </w:r>
      <w:r w:rsidRPr="007F6A89">
        <w:rPr>
          <w:rFonts w:ascii="Arial" w:hAnsi="Arial" w:cs="Arial"/>
          <w:sz w:val="24"/>
          <w:szCs w:val="24"/>
        </w:rPr>
        <w:t>ocial inequalities</w:t>
      </w:r>
      <w:r>
        <w:rPr>
          <w:rFonts w:ascii="Arial" w:hAnsi="Arial" w:cs="Arial"/>
          <w:sz w:val="24"/>
          <w:szCs w:val="24"/>
        </w:rPr>
        <w:t xml:space="preserve"> between cancer patient in Mexico. Low educated and uninsured cancer patients need more supportive care regarding </w:t>
      </w:r>
      <w:r w:rsidR="005538C7">
        <w:rPr>
          <w:rFonts w:ascii="Arial" w:hAnsi="Arial" w:cs="Arial"/>
          <w:sz w:val="24"/>
          <w:szCs w:val="24"/>
        </w:rPr>
        <w:t>cancer,</w:t>
      </w:r>
      <w:r>
        <w:rPr>
          <w:rFonts w:ascii="Arial" w:hAnsi="Arial" w:cs="Arial"/>
          <w:sz w:val="24"/>
          <w:szCs w:val="24"/>
        </w:rPr>
        <w:t xml:space="preserve"> and they do not get enough information about treatment to do decisions for the</w:t>
      </w:r>
      <w:r w:rsidR="001067B9">
        <w:rPr>
          <w:rFonts w:ascii="Arial" w:hAnsi="Arial" w:cs="Arial"/>
          <w:sz w:val="24"/>
          <w:szCs w:val="24"/>
        </w:rPr>
        <w:t xml:space="preserve"> care of their needs</w:t>
      </w:r>
      <w:r>
        <w:rPr>
          <w:rFonts w:ascii="Arial" w:hAnsi="Arial" w:cs="Arial"/>
          <w:sz w:val="24"/>
          <w:szCs w:val="24"/>
        </w:rPr>
        <w:t xml:space="preserve">. Regarding this study, based on the Conflict Theory, </w:t>
      </w:r>
      <w:r w:rsidRPr="007F6A89">
        <w:rPr>
          <w:rFonts w:ascii="Arial" w:hAnsi="Arial" w:cs="Arial"/>
          <w:sz w:val="24"/>
          <w:szCs w:val="24"/>
        </w:rPr>
        <w:t>disadvantaged social backgrounds</w:t>
      </w:r>
      <w:r>
        <w:rPr>
          <w:rFonts w:ascii="Arial" w:hAnsi="Arial" w:cs="Arial"/>
          <w:sz w:val="24"/>
          <w:szCs w:val="24"/>
        </w:rPr>
        <w:t xml:space="preserve"> increase the risk to get </w:t>
      </w:r>
      <w:r w:rsidRPr="007F6A89">
        <w:rPr>
          <w:rFonts w:ascii="Arial" w:hAnsi="Arial" w:cs="Arial"/>
          <w:sz w:val="24"/>
          <w:szCs w:val="24"/>
        </w:rPr>
        <w:t>inequality</w:t>
      </w:r>
      <w:r>
        <w:rPr>
          <w:rFonts w:ascii="Arial" w:hAnsi="Arial" w:cs="Arial"/>
          <w:sz w:val="24"/>
          <w:szCs w:val="24"/>
        </w:rPr>
        <w:t xml:space="preserve"> health and social care. </w:t>
      </w:r>
      <w:r w:rsidR="00BC00CC">
        <w:rPr>
          <w:rFonts w:ascii="Arial" w:hAnsi="Arial" w:cs="Arial"/>
          <w:sz w:val="24"/>
          <w:szCs w:val="24"/>
        </w:rPr>
        <w:t>(</w:t>
      </w:r>
      <w:r w:rsidR="00BC00CC">
        <w:rPr>
          <w:rFonts w:ascii="Arial" w:hAnsi="Arial" w:cs="Arial"/>
          <w:sz w:val="24"/>
          <w:szCs w:val="24"/>
        </w:rPr>
        <w:t>Doubova et al. 2021)</w:t>
      </w:r>
      <w:r w:rsidR="00BC00CC">
        <w:rPr>
          <w:rFonts w:ascii="Arial" w:hAnsi="Arial" w:cs="Arial"/>
          <w:sz w:val="24"/>
          <w:szCs w:val="24"/>
        </w:rPr>
        <w:t>.</w:t>
      </w:r>
    </w:p>
    <w:p w14:paraId="478A3B43" w14:textId="76CD820F" w:rsidR="00BC00CC" w:rsidRPr="009C1141" w:rsidRDefault="00BC00CC" w:rsidP="00BC00CC">
      <w:pPr>
        <w:pStyle w:val="Heading1"/>
        <w:rPr>
          <w:rFonts w:ascii="Arial" w:hAnsi="Arial" w:cs="Arial"/>
          <w:color w:val="4472C4" w:themeColor="accent1"/>
          <w:sz w:val="28"/>
          <w:szCs w:val="28"/>
        </w:rPr>
      </w:pPr>
      <w:bookmarkStart w:id="8" w:name="_Toc71232693"/>
      <w:r w:rsidRPr="009C1141">
        <w:rPr>
          <w:rFonts w:ascii="Arial" w:hAnsi="Arial" w:cs="Arial"/>
          <w:color w:val="4472C4" w:themeColor="accent1"/>
          <w:sz w:val="28"/>
          <w:szCs w:val="28"/>
        </w:rPr>
        <w:t>Person-cent</w:t>
      </w:r>
      <w:r w:rsidRPr="009C1141">
        <w:rPr>
          <w:rFonts w:ascii="Arial" w:hAnsi="Arial" w:cs="Arial"/>
          <w:color w:val="4472C4" w:themeColor="accent1"/>
          <w:sz w:val="28"/>
          <w:szCs w:val="28"/>
        </w:rPr>
        <w:t>red Care Ethics</w:t>
      </w:r>
      <w:bookmarkEnd w:id="8"/>
    </w:p>
    <w:p w14:paraId="0B69502D" w14:textId="77777777" w:rsidR="00BC00CC" w:rsidRPr="00BC00CC" w:rsidRDefault="00BC00CC" w:rsidP="00BC00CC"/>
    <w:p w14:paraId="1295385F" w14:textId="081F0C01" w:rsidR="00BC00CC" w:rsidRDefault="00BC00CC" w:rsidP="00BC00CC">
      <w:pPr>
        <w:pStyle w:val="NormalWeb"/>
        <w:spacing w:before="0" w:beforeAutospacing="0" w:after="160" w:afterAutospacing="0" w:line="360" w:lineRule="auto"/>
        <w:jc w:val="both"/>
        <w:rPr>
          <w:rFonts w:ascii="Arial" w:hAnsi="Arial" w:cs="Arial"/>
          <w:sz w:val="22"/>
          <w:szCs w:val="22"/>
        </w:rPr>
      </w:pPr>
      <w:r w:rsidRPr="00BC00CC">
        <w:rPr>
          <w:rFonts w:ascii="Arial" w:hAnsi="Arial" w:cs="Arial"/>
          <w:color w:val="000000"/>
        </w:rPr>
        <w:t>According to Bergum Bosseton and Pollard</w:t>
      </w:r>
      <w:r>
        <w:rPr>
          <w:rFonts w:ascii="Arial" w:hAnsi="Arial" w:cs="Arial"/>
          <w:color w:val="000000"/>
        </w:rPr>
        <w:t>,</w:t>
      </w:r>
      <w:r w:rsidRPr="00BC00CC">
        <w:rPr>
          <w:rFonts w:ascii="Arial" w:hAnsi="Arial" w:cs="Arial"/>
          <w:color w:val="000000"/>
        </w:rPr>
        <w:t xml:space="preserve"> relational ethics include mutual respect, engagement, embodied knowledge,</w:t>
      </w:r>
      <w:r>
        <w:rPr>
          <w:rFonts w:ascii="Arial" w:hAnsi="Arial" w:cs="Arial"/>
          <w:color w:val="000000"/>
        </w:rPr>
        <w:t xml:space="preserve"> </w:t>
      </w:r>
      <w:proofErr w:type="gramStart"/>
      <w:r w:rsidRPr="00BC00CC">
        <w:rPr>
          <w:rFonts w:ascii="Arial" w:hAnsi="Arial" w:cs="Arial"/>
          <w:color w:val="000000"/>
        </w:rPr>
        <w:t>environment</w:t>
      </w:r>
      <w:proofErr w:type="gramEnd"/>
      <w:r w:rsidRPr="00BC00CC">
        <w:rPr>
          <w:rFonts w:ascii="Arial" w:hAnsi="Arial" w:cs="Arial"/>
          <w:color w:val="000000"/>
        </w:rPr>
        <w:t xml:space="preserve"> and uncertainty. These are the key pillars that make up relational ethics and make sure that relations are established in the right way.</w:t>
      </w:r>
      <w:r>
        <w:rPr>
          <w:rFonts w:ascii="Arial" w:hAnsi="Arial" w:cs="Arial"/>
          <w:color w:val="000000"/>
        </w:rPr>
        <w:t xml:space="preserve"> </w:t>
      </w:r>
      <w:r w:rsidRPr="00BC00CC">
        <w:rPr>
          <w:rFonts w:ascii="Arial" w:hAnsi="Arial" w:cs="Arial"/>
          <w:color w:val="000000"/>
        </w:rPr>
        <w:t>Because these qualities are that gives the whole idea of person</w:t>
      </w:r>
      <w:r>
        <w:rPr>
          <w:rFonts w:ascii="Arial" w:hAnsi="Arial" w:cs="Arial"/>
          <w:color w:val="000000"/>
        </w:rPr>
        <w:t>-cent</w:t>
      </w:r>
      <w:r w:rsidRPr="00BC00CC">
        <w:rPr>
          <w:rFonts w:ascii="Arial" w:hAnsi="Arial" w:cs="Arial"/>
          <w:color w:val="000000"/>
        </w:rPr>
        <w:t>red care then based on these it is embodying relational ethics.</w:t>
      </w:r>
      <w:r>
        <w:rPr>
          <w:rFonts w:ascii="Arial" w:hAnsi="Arial" w:cs="Arial"/>
          <w:color w:val="000000"/>
        </w:rPr>
        <w:t xml:space="preserve"> </w:t>
      </w:r>
      <w:r w:rsidRPr="00BC00CC">
        <w:rPr>
          <w:rFonts w:ascii="Arial" w:hAnsi="Arial" w:cs="Arial"/>
          <w:color w:val="000000"/>
        </w:rPr>
        <w:t>Based on the study, it was found that the features of person</w:t>
      </w:r>
      <w:r>
        <w:rPr>
          <w:rFonts w:ascii="Arial" w:hAnsi="Arial" w:cs="Arial"/>
          <w:color w:val="000000"/>
        </w:rPr>
        <w:t>-cent</w:t>
      </w:r>
      <w:r w:rsidRPr="00BC00CC">
        <w:rPr>
          <w:rFonts w:ascii="Arial" w:hAnsi="Arial" w:cs="Arial"/>
          <w:color w:val="000000"/>
        </w:rPr>
        <w:t xml:space="preserve">red care and the types of ethics are related. Giving some examples also of not just relations but clear matches such as: treating the patients as persons fit into the mutual respect concept. Another one is the feature of </w:t>
      </w:r>
      <w:r>
        <w:rPr>
          <w:rFonts w:ascii="Arial" w:hAnsi="Arial" w:cs="Arial"/>
          <w:color w:val="000000"/>
        </w:rPr>
        <w:t xml:space="preserve">the </w:t>
      </w:r>
      <w:r w:rsidRPr="00BC00CC">
        <w:rPr>
          <w:rFonts w:ascii="Arial" w:hAnsi="Arial" w:cs="Arial"/>
          <w:color w:val="000000"/>
        </w:rPr>
        <w:t xml:space="preserve">environment of Personal Centered Care which is a key pillar in </w:t>
      </w:r>
      <w:r>
        <w:rPr>
          <w:rFonts w:ascii="Arial" w:hAnsi="Arial" w:cs="Arial"/>
          <w:color w:val="000000"/>
        </w:rPr>
        <w:t xml:space="preserve">an </w:t>
      </w:r>
      <w:r w:rsidRPr="00BC00CC">
        <w:rPr>
          <w:rFonts w:ascii="Arial" w:hAnsi="Arial" w:cs="Arial"/>
          <w:color w:val="000000"/>
        </w:rPr>
        <w:t xml:space="preserve">action of </w:t>
      </w:r>
      <w:r>
        <w:rPr>
          <w:rFonts w:ascii="Arial" w:hAnsi="Arial" w:cs="Arial"/>
          <w:color w:val="000000"/>
        </w:rPr>
        <w:t xml:space="preserve">the </w:t>
      </w:r>
      <w:r w:rsidRPr="00BC00CC">
        <w:rPr>
          <w:rFonts w:ascii="Arial" w:hAnsi="Arial" w:cs="Arial"/>
          <w:color w:val="000000"/>
        </w:rPr>
        <w:t>environment in relational ethics, which makes sure that the person is integrated and well feeling into their environment.</w:t>
      </w:r>
      <w:r>
        <w:rPr>
          <w:rFonts w:ascii="Arial" w:hAnsi="Arial" w:cs="Arial"/>
          <w:color w:val="000000"/>
        </w:rPr>
        <w:t xml:space="preserve"> (</w:t>
      </w:r>
      <w:r w:rsidRPr="00BC00CC">
        <w:rPr>
          <w:rFonts w:ascii="Arial" w:hAnsi="Arial" w:cs="Arial"/>
          <w:sz w:val="22"/>
          <w:szCs w:val="22"/>
        </w:rPr>
        <w:t>Tomaselli et al. 2020)</w:t>
      </w:r>
      <w:r>
        <w:rPr>
          <w:rFonts w:ascii="Arial" w:hAnsi="Arial" w:cs="Arial"/>
          <w:sz w:val="22"/>
          <w:szCs w:val="22"/>
        </w:rPr>
        <w:t>.</w:t>
      </w:r>
    </w:p>
    <w:p w14:paraId="2A1C2BE0" w14:textId="15CBFBFB" w:rsidR="009C1141" w:rsidRDefault="009C1141" w:rsidP="00BC00CC">
      <w:pPr>
        <w:pStyle w:val="NormalWeb"/>
        <w:spacing w:before="0" w:beforeAutospacing="0" w:after="160" w:afterAutospacing="0" w:line="360" w:lineRule="auto"/>
        <w:jc w:val="both"/>
        <w:rPr>
          <w:rFonts w:ascii="Arial" w:hAnsi="Arial" w:cs="Arial"/>
          <w:sz w:val="22"/>
          <w:szCs w:val="22"/>
        </w:rPr>
      </w:pPr>
    </w:p>
    <w:p w14:paraId="4D8E8A39" w14:textId="705995D4" w:rsidR="009C1141" w:rsidRDefault="009C1141" w:rsidP="00BC00CC">
      <w:pPr>
        <w:pStyle w:val="NormalWeb"/>
        <w:spacing w:before="0" w:beforeAutospacing="0" w:after="160" w:afterAutospacing="0" w:line="360" w:lineRule="auto"/>
        <w:jc w:val="both"/>
        <w:rPr>
          <w:rFonts w:ascii="Arial" w:hAnsi="Arial" w:cs="Arial"/>
          <w:sz w:val="22"/>
          <w:szCs w:val="22"/>
        </w:rPr>
      </w:pPr>
    </w:p>
    <w:p w14:paraId="37D5E026" w14:textId="2304EEA5" w:rsidR="009C1141" w:rsidRDefault="009C1141" w:rsidP="00BC00CC">
      <w:pPr>
        <w:pStyle w:val="NormalWeb"/>
        <w:spacing w:before="0" w:beforeAutospacing="0" w:after="160" w:afterAutospacing="0" w:line="360" w:lineRule="auto"/>
        <w:jc w:val="both"/>
        <w:rPr>
          <w:rFonts w:ascii="Arial" w:hAnsi="Arial" w:cs="Arial"/>
          <w:sz w:val="22"/>
          <w:szCs w:val="22"/>
        </w:rPr>
      </w:pPr>
    </w:p>
    <w:p w14:paraId="48190BC7" w14:textId="0F287EDC" w:rsidR="009C1141" w:rsidRPr="009C1141" w:rsidRDefault="009C1141" w:rsidP="009C1141">
      <w:pPr>
        <w:pStyle w:val="Heading1"/>
        <w:rPr>
          <w:rFonts w:ascii="Arial" w:hAnsi="Arial" w:cs="Arial"/>
          <w:color w:val="4472C4" w:themeColor="accent1"/>
        </w:rPr>
      </w:pPr>
      <w:bookmarkStart w:id="9" w:name="_Toc71232694"/>
      <w:r w:rsidRPr="009C1141">
        <w:rPr>
          <w:rFonts w:ascii="Arial" w:hAnsi="Arial" w:cs="Arial"/>
          <w:color w:val="4472C4" w:themeColor="accent1"/>
        </w:rPr>
        <w:lastRenderedPageBreak/>
        <w:t>Benefits and Limitations</w:t>
      </w:r>
      <w:bookmarkEnd w:id="9"/>
    </w:p>
    <w:p w14:paraId="1F977A8B" w14:textId="77777777" w:rsidR="009C1141" w:rsidRPr="009C1141" w:rsidRDefault="009C1141" w:rsidP="009C1141"/>
    <w:p w14:paraId="03E5A6A4" w14:textId="28D47420" w:rsidR="009C1141" w:rsidRPr="009C1141" w:rsidRDefault="009C1141" w:rsidP="009C1141">
      <w:pPr>
        <w:pStyle w:val="NormalWeb"/>
        <w:spacing w:before="0" w:beforeAutospacing="0" w:after="160" w:afterAutospacing="0" w:line="360" w:lineRule="auto"/>
        <w:jc w:val="both"/>
        <w:rPr>
          <w:rFonts w:ascii="Arial" w:hAnsi="Arial" w:cs="Arial"/>
        </w:rPr>
      </w:pPr>
      <w:r w:rsidRPr="009C1141">
        <w:rPr>
          <w:rFonts w:ascii="Arial" w:hAnsi="Arial" w:cs="Arial"/>
          <w:color w:val="000000"/>
        </w:rPr>
        <w:t xml:space="preserve">According to Islind et al (2021) enhancing personal centred care by blending the information does help person-centred care. This study is focusing on the information given to cancer patients and how their view on shared information during personal centred care formed. The study found that they missed a lack of personal communication despite </w:t>
      </w:r>
      <w:r w:rsidR="005538C7" w:rsidRPr="009C1141">
        <w:rPr>
          <w:rFonts w:ascii="Arial" w:hAnsi="Arial" w:cs="Arial"/>
          <w:color w:val="000000"/>
        </w:rPr>
        <w:t>it</w:t>
      </w:r>
      <w:r w:rsidRPr="009C1141">
        <w:rPr>
          <w:rFonts w:ascii="Arial" w:hAnsi="Arial" w:cs="Arial"/>
          <w:color w:val="000000"/>
        </w:rPr>
        <w:t xml:space="preserve"> called personal centred care because the information and updating on the side effects alone were overwhelming. It was suggested based on the results that a blended care system would be essential to enhance personal-centred care which would benefit from it, its only limitation would be the patient size.</w:t>
      </w:r>
      <w:r>
        <w:rPr>
          <w:rFonts w:ascii="Arial" w:hAnsi="Arial" w:cs="Arial"/>
          <w:color w:val="000000"/>
        </w:rPr>
        <w:t xml:space="preserve"> (</w:t>
      </w:r>
      <w:r w:rsidRPr="009C1141">
        <w:rPr>
          <w:rFonts w:ascii="Arial" w:hAnsi="Arial" w:cs="Arial"/>
          <w:color w:val="000000"/>
        </w:rPr>
        <w:t>Islind et al</w:t>
      </w:r>
      <w:r>
        <w:rPr>
          <w:rFonts w:ascii="Arial" w:hAnsi="Arial" w:cs="Arial"/>
          <w:color w:val="000000"/>
        </w:rPr>
        <w:t xml:space="preserve">, </w:t>
      </w:r>
      <w:r w:rsidRPr="009C1141">
        <w:rPr>
          <w:rFonts w:ascii="Arial" w:hAnsi="Arial" w:cs="Arial"/>
          <w:color w:val="000000"/>
        </w:rPr>
        <w:t>2021)</w:t>
      </w:r>
      <w:r>
        <w:rPr>
          <w:rFonts w:ascii="Arial" w:hAnsi="Arial" w:cs="Arial"/>
          <w:color w:val="000000"/>
        </w:rPr>
        <w:t>.</w:t>
      </w:r>
    </w:p>
    <w:p w14:paraId="1C3690C9" w14:textId="51EB3E75" w:rsidR="009C1141" w:rsidRPr="009C1141" w:rsidRDefault="009C1141" w:rsidP="009C1141">
      <w:pPr>
        <w:pStyle w:val="NormalWeb"/>
        <w:spacing w:before="0" w:beforeAutospacing="0" w:after="160" w:afterAutospacing="0" w:line="360" w:lineRule="auto"/>
        <w:jc w:val="both"/>
        <w:rPr>
          <w:rFonts w:ascii="Arial" w:hAnsi="Arial" w:cs="Arial"/>
        </w:rPr>
      </w:pPr>
      <w:r w:rsidRPr="009C1141">
        <w:rPr>
          <w:rFonts w:ascii="Arial" w:hAnsi="Arial" w:cs="Arial"/>
          <w:color w:val="000000"/>
        </w:rPr>
        <w:t>Rose (2013) talked about person-centred care in radiation. They found that the limitation that seems relative heavily relies on the professionals they employ, meaning that not everybody has the same educational/knowledge background and further improving/refreshing them should enhance the person-centred care. Its benefits included better patient healthcare.</w:t>
      </w:r>
      <w:r>
        <w:rPr>
          <w:rFonts w:ascii="Arial" w:hAnsi="Arial" w:cs="Arial"/>
          <w:color w:val="000000"/>
        </w:rPr>
        <w:t xml:space="preserve"> (</w:t>
      </w:r>
      <w:r w:rsidRPr="009C1141">
        <w:rPr>
          <w:rFonts w:ascii="Arial" w:hAnsi="Arial" w:cs="Arial"/>
          <w:color w:val="000000"/>
        </w:rPr>
        <w:t>Rose</w:t>
      </w:r>
      <w:r>
        <w:rPr>
          <w:rFonts w:ascii="Arial" w:hAnsi="Arial" w:cs="Arial"/>
          <w:color w:val="000000"/>
        </w:rPr>
        <w:t xml:space="preserve">, </w:t>
      </w:r>
      <w:r w:rsidRPr="009C1141">
        <w:rPr>
          <w:rFonts w:ascii="Arial" w:hAnsi="Arial" w:cs="Arial"/>
          <w:color w:val="000000"/>
        </w:rPr>
        <w:t>2013)</w:t>
      </w:r>
      <w:r>
        <w:rPr>
          <w:rFonts w:ascii="Arial" w:hAnsi="Arial" w:cs="Arial"/>
          <w:color w:val="000000"/>
        </w:rPr>
        <w:t>.</w:t>
      </w:r>
    </w:p>
    <w:p w14:paraId="745D3320" w14:textId="77777777" w:rsidR="009C1141" w:rsidRPr="009C1141" w:rsidRDefault="009C1141" w:rsidP="009C1141">
      <w:pPr>
        <w:spacing w:line="360" w:lineRule="auto"/>
        <w:jc w:val="both"/>
        <w:rPr>
          <w:rFonts w:ascii="Arial" w:hAnsi="Arial" w:cs="Arial"/>
          <w:sz w:val="24"/>
          <w:szCs w:val="24"/>
        </w:rPr>
      </w:pPr>
    </w:p>
    <w:p w14:paraId="367F5719" w14:textId="62E58DD4" w:rsidR="009C1141" w:rsidRDefault="009C1141" w:rsidP="009C1141">
      <w:pPr>
        <w:pStyle w:val="NormalWeb"/>
        <w:spacing w:before="0" w:beforeAutospacing="0" w:after="160" w:afterAutospacing="0" w:line="360" w:lineRule="auto"/>
        <w:jc w:val="both"/>
        <w:rPr>
          <w:rFonts w:ascii="Arial" w:hAnsi="Arial" w:cs="Arial"/>
          <w:color w:val="000000"/>
        </w:rPr>
      </w:pPr>
      <w:r w:rsidRPr="009C1141">
        <w:rPr>
          <w:rFonts w:ascii="Arial" w:hAnsi="Arial" w:cs="Arial"/>
          <w:color w:val="000000"/>
        </w:rPr>
        <w:t xml:space="preserve">On the other hand, Hansson (2017) conducted a study about how person-centred care improves the quality of life. Although person-centred care operates on improving the quality of the life of patients, they found out that a lot of patients were not answering the questions on the care plan reducing the success of the person-centred approach, because </w:t>
      </w:r>
      <w:proofErr w:type="gramStart"/>
      <w:r w:rsidRPr="009C1141">
        <w:rPr>
          <w:rFonts w:ascii="Arial" w:hAnsi="Arial" w:cs="Arial"/>
          <w:color w:val="000000"/>
        </w:rPr>
        <w:t>it's</w:t>
      </w:r>
      <w:proofErr w:type="gramEnd"/>
      <w:r w:rsidRPr="009C1141">
        <w:rPr>
          <w:rFonts w:ascii="Arial" w:hAnsi="Arial" w:cs="Arial"/>
          <w:color w:val="000000"/>
        </w:rPr>
        <w:t xml:space="preserve"> on both the patient and the professional for this care to work well</w:t>
      </w:r>
      <w:r w:rsidRPr="009C1141">
        <w:rPr>
          <w:rFonts w:ascii="Arial" w:hAnsi="Arial" w:cs="Arial"/>
          <w:color w:val="000000"/>
          <w:sz w:val="22"/>
          <w:szCs w:val="22"/>
        </w:rPr>
        <w:t>.</w:t>
      </w:r>
      <w:r>
        <w:rPr>
          <w:rFonts w:ascii="Arial" w:hAnsi="Arial" w:cs="Arial"/>
          <w:color w:val="000000"/>
          <w:sz w:val="22"/>
          <w:szCs w:val="22"/>
        </w:rPr>
        <w:t xml:space="preserve"> (</w:t>
      </w:r>
      <w:r w:rsidRPr="009C1141">
        <w:rPr>
          <w:rFonts w:ascii="Arial" w:hAnsi="Arial" w:cs="Arial"/>
          <w:color w:val="000000"/>
        </w:rPr>
        <w:t>Hansson</w:t>
      </w:r>
      <w:r>
        <w:rPr>
          <w:rFonts w:ascii="Arial" w:hAnsi="Arial" w:cs="Arial"/>
          <w:color w:val="000000"/>
        </w:rPr>
        <w:t xml:space="preserve">, </w:t>
      </w:r>
      <w:r w:rsidRPr="009C1141">
        <w:rPr>
          <w:rFonts w:ascii="Arial" w:hAnsi="Arial" w:cs="Arial"/>
          <w:color w:val="000000"/>
        </w:rPr>
        <w:t>2017)</w:t>
      </w:r>
      <w:r>
        <w:rPr>
          <w:rFonts w:ascii="Arial" w:hAnsi="Arial" w:cs="Arial"/>
          <w:color w:val="000000"/>
        </w:rPr>
        <w:t>.</w:t>
      </w:r>
    </w:p>
    <w:p w14:paraId="4DBEB155" w14:textId="77777777" w:rsidR="009C1141" w:rsidRDefault="009C1141" w:rsidP="009C1141">
      <w:pPr>
        <w:pStyle w:val="NormalWeb"/>
        <w:spacing w:before="0" w:beforeAutospacing="0" w:after="160" w:afterAutospacing="0" w:line="360" w:lineRule="auto"/>
        <w:jc w:val="both"/>
        <w:rPr>
          <w:rFonts w:ascii="Arial" w:hAnsi="Arial" w:cs="Arial"/>
          <w:color w:val="000000"/>
        </w:rPr>
      </w:pPr>
    </w:p>
    <w:p w14:paraId="23236FC0" w14:textId="401BEACE" w:rsidR="009C1141" w:rsidRPr="009C1141" w:rsidRDefault="009C1141" w:rsidP="009C1141">
      <w:pPr>
        <w:spacing w:line="360" w:lineRule="auto"/>
        <w:rPr>
          <w:rFonts w:ascii="Times New Roman" w:eastAsia="Times New Roman" w:hAnsi="Times New Roman" w:cs="Times New Roman"/>
          <w:sz w:val="24"/>
          <w:szCs w:val="24"/>
          <w:lang w:eastAsia="en-GB"/>
        </w:rPr>
      </w:pPr>
      <w:r w:rsidRPr="009C1141">
        <w:rPr>
          <w:rFonts w:ascii="Arial" w:eastAsia="Times New Roman" w:hAnsi="Arial" w:cs="Arial"/>
          <w:color w:val="000000"/>
          <w:sz w:val="24"/>
          <w:szCs w:val="24"/>
          <w:lang w:eastAsia="en-GB"/>
        </w:rPr>
        <w:t>The variety of benefits of MCFN are: Improves communication between several sectors of workforce from bottom employee to top management, performance is assessed based on skills, established framework for feedback, the required behaviours and work expectations are clear, clear direction for learning new skills, it describes clear pathways for further career progression.</w:t>
      </w:r>
    </w:p>
    <w:p w14:paraId="5050001F" w14:textId="424A6AFD" w:rsidR="00DC642E" w:rsidRDefault="009C1141" w:rsidP="009C1141">
      <w:pPr>
        <w:pStyle w:val="NormalWeb"/>
        <w:spacing w:before="0" w:beforeAutospacing="0" w:after="0" w:afterAutospacing="0" w:line="360" w:lineRule="auto"/>
        <w:jc w:val="both"/>
        <w:rPr>
          <w:rFonts w:ascii="Arial" w:hAnsi="Arial" w:cs="Arial"/>
        </w:rPr>
      </w:pPr>
      <w:r>
        <w:rPr>
          <w:rFonts w:ascii="Arial" w:hAnsi="Arial" w:cs="Arial"/>
          <w:color w:val="000000"/>
        </w:rPr>
        <w:t>The only exception and limitation ha</w:t>
      </w:r>
      <w:r>
        <w:rPr>
          <w:rFonts w:ascii="Arial" w:hAnsi="Arial" w:cs="Arial"/>
          <w:color w:val="000000"/>
        </w:rPr>
        <w:t>ve</w:t>
      </w:r>
      <w:r>
        <w:rPr>
          <w:rFonts w:ascii="Arial" w:hAnsi="Arial" w:cs="Arial"/>
          <w:color w:val="000000"/>
        </w:rPr>
        <w:t xml:space="preserve"> </w:t>
      </w:r>
      <w:r>
        <w:rPr>
          <w:rFonts w:ascii="Arial" w:hAnsi="Arial" w:cs="Arial"/>
          <w:color w:val="000000"/>
        </w:rPr>
        <w:t>been</w:t>
      </w:r>
      <w:r>
        <w:rPr>
          <w:rFonts w:ascii="Arial" w:hAnsi="Arial" w:cs="Arial"/>
          <w:color w:val="000000"/>
        </w:rPr>
        <w:t xml:space="preserve"> that it does not provide care for the end of the life patients or to a deceased person.</w:t>
      </w:r>
      <w:r>
        <w:rPr>
          <w:rFonts w:ascii="Arial" w:hAnsi="Arial" w:cs="Arial"/>
          <w:color w:val="000000"/>
        </w:rPr>
        <w:t xml:space="preserve"> </w:t>
      </w:r>
      <w:r>
        <w:rPr>
          <w:rFonts w:ascii="Arial" w:hAnsi="Arial" w:cs="Arial"/>
          <w:color w:val="000000"/>
        </w:rPr>
        <w:t>(</w:t>
      </w:r>
      <w:r w:rsidRPr="009C1141">
        <w:rPr>
          <w:rFonts w:ascii="Arial" w:hAnsi="Arial" w:cs="Arial"/>
          <w:sz w:val="22"/>
          <w:szCs w:val="22"/>
        </w:rPr>
        <w:t>Macmillan Cancer Support</w:t>
      </w:r>
      <w:r>
        <w:rPr>
          <w:rFonts w:ascii="Arial" w:hAnsi="Arial" w:cs="Arial"/>
        </w:rPr>
        <w:t xml:space="preserve">, </w:t>
      </w:r>
      <w:r w:rsidRPr="009C1141">
        <w:rPr>
          <w:rFonts w:ascii="Arial" w:hAnsi="Arial" w:cs="Arial"/>
          <w:sz w:val="22"/>
          <w:szCs w:val="22"/>
        </w:rPr>
        <w:t>2014</w:t>
      </w:r>
      <w:r>
        <w:rPr>
          <w:rFonts w:ascii="Arial" w:hAnsi="Arial" w:cs="Arial"/>
        </w:rPr>
        <w:t>).</w:t>
      </w:r>
    </w:p>
    <w:p w14:paraId="7F99D8A0" w14:textId="0A81A472" w:rsidR="009C1141" w:rsidRDefault="009C1141" w:rsidP="009C1141">
      <w:pPr>
        <w:pStyle w:val="NormalWeb"/>
        <w:spacing w:before="0" w:beforeAutospacing="0" w:after="0" w:afterAutospacing="0" w:line="360" w:lineRule="auto"/>
        <w:jc w:val="both"/>
        <w:rPr>
          <w:rFonts w:ascii="Arial" w:hAnsi="Arial" w:cs="Arial"/>
        </w:rPr>
      </w:pPr>
    </w:p>
    <w:p w14:paraId="2A8E63EF" w14:textId="0302D135" w:rsidR="009C1141" w:rsidRPr="00D40086" w:rsidRDefault="009C1141" w:rsidP="009C1141">
      <w:pPr>
        <w:pStyle w:val="NormalWeb"/>
        <w:spacing w:before="0" w:beforeAutospacing="0" w:after="0" w:afterAutospacing="0" w:line="360" w:lineRule="auto"/>
        <w:jc w:val="both"/>
        <w:rPr>
          <w:rFonts w:ascii="Arial" w:hAnsi="Arial" w:cs="Arial"/>
        </w:rPr>
      </w:pPr>
      <w:r>
        <w:rPr>
          <w:rFonts w:ascii="Arial" w:hAnsi="Arial" w:cs="Arial"/>
        </w:rPr>
        <w:lastRenderedPageBreak/>
        <w:t xml:space="preserve">One of the benefits of person-centred care that it is focusing on its patient's needs and cuts off any other unnecessary general needs, therefore it is heavily cost-effective on a </w:t>
      </w:r>
      <w:r w:rsidR="005538C7">
        <w:rPr>
          <w:rFonts w:ascii="Arial" w:hAnsi="Arial" w:cs="Arial"/>
        </w:rPr>
        <w:t>case-to-case</w:t>
      </w:r>
      <w:r>
        <w:rPr>
          <w:rFonts w:ascii="Arial" w:hAnsi="Arial" w:cs="Arial"/>
        </w:rPr>
        <w:t xml:space="preserve"> basis (</w:t>
      </w:r>
      <w:proofErr w:type="spellStart"/>
      <w:r>
        <w:rPr>
          <w:rFonts w:ascii="Arial" w:hAnsi="Arial" w:cs="Arial"/>
        </w:rPr>
        <w:t>Loonen</w:t>
      </w:r>
      <w:proofErr w:type="spellEnd"/>
      <w:r>
        <w:rPr>
          <w:rFonts w:ascii="Arial" w:hAnsi="Arial" w:cs="Arial"/>
        </w:rPr>
        <w:t xml:space="preserve"> et al, 2018).</w:t>
      </w:r>
    </w:p>
    <w:p w14:paraId="6F97266D" w14:textId="14AA1A36" w:rsidR="003E296F" w:rsidRDefault="003E296F" w:rsidP="00DC642E"/>
    <w:p w14:paraId="5CBC51C6" w14:textId="3F99EFB2" w:rsidR="003E296F" w:rsidRDefault="003E296F" w:rsidP="00DC642E"/>
    <w:p w14:paraId="0F8D668B" w14:textId="3EA3A508" w:rsidR="003E296F" w:rsidRDefault="003E296F" w:rsidP="00DC642E"/>
    <w:p w14:paraId="26FF0923" w14:textId="15FE64F5" w:rsidR="003E296F" w:rsidRPr="009C1141" w:rsidRDefault="007F6A89" w:rsidP="007F6A89">
      <w:pPr>
        <w:pStyle w:val="Heading1"/>
        <w:rPr>
          <w:rFonts w:ascii="Arial" w:hAnsi="Arial" w:cs="Arial"/>
          <w:b/>
          <w:bCs/>
          <w:color w:val="4472C4" w:themeColor="accent1"/>
        </w:rPr>
      </w:pPr>
      <w:bookmarkStart w:id="10" w:name="_Toc71232695"/>
      <w:r w:rsidRPr="009C1141">
        <w:rPr>
          <w:rFonts w:ascii="Arial" w:hAnsi="Arial" w:cs="Arial"/>
          <w:b/>
          <w:bCs/>
          <w:color w:val="4472C4" w:themeColor="accent1"/>
        </w:rPr>
        <w:t>RECOMMENDATION</w:t>
      </w:r>
      <w:bookmarkEnd w:id="10"/>
    </w:p>
    <w:p w14:paraId="5B73C200" w14:textId="02E66048" w:rsidR="007F6A89" w:rsidRDefault="007F6A89" w:rsidP="007F6A89"/>
    <w:p w14:paraId="6AA3C588" w14:textId="324691B8" w:rsidR="007F6A89" w:rsidRDefault="009C1141" w:rsidP="007F6A89">
      <w:pPr>
        <w:spacing w:line="360" w:lineRule="auto"/>
        <w:jc w:val="both"/>
        <w:rPr>
          <w:rFonts w:ascii="Arial" w:hAnsi="Arial" w:cs="Arial"/>
          <w:sz w:val="24"/>
          <w:szCs w:val="24"/>
        </w:rPr>
      </w:pPr>
      <w:r>
        <w:rPr>
          <w:rFonts w:ascii="Arial" w:hAnsi="Arial" w:cs="Arial"/>
          <w:sz w:val="24"/>
          <w:szCs w:val="24"/>
        </w:rPr>
        <w:t xml:space="preserve">Person-centred care will be always based on two or more </w:t>
      </w:r>
      <w:r w:rsidR="005538C7">
        <w:rPr>
          <w:rFonts w:ascii="Arial" w:hAnsi="Arial" w:cs="Arial"/>
          <w:sz w:val="24"/>
          <w:szCs w:val="24"/>
        </w:rPr>
        <w:t>person;</w:t>
      </w:r>
      <w:r>
        <w:rPr>
          <w:rFonts w:ascii="Arial" w:hAnsi="Arial" w:cs="Arial"/>
          <w:sz w:val="24"/>
          <w:szCs w:val="24"/>
        </w:rPr>
        <w:t xml:space="preserve"> </w:t>
      </w:r>
      <w:r w:rsidR="005538C7">
        <w:rPr>
          <w:rFonts w:ascii="Arial" w:hAnsi="Arial" w:cs="Arial"/>
          <w:sz w:val="24"/>
          <w:szCs w:val="24"/>
        </w:rPr>
        <w:t>therefore,</w:t>
      </w:r>
      <w:r>
        <w:rPr>
          <w:rFonts w:ascii="Arial" w:hAnsi="Arial" w:cs="Arial"/>
          <w:sz w:val="24"/>
          <w:szCs w:val="24"/>
        </w:rPr>
        <w:t xml:space="preserve"> it is good to look at what makes it unique or challenging two-person collaboration, which includes communication. Communication is key to make patients feel safe and that they can </w:t>
      </w:r>
      <w:proofErr w:type="gramStart"/>
      <w:r>
        <w:rPr>
          <w:rFonts w:ascii="Arial" w:hAnsi="Arial" w:cs="Arial"/>
          <w:sz w:val="24"/>
          <w:szCs w:val="24"/>
        </w:rPr>
        <w:t>open up</w:t>
      </w:r>
      <w:proofErr w:type="gramEnd"/>
      <w:r>
        <w:rPr>
          <w:rFonts w:ascii="Arial" w:hAnsi="Arial" w:cs="Arial"/>
          <w:sz w:val="24"/>
          <w:szCs w:val="24"/>
        </w:rPr>
        <w:t xml:space="preserve"> about their problems freely. Professionals should invest in their own education to keep up with focusing on the person-centred aspect. (</w:t>
      </w:r>
      <w:r w:rsidRPr="009C1141">
        <w:rPr>
          <w:rFonts w:ascii="Arial" w:eastAsia="Times New Roman" w:hAnsi="Arial" w:cs="Arial"/>
          <w:color w:val="000000"/>
          <w:sz w:val="24"/>
          <w:szCs w:val="24"/>
          <w:lang w:eastAsia="en-GB"/>
        </w:rPr>
        <w:t>Siouta</w:t>
      </w:r>
      <w:r>
        <w:rPr>
          <w:rFonts w:ascii="Arial" w:eastAsia="Times New Roman" w:hAnsi="Arial" w:cs="Arial"/>
          <w:color w:val="000000"/>
          <w:sz w:val="24"/>
          <w:szCs w:val="24"/>
          <w:lang w:eastAsia="en-GB"/>
        </w:rPr>
        <w:t xml:space="preserve"> et al</w:t>
      </w:r>
      <w:r>
        <w:rPr>
          <w:rFonts w:ascii="Arial" w:eastAsia="Times New Roman" w:hAnsi="Arial" w:cs="Arial"/>
          <w:color w:val="000000"/>
          <w:sz w:val="24"/>
          <w:szCs w:val="24"/>
          <w:lang w:eastAsia="en-GB"/>
        </w:rPr>
        <w:t xml:space="preserve">, </w:t>
      </w:r>
      <w:r w:rsidRPr="009C1141">
        <w:rPr>
          <w:rFonts w:ascii="Arial" w:eastAsia="Times New Roman" w:hAnsi="Arial" w:cs="Arial"/>
          <w:color w:val="000000"/>
          <w:sz w:val="24"/>
          <w:szCs w:val="24"/>
          <w:lang w:eastAsia="en-GB"/>
        </w:rPr>
        <w:t>2019)</w:t>
      </w:r>
      <w:r>
        <w:rPr>
          <w:rFonts w:ascii="Arial" w:eastAsia="Times New Roman" w:hAnsi="Arial" w:cs="Arial"/>
          <w:color w:val="000000"/>
          <w:sz w:val="24"/>
          <w:szCs w:val="24"/>
          <w:lang w:eastAsia="en-GB"/>
        </w:rPr>
        <w:t>.</w:t>
      </w:r>
    </w:p>
    <w:p w14:paraId="711C1C4B" w14:textId="6A5F4E27" w:rsidR="003E296F" w:rsidRPr="009C1141" w:rsidRDefault="009C1141" w:rsidP="009C1141">
      <w:pPr>
        <w:spacing w:line="360" w:lineRule="auto"/>
        <w:jc w:val="both"/>
        <w:rPr>
          <w:rFonts w:ascii="Arial" w:hAnsi="Arial" w:cs="Arial"/>
          <w:sz w:val="24"/>
          <w:szCs w:val="24"/>
        </w:rPr>
      </w:pPr>
      <w:r>
        <w:rPr>
          <w:rFonts w:ascii="Arial" w:hAnsi="Arial" w:cs="Arial"/>
          <w:sz w:val="24"/>
          <w:szCs w:val="24"/>
        </w:rPr>
        <w:t>Another aspect is that not every group of people have the same rights to access these services so lowering inequalities altogether is a good process. (</w:t>
      </w:r>
      <w:r w:rsidRPr="00BC00CC">
        <w:rPr>
          <w:rFonts w:ascii="Arial" w:hAnsi="Arial" w:cs="Arial"/>
          <w:sz w:val="24"/>
          <w:szCs w:val="24"/>
        </w:rPr>
        <w:t>Doubova et al</w:t>
      </w:r>
      <w:r>
        <w:rPr>
          <w:rFonts w:ascii="Arial" w:hAnsi="Arial" w:cs="Arial"/>
          <w:sz w:val="24"/>
          <w:szCs w:val="24"/>
        </w:rPr>
        <w:t xml:space="preserve">, </w:t>
      </w:r>
      <w:r w:rsidRPr="00BC00CC">
        <w:rPr>
          <w:rFonts w:ascii="Arial" w:hAnsi="Arial" w:cs="Arial"/>
          <w:sz w:val="24"/>
          <w:szCs w:val="24"/>
        </w:rPr>
        <w:t>2021)</w:t>
      </w:r>
      <w:r>
        <w:rPr>
          <w:rFonts w:ascii="Arial" w:hAnsi="Arial" w:cs="Arial"/>
          <w:sz w:val="24"/>
          <w:szCs w:val="24"/>
        </w:rPr>
        <w:t>.</w:t>
      </w:r>
    </w:p>
    <w:p w14:paraId="4047548B" w14:textId="0B833616" w:rsidR="009C1141" w:rsidRDefault="009C1141" w:rsidP="00DC642E"/>
    <w:p w14:paraId="0F35DEF3" w14:textId="65461C76" w:rsidR="009C1141" w:rsidRDefault="009C1141" w:rsidP="009C1141">
      <w:pPr>
        <w:pStyle w:val="Heading1"/>
        <w:rPr>
          <w:rFonts w:ascii="Arial" w:hAnsi="Arial" w:cs="Arial"/>
          <w:b/>
          <w:bCs/>
          <w:color w:val="4472C4" w:themeColor="accent1"/>
        </w:rPr>
      </w:pPr>
      <w:bookmarkStart w:id="11" w:name="_Toc71232696"/>
      <w:r w:rsidRPr="009C1141">
        <w:rPr>
          <w:rFonts w:ascii="Arial" w:hAnsi="Arial" w:cs="Arial"/>
          <w:b/>
          <w:bCs/>
          <w:color w:val="4472C4" w:themeColor="accent1"/>
        </w:rPr>
        <w:t>CONCLUSION</w:t>
      </w:r>
      <w:bookmarkEnd w:id="11"/>
    </w:p>
    <w:p w14:paraId="5F559414" w14:textId="77777777" w:rsidR="009C1141" w:rsidRDefault="009C1141" w:rsidP="009C1141">
      <w:pPr>
        <w:spacing w:line="360" w:lineRule="auto"/>
        <w:jc w:val="both"/>
        <w:rPr>
          <w:rFonts w:ascii="Arial" w:hAnsi="Arial" w:cs="Arial"/>
          <w:sz w:val="24"/>
          <w:szCs w:val="24"/>
        </w:rPr>
      </w:pPr>
    </w:p>
    <w:p w14:paraId="20BC9B0D" w14:textId="4061D5B1" w:rsidR="009C1141" w:rsidRDefault="009C1141" w:rsidP="009C1141">
      <w:pPr>
        <w:spacing w:line="360" w:lineRule="auto"/>
        <w:jc w:val="both"/>
      </w:pPr>
      <w:r w:rsidRPr="009C1141">
        <w:rPr>
          <w:rFonts w:ascii="Arial" w:hAnsi="Arial" w:cs="Arial"/>
          <w:sz w:val="24"/>
          <w:szCs w:val="24"/>
        </w:rPr>
        <w:t xml:space="preserve">The report introduces cancer and its </w:t>
      </w:r>
      <w:proofErr w:type="gramStart"/>
      <w:r w:rsidRPr="009C1141">
        <w:rPr>
          <w:rFonts w:ascii="Arial" w:hAnsi="Arial" w:cs="Arial"/>
          <w:sz w:val="24"/>
          <w:szCs w:val="24"/>
        </w:rPr>
        <w:t>current status</w:t>
      </w:r>
      <w:proofErr w:type="gramEnd"/>
      <w:r w:rsidRPr="009C1141">
        <w:rPr>
          <w:rFonts w:ascii="Arial" w:hAnsi="Arial" w:cs="Arial"/>
          <w:sz w:val="24"/>
          <w:szCs w:val="24"/>
        </w:rPr>
        <w:t xml:space="preserve"> amongst healthcare providers. Through nurse theory, the report gives an insight of </w:t>
      </w:r>
      <w:proofErr w:type="gramStart"/>
      <w:r w:rsidRPr="009C1141">
        <w:rPr>
          <w:rFonts w:ascii="Arial" w:hAnsi="Arial" w:cs="Arial"/>
          <w:sz w:val="24"/>
          <w:szCs w:val="24"/>
        </w:rPr>
        <w:t>what's</w:t>
      </w:r>
      <w:proofErr w:type="gramEnd"/>
      <w:r w:rsidRPr="009C1141">
        <w:rPr>
          <w:rFonts w:ascii="Arial" w:hAnsi="Arial" w:cs="Arial"/>
          <w:sz w:val="24"/>
          <w:szCs w:val="24"/>
        </w:rPr>
        <w:t xml:space="preserve"> called “personal-centred care”.  Macmillan Cancer Support working as the main provider of this method in the UK and this report </w:t>
      </w:r>
      <w:r w:rsidR="005538C7" w:rsidRPr="009C1141">
        <w:rPr>
          <w:rFonts w:ascii="Arial" w:hAnsi="Arial" w:cs="Arial"/>
          <w:sz w:val="24"/>
          <w:szCs w:val="24"/>
        </w:rPr>
        <w:t>analysed</w:t>
      </w:r>
      <w:r w:rsidRPr="009C1141">
        <w:rPr>
          <w:rFonts w:ascii="Arial" w:hAnsi="Arial" w:cs="Arial"/>
          <w:sz w:val="24"/>
          <w:szCs w:val="24"/>
        </w:rPr>
        <w:t xml:space="preserve"> their person-centred-care aspects. There are two theories discussed which are Ecological Systems theory and Conflict Theory. These theories were shown through practical studies.  </w:t>
      </w:r>
      <w:r>
        <w:rPr>
          <w:rFonts w:ascii="Arial" w:hAnsi="Arial" w:cs="Arial"/>
          <w:sz w:val="24"/>
          <w:szCs w:val="24"/>
        </w:rPr>
        <w:t>According to Tomaselli (2020), t</w:t>
      </w:r>
      <w:r w:rsidRPr="009C1141">
        <w:rPr>
          <w:rFonts w:ascii="Arial" w:hAnsi="Arial" w:cs="Arial"/>
          <w:sz w:val="24"/>
          <w:szCs w:val="24"/>
        </w:rPr>
        <w:t xml:space="preserve">he key pillars of a </w:t>
      </w:r>
      <w:r w:rsidR="005538C7" w:rsidRPr="009C1141">
        <w:rPr>
          <w:rFonts w:ascii="Arial" w:hAnsi="Arial" w:cs="Arial"/>
          <w:sz w:val="24"/>
          <w:szCs w:val="24"/>
        </w:rPr>
        <w:t>car</w:t>
      </w:r>
      <w:r>
        <w:rPr>
          <w:rFonts w:ascii="Arial" w:hAnsi="Arial" w:cs="Arial"/>
          <w:sz w:val="24"/>
          <w:szCs w:val="24"/>
        </w:rPr>
        <w:t xml:space="preserve"> </w:t>
      </w:r>
      <w:r w:rsidRPr="009C1141">
        <w:rPr>
          <w:rFonts w:ascii="Arial" w:hAnsi="Arial" w:cs="Arial"/>
          <w:sz w:val="24"/>
          <w:szCs w:val="24"/>
        </w:rPr>
        <w:t>model are how ethical it is, therefore in the next paragraph, the report goes into detail about the ethical part of person-centred care.</w:t>
      </w:r>
      <w:r>
        <w:rPr>
          <w:rFonts w:ascii="Arial" w:hAnsi="Arial" w:cs="Arial"/>
          <w:sz w:val="24"/>
          <w:szCs w:val="24"/>
        </w:rPr>
        <w:t xml:space="preserve"> In summary of the discussed details so </w:t>
      </w:r>
      <w:r w:rsidR="005538C7">
        <w:rPr>
          <w:rFonts w:ascii="Arial" w:hAnsi="Arial" w:cs="Arial"/>
          <w:sz w:val="24"/>
          <w:szCs w:val="24"/>
        </w:rPr>
        <w:t>far, the</w:t>
      </w:r>
      <w:r>
        <w:rPr>
          <w:rFonts w:ascii="Arial" w:hAnsi="Arial" w:cs="Arial"/>
          <w:sz w:val="24"/>
          <w:szCs w:val="24"/>
        </w:rPr>
        <w:t xml:space="preserve"> report ends with the evaluation of the benefits and limitations of person-centred care. In the end, it is also giving recommendations for future considerations. As a summary, this report discussed the wide use of personal-centred care throughout countries and showed the key figures in the UK and that the theories still need to be adapted into health and social care.</w:t>
      </w:r>
    </w:p>
    <w:p w14:paraId="3D7C3F9B" w14:textId="62A0EE01" w:rsidR="009C1141" w:rsidRDefault="009C1141" w:rsidP="00DC642E"/>
    <w:p w14:paraId="52D78E41" w14:textId="3279310D" w:rsidR="009C1141" w:rsidRDefault="009C1141" w:rsidP="00DC642E"/>
    <w:p w14:paraId="6E5B869A" w14:textId="4847BBB4" w:rsidR="009C1141" w:rsidRDefault="009C1141" w:rsidP="00DC642E"/>
    <w:p w14:paraId="02F8C8AD" w14:textId="1D3757FC" w:rsidR="009C1141" w:rsidRDefault="009C1141" w:rsidP="00DC642E"/>
    <w:p w14:paraId="6F372ECB" w14:textId="77777777" w:rsidR="009C1141" w:rsidRDefault="009C1141" w:rsidP="00DC642E"/>
    <w:p w14:paraId="34E57C62" w14:textId="77777777" w:rsidR="009C1141" w:rsidRDefault="009C1141" w:rsidP="00DC642E">
      <w:pPr>
        <w:pStyle w:val="Heading1"/>
        <w:rPr>
          <w:rFonts w:ascii="Arial" w:hAnsi="Arial" w:cs="Arial"/>
          <w:b/>
          <w:bCs/>
          <w:color w:val="4472C4" w:themeColor="accent1"/>
        </w:rPr>
      </w:pPr>
    </w:p>
    <w:p w14:paraId="0CF2B2E9" w14:textId="3D2E50FB" w:rsidR="00DC642E" w:rsidRDefault="00DC642E" w:rsidP="00DC642E">
      <w:pPr>
        <w:pStyle w:val="Heading1"/>
        <w:rPr>
          <w:rFonts w:ascii="Arial" w:hAnsi="Arial" w:cs="Arial"/>
          <w:b/>
          <w:bCs/>
          <w:color w:val="4472C4" w:themeColor="accent1"/>
        </w:rPr>
      </w:pPr>
      <w:bookmarkStart w:id="12" w:name="_Toc71232697"/>
      <w:r w:rsidRPr="00DC642E">
        <w:rPr>
          <w:rFonts w:ascii="Arial" w:hAnsi="Arial" w:cs="Arial"/>
          <w:b/>
          <w:bCs/>
          <w:color w:val="4472C4" w:themeColor="accent1"/>
        </w:rPr>
        <w:t>REFERENCES</w:t>
      </w:r>
      <w:bookmarkEnd w:id="12"/>
    </w:p>
    <w:p w14:paraId="2EAF7DFE" w14:textId="77777777" w:rsidR="00DC642E" w:rsidRPr="00DC642E" w:rsidRDefault="00DC642E" w:rsidP="00DC642E"/>
    <w:p w14:paraId="16F56B2F" w14:textId="2465A158" w:rsidR="009C1141" w:rsidRPr="009C1141" w:rsidRDefault="009C1141" w:rsidP="009C1141">
      <w:pPr>
        <w:spacing w:line="0" w:lineRule="atLeast"/>
        <w:rPr>
          <w:rFonts w:ascii="Arial" w:hAnsi="Arial" w:cs="Arial"/>
        </w:rPr>
      </w:pPr>
      <w:r w:rsidRPr="009C1141">
        <w:rPr>
          <w:rFonts w:ascii="Arial" w:hAnsi="Arial" w:cs="Arial"/>
        </w:rPr>
        <w:t xml:space="preserve">Chapman, H. (2017) </w:t>
      </w:r>
      <w:r w:rsidRPr="009C1141">
        <w:rPr>
          <w:rFonts w:ascii="Arial" w:hAnsi="Arial" w:cs="Arial"/>
          <w:i/>
          <w:iCs/>
        </w:rPr>
        <w:t xml:space="preserve">Nursing theories 1: person-centred </w:t>
      </w:r>
      <w:r w:rsidR="005538C7" w:rsidRPr="009C1141">
        <w:rPr>
          <w:rFonts w:ascii="Arial" w:hAnsi="Arial" w:cs="Arial"/>
          <w:i/>
          <w:iCs/>
        </w:rPr>
        <w:t>care.</w:t>
      </w:r>
      <w:r w:rsidR="005538C7" w:rsidRPr="009C1141">
        <w:rPr>
          <w:rFonts w:ascii="Arial" w:hAnsi="Arial" w:cs="Arial"/>
        </w:rPr>
        <w:t xml:space="preserve"> </w:t>
      </w:r>
      <w:proofErr w:type="spellStart"/>
      <w:r w:rsidR="005538C7" w:rsidRPr="009C1141">
        <w:rPr>
          <w:rFonts w:ascii="Arial" w:hAnsi="Arial" w:cs="Arial"/>
        </w:rPr>
        <w:t>Availabla</w:t>
      </w:r>
      <w:proofErr w:type="spellEnd"/>
      <w:r w:rsidRPr="009C1141">
        <w:rPr>
          <w:rFonts w:ascii="Arial" w:hAnsi="Arial" w:cs="Arial"/>
        </w:rPr>
        <w:t xml:space="preserve"> at:</w:t>
      </w:r>
    </w:p>
    <w:p w14:paraId="601DA0D8" w14:textId="77777777" w:rsidR="009C1141" w:rsidRPr="009C1141" w:rsidRDefault="009C1141" w:rsidP="009C1141">
      <w:pPr>
        <w:spacing w:line="0" w:lineRule="atLeast"/>
        <w:rPr>
          <w:rFonts w:ascii="Arial" w:hAnsi="Arial" w:cs="Arial"/>
        </w:rPr>
      </w:pPr>
      <w:hyperlink r:id="rId7" w:history="1">
        <w:r w:rsidRPr="009C1141">
          <w:rPr>
            <w:rStyle w:val="Hyperlink"/>
            <w:rFonts w:ascii="Arial" w:hAnsi="Arial" w:cs="Arial"/>
            <w:color w:val="auto"/>
          </w:rPr>
          <w:t>171025-Nursing-theories-1-person-centred-care.pdf (emap.com)</w:t>
        </w:r>
      </w:hyperlink>
    </w:p>
    <w:p w14:paraId="6BB07634" w14:textId="77777777" w:rsidR="009C1141" w:rsidRPr="009C1141" w:rsidRDefault="009C1141" w:rsidP="009C1141">
      <w:pPr>
        <w:spacing w:line="0" w:lineRule="atLeast"/>
        <w:rPr>
          <w:rFonts w:ascii="Arial" w:hAnsi="Arial" w:cs="Arial"/>
          <w:lang w:eastAsia="en-GB"/>
        </w:rPr>
      </w:pPr>
      <w:r w:rsidRPr="009C1141">
        <w:rPr>
          <w:rFonts w:ascii="Arial" w:hAnsi="Arial" w:cs="Arial"/>
          <w:lang w:eastAsia="en-GB"/>
        </w:rPr>
        <w:t>[Accessed:27 04 2021].</w:t>
      </w:r>
    </w:p>
    <w:p w14:paraId="6BB38CC5" w14:textId="77777777" w:rsidR="009C1141" w:rsidRPr="009C1141" w:rsidRDefault="009C1141" w:rsidP="009C1141">
      <w:pPr>
        <w:spacing w:line="0" w:lineRule="atLeast"/>
        <w:rPr>
          <w:rFonts w:ascii="Arial" w:hAnsi="Arial" w:cs="Arial"/>
        </w:rPr>
      </w:pPr>
    </w:p>
    <w:p w14:paraId="7DE8625F" w14:textId="77777777" w:rsidR="00C97134" w:rsidRPr="00C97134" w:rsidRDefault="009C1141" w:rsidP="00C97134">
      <w:pPr>
        <w:pStyle w:val="Heading1"/>
        <w:shd w:val="clear" w:color="auto" w:fill="FFFFFF"/>
        <w:spacing w:before="0" w:after="120" w:line="324" w:lineRule="atLeast"/>
        <w:rPr>
          <w:rFonts w:ascii="Arial" w:hAnsi="Arial" w:cs="Arial"/>
          <w:color w:val="auto"/>
          <w:sz w:val="22"/>
          <w:szCs w:val="22"/>
        </w:rPr>
      </w:pPr>
      <w:bookmarkStart w:id="13" w:name="_Toc71232483"/>
      <w:bookmarkStart w:id="14" w:name="_Toc71232698"/>
      <w:r w:rsidRPr="009C1141">
        <w:rPr>
          <w:rFonts w:ascii="Arial" w:hAnsi="Arial" w:cs="Arial"/>
          <w:i/>
          <w:iCs/>
          <w:color w:val="000000"/>
          <w:sz w:val="22"/>
          <w:szCs w:val="22"/>
        </w:rPr>
        <w:t xml:space="preserve">Coulter, A. and Oldham, J. (2016) Person-centred care: what is it and how do we get there? </w:t>
      </w:r>
      <w:r w:rsidRPr="00C97134">
        <w:rPr>
          <w:rFonts w:ascii="Arial" w:hAnsi="Arial" w:cs="Arial"/>
          <w:color w:val="auto"/>
          <w:sz w:val="22"/>
          <w:szCs w:val="22"/>
        </w:rPr>
        <w:t>Available At:</w:t>
      </w:r>
      <w:bookmarkEnd w:id="14"/>
    </w:p>
    <w:p w14:paraId="2C1B7D29" w14:textId="0296B21C" w:rsidR="009C1141" w:rsidRPr="00C97134" w:rsidRDefault="00C97134" w:rsidP="00C97134">
      <w:pPr>
        <w:pStyle w:val="Heading1"/>
        <w:shd w:val="clear" w:color="auto" w:fill="FFFFFF"/>
        <w:spacing w:before="0" w:after="120" w:line="324" w:lineRule="atLeast"/>
        <w:rPr>
          <w:rFonts w:ascii="Arial" w:hAnsi="Arial" w:cs="Arial"/>
          <w:color w:val="auto"/>
          <w:sz w:val="22"/>
          <w:szCs w:val="22"/>
        </w:rPr>
      </w:pPr>
      <w:hyperlink r:id="rId8" w:history="1">
        <w:bookmarkStart w:id="15" w:name="_Toc71232699"/>
        <w:r w:rsidRPr="00C97134">
          <w:rPr>
            <w:rStyle w:val="Hyperlink"/>
            <w:rFonts w:ascii="Arial" w:hAnsi="Arial" w:cs="Arial"/>
            <w:color w:val="auto"/>
            <w:sz w:val="22"/>
            <w:szCs w:val="22"/>
          </w:rPr>
          <w:t>https://www.ncbi.nlm.nih.gov/pmc/articles/PMC6465833/#CIT0010</w:t>
        </w:r>
        <w:bookmarkEnd w:id="15"/>
      </w:hyperlink>
      <w:bookmarkEnd w:id="13"/>
    </w:p>
    <w:p w14:paraId="359D6BA1" w14:textId="3AA2E38E" w:rsidR="009C1141" w:rsidRP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26</w:t>
      </w:r>
      <w:r w:rsidRPr="009C1141">
        <w:rPr>
          <w:rFonts w:ascii="Arial" w:hAnsi="Arial" w:cs="Arial"/>
          <w:lang w:eastAsia="en-GB"/>
        </w:rPr>
        <w:t xml:space="preserve"> 04 2021].</w:t>
      </w:r>
    </w:p>
    <w:p w14:paraId="091D36B2" w14:textId="312BCE33" w:rsidR="009C1141" w:rsidRDefault="009C1141" w:rsidP="00DC642E">
      <w:pPr>
        <w:rPr>
          <w:rFonts w:ascii="Arial" w:hAnsi="Arial" w:cs="Arial"/>
        </w:rPr>
      </w:pPr>
    </w:p>
    <w:p w14:paraId="1E2369B2" w14:textId="77777777" w:rsidR="009C1141" w:rsidRPr="009C1141" w:rsidRDefault="009C1141" w:rsidP="009C1141">
      <w:pPr>
        <w:pStyle w:val="Heading2"/>
        <w:shd w:val="clear" w:color="auto" w:fill="FFFFFF"/>
        <w:spacing w:before="0"/>
        <w:rPr>
          <w:rFonts w:ascii="Arial" w:hAnsi="Arial" w:cs="Arial"/>
          <w:color w:val="222222"/>
          <w:sz w:val="22"/>
          <w:szCs w:val="22"/>
        </w:rPr>
      </w:pPr>
      <w:bookmarkStart w:id="16" w:name="_Toc71232484"/>
      <w:bookmarkStart w:id="17" w:name="_Toc71232700"/>
      <w:r w:rsidRPr="009C1141">
        <w:rPr>
          <w:rFonts w:ascii="Arial" w:hAnsi="Arial" w:cs="Arial"/>
          <w:color w:val="auto"/>
          <w:sz w:val="22"/>
          <w:szCs w:val="22"/>
        </w:rPr>
        <w:t xml:space="preserve">CliffNotes (2021) </w:t>
      </w:r>
      <w:r w:rsidRPr="009C1141">
        <w:rPr>
          <w:rFonts w:ascii="Arial" w:hAnsi="Arial" w:cs="Arial"/>
          <w:i/>
          <w:iCs/>
          <w:color w:val="222222"/>
          <w:sz w:val="22"/>
          <w:szCs w:val="22"/>
        </w:rPr>
        <w:t>Three Major Perspectives in Sociology</w:t>
      </w:r>
      <w:r w:rsidRPr="009C1141">
        <w:rPr>
          <w:rFonts w:ascii="Arial" w:hAnsi="Arial" w:cs="Arial"/>
          <w:color w:val="222222"/>
          <w:sz w:val="22"/>
          <w:szCs w:val="22"/>
        </w:rPr>
        <w:t>. Available At:</w:t>
      </w:r>
      <w:bookmarkEnd w:id="16"/>
      <w:bookmarkEnd w:id="17"/>
    </w:p>
    <w:p w14:paraId="4F9AA402" w14:textId="77777777" w:rsidR="009C1141" w:rsidRPr="009C1141" w:rsidRDefault="009C1141" w:rsidP="009C1141">
      <w:pPr>
        <w:spacing w:line="0" w:lineRule="atLeast"/>
        <w:rPr>
          <w:rFonts w:ascii="Arial" w:hAnsi="Arial" w:cs="Arial"/>
        </w:rPr>
      </w:pPr>
      <w:hyperlink r:id="rId9" w:history="1">
        <w:r w:rsidRPr="009C1141">
          <w:rPr>
            <w:rStyle w:val="Hyperlink"/>
            <w:rFonts w:ascii="Arial" w:hAnsi="Arial" w:cs="Arial"/>
            <w:color w:val="auto"/>
          </w:rPr>
          <w:t>https://www.cliffsnotes.com/study-guides/sociology/the-sociological-perspective/three-major-perspectives-in-sociology</w:t>
        </w:r>
      </w:hyperlink>
    </w:p>
    <w:p w14:paraId="7A92D277" w14:textId="77777777" w:rsidR="009C1141" w:rsidRPr="009C1141" w:rsidRDefault="009C1141" w:rsidP="009C1141">
      <w:pPr>
        <w:spacing w:line="0" w:lineRule="atLeast"/>
        <w:rPr>
          <w:rFonts w:ascii="Arial" w:hAnsi="Arial" w:cs="Arial"/>
          <w:lang w:eastAsia="en-GB"/>
        </w:rPr>
      </w:pPr>
      <w:r w:rsidRPr="009C1141">
        <w:rPr>
          <w:rFonts w:ascii="Arial" w:hAnsi="Arial" w:cs="Arial"/>
          <w:lang w:eastAsia="en-GB"/>
        </w:rPr>
        <w:t>[Accessed:</w:t>
      </w:r>
      <w:r>
        <w:rPr>
          <w:rFonts w:ascii="Arial" w:hAnsi="Arial" w:cs="Arial"/>
          <w:lang w:eastAsia="en-GB"/>
        </w:rPr>
        <w:t>28</w:t>
      </w:r>
      <w:r w:rsidRPr="009C1141">
        <w:rPr>
          <w:rFonts w:ascii="Arial" w:hAnsi="Arial" w:cs="Arial"/>
          <w:lang w:eastAsia="en-GB"/>
        </w:rPr>
        <w:t xml:space="preserve"> 04 2021].</w:t>
      </w:r>
    </w:p>
    <w:p w14:paraId="7892430E" w14:textId="77777777" w:rsidR="009C1141" w:rsidRDefault="009C1141" w:rsidP="00DC642E">
      <w:pPr>
        <w:rPr>
          <w:rFonts w:ascii="Arial" w:hAnsi="Arial" w:cs="Arial"/>
        </w:rPr>
      </w:pPr>
    </w:p>
    <w:p w14:paraId="6E973536" w14:textId="77777777" w:rsidR="009C1141" w:rsidRPr="009C1141" w:rsidRDefault="009C1141" w:rsidP="009C1141">
      <w:pPr>
        <w:rPr>
          <w:rFonts w:ascii="Arial" w:hAnsi="Arial" w:cs="Arial"/>
        </w:rPr>
      </w:pPr>
      <w:r w:rsidRPr="009C1141">
        <w:rPr>
          <w:rFonts w:ascii="Arial" w:hAnsi="Arial" w:cs="Arial"/>
          <w:color w:val="333333"/>
        </w:rPr>
        <w:t xml:space="preserve">Cross, A., Howlett, N. and Sheffield, D. (2020) </w:t>
      </w:r>
      <w:r w:rsidRPr="009C1141">
        <w:rPr>
          <w:rFonts w:ascii="Arial" w:hAnsi="Arial" w:cs="Arial"/>
          <w:i/>
          <w:iCs/>
          <w:color w:val="333333"/>
        </w:rPr>
        <w:t>Social ecological interventions to increase physical activity in children and young people living with and beyond cancer: a systematic review.</w:t>
      </w:r>
      <w:r w:rsidRPr="009C1141">
        <w:rPr>
          <w:rFonts w:ascii="Arial" w:hAnsi="Arial" w:cs="Arial"/>
          <w:color w:val="333333"/>
        </w:rPr>
        <w:t xml:space="preserve"> Available at:</w:t>
      </w:r>
    </w:p>
    <w:p w14:paraId="39E14530" w14:textId="77777777" w:rsidR="009C1141" w:rsidRPr="009C1141" w:rsidRDefault="009C1141" w:rsidP="009C1141">
      <w:pPr>
        <w:rPr>
          <w:rFonts w:ascii="Arial" w:hAnsi="Arial" w:cs="Arial"/>
        </w:rPr>
      </w:pPr>
      <w:hyperlink r:id="rId10" w:history="1">
        <w:r w:rsidRPr="009C1141">
          <w:rPr>
            <w:rStyle w:val="Hyperlink"/>
            <w:rFonts w:ascii="Arial" w:hAnsi="Arial" w:cs="Arial"/>
            <w:color w:val="auto"/>
          </w:rPr>
          <w:t>https://www.tandfonline.com/doi/full/10.1080/08870446.2020.1759601?needAccess=true</w:t>
        </w:r>
      </w:hyperlink>
    </w:p>
    <w:p w14:paraId="122823EC" w14:textId="77777777" w:rsidR="009C1141" w:rsidRP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25</w:t>
      </w:r>
      <w:r w:rsidRPr="009C1141">
        <w:rPr>
          <w:rFonts w:ascii="Arial" w:hAnsi="Arial" w:cs="Arial"/>
          <w:lang w:eastAsia="en-GB"/>
        </w:rPr>
        <w:t xml:space="preserve"> 04 2021].</w:t>
      </w:r>
    </w:p>
    <w:p w14:paraId="28F6D446" w14:textId="3942EF45" w:rsidR="009C1141" w:rsidRDefault="009C1141" w:rsidP="009C1141">
      <w:pPr>
        <w:rPr>
          <w:rFonts w:ascii="Arial" w:hAnsi="Arial" w:cs="Arial"/>
        </w:rPr>
      </w:pPr>
    </w:p>
    <w:p w14:paraId="10F9B848" w14:textId="77777777" w:rsidR="009C1141" w:rsidRPr="009C1141" w:rsidRDefault="009C1141" w:rsidP="009C1141">
      <w:pPr>
        <w:spacing w:line="0" w:lineRule="atLeast"/>
        <w:jc w:val="both"/>
        <w:rPr>
          <w:rFonts w:ascii="Arial" w:hAnsi="Arial" w:cs="Arial"/>
          <w:color w:val="333333"/>
        </w:rPr>
      </w:pPr>
      <w:r w:rsidRPr="009C1141">
        <w:rPr>
          <w:rFonts w:ascii="Arial" w:hAnsi="Arial" w:cs="Arial"/>
        </w:rPr>
        <w:t xml:space="preserve">Doubova et al. (2021) </w:t>
      </w:r>
      <w:r w:rsidRPr="009C1141">
        <w:rPr>
          <w:rFonts w:ascii="Arial" w:hAnsi="Arial" w:cs="Arial"/>
          <w:i/>
          <w:iCs/>
          <w:color w:val="333333"/>
        </w:rPr>
        <w:t>Social inequalities in supportive care needs and quality of patient-centered care of cancer patients in Mexico.</w:t>
      </w:r>
      <w:r w:rsidRPr="009C1141">
        <w:rPr>
          <w:rFonts w:ascii="Arial" w:hAnsi="Arial" w:cs="Arial"/>
          <w:color w:val="333333"/>
        </w:rPr>
        <w:t xml:space="preserve"> Available At:</w:t>
      </w:r>
    </w:p>
    <w:p w14:paraId="571F54A8" w14:textId="77777777" w:rsidR="009C1141" w:rsidRPr="009C1141" w:rsidRDefault="009C1141" w:rsidP="009C1141">
      <w:pPr>
        <w:spacing w:line="0" w:lineRule="atLeast"/>
        <w:jc w:val="both"/>
        <w:rPr>
          <w:rFonts w:ascii="Arial" w:hAnsi="Arial" w:cs="Arial"/>
        </w:rPr>
      </w:pPr>
      <w:hyperlink r:id="rId11" w:history="1">
        <w:r w:rsidRPr="009C1141">
          <w:rPr>
            <w:rStyle w:val="Hyperlink"/>
            <w:rFonts w:ascii="Arial" w:hAnsi="Arial" w:cs="Arial"/>
            <w:color w:val="auto"/>
          </w:rPr>
          <w:t>https://link.springer.com/article/10.1007/s00520-020-05615-6</w:t>
        </w:r>
      </w:hyperlink>
    </w:p>
    <w:p w14:paraId="67FF9B34" w14:textId="77777777" w:rsidR="009C1141" w:rsidRPr="009C1141" w:rsidRDefault="009C1141" w:rsidP="009C1141">
      <w:pPr>
        <w:spacing w:line="0" w:lineRule="atLeast"/>
        <w:rPr>
          <w:rFonts w:ascii="Arial" w:hAnsi="Arial" w:cs="Arial"/>
          <w:lang w:eastAsia="en-GB"/>
        </w:rPr>
      </w:pPr>
      <w:r w:rsidRPr="009C1141">
        <w:rPr>
          <w:rFonts w:ascii="Arial" w:hAnsi="Arial" w:cs="Arial"/>
          <w:lang w:eastAsia="en-GB"/>
        </w:rPr>
        <w:t>[Accessed:</w:t>
      </w:r>
      <w:r>
        <w:rPr>
          <w:rFonts w:ascii="Arial" w:hAnsi="Arial" w:cs="Arial"/>
          <w:lang w:eastAsia="en-GB"/>
        </w:rPr>
        <w:t>26</w:t>
      </w:r>
      <w:r w:rsidRPr="009C1141">
        <w:rPr>
          <w:rFonts w:ascii="Arial" w:hAnsi="Arial" w:cs="Arial"/>
          <w:lang w:eastAsia="en-GB"/>
        </w:rPr>
        <w:t xml:space="preserve"> 04 2021].</w:t>
      </w:r>
    </w:p>
    <w:p w14:paraId="57E1EACE" w14:textId="0A13D677" w:rsidR="009C1141" w:rsidRDefault="009C1141" w:rsidP="009C1141">
      <w:pPr>
        <w:rPr>
          <w:rFonts w:ascii="Arial" w:hAnsi="Arial" w:cs="Arial"/>
        </w:rPr>
      </w:pPr>
    </w:p>
    <w:p w14:paraId="35DDE0FB" w14:textId="77777777" w:rsidR="009C1141" w:rsidRPr="009C1141" w:rsidRDefault="009C1141" w:rsidP="009C1141">
      <w:pPr>
        <w:spacing w:line="0" w:lineRule="atLeast"/>
        <w:rPr>
          <w:rFonts w:ascii="Arial" w:hAnsi="Arial" w:cs="Arial"/>
        </w:rPr>
      </w:pPr>
    </w:p>
    <w:p w14:paraId="1C0CBB4D" w14:textId="77777777" w:rsidR="009C1141" w:rsidRPr="009C1141" w:rsidRDefault="009C1141" w:rsidP="009C1141">
      <w:pPr>
        <w:pStyle w:val="Heading1"/>
        <w:shd w:val="clear" w:color="auto" w:fill="FFFFFF"/>
        <w:spacing w:before="0"/>
        <w:rPr>
          <w:rFonts w:ascii="Arial" w:hAnsi="Arial" w:cs="Arial"/>
          <w:i/>
          <w:iCs/>
          <w:color w:val="auto"/>
          <w:sz w:val="22"/>
          <w:szCs w:val="22"/>
        </w:rPr>
      </w:pPr>
      <w:bookmarkStart w:id="18" w:name="_Toc71232485"/>
      <w:bookmarkStart w:id="19" w:name="_Toc71232701"/>
      <w:r w:rsidRPr="009C1141">
        <w:rPr>
          <w:rFonts w:ascii="Arial" w:hAnsi="Arial" w:cs="Arial"/>
          <w:color w:val="auto"/>
          <w:sz w:val="22"/>
          <w:szCs w:val="22"/>
        </w:rPr>
        <w:t>Gould, O.L. (2017</w:t>
      </w:r>
      <w:r w:rsidRPr="009C1141">
        <w:rPr>
          <w:rFonts w:ascii="Arial" w:hAnsi="Arial" w:cs="Arial"/>
          <w:i/>
          <w:iCs/>
          <w:color w:val="auto"/>
          <w:sz w:val="22"/>
          <w:szCs w:val="22"/>
        </w:rPr>
        <w:t xml:space="preserve">) </w:t>
      </w:r>
      <w:r w:rsidRPr="009C1141">
        <w:rPr>
          <w:rFonts w:ascii="Arial" w:hAnsi="Arial" w:cs="Arial"/>
          <w:i/>
          <w:iCs/>
          <w:color w:val="000000"/>
          <w:sz w:val="22"/>
          <w:szCs w:val="22"/>
          <w:bdr w:val="none" w:sz="0" w:space="0" w:color="auto" w:frame="1"/>
        </w:rPr>
        <w:t>‘Person-centred care is so important to my personal philosophy of nursing’</w:t>
      </w:r>
      <w:r>
        <w:rPr>
          <w:rFonts w:ascii="Arial" w:hAnsi="Arial" w:cs="Arial"/>
          <w:i/>
          <w:iCs/>
          <w:color w:val="000000"/>
          <w:sz w:val="22"/>
          <w:szCs w:val="22"/>
          <w:bdr w:val="none" w:sz="0" w:space="0" w:color="auto" w:frame="1"/>
        </w:rPr>
        <w:t xml:space="preserve">. </w:t>
      </w:r>
      <w:r w:rsidRPr="009C1141">
        <w:rPr>
          <w:rFonts w:ascii="Arial" w:hAnsi="Arial" w:cs="Arial"/>
          <w:color w:val="000000"/>
          <w:sz w:val="22"/>
          <w:szCs w:val="22"/>
          <w:bdr w:val="none" w:sz="0" w:space="0" w:color="auto" w:frame="1"/>
        </w:rPr>
        <w:t>Available At:</w:t>
      </w:r>
      <w:bookmarkEnd w:id="18"/>
      <w:bookmarkEnd w:id="19"/>
    </w:p>
    <w:p w14:paraId="2F7A42B4" w14:textId="77777777" w:rsidR="009C1141" w:rsidRPr="009C1141" w:rsidRDefault="009C1141" w:rsidP="009C1141">
      <w:pPr>
        <w:spacing w:line="0" w:lineRule="atLeast"/>
        <w:rPr>
          <w:rFonts w:ascii="Arial" w:hAnsi="Arial" w:cs="Arial"/>
        </w:rPr>
      </w:pPr>
      <w:hyperlink r:id="rId12" w:history="1">
        <w:r w:rsidRPr="009C1141">
          <w:rPr>
            <w:rStyle w:val="Hyperlink"/>
            <w:rFonts w:ascii="Arial" w:hAnsi="Arial" w:cs="Arial"/>
            <w:color w:val="auto"/>
          </w:rPr>
          <w:t>https://www.nursingtimes.net/students/person-centred-care-is-so-important-to-my-personal-philosophy-of-nursing-12-06-2017/</w:t>
        </w:r>
      </w:hyperlink>
    </w:p>
    <w:p w14:paraId="005DC30B" w14:textId="77777777" w:rsidR="009C1141" w:rsidRDefault="009C1141" w:rsidP="009C1141">
      <w:pPr>
        <w:spacing w:line="0" w:lineRule="atLeast"/>
        <w:rPr>
          <w:rFonts w:ascii="Arial" w:hAnsi="Arial" w:cs="Arial"/>
          <w:lang w:eastAsia="en-GB"/>
        </w:rPr>
      </w:pPr>
      <w:r w:rsidRPr="00D94EC2">
        <w:rPr>
          <w:rFonts w:ascii="Arial" w:hAnsi="Arial" w:cs="Arial"/>
          <w:lang w:eastAsia="en-GB"/>
        </w:rPr>
        <w:t>[Accessed:</w:t>
      </w:r>
      <w:r>
        <w:rPr>
          <w:rFonts w:ascii="Arial" w:hAnsi="Arial" w:cs="Arial"/>
          <w:lang w:eastAsia="en-GB"/>
        </w:rPr>
        <w:t>23</w:t>
      </w:r>
      <w:r w:rsidRPr="00D94EC2">
        <w:rPr>
          <w:rFonts w:ascii="Arial" w:hAnsi="Arial" w:cs="Arial"/>
          <w:lang w:eastAsia="en-GB"/>
        </w:rPr>
        <w:t xml:space="preserve"> 04 2021].</w:t>
      </w:r>
    </w:p>
    <w:p w14:paraId="281033B2" w14:textId="77777777" w:rsidR="009C1141" w:rsidRDefault="009C1141" w:rsidP="009C1141">
      <w:pPr>
        <w:spacing w:line="0" w:lineRule="atLeast"/>
        <w:rPr>
          <w:rFonts w:ascii="Arial" w:hAnsi="Arial" w:cs="Arial"/>
        </w:rPr>
      </w:pPr>
    </w:p>
    <w:p w14:paraId="014964CE" w14:textId="07451EDD" w:rsidR="009C1141" w:rsidRPr="009C1141" w:rsidRDefault="009C1141" w:rsidP="009C1141">
      <w:pPr>
        <w:pStyle w:val="Heading1"/>
        <w:shd w:val="clear" w:color="auto" w:fill="FFFFFF"/>
        <w:spacing w:before="0"/>
        <w:jc w:val="both"/>
      </w:pPr>
      <w:bookmarkStart w:id="20" w:name="_Toc71232486"/>
      <w:bookmarkStart w:id="21" w:name="_Toc71232702"/>
      <w:r w:rsidRPr="009C1141">
        <w:rPr>
          <w:rFonts w:ascii="Arial" w:hAnsi="Arial" w:cs="Arial"/>
          <w:color w:val="000000"/>
          <w:sz w:val="24"/>
          <w:szCs w:val="24"/>
        </w:rPr>
        <w:t xml:space="preserve">Hansson et </w:t>
      </w:r>
      <w:r w:rsidR="005538C7" w:rsidRPr="009C1141">
        <w:rPr>
          <w:rFonts w:ascii="Arial" w:hAnsi="Arial" w:cs="Arial"/>
          <w:color w:val="000000"/>
          <w:sz w:val="24"/>
          <w:szCs w:val="24"/>
        </w:rPr>
        <w:t>al (</w:t>
      </w:r>
      <w:r w:rsidRPr="009C1141">
        <w:rPr>
          <w:rFonts w:ascii="Arial" w:hAnsi="Arial" w:cs="Arial"/>
          <w:color w:val="000000"/>
          <w:sz w:val="24"/>
          <w:szCs w:val="24"/>
        </w:rPr>
        <w:t>2017).</w:t>
      </w:r>
      <w:r w:rsidRPr="009C1141">
        <w:rPr>
          <w:rFonts w:ascii="Arial" w:hAnsi="Arial" w:cs="Arial"/>
          <w:color w:val="000000"/>
        </w:rPr>
        <w:t xml:space="preserve"> </w:t>
      </w:r>
      <w:r w:rsidRPr="009C1141">
        <w:rPr>
          <w:rFonts w:ascii="Arial" w:hAnsi="Arial" w:cs="Arial"/>
          <w:i/>
          <w:iCs/>
          <w:color w:val="000000"/>
          <w:sz w:val="24"/>
          <w:szCs w:val="24"/>
        </w:rPr>
        <w:t xml:space="preserve">Can a person-centred-care intervention improve health-related quality of life in patients with head and neck </w:t>
      </w:r>
      <w:r w:rsidR="005538C7" w:rsidRPr="009C1141">
        <w:rPr>
          <w:rFonts w:ascii="Arial" w:hAnsi="Arial" w:cs="Arial"/>
          <w:i/>
          <w:iCs/>
          <w:color w:val="000000"/>
          <w:sz w:val="24"/>
          <w:szCs w:val="24"/>
        </w:rPr>
        <w:t>cancer?</w:t>
      </w:r>
      <w:r w:rsidRPr="009C1141">
        <w:rPr>
          <w:rFonts w:ascii="Arial" w:hAnsi="Arial" w:cs="Arial"/>
          <w:i/>
          <w:iCs/>
          <w:color w:val="000000"/>
          <w:sz w:val="24"/>
          <w:szCs w:val="24"/>
        </w:rPr>
        <w:t xml:space="preserve"> A randomized, controlled study</w:t>
      </w:r>
      <w:bookmarkEnd w:id="20"/>
      <w:bookmarkEnd w:id="21"/>
    </w:p>
    <w:p w14:paraId="77ACE410" w14:textId="77777777" w:rsidR="009C1141" w:rsidRPr="009C1141" w:rsidRDefault="009C1141" w:rsidP="009C1141">
      <w:pPr>
        <w:pStyle w:val="NormalWeb"/>
        <w:spacing w:before="0" w:beforeAutospacing="0" w:after="160" w:afterAutospacing="0"/>
        <w:jc w:val="both"/>
        <w:rPr>
          <w:rFonts w:ascii="Arial" w:hAnsi="Arial" w:cs="Arial"/>
          <w:color w:val="000000"/>
        </w:rPr>
      </w:pPr>
      <w:r>
        <w:rPr>
          <w:rFonts w:ascii="Arial" w:hAnsi="Arial" w:cs="Arial"/>
          <w:color w:val="000000"/>
        </w:rPr>
        <w:t>Available at:</w:t>
      </w:r>
      <w:r w:rsidRPr="009C1141">
        <w:rPr>
          <w:rFonts w:ascii="Arial" w:hAnsi="Arial" w:cs="Arial"/>
        </w:rPr>
        <w:t xml:space="preserve"> </w:t>
      </w:r>
      <w:hyperlink r:id="rId13" w:history="1">
        <w:r w:rsidRPr="009C1141">
          <w:rPr>
            <w:rStyle w:val="Hyperlink"/>
            <w:rFonts w:ascii="Arial" w:hAnsi="Arial" w:cs="Arial"/>
            <w:color w:val="auto"/>
          </w:rPr>
          <w:t>https://bmcnurs.biomedcentral.com/articles/10.1186/s12912-017-0206-6</w:t>
        </w:r>
      </w:hyperlink>
    </w:p>
    <w:p w14:paraId="3EB6209E" w14:textId="77777777" w:rsidR="009C1141" w:rsidRDefault="009C1141" w:rsidP="009C1141">
      <w:pPr>
        <w:spacing w:line="0" w:lineRule="atLeast"/>
        <w:rPr>
          <w:rFonts w:ascii="Arial" w:hAnsi="Arial" w:cs="Arial"/>
          <w:lang w:eastAsia="en-GB"/>
        </w:rPr>
      </w:pPr>
      <w:r w:rsidRPr="00D94EC2">
        <w:rPr>
          <w:rFonts w:ascii="Arial" w:hAnsi="Arial" w:cs="Arial"/>
          <w:lang w:eastAsia="en-GB"/>
        </w:rPr>
        <w:t>[Accessed:</w:t>
      </w:r>
      <w:r>
        <w:rPr>
          <w:rFonts w:ascii="Arial" w:hAnsi="Arial" w:cs="Arial"/>
          <w:lang w:eastAsia="en-GB"/>
        </w:rPr>
        <w:t>26</w:t>
      </w:r>
      <w:r w:rsidRPr="00D94EC2">
        <w:rPr>
          <w:rFonts w:ascii="Arial" w:hAnsi="Arial" w:cs="Arial"/>
          <w:lang w:eastAsia="en-GB"/>
        </w:rPr>
        <w:t xml:space="preserve"> 04 2021].</w:t>
      </w:r>
    </w:p>
    <w:p w14:paraId="361745CF" w14:textId="6B832DD3" w:rsidR="009C1141" w:rsidRDefault="009C1141" w:rsidP="009C1141">
      <w:pPr>
        <w:rPr>
          <w:rFonts w:ascii="Arial" w:hAnsi="Arial" w:cs="Arial"/>
        </w:rPr>
      </w:pPr>
    </w:p>
    <w:p w14:paraId="6A62941A" w14:textId="19E56FAF" w:rsidR="009C1141" w:rsidRPr="009C1141" w:rsidRDefault="009C1141" w:rsidP="009C1141">
      <w:pPr>
        <w:pStyle w:val="Heading1"/>
        <w:shd w:val="clear" w:color="auto" w:fill="FCFCFC"/>
        <w:spacing w:before="0"/>
      </w:pPr>
      <w:bookmarkStart w:id="22" w:name="_Toc71232487"/>
      <w:bookmarkStart w:id="23" w:name="_Toc71232703"/>
      <w:proofErr w:type="spellStart"/>
      <w:r w:rsidRPr="009C1141">
        <w:rPr>
          <w:rFonts w:ascii="Arial" w:hAnsi="Arial" w:cs="Arial"/>
          <w:color w:val="000000"/>
          <w:sz w:val="24"/>
          <w:szCs w:val="24"/>
        </w:rPr>
        <w:t>Islind</w:t>
      </w:r>
      <w:proofErr w:type="spellEnd"/>
      <w:r w:rsidRPr="009C1141">
        <w:rPr>
          <w:rFonts w:ascii="Arial" w:hAnsi="Arial" w:cs="Arial"/>
          <w:color w:val="000000"/>
          <w:sz w:val="24"/>
          <w:szCs w:val="24"/>
        </w:rPr>
        <w:t xml:space="preserve"> </w:t>
      </w:r>
      <w:r w:rsidR="005538C7" w:rsidRPr="009C1141">
        <w:rPr>
          <w:rFonts w:ascii="Arial" w:hAnsi="Arial" w:cs="Arial"/>
          <w:color w:val="000000"/>
          <w:sz w:val="24"/>
          <w:szCs w:val="24"/>
        </w:rPr>
        <w:t>et al. (</w:t>
      </w:r>
      <w:r w:rsidRPr="009C1141">
        <w:rPr>
          <w:rFonts w:ascii="Arial" w:hAnsi="Arial" w:cs="Arial"/>
          <w:color w:val="000000"/>
          <w:sz w:val="24"/>
          <w:szCs w:val="24"/>
        </w:rPr>
        <w:t xml:space="preserve">2021) </w:t>
      </w:r>
      <w:r w:rsidRPr="009C1141">
        <w:rPr>
          <w:rFonts w:ascii="Arial" w:hAnsi="Arial" w:cs="Arial"/>
          <w:i/>
          <w:iCs/>
          <w:color w:val="000000"/>
          <w:sz w:val="24"/>
          <w:szCs w:val="24"/>
        </w:rPr>
        <w:t xml:space="preserve">Individualized blended care for patients with colorectal cancer: the patient’s view on informational support. </w:t>
      </w:r>
      <w:r w:rsidRPr="009C1141">
        <w:rPr>
          <w:rFonts w:ascii="Arial" w:hAnsi="Arial" w:cs="Arial"/>
          <w:color w:val="000000"/>
          <w:sz w:val="24"/>
          <w:szCs w:val="24"/>
        </w:rPr>
        <w:t>Available at:</w:t>
      </w:r>
      <w:r w:rsidRPr="009C1141">
        <w:rPr>
          <w:rFonts w:ascii="Calibri" w:hAnsi="Calibri"/>
          <w:color w:val="2F5496"/>
        </w:rPr>
        <w:t xml:space="preserve"> </w:t>
      </w:r>
      <w:r w:rsidRPr="009C1141">
        <w:rPr>
          <w:rFonts w:ascii="Arial" w:hAnsi="Arial" w:cs="Arial"/>
          <w:i/>
          <w:iCs/>
          <w:color w:val="000000"/>
          <w:sz w:val="24"/>
          <w:szCs w:val="24"/>
        </w:rPr>
        <w:t>https://link.springer.com/article/10.1007/s00520-020-05810-5</w:t>
      </w:r>
      <w:bookmarkEnd w:id="22"/>
      <w:bookmarkEnd w:id="23"/>
    </w:p>
    <w:p w14:paraId="62D8A42D" w14:textId="77777777" w:rsidR="009C1141" w:rsidRDefault="009C1141" w:rsidP="009C1141">
      <w:pPr>
        <w:spacing w:line="0" w:lineRule="atLeast"/>
        <w:rPr>
          <w:rFonts w:ascii="Arial" w:hAnsi="Arial" w:cs="Arial"/>
          <w:lang w:eastAsia="en-GB"/>
        </w:rPr>
      </w:pPr>
      <w:r w:rsidRPr="00D94EC2">
        <w:rPr>
          <w:rFonts w:ascii="Arial" w:hAnsi="Arial" w:cs="Arial"/>
          <w:lang w:eastAsia="en-GB"/>
        </w:rPr>
        <w:t>[Accessed:</w:t>
      </w:r>
      <w:r>
        <w:rPr>
          <w:rFonts w:ascii="Arial" w:hAnsi="Arial" w:cs="Arial"/>
          <w:lang w:eastAsia="en-GB"/>
        </w:rPr>
        <w:t xml:space="preserve">26 </w:t>
      </w:r>
      <w:r w:rsidRPr="00D94EC2">
        <w:rPr>
          <w:rFonts w:ascii="Arial" w:hAnsi="Arial" w:cs="Arial"/>
          <w:lang w:eastAsia="en-GB"/>
        </w:rPr>
        <w:t>04 2021].</w:t>
      </w:r>
    </w:p>
    <w:p w14:paraId="2C1F406B" w14:textId="77777777" w:rsidR="009C1141" w:rsidRDefault="009C1141" w:rsidP="009C1141">
      <w:pPr>
        <w:spacing w:line="0" w:lineRule="atLeast"/>
        <w:rPr>
          <w:rFonts w:ascii="Arial" w:hAnsi="Arial" w:cs="Arial"/>
        </w:rPr>
      </w:pPr>
    </w:p>
    <w:p w14:paraId="2281D8B0" w14:textId="77777777" w:rsidR="009C1141" w:rsidRPr="009C1141" w:rsidRDefault="009C1141" w:rsidP="009C1141">
      <w:pPr>
        <w:rPr>
          <w:rFonts w:ascii="Arial" w:hAnsi="Arial" w:cs="Arial"/>
        </w:rPr>
      </w:pPr>
    </w:p>
    <w:p w14:paraId="4F9A540C" w14:textId="77777777" w:rsidR="009C1141" w:rsidRDefault="009C1141" w:rsidP="00DC642E">
      <w:pPr>
        <w:rPr>
          <w:rFonts w:ascii="Arial" w:hAnsi="Arial" w:cs="Arial"/>
        </w:rPr>
      </w:pPr>
    </w:p>
    <w:p w14:paraId="3F00D918" w14:textId="1AEBE65D" w:rsidR="009C1141" w:rsidRPr="009C1141" w:rsidRDefault="009C1141" w:rsidP="009C1141">
      <w:pPr>
        <w:rPr>
          <w:rFonts w:ascii="Arial" w:hAnsi="Arial" w:cs="Arial"/>
          <w:lang w:eastAsia="en-GB"/>
        </w:rPr>
      </w:pPr>
      <w:r>
        <w:rPr>
          <w:rFonts w:ascii="Arial" w:hAnsi="Arial" w:cs="Arial"/>
          <w:lang w:eastAsia="en-GB"/>
        </w:rPr>
        <w:t>N.A</w:t>
      </w:r>
      <w:r w:rsidRPr="009C1141">
        <w:rPr>
          <w:rFonts w:ascii="Arial" w:hAnsi="Arial" w:cs="Arial"/>
          <w:lang w:eastAsia="en-GB"/>
        </w:rPr>
        <w:t xml:space="preserve"> (2020) </w:t>
      </w:r>
      <w:r w:rsidRPr="009C1141">
        <w:rPr>
          <w:rFonts w:ascii="Arial" w:hAnsi="Arial" w:cs="Arial"/>
          <w:i/>
          <w:iCs/>
          <w:lang w:eastAsia="en-GB"/>
        </w:rPr>
        <w:t xml:space="preserve">Bronfenbrenner`s Ecological Systems Theory. </w:t>
      </w:r>
      <w:r w:rsidRPr="009C1141">
        <w:rPr>
          <w:rFonts w:ascii="Arial" w:hAnsi="Arial" w:cs="Arial"/>
          <w:lang w:eastAsia="en-GB"/>
        </w:rPr>
        <w:t>Available at:</w:t>
      </w:r>
    </w:p>
    <w:p w14:paraId="1E954B15" w14:textId="77777777" w:rsidR="009C1141" w:rsidRPr="009C1141" w:rsidRDefault="009C1141" w:rsidP="009C1141">
      <w:pPr>
        <w:rPr>
          <w:rFonts w:ascii="Arial" w:hAnsi="Arial" w:cs="Arial"/>
        </w:rPr>
      </w:pPr>
      <w:hyperlink r:id="rId14" w:history="1">
        <w:r w:rsidRPr="009C1141">
          <w:rPr>
            <w:rStyle w:val="Hyperlink"/>
            <w:rFonts w:ascii="Arial" w:hAnsi="Arial" w:cs="Arial"/>
            <w:color w:val="auto"/>
          </w:rPr>
          <w:t>Bronfenbrenner's Ecological Systems Theory - Exploring your mind</w:t>
        </w:r>
      </w:hyperlink>
    </w:p>
    <w:p w14:paraId="51933217" w14:textId="408F59B6" w:rsidR="009C1141" w:rsidRDefault="009C1141" w:rsidP="00DC642E">
      <w:pPr>
        <w:rPr>
          <w:rFonts w:ascii="Arial" w:hAnsi="Arial" w:cs="Arial"/>
          <w:lang w:eastAsia="en-GB"/>
        </w:rPr>
      </w:pPr>
      <w:r w:rsidRPr="009C1141">
        <w:rPr>
          <w:rFonts w:ascii="Arial" w:hAnsi="Arial" w:cs="Arial"/>
          <w:lang w:eastAsia="en-GB"/>
        </w:rPr>
        <w:t>[Accessed:</w:t>
      </w:r>
      <w:r>
        <w:rPr>
          <w:rFonts w:ascii="Arial" w:hAnsi="Arial" w:cs="Arial"/>
          <w:lang w:eastAsia="en-GB"/>
        </w:rPr>
        <w:t>27</w:t>
      </w:r>
      <w:r w:rsidRPr="009C1141">
        <w:rPr>
          <w:rFonts w:ascii="Arial" w:hAnsi="Arial" w:cs="Arial"/>
          <w:lang w:eastAsia="en-GB"/>
        </w:rPr>
        <w:t xml:space="preserve"> 04 2021]</w:t>
      </w:r>
    </w:p>
    <w:p w14:paraId="6EF7E452" w14:textId="77777777" w:rsidR="009C1141" w:rsidRPr="009C1141" w:rsidRDefault="009C1141" w:rsidP="009C1141">
      <w:pPr>
        <w:pStyle w:val="Heading1"/>
        <w:shd w:val="clear" w:color="auto" w:fill="FFFFFF"/>
        <w:spacing w:line="324" w:lineRule="atLeast"/>
        <w:rPr>
          <w:rFonts w:ascii="Arial" w:hAnsi="Arial" w:cs="Arial"/>
          <w:i/>
          <w:iCs/>
          <w:color w:val="000000"/>
          <w:sz w:val="22"/>
          <w:szCs w:val="22"/>
        </w:rPr>
      </w:pPr>
      <w:bookmarkStart w:id="24" w:name="_Toc71232488"/>
      <w:bookmarkStart w:id="25" w:name="_Toc71232704"/>
      <w:r w:rsidRPr="009C1141">
        <w:rPr>
          <w:rFonts w:ascii="Arial" w:hAnsi="Arial" w:cs="Arial"/>
          <w:color w:val="000000"/>
          <w:sz w:val="22"/>
          <w:szCs w:val="22"/>
        </w:rPr>
        <w:lastRenderedPageBreak/>
        <w:t xml:space="preserve">Loonen et al. (2018) </w:t>
      </w:r>
      <w:r w:rsidRPr="009C1141">
        <w:rPr>
          <w:rFonts w:ascii="Arial" w:hAnsi="Arial" w:cs="Arial"/>
          <w:i/>
          <w:iCs/>
          <w:color w:val="000000"/>
          <w:sz w:val="22"/>
          <w:szCs w:val="22"/>
        </w:rPr>
        <w:t xml:space="preserve">Cancer Survivorship Care: Person Centered Care in a Multidisciplinary Shared Care Model. </w:t>
      </w:r>
      <w:r w:rsidRPr="009C1141">
        <w:rPr>
          <w:rFonts w:ascii="Arial" w:hAnsi="Arial" w:cs="Arial"/>
          <w:color w:val="000000"/>
          <w:sz w:val="22"/>
          <w:szCs w:val="22"/>
        </w:rPr>
        <w:t>Available at:</w:t>
      </w:r>
      <w:bookmarkEnd w:id="24"/>
      <w:bookmarkEnd w:id="25"/>
    </w:p>
    <w:p w14:paraId="36FF1A05" w14:textId="77777777" w:rsidR="009C1141" w:rsidRPr="009C1141" w:rsidRDefault="009C1141" w:rsidP="009C1141">
      <w:pPr>
        <w:rPr>
          <w:rFonts w:ascii="Arial" w:hAnsi="Arial" w:cs="Arial"/>
        </w:rPr>
      </w:pPr>
      <w:hyperlink r:id="rId15" w:history="1">
        <w:r w:rsidRPr="009C1141">
          <w:rPr>
            <w:rStyle w:val="Hyperlink"/>
            <w:rFonts w:ascii="Arial" w:hAnsi="Arial" w:cs="Arial"/>
            <w:color w:val="auto"/>
          </w:rPr>
          <w:t>https://www.ncbi.nlm.nih.gov/pmc/articles/PMC5854087/</w:t>
        </w:r>
      </w:hyperlink>
    </w:p>
    <w:p w14:paraId="739611F2" w14:textId="77777777" w:rsid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23</w:t>
      </w:r>
      <w:r w:rsidRPr="009C1141">
        <w:rPr>
          <w:rFonts w:ascii="Arial" w:hAnsi="Arial" w:cs="Arial"/>
          <w:lang w:eastAsia="en-GB"/>
        </w:rPr>
        <w:t xml:space="preserve"> 04 20</w:t>
      </w:r>
      <w:r w:rsidRPr="00D94EC2">
        <w:rPr>
          <w:rFonts w:ascii="Arial" w:hAnsi="Arial" w:cs="Arial"/>
          <w:lang w:eastAsia="en-GB"/>
        </w:rPr>
        <w:t>21].</w:t>
      </w:r>
    </w:p>
    <w:p w14:paraId="5F3B72D7" w14:textId="77777777" w:rsidR="009C1141" w:rsidRDefault="009C1141" w:rsidP="009C1141">
      <w:pPr>
        <w:rPr>
          <w:rFonts w:ascii="Arial" w:hAnsi="Arial" w:cs="Arial"/>
          <w:lang w:eastAsia="en-GB"/>
        </w:rPr>
      </w:pPr>
    </w:p>
    <w:p w14:paraId="0BEF7B18" w14:textId="77777777" w:rsidR="009C1141" w:rsidRPr="009C1141" w:rsidRDefault="009C1141" w:rsidP="009C1141">
      <w:pPr>
        <w:pStyle w:val="NormalWeb"/>
        <w:spacing w:before="0" w:beforeAutospacing="0" w:after="0" w:afterAutospacing="0"/>
        <w:rPr>
          <w:rFonts w:ascii="Arial" w:hAnsi="Arial" w:cs="Arial"/>
          <w:sz w:val="22"/>
          <w:szCs w:val="22"/>
        </w:rPr>
      </w:pPr>
    </w:p>
    <w:p w14:paraId="7D5211F8" w14:textId="77777777" w:rsidR="009C1141" w:rsidRPr="009C1141" w:rsidRDefault="009C1141" w:rsidP="009C1141">
      <w:pPr>
        <w:pStyle w:val="NormalWeb"/>
        <w:spacing w:before="0" w:beforeAutospacing="0" w:after="0" w:afterAutospacing="0"/>
        <w:rPr>
          <w:rFonts w:ascii="Arial" w:hAnsi="Arial" w:cs="Arial"/>
          <w:i/>
          <w:iCs/>
          <w:sz w:val="22"/>
          <w:szCs w:val="22"/>
        </w:rPr>
      </w:pPr>
      <w:r w:rsidRPr="009C1141">
        <w:rPr>
          <w:rFonts w:ascii="Arial" w:hAnsi="Arial" w:cs="Arial"/>
          <w:sz w:val="22"/>
          <w:szCs w:val="22"/>
        </w:rPr>
        <w:t xml:space="preserve">Macmillan Cancer Support </w:t>
      </w:r>
      <w:r w:rsidRPr="009C1141">
        <w:rPr>
          <w:rFonts w:ascii="Arial" w:hAnsi="Arial" w:cs="Arial"/>
          <w:i/>
          <w:iCs/>
          <w:sz w:val="22"/>
          <w:szCs w:val="22"/>
        </w:rPr>
        <w:t>(2014)</w:t>
      </w:r>
      <w:r>
        <w:rPr>
          <w:rFonts w:ascii="Arial" w:hAnsi="Arial" w:cs="Arial"/>
          <w:i/>
          <w:iCs/>
          <w:sz w:val="22"/>
          <w:szCs w:val="22"/>
        </w:rPr>
        <w:t xml:space="preserve"> </w:t>
      </w:r>
      <w:r w:rsidRPr="009C1141">
        <w:rPr>
          <w:rFonts w:ascii="Arial" w:hAnsi="Arial" w:cs="Arial"/>
          <w:i/>
          <w:iCs/>
          <w:sz w:val="22"/>
          <w:szCs w:val="22"/>
        </w:rPr>
        <w:t>Macmillan Competency Framework for Nurses</w:t>
      </w:r>
      <w:r>
        <w:rPr>
          <w:rFonts w:ascii="Arial" w:hAnsi="Arial" w:cs="Arial"/>
          <w:i/>
          <w:iCs/>
          <w:sz w:val="22"/>
          <w:szCs w:val="22"/>
        </w:rPr>
        <w:t>.</w:t>
      </w:r>
      <w:r w:rsidRPr="009C1141">
        <w:rPr>
          <w:rFonts w:ascii="Arial" w:hAnsi="Arial" w:cs="Arial"/>
          <w:i/>
          <w:iCs/>
          <w:sz w:val="22"/>
          <w:szCs w:val="22"/>
        </w:rPr>
        <w:t xml:space="preserve"> </w:t>
      </w:r>
    </w:p>
    <w:p w14:paraId="50885785" w14:textId="77777777" w:rsidR="009C1141" w:rsidRPr="009C1141" w:rsidRDefault="009C1141" w:rsidP="009C1141">
      <w:pPr>
        <w:pStyle w:val="NormalWeb"/>
        <w:spacing w:before="0" w:beforeAutospacing="0" w:after="0" w:afterAutospacing="0"/>
        <w:rPr>
          <w:rFonts w:ascii="Arial" w:hAnsi="Arial" w:cs="Arial"/>
          <w:sz w:val="22"/>
          <w:szCs w:val="22"/>
        </w:rPr>
      </w:pPr>
      <w:r w:rsidRPr="009C1141">
        <w:rPr>
          <w:rFonts w:ascii="Arial" w:hAnsi="Arial" w:cs="Arial"/>
          <w:sz w:val="22"/>
          <w:szCs w:val="22"/>
        </w:rPr>
        <w:t xml:space="preserve">Available at: </w:t>
      </w:r>
      <w:hyperlink r:id="rId16" w:history="1">
        <w:r w:rsidRPr="009C1141">
          <w:rPr>
            <w:rStyle w:val="Hyperlink"/>
            <w:rFonts w:ascii="Arial" w:hAnsi="Arial" w:cs="Arial"/>
            <w:color w:val="auto"/>
            <w:sz w:val="22"/>
            <w:szCs w:val="22"/>
          </w:rPr>
          <w:t>https://cdn.macmillan.org.uk/dfsmedia/1a6f23537f7f4519bb0cf14c45b2a629/1531-source/macmillan-competency-framework-for-nurses?_ga=2.240500869.768485569.1620250804-2016314850.1620250803</w:t>
        </w:r>
      </w:hyperlink>
    </w:p>
    <w:p w14:paraId="1992700C" w14:textId="77777777" w:rsidR="009C1141" w:rsidRPr="009C1141" w:rsidRDefault="009C1141" w:rsidP="009C1141">
      <w:pPr>
        <w:spacing w:line="0" w:lineRule="atLeast"/>
        <w:rPr>
          <w:rFonts w:ascii="Arial" w:hAnsi="Arial" w:cs="Arial"/>
          <w:lang w:eastAsia="en-GB"/>
        </w:rPr>
      </w:pPr>
      <w:r w:rsidRPr="009C1141">
        <w:rPr>
          <w:rFonts w:ascii="Arial" w:hAnsi="Arial" w:cs="Arial"/>
          <w:lang w:eastAsia="en-GB"/>
        </w:rPr>
        <w:t>[Accessed:</w:t>
      </w:r>
      <w:r>
        <w:rPr>
          <w:rFonts w:ascii="Arial" w:hAnsi="Arial" w:cs="Arial"/>
          <w:lang w:eastAsia="en-GB"/>
        </w:rPr>
        <w:t>25</w:t>
      </w:r>
      <w:r w:rsidRPr="009C1141">
        <w:rPr>
          <w:rFonts w:ascii="Arial" w:hAnsi="Arial" w:cs="Arial"/>
          <w:lang w:eastAsia="en-GB"/>
        </w:rPr>
        <w:t xml:space="preserve"> 04 2021].</w:t>
      </w:r>
    </w:p>
    <w:p w14:paraId="21E130F6" w14:textId="77777777" w:rsidR="009C1141" w:rsidRDefault="009C1141" w:rsidP="009C1141">
      <w:pPr>
        <w:spacing w:line="0" w:lineRule="atLeast"/>
        <w:rPr>
          <w:rFonts w:ascii="Arial" w:hAnsi="Arial" w:cs="Arial"/>
        </w:rPr>
      </w:pPr>
    </w:p>
    <w:p w14:paraId="5426C8F3" w14:textId="77777777" w:rsidR="009C1141" w:rsidRDefault="009C1141" w:rsidP="009C1141">
      <w:pPr>
        <w:rPr>
          <w:rFonts w:ascii="Arial" w:hAnsi="Arial" w:cs="Arial"/>
        </w:rPr>
      </w:pPr>
    </w:p>
    <w:p w14:paraId="2DEA4411" w14:textId="77777777" w:rsidR="009C1141" w:rsidRDefault="009C1141" w:rsidP="009C1141">
      <w:pPr>
        <w:rPr>
          <w:rFonts w:ascii="Arial" w:hAnsi="Arial" w:cs="Arial"/>
          <w:lang w:eastAsia="en-GB"/>
        </w:rPr>
      </w:pPr>
    </w:p>
    <w:p w14:paraId="0F421D3D" w14:textId="66CC9EA4" w:rsidR="009C1141" w:rsidRPr="009C1141" w:rsidRDefault="009C1141" w:rsidP="009C1141">
      <w:pPr>
        <w:rPr>
          <w:rFonts w:ascii="Arial" w:hAnsi="Arial" w:cs="Arial"/>
          <w:i/>
          <w:iCs/>
        </w:rPr>
      </w:pPr>
      <w:r w:rsidRPr="009C1141">
        <w:rPr>
          <w:rFonts w:ascii="Arial" w:hAnsi="Arial" w:cs="Arial"/>
        </w:rPr>
        <w:t xml:space="preserve">Macmillan Cancer Support </w:t>
      </w:r>
      <w:r w:rsidRPr="009C1141">
        <w:rPr>
          <w:rFonts w:ascii="Arial" w:hAnsi="Arial" w:cs="Arial"/>
          <w:i/>
          <w:iCs/>
        </w:rPr>
        <w:t xml:space="preserve">Personalised care for people living with cancer: A guide for </w:t>
      </w:r>
      <w:r w:rsidR="005538C7" w:rsidRPr="009C1141">
        <w:rPr>
          <w:rFonts w:ascii="Arial" w:hAnsi="Arial" w:cs="Arial"/>
          <w:i/>
          <w:iCs/>
        </w:rPr>
        <w:t>professionals.</w:t>
      </w:r>
    </w:p>
    <w:p w14:paraId="76687790" w14:textId="77777777" w:rsidR="009C1141" w:rsidRPr="009C1141" w:rsidRDefault="009C1141" w:rsidP="009C1141">
      <w:pPr>
        <w:rPr>
          <w:rFonts w:ascii="Arial" w:hAnsi="Arial" w:cs="Arial"/>
        </w:rPr>
      </w:pPr>
      <w:r w:rsidRPr="009C1141">
        <w:rPr>
          <w:rFonts w:ascii="Arial" w:hAnsi="Arial" w:cs="Arial"/>
        </w:rPr>
        <w:t>Available at: https://www.macmillan.org.uk/healthcare-professionals/news-and-resources/guides/providing-personalised-care-for-people-living-with-cancer</w:t>
      </w:r>
    </w:p>
    <w:p w14:paraId="20BFB751" w14:textId="77777777" w:rsidR="009C1141" w:rsidRP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23</w:t>
      </w:r>
      <w:r w:rsidRPr="009C1141">
        <w:rPr>
          <w:rFonts w:ascii="Arial" w:hAnsi="Arial" w:cs="Arial"/>
          <w:lang w:eastAsia="en-GB"/>
        </w:rPr>
        <w:t xml:space="preserve"> 04 2021].</w:t>
      </w:r>
    </w:p>
    <w:p w14:paraId="582A74A9" w14:textId="6FCA49BD" w:rsidR="009C1141" w:rsidRDefault="009C1141" w:rsidP="009C1141">
      <w:pPr>
        <w:rPr>
          <w:rFonts w:ascii="Arial" w:hAnsi="Arial" w:cs="Arial"/>
        </w:rPr>
      </w:pPr>
    </w:p>
    <w:p w14:paraId="3E7BC967" w14:textId="77777777" w:rsidR="009C1141" w:rsidRDefault="009C1141" w:rsidP="009C1141">
      <w:pPr>
        <w:rPr>
          <w:rFonts w:ascii="Arial" w:hAnsi="Arial" w:cs="Arial"/>
        </w:rPr>
      </w:pPr>
    </w:p>
    <w:p w14:paraId="04AA41D8" w14:textId="7107ED60" w:rsidR="009C1141" w:rsidRPr="009C1141" w:rsidRDefault="009C1141" w:rsidP="009C1141">
      <w:pPr>
        <w:rPr>
          <w:rFonts w:ascii="Arial" w:hAnsi="Arial" w:cs="Arial"/>
        </w:rPr>
      </w:pPr>
      <w:r w:rsidRPr="009C1141">
        <w:rPr>
          <w:rFonts w:ascii="Arial" w:hAnsi="Arial" w:cs="Arial"/>
        </w:rPr>
        <w:t xml:space="preserve">Macmillan Cancer Support  </w:t>
      </w:r>
      <w:hyperlink r:id="rId17" w:history="1">
        <w:r w:rsidRPr="009C1141">
          <w:rPr>
            <w:rStyle w:val="Hyperlink"/>
            <w:rFonts w:ascii="Arial" w:hAnsi="Arial" w:cs="Arial"/>
            <w:i/>
            <w:iCs/>
            <w:color w:val="auto"/>
            <w:u w:val="none"/>
          </w:rPr>
          <w:t>Our history</w:t>
        </w:r>
        <w:r w:rsidRPr="009C1141">
          <w:rPr>
            <w:rStyle w:val="Hyperlink"/>
            <w:rFonts w:ascii="Arial" w:hAnsi="Arial" w:cs="Arial"/>
            <w:color w:val="auto"/>
            <w:u w:val="none"/>
          </w:rPr>
          <w:t xml:space="preserve"> </w:t>
        </w:r>
      </w:hyperlink>
      <w:r w:rsidRPr="009C1141">
        <w:rPr>
          <w:rStyle w:val="Hyperlink"/>
          <w:rFonts w:ascii="Arial" w:hAnsi="Arial" w:cs="Arial"/>
          <w:color w:val="auto"/>
          <w:u w:val="none"/>
        </w:rPr>
        <w:t xml:space="preserve"> (2021)</w:t>
      </w:r>
    </w:p>
    <w:p w14:paraId="12ACAB5A" w14:textId="77777777" w:rsidR="009C1141" w:rsidRPr="009C1141" w:rsidRDefault="009C1141" w:rsidP="009C1141">
      <w:pPr>
        <w:rPr>
          <w:rFonts w:ascii="Arial" w:hAnsi="Arial" w:cs="Arial"/>
          <w:lang w:eastAsia="en-GB"/>
        </w:rPr>
      </w:pPr>
      <w:r w:rsidRPr="009C1141">
        <w:rPr>
          <w:rFonts w:ascii="Arial" w:hAnsi="Arial" w:cs="Arial"/>
          <w:lang w:eastAsia="en-GB"/>
        </w:rPr>
        <w:t>Available at:</w:t>
      </w:r>
      <w:r w:rsidRPr="009C1141">
        <w:rPr>
          <w:rFonts w:ascii="Arial" w:hAnsi="Arial" w:cs="Arial"/>
        </w:rPr>
        <w:t xml:space="preserve"> </w:t>
      </w:r>
      <w:r w:rsidRPr="009C1141">
        <w:rPr>
          <w:rFonts w:ascii="Arial" w:hAnsi="Arial" w:cs="Arial"/>
          <w:lang w:eastAsia="en-GB"/>
        </w:rPr>
        <w:t>https://www.macmillan.org.uk/about-us/who-we-are/organisation-history.html</w:t>
      </w:r>
    </w:p>
    <w:p w14:paraId="053651CC" w14:textId="77777777" w:rsidR="009C1141" w:rsidRP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26</w:t>
      </w:r>
      <w:r w:rsidRPr="009C1141">
        <w:rPr>
          <w:rFonts w:ascii="Arial" w:hAnsi="Arial" w:cs="Arial"/>
          <w:lang w:eastAsia="en-GB"/>
        </w:rPr>
        <w:t xml:space="preserve"> 04 2021].</w:t>
      </w:r>
    </w:p>
    <w:p w14:paraId="79170F13" w14:textId="77777777" w:rsidR="009C1141" w:rsidRPr="009C1141" w:rsidRDefault="009C1141" w:rsidP="00DC642E">
      <w:pPr>
        <w:rPr>
          <w:rFonts w:ascii="Arial" w:hAnsi="Arial" w:cs="Arial"/>
        </w:rPr>
      </w:pPr>
    </w:p>
    <w:p w14:paraId="320946B2" w14:textId="77777777" w:rsidR="009C1141" w:rsidRPr="009C1141" w:rsidRDefault="009C1141" w:rsidP="009C1141">
      <w:pPr>
        <w:pStyle w:val="Heading1"/>
        <w:shd w:val="clear" w:color="auto" w:fill="FFFFFF"/>
        <w:spacing w:before="161"/>
        <w:rPr>
          <w:rFonts w:ascii="Arial" w:hAnsi="Arial" w:cs="Arial"/>
          <w:color w:val="222222"/>
          <w:sz w:val="22"/>
          <w:szCs w:val="22"/>
        </w:rPr>
      </w:pPr>
      <w:bookmarkStart w:id="26" w:name="_Toc71232489"/>
      <w:bookmarkStart w:id="27" w:name="_Toc71232705"/>
      <w:r w:rsidRPr="009C1141">
        <w:rPr>
          <w:rFonts w:ascii="Arial" w:hAnsi="Arial" w:cs="Arial"/>
          <w:color w:val="auto"/>
          <w:sz w:val="22"/>
          <w:szCs w:val="22"/>
        </w:rPr>
        <w:t xml:space="preserve">Marchak et al. (2021) </w:t>
      </w:r>
      <w:r w:rsidRPr="009C1141">
        <w:rPr>
          <w:rFonts w:ascii="Arial" w:hAnsi="Arial" w:cs="Arial"/>
          <w:i/>
          <w:iCs/>
          <w:color w:val="222222"/>
          <w:sz w:val="22"/>
          <w:szCs w:val="22"/>
        </w:rPr>
        <w:t xml:space="preserve">Systematic Review of Educational Supports of Pediatric Cancer Survivors: Current Approaches and Future Directions. </w:t>
      </w:r>
      <w:r w:rsidRPr="009C1141">
        <w:rPr>
          <w:rFonts w:ascii="Arial" w:hAnsi="Arial" w:cs="Arial"/>
          <w:color w:val="222222"/>
          <w:sz w:val="22"/>
          <w:szCs w:val="22"/>
        </w:rPr>
        <w:t>Available at:</w:t>
      </w:r>
      <w:bookmarkEnd w:id="26"/>
      <w:bookmarkEnd w:id="27"/>
    </w:p>
    <w:p w14:paraId="28E9D70F" w14:textId="77777777" w:rsidR="009C1141" w:rsidRPr="009C1141" w:rsidRDefault="009C1141" w:rsidP="009C1141">
      <w:pPr>
        <w:rPr>
          <w:rFonts w:ascii="Arial" w:hAnsi="Arial" w:cs="Arial"/>
        </w:rPr>
      </w:pPr>
      <w:hyperlink r:id="rId18" w:history="1">
        <w:r w:rsidRPr="009C1141">
          <w:rPr>
            <w:rStyle w:val="Hyperlink"/>
            <w:rFonts w:ascii="Arial" w:hAnsi="Arial" w:cs="Arial"/>
            <w:color w:val="auto"/>
          </w:rPr>
          <w:t>https://ascopubs.org/doi/10.1200/JCO.20.02471?url_ver=Z39.88-2003&amp;rfr_id=ori%3Arid%3Acrossref.org&amp;rfr_dat=cr_pub++0pubmed&amp;</w:t>
        </w:r>
      </w:hyperlink>
    </w:p>
    <w:p w14:paraId="2DEC1D5D" w14:textId="77777777" w:rsidR="009C1141" w:rsidRP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24</w:t>
      </w:r>
      <w:r w:rsidRPr="009C1141">
        <w:rPr>
          <w:rFonts w:ascii="Arial" w:hAnsi="Arial" w:cs="Arial"/>
          <w:lang w:eastAsia="en-GB"/>
        </w:rPr>
        <w:t xml:space="preserve"> 04 2021].</w:t>
      </w:r>
    </w:p>
    <w:p w14:paraId="1480F37A" w14:textId="77777777" w:rsidR="009C1141" w:rsidRDefault="009C1141" w:rsidP="00DC642E">
      <w:pPr>
        <w:rPr>
          <w:rFonts w:ascii="Arial" w:hAnsi="Arial" w:cs="Arial"/>
        </w:rPr>
      </w:pPr>
    </w:p>
    <w:p w14:paraId="1D0F0C47" w14:textId="20FFE856" w:rsidR="006056F1" w:rsidRPr="009C1141" w:rsidRDefault="006056F1" w:rsidP="00DC642E">
      <w:pPr>
        <w:rPr>
          <w:rFonts w:ascii="Arial" w:hAnsi="Arial" w:cs="Arial"/>
        </w:rPr>
      </w:pPr>
      <w:r w:rsidRPr="009C1141">
        <w:rPr>
          <w:rFonts w:ascii="Arial" w:hAnsi="Arial" w:cs="Arial"/>
        </w:rPr>
        <w:t xml:space="preserve">NHS (n.d.) </w:t>
      </w:r>
      <w:r w:rsidRPr="009C1141">
        <w:rPr>
          <w:rFonts w:ascii="Arial" w:hAnsi="Arial" w:cs="Arial"/>
          <w:i/>
          <w:iCs/>
        </w:rPr>
        <w:t>Coalition for Collaborative Care.</w:t>
      </w:r>
      <w:r w:rsidRPr="009C1141">
        <w:rPr>
          <w:rFonts w:ascii="Arial" w:hAnsi="Arial" w:cs="Arial"/>
        </w:rPr>
        <w:t xml:space="preserve"> Available at:</w:t>
      </w:r>
    </w:p>
    <w:p w14:paraId="4EC87A75" w14:textId="6433D9D5" w:rsidR="006056F1" w:rsidRPr="009C1141" w:rsidRDefault="005A052E" w:rsidP="00DC642E">
      <w:pPr>
        <w:rPr>
          <w:rFonts w:ascii="Arial" w:hAnsi="Arial" w:cs="Arial"/>
        </w:rPr>
      </w:pPr>
      <w:hyperlink r:id="rId19" w:history="1">
        <w:r w:rsidR="006056F1" w:rsidRPr="009C1141">
          <w:rPr>
            <w:rStyle w:val="Hyperlink"/>
            <w:rFonts w:ascii="Arial" w:hAnsi="Arial" w:cs="Arial"/>
            <w:color w:val="auto"/>
          </w:rPr>
          <w:t>https://www.england.nhs.uk/ourwork/patient-participation/patient-centred/c4cc/</w:t>
        </w:r>
      </w:hyperlink>
    </w:p>
    <w:p w14:paraId="5777086C" w14:textId="6301F144" w:rsidR="006056F1" w:rsidRPr="009C1141" w:rsidRDefault="006056F1" w:rsidP="006056F1">
      <w:pPr>
        <w:rPr>
          <w:rFonts w:ascii="Arial" w:hAnsi="Arial" w:cs="Arial"/>
          <w:lang w:eastAsia="en-GB"/>
        </w:rPr>
      </w:pPr>
      <w:r w:rsidRPr="009C1141">
        <w:rPr>
          <w:rFonts w:ascii="Arial" w:hAnsi="Arial" w:cs="Arial"/>
          <w:lang w:eastAsia="en-GB"/>
        </w:rPr>
        <w:t>[Accessed:</w:t>
      </w:r>
      <w:r w:rsidR="009C1141">
        <w:rPr>
          <w:rFonts w:ascii="Arial" w:hAnsi="Arial" w:cs="Arial"/>
          <w:lang w:eastAsia="en-GB"/>
        </w:rPr>
        <w:t>29</w:t>
      </w:r>
      <w:r w:rsidRPr="009C1141">
        <w:rPr>
          <w:rFonts w:ascii="Arial" w:hAnsi="Arial" w:cs="Arial"/>
          <w:lang w:eastAsia="en-GB"/>
        </w:rPr>
        <w:t xml:space="preserve"> 04 2021].</w:t>
      </w:r>
    </w:p>
    <w:p w14:paraId="7E20676A" w14:textId="7BDC552C" w:rsidR="006056F1" w:rsidRDefault="006056F1" w:rsidP="00DC642E">
      <w:pPr>
        <w:rPr>
          <w:rFonts w:ascii="Arial" w:hAnsi="Arial" w:cs="Arial"/>
        </w:rPr>
      </w:pPr>
    </w:p>
    <w:p w14:paraId="2E2627E9" w14:textId="26F11EA8" w:rsidR="009C1141" w:rsidRPr="009C1141" w:rsidRDefault="009C1141" w:rsidP="009C1141">
      <w:pPr>
        <w:pStyle w:val="Heading1"/>
        <w:spacing w:before="0"/>
        <w:jc w:val="both"/>
      </w:pPr>
      <w:bookmarkStart w:id="28" w:name="_Toc71232490"/>
      <w:bookmarkStart w:id="29" w:name="_Toc71232706"/>
      <w:r w:rsidRPr="009C1141">
        <w:rPr>
          <w:rFonts w:ascii="Arial" w:hAnsi="Arial" w:cs="Arial"/>
          <w:color w:val="000000"/>
          <w:sz w:val="24"/>
          <w:szCs w:val="24"/>
        </w:rPr>
        <w:t xml:space="preserve">Rose, P. and Yates, </w:t>
      </w:r>
      <w:r w:rsidR="005538C7" w:rsidRPr="009C1141">
        <w:rPr>
          <w:rFonts w:ascii="Arial" w:hAnsi="Arial" w:cs="Arial"/>
          <w:color w:val="000000"/>
          <w:sz w:val="24"/>
          <w:szCs w:val="24"/>
        </w:rPr>
        <w:t>P. (</w:t>
      </w:r>
      <w:r w:rsidRPr="009C1141">
        <w:rPr>
          <w:rFonts w:ascii="Arial" w:hAnsi="Arial" w:cs="Arial"/>
          <w:color w:val="000000"/>
          <w:sz w:val="24"/>
          <w:szCs w:val="24"/>
        </w:rPr>
        <w:t>2013)</w:t>
      </w:r>
      <w:r w:rsidRPr="009C1141">
        <w:rPr>
          <w:rFonts w:ascii="Arial" w:hAnsi="Arial" w:cs="Arial"/>
          <w:color w:val="000000"/>
          <w:sz w:val="24"/>
          <w:szCs w:val="24"/>
          <w:u w:val="single"/>
        </w:rPr>
        <w:t xml:space="preserve"> </w:t>
      </w:r>
      <w:r w:rsidRPr="009C1141">
        <w:rPr>
          <w:rFonts w:ascii="Arial" w:hAnsi="Arial" w:cs="Arial"/>
          <w:i/>
          <w:iCs/>
          <w:color w:val="000000"/>
          <w:sz w:val="24"/>
          <w:szCs w:val="24"/>
        </w:rPr>
        <w:t xml:space="preserve">Person-centred nursing care in radiation oncology: A case study </w:t>
      </w:r>
      <w:r w:rsidRPr="009C1141">
        <w:rPr>
          <w:rFonts w:ascii="Arial" w:hAnsi="Arial" w:cs="Arial"/>
          <w:color w:val="000000"/>
          <w:sz w:val="24"/>
          <w:szCs w:val="24"/>
        </w:rPr>
        <w:t>Available at:</w:t>
      </w:r>
      <w:bookmarkEnd w:id="28"/>
      <w:bookmarkEnd w:id="29"/>
    </w:p>
    <w:p w14:paraId="08D5D689" w14:textId="77777777" w:rsidR="009C1141" w:rsidRPr="009C1141" w:rsidRDefault="009C1141" w:rsidP="009C1141">
      <w:pPr>
        <w:pStyle w:val="NormalWeb"/>
        <w:spacing w:before="0" w:beforeAutospacing="0" w:after="0" w:afterAutospacing="0"/>
        <w:rPr>
          <w:rFonts w:ascii="Arial" w:hAnsi="Arial" w:cs="Arial"/>
        </w:rPr>
      </w:pPr>
      <w:hyperlink r:id="rId20" w:history="1">
        <w:r w:rsidRPr="009C1141">
          <w:rPr>
            <w:rStyle w:val="Hyperlink"/>
            <w:rFonts w:ascii="Arial" w:hAnsi="Arial" w:cs="Arial"/>
            <w:color w:val="auto"/>
          </w:rPr>
          <w:t>https://www.sciencedirect.com/science/article/abs/pii/S1462388913000136</w:t>
        </w:r>
      </w:hyperlink>
    </w:p>
    <w:p w14:paraId="0E9404CA" w14:textId="77777777" w:rsidR="009C1141" w:rsidRDefault="009C1141" w:rsidP="009C1141">
      <w:pPr>
        <w:spacing w:line="0" w:lineRule="atLeast"/>
        <w:rPr>
          <w:rFonts w:ascii="Arial" w:hAnsi="Arial" w:cs="Arial"/>
          <w:lang w:eastAsia="en-GB"/>
        </w:rPr>
      </w:pPr>
      <w:r w:rsidRPr="00D94EC2">
        <w:rPr>
          <w:rFonts w:ascii="Arial" w:hAnsi="Arial" w:cs="Arial"/>
          <w:lang w:eastAsia="en-GB"/>
        </w:rPr>
        <w:t>[Accessed:</w:t>
      </w:r>
      <w:r>
        <w:rPr>
          <w:rFonts w:ascii="Arial" w:hAnsi="Arial" w:cs="Arial"/>
          <w:lang w:eastAsia="en-GB"/>
        </w:rPr>
        <w:t>25</w:t>
      </w:r>
      <w:r w:rsidRPr="00D94EC2">
        <w:rPr>
          <w:rFonts w:ascii="Arial" w:hAnsi="Arial" w:cs="Arial"/>
          <w:lang w:eastAsia="en-GB"/>
        </w:rPr>
        <w:t xml:space="preserve"> 04 2021].</w:t>
      </w:r>
    </w:p>
    <w:p w14:paraId="4EBC701F" w14:textId="77777777" w:rsidR="009C1141" w:rsidRDefault="009C1141" w:rsidP="00DC642E">
      <w:pPr>
        <w:rPr>
          <w:rFonts w:ascii="Arial" w:hAnsi="Arial" w:cs="Arial"/>
        </w:rPr>
      </w:pPr>
    </w:p>
    <w:p w14:paraId="14271050" w14:textId="110EEA17" w:rsidR="009C1141" w:rsidRPr="009C1141" w:rsidRDefault="009C1141" w:rsidP="009C1141">
      <w:pPr>
        <w:pStyle w:val="Heading1"/>
        <w:spacing w:before="0"/>
        <w:rPr>
          <w:color w:val="505050"/>
        </w:rPr>
      </w:pPr>
      <w:bookmarkStart w:id="30" w:name="_Toc71232491"/>
      <w:bookmarkStart w:id="31" w:name="_Toc71232707"/>
      <w:r w:rsidRPr="009C1141">
        <w:rPr>
          <w:rFonts w:ascii="Arial" w:hAnsi="Arial" w:cs="Arial"/>
          <w:color w:val="auto"/>
          <w:sz w:val="22"/>
          <w:szCs w:val="22"/>
        </w:rPr>
        <w:t xml:space="preserve">Siouta et al. </w:t>
      </w:r>
      <w:r w:rsidR="005538C7" w:rsidRPr="009C1141">
        <w:rPr>
          <w:rFonts w:ascii="Arial" w:hAnsi="Arial" w:cs="Arial"/>
          <w:color w:val="auto"/>
          <w:sz w:val="22"/>
          <w:szCs w:val="22"/>
        </w:rPr>
        <w:t>(2019</w:t>
      </w:r>
      <w:r w:rsidRPr="009C1141">
        <w:rPr>
          <w:rFonts w:ascii="Arial" w:hAnsi="Arial" w:cs="Arial"/>
          <w:color w:val="auto"/>
          <w:sz w:val="22"/>
          <w:szCs w:val="22"/>
        </w:rPr>
        <w:t>)</w:t>
      </w:r>
      <w:r w:rsidRPr="009C1141">
        <w:rPr>
          <w:rFonts w:ascii="Arial" w:hAnsi="Arial" w:cs="Arial"/>
          <w:color w:val="auto"/>
        </w:rPr>
        <w:t xml:space="preserve"> </w:t>
      </w:r>
      <w:r w:rsidRPr="009C1141">
        <w:rPr>
          <w:rStyle w:val="title-text"/>
          <w:rFonts w:ascii="Arial" w:hAnsi="Arial" w:cs="Arial"/>
          <w:i/>
          <w:iCs/>
          <w:color w:val="505050"/>
          <w:sz w:val="22"/>
          <w:szCs w:val="22"/>
        </w:rPr>
        <w:t>Communicative constructions of person-centred and non-person-centred caring in nurse-led consultations</w:t>
      </w:r>
      <w:r>
        <w:rPr>
          <w:rStyle w:val="title-text"/>
          <w:rFonts w:ascii="Arial" w:hAnsi="Arial" w:cs="Arial"/>
          <w:i/>
          <w:iCs/>
          <w:color w:val="505050"/>
          <w:sz w:val="22"/>
          <w:szCs w:val="22"/>
        </w:rPr>
        <w:t xml:space="preserve">. </w:t>
      </w:r>
      <w:r w:rsidRPr="009C1141">
        <w:rPr>
          <w:rStyle w:val="title-text"/>
          <w:rFonts w:ascii="Arial" w:hAnsi="Arial" w:cs="Arial"/>
          <w:color w:val="505050"/>
          <w:sz w:val="22"/>
          <w:szCs w:val="22"/>
        </w:rPr>
        <w:t>Available at:</w:t>
      </w:r>
      <w:bookmarkEnd w:id="30"/>
      <w:bookmarkEnd w:id="31"/>
    </w:p>
    <w:p w14:paraId="39A98FD3" w14:textId="77777777" w:rsidR="009C1141" w:rsidRPr="009C1141" w:rsidRDefault="009C1141" w:rsidP="009C1141">
      <w:pPr>
        <w:spacing w:line="0" w:lineRule="atLeast"/>
        <w:rPr>
          <w:rFonts w:ascii="Arial" w:hAnsi="Arial" w:cs="Arial"/>
        </w:rPr>
      </w:pPr>
      <w:hyperlink r:id="rId21" w:history="1">
        <w:r w:rsidRPr="009C1141">
          <w:rPr>
            <w:rStyle w:val="Hyperlink"/>
            <w:rFonts w:ascii="Arial" w:hAnsi="Arial" w:cs="Arial"/>
            <w:color w:val="auto"/>
          </w:rPr>
          <w:t>https://www.sciencedirect.com/science/article/abs/pii/S1462388919300304</w:t>
        </w:r>
      </w:hyperlink>
    </w:p>
    <w:p w14:paraId="38FF656C" w14:textId="77777777" w:rsidR="009C1141" w:rsidRDefault="009C1141" w:rsidP="009C1141">
      <w:pPr>
        <w:spacing w:line="0" w:lineRule="atLeast"/>
        <w:rPr>
          <w:rFonts w:ascii="Arial" w:hAnsi="Arial" w:cs="Arial"/>
          <w:lang w:eastAsia="en-GB"/>
        </w:rPr>
      </w:pPr>
      <w:r w:rsidRPr="00D94EC2">
        <w:rPr>
          <w:rFonts w:ascii="Arial" w:hAnsi="Arial" w:cs="Arial"/>
          <w:lang w:eastAsia="en-GB"/>
        </w:rPr>
        <w:t>[Accessed:</w:t>
      </w:r>
      <w:r>
        <w:rPr>
          <w:rFonts w:ascii="Arial" w:hAnsi="Arial" w:cs="Arial"/>
          <w:lang w:eastAsia="en-GB"/>
        </w:rPr>
        <w:t xml:space="preserve">24 </w:t>
      </w:r>
      <w:r w:rsidRPr="00D94EC2">
        <w:rPr>
          <w:rFonts w:ascii="Arial" w:hAnsi="Arial" w:cs="Arial"/>
          <w:lang w:eastAsia="en-GB"/>
        </w:rPr>
        <w:t>04 2021].</w:t>
      </w:r>
    </w:p>
    <w:p w14:paraId="38E2BCEC" w14:textId="77777777" w:rsidR="009C1141" w:rsidRDefault="009C1141" w:rsidP="009C1141">
      <w:pPr>
        <w:spacing w:line="0" w:lineRule="atLeast"/>
        <w:rPr>
          <w:rFonts w:ascii="Arial" w:hAnsi="Arial" w:cs="Arial"/>
        </w:rPr>
      </w:pPr>
    </w:p>
    <w:p w14:paraId="4CDB4D08" w14:textId="77777777" w:rsidR="009C1141" w:rsidRPr="009C1141" w:rsidRDefault="009C1141" w:rsidP="00DC642E">
      <w:pPr>
        <w:rPr>
          <w:rFonts w:ascii="Arial" w:hAnsi="Arial" w:cs="Arial"/>
        </w:rPr>
      </w:pPr>
    </w:p>
    <w:p w14:paraId="3D4B675D" w14:textId="77777777" w:rsidR="009C1141" w:rsidRPr="009C1141" w:rsidRDefault="009C1141" w:rsidP="009C1141">
      <w:pPr>
        <w:rPr>
          <w:rFonts w:ascii="Arial" w:hAnsi="Arial" w:cs="Arial"/>
        </w:rPr>
      </w:pPr>
      <w:r w:rsidRPr="009C1141">
        <w:rPr>
          <w:rFonts w:ascii="Arial" w:hAnsi="Arial" w:cs="Arial"/>
        </w:rPr>
        <w:t xml:space="preserve">The Health Foundation (2016) </w:t>
      </w:r>
      <w:r w:rsidRPr="009C1141">
        <w:rPr>
          <w:rFonts w:ascii="Arial" w:hAnsi="Arial" w:cs="Arial"/>
          <w:i/>
          <w:iCs/>
        </w:rPr>
        <w:t xml:space="preserve">Person-centred care made simple What everyone should know about person-centred care. </w:t>
      </w:r>
      <w:r w:rsidRPr="009C1141">
        <w:rPr>
          <w:rFonts w:ascii="Arial" w:hAnsi="Arial" w:cs="Arial"/>
        </w:rPr>
        <w:t>Available at:</w:t>
      </w:r>
    </w:p>
    <w:p w14:paraId="10C93D9E" w14:textId="77777777" w:rsidR="009C1141" w:rsidRPr="009C1141" w:rsidRDefault="009C1141" w:rsidP="009C1141">
      <w:pPr>
        <w:rPr>
          <w:rFonts w:ascii="Arial" w:hAnsi="Arial" w:cs="Arial"/>
        </w:rPr>
      </w:pPr>
      <w:hyperlink r:id="rId22" w:history="1">
        <w:r w:rsidRPr="009C1141">
          <w:rPr>
            <w:rStyle w:val="Hyperlink"/>
            <w:rFonts w:ascii="Arial" w:hAnsi="Arial" w:cs="Arial"/>
            <w:color w:val="auto"/>
          </w:rPr>
          <w:t>https://www.health.org.uk/sites/default/files/PersonCentredCareMadeSimple.pdf</w:t>
        </w:r>
      </w:hyperlink>
    </w:p>
    <w:p w14:paraId="134DA048" w14:textId="77777777" w:rsidR="009C1141" w:rsidRPr="009C1141" w:rsidRDefault="009C1141" w:rsidP="009C1141">
      <w:pPr>
        <w:rPr>
          <w:rFonts w:ascii="Arial" w:hAnsi="Arial" w:cs="Arial"/>
          <w:lang w:eastAsia="en-GB"/>
        </w:rPr>
      </w:pPr>
      <w:r w:rsidRPr="009C1141">
        <w:rPr>
          <w:rFonts w:ascii="Arial" w:hAnsi="Arial" w:cs="Arial"/>
          <w:lang w:eastAsia="en-GB"/>
        </w:rPr>
        <w:t>[Accessed:</w:t>
      </w:r>
      <w:r>
        <w:rPr>
          <w:rFonts w:ascii="Arial" w:hAnsi="Arial" w:cs="Arial"/>
          <w:lang w:eastAsia="en-GB"/>
        </w:rPr>
        <w:t xml:space="preserve">25 </w:t>
      </w:r>
      <w:r w:rsidRPr="009C1141">
        <w:rPr>
          <w:rFonts w:ascii="Arial" w:hAnsi="Arial" w:cs="Arial"/>
          <w:lang w:eastAsia="en-GB"/>
        </w:rPr>
        <w:t>04 2021].</w:t>
      </w:r>
    </w:p>
    <w:p w14:paraId="240AA161" w14:textId="77777777" w:rsidR="009C1141" w:rsidRDefault="009C1141" w:rsidP="009C1141">
      <w:pPr>
        <w:rPr>
          <w:rFonts w:ascii="Arial" w:hAnsi="Arial" w:cs="Arial"/>
        </w:rPr>
      </w:pPr>
    </w:p>
    <w:p w14:paraId="1E849E8D" w14:textId="77777777" w:rsidR="009C1141" w:rsidRPr="009C1141" w:rsidRDefault="009C1141" w:rsidP="009C1141">
      <w:pPr>
        <w:pStyle w:val="Heading1"/>
        <w:shd w:val="clear" w:color="auto" w:fill="FFFFFF"/>
        <w:spacing w:before="0" w:line="276" w:lineRule="atLeast"/>
        <w:rPr>
          <w:rFonts w:ascii="Arial" w:hAnsi="Arial" w:cs="Arial"/>
          <w:color w:val="020202"/>
          <w:sz w:val="22"/>
          <w:szCs w:val="22"/>
        </w:rPr>
      </w:pPr>
      <w:bookmarkStart w:id="32" w:name="_Toc71232492"/>
      <w:bookmarkStart w:id="33" w:name="_Toc71232708"/>
      <w:r w:rsidRPr="009C1141">
        <w:rPr>
          <w:rFonts w:ascii="Arial" w:hAnsi="Arial" w:cs="Arial"/>
          <w:color w:val="auto"/>
          <w:sz w:val="22"/>
          <w:szCs w:val="22"/>
        </w:rPr>
        <w:lastRenderedPageBreak/>
        <w:t xml:space="preserve">Tomaselli et al. (2020) </w:t>
      </w:r>
      <w:r w:rsidRPr="009C1141">
        <w:rPr>
          <w:rFonts w:ascii="Arial" w:hAnsi="Arial" w:cs="Arial"/>
          <w:i/>
          <w:iCs/>
          <w:color w:val="020202"/>
          <w:sz w:val="22"/>
          <w:szCs w:val="22"/>
        </w:rPr>
        <w:t>Person-Centered Care From a Relational Ethics Perspective for the Delivery of High Quality and Safe Healthcare: A Scoping Review</w:t>
      </w:r>
      <w:r w:rsidRPr="009C1141">
        <w:rPr>
          <w:rFonts w:ascii="Arial" w:hAnsi="Arial" w:cs="Arial"/>
          <w:color w:val="020202"/>
          <w:sz w:val="22"/>
          <w:szCs w:val="22"/>
        </w:rPr>
        <w:t>. Available At:</w:t>
      </w:r>
      <w:bookmarkEnd w:id="32"/>
      <w:bookmarkEnd w:id="33"/>
    </w:p>
    <w:p w14:paraId="60C3427D" w14:textId="77777777" w:rsidR="009C1141" w:rsidRPr="009C1141" w:rsidRDefault="009C1141" w:rsidP="009C1141">
      <w:pPr>
        <w:pStyle w:val="Heading1"/>
        <w:shd w:val="clear" w:color="auto" w:fill="FFFFFF"/>
        <w:spacing w:before="0" w:line="276" w:lineRule="atLeast"/>
        <w:rPr>
          <w:rFonts w:ascii="Arial" w:hAnsi="Arial" w:cs="Arial"/>
          <w:color w:val="auto"/>
          <w:sz w:val="22"/>
          <w:szCs w:val="22"/>
        </w:rPr>
      </w:pPr>
      <w:hyperlink r:id="rId23" w:history="1">
        <w:bookmarkStart w:id="34" w:name="_Toc71232493"/>
        <w:bookmarkStart w:id="35" w:name="_Toc71232709"/>
        <w:r w:rsidRPr="009C1141">
          <w:rPr>
            <w:rStyle w:val="Hyperlink"/>
            <w:rFonts w:ascii="Arial" w:hAnsi="Arial" w:cs="Arial"/>
            <w:color w:val="auto"/>
            <w:sz w:val="22"/>
            <w:szCs w:val="22"/>
          </w:rPr>
          <w:t>https://www.frontiersin.org/articles/10.3389/fpubh.2020.00044/full?report=reader</w:t>
        </w:r>
        <w:bookmarkEnd w:id="34"/>
        <w:bookmarkEnd w:id="35"/>
      </w:hyperlink>
    </w:p>
    <w:p w14:paraId="3DDAA940" w14:textId="77777777" w:rsidR="009C1141" w:rsidRPr="009C1141" w:rsidRDefault="009C1141" w:rsidP="009C1141">
      <w:pPr>
        <w:spacing w:line="0" w:lineRule="atLeast"/>
        <w:rPr>
          <w:rFonts w:ascii="Arial" w:hAnsi="Arial" w:cs="Arial"/>
          <w:lang w:eastAsia="en-GB"/>
        </w:rPr>
      </w:pPr>
      <w:r w:rsidRPr="009C1141">
        <w:rPr>
          <w:rFonts w:ascii="Arial" w:hAnsi="Arial" w:cs="Arial"/>
          <w:lang w:eastAsia="en-GB"/>
        </w:rPr>
        <w:t>[Accessed:</w:t>
      </w:r>
      <w:r>
        <w:rPr>
          <w:rFonts w:ascii="Arial" w:hAnsi="Arial" w:cs="Arial"/>
          <w:lang w:eastAsia="en-GB"/>
        </w:rPr>
        <w:t>26</w:t>
      </w:r>
      <w:r w:rsidRPr="009C1141">
        <w:rPr>
          <w:rFonts w:ascii="Arial" w:hAnsi="Arial" w:cs="Arial"/>
          <w:lang w:eastAsia="en-GB"/>
        </w:rPr>
        <w:t xml:space="preserve"> 04 2021].</w:t>
      </w:r>
    </w:p>
    <w:p w14:paraId="2A2B5066" w14:textId="77777777" w:rsidR="007D76CE" w:rsidRPr="009C1141" w:rsidRDefault="007D76CE" w:rsidP="007D76CE">
      <w:pPr>
        <w:rPr>
          <w:rFonts w:ascii="Arial" w:hAnsi="Arial" w:cs="Arial"/>
        </w:rPr>
      </w:pPr>
    </w:p>
    <w:p w14:paraId="4BA7FC8B" w14:textId="4DE850DE" w:rsidR="006056F1" w:rsidRPr="009C1141" w:rsidRDefault="006056F1" w:rsidP="00DC642E">
      <w:pPr>
        <w:rPr>
          <w:rFonts w:ascii="Arial" w:hAnsi="Arial" w:cs="Arial"/>
        </w:rPr>
      </w:pPr>
    </w:p>
    <w:p w14:paraId="647325A5" w14:textId="7A7307B0" w:rsidR="006056F1" w:rsidRPr="009C1141" w:rsidRDefault="009C1141" w:rsidP="009C1141">
      <w:pPr>
        <w:pStyle w:val="Heading1"/>
        <w:spacing w:before="0"/>
        <w:rPr>
          <w:rFonts w:ascii="Arial" w:hAnsi="Arial" w:cs="Arial"/>
          <w:color w:val="auto"/>
          <w:sz w:val="22"/>
          <w:szCs w:val="22"/>
        </w:rPr>
      </w:pPr>
      <w:bookmarkStart w:id="36" w:name="_Toc71232494"/>
      <w:bookmarkStart w:id="37" w:name="_Toc71232710"/>
      <w:r w:rsidRPr="009C1141">
        <w:rPr>
          <w:rFonts w:ascii="Arial" w:hAnsi="Arial" w:cs="Arial"/>
          <w:color w:val="auto"/>
          <w:sz w:val="22"/>
          <w:szCs w:val="22"/>
        </w:rPr>
        <w:t xml:space="preserve">World Cancer Research Fund (2020) </w:t>
      </w:r>
      <w:r w:rsidRPr="009C1141">
        <w:rPr>
          <w:rFonts w:ascii="Arial" w:hAnsi="Arial" w:cs="Arial"/>
          <w:i/>
          <w:iCs/>
          <w:color w:val="auto"/>
          <w:sz w:val="22"/>
          <w:szCs w:val="22"/>
        </w:rPr>
        <w:t>UK cancer statistics</w:t>
      </w:r>
      <w:bookmarkEnd w:id="36"/>
      <w:bookmarkEnd w:id="37"/>
    </w:p>
    <w:p w14:paraId="096486EC" w14:textId="7AC76843" w:rsidR="006056F1" w:rsidRPr="009C1141" w:rsidRDefault="005A052E" w:rsidP="009C1141">
      <w:pPr>
        <w:rPr>
          <w:rFonts w:ascii="Arial" w:hAnsi="Arial" w:cs="Arial"/>
        </w:rPr>
      </w:pPr>
      <w:hyperlink r:id="rId24" w:history="1">
        <w:r w:rsidR="0043592D" w:rsidRPr="009C1141">
          <w:rPr>
            <w:rStyle w:val="Hyperlink"/>
            <w:rFonts w:ascii="Arial" w:hAnsi="Arial" w:cs="Arial"/>
            <w:color w:val="auto"/>
          </w:rPr>
          <w:t>https://www.wcrf-uk.org/uk/preventing-cancer/uk-cancer-statistics?gclid=EAIaIQobChMIzo-h6Oyy8AIVmO3tCh3thwqsEAAYAyAAEgKUCvD_BwE</w:t>
        </w:r>
      </w:hyperlink>
    </w:p>
    <w:p w14:paraId="2BECFC53" w14:textId="2A40A545" w:rsidR="007D76CE" w:rsidRPr="009C1141" w:rsidRDefault="007D76CE" w:rsidP="009C1141">
      <w:pPr>
        <w:rPr>
          <w:rFonts w:ascii="Arial" w:hAnsi="Arial" w:cs="Arial"/>
          <w:lang w:eastAsia="en-GB"/>
        </w:rPr>
      </w:pPr>
      <w:r w:rsidRPr="009C1141">
        <w:rPr>
          <w:rFonts w:ascii="Arial" w:hAnsi="Arial" w:cs="Arial"/>
          <w:lang w:eastAsia="en-GB"/>
        </w:rPr>
        <w:t>[Accessed:</w:t>
      </w:r>
      <w:r w:rsidR="009C1141">
        <w:rPr>
          <w:rFonts w:ascii="Arial" w:hAnsi="Arial" w:cs="Arial"/>
          <w:lang w:eastAsia="en-GB"/>
        </w:rPr>
        <w:t>26</w:t>
      </w:r>
      <w:r w:rsidRPr="009C1141">
        <w:rPr>
          <w:rFonts w:ascii="Arial" w:hAnsi="Arial" w:cs="Arial"/>
          <w:lang w:eastAsia="en-GB"/>
        </w:rPr>
        <w:t xml:space="preserve"> 04 2021].</w:t>
      </w:r>
    </w:p>
    <w:p w14:paraId="10BD19A1" w14:textId="54CDC2EC" w:rsidR="0043592D" w:rsidRPr="009C1141" w:rsidRDefault="0043592D" w:rsidP="009C1141">
      <w:pPr>
        <w:rPr>
          <w:rFonts w:ascii="Arial" w:hAnsi="Arial" w:cs="Arial"/>
        </w:rPr>
      </w:pPr>
    </w:p>
    <w:p w14:paraId="74BBC1C1" w14:textId="62050A23" w:rsidR="0043592D" w:rsidRPr="009C1141" w:rsidRDefault="0043592D" w:rsidP="00DC642E">
      <w:pPr>
        <w:rPr>
          <w:rFonts w:ascii="Arial" w:hAnsi="Arial" w:cs="Arial"/>
        </w:rPr>
      </w:pPr>
    </w:p>
    <w:p w14:paraId="7662D8D2" w14:textId="4924F703" w:rsidR="0043592D" w:rsidRPr="009C1141" w:rsidRDefault="0043592D" w:rsidP="00DC642E">
      <w:pPr>
        <w:rPr>
          <w:rFonts w:ascii="Arial" w:hAnsi="Arial" w:cs="Arial"/>
        </w:rPr>
      </w:pPr>
    </w:p>
    <w:p w14:paraId="4AF655C4" w14:textId="67450A3B" w:rsidR="007D76CE" w:rsidRPr="009C1141" w:rsidRDefault="007D76CE" w:rsidP="00DC642E">
      <w:pPr>
        <w:rPr>
          <w:rFonts w:ascii="Arial" w:hAnsi="Arial" w:cs="Arial"/>
        </w:rPr>
      </w:pPr>
    </w:p>
    <w:p w14:paraId="03FDF207" w14:textId="77777777" w:rsidR="00F837CF" w:rsidRPr="009C1141" w:rsidRDefault="00F837CF" w:rsidP="00DC642E">
      <w:pPr>
        <w:rPr>
          <w:rFonts w:ascii="Arial" w:hAnsi="Arial" w:cs="Arial"/>
          <w:lang w:eastAsia="en-GB"/>
        </w:rPr>
      </w:pPr>
    </w:p>
    <w:p w14:paraId="2393EAC5" w14:textId="77777777" w:rsidR="00F837CF" w:rsidRPr="009C1141" w:rsidRDefault="00F837CF" w:rsidP="00F837CF">
      <w:pPr>
        <w:rPr>
          <w:rFonts w:ascii="Arial" w:hAnsi="Arial" w:cs="Arial"/>
        </w:rPr>
      </w:pPr>
    </w:p>
    <w:p w14:paraId="31AED7FF" w14:textId="0B52CC82" w:rsidR="00F837CF" w:rsidRPr="009C1141" w:rsidRDefault="00F837CF" w:rsidP="00F837CF">
      <w:pPr>
        <w:rPr>
          <w:rFonts w:ascii="Arial" w:hAnsi="Arial" w:cs="Arial"/>
        </w:rPr>
      </w:pPr>
    </w:p>
    <w:p w14:paraId="027C441D" w14:textId="744DB871" w:rsidR="00F837CF" w:rsidRPr="009C1141" w:rsidRDefault="00F837CF" w:rsidP="00F837CF">
      <w:pPr>
        <w:rPr>
          <w:rFonts w:ascii="Arial" w:hAnsi="Arial" w:cs="Arial"/>
        </w:rPr>
      </w:pPr>
    </w:p>
    <w:p w14:paraId="43E24BD8" w14:textId="77777777" w:rsidR="00F837CF" w:rsidRPr="009C1141" w:rsidRDefault="00F837CF" w:rsidP="00F837CF">
      <w:pPr>
        <w:rPr>
          <w:rFonts w:ascii="Arial" w:hAnsi="Arial" w:cs="Arial"/>
        </w:rPr>
      </w:pPr>
    </w:p>
    <w:p w14:paraId="6A18DC87" w14:textId="56D10873" w:rsidR="007F6A89" w:rsidRPr="009C1141" w:rsidRDefault="007F6A89" w:rsidP="00F837CF">
      <w:pPr>
        <w:rPr>
          <w:rFonts w:ascii="Arial" w:hAnsi="Arial" w:cs="Arial"/>
        </w:rPr>
      </w:pPr>
    </w:p>
    <w:p w14:paraId="76A33579" w14:textId="77777777" w:rsidR="007F6A89" w:rsidRPr="009C1141" w:rsidRDefault="007F6A89" w:rsidP="007F6A89">
      <w:pPr>
        <w:spacing w:line="0" w:lineRule="atLeast"/>
        <w:jc w:val="both"/>
        <w:rPr>
          <w:rFonts w:ascii="Arial" w:hAnsi="Arial" w:cs="Arial"/>
        </w:rPr>
      </w:pPr>
    </w:p>
    <w:p w14:paraId="6D1D9CF0" w14:textId="77777777" w:rsidR="00BC00CC" w:rsidRPr="009C1141" w:rsidRDefault="00BC00CC" w:rsidP="00BC00CC">
      <w:pPr>
        <w:pStyle w:val="NormalWeb"/>
        <w:spacing w:before="0" w:beforeAutospacing="0" w:after="160" w:afterAutospacing="0"/>
        <w:rPr>
          <w:rFonts w:ascii="Arial" w:hAnsi="Arial" w:cs="Arial"/>
          <w:sz w:val="22"/>
          <w:szCs w:val="22"/>
        </w:rPr>
      </w:pPr>
    </w:p>
    <w:p w14:paraId="101AEE7C" w14:textId="77777777" w:rsidR="00BC00CC" w:rsidRPr="009C1141" w:rsidRDefault="00BC00CC" w:rsidP="00BC00CC">
      <w:pPr>
        <w:pStyle w:val="NormalWeb"/>
        <w:spacing w:before="0" w:beforeAutospacing="0" w:after="160" w:afterAutospacing="0"/>
        <w:rPr>
          <w:rFonts w:ascii="Arial" w:hAnsi="Arial" w:cs="Arial"/>
          <w:sz w:val="22"/>
          <w:szCs w:val="22"/>
        </w:rPr>
      </w:pPr>
    </w:p>
    <w:p w14:paraId="632D287D" w14:textId="63F8A52E" w:rsidR="009C1141" w:rsidRDefault="009C1141" w:rsidP="004929CE">
      <w:pPr>
        <w:spacing w:line="0" w:lineRule="atLeast"/>
        <w:rPr>
          <w:rFonts w:ascii="Arial" w:hAnsi="Arial" w:cs="Arial"/>
        </w:rPr>
      </w:pPr>
    </w:p>
    <w:p w14:paraId="74042C6F" w14:textId="77777777" w:rsidR="009C1141" w:rsidRDefault="009C1141" w:rsidP="004929CE">
      <w:pPr>
        <w:spacing w:line="0" w:lineRule="atLeast"/>
        <w:rPr>
          <w:rFonts w:ascii="Arial" w:hAnsi="Arial" w:cs="Arial"/>
        </w:rPr>
      </w:pPr>
    </w:p>
    <w:p w14:paraId="0D53A8F5" w14:textId="77777777" w:rsidR="009C1141" w:rsidRPr="009C1141" w:rsidRDefault="009C1141" w:rsidP="009C1141">
      <w:pPr>
        <w:pStyle w:val="NormalWeb"/>
        <w:spacing w:before="0" w:beforeAutospacing="0" w:after="160" w:afterAutospacing="0"/>
        <w:jc w:val="both"/>
        <w:rPr>
          <w:rFonts w:ascii="Arial" w:hAnsi="Arial" w:cs="Arial"/>
        </w:rPr>
      </w:pPr>
    </w:p>
    <w:p w14:paraId="30EF474D" w14:textId="77777777" w:rsidR="009C1141" w:rsidRDefault="009C1141" w:rsidP="009C1141"/>
    <w:p w14:paraId="771E0146" w14:textId="77777777" w:rsidR="009C1141" w:rsidRDefault="009C1141" w:rsidP="009C1141">
      <w:pPr>
        <w:pStyle w:val="Heading1"/>
        <w:shd w:val="clear" w:color="auto" w:fill="FCFCFC"/>
        <w:spacing w:before="0"/>
        <w:rPr>
          <w:rFonts w:ascii="Arial" w:hAnsi="Arial" w:cs="Arial"/>
          <w:color w:val="000000"/>
          <w:sz w:val="24"/>
          <w:szCs w:val="24"/>
        </w:rPr>
      </w:pPr>
    </w:p>
    <w:p w14:paraId="596DC2B5" w14:textId="77777777" w:rsidR="009C1141" w:rsidRDefault="009C1141" w:rsidP="009C1141">
      <w:pPr>
        <w:pStyle w:val="Heading1"/>
        <w:shd w:val="clear" w:color="auto" w:fill="FCFCFC"/>
        <w:spacing w:before="0"/>
        <w:rPr>
          <w:rFonts w:ascii="Arial" w:hAnsi="Arial" w:cs="Arial"/>
          <w:color w:val="000000"/>
          <w:sz w:val="24"/>
          <w:szCs w:val="24"/>
        </w:rPr>
      </w:pPr>
    </w:p>
    <w:sectPr w:rsidR="009C1141">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29736" w14:textId="77777777" w:rsidR="005A052E" w:rsidRDefault="005A052E" w:rsidP="00237865">
      <w:r>
        <w:separator/>
      </w:r>
    </w:p>
  </w:endnote>
  <w:endnote w:type="continuationSeparator" w:id="0">
    <w:p w14:paraId="39AF0010" w14:textId="77777777" w:rsidR="005A052E" w:rsidRDefault="005A052E" w:rsidP="00237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592524"/>
      <w:docPartObj>
        <w:docPartGallery w:val="Page Numbers (Bottom of Page)"/>
        <w:docPartUnique/>
      </w:docPartObj>
    </w:sdtPr>
    <w:sdtEndPr>
      <w:rPr>
        <w:noProof/>
      </w:rPr>
    </w:sdtEndPr>
    <w:sdtContent>
      <w:p w14:paraId="43F1D0AE" w14:textId="4CBC4531" w:rsidR="00237865" w:rsidRDefault="002378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C759F" w14:textId="77777777" w:rsidR="00237865" w:rsidRDefault="002378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7EE3" w14:textId="77777777" w:rsidR="005A052E" w:rsidRDefault="005A052E" w:rsidP="00237865">
      <w:r>
        <w:separator/>
      </w:r>
    </w:p>
  </w:footnote>
  <w:footnote w:type="continuationSeparator" w:id="0">
    <w:p w14:paraId="7A386D58" w14:textId="77777777" w:rsidR="005A052E" w:rsidRDefault="005A052E" w:rsidP="002378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zN7M0BAIDSzNzYyUdpeDU4uLM/DyQAqNaAGetmdMsAAAA"/>
  </w:docVars>
  <w:rsids>
    <w:rsidRoot w:val="00F756DB"/>
    <w:rsid w:val="001067B9"/>
    <w:rsid w:val="001632CD"/>
    <w:rsid w:val="00185921"/>
    <w:rsid w:val="001D59F8"/>
    <w:rsid w:val="001E2987"/>
    <w:rsid w:val="00237865"/>
    <w:rsid w:val="003C3F23"/>
    <w:rsid w:val="003E296F"/>
    <w:rsid w:val="0043592D"/>
    <w:rsid w:val="00462B0E"/>
    <w:rsid w:val="004929CE"/>
    <w:rsid w:val="005538C7"/>
    <w:rsid w:val="005A052E"/>
    <w:rsid w:val="006056F1"/>
    <w:rsid w:val="007974AA"/>
    <w:rsid w:val="007D76CE"/>
    <w:rsid w:val="007E0D81"/>
    <w:rsid w:val="007F6A89"/>
    <w:rsid w:val="00906CF1"/>
    <w:rsid w:val="00946413"/>
    <w:rsid w:val="009C1141"/>
    <w:rsid w:val="00BC00CC"/>
    <w:rsid w:val="00C4194A"/>
    <w:rsid w:val="00C7540D"/>
    <w:rsid w:val="00C97134"/>
    <w:rsid w:val="00D40086"/>
    <w:rsid w:val="00DC642E"/>
    <w:rsid w:val="00DE021B"/>
    <w:rsid w:val="00F756DB"/>
    <w:rsid w:val="00F8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13D56"/>
  <w15:chartTrackingRefBased/>
  <w15:docId w15:val="{7F851D43-1118-4EAE-B62C-1B3E3F229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6DB"/>
  </w:style>
  <w:style w:type="paragraph" w:styleId="Heading1">
    <w:name w:val="heading 1"/>
    <w:basedOn w:val="Normal"/>
    <w:next w:val="Normal"/>
    <w:link w:val="Heading1Char"/>
    <w:uiPriority w:val="9"/>
    <w:qFormat/>
    <w:rsid w:val="0023786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42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7865"/>
    <w:pPr>
      <w:tabs>
        <w:tab w:val="center" w:pos="4513"/>
        <w:tab w:val="right" w:pos="9026"/>
      </w:tabs>
    </w:pPr>
  </w:style>
  <w:style w:type="character" w:customStyle="1" w:styleId="HeaderChar">
    <w:name w:val="Header Char"/>
    <w:basedOn w:val="DefaultParagraphFont"/>
    <w:link w:val="Header"/>
    <w:uiPriority w:val="99"/>
    <w:rsid w:val="00237865"/>
  </w:style>
  <w:style w:type="paragraph" w:styleId="Footer">
    <w:name w:val="footer"/>
    <w:basedOn w:val="Normal"/>
    <w:link w:val="FooterChar"/>
    <w:uiPriority w:val="99"/>
    <w:unhideWhenUsed/>
    <w:rsid w:val="00237865"/>
    <w:pPr>
      <w:tabs>
        <w:tab w:val="center" w:pos="4513"/>
        <w:tab w:val="right" w:pos="9026"/>
      </w:tabs>
    </w:pPr>
  </w:style>
  <w:style w:type="character" w:customStyle="1" w:styleId="FooterChar">
    <w:name w:val="Footer Char"/>
    <w:basedOn w:val="DefaultParagraphFont"/>
    <w:link w:val="Footer"/>
    <w:uiPriority w:val="99"/>
    <w:rsid w:val="00237865"/>
  </w:style>
  <w:style w:type="character" w:customStyle="1" w:styleId="Heading1Char">
    <w:name w:val="Heading 1 Char"/>
    <w:basedOn w:val="DefaultParagraphFont"/>
    <w:link w:val="Heading1"/>
    <w:uiPriority w:val="9"/>
    <w:rsid w:val="00237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642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C642E"/>
    <w:rPr>
      <w:color w:val="0563C1" w:themeColor="hyperlink"/>
      <w:u w:val="single"/>
    </w:rPr>
  </w:style>
  <w:style w:type="character" w:styleId="UnresolvedMention">
    <w:name w:val="Unresolved Mention"/>
    <w:basedOn w:val="DefaultParagraphFont"/>
    <w:uiPriority w:val="99"/>
    <w:semiHidden/>
    <w:unhideWhenUsed/>
    <w:rsid w:val="00DC642E"/>
    <w:rPr>
      <w:color w:val="605E5C"/>
      <w:shd w:val="clear" w:color="auto" w:fill="E1DFDD"/>
    </w:rPr>
  </w:style>
  <w:style w:type="paragraph" w:styleId="NormalWeb">
    <w:name w:val="Normal (Web)"/>
    <w:basedOn w:val="Normal"/>
    <w:uiPriority w:val="99"/>
    <w:unhideWhenUsed/>
    <w:rsid w:val="0043592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C4194A"/>
  </w:style>
  <w:style w:type="character" w:customStyle="1" w:styleId="title-text">
    <w:name w:val="title-text"/>
    <w:basedOn w:val="DefaultParagraphFont"/>
    <w:rsid w:val="009C1141"/>
  </w:style>
  <w:style w:type="paragraph" w:styleId="TOCHeading">
    <w:name w:val="TOC Heading"/>
    <w:basedOn w:val="Heading1"/>
    <w:next w:val="Normal"/>
    <w:uiPriority w:val="39"/>
    <w:unhideWhenUsed/>
    <w:qFormat/>
    <w:rsid w:val="00C97134"/>
    <w:pPr>
      <w:spacing w:line="259" w:lineRule="auto"/>
      <w:outlineLvl w:val="9"/>
    </w:pPr>
    <w:rPr>
      <w:lang w:val="en-US"/>
    </w:rPr>
  </w:style>
  <w:style w:type="paragraph" w:styleId="TOC1">
    <w:name w:val="toc 1"/>
    <w:basedOn w:val="Normal"/>
    <w:next w:val="Normal"/>
    <w:autoRedefine/>
    <w:uiPriority w:val="39"/>
    <w:unhideWhenUsed/>
    <w:rsid w:val="00C97134"/>
    <w:pPr>
      <w:spacing w:after="100"/>
    </w:pPr>
  </w:style>
  <w:style w:type="paragraph" w:styleId="TOC2">
    <w:name w:val="toc 2"/>
    <w:basedOn w:val="Normal"/>
    <w:next w:val="Normal"/>
    <w:autoRedefine/>
    <w:uiPriority w:val="39"/>
    <w:unhideWhenUsed/>
    <w:rsid w:val="00C9713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669">
      <w:bodyDiv w:val="1"/>
      <w:marLeft w:val="0"/>
      <w:marRight w:val="0"/>
      <w:marTop w:val="0"/>
      <w:marBottom w:val="0"/>
      <w:divBdr>
        <w:top w:val="none" w:sz="0" w:space="0" w:color="auto"/>
        <w:left w:val="none" w:sz="0" w:space="0" w:color="auto"/>
        <w:bottom w:val="none" w:sz="0" w:space="0" w:color="auto"/>
        <w:right w:val="none" w:sz="0" w:space="0" w:color="auto"/>
      </w:divBdr>
    </w:div>
    <w:div w:id="50613860">
      <w:bodyDiv w:val="1"/>
      <w:marLeft w:val="0"/>
      <w:marRight w:val="0"/>
      <w:marTop w:val="0"/>
      <w:marBottom w:val="0"/>
      <w:divBdr>
        <w:top w:val="none" w:sz="0" w:space="0" w:color="auto"/>
        <w:left w:val="none" w:sz="0" w:space="0" w:color="auto"/>
        <w:bottom w:val="none" w:sz="0" w:space="0" w:color="auto"/>
        <w:right w:val="none" w:sz="0" w:space="0" w:color="auto"/>
      </w:divBdr>
    </w:div>
    <w:div w:id="173155940">
      <w:bodyDiv w:val="1"/>
      <w:marLeft w:val="0"/>
      <w:marRight w:val="0"/>
      <w:marTop w:val="0"/>
      <w:marBottom w:val="0"/>
      <w:divBdr>
        <w:top w:val="none" w:sz="0" w:space="0" w:color="auto"/>
        <w:left w:val="none" w:sz="0" w:space="0" w:color="auto"/>
        <w:bottom w:val="none" w:sz="0" w:space="0" w:color="auto"/>
        <w:right w:val="none" w:sz="0" w:space="0" w:color="auto"/>
      </w:divBdr>
    </w:div>
    <w:div w:id="205872376">
      <w:bodyDiv w:val="1"/>
      <w:marLeft w:val="0"/>
      <w:marRight w:val="0"/>
      <w:marTop w:val="0"/>
      <w:marBottom w:val="0"/>
      <w:divBdr>
        <w:top w:val="none" w:sz="0" w:space="0" w:color="auto"/>
        <w:left w:val="none" w:sz="0" w:space="0" w:color="auto"/>
        <w:bottom w:val="none" w:sz="0" w:space="0" w:color="auto"/>
        <w:right w:val="none" w:sz="0" w:space="0" w:color="auto"/>
      </w:divBdr>
    </w:div>
    <w:div w:id="424110752">
      <w:bodyDiv w:val="1"/>
      <w:marLeft w:val="0"/>
      <w:marRight w:val="0"/>
      <w:marTop w:val="0"/>
      <w:marBottom w:val="0"/>
      <w:divBdr>
        <w:top w:val="none" w:sz="0" w:space="0" w:color="auto"/>
        <w:left w:val="none" w:sz="0" w:space="0" w:color="auto"/>
        <w:bottom w:val="none" w:sz="0" w:space="0" w:color="auto"/>
        <w:right w:val="none" w:sz="0" w:space="0" w:color="auto"/>
      </w:divBdr>
    </w:div>
    <w:div w:id="569461870">
      <w:bodyDiv w:val="1"/>
      <w:marLeft w:val="0"/>
      <w:marRight w:val="0"/>
      <w:marTop w:val="0"/>
      <w:marBottom w:val="0"/>
      <w:divBdr>
        <w:top w:val="none" w:sz="0" w:space="0" w:color="auto"/>
        <w:left w:val="none" w:sz="0" w:space="0" w:color="auto"/>
        <w:bottom w:val="none" w:sz="0" w:space="0" w:color="auto"/>
        <w:right w:val="none" w:sz="0" w:space="0" w:color="auto"/>
      </w:divBdr>
    </w:div>
    <w:div w:id="657464892">
      <w:bodyDiv w:val="1"/>
      <w:marLeft w:val="0"/>
      <w:marRight w:val="0"/>
      <w:marTop w:val="0"/>
      <w:marBottom w:val="0"/>
      <w:divBdr>
        <w:top w:val="none" w:sz="0" w:space="0" w:color="auto"/>
        <w:left w:val="none" w:sz="0" w:space="0" w:color="auto"/>
        <w:bottom w:val="none" w:sz="0" w:space="0" w:color="auto"/>
        <w:right w:val="none" w:sz="0" w:space="0" w:color="auto"/>
      </w:divBdr>
    </w:div>
    <w:div w:id="693772808">
      <w:bodyDiv w:val="1"/>
      <w:marLeft w:val="0"/>
      <w:marRight w:val="0"/>
      <w:marTop w:val="0"/>
      <w:marBottom w:val="0"/>
      <w:divBdr>
        <w:top w:val="none" w:sz="0" w:space="0" w:color="auto"/>
        <w:left w:val="none" w:sz="0" w:space="0" w:color="auto"/>
        <w:bottom w:val="none" w:sz="0" w:space="0" w:color="auto"/>
        <w:right w:val="none" w:sz="0" w:space="0" w:color="auto"/>
      </w:divBdr>
    </w:div>
    <w:div w:id="729156057">
      <w:bodyDiv w:val="1"/>
      <w:marLeft w:val="0"/>
      <w:marRight w:val="0"/>
      <w:marTop w:val="0"/>
      <w:marBottom w:val="0"/>
      <w:divBdr>
        <w:top w:val="none" w:sz="0" w:space="0" w:color="auto"/>
        <w:left w:val="none" w:sz="0" w:space="0" w:color="auto"/>
        <w:bottom w:val="none" w:sz="0" w:space="0" w:color="auto"/>
        <w:right w:val="none" w:sz="0" w:space="0" w:color="auto"/>
      </w:divBdr>
    </w:div>
    <w:div w:id="831796304">
      <w:bodyDiv w:val="1"/>
      <w:marLeft w:val="0"/>
      <w:marRight w:val="0"/>
      <w:marTop w:val="0"/>
      <w:marBottom w:val="0"/>
      <w:divBdr>
        <w:top w:val="none" w:sz="0" w:space="0" w:color="auto"/>
        <w:left w:val="none" w:sz="0" w:space="0" w:color="auto"/>
        <w:bottom w:val="none" w:sz="0" w:space="0" w:color="auto"/>
        <w:right w:val="none" w:sz="0" w:space="0" w:color="auto"/>
      </w:divBdr>
    </w:div>
    <w:div w:id="904998317">
      <w:bodyDiv w:val="1"/>
      <w:marLeft w:val="0"/>
      <w:marRight w:val="0"/>
      <w:marTop w:val="0"/>
      <w:marBottom w:val="0"/>
      <w:divBdr>
        <w:top w:val="none" w:sz="0" w:space="0" w:color="auto"/>
        <w:left w:val="none" w:sz="0" w:space="0" w:color="auto"/>
        <w:bottom w:val="none" w:sz="0" w:space="0" w:color="auto"/>
        <w:right w:val="none" w:sz="0" w:space="0" w:color="auto"/>
      </w:divBdr>
    </w:div>
    <w:div w:id="1127310004">
      <w:bodyDiv w:val="1"/>
      <w:marLeft w:val="0"/>
      <w:marRight w:val="0"/>
      <w:marTop w:val="0"/>
      <w:marBottom w:val="0"/>
      <w:divBdr>
        <w:top w:val="none" w:sz="0" w:space="0" w:color="auto"/>
        <w:left w:val="none" w:sz="0" w:space="0" w:color="auto"/>
        <w:bottom w:val="none" w:sz="0" w:space="0" w:color="auto"/>
        <w:right w:val="none" w:sz="0" w:space="0" w:color="auto"/>
      </w:divBdr>
    </w:div>
    <w:div w:id="1287201222">
      <w:bodyDiv w:val="1"/>
      <w:marLeft w:val="0"/>
      <w:marRight w:val="0"/>
      <w:marTop w:val="0"/>
      <w:marBottom w:val="0"/>
      <w:divBdr>
        <w:top w:val="none" w:sz="0" w:space="0" w:color="auto"/>
        <w:left w:val="none" w:sz="0" w:space="0" w:color="auto"/>
        <w:bottom w:val="none" w:sz="0" w:space="0" w:color="auto"/>
        <w:right w:val="none" w:sz="0" w:space="0" w:color="auto"/>
      </w:divBdr>
    </w:div>
    <w:div w:id="1317487719">
      <w:bodyDiv w:val="1"/>
      <w:marLeft w:val="0"/>
      <w:marRight w:val="0"/>
      <w:marTop w:val="0"/>
      <w:marBottom w:val="0"/>
      <w:divBdr>
        <w:top w:val="none" w:sz="0" w:space="0" w:color="auto"/>
        <w:left w:val="none" w:sz="0" w:space="0" w:color="auto"/>
        <w:bottom w:val="none" w:sz="0" w:space="0" w:color="auto"/>
        <w:right w:val="none" w:sz="0" w:space="0" w:color="auto"/>
      </w:divBdr>
    </w:div>
    <w:div w:id="1555695971">
      <w:bodyDiv w:val="1"/>
      <w:marLeft w:val="0"/>
      <w:marRight w:val="0"/>
      <w:marTop w:val="0"/>
      <w:marBottom w:val="0"/>
      <w:divBdr>
        <w:top w:val="none" w:sz="0" w:space="0" w:color="auto"/>
        <w:left w:val="none" w:sz="0" w:space="0" w:color="auto"/>
        <w:bottom w:val="none" w:sz="0" w:space="0" w:color="auto"/>
        <w:right w:val="none" w:sz="0" w:space="0" w:color="auto"/>
      </w:divBdr>
    </w:div>
    <w:div w:id="1568032963">
      <w:bodyDiv w:val="1"/>
      <w:marLeft w:val="0"/>
      <w:marRight w:val="0"/>
      <w:marTop w:val="0"/>
      <w:marBottom w:val="0"/>
      <w:divBdr>
        <w:top w:val="none" w:sz="0" w:space="0" w:color="auto"/>
        <w:left w:val="none" w:sz="0" w:space="0" w:color="auto"/>
        <w:bottom w:val="none" w:sz="0" w:space="0" w:color="auto"/>
        <w:right w:val="none" w:sz="0" w:space="0" w:color="auto"/>
      </w:divBdr>
    </w:div>
    <w:div w:id="1800224780">
      <w:bodyDiv w:val="1"/>
      <w:marLeft w:val="0"/>
      <w:marRight w:val="0"/>
      <w:marTop w:val="0"/>
      <w:marBottom w:val="0"/>
      <w:divBdr>
        <w:top w:val="none" w:sz="0" w:space="0" w:color="auto"/>
        <w:left w:val="none" w:sz="0" w:space="0" w:color="auto"/>
        <w:bottom w:val="none" w:sz="0" w:space="0" w:color="auto"/>
        <w:right w:val="none" w:sz="0" w:space="0" w:color="auto"/>
      </w:divBdr>
    </w:div>
    <w:div w:id="1929725300">
      <w:bodyDiv w:val="1"/>
      <w:marLeft w:val="0"/>
      <w:marRight w:val="0"/>
      <w:marTop w:val="0"/>
      <w:marBottom w:val="0"/>
      <w:divBdr>
        <w:top w:val="none" w:sz="0" w:space="0" w:color="auto"/>
        <w:left w:val="none" w:sz="0" w:space="0" w:color="auto"/>
        <w:bottom w:val="none" w:sz="0" w:space="0" w:color="auto"/>
        <w:right w:val="none" w:sz="0" w:space="0" w:color="auto"/>
      </w:divBdr>
    </w:div>
    <w:div w:id="2053653784">
      <w:bodyDiv w:val="1"/>
      <w:marLeft w:val="0"/>
      <w:marRight w:val="0"/>
      <w:marTop w:val="0"/>
      <w:marBottom w:val="0"/>
      <w:divBdr>
        <w:top w:val="none" w:sz="0" w:space="0" w:color="auto"/>
        <w:left w:val="none" w:sz="0" w:space="0" w:color="auto"/>
        <w:bottom w:val="none" w:sz="0" w:space="0" w:color="auto"/>
        <w:right w:val="none" w:sz="0" w:space="0" w:color="auto"/>
      </w:divBdr>
    </w:div>
    <w:div w:id="2088989428">
      <w:bodyDiv w:val="1"/>
      <w:marLeft w:val="0"/>
      <w:marRight w:val="0"/>
      <w:marTop w:val="0"/>
      <w:marBottom w:val="0"/>
      <w:divBdr>
        <w:top w:val="none" w:sz="0" w:space="0" w:color="auto"/>
        <w:left w:val="none" w:sz="0" w:space="0" w:color="auto"/>
        <w:bottom w:val="none" w:sz="0" w:space="0" w:color="auto"/>
        <w:right w:val="none" w:sz="0" w:space="0" w:color="auto"/>
      </w:divBdr>
    </w:div>
    <w:div w:id="2110736948">
      <w:bodyDiv w:val="1"/>
      <w:marLeft w:val="0"/>
      <w:marRight w:val="0"/>
      <w:marTop w:val="0"/>
      <w:marBottom w:val="0"/>
      <w:divBdr>
        <w:top w:val="none" w:sz="0" w:space="0" w:color="auto"/>
        <w:left w:val="none" w:sz="0" w:space="0" w:color="auto"/>
        <w:bottom w:val="none" w:sz="0" w:space="0" w:color="auto"/>
        <w:right w:val="none" w:sz="0" w:space="0" w:color="auto"/>
      </w:divBdr>
    </w:div>
    <w:div w:id="214396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6465833/#CIT0010" TargetMode="External"/><Relationship Id="rId13" Type="http://schemas.openxmlformats.org/officeDocument/2006/relationships/hyperlink" Target="https://bmcnurs.biomedcentral.com/articles/10.1186/s12912-017-0206-6" TargetMode="External"/><Relationship Id="rId18" Type="http://schemas.openxmlformats.org/officeDocument/2006/relationships/hyperlink" Target="https://ascopubs.org/doi/10.1200/JCO.20.02471?url_ver=Z39.88-2003&amp;rfr_id=ori%3Arid%3Acrossref.org&amp;rfr_dat=cr_pub++0pubmed&am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ciencedirect.com/science/article/abs/pii/S1462388919300304" TargetMode="External"/><Relationship Id="rId7" Type="http://schemas.openxmlformats.org/officeDocument/2006/relationships/hyperlink" Target="https://cdn.ps.emap.com/wp-content/uploads/sites/3/2017/10/171025-Nursing-theories-1-person-centred-care.pdf" TargetMode="External"/><Relationship Id="rId12" Type="http://schemas.openxmlformats.org/officeDocument/2006/relationships/hyperlink" Target="https://www.nursingtimes.net/students/person-centred-care-is-so-important-to-my-personal-philosophy-of-nursing-12-06-2017/" TargetMode="External"/><Relationship Id="rId17" Type="http://schemas.openxmlformats.org/officeDocument/2006/relationships/hyperlink" Target="https://www.macmillan.org.uk/about-us/who-we-are/organisation-history.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dn.macmillan.org.uk/dfsmedia/1a6f23537f7f4519bb0cf14c45b2a629/1531-source/macmillan-competency-framework-for-nurses?_ga=2.240500869.768485569.1620250804-2016314850.1620250803" TargetMode="External"/><Relationship Id="rId20" Type="http://schemas.openxmlformats.org/officeDocument/2006/relationships/hyperlink" Target="https://www.sciencedirect.com/science/article/abs/pii/S146238891300013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article/10.1007/s00520-020-05615-6" TargetMode="External"/><Relationship Id="rId24" Type="http://schemas.openxmlformats.org/officeDocument/2006/relationships/hyperlink" Target="https://www.wcrf-uk.org/uk/preventing-cancer/uk-cancer-statistics?gclid=EAIaIQobChMIzo-h6Oyy8AIVmO3tCh3thwqsEAAYAyAAEgKUCvD_BwE" TargetMode="External"/><Relationship Id="rId5" Type="http://schemas.openxmlformats.org/officeDocument/2006/relationships/footnotes" Target="footnotes.xml"/><Relationship Id="rId15" Type="http://schemas.openxmlformats.org/officeDocument/2006/relationships/hyperlink" Target="https://www.ncbi.nlm.nih.gov/pmc/articles/PMC5854087/" TargetMode="External"/><Relationship Id="rId23" Type="http://schemas.openxmlformats.org/officeDocument/2006/relationships/hyperlink" Target="https://www.frontiersin.org/articles/10.3389/fpubh.2020.00044/full?report=reader" TargetMode="External"/><Relationship Id="rId10" Type="http://schemas.openxmlformats.org/officeDocument/2006/relationships/hyperlink" Target="https://www.tandfonline.com/doi/full/10.1080/08870446.2020.1759601?needAccess=true" TargetMode="External"/><Relationship Id="rId19" Type="http://schemas.openxmlformats.org/officeDocument/2006/relationships/hyperlink" Target="https://www.england.nhs.uk/ourwork/patient-participation/patient-centred/c4cc/" TargetMode="External"/><Relationship Id="rId4" Type="http://schemas.openxmlformats.org/officeDocument/2006/relationships/webSettings" Target="webSettings.xml"/><Relationship Id="rId9" Type="http://schemas.openxmlformats.org/officeDocument/2006/relationships/hyperlink" Target="https://www.cliffsnotes.com/study-guides/sociology/the-sociological-perspective/three-major-perspectives-in-sociology" TargetMode="External"/><Relationship Id="rId14" Type="http://schemas.openxmlformats.org/officeDocument/2006/relationships/hyperlink" Target="https://exploringyourmind.com/bronfenbrenners-ecological-systems-theory/" TargetMode="External"/><Relationship Id="rId22" Type="http://schemas.openxmlformats.org/officeDocument/2006/relationships/hyperlink" Target="https://www.health.org.uk/sites/default/files/PersonCentredCareMadeSimpl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ECB31-3176-442B-A5C0-CFA6461F2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12</Pages>
  <Words>3576</Words>
  <Characters>20385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 (1917242)</dc:creator>
  <cp:keywords/>
  <dc:description/>
  <cp:lastModifiedBy>Edit Tingyela (1917242)</cp:lastModifiedBy>
  <cp:revision>24</cp:revision>
  <dcterms:created xsi:type="dcterms:W3CDTF">2021-05-05T08:20:00Z</dcterms:created>
  <dcterms:modified xsi:type="dcterms:W3CDTF">2021-05-06T21:34:00Z</dcterms:modified>
</cp:coreProperties>
</file>