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charts/colors1.xml" ContentType="application/vnd.ms-office.chartcolorstyle+xml"/>
  <Override PartName="/word/charts/colors2.xml" ContentType="application/vnd.ms-office.chartcolorsty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charts/style1.xml" ContentType="application/vnd.ms-office.chartstyle+xml"/>
  <Override PartName="/word/charts/style2.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900" w:rsidRPr="00977BBD" w:rsidRDefault="00984900" w:rsidP="00977BBD">
      <w:pPr>
        <w:pStyle w:val="Title"/>
        <w:jc w:val="both"/>
        <w:rPr>
          <w:sz w:val="28"/>
          <w:szCs w:val="28"/>
        </w:rPr>
      </w:pPr>
    </w:p>
    <w:p w:rsidR="00977BBD" w:rsidRPr="00977BBD" w:rsidRDefault="00977BBD" w:rsidP="00977BBD">
      <w:pPr>
        <w:rPr>
          <w:b/>
          <w:sz w:val="28"/>
          <w:szCs w:val="28"/>
        </w:rPr>
      </w:pPr>
      <w:r w:rsidRPr="00977BBD">
        <w:rPr>
          <w:b/>
          <w:sz w:val="28"/>
          <w:szCs w:val="28"/>
        </w:rPr>
        <w:t>RESEARCH AND ANALYSING DATA</w:t>
      </w:r>
    </w:p>
    <w:p w:rsidR="00977BBD" w:rsidRPr="00977BBD" w:rsidRDefault="00977BBD" w:rsidP="00977BBD">
      <w:pPr>
        <w:rPr>
          <w:b/>
          <w:smallCaps/>
          <w:sz w:val="28"/>
          <w:szCs w:val="28"/>
        </w:rPr>
      </w:pPr>
      <w:r w:rsidRPr="00977BBD">
        <w:rPr>
          <w:b/>
          <w:smallCaps/>
          <w:sz w:val="28"/>
          <w:szCs w:val="28"/>
        </w:rPr>
        <w:t xml:space="preserve">Module Code </w:t>
      </w:r>
      <w:proofErr w:type="gramStart"/>
      <w:r w:rsidRPr="00977BBD">
        <w:rPr>
          <w:b/>
          <w:smallCaps/>
          <w:sz w:val="28"/>
          <w:szCs w:val="28"/>
        </w:rPr>
        <w:t>-</w:t>
      </w:r>
      <w:r>
        <w:rPr>
          <w:b/>
          <w:smallCaps/>
          <w:sz w:val="28"/>
          <w:szCs w:val="28"/>
        </w:rPr>
        <w:t xml:space="preserve">  Empl4012</w:t>
      </w:r>
      <w:proofErr w:type="gramEnd"/>
    </w:p>
    <w:p w:rsidR="00977BBD" w:rsidRPr="00977BBD" w:rsidRDefault="00977BBD" w:rsidP="00977BBD">
      <w:pPr>
        <w:rPr>
          <w:b/>
          <w:smallCaps/>
          <w:sz w:val="28"/>
          <w:szCs w:val="28"/>
        </w:rPr>
      </w:pPr>
      <w:r w:rsidRPr="00977BBD">
        <w:rPr>
          <w:b/>
          <w:smallCaps/>
          <w:sz w:val="28"/>
          <w:szCs w:val="28"/>
        </w:rPr>
        <w:t xml:space="preserve">Student Name </w:t>
      </w:r>
      <w:proofErr w:type="gramStart"/>
      <w:r w:rsidRPr="00977BBD">
        <w:rPr>
          <w:b/>
          <w:smallCaps/>
          <w:sz w:val="28"/>
          <w:szCs w:val="28"/>
        </w:rPr>
        <w:t xml:space="preserve">-  </w:t>
      </w:r>
      <w:proofErr w:type="spellStart"/>
      <w:r w:rsidRPr="00977BBD">
        <w:rPr>
          <w:b/>
          <w:smallCaps/>
          <w:sz w:val="28"/>
          <w:szCs w:val="28"/>
        </w:rPr>
        <w:t>Farzana</w:t>
      </w:r>
      <w:proofErr w:type="spellEnd"/>
      <w:proofErr w:type="gramEnd"/>
      <w:r w:rsidRPr="00977BBD">
        <w:rPr>
          <w:b/>
          <w:smallCaps/>
          <w:sz w:val="28"/>
          <w:szCs w:val="28"/>
        </w:rPr>
        <w:t xml:space="preserve"> </w:t>
      </w:r>
      <w:proofErr w:type="spellStart"/>
      <w:r w:rsidRPr="00977BBD">
        <w:rPr>
          <w:b/>
          <w:smallCaps/>
          <w:sz w:val="28"/>
          <w:szCs w:val="28"/>
        </w:rPr>
        <w:t>Omor</w:t>
      </w:r>
      <w:proofErr w:type="spellEnd"/>
      <w:r w:rsidRPr="00977BBD">
        <w:rPr>
          <w:b/>
          <w:smallCaps/>
          <w:sz w:val="28"/>
          <w:szCs w:val="28"/>
        </w:rPr>
        <w:t xml:space="preserve"> </w:t>
      </w:r>
      <w:proofErr w:type="spellStart"/>
      <w:r w:rsidRPr="00977BBD">
        <w:rPr>
          <w:b/>
          <w:smallCaps/>
          <w:sz w:val="28"/>
          <w:szCs w:val="28"/>
        </w:rPr>
        <w:t>Munne</w:t>
      </w:r>
      <w:proofErr w:type="spellEnd"/>
    </w:p>
    <w:p w:rsidR="00977BBD" w:rsidRPr="00977BBD" w:rsidRDefault="00977BBD" w:rsidP="00977BBD">
      <w:pPr>
        <w:rPr>
          <w:b/>
          <w:smallCaps/>
          <w:sz w:val="28"/>
          <w:szCs w:val="28"/>
        </w:rPr>
      </w:pPr>
      <w:r w:rsidRPr="00977BBD">
        <w:rPr>
          <w:b/>
          <w:smallCaps/>
          <w:sz w:val="28"/>
          <w:szCs w:val="28"/>
        </w:rPr>
        <w:t>Student Id – 1605706</w:t>
      </w:r>
    </w:p>
    <w:p w:rsidR="00977BBD" w:rsidRPr="00977BBD" w:rsidRDefault="00977BBD" w:rsidP="00977BBD">
      <w:pPr>
        <w:rPr>
          <w:b/>
          <w:smallCaps/>
          <w:sz w:val="28"/>
          <w:szCs w:val="28"/>
        </w:rPr>
      </w:pPr>
      <w:r w:rsidRPr="00977BBD">
        <w:rPr>
          <w:b/>
          <w:smallCaps/>
          <w:sz w:val="28"/>
          <w:szCs w:val="28"/>
        </w:rPr>
        <w:t xml:space="preserve">Lecturer Name </w:t>
      </w:r>
      <w:proofErr w:type="gramStart"/>
      <w:r w:rsidRPr="00977BBD">
        <w:rPr>
          <w:b/>
          <w:smallCaps/>
          <w:sz w:val="28"/>
          <w:szCs w:val="28"/>
        </w:rPr>
        <w:t xml:space="preserve">-  </w:t>
      </w:r>
      <w:r>
        <w:rPr>
          <w:b/>
          <w:smallCaps/>
          <w:sz w:val="28"/>
          <w:szCs w:val="28"/>
        </w:rPr>
        <w:t>MR</w:t>
      </w:r>
      <w:proofErr w:type="gramEnd"/>
      <w:r>
        <w:rPr>
          <w:b/>
          <w:smallCaps/>
          <w:sz w:val="28"/>
          <w:szCs w:val="28"/>
        </w:rPr>
        <w:t xml:space="preserve"> </w:t>
      </w:r>
      <w:proofErr w:type="spellStart"/>
      <w:r>
        <w:rPr>
          <w:b/>
          <w:smallCaps/>
          <w:sz w:val="28"/>
          <w:szCs w:val="28"/>
        </w:rPr>
        <w:t>Mushfiqur</w:t>
      </w:r>
      <w:proofErr w:type="spellEnd"/>
      <w:r>
        <w:rPr>
          <w:b/>
          <w:smallCaps/>
          <w:sz w:val="28"/>
          <w:szCs w:val="28"/>
        </w:rPr>
        <w:t xml:space="preserve"> </w:t>
      </w:r>
      <w:proofErr w:type="spellStart"/>
      <w:r>
        <w:rPr>
          <w:b/>
          <w:smallCaps/>
          <w:sz w:val="28"/>
          <w:szCs w:val="28"/>
        </w:rPr>
        <w:t>rahman</w:t>
      </w:r>
      <w:proofErr w:type="spellEnd"/>
      <w:r w:rsidRPr="00977BBD">
        <w:rPr>
          <w:b/>
          <w:smallCaps/>
          <w:sz w:val="28"/>
          <w:szCs w:val="28"/>
        </w:rPr>
        <w:t xml:space="preserve"> </w:t>
      </w:r>
    </w:p>
    <w:p w:rsidR="00196256" w:rsidRDefault="00196256" w:rsidP="004F76BC">
      <w:pPr>
        <w:pStyle w:val="Title"/>
      </w:pPr>
      <w:r>
        <w:br w:type="page"/>
      </w:r>
    </w:p>
    <w:sdt>
      <w:sdtPr>
        <w:rPr>
          <w:rFonts w:ascii="Times New Roman" w:eastAsiaTheme="minorHAnsi" w:hAnsi="Times New Roman" w:cstheme="minorBidi"/>
          <w:color w:val="auto"/>
          <w:sz w:val="24"/>
          <w:szCs w:val="22"/>
          <w:lang w:val="en-GB"/>
        </w:rPr>
        <w:id w:val="-1609038115"/>
        <w:docPartObj>
          <w:docPartGallery w:val="Table of Contents"/>
          <w:docPartUnique/>
        </w:docPartObj>
      </w:sdtPr>
      <w:sdtEndPr>
        <w:rPr>
          <w:b/>
          <w:bCs/>
          <w:noProof/>
        </w:rPr>
      </w:sdtEndPr>
      <w:sdtContent>
        <w:p w:rsidR="00196256" w:rsidRPr="00BF2069" w:rsidRDefault="00196256" w:rsidP="00BF2069">
          <w:pPr>
            <w:pStyle w:val="TOCHeading"/>
            <w:jc w:val="center"/>
            <w:rPr>
              <w:rFonts w:ascii="Times New Roman" w:hAnsi="Times New Roman" w:cs="Times New Roman"/>
              <w:b/>
              <w:color w:val="auto"/>
            </w:rPr>
          </w:pPr>
          <w:r w:rsidRPr="00BF2069">
            <w:rPr>
              <w:rFonts w:ascii="Times New Roman" w:hAnsi="Times New Roman" w:cs="Times New Roman"/>
              <w:b/>
              <w:color w:val="auto"/>
            </w:rPr>
            <w:t>Table of Contents</w:t>
          </w:r>
          <w:bookmarkStart w:id="0" w:name="_GoBack"/>
          <w:bookmarkEnd w:id="0"/>
        </w:p>
        <w:p w:rsidR="00124A36" w:rsidRDefault="00214040">
          <w:pPr>
            <w:pStyle w:val="TOC1"/>
            <w:tabs>
              <w:tab w:val="right" w:leader="dot" w:pos="9350"/>
            </w:tabs>
            <w:rPr>
              <w:rFonts w:asciiTheme="minorHAnsi" w:eastAsiaTheme="minorEastAsia" w:hAnsiTheme="minorHAnsi"/>
              <w:noProof/>
              <w:sz w:val="22"/>
              <w:lang w:val="en-US"/>
            </w:rPr>
          </w:pPr>
          <w:r w:rsidRPr="00214040">
            <w:fldChar w:fldCharType="begin"/>
          </w:r>
          <w:r w:rsidR="00196256">
            <w:instrText xml:space="preserve"> TOC \o "1-3" \h \z \u </w:instrText>
          </w:r>
          <w:r w:rsidRPr="00214040">
            <w:fldChar w:fldCharType="separate"/>
          </w:r>
          <w:hyperlink w:anchor="_Toc499940089" w:history="1">
            <w:r w:rsidR="00124A36" w:rsidRPr="00CE4974">
              <w:rPr>
                <w:rStyle w:val="Hyperlink"/>
                <w:noProof/>
              </w:rPr>
              <w:t>Introduction</w:t>
            </w:r>
            <w:r w:rsidR="00124A36">
              <w:rPr>
                <w:noProof/>
                <w:webHidden/>
              </w:rPr>
              <w:tab/>
            </w:r>
            <w:r>
              <w:rPr>
                <w:noProof/>
                <w:webHidden/>
              </w:rPr>
              <w:fldChar w:fldCharType="begin"/>
            </w:r>
            <w:r w:rsidR="00124A36">
              <w:rPr>
                <w:noProof/>
                <w:webHidden/>
              </w:rPr>
              <w:instrText xml:space="preserve"> PAGEREF _Toc499940089 \h </w:instrText>
            </w:r>
            <w:r>
              <w:rPr>
                <w:noProof/>
                <w:webHidden/>
              </w:rPr>
            </w:r>
            <w:r>
              <w:rPr>
                <w:noProof/>
                <w:webHidden/>
              </w:rPr>
              <w:fldChar w:fldCharType="separate"/>
            </w:r>
            <w:r w:rsidR="00124A36">
              <w:rPr>
                <w:noProof/>
                <w:webHidden/>
              </w:rPr>
              <w:t>3</w:t>
            </w:r>
            <w:r>
              <w:rPr>
                <w:noProof/>
                <w:webHidden/>
              </w:rPr>
              <w:fldChar w:fldCharType="end"/>
            </w:r>
          </w:hyperlink>
        </w:p>
        <w:p w:rsidR="00124A36" w:rsidRDefault="00214040">
          <w:pPr>
            <w:pStyle w:val="TOC1"/>
            <w:tabs>
              <w:tab w:val="right" w:leader="dot" w:pos="9350"/>
            </w:tabs>
            <w:rPr>
              <w:rFonts w:asciiTheme="minorHAnsi" w:eastAsiaTheme="minorEastAsia" w:hAnsiTheme="minorHAnsi"/>
              <w:noProof/>
              <w:sz w:val="22"/>
              <w:lang w:val="en-US"/>
            </w:rPr>
          </w:pPr>
          <w:hyperlink w:anchor="_Toc499940090" w:history="1">
            <w:r w:rsidR="00124A36" w:rsidRPr="00CE4974">
              <w:rPr>
                <w:rStyle w:val="Hyperlink"/>
                <w:noProof/>
              </w:rPr>
              <w:t>The Argument</w:t>
            </w:r>
            <w:r w:rsidR="00124A36">
              <w:rPr>
                <w:noProof/>
                <w:webHidden/>
              </w:rPr>
              <w:tab/>
            </w:r>
            <w:r>
              <w:rPr>
                <w:noProof/>
                <w:webHidden/>
              </w:rPr>
              <w:fldChar w:fldCharType="begin"/>
            </w:r>
            <w:r w:rsidR="00124A36">
              <w:rPr>
                <w:noProof/>
                <w:webHidden/>
              </w:rPr>
              <w:instrText xml:space="preserve"> PAGEREF _Toc499940090 \h </w:instrText>
            </w:r>
            <w:r>
              <w:rPr>
                <w:noProof/>
                <w:webHidden/>
              </w:rPr>
            </w:r>
            <w:r>
              <w:rPr>
                <w:noProof/>
                <w:webHidden/>
              </w:rPr>
              <w:fldChar w:fldCharType="separate"/>
            </w:r>
            <w:r w:rsidR="00124A36">
              <w:rPr>
                <w:noProof/>
                <w:webHidden/>
              </w:rPr>
              <w:t>3</w:t>
            </w:r>
            <w:r>
              <w:rPr>
                <w:noProof/>
                <w:webHidden/>
              </w:rPr>
              <w:fldChar w:fldCharType="end"/>
            </w:r>
          </w:hyperlink>
        </w:p>
        <w:p w:rsidR="00124A36" w:rsidRDefault="00214040">
          <w:pPr>
            <w:pStyle w:val="TOC1"/>
            <w:tabs>
              <w:tab w:val="right" w:leader="dot" w:pos="9350"/>
            </w:tabs>
            <w:rPr>
              <w:rFonts w:asciiTheme="minorHAnsi" w:eastAsiaTheme="minorEastAsia" w:hAnsiTheme="minorHAnsi"/>
              <w:noProof/>
              <w:sz w:val="22"/>
              <w:lang w:val="en-US"/>
            </w:rPr>
          </w:pPr>
          <w:hyperlink w:anchor="_Toc499940091" w:history="1">
            <w:r w:rsidR="00124A36" w:rsidRPr="00CE4974">
              <w:rPr>
                <w:rStyle w:val="Hyperlink"/>
                <w:noProof/>
              </w:rPr>
              <w:t>Secondary Analysis</w:t>
            </w:r>
            <w:r w:rsidR="00124A36">
              <w:rPr>
                <w:noProof/>
                <w:webHidden/>
              </w:rPr>
              <w:tab/>
            </w:r>
            <w:r>
              <w:rPr>
                <w:noProof/>
                <w:webHidden/>
              </w:rPr>
              <w:fldChar w:fldCharType="begin"/>
            </w:r>
            <w:r w:rsidR="00124A36">
              <w:rPr>
                <w:noProof/>
                <w:webHidden/>
              </w:rPr>
              <w:instrText xml:space="preserve"> PAGEREF _Toc499940091 \h </w:instrText>
            </w:r>
            <w:r>
              <w:rPr>
                <w:noProof/>
                <w:webHidden/>
              </w:rPr>
            </w:r>
            <w:r>
              <w:rPr>
                <w:noProof/>
                <w:webHidden/>
              </w:rPr>
              <w:fldChar w:fldCharType="separate"/>
            </w:r>
            <w:r w:rsidR="00124A36">
              <w:rPr>
                <w:noProof/>
                <w:webHidden/>
              </w:rPr>
              <w:t>4</w:t>
            </w:r>
            <w:r>
              <w:rPr>
                <w:noProof/>
                <w:webHidden/>
              </w:rPr>
              <w:fldChar w:fldCharType="end"/>
            </w:r>
          </w:hyperlink>
        </w:p>
        <w:p w:rsidR="00124A36" w:rsidRDefault="00214040">
          <w:pPr>
            <w:pStyle w:val="TOC1"/>
            <w:tabs>
              <w:tab w:val="right" w:leader="dot" w:pos="9350"/>
            </w:tabs>
            <w:rPr>
              <w:rFonts w:asciiTheme="minorHAnsi" w:eastAsiaTheme="minorEastAsia" w:hAnsiTheme="minorHAnsi"/>
              <w:noProof/>
              <w:sz w:val="22"/>
              <w:lang w:val="en-US"/>
            </w:rPr>
          </w:pPr>
          <w:hyperlink w:anchor="_Toc499940092" w:history="1">
            <w:r w:rsidR="00124A36" w:rsidRPr="00CE4974">
              <w:rPr>
                <w:rStyle w:val="Hyperlink"/>
                <w:noProof/>
              </w:rPr>
              <w:t>Primary Analysis</w:t>
            </w:r>
            <w:r w:rsidR="00124A36">
              <w:rPr>
                <w:noProof/>
                <w:webHidden/>
              </w:rPr>
              <w:tab/>
            </w:r>
            <w:r>
              <w:rPr>
                <w:noProof/>
                <w:webHidden/>
              </w:rPr>
              <w:fldChar w:fldCharType="begin"/>
            </w:r>
            <w:r w:rsidR="00124A36">
              <w:rPr>
                <w:noProof/>
                <w:webHidden/>
              </w:rPr>
              <w:instrText xml:space="preserve"> PAGEREF _Toc499940092 \h </w:instrText>
            </w:r>
            <w:r>
              <w:rPr>
                <w:noProof/>
                <w:webHidden/>
              </w:rPr>
            </w:r>
            <w:r>
              <w:rPr>
                <w:noProof/>
                <w:webHidden/>
              </w:rPr>
              <w:fldChar w:fldCharType="separate"/>
            </w:r>
            <w:r w:rsidR="00124A36">
              <w:rPr>
                <w:noProof/>
                <w:webHidden/>
              </w:rPr>
              <w:t>5</w:t>
            </w:r>
            <w:r>
              <w:rPr>
                <w:noProof/>
                <w:webHidden/>
              </w:rPr>
              <w:fldChar w:fldCharType="end"/>
            </w:r>
          </w:hyperlink>
        </w:p>
        <w:p w:rsidR="00124A36" w:rsidRDefault="00214040">
          <w:pPr>
            <w:pStyle w:val="TOC1"/>
            <w:tabs>
              <w:tab w:val="right" w:leader="dot" w:pos="9350"/>
            </w:tabs>
            <w:rPr>
              <w:rFonts w:asciiTheme="minorHAnsi" w:eastAsiaTheme="minorEastAsia" w:hAnsiTheme="minorHAnsi"/>
              <w:noProof/>
              <w:sz w:val="22"/>
              <w:lang w:val="en-US"/>
            </w:rPr>
          </w:pPr>
          <w:hyperlink w:anchor="_Toc499940093" w:history="1">
            <w:r w:rsidR="00124A36" w:rsidRPr="00CE4974">
              <w:rPr>
                <w:rStyle w:val="Hyperlink"/>
                <w:noProof/>
              </w:rPr>
              <w:t>Conclusion</w:t>
            </w:r>
            <w:r w:rsidR="00124A36">
              <w:rPr>
                <w:noProof/>
                <w:webHidden/>
              </w:rPr>
              <w:tab/>
            </w:r>
            <w:r>
              <w:rPr>
                <w:noProof/>
                <w:webHidden/>
              </w:rPr>
              <w:fldChar w:fldCharType="begin"/>
            </w:r>
            <w:r w:rsidR="00124A36">
              <w:rPr>
                <w:noProof/>
                <w:webHidden/>
              </w:rPr>
              <w:instrText xml:space="preserve"> PAGEREF _Toc499940093 \h </w:instrText>
            </w:r>
            <w:r>
              <w:rPr>
                <w:noProof/>
                <w:webHidden/>
              </w:rPr>
            </w:r>
            <w:r>
              <w:rPr>
                <w:noProof/>
                <w:webHidden/>
              </w:rPr>
              <w:fldChar w:fldCharType="separate"/>
            </w:r>
            <w:r w:rsidR="00124A36">
              <w:rPr>
                <w:noProof/>
                <w:webHidden/>
              </w:rPr>
              <w:t>7</w:t>
            </w:r>
            <w:r>
              <w:rPr>
                <w:noProof/>
                <w:webHidden/>
              </w:rPr>
              <w:fldChar w:fldCharType="end"/>
            </w:r>
          </w:hyperlink>
        </w:p>
        <w:p w:rsidR="00124A36" w:rsidRDefault="00214040">
          <w:pPr>
            <w:pStyle w:val="TOC1"/>
            <w:tabs>
              <w:tab w:val="right" w:leader="dot" w:pos="9350"/>
            </w:tabs>
            <w:rPr>
              <w:rFonts w:asciiTheme="minorHAnsi" w:eastAsiaTheme="minorEastAsia" w:hAnsiTheme="minorHAnsi"/>
              <w:noProof/>
              <w:sz w:val="22"/>
              <w:lang w:val="en-US"/>
            </w:rPr>
          </w:pPr>
          <w:hyperlink w:anchor="_Toc499940094" w:history="1">
            <w:r w:rsidR="00124A36" w:rsidRPr="00CE4974">
              <w:rPr>
                <w:rStyle w:val="Hyperlink"/>
                <w:noProof/>
              </w:rPr>
              <w:t>References</w:t>
            </w:r>
            <w:r w:rsidR="00124A36">
              <w:rPr>
                <w:noProof/>
                <w:webHidden/>
              </w:rPr>
              <w:tab/>
            </w:r>
            <w:r>
              <w:rPr>
                <w:noProof/>
                <w:webHidden/>
              </w:rPr>
              <w:fldChar w:fldCharType="begin"/>
            </w:r>
            <w:r w:rsidR="00124A36">
              <w:rPr>
                <w:noProof/>
                <w:webHidden/>
              </w:rPr>
              <w:instrText xml:space="preserve"> PAGEREF _Toc499940094 \h </w:instrText>
            </w:r>
            <w:r>
              <w:rPr>
                <w:noProof/>
                <w:webHidden/>
              </w:rPr>
            </w:r>
            <w:r>
              <w:rPr>
                <w:noProof/>
                <w:webHidden/>
              </w:rPr>
              <w:fldChar w:fldCharType="separate"/>
            </w:r>
            <w:r w:rsidR="00124A36">
              <w:rPr>
                <w:noProof/>
                <w:webHidden/>
              </w:rPr>
              <w:t>8</w:t>
            </w:r>
            <w:r>
              <w:rPr>
                <w:noProof/>
                <w:webHidden/>
              </w:rPr>
              <w:fldChar w:fldCharType="end"/>
            </w:r>
          </w:hyperlink>
        </w:p>
        <w:p w:rsidR="00124A36" w:rsidRDefault="00214040">
          <w:pPr>
            <w:pStyle w:val="TOC1"/>
            <w:tabs>
              <w:tab w:val="right" w:leader="dot" w:pos="9350"/>
            </w:tabs>
            <w:rPr>
              <w:rFonts w:asciiTheme="minorHAnsi" w:eastAsiaTheme="minorEastAsia" w:hAnsiTheme="minorHAnsi"/>
              <w:noProof/>
              <w:sz w:val="22"/>
              <w:lang w:val="en-US"/>
            </w:rPr>
          </w:pPr>
          <w:hyperlink w:anchor="_Toc499940095" w:history="1">
            <w:r w:rsidR="00124A36" w:rsidRPr="00CE4974">
              <w:rPr>
                <w:rStyle w:val="Hyperlink"/>
                <w:noProof/>
              </w:rPr>
              <w:t>Appendices</w:t>
            </w:r>
            <w:r w:rsidR="00124A36">
              <w:rPr>
                <w:noProof/>
                <w:webHidden/>
              </w:rPr>
              <w:tab/>
            </w:r>
            <w:r>
              <w:rPr>
                <w:noProof/>
                <w:webHidden/>
              </w:rPr>
              <w:fldChar w:fldCharType="begin"/>
            </w:r>
            <w:r w:rsidR="00124A36">
              <w:rPr>
                <w:noProof/>
                <w:webHidden/>
              </w:rPr>
              <w:instrText xml:space="preserve"> PAGEREF _Toc499940095 \h </w:instrText>
            </w:r>
            <w:r>
              <w:rPr>
                <w:noProof/>
                <w:webHidden/>
              </w:rPr>
            </w:r>
            <w:r>
              <w:rPr>
                <w:noProof/>
                <w:webHidden/>
              </w:rPr>
              <w:fldChar w:fldCharType="separate"/>
            </w:r>
            <w:r w:rsidR="00124A36">
              <w:rPr>
                <w:noProof/>
                <w:webHidden/>
              </w:rPr>
              <w:t>10</w:t>
            </w:r>
            <w:r>
              <w:rPr>
                <w:noProof/>
                <w:webHidden/>
              </w:rPr>
              <w:fldChar w:fldCharType="end"/>
            </w:r>
          </w:hyperlink>
        </w:p>
        <w:p w:rsidR="00196256" w:rsidRDefault="00214040">
          <w:r>
            <w:rPr>
              <w:b/>
              <w:bCs/>
              <w:noProof/>
            </w:rPr>
            <w:fldChar w:fldCharType="end"/>
          </w:r>
        </w:p>
      </w:sdtContent>
    </w:sdt>
    <w:p w:rsidR="00196256" w:rsidRDefault="00196256" w:rsidP="00FE1A49">
      <w:pPr>
        <w:jc w:val="center"/>
      </w:pPr>
      <w:r>
        <w:br w:type="page"/>
      </w:r>
    </w:p>
    <w:p w:rsidR="0034482A" w:rsidRDefault="00196256" w:rsidP="005B4342">
      <w:pPr>
        <w:pStyle w:val="Heading1"/>
        <w:spacing w:before="0" w:after="240"/>
      </w:pPr>
      <w:bookmarkStart w:id="1" w:name="_Toc499940089"/>
      <w:r>
        <w:lastRenderedPageBreak/>
        <w:t>Introduction</w:t>
      </w:r>
      <w:bookmarkEnd w:id="1"/>
    </w:p>
    <w:p w:rsidR="004F76BC" w:rsidRDefault="004E7720" w:rsidP="005B4342">
      <w:pPr>
        <w:spacing w:after="0" w:line="360" w:lineRule="auto"/>
      </w:pPr>
      <w:r>
        <w:t xml:space="preserve">The number of people working from their house </w:t>
      </w:r>
      <w:r w:rsidR="00620138">
        <w:t xml:space="preserve">is </w:t>
      </w:r>
      <w:r>
        <w:t>inc</w:t>
      </w:r>
      <w:r w:rsidR="00110A99">
        <w:t>reasing day by day</w:t>
      </w:r>
      <w:r>
        <w:t xml:space="preserve"> with</w:t>
      </w:r>
      <w:r w:rsidR="00110A99">
        <w:t xml:space="preserve"> the help of</w:t>
      </w:r>
      <w:r>
        <w:t xml:space="preserve"> the technological advancement </w:t>
      </w:r>
      <w:r w:rsidR="003331C2">
        <w:t>worldwide</w:t>
      </w:r>
      <w:r>
        <w:t xml:space="preserve">. </w:t>
      </w:r>
      <w:r w:rsidR="00092202">
        <w:t xml:space="preserve">Being the hub of the world’s </w:t>
      </w:r>
      <w:r w:rsidR="005A7BFC">
        <w:t xml:space="preserve">business and economics, </w:t>
      </w:r>
      <w:r w:rsidR="00620138">
        <w:t>telecommuting and part-time home based jobs are getting attrac</w:t>
      </w:r>
      <w:r w:rsidR="005208C8">
        <w:t xml:space="preserve">tive in most of the industries of the UK. </w:t>
      </w:r>
      <w:r w:rsidR="00087B55">
        <w:t>More people, especially who have a child less than 6 years or a disabled child, are preferring</w:t>
      </w:r>
      <w:r w:rsidR="00B87655">
        <w:t xml:space="preserve"> remote jobs to the jobs</w:t>
      </w:r>
      <w:r w:rsidR="00087B55">
        <w:t xml:space="preserve"> requi</w:t>
      </w:r>
      <w:r w:rsidR="00B87655">
        <w:t>re a regular time in</w:t>
      </w:r>
      <w:r w:rsidR="00C27E8B">
        <w:t xml:space="preserve"> the office</w:t>
      </w:r>
      <w:r w:rsidR="0014684C">
        <w:t>.</w:t>
      </w:r>
      <w:r w:rsidR="003101B1">
        <w:t xml:space="preserve"> </w:t>
      </w:r>
      <w:r w:rsidR="00565AC0">
        <w:t>Working from home</w:t>
      </w:r>
      <w:r w:rsidR="00110A99">
        <w:t xml:space="preserve"> facility</w:t>
      </w:r>
      <w:r w:rsidR="00B8513F">
        <w:t xml:space="preserve"> or telecommuting</w:t>
      </w:r>
      <w:r w:rsidR="00565AC0">
        <w:t xml:space="preserve"> is opening up opportunities for a large portion of the unemployed population of the country. </w:t>
      </w:r>
      <w:r w:rsidR="00B547D2">
        <w:t xml:space="preserve">Although about 14 percent of the total employed population of the UK </w:t>
      </w:r>
      <w:r w:rsidR="005D321E">
        <w:t xml:space="preserve">in 2014 </w:t>
      </w:r>
      <w:r w:rsidR="00B547D2">
        <w:t>was reported to work from their home</w:t>
      </w:r>
      <w:r w:rsidR="005D321E">
        <w:t>,</w:t>
      </w:r>
      <w:r w:rsidR="00B547D2">
        <w:t xml:space="preserve"> their productivity and loyalty is still a question</w:t>
      </w:r>
      <w:r w:rsidR="00C27E8B">
        <w:t xml:space="preserve"> </w:t>
      </w:r>
      <w:r w:rsidR="00475ABC">
        <w:t>(Webarchive.nationalarchives.gov.uk, 2017</w:t>
      </w:r>
      <w:r w:rsidR="00C27E8B">
        <w:t>)</w:t>
      </w:r>
      <w:r w:rsidR="00B547D2">
        <w:t>.</w:t>
      </w:r>
      <w:r w:rsidR="00C27E8B">
        <w:t xml:space="preserve"> Because of this reason, Yahoo has banned working from home for their USA employees</w:t>
      </w:r>
      <w:r w:rsidR="00187AEE">
        <w:t xml:space="preserve"> and asked their 15,500 employees to work hand-in-hand with all of their employees in the offices (</w:t>
      </w:r>
      <w:r w:rsidR="00742B6F">
        <w:t>Shulman, 2017)</w:t>
      </w:r>
      <w:r w:rsidR="00C27E8B">
        <w:t xml:space="preserve">. </w:t>
      </w:r>
      <w:r w:rsidR="00A5029E">
        <w:t xml:space="preserve">Some other companies in the UK </w:t>
      </w:r>
      <w:r w:rsidR="00110A99">
        <w:rPr>
          <w:noProof/>
        </w:rPr>
        <w:t>are</w:t>
      </w:r>
      <w:r w:rsidR="00A5029E">
        <w:t xml:space="preserve"> also discouraging their employees to work from home. </w:t>
      </w:r>
      <w:r w:rsidR="00852F19">
        <w:t>This report aims at showing whether the employees work at home and the employees who work at</w:t>
      </w:r>
      <w:r w:rsidR="00110A99">
        <w:t xml:space="preserve"> the</w:t>
      </w:r>
      <w:r w:rsidR="00852F19">
        <w:t xml:space="preserve"> </w:t>
      </w:r>
      <w:r w:rsidR="00852F19" w:rsidRPr="00110A99">
        <w:rPr>
          <w:noProof/>
        </w:rPr>
        <w:t>office</w:t>
      </w:r>
      <w:r w:rsidR="00852F19">
        <w:t xml:space="preserve"> are equally productive. In order to </w:t>
      </w:r>
      <w:r w:rsidR="00852F19" w:rsidRPr="00110A99">
        <w:rPr>
          <w:noProof/>
        </w:rPr>
        <w:t>reach</w:t>
      </w:r>
      <w:r w:rsidR="00852F19">
        <w:t xml:space="preserve"> the conclusion</w:t>
      </w:r>
      <w:r w:rsidR="00727AAF">
        <w:t>,</w:t>
      </w:r>
      <w:r w:rsidR="00852F19">
        <w:t xml:space="preserve"> an a</w:t>
      </w:r>
      <w:r w:rsidR="00F34DFC">
        <w:t>nalysis has been conducted based</w:t>
      </w:r>
      <w:r w:rsidR="00727AAF">
        <w:t xml:space="preserve"> on primary and secondary data.</w:t>
      </w:r>
    </w:p>
    <w:p w:rsidR="00DF3996" w:rsidRDefault="00DF3996" w:rsidP="001622EF">
      <w:pPr>
        <w:spacing w:after="0" w:line="360" w:lineRule="auto"/>
        <w:ind w:left="720"/>
      </w:pPr>
    </w:p>
    <w:p w:rsidR="00DF3996" w:rsidRDefault="00DF3996" w:rsidP="001622EF">
      <w:pPr>
        <w:spacing w:after="0" w:line="360" w:lineRule="auto"/>
        <w:ind w:left="720"/>
      </w:pPr>
    </w:p>
    <w:p w:rsidR="00D36702" w:rsidRDefault="00D36702" w:rsidP="005B4342">
      <w:pPr>
        <w:pStyle w:val="Heading1"/>
        <w:spacing w:before="0" w:after="240"/>
      </w:pPr>
      <w:bookmarkStart w:id="2" w:name="_Toc499940090"/>
      <w:r>
        <w:t>The Argument</w:t>
      </w:r>
      <w:bookmarkEnd w:id="2"/>
    </w:p>
    <w:p w:rsidR="0004548B" w:rsidRDefault="007B171D" w:rsidP="005B4342">
      <w:pPr>
        <w:spacing w:line="360" w:lineRule="auto"/>
      </w:pPr>
      <w:r>
        <w:t>The idea to give employees the opportun</w:t>
      </w:r>
      <w:r w:rsidR="00865F9E">
        <w:t>ity to work from their house came up</w:t>
      </w:r>
      <w:r>
        <w:t xml:space="preserve"> with the expectation that employees will work with more concentration and comfortability. The underlying intention of the employers was to make their employees more productive and generating more value for the company from the employees.</w:t>
      </w:r>
      <w:r w:rsidR="0018424C">
        <w:t xml:space="preserve"> But after Yahoo and some other big companies like Bank of America, Best Buy, Honeywell banned work from home, the </w:t>
      </w:r>
      <w:r w:rsidR="00865F9E">
        <w:t>question</w:t>
      </w:r>
      <w:r w:rsidR="0018424C">
        <w:t xml:space="preserve"> appeared in the employers’ mind that</w:t>
      </w:r>
      <w:r w:rsidR="00865F9E">
        <w:t xml:space="preserve"> whether </w:t>
      </w:r>
      <w:r w:rsidR="007A2A96">
        <w:t xml:space="preserve">or not </w:t>
      </w:r>
      <w:r w:rsidR="00865F9E">
        <w:t xml:space="preserve">their </w:t>
      </w:r>
      <w:r w:rsidR="007A2A96">
        <w:t>home</w:t>
      </w:r>
      <w:r w:rsidR="0018424C">
        <w:t xml:space="preserve">workers </w:t>
      </w:r>
      <w:r w:rsidR="007A2A96">
        <w:t xml:space="preserve">are </w:t>
      </w:r>
      <w:r w:rsidR="0018424C">
        <w:t xml:space="preserve">contributing </w:t>
      </w:r>
      <w:r w:rsidR="00865F9E">
        <w:t>according to their expectation</w:t>
      </w:r>
      <w:r w:rsidR="006F43DF">
        <w:t xml:space="preserve"> (</w:t>
      </w:r>
      <w:proofErr w:type="spellStart"/>
      <w:r w:rsidR="006F43DF">
        <w:t>FlexJobs</w:t>
      </w:r>
      <w:proofErr w:type="spellEnd"/>
      <w:r w:rsidR="006F43DF">
        <w:t xml:space="preserve"> Employer Blog, 2017)</w:t>
      </w:r>
      <w:r w:rsidR="0018424C">
        <w:t xml:space="preserve">. </w:t>
      </w:r>
      <w:r w:rsidR="007D5B51">
        <w:t>Therefore, the argument based on which this report will be pursued is ‘</w:t>
      </w:r>
      <w:r w:rsidR="00084364">
        <w:t>whether the home</w:t>
      </w:r>
      <w:r w:rsidR="007D5B51">
        <w:t>workers or the telecommuters are still more productive than the office workers as they did in the past’.</w:t>
      </w:r>
      <w:r w:rsidR="0004548B">
        <w:t xml:space="preserve"> This report will be able to draw a conclusion on this argument </w:t>
      </w:r>
      <w:r w:rsidR="00317C44">
        <w:t xml:space="preserve">based on the following </w:t>
      </w:r>
      <w:r w:rsidR="00600BFE">
        <w:t>s</w:t>
      </w:r>
      <w:r w:rsidR="00317C44">
        <w:t xml:space="preserve">econdary and </w:t>
      </w:r>
      <w:r w:rsidR="00600BFE">
        <w:t>p</w:t>
      </w:r>
      <w:r w:rsidR="00317C44">
        <w:t xml:space="preserve">rimary </w:t>
      </w:r>
      <w:r w:rsidR="00600BFE">
        <w:t>a</w:t>
      </w:r>
      <w:r w:rsidR="00317C44">
        <w:t>nalysis.</w:t>
      </w:r>
    </w:p>
    <w:p w:rsidR="00DF3996" w:rsidRDefault="00DF3996" w:rsidP="005B4342">
      <w:pPr>
        <w:pStyle w:val="Heading1"/>
        <w:spacing w:before="0" w:after="240"/>
      </w:pPr>
      <w:bookmarkStart w:id="3" w:name="_Toc499940091"/>
      <w:r>
        <w:lastRenderedPageBreak/>
        <w:t>Secondary Analysis</w:t>
      </w:r>
      <w:bookmarkEnd w:id="3"/>
    </w:p>
    <w:p w:rsidR="002C539E" w:rsidRDefault="006C1AB9" w:rsidP="005B4342">
      <w:pPr>
        <w:spacing w:line="360" w:lineRule="auto"/>
      </w:pPr>
      <w:r>
        <w:t xml:space="preserve">Several </w:t>
      </w:r>
      <w:r w:rsidR="00110A99">
        <w:rPr>
          <w:noProof/>
        </w:rPr>
        <w:t>types of research</w:t>
      </w:r>
      <w:r w:rsidR="00413E35">
        <w:t xml:space="preserve"> have been conducted o</w:t>
      </w:r>
      <w:r w:rsidR="00CD72EA">
        <w:t xml:space="preserve">n the </w:t>
      </w:r>
      <w:r w:rsidR="00CD72EA" w:rsidRPr="00110A99">
        <w:rPr>
          <w:noProof/>
        </w:rPr>
        <w:t>homeworkers</w:t>
      </w:r>
      <w:r w:rsidR="00CD72EA">
        <w:t xml:space="preserve"> of the UK to assess the</w:t>
      </w:r>
      <w:r w:rsidR="00A97359">
        <w:t>ir</w:t>
      </w:r>
      <w:r w:rsidR="00CD72EA">
        <w:t xml:space="preserve"> level of productivity, efficiency, and loyalty. </w:t>
      </w:r>
      <w:r w:rsidR="00147BB9">
        <w:t xml:space="preserve">A contemporary research conducted by the London School of Economics (LSE) has shown that the </w:t>
      </w:r>
      <w:r w:rsidR="005351A6">
        <w:t>employee</w:t>
      </w:r>
      <w:r w:rsidR="00147BB9">
        <w:t>s</w:t>
      </w:r>
      <w:r w:rsidR="005351A6">
        <w:t xml:space="preserve"> who work from their home</w:t>
      </w:r>
      <w:r w:rsidR="00147BB9">
        <w:t xml:space="preserve"> are no more producti</w:t>
      </w:r>
      <w:r w:rsidR="005351A6">
        <w:t xml:space="preserve">ve than do </w:t>
      </w:r>
      <w:r w:rsidR="00147BB9">
        <w:t>the workers work in</w:t>
      </w:r>
      <w:r w:rsidR="006F343C">
        <w:t xml:space="preserve"> the</w:t>
      </w:r>
      <w:r w:rsidR="00147BB9">
        <w:t xml:space="preserve"> office</w:t>
      </w:r>
      <w:r w:rsidR="00413E35">
        <w:t>s</w:t>
      </w:r>
      <w:r w:rsidR="00147BB9">
        <w:t>.</w:t>
      </w:r>
      <w:r w:rsidR="00E7290A">
        <w:t xml:space="preserve"> </w:t>
      </w:r>
      <w:r w:rsidR="001C1187">
        <w:t>The research identified the reason behind it tha</w:t>
      </w:r>
      <w:r w:rsidR="00110A99" w:rsidRPr="00110A99">
        <w:rPr>
          <w:noProof/>
        </w:rPr>
        <w:t>t employees do not see home</w:t>
      </w:r>
      <w:r w:rsidR="001C1187" w:rsidRPr="00110A99">
        <w:rPr>
          <w:noProof/>
        </w:rPr>
        <w:t>working as</w:t>
      </w:r>
      <w:r w:rsidR="001C1187">
        <w:t xml:space="preserve"> an extra benefit</w:t>
      </w:r>
      <w:r w:rsidR="00506A4B">
        <w:t xml:space="preserve"> anymore</w:t>
      </w:r>
      <w:r w:rsidR="00D27E10">
        <w:t>.</w:t>
      </w:r>
      <w:r w:rsidR="00B2385A">
        <w:t xml:space="preserve"> The study was conducted on 500 public sector workers in London where at least 40% people work from home on a permanent basis. It showed that, on a </w:t>
      </w:r>
      <w:r w:rsidR="00B2385A" w:rsidRPr="00110A99">
        <w:rPr>
          <w:noProof/>
        </w:rPr>
        <w:t>long</w:t>
      </w:r>
      <w:r w:rsidR="00110A99">
        <w:rPr>
          <w:noProof/>
        </w:rPr>
        <w:t>-</w:t>
      </w:r>
      <w:r w:rsidR="00B2385A" w:rsidRPr="00110A99">
        <w:rPr>
          <w:noProof/>
        </w:rPr>
        <w:t>term</w:t>
      </w:r>
      <w:r w:rsidR="00B2385A">
        <w:t xml:space="preserve"> basis, there </w:t>
      </w:r>
      <w:r w:rsidR="00B2385A" w:rsidRPr="00110A99">
        <w:rPr>
          <w:noProof/>
        </w:rPr>
        <w:t>w</w:t>
      </w:r>
      <w:r w:rsidR="00110A99">
        <w:rPr>
          <w:noProof/>
        </w:rPr>
        <w:t>as</w:t>
      </w:r>
      <w:r w:rsidR="00B2385A">
        <w:t xml:space="preserve"> no difference in productivity among the employees who work from home and who work</w:t>
      </w:r>
      <w:r w:rsidR="007259EC">
        <w:t xml:space="preserve"> at</w:t>
      </w:r>
      <w:r w:rsidR="00110A99">
        <w:t xml:space="preserve"> the</w:t>
      </w:r>
      <w:r w:rsidR="007259EC">
        <w:t xml:space="preserve"> </w:t>
      </w:r>
      <w:r w:rsidR="007259EC" w:rsidRPr="00110A99">
        <w:rPr>
          <w:noProof/>
        </w:rPr>
        <w:t>office</w:t>
      </w:r>
      <w:r w:rsidR="007259EC">
        <w:t xml:space="preserve"> (Workingmums.co.uk, 2017).</w:t>
      </w:r>
      <w:r w:rsidR="00C02FA5">
        <w:t xml:space="preserve"> It has been found that 4.2 million </w:t>
      </w:r>
      <w:r w:rsidR="00C02FA5" w:rsidRPr="00110A99">
        <w:rPr>
          <w:noProof/>
        </w:rPr>
        <w:t xml:space="preserve">people </w:t>
      </w:r>
      <w:r w:rsidR="00110A99">
        <w:rPr>
          <w:noProof/>
        </w:rPr>
        <w:t>in</w:t>
      </w:r>
      <w:r w:rsidR="007B0C45">
        <w:t xml:space="preserve"> the UK who classified</w:t>
      </w:r>
      <w:r w:rsidR="00C02FA5">
        <w:t xml:space="preserve"> themselves as home workers are mostly comprised of wo</w:t>
      </w:r>
      <w:r w:rsidR="00816719">
        <w:t>men or people at their old age. A</w:t>
      </w:r>
      <w:r w:rsidR="00195B77">
        <w:t>mong the total home work</w:t>
      </w:r>
      <w:r w:rsidR="00816719">
        <w:t>ers in four countries of the UK, 17% are women, 42% are in their forties and 25</w:t>
      </w:r>
      <w:r w:rsidR="002B7957">
        <w:t xml:space="preserve">% of them are in their fifties </w:t>
      </w:r>
      <w:r w:rsidR="002B7957" w:rsidRPr="002B7957">
        <w:t>(Www2.cipd.co.uk, 2017)</w:t>
      </w:r>
      <w:r w:rsidR="002B7957">
        <w:t xml:space="preserve">. </w:t>
      </w:r>
      <w:r w:rsidR="00161261">
        <w:t>This piece of information can lead us to the assumption that people have chosen to work from their home just because they were not in a perfect position to work in offices with their collea</w:t>
      </w:r>
      <w:r w:rsidR="0003562B">
        <w:t>gues, not because that they can work more productively from their home.</w:t>
      </w:r>
    </w:p>
    <w:p w:rsidR="00892420" w:rsidRDefault="002C539E" w:rsidP="005B4342">
      <w:pPr>
        <w:spacing w:line="360" w:lineRule="auto"/>
      </w:pPr>
      <w:r>
        <w:t>On the other hand,</w:t>
      </w:r>
      <w:r w:rsidR="00892420">
        <w:t xml:space="preserve"> 69% of the total employed people of the UK prefer to work in</w:t>
      </w:r>
      <w:r w:rsidR="00110A99">
        <w:t xml:space="preserve"> the</w:t>
      </w:r>
      <w:r w:rsidR="00892420">
        <w:t xml:space="preserve"> </w:t>
      </w:r>
      <w:r w:rsidR="00892420" w:rsidRPr="00110A99">
        <w:rPr>
          <w:noProof/>
        </w:rPr>
        <w:t>home</w:t>
      </w:r>
      <w:r w:rsidR="00892420">
        <w:t xml:space="preserve"> if they have the choice. If they were given the opportunity, their level of satisfaction and motivation for working would be increased. It has been found, based on the historical data, that the UK home-workers’ productivity ranking is 7.7 out of 10 when their level of productivit</w:t>
      </w:r>
      <w:r w:rsidR="00083B36">
        <w:t>y was ranked by their employers and their rank for loyalty appeared to be 6.5 (The Telegraph, 2017).</w:t>
      </w:r>
    </w:p>
    <w:p w:rsidR="00D85EAC" w:rsidRDefault="007B631B" w:rsidP="005B4342">
      <w:pPr>
        <w:spacing w:after="0" w:line="360" w:lineRule="auto"/>
      </w:pPr>
      <w:r>
        <w:t xml:space="preserve">In addition, </w:t>
      </w:r>
      <w:r w:rsidR="00892420">
        <w:t xml:space="preserve">the opportunity to work from home has increased the employment rate of women in the UK. The record employment rate of women has become around 70% in 2016 which is the highest since 1971 </w:t>
      </w:r>
      <w:r w:rsidR="00892420" w:rsidRPr="002B7957">
        <w:t>(</w:t>
      </w:r>
      <w:r w:rsidR="00892420">
        <w:t>McGregor, 2017</w:t>
      </w:r>
      <w:r w:rsidR="00892420" w:rsidRPr="002B7957">
        <w:t>)</w:t>
      </w:r>
      <w:r w:rsidR="00892420">
        <w:t>. A research on the home-working women showed 12% increase in</w:t>
      </w:r>
      <w:r w:rsidR="003958D2">
        <w:t xml:space="preserve"> their</w:t>
      </w:r>
      <w:r w:rsidR="00892420">
        <w:t xml:space="preserve"> overall performance and 3% increase in per minute performance (Bloom, 2017) This is helping the government to achieve their target to ensure equal employment opportunity for both men and women and reducing the unemployment rate. A reduced unemployment, even if by work-from-home or flexible job opportunity, should increase the productivity of the country as </w:t>
      </w:r>
      <w:r w:rsidR="00157E6F">
        <w:t xml:space="preserve">it is considered that the </w:t>
      </w:r>
      <w:r w:rsidR="00892420">
        <w:t>productivity is a function of real output and working hour.</w:t>
      </w:r>
    </w:p>
    <w:p w:rsidR="00D85EAC" w:rsidRDefault="00D85EAC" w:rsidP="00977BBD">
      <w:pPr>
        <w:spacing w:after="0" w:line="360" w:lineRule="auto"/>
      </w:pPr>
    </w:p>
    <w:p w:rsidR="00DF3996" w:rsidRDefault="00DF3996" w:rsidP="005B4342">
      <w:pPr>
        <w:pStyle w:val="Heading1"/>
        <w:spacing w:before="0" w:after="240"/>
      </w:pPr>
      <w:bookmarkStart w:id="4" w:name="_Toc499940092"/>
      <w:r>
        <w:lastRenderedPageBreak/>
        <w:t>Primary Analysis</w:t>
      </w:r>
      <w:bookmarkEnd w:id="4"/>
    </w:p>
    <w:p w:rsidR="00AC6AF7" w:rsidRDefault="001731CC" w:rsidP="005B4342">
      <w:pPr>
        <w:spacing w:line="360" w:lineRule="auto"/>
      </w:pPr>
      <w:r>
        <w:t>Based on the secondary analysis, it has been found that</w:t>
      </w:r>
      <w:r w:rsidR="002F436C">
        <w:t xml:space="preserve"> the</w:t>
      </w:r>
      <w:r>
        <w:t xml:space="preserve"> </w:t>
      </w:r>
      <w:r w:rsidR="0005622C">
        <w:t>home workers’ performance is not up to the</w:t>
      </w:r>
      <w:r w:rsidR="00AF5E39">
        <w:t xml:space="preserve"> mark during the last few years though it was satisfactory before 2014. </w:t>
      </w:r>
      <w:r w:rsidR="00AA00B8">
        <w:t xml:space="preserve">In order to see whether </w:t>
      </w:r>
      <w:r w:rsidR="004B59D8">
        <w:t xml:space="preserve">this is true, from 70 home workers 25 people have been randomly selected. </w:t>
      </w:r>
      <w:r w:rsidR="00261447">
        <w:t>They are asked to fill up t</w:t>
      </w:r>
      <w:r w:rsidR="005D6BA9">
        <w:t xml:space="preserve">he questionnaire in Appendix 1. </w:t>
      </w:r>
      <w:r w:rsidR="00AA7EC8">
        <w:t xml:space="preserve">From the </w:t>
      </w:r>
      <w:r w:rsidR="00AA7EC8" w:rsidRPr="00110A99">
        <w:rPr>
          <w:noProof/>
        </w:rPr>
        <w:t xml:space="preserve">responses </w:t>
      </w:r>
      <w:r w:rsidR="00110A99">
        <w:rPr>
          <w:noProof/>
        </w:rPr>
        <w:t>to</w:t>
      </w:r>
      <w:r w:rsidR="00AA7EC8">
        <w:t xml:space="preserve"> the questionnaire, some raw data has been generated</w:t>
      </w:r>
      <w:r w:rsidR="0010689C">
        <w:t xml:space="preserve"> that have</w:t>
      </w:r>
      <w:r w:rsidR="00AA7EC8">
        <w:t xml:space="preserve"> no significance until they are</w:t>
      </w:r>
      <w:r w:rsidR="00D66A9E">
        <w:t xml:space="preserve"> interpreted by some relations and have been turned into information. </w:t>
      </w:r>
      <w:r w:rsidR="002C5DB5">
        <w:t>Collected information has appropriately accumulated</w:t>
      </w:r>
      <w:r w:rsidR="00001C91">
        <w:t xml:space="preserve"> and tried to be compared with </w:t>
      </w:r>
      <w:r w:rsidR="002C5DB5">
        <w:t>gain</w:t>
      </w:r>
      <w:r w:rsidR="00001C91">
        <w:t>ed</w:t>
      </w:r>
      <w:r w:rsidR="002C5DB5">
        <w:t xml:space="preserve"> knowledge about the </w:t>
      </w:r>
      <w:r w:rsidR="002C5DB5" w:rsidRPr="00110A99">
        <w:rPr>
          <w:noProof/>
        </w:rPr>
        <w:t>homeworkers</w:t>
      </w:r>
      <w:r w:rsidR="005D6BA9">
        <w:t xml:space="preserve"> of the UK. </w:t>
      </w:r>
      <w:r w:rsidR="00192FFB">
        <w:t>In this way, the primary analysis for assessing the productivity level of the home workers of the UK has been simulated with the Prof</w:t>
      </w:r>
      <w:r w:rsidR="00D612CC">
        <w:t>essor</w:t>
      </w:r>
      <w:r w:rsidR="00192FFB">
        <w:t xml:space="preserve"> Russel Acko</w:t>
      </w:r>
      <w:r w:rsidR="0066747E">
        <w:t>f</w:t>
      </w:r>
      <w:r w:rsidR="00192FFB">
        <w:t xml:space="preserve">f’s </w:t>
      </w:r>
      <w:r w:rsidR="00C50193">
        <w:t>data</w:t>
      </w:r>
      <w:r w:rsidR="00192FFB">
        <w:t xml:space="preserve"> to </w:t>
      </w:r>
      <w:r w:rsidR="00F87054">
        <w:t>knowledge</w:t>
      </w:r>
      <w:r w:rsidR="00AF0003">
        <w:t xml:space="preserve"> pyramid</w:t>
      </w:r>
      <w:r w:rsidR="00192FFB">
        <w:t xml:space="preserve"> (</w:t>
      </w:r>
      <w:proofErr w:type="spellStart"/>
      <w:r w:rsidR="00192FFB">
        <w:t>Ackoff</w:t>
      </w:r>
      <w:proofErr w:type="spellEnd"/>
      <w:r w:rsidR="00192FFB">
        <w:t xml:space="preserve">, Carey, and </w:t>
      </w:r>
      <w:proofErr w:type="spellStart"/>
      <w:r w:rsidR="00192FFB">
        <w:t>Adison</w:t>
      </w:r>
      <w:proofErr w:type="spellEnd"/>
      <w:r w:rsidR="00192FFB">
        <w:t>, 2010).</w:t>
      </w:r>
    </w:p>
    <w:p w:rsidR="006C1AB9" w:rsidRDefault="00AC6AF7" w:rsidP="005B4342">
      <w:pPr>
        <w:spacing w:line="360" w:lineRule="auto"/>
      </w:pPr>
      <w:r>
        <w:t>Among 25 random respondents, 44%</w:t>
      </w:r>
      <w:r w:rsidR="00267A6F">
        <w:t xml:space="preserve"> or 11</w:t>
      </w:r>
      <w:r>
        <w:t xml:space="preserve"> employees were between the age of 22-30 and 5 of</w:t>
      </w:r>
      <w:r w:rsidR="00857F95">
        <w:t xml:space="preserve"> them </w:t>
      </w:r>
      <w:r w:rsidR="00857F95" w:rsidRPr="00110A99">
        <w:rPr>
          <w:noProof/>
        </w:rPr>
        <w:t>w</w:t>
      </w:r>
      <w:r w:rsidR="00110A99">
        <w:rPr>
          <w:noProof/>
        </w:rPr>
        <w:t>ere</w:t>
      </w:r>
      <w:r w:rsidR="00C65E67">
        <w:t xml:space="preserve"> women and h</w:t>
      </w:r>
      <w:r w:rsidR="006E04D8">
        <w:t xml:space="preserve">ad a child. In addition to this, </w:t>
      </w:r>
      <w:r w:rsidR="00857F95">
        <w:t>4</w:t>
      </w:r>
      <w:r w:rsidR="003E127F">
        <w:t xml:space="preserve"> of these women did not get any performance bonus after they started working-home.</w:t>
      </w:r>
      <w:r w:rsidR="00267A6F">
        <w:t xml:space="preserve"> It indicates that </w:t>
      </w:r>
      <w:r w:rsidR="00094B30">
        <w:t xml:space="preserve">a large number of people who are choosing to work from home are women and the reason behind their choice is to give some more time to their children rather than putting them in </w:t>
      </w:r>
      <w:r w:rsidR="00971F34">
        <w:t>day-care</w:t>
      </w:r>
      <w:r w:rsidR="00094B30">
        <w:t>.</w:t>
      </w:r>
      <w:r w:rsidR="00971F34">
        <w:t xml:space="preserve"> Therefore, </w:t>
      </w:r>
      <w:r w:rsidR="00D46A00">
        <w:t>women who have a child might not perform well</w:t>
      </w:r>
      <w:r w:rsidR="00094B30">
        <w:t xml:space="preserve"> </w:t>
      </w:r>
      <w:r w:rsidR="00D46A00">
        <w:t>if their intention were to take care</w:t>
      </w:r>
      <w:r w:rsidR="00385592">
        <w:t xml:space="preserve"> and look after</w:t>
      </w:r>
      <w:r w:rsidR="00D46A00">
        <w:t xml:space="preserve"> their children.</w:t>
      </w:r>
      <w:r w:rsidR="002156E6">
        <w:t xml:space="preserve"> </w:t>
      </w:r>
      <w:r w:rsidR="00103A1B">
        <w:t>Conversely,</w:t>
      </w:r>
      <w:r w:rsidR="00CD5AB5">
        <w:t xml:space="preserve"> </w:t>
      </w:r>
      <w:r w:rsidR="00103A1B">
        <w:t>20% of the respondents we</w:t>
      </w:r>
      <w:r w:rsidR="00727281">
        <w:t xml:space="preserve">re in the age between 30 and 40. </w:t>
      </w:r>
      <w:r w:rsidR="00A17E2D">
        <w:t xml:space="preserve">This is the most productive age range of the UK people. </w:t>
      </w:r>
      <w:r w:rsidR="00727281">
        <w:t xml:space="preserve">Although they comprise the smallest proportion of the respondents, all of the employees in this age group have managed to </w:t>
      </w:r>
      <w:r w:rsidR="005533BE">
        <w:t>get multiple</w:t>
      </w:r>
      <w:r w:rsidR="00727281">
        <w:t xml:space="preserve"> performance bonus and incentives after they started work from their home.</w:t>
      </w:r>
      <w:r w:rsidR="006D1147">
        <w:t xml:space="preserve"> A total of 36% respondents </w:t>
      </w:r>
      <w:r w:rsidR="006D1147" w:rsidRPr="00110A99">
        <w:rPr>
          <w:noProof/>
        </w:rPr>
        <w:t xml:space="preserve">were </w:t>
      </w:r>
      <w:r w:rsidR="00110A99">
        <w:rPr>
          <w:noProof/>
        </w:rPr>
        <w:t>in</w:t>
      </w:r>
      <w:r w:rsidR="006D1147">
        <w:t xml:space="preserve"> their forties and fifties. </w:t>
      </w:r>
      <w:r w:rsidR="006D2F0F">
        <w:t xml:space="preserve">It indicates that a large number of aged people are interested in home based works. </w:t>
      </w:r>
      <w:r w:rsidR="00A761C9">
        <w:t>But their performance in their companies is questionable because only 3 of this 9 people have got a performance</w:t>
      </w:r>
      <w:r w:rsidR="0006143B">
        <w:t xml:space="preserve"> bonus</w:t>
      </w:r>
      <w:r w:rsidR="00A761C9">
        <w:t xml:space="preserve"> in their </w:t>
      </w:r>
      <w:r w:rsidR="00E25BD2">
        <w:t>home-</w:t>
      </w:r>
      <w:r w:rsidR="00A761C9">
        <w:t>working period.</w:t>
      </w:r>
      <w:r w:rsidR="00103A1B">
        <w:t xml:space="preserve"> </w:t>
      </w:r>
      <w:r w:rsidR="002B5C5E">
        <w:t>T</w:t>
      </w:r>
      <w:r w:rsidR="00496FA8">
        <w:t>he following figure</w:t>
      </w:r>
      <w:r w:rsidR="002B5C5E">
        <w:t xml:space="preserve"> shows the frequency distribution of th</w:t>
      </w:r>
      <w:r w:rsidR="00D63FDE">
        <w:t>e age group of the respondents.</w:t>
      </w:r>
    </w:p>
    <w:p w:rsidR="00496FA8" w:rsidRDefault="00D63FDE" w:rsidP="00496FA8">
      <w:pPr>
        <w:spacing w:after="0" w:line="360" w:lineRule="auto"/>
        <w:jc w:val="center"/>
      </w:pPr>
      <w:r>
        <w:rPr>
          <w:noProof/>
          <w:lang w:eastAsia="en-GB"/>
        </w:rPr>
        <w:lastRenderedPageBreak/>
        <w:drawing>
          <wp:inline distT="0" distB="0" distL="0" distR="0">
            <wp:extent cx="3869141" cy="2088107"/>
            <wp:effectExtent l="0" t="0" r="17145"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496FA8" w:rsidRPr="00496FA8" w:rsidRDefault="00496FA8" w:rsidP="00496FA8">
      <w:pPr>
        <w:pStyle w:val="Caption"/>
        <w:spacing w:after="0" w:line="276" w:lineRule="auto"/>
        <w:jc w:val="center"/>
        <w:rPr>
          <w:i w:val="0"/>
          <w:color w:val="auto"/>
          <w:sz w:val="20"/>
          <w:szCs w:val="20"/>
        </w:rPr>
      </w:pPr>
      <w:r w:rsidRPr="00496FA8">
        <w:rPr>
          <w:i w:val="0"/>
          <w:color w:val="auto"/>
          <w:sz w:val="20"/>
          <w:szCs w:val="20"/>
        </w:rPr>
        <w:t xml:space="preserve">Figure </w:t>
      </w:r>
      <w:r w:rsidR="00214040" w:rsidRPr="00496FA8">
        <w:rPr>
          <w:i w:val="0"/>
          <w:color w:val="auto"/>
          <w:sz w:val="20"/>
          <w:szCs w:val="20"/>
        </w:rPr>
        <w:fldChar w:fldCharType="begin"/>
      </w:r>
      <w:r w:rsidRPr="00496FA8">
        <w:rPr>
          <w:i w:val="0"/>
          <w:color w:val="auto"/>
          <w:sz w:val="20"/>
          <w:szCs w:val="20"/>
        </w:rPr>
        <w:instrText xml:space="preserve"> SEQ Figure \* ARABIC </w:instrText>
      </w:r>
      <w:r w:rsidR="00214040" w:rsidRPr="00496FA8">
        <w:rPr>
          <w:i w:val="0"/>
          <w:color w:val="auto"/>
          <w:sz w:val="20"/>
          <w:szCs w:val="20"/>
        </w:rPr>
        <w:fldChar w:fldCharType="separate"/>
      </w:r>
      <w:r w:rsidR="003B76D6">
        <w:rPr>
          <w:i w:val="0"/>
          <w:noProof/>
          <w:color w:val="auto"/>
          <w:sz w:val="20"/>
          <w:szCs w:val="20"/>
        </w:rPr>
        <w:t>1</w:t>
      </w:r>
      <w:r w:rsidR="00214040" w:rsidRPr="00496FA8">
        <w:rPr>
          <w:i w:val="0"/>
          <w:color w:val="auto"/>
          <w:sz w:val="20"/>
          <w:szCs w:val="20"/>
        </w:rPr>
        <w:fldChar w:fldCharType="end"/>
      </w:r>
      <w:r w:rsidRPr="00496FA8">
        <w:rPr>
          <w:i w:val="0"/>
          <w:color w:val="auto"/>
          <w:sz w:val="20"/>
          <w:szCs w:val="20"/>
        </w:rPr>
        <w:t>: Age Groups of the Home Workers</w:t>
      </w:r>
    </w:p>
    <w:p w:rsidR="00496FA8" w:rsidRPr="00496FA8" w:rsidRDefault="00496FA8" w:rsidP="00BD0C2A">
      <w:pPr>
        <w:spacing w:line="276" w:lineRule="auto"/>
        <w:jc w:val="center"/>
        <w:rPr>
          <w:sz w:val="20"/>
          <w:szCs w:val="20"/>
        </w:rPr>
      </w:pPr>
      <w:r w:rsidRPr="00496FA8">
        <w:rPr>
          <w:sz w:val="20"/>
          <w:szCs w:val="20"/>
        </w:rPr>
        <w:t>Source: (Author)</w:t>
      </w:r>
      <w:r w:rsidR="0095291A">
        <w:rPr>
          <w:sz w:val="20"/>
          <w:szCs w:val="20"/>
        </w:rPr>
        <w:t>, See Appendix 2.</w:t>
      </w:r>
    </w:p>
    <w:p w:rsidR="00C86576" w:rsidRDefault="00C86576" w:rsidP="00D2563E">
      <w:pPr>
        <w:spacing w:line="360" w:lineRule="auto"/>
      </w:pPr>
      <w:r>
        <w:t xml:space="preserve">The following figure depicts the respondents’ preference </w:t>
      </w:r>
      <w:r w:rsidR="008D16F5">
        <w:t>for</w:t>
      </w:r>
      <w:r w:rsidR="004E680A">
        <w:t xml:space="preserve"> at home or in office job option. </w:t>
      </w:r>
      <w:r w:rsidR="00D2563E">
        <w:t>88% of the respondents preferred to work at home rather than working in</w:t>
      </w:r>
      <w:r w:rsidR="00110A99">
        <w:t xml:space="preserve"> an</w:t>
      </w:r>
      <w:r w:rsidR="00D2563E">
        <w:t xml:space="preserve"> </w:t>
      </w:r>
      <w:r w:rsidR="00D2563E" w:rsidRPr="00110A99">
        <w:rPr>
          <w:noProof/>
        </w:rPr>
        <w:t>office</w:t>
      </w:r>
      <w:r w:rsidR="00D2563E">
        <w:t xml:space="preserve">. </w:t>
      </w:r>
      <w:r w:rsidR="008117FF">
        <w:t>According to their opinion, the opportunity to work at home enables them to work in a quiet environment that allows them to do their work with higher efficiency and a good degree of accuracy.</w:t>
      </w:r>
      <w:r w:rsidR="00B328AF">
        <w:t xml:space="preserve"> Therefore, most of the employees, who have filled the questionnaire, believe that working from home can contribute to </w:t>
      </w:r>
      <w:r w:rsidR="00B328AF" w:rsidRPr="00110A99">
        <w:rPr>
          <w:noProof/>
        </w:rPr>
        <w:t>increas</w:t>
      </w:r>
      <w:r w:rsidR="00110A99">
        <w:rPr>
          <w:noProof/>
        </w:rPr>
        <w:t>ing</w:t>
      </w:r>
      <w:r w:rsidR="00B328AF">
        <w:t xml:space="preserve"> their level of productivity.</w:t>
      </w:r>
    </w:p>
    <w:p w:rsidR="003B76D6" w:rsidRDefault="00C86576" w:rsidP="003B76D6">
      <w:pPr>
        <w:spacing w:after="0"/>
        <w:jc w:val="center"/>
      </w:pPr>
      <w:r>
        <w:rPr>
          <w:noProof/>
          <w:lang w:eastAsia="en-GB"/>
        </w:rPr>
        <w:drawing>
          <wp:inline distT="0" distB="0" distL="0" distR="0">
            <wp:extent cx="3439236" cy="2258704"/>
            <wp:effectExtent l="0" t="0" r="8890" b="825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B76D6" w:rsidRPr="003B76D6" w:rsidRDefault="003B76D6" w:rsidP="003B76D6">
      <w:pPr>
        <w:pStyle w:val="Caption"/>
        <w:spacing w:after="0" w:line="276" w:lineRule="auto"/>
        <w:jc w:val="center"/>
        <w:rPr>
          <w:i w:val="0"/>
          <w:color w:val="auto"/>
          <w:sz w:val="20"/>
        </w:rPr>
      </w:pPr>
      <w:r w:rsidRPr="003B76D6">
        <w:rPr>
          <w:i w:val="0"/>
          <w:color w:val="auto"/>
          <w:sz w:val="20"/>
        </w:rPr>
        <w:t xml:space="preserve">Figure </w:t>
      </w:r>
      <w:r w:rsidR="00214040" w:rsidRPr="003B76D6">
        <w:rPr>
          <w:i w:val="0"/>
          <w:color w:val="auto"/>
          <w:sz w:val="20"/>
        </w:rPr>
        <w:fldChar w:fldCharType="begin"/>
      </w:r>
      <w:r w:rsidRPr="003B76D6">
        <w:rPr>
          <w:i w:val="0"/>
          <w:color w:val="auto"/>
          <w:sz w:val="20"/>
        </w:rPr>
        <w:instrText xml:space="preserve"> SEQ Figure \* ARABIC </w:instrText>
      </w:r>
      <w:r w:rsidR="00214040" w:rsidRPr="003B76D6">
        <w:rPr>
          <w:i w:val="0"/>
          <w:color w:val="auto"/>
          <w:sz w:val="20"/>
        </w:rPr>
        <w:fldChar w:fldCharType="separate"/>
      </w:r>
      <w:r w:rsidRPr="003B76D6">
        <w:rPr>
          <w:i w:val="0"/>
          <w:noProof/>
          <w:color w:val="auto"/>
          <w:sz w:val="20"/>
        </w:rPr>
        <w:t>2</w:t>
      </w:r>
      <w:r w:rsidR="00214040" w:rsidRPr="003B76D6">
        <w:rPr>
          <w:i w:val="0"/>
          <w:color w:val="auto"/>
          <w:sz w:val="20"/>
        </w:rPr>
        <w:fldChar w:fldCharType="end"/>
      </w:r>
      <w:r w:rsidRPr="003B76D6">
        <w:rPr>
          <w:i w:val="0"/>
          <w:color w:val="auto"/>
          <w:sz w:val="20"/>
        </w:rPr>
        <w:t xml:space="preserve">: Respondents' Preference </w:t>
      </w:r>
      <w:r w:rsidR="00110A99">
        <w:rPr>
          <w:i w:val="0"/>
          <w:noProof/>
          <w:color w:val="auto"/>
          <w:sz w:val="20"/>
        </w:rPr>
        <w:t>for</w:t>
      </w:r>
      <w:r w:rsidRPr="003B76D6">
        <w:rPr>
          <w:i w:val="0"/>
          <w:color w:val="auto"/>
          <w:sz w:val="20"/>
        </w:rPr>
        <w:t xml:space="preserve"> Jobs</w:t>
      </w:r>
    </w:p>
    <w:p w:rsidR="00953C8B" w:rsidRDefault="003B76D6" w:rsidP="00953C8B">
      <w:pPr>
        <w:pStyle w:val="Caption"/>
        <w:spacing w:line="276" w:lineRule="auto"/>
        <w:jc w:val="center"/>
        <w:rPr>
          <w:i w:val="0"/>
          <w:color w:val="auto"/>
          <w:sz w:val="20"/>
        </w:rPr>
      </w:pPr>
      <w:r w:rsidRPr="003B76D6">
        <w:rPr>
          <w:i w:val="0"/>
          <w:color w:val="auto"/>
          <w:sz w:val="20"/>
        </w:rPr>
        <w:t>Source: (Author), See Appendix 3</w:t>
      </w:r>
      <w:r>
        <w:rPr>
          <w:i w:val="0"/>
          <w:color w:val="auto"/>
          <w:sz w:val="20"/>
        </w:rPr>
        <w:t>.</w:t>
      </w:r>
    </w:p>
    <w:p w:rsidR="001C0297" w:rsidRDefault="0018780B" w:rsidP="00A85FAC">
      <w:pPr>
        <w:spacing w:line="360" w:lineRule="auto"/>
      </w:pPr>
      <w:r>
        <w:t>By analysing</w:t>
      </w:r>
      <w:r w:rsidR="00A85FAC">
        <w:t xml:space="preserve"> the rating that the respondents have given honestly regarding the level of productivity and loyalty</w:t>
      </w:r>
      <w:r w:rsidR="009B0BA4">
        <w:t xml:space="preserve"> of the homeworkers</w:t>
      </w:r>
      <w:r w:rsidR="00A85FAC">
        <w:t xml:space="preserve">, it has been found that mean value of the employees work from house is 3.8 on a scale of 5. </w:t>
      </w:r>
      <w:r w:rsidR="001622EF">
        <w:t xml:space="preserve">It defends the information found from the secondary analysis where the rating was 7.7/10. </w:t>
      </w:r>
      <w:r w:rsidR="00C80161">
        <w:t xml:space="preserve">In the secondary analysis, the loyalty rating was 6.5/5 but </w:t>
      </w:r>
      <w:r w:rsidR="00C80161">
        <w:lastRenderedPageBreak/>
        <w:t xml:space="preserve">in the primary </w:t>
      </w:r>
      <w:r w:rsidR="00C80161" w:rsidRPr="00110A99">
        <w:rPr>
          <w:noProof/>
        </w:rPr>
        <w:t>analysis</w:t>
      </w:r>
      <w:r w:rsidR="00110A99">
        <w:rPr>
          <w:noProof/>
        </w:rPr>
        <w:t>,</w:t>
      </w:r>
      <w:r w:rsidR="00C80161">
        <w:t xml:space="preserve"> it appeared to be 2.96/5. It indicates a lower level of loyalty from the </w:t>
      </w:r>
      <w:r w:rsidR="00C80161" w:rsidRPr="00110A99">
        <w:rPr>
          <w:noProof/>
        </w:rPr>
        <w:t>homeworkers</w:t>
      </w:r>
      <w:r w:rsidR="00C80161">
        <w:t xml:space="preserve"> of the UK. </w:t>
      </w:r>
      <w:r w:rsidR="00533D1C">
        <w:t xml:space="preserve">Therefore, though employees get a higher level of flexibility and comfort in working from their home, </w:t>
      </w:r>
      <w:r w:rsidR="007B0560">
        <w:t>the employers have</w:t>
      </w:r>
      <w:r w:rsidR="00533D1C">
        <w:t xml:space="preserve"> failed to ensure the expected level of loyalty for the companies. </w:t>
      </w:r>
      <w:r w:rsidR="00F55E4F">
        <w:t xml:space="preserve">Employees are </w:t>
      </w:r>
      <w:r w:rsidR="00022AE0">
        <w:t>prone to sacrifice the company</w:t>
      </w:r>
      <w:r w:rsidR="00E3018F">
        <w:t>’s</w:t>
      </w:r>
      <w:r w:rsidR="00022AE0">
        <w:t xml:space="preserve"> interest for their individual gain when they work from their home.</w:t>
      </w:r>
      <w:r w:rsidR="00032402">
        <w:t xml:space="preserve"> The </w:t>
      </w:r>
      <w:r w:rsidR="002E0141">
        <w:t>confidentiality of</w:t>
      </w:r>
      <w:r w:rsidR="00032402">
        <w:t xml:space="preserve"> </w:t>
      </w:r>
      <w:r w:rsidR="00081256">
        <w:t>the company data also hampered even though they perform well and contribute to an enhanced productivity for the company.</w:t>
      </w:r>
      <w:r w:rsidR="00324300">
        <w:t xml:space="preserve"> The company cannot regularly mon</w:t>
      </w:r>
      <w:r w:rsidR="00CA6F4D">
        <w:t>itor the activities of the home</w:t>
      </w:r>
      <w:r w:rsidR="00324300">
        <w:t xml:space="preserve">workers which makes the security problem </w:t>
      </w:r>
      <w:r w:rsidR="00110A99">
        <w:rPr>
          <w:noProof/>
        </w:rPr>
        <w:t>acuter</w:t>
      </w:r>
      <w:r w:rsidR="00324300">
        <w:t xml:space="preserve">. </w:t>
      </w:r>
      <w:r w:rsidR="008D2A48">
        <w:t>It has made ensu</w:t>
      </w:r>
      <w:r w:rsidR="00421ABA">
        <w:t>ring accountability of the home</w:t>
      </w:r>
      <w:r w:rsidR="008D2A48">
        <w:t>workers a challenge for the employers.</w:t>
      </w:r>
    </w:p>
    <w:p w:rsidR="001C0297" w:rsidRDefault="001C0297" w:rsidP="00A85FAC">
      <w:pPr>
        <w:spacing w:line="360" w:lineRule="auto"/>
      </w:pPr>
    </w:p>
    <w:p w:rsidR="006005BA" w:rsidRDefault="001C0297" w:rsidP="006005BA">
      <w:pPr>
        <w:pStyle w:val="Heading1"/>
        <w:spacing w:before="0" w:after="240"/>
      </w:pPr>
      <w:bookmarkStart w:id="5" w:name="_Toc499940093"/>
      <w:r>
        <w:t>Conclusion</w:t>
      </w:r>
      <w:bookmarkEnd w:id="5"/>
    </w:p>
    <w:p w:rsidR="004B0615" w:rsidRDefault="006005BA" w:rsidP="006005BA">
      <w:pPr>
        <w:spacing w:line="360" w:lineRule="auto"/>
      </w:pPr>
      <w:r>
        <w:t xml:space="preserve">The opportunity to work from home can be beneficial for a company until its data security is not hampered and the employees remain committed to </w:t>
      </w:r>
      <w:r w:rsidRPr="00110A99">
        <w:rPr>
          <w:noProof/>
        </w:rPr>
        <w:t>achiev</w:t>
      </w:r>
      <w:r w:rsidR="00110A99">
        <w:rPr>
          <w:noProof/>
        </w:rPr>
        <w:t>ing</w:t>
      </w:r>
      <w:r>
        <w:t xml:space="preserve"> company goal. </w:t>
      </w:r>
      <w:r w:rsidR="007E677E">
        <w:t xml:space="preserve">It can enhance </w:t>
      </w:r>
      <w:r w:rsidR="007E677E" w:rsidRPr="00110A99">
        <w:rPr>
          <w:noProof/>
        </w:rPr>
        <w:t>organisational</w:t>
      </w:r>
      <w:r w:rsidR="007E677E">
        <w:t xml:space="preserve"> productivity by </w:t>
      </w:r>
      <w:r w:rsidR="00AE4800">
        <w:t>cutting real</w:t>
      </w:r>
      <w:r w:rsidR="007E677E">
        <w:t xml:space="preserve"> estate and overhead costs.</w:t>
      </w:r>
      <w:r w:rsidR="00AE4800">
        <w:t xml:space="preserve"> Work from home facility drives employee efficiency by removing stress and workplace chaos. </w:t>
      </w:r>
      <w:r w:rsidR="000112EE">
        <w:t xml:space="preserve">Along with these benefits, the home workers can add value to their companies in hundreds of ways. </w:t>
      </w:r>
      <w:r w:rsidR="00541979">
        <w:t>But these benefits come</w:t>
      </w:r>
      <w:r w:rsidR="002E0135">
        <w:t xml:space="preserve"> along</w:t>
      </w:r>
      <w:r w:rsidR="00541979">
        <w:t xml:space="preserve"> with some serious problems for a company. </w:t>
      </w:r>
      <w:r w:rsidR="006A63BA">
        <w:t xml:space="preserve">Companies have to spend a lot of money for training employees to </w:t>
      </w:r>
      <w:r w:rsidR="00D30BE1">
        <w:t xml:space="preserve">make them adept in </w:t>
      </w:r>
      <w:r w:rsidR="006A63BA">
        <w:t>work</w:t>
      </w:r>
      <w:r w:rsidR="00D30BE1">
        <w:t>ing</w:t>
      </w:r>
      <w:r w:rsidR="006A63BA">
        <w:t xml:space="preserve"> from home which, in many times, becomes far larger than the benefits earned from it. </w:t>
      </w:r>
      <w:r w:rsidR="00A959A5">
        <w:t xml:space="preserve">Moreover, </w:t>
      </w:r>
      <w:r w:rsidR="00DB08A2">
        <w:t xml:space="preserve">employees get a little chance to </w:t>
      </w:r>
      <w:r w:rsidR="00DB08A2" w:rsidRPr="00110A99">
        <w:rPr>
          <w:noProof/>
        </w:rPr>
        <w:t xml:space="preserve">come </w:t>
      </w:r>
      <w:r w:rsidR="00110A99">
        <w:rPr>
          <w:noProof/>
        </w:rPr>
        <w:t>to</w:t>
      </w:r>
      <w:r w:rsidR="00DB08A2">
        <w:t xml:space="preserve"> ea</w:t>
      </w:r>
      <w:r w:rsidR="00A959A5">
        <w:t>ch o</w:t>
      </w:r>
      <w:r w:rsidR="00DB08A2">
        <w:t>the</w:t>
      </w:r>
      <w:r w:rsidR="00A959A5">
        <w:t>r and thus, result in a very poor</w:t>
      </w:r>
      <w:r w:rsidR="00DB08A2">
        <w:t xml:space="preserve"> bonding among employees and with the. It results in a poor level of loyalty of the employees to the company. </w:t>
      </w:r>
      <w:r w:rsidR="00CA3D89">
        <w:t>Because of a poor bonding, employers fail to achieve their interest from the home workers and eventually rate</w:t>
      </w:r>
      <w:r w:rsidR="00AF6608">
        <w:t xml:space="preserve"> of</w:t>
      </w:r>
      <w:r w:rsidR="00CA3D89">
        <w:t xml:space="preserve"> suspension and turnover increases. </w:t>
      </w:r>
      <w:r w:rsidR="00D75E90">
        <w:t>Therefore, company managers nee</w:t>
      </w:r>
      <w:r w:rsidR="00FE7469">
        <w:t>d to aware of the costs of home</w:t>
      </w:r>
      <w:r w:rsidR="00D75E90">
        <w:t>working and</w:t>
      </w:r>
      <w:r w:rsidR="001D2EF9">
        <w:t xml:space="preserve"> they should</w:t>
      </w:r>
      <w:r w:rsidR="00D75E90">
        <w:t xml:space="preserve"> design managing activities in accordance to</w:t>
      </w:r>
      <w:r w:rsidR="007C28EA">
        <w:t xml:space="preserve"> ensure that benefits from home</w:t>
      </w:r>
      <w:r w:rsidR="00D75E90">
        <w:t xml:space="preserve">workers do not exceed the benefits. </w:t>
      </w:r>
      <w:r w:rsidR="00602283">
        <w:t xml:space="preserve">Proper steps should be taken to ensure the maximum level of employee loyalty and secure the confidentiality of information. </w:t>
      </w:r>
      <w:r w:rsidR="00C848B2">
        <w:t>If they can check and balance between costs and benefits, homeworking will be the best way to ensure employee productivity in the future with the</w:t>
      </w:r>
      <w:r w:rsidR="00CA3D89">
        <w:t xml:space="preserve"> </w:t>
      </w:r>
      <w:r w:rsidR="0052514A">
        <w:t>help of advanced</w:t>
      </w:r>
      <w:r w:rsidR="00C848B2">
        <w:t xml:space="preserve"> technologies.</w:t>
      </w:r>
      <w:r w:rsidR="004B0615">
        <w:br w:type="page"/>
      </w:r>
    </w:p>
    <w:p w:rsidR="00AC3156" w:rsidRDefault="00AC3156" w:rsidP="00AC3156">
      <w:pPr>
        <w:pStyle w:val="Heading1"/>
        <w:spacing w:before="0" w:after="240"/>
        <w:jc w:val="center"/>
        <w:rPr>
          <w:sz w:val="36"/>
          <w:lang w:val="en-US"/>
        </w:rPr>
      </w:pPr>
      <w:bookmarkStart w:id="6" w:name="_Toc499940094"/>
      <w:r>
        <w:lastRenderedPageBreak/>
        <w:t>References</w:t>
      </w:r>
      <w:bookmarkEnd w:id="6"/>
    </w:p>
    <w:p w:rsidR="00AC3156" w:rsidRPr="00A56562" w:rsidRDefault="00AC3156" w:rsidP="00AC3156">
      <w:pPr>
        <w:pStyle w:val="NormalWeb"/>
        <w:spacing w:before="0" w:beforeAutospacing="0" w:after="180" w:afterAutospacing="0" w:line="360" w:lineRule="auto"/>
        <w:ind w:left="450" w:hanging="450"/>
        <w:rPr>
          <w:color w:val="000000"/>
          <w:szCs w:val="27"/>
        </w:rPr>
      </w:pPr>
      <w:proofErr w:type="spellStart"/>
      <w:r w:rsidRPr="00A56562">
        <w:rPr>
          <w:color w:val="000000"/>
          <w:szCs w:val="27"/>
        </w:rPr>
        <w:t>Ackoff</w:t>
      </w:r>
      <w:proofErr w:type="spellEnd"/>
      <w:r w:rsidRPr="00A56562">
        <w:rPr>
          <w:color w:val="000000"/>
          <w:szCs w:val="27"/>
        </w:rPr>
        <w:t xml:space="preserve">, R., Carey, </w:t>
      </w:r>
      <w:r w:rsidRPr="00110A99">
        <w:rPr>
          <w:noProof/>
          <w:color w:val="000000"/>
          <w:szCs w:val="27"/>
        </w:rPr>
        <w:t>A.</w:t>
      </w:r>
      <w:r w:rsidRPr="00A56562">
        <w:rPr>
          <w:color w:val="000000"/>
          <w:szCs w:val="27"/>
        </w:rPr>
        <w:t xml:space="preserve"> and Addison, H. (2010).</w:t>
      </w:r>
      <w:r w:rsidRPr="00A56562">
        <w:rPr>
          <w:rStyle w:val="apple-converted-space"/>
          <w:rFonts w:eastAsiaTheme="majorEastAsia"/>
          <w:color w:val="000000"/>
          <w:szCs w:val="27"/>
        </w:rPr>
        <w:t> </w:t>
      </w:r>
      <w:r w:rsidRPr="00A56562">
        <w:rPr>
          <w:iCs/>
          <w:color w:val="000000"/>
          <w:szCs w:val="27"/>
        </w:rPr>
        <w:t>Systems Thinking for Curious Managers</w:t>
      </w:r>
      <w:r w:rsidRPr="00A56562">
        <w:rPr>
          <w:color w:val="000000"/>
          <w:szCs w:val="27"/>
        </w:rPr>
        <w:t xml:space="preserve">. 7th ed. </w:t>
      </w:r>
      <w:proofErr w:type="spellStart"/>
      <w:r w:rsidRPr="00A56562">
        <w:rPr>
          <w:color w:val="000000"/>
          <w:szCs w:val="27"/>
        </w:rPr>
        <w:t>Axminster</w:t>
      </w:r>
      <w:proofErr w:type="spellEnd"/>
      <w:r w:rsidRPr="00A56562">
        <w:rPr>
          <w:color w:val="000000"/>
          <w:szCs w:val="27"/>
        </w:rPr>
        <w:t xml:space="preserve">: </w:t>
      </w:r>
      <w:proofErr w:type="spellStart"/>
      <w:r w:rsidRPr="00A56562">
        <w:rPr>
          <w:color w:val="000000"/>
          <w:szCs w:val="27"/>
        </w:rPr>
        <w:t>Triarchy</w:t>
      </w:r>
      <w:proofErr w:type="spellEnd"/>
      <w:r w:rsidRPr="00A56562">
        <w:rPr>
          <w:color w:val="000000"/>
          <w:szCs w:val="27"/>
        </w:rPr>
        <w:t xml:space="preserve"> Press.</w:t>
      </w:r>
    </w:p>
    <w:p w:rsidR="00AC3156" w:rsidRPr="00A56562" w:rsidRDefault="00AC3156" w:rsidP="00AC3156">
      <w:pPr>
        <w:pStyle w:val="NormalWeb"/>
        <w:spacing w:before="0" w:beforeAutospacing="0" w:after="180" w:afterAutospacing="0" w:line="360" w:lineRule="auto"/>
        <w:ind w:left="450" w:hanging="450"/>
        <w:rPr>
          <w:color w:val="000000"/>
          <w:szCs w:val="27"/>
        </w:rPr>
      </w:pPr>
      <w:r w:rsidRPr="00A56562">
        <w:rPr>
          <w:color w:val="000000"/>
          <w:szCs w:val="27"/>
        </w:rPr>
        <w:t>Bloom, N. (2017).</w:t>
      </w:r>
      <w:r w:rsidRPr="00A56562">
        <w:rPr>
          <w:rStyle w:val="apple-converted-space"/>
          <w:rFonts w:eastAsiaTheme="majorEastAsia"/>
          <w:color w:val="000000"/>
          <w:szCs w:val="27"/>
        </w:rPr>
        <w:t> </w:t>
      </w:r>
      <w:r w:rsidRPr="00A56562">
        <w:rPr>
          <w:iCs/>
          <w:color w:val="000000"/>
          <w:szCs w:val="27"/>
        </w:rPr>
        <w:t>To Raise Productivity, Let More Employees Work from Home</w:t>
      </w:r>
      <w:r w:rsidRPr="00A56562">
        <w:rPr>
          <w:color w:val="000000"/>
          <w:szCs w:val="27"/>
        </w:rPr>
        <w:t>. [online] Harvard Business Review. Available at: https://hbr.org/2014/01/to-raise-productivity-let-more-employees-work-from-home [Accessed 27 Nov. 2017].</w:t>
      </w:r>
    </w:p>
    <w:p w:rsidR="00AC3156" w:rsidRPr="00A56562" w:rsidRDefault="00AC3156" w:rsidP="00AC3156">
      <w:pPr>
        <w:pStyle w:val="NormalWeb"/>
        <w:spacing w:before="0" w:beforeAutospacing="0" w:after="180" w:afterAutospacing="0" w:line="360" w:lineRule="auto"/>
        <w:ind w:left="450" w:hanging="450"/>
        <w:rPr>
          <w:color w:val="000000"/>
          <w:szCs w:val="27"/>
        </w:rPr>
      </w:pPr>
      <w:proofErr w:type="spellStart"/>
      <w:r w:rsidRPr="00A56562">
        <w:rPr>
          <w:color w:val="000000"/>
          <w:szCs w:val="27"/>
        </w:rPr>
        <w:t>FlexJobs</w:t>
      </w:r>
      <w:proofErr w:type="spellEnd"/>
      <w:r w:rsidRPr="00A56562">
        <w:rPr>
          <w:color w:val="000000"/>
          <w:szCs w:val="27"/>
        </w:rPr>
        <w:t xml:space="preserve"> Employer Blog. </w:t>
      </w:r>
      <w:proofErr w:type="gramStart"/>
      <w:r w:rsidRPr="00A56562">
        <w:rPr>
          <w:color w:val="000000"/>
          <w:szCs w:val="27"/>
        </w:rPr>
        <w:t>(2017).</w:t>
      </w:r>
      <w:r w:rsidRPr="00A56562">
        <w:rPr>
          <w:rStyle w:val="apple-converted-space"/>
          <w:rFonts w:eastAsiaTheme="majorEastAsia"/>
          <w:color w:val="000000"/>
          <w:szCs w:val="27"/>
        </w:rPr>
        <w:t> </w:t>
      </w:r>
      <w:r w:rsidRPr="00A56562">
        <w:rPr>
          <w:iCs/>
          <w:color w:val="000000"/>
          <w:szCs w:val="27"/>
        </w:rPr>
        <w:t xml:space="preserve">Why Some Big Companies Are Limiting Telecommuting - </w:t>
      </w:r>
      <w:proofErr w:type="spellStart"/>
      <w:r w:rsidRPr="00A56562">
        <w:rPr>
          <w:iCs/>
          <w:color w:val="000000"/>
          <w:szCs w:val="27"/>
        </w:rPr>
        <w:t>FlexJobs</w:t>
      </w:r>
      <w:proofErr w:type="spellEnd"/>
      <w:r w:rsidRPr="00A56562">
        <w:rPr>
          <w:color w:val="000000"/>
          <w:szCs w:val="27"/>
        </w:rPr>
        <w:t>.</w:t>
      </w:r>
      <w:proofErr w:type="gramEnd"/>
      <w:r w:rsidRPr="00A56562">
        <w:rPr>
          <w:color w:val="000000"/>
          <w:szCs w:val="27"/>
        </w:rPr>
        <w:t xml:space="preserve"> [online] Available at: https://www.flexjobs.com/employer-blog/why-some-big-companies-are-limiting-telecommuting/ [Accessed 26 Nov. 2017].</w:t>
      </w:r>
    </w:p>
    <w:p w:rsidR="00AC3156" w:rsidRPr="00A56562" w:rsidRDefault="00AC3156" w:rsidP="00AC3156">
      <w:pPr>
        <w:pStyle w:val="NormalWeb"/>
        <w:spacing w:before="0" w:beforeAutospacing="0" w:after="180" w:afterAutospacing="0" w:line="360" w:lineRule="auto"/>
        <w:ind w:left="450" w:hanging="450"/>
        <w:rPr>
          <w:color w:val="000000"/>
          <w:szCs w:val="27"/>
        </w:rPr>
      </w:pPr>
      <w:r w:rsidRPr="00A56562">
        <w:rPr>
          <w:color w:val="000000"/>
          <w:szCs w:val="27"/>
        </w:rPr>
        <w:t>McGregor, H. (2017).</w:t>
      </w:r>
      <w:r w:rsidRPr="00A56562">
        <w:rPr>
          <w:rStyle w:val="apple-converted-space"/>
          <w:rFonts w:eastAsiaTheme="majorEastAsia"/>
          <w:color w:val="000000"/>
          <w:szCs w:val="27"/>
        </w:rPr>
        <w:t> </w:t>
      </w:r>
      <w:r w:rsidRPr="00A56562">
        <w:rPr>
          <w:iCs/>
          <w:color w:val="000000"/>
          <w:szCs w:val="27"/>
        </w:rPr>
        <w:t>Heather McGregor: 'Working from home is the future'</w:t>
      </w:r>
      <w:r w:rsidRPr="00A56562">
        <w:rPr>
          <w:color w:val="000000"/>
          <w:szCs w:val="27"/>
        </w:rPr>
        <w:t>. [online] the Guardian. Available at: http://www.guardian.co.uk/money/2013/mar/02/working-from-home-heather-mcgregor/print [Accessed 27 Nov. 2017].</w:t>
      </w:r>
    </w:p>
    <w:p w:rsidR="00AC3156" w:rsidRPr="00A56562" w:rsidRDefault="00AC3156" w:rsidP="00AC3156">
      <w:pPr>
        <w:pStyle w:val="NormalWeb"/>
        <w:spacing w:before="0" w:beforeAutospacing="0" w:after="180" w:afterAutospacing="0" w:line="360" w:lineRule="auto"/>
        <w:ind w:left="450" w:hanging="450"/>
        <w:rPr>
          <w:color w:val="000000"/>
          <w:szCs w:val="27"/>
        </w:rPr>
      </w:pPr>
      <w:r w:rsidRPr="00A56562">
        <w:rPr>
          <w:color w:val="000000"/>
          <w:szCs w:val="27"/>
        </w:rPr>
        <w:t>Remote.co. (2017).</w:t>
      </w:r>
      <w:r w:rsidRPr="00A56562">
        <w:rPr>
          <w:rStyle w:val="apple-converted-space"/>
          <w:rFonts w:eastAsiaTheme="majorEastAsia"/>
          <w:color w:val="000000"/>
          <w:szCs w:val="27"/>
        </w:rPr>
        <w:t> </w:t>
      </w:r>
      <w:r w:rsidRPr="00A56562">
        <w:rPr>
          <w:iCs/>
          <w:color w:val="000000"/>
          <w:szCs w:val="27"/>
        </w:rPr>
        <w:t>10 Stats About Remote Work - Remote.co</w:t>
      </w:r>
      <w:r w:rsidRPr="00A56562">
        <w:rPr>
          <w:color w:val="000000"/>
          <w:szCs w:val="27"/>
        </w:rPr>
        <w:t>. [online] Available at: https://remote.co/10-stats-about-remote-work/ [Accessed 26 Nov. 2017].</w:t>
      </w:r>
    </w:p>
    <w:p w:rsidR="00AC3156" w:rsidRPr="00A56562" w:rsidRDefault="00AC3156" w:rsidP="00AC3156">
      <w:pPr>
        <w:pStyle w:val="NormalWeb"/>
        <w:spacing w:before="0" w:beforeAutospacing="0" w:after="180" w:afterAutospacing="0" w:line="360" w:lineRule="auto"/>
        <w:ind w:left="450" w:hanging="450"/>
        <w:rPr>
          <w:color w:val="000000"/>
          <w:szCs w:val="27"/>
        </w:rPr>
      </w:pPr>
      <w:r w:rsidRPr="00A56562">
        <w:rPr>
          <w:color w:val="000000"/>
          <w:szCs w:val="27"/>
        </w:rPr>
        <w:t>Shulman, A. (2017).</w:t>
      </w:r>
      <w:r w:rsidRPr="00A56562">
        <w:rPr>
          <w:rStyle w:val="apple-converted-space"/>
          <w:rFonts w:eastAsiaTheme="majorEastAsia"/>
          <w:color w:val="000000"/>
          <w:szCs w:val="27"/>
        </w:rPr>
        <w:t> </w:t>
      </w:r>
      <w:r w:rsidRPr="00A56562">
        <w:rPr>
          <w:iCs/>
          <w:color w:val="000000"/>
          <w:szCs w:val="27"/>
        </w:rPr>
        <w:t>Alexandra Shulman on working from home: it's not an adequate alternative</w:t>
      </w:r>
      <w:r w:rsidRPr="00A56562">
        <w:rPr>
          <w:color w:val="000000"/>
          <w:szCs w:val="27"/>
        </w:rPr>
        <w:t>. [online] the Guardian. Available at: https://www.theguardian.com/money/2013/mar/02/alexandra-shulman-working-from-home [Accessed 26 Nov. 2017].</w:t>
      </w:r>
    </w:p>
    <w:p w:rsidR="00AC3156" w:rsidRPr="00A56562" w:rsidRDefault="00AC3156" w:rsidP="00AC3156">
      <w:pPr>
        <w:pStyle w:val="NormalWeb"/>
        <w:spacing w:before="0" w:beforeAutospacing="0" w:after="180" w:afterAutospacing="0" w:line="360" w:lineRule="auto"/>
        <w:ind w:left="450" w:hanging="450"/>
        <w:rPr>
          <w:color w:val="000000"/>
          <w:szCs w:val="27"/>
        </w:rPr>
      </w:pPr>
      <w:r w:rsidRPr="00A56562">
        <w:rPr>
          <w:color w:val="000000"/>
          <w:szCs w:val="27"/>
        </w:rPr>
        <w:t>The Telegraph. (2017).</w:t>
      </w:r>
      <w:r w:rsidRPr="00A56562">
        <w:rPr>
          <w:rStyle w:val="apple-converted-space"/>
          <w:rFonts w:eastAsiaTheme="majorEastAsia"/>
          <w:color w:val="000000"/>
          <w:szCs w:val="27"/>
        </w:rPr>
        <w:t> </w:t>
      </w:r>
      <w:r w:rsidRPr="00A56562">
        <w:rPr>
          <w:iCs/>
          <w:color w:val="000000"/>
          <w:szCs w:val="27"/>
        </w:rPr>
        <w:t>10 reasons why you should work from home</w:t>
      </w:r>
      <w:r w:rsidRPr="00A56562">
        <w:rPr>
          <w:color w:val="000000"/>
          <w:szCs w:val="27"/>
        </w:rPr>
        <w:t>. [online] Available at: http://www.telegraph.co.uk/technology/connecting-britain/remote-working-benefits/ [Accessed 28 Nov. 2017].</w:t>
      </w:r>
    </w:p>
    <w:p w:rsidR="00AC3156" w:rsidRPr="00A56562" w:rsidRDefault="00AC3156" w:rsidP="00AC3156">
      <w:pPr>
        <w:pStyle w:val="NormalWeb"/>
        <w:spacing w:before="0" w:beforeAutospacing="0" w:after="180" w:afterAutospacing="0" w:line="360" w:lineRule="auto"/>
        <w:ind w:left="450" w:hanging="450"/>
        <w:rPr>
          <w:color w:val="000000"/>
          <w:szCs w:val="27"/>
        </w:rPr>
      </w:pPr>
      <w:r w:rsidRPr="00A56562">
        <w:rPr>
          <w:color w:val="000000"/>
          <w:szCs w:val="27"/>
        </w:rPr>
        <w:t>Webarchive.nationalarchives.gov.uk. (2017).</w:t>
      </w:r>
      <w:r w:rsidRPr="00A56562">
        <w:rPr>
          <w:rStyle w:val="apple-converted-space"/>
          <w:rFonts w:eastAsiaTheme="majorEastAsia"/>
          <w:color w:val="000000"/>
          <w:szCs w:val="27"/>
        </w:rPr>
        <w:t> </w:t>
      </w:r>
      <w:r w:rsidRPr="00110A99">
        <w:rPr>
          <w:iCs/>
          <w:noProof/>
          <w:color w:val="000000"/>
          <w:szCs w:val="27"/>
        </w:rPr>
        <w:t>Record</w:t>
      </w:r>
      <w:r w:rsidRPr="00A56562">
        <w:rPr>
          <w:iCs/>
          <w:color w:val="000000"/>
          <w:szCs w:val="27"/>
        </w:rPr>
        <w:t xml:space="preserve"> proportion of people in employment are home workers - ONS</w:t>
      </w:r>
      <w:r w:rsidRPr="00A56562">
        <w:rPr>
          <w:color w:val="000000"/>
          <w:szCs w:val="27"/>
        </w:rPr>
        <w:t>. [online] Available at: http://webarchive.nationalarchives.gov.uk/20160105210705/http://www.ons.gov.uk/ons/rel/lmac/characteristics-of-home-workers/2014/sty-home-workers.html [Accessed 26 Nov. 2017].</w:t>
      </w:r>
    </w:p>
    <w:p w:rsidR="00AC3156" w:rsidRPr="00A56562" w:rsidRDefault="00AC3156" w:rsidP="00AC3156">
      <w:pPr>
        <w:pStyle w:val="NormalWeb"/>
        <w:spacing w:before="0" w:beforeAutospacing="0" w:after="180" w:afterAutospacing="0" w:line="360" w:lineRule="auto"/>
        <w:ind w:left="450" w:hanging="450"/>
        <w:rPr>
          <w:color w:val="000000"/>
          <w:szCs w:val="27"/>
        </w:rPr>
      </w:pPr>
      <w:r w:rsidRPr="00A56562">
        <w:rPr>
          <w:color w:val="000000"/>
          <w:szCs w:val="27"/>
        </w:rPr>
        <w:lastRenderedPageBreak/>
        <w:t>Workingmums.co.uk. (2017).</w:t>
      </w:r>
      <w:r w:rsidRPr="00A56562">
        <w:rPr>
          <w:rStyle w:val="apple-converted-space"/>
          <w:rFonts w:eastAsiaTheme="majorEastAsia"/>
          <w:color w:val="000000"/>
          <w:szCs w:val="27"/>
        </w:rPr>
        <w:t> </w:t>
      </w:r>
      <w:proofErr w:type="gramStart"/>
      <w:r w:rsidRPr="00A56562">
        <w:rPr>
          <w:iCs/>
          <w:color w:val="000000"/>
          <w:szCs w:val="27"/>
        </w:rPr>
        <w:t>Long-term Homeworkers 'As Productive As Officer Staff'</w:t>
      </w:r>
      <w:r w:rsidRPr="00A56562">
        <w:rPr>
          <w:color w:val="000000"/>
          <w:szCs w:val="27"/>
        </w:rPr>
        <w:t>.</w:t>
      </w:r>
      <w:proofErr w:type="gramEnd"/>
      <w:r w:rsidRPr="00A56562">
        <w:rPr>
          <w:color w:val="000000"/>
          <w:szCs w:val="27"/>
        </w:rPr>
        <w:t xml:space="preserve"> [online] Available at: https://www.workingmums.co.uk/long-term-homeworkers-just-productive-office-workers/ [Accessed 27 Nov. 2017].</w:t>
      </w:r>
    </w:p>
    <w:p w:rsidR="004B0615" w:rsidRPr="00AC3156" w:rsidRDefault="00AC3156" w:rsidP="00AC3156">
      <w:pPr>
        <w:pStyle w:val="NormalWeb"/>
        <w:spacing w:before="0" w:beforeAutospacing="0" w:after="180" w:afterAutospacing="0" w:line="360" w:lineRule="auto"/>
        <w:ind w:left="450" w:hanging="450"/>
        <w:rPr>
          <w:color w:val="000000"/>
          <w:sz w:val="27"/>
          <w:szCs w:val="27"/>
        </w:rPr>
      </w:pPr>
      <w:r w:rsidRPr="00A56562">
        <w:rPr>
          <w:color w:val="000000"/>
          <w:szCs w:val="27"/>
        </w:rPr>
        <w:t>Www2.cipd.co.uk. (2017).</w:t>
      </w:r>
      <w:r w:rsidRPr="00A56562">
        <w:rPr>
          <w:rStyle w:val="apple-converted-space"/>
          <w:rFonts w:eastAsiaTheme="majorEastAsia"/>
          <w:color w:val="000000"/>
          <w:szCs w:val="27"/>
        </w:rPr>
        <w:t> </w:t>
      </w:r>
      <w:r w:rsidRPr="00110A99">
        <w:rPr>
          <w:iCs/>
          <w:noProof/>
          <w:color w:val="000000"/>
          <w:szCs w:val="27"/>
        </w:rPr>
        <w:t>Number</w:t>
      </w:r>
      <w:r w:rsidRPr="00A56562">
        <w:rPr>
          <w:iCs/>
          <w:color w:val="000000"/>
          <w:szCs w:val="27"/>
        </w:rPr>
        <w:t xml:space="preserve"> of staff working from home passes 1.5 million - People Management Magazine Online</w:t>
      </w:r>
      <w:r w:rsidRPr="00A56562">
        <w:rPr>
          <w:color w:val="000000"/>
          <w:szCs w:val="27"/>
        </w:rPr>
        <w:t>. [online] Available at: http://www2.cipd.co.uk/pm/peoplemanagement/b/weblog/archive/2016/05/20/number-of-staff-working-from-home-passes-1-5-million.aspx [Accessed 27 Nov. 2017].</w:t>
      </w:r>
      <w:r w:rsidR="004B0615">
        <w:br w:type="page"/>
      </w:r>
    </w:p>
    <w:p w:rsidR="006C1AB9" w:rsidRDefault="004B0615" w:rsidP="00F71261">
      <w:pPr>
        <w:pStyle w:val="Heading1"/>
        <w:spacing w:after="240"/>
        <w:jc w:val="center"/>
      </w:pPr>
      <w:bookmarkStart w:id="7" w:name="_Toc499940095"/>
      <w:r>
        <w:lastRenderedPageBreak/>
        <w:t>Appendices</w:t>
      </w:r>
      <w:bookmarkEnd w:id="7"/>
    </w:p>
    <w:p w:rsidR="004B0615" w:rsidRPr="00F55E4F" w:rsidRDefault="004B0615" w:rsidP="004B0615">
      <w:pPr>
        <w:pStyle w:val="ListParagraph"/>
        <w:numPr>
          <w:ilvl w:val="0"/>
          <w:numId w:val="1"/>
        </w:numPr>
        <w:rPr>
          <w:b/>
        </w:rPr>
      </w:pPr>
      <w:r>
        <w:t xml:space="preserve"> </w:t>
      </w:r>
      <w:r w:rsidR="00974D9A" w:rsidRPr="00F55E4F">
        <w:rPr>
          <w:b/>
        </w:rPr>
        <w:t>Questionnaire:</w:t>
      </w:r>
    </w:p>
    <w:p w:rsidR="00974D9A" w:rsidRPr="00210B32" w:rsidRDefault="00974D9A" w:rsidP="00974D9A">
      <w:pPr>
        <w:pBdr>
          <w:bottom w:val="single" w:sz="4" w:space="1" w:color="auto"/>
        </w:pBdr>
        <w:spacing w:line="360" w:lineRule="auto"/>
      </w:pPr>
      <w:r w:rsidRPr="00210B32">
        <w:t>This survey is being conducted to assess the productivity of the Home Workers in the UK. Your participation is totally voluntary</w:t>
      </w:r>
      <w:r>
        <w:t>.</w:t>
      </w:r>
      <w:r w:rsidRPr="00210B32">
        <w:t xml:space="preserve"> </w:t>
      </w:r>
      <w:r>
        <w:t>Y</w:t>
      </w:r>
      <w:r w:rsidRPr="00210B32">
        <w:t xml:space="preserve">ou will be taken as anonymous and your data </w:t>
      </w:r>
      <w:r>
        <w:t xml:space="preserve">will remain </w:t>
      </w:r>
      <w:r w:rsidRPr="00210B32">
        <w:t>fully confidential.</w:t>
      </w:r>
    </w:p>
    <w:p w:rsidR="00974D9A" w:rsidRPr="00210B32" w:rsidRDefault="00974D9A" w:rsidP="00974D9A">
      <w:pPr>
        <w:spacing w:after="0"/>
      </w:pPr>
      <w:r w:rsidRPr="00210B32">
        <w:t>What is your age?</w:t>
      </w:r>
    </w:p>
    <w:tbl>
      <w:tblPr>
        <w:tblStyle w:val="TableGrid"/>
        <w:tblW w:w="0" w:type="auto"/>
        <w:tblLook w:val="04A0"/>
      </w:tblPr>
      <w:tblGrid>
        <w:gridCol w:w="2337"/>
        <w:gridCol w:w="2337"/>
        <w:gridCol w:w="2338"/>
        <w:gridCol w:w="2338"/>
      </w:tblGrid>
      <w:tr w:rsidR="00974D9A" w:rsidRPr="00210B32" w:rsidTr="00CA604E">
        <w:tc>
          <w:tcPr>
            <w:tcW w:w="2337" w:type="dxa"/>
          </w:tcPr>
          <w:p w:rsidR="00974D9A" w:rsidRPr="00210B32" w:rsidRDefault="00974D9A" w:rsidP="00974D9A">
            <w:pPr>
              <w:pStyle w:val="ListParagraph"/>
              <w:numPr>
                <w:ilvl w:val="0"/>
                <w:numId w:val="2"/>
              </w:numPr>
              <w:jc w:val="left"/>
            </w:pPr>
            <w:r>
              <w:t>22-30</w:t>
            </w:r>
          </w:p>
        </w:tc>
        <w:tc>
          <w:tcPr>
            <w:tcW w:w="2337" w:type="dxa"/>
          </w:tcPr>
          <w:p w:rsidR="00974D9A" w:rsidRPr="00210B32" w:rsidRDefault="00974D9A" w:rsidP="00974D9A">
            <w:pPr>
              <w:pStyle w:val="ListParagraph"/>
              <w:numPr>
                <w:ilvl w:val="0"/>
                <w:numId w:val="2"/>
              </w:numPr>
              <w:jc w:val="left"/>
            </w:pPr>
            <w:r>
              <w:t>30-40</w:t>
            </w:r>
          </w:p>
        </w:tc>
        <w:tc>
          <w:tcPr>
            <w:tcW w:w="2338" w:type="dxa"/>
          </w:tcPr>
          <w:p w:rsidR="00974D9A" w:rsidRPr="00210B32" w:rsidRDefault="00974D9A" w:rsidP="00974D9A">
            <w:pPr>
              <w:pStyle w:val="ListParagraph"/>
              <w:numPr>
                <w:ilvl w:val="0"/>
                <w:numId w:val="2"/>
              </w:numPr>
              <w:jc w:val="left"/>
            </w:pPr>
            <w:r>
              <w:t>40-50</w:t>
            </w:r>
          </w:p>
        </w:tc>
        <w:tc>
          <w:tcPr>
            <w:tcW w:w="2338" w:type="dxa"/>
          </w:tcPr>
          <w:p w:rsidR="00974D9A" w:rsidRPr="00210B32" w:rsidRDefault="00974D9A" w:rsidP="00974D9A">
            <w:pPr>
              <w:pStyle w:val="ListParagraph"/>
              <w:numPr>
                <w:ilvl w:val="0"/>
                <w:numId w:val="2"/>
              </w:numPr>
              <w:jc w:val="left"/>
            </w:pPr>
            <w:r>
              <w:t>Above 50</w:t>
            </w:r>
          </w:p>
        </w:tc>
      </w:tr>
    </w:tbl>
    <w:p w:rsidR="00974D9A" w:rsidRDefault="00974D9A" w:rsidP="00974D9A">
      <w:pPr>
        <w:spacing w:after="0"/>
      </w:pPr>
    </w:p>
    <w:p w:rsidR="00974D9A" w:rsidRDefault="00974D9A" w:rsidP="00974D9A">
      <w:pPr>
        <w:spacing w:after="0"/>
      </w:pPr>
      <w:r>
        <w:t>What is your gender?</w:t>
      </w:r>
    </w:p>
    <w:tbl>
      <w:tblPr>
        <w:tblStyle w:val="TableGrid"/>
        <w:tblW w:w="0" w:type="auto"/>
        <w:tblLook w:val="04A0"/>
      </w:tblPr>
      <w:tblGrid>
        <w:gridCol w:w="3116"/>
        <w:gridCol w:w="3117"/>
      </w:tblGrid>
      <w:tr w:rsidR="00974D9A" w:rsidRPr="00210B32" w:rsidTr="00CA604E">
        <w:tc>
          <w:tcPr>
            <w:tcW w:w="3116" w:type="dxa"/>
          </w:tcPr>
          <w:p w:rsidR="00974D9A" w:rsidRPr="00210B32" w:rsidRDefault="00974D9A" w:rsidP="00974D9A">
            <w:pPr>
              <w:pStyle w:val="ListParagraph"/>
              <w:numPr>
                <w:ilvl w:val="0"/>
                <w:numId w:val="3"/>
              </w:numPr>
              <w:jc w:val="left"/>
            </w:pPr>
            <w:r>
              <w:t>Men</w:t>
            </w:r>
          </w:p>
        </w:tc>
        <w:tc>
          <w:tcPr>
            <w:tcW w:w="3117" w:type="dxa"/>
          </w:tcPr>
          <w:p w:rsidR="00974D9A" w:rsidRPr="00210B32" w:rsidRDefault="00974D9A" w:rsidP="00974D9A">
            <w:pPr>
              <w:pStyle w:val="ListParagraph"/>
              <w:numPr>
                <w:ilvl w:val="0"/>
                <w:numId w:val="3"/>
              </w:numPr>
              <w:jc w:val="left"/>
            </w:pPr>
            <w:r>
              <w:t>Women</w:t>
            </w:r>
          </w:p>
        </w:tc>
      </w:tr>
    </w:tbl>
    <w:p w:rsidR="00974D9A" w:rsidRPr="00210B32" w:rsidRDefault="00974D9A" w:rsidP="00974D9A">
      <w:pPr>
        <w:spacing w:after="0"/>
      </w:pPr>
    </w:p>
    <w:p w:rsidR="00974D9A" w:rsidRPr="00210B32" w:rsidRDefault="00164D07" w:rsidP="00974D9A">
      <w:pPr>
        <w:spacing w:after="0"/>
      </w:pPr>
      <w:r>
        <w:t>What is your preferred job type</w:t>
      </w:r>
      <w:r w:rsidR="00974D9A" w:rsidRPr="00210B32">
        <w:t>?</w:t>
      </w:r>
    </w:p>
    <w:tbl>
      <w:tblPr>
        <w:tblStyle w:val="TableGrid"/>
        <w:tblW w:w="0" w:type="auto"/>
        <w:tblLook w:val="04A0"/>
      </w:tblPr>
      <w:tblGrid>
        <w:gridCol w:w="3116"/>
        <w:gridCol w:w="3117"/>
      </w:tblGrid>
      <w:tr w:rsidR="00164D07" w:rsidRPr="00210B32" w:rsidTr="005C4FB1">
        <w:tc>
          <w:tcPr>
            <w:tcW w:w="3116" w:type="dxa"/>
          </w:tcPr>
          <w:p w:rsidR="00164D07" w:rsidRPr="00210B32" w:rsidRDefault="00164D07" w:rsidP="00974D9A">
            <w:pPr>
              <w:pStyle w:val="ListParagraph"/>
              <w:numPr>
                <w:ilvl w:val="0"/>
                <w:numId w:val="3"/>
              </w:numPr>
              <w:jc w:val="left"/>
            </w:pPr>
            <w:r>
              <w:t>Work in office</w:t>
            </w:r>
          </w:p>
        </w:tc>
        <w:tc>
          <w:tcPr>
            <w:tcW w:w="3117" w:type="dxa"/>
          </w:tcPr>
          <w:p w:rsidR="00164D07" w:rsidRPr="00210B32" w:rsidRDefault="00164D07" w:rsidP="00974D9A">
            <w:pPr>
              <w:pStyle w:val="ListParagraph"/>
              <w:numPr>
                <w:ilvl w:val="0"/>
                <w:numId w:val="3"/>
              </w:numPr>
              <w:jc w:val="left"/>
            </w:pPr>
            <w:r>
              <w:t>Work from home</w:t>
            </w:r>
          </w:p>
        </w:tc>
      </w:tr>
    </w:tbl>
    <w:p w:rsidR="00974D9A" w:rsidRDefault="00974D9A" w:rsidP="00974D9A">
      <w:pPr>
        <w:spacing w:after="0"/>
      </w:pPr>
    </w:p>
    <w:p w:rsidR="00974D9A" w:rsidRPr="00210B32" w:rsidRDefault="00974D9A" w:rsidP="00974D9A">
      <w:pPr>
        <w:spacing w:after="0"/>
      </w:pPr>
      <w:r>
        <w:t>Do you have a disabled child or a child under 6 years old</w:t>
      </w:r>
      <w:r w:rsidRPr="00210B32">
        <w:t>?</w:t>
      </w:r>
    </w:p>
    <w:tbl>
      <w:tblPr>
        <w:tblStyle w:val="TableGrid"/>
        <w:tblW w:w="4495" w:type="dxa"/>
        <w:tblLook w:val="04A0"/>
      </w:tblPr>
      <w:tblGrid>
        <w:gridCol w:w="2335"/>
        <w:gridCol w:w="2160"/>
      </w:tblGrid>
      <w:tr w:rsidR="00974D9A" w:rsidRPr="00210B32" w:rsidTr="00CA604E">
        <w:tc>
          <w:tcPr>
            <w:tcW w:w="2335" w:type="dxa"/>
          </w:tcPr>
          <w:p w:rsidR="00974D9A" w:rsidRPr="00210B32" w:rsidRDefault="00974D9A" w:rsidP="00974D9A">
            <w:pPr>
              <w:pStyle w:val="ListParagraph"/>
              <w:numPr>
                <w:ilvl w:val="0"/>
                <w:numId w:val="4"/>
              </w:numPr>
              <w:jc w:val="left"/>
            </w:pPr>
            <w:r>
              <w:t>Yes</w:t>
            </w:r>
          </w:p>
        </w:tc>
        <w:tc>
          <w:tcPr>
            <w:tcW w:w="2160" w:type="dxa"/>
          </w:tcPr>
          <w:p w:rsidR="00974D9A" w:rsidRPr="00210B32" w:rsidRDefault="00974D9A" w:rsidP="00974D9A">
            <w:pPr>
              <w:pStyle w:val="ListParagraph"/>
              <w:numPr>
                <w:ilvl w:val="0"/>
                <w:numId w:val="4"/>
              </w:numPr>
              <w:jc w:val="left"/>
            </w:pPr>
            <w:r>
              <w:t>No</w:t>
            </w:r>
          </w:p>
        </w:tc>
      </w:tr>
    </w:tbl>
    <w:p w:rsidR="00974D9A" w:rsidRPr="00210B32" w:rsidRDefault="00974D9A" w:rsidP="00974D9A">
      <w:pPr>
        <w:spacing w:after="0"/>
      </w:pPr>
    </w:p>
    <w:p w:rsidR="00974D9A" w:rsidRPr="00210B32" w:rsidRDefault="00974D9A" w:rsidP="00974D9A">
      <w:pPr>
        <w:spacing w:after="0"/>
      </w:pPr>
      <w:r>
        <w:t>Do you think working from home increases employee productivity</w:t>
      </w:r>
      <w:r w:rsidRPr="00210B32">
        <w:t>?</w:t>
      </w:r>
    </w:p>
    <w:tbl>
      <w:tblPr>
        <w:tblStyle w:val="TableGrid"/>
        <w:tblW w:w="4495" w:type="dxa"/>
        <w:tblLook w:val="04A0"/>
      </w:tblPr>
      <w:tblGrid>
        <w:gridCol w:w="2335"/>
        <w:gridCol w:w="2160"/>
      </w:tblGrid>
      <w:tr w:rsidR="00974D9A" w:rsidRPr="00210B32" w:rsidTr="00CA604E">
        <w:tc>
          <w:tcPr>
            <w:tcW w:w="2335" w:type="dxa"/>
          </w:tcPr>
          <w:p w:rsidR="00974D9A" w:rsidRPr="00210B32" w:rsidRDefault="00974D9A" w:rsidP="00974D9A">
            <w:pPr>
              <w:pStyle w:val="ListParagraph"/>
              <w:numPr>
                <w:ilvl w:val="0"/>
                <w:numId w:val="4"/>
              </w:numPr>
              <w:jc w:val="left"/>
            </w:pPr>
            <w:r>
              <w:t>Yes</w:t>
            </w:r>
          </w:p>
        </w:tc>
        <w:tc>
          <w:tcPr>
            <w:tcW w:w="2160" w:type="dxa"/>
          </w:tcPr>
          <w:p w:rsidR="00974D9A" w:rsidRPr="00210B32" w:rsidRDefault="00974D9A" w:rsidP="00974D9A">
            <w:pPr>
              <w:pStyle w:val="ListParagraph"/>
              <w:numPr>
                <w:ilvl w:val="0"/>
                <w:numId w:val="4"/>
              </w:numPr>
              <w:jc w:val="left"/>
            </w:pPr>
            <w:r>
              <w:t>No</w:t>
            </w:r>
          </w:p>
        </w:tc>
      </w:tr>
    </w:tbl>
    <w:p w:rsidR="00974D9A" w:rsidRDefault="00974D9A" w:rsidP="00974D9A">
      <w:pPr>
        <w:spacing w:after="0"/>
      </w:pPr>
    </w:p>
    <w:p w:rsidR="00974D9A" w:rsidRPr="00210B32" w:rsidRDefault="00974D9A" w:rsidP="00974D9A">
      <w:pPr>
        <w:spacing w:after="0"/>
      </w:pPr>
      <w:r>
        <w:t>Rate your productivity level on a scale of 5</w:t>
      </w:r>
      <w:r w:rsidRPr="00210B32">
        <w:t>?</w:t>
      </w:r>
    </w:p>
    <w:tbl>
      <w:tblPr>
        <w:tblStyle w:val="TableGrid"/>
        <w:tblW w:w="0" w:type="auto"/>
        <w:tblLook w:val="04A0"/>
      </w:tblPr>
      <w:tblGrid>
        <w:gridCol w:w="1895"/>
        <w:gridCol w:w="1895"/>
        <w:gridCol w:w="1896"/>
        <w:gridCol w:w="1896"/>
        <w:gridCol w:w="1768"/>
      </w:tblGrid>
      <w:tr w:rsidR="00974D9A" w:rsidRPr="00210B32" w:rsidTr="00CA604E">
        <w:tc>
          <w:tcPr>
            <w:tcW w:w="1895" w:type="dxa"/>
          </w:tcPr>
          <w:p w:rsidR="00974D9A" w:rsidRPr="00210B32" w:rsidRDefault="00974D9A" w:rsidP="00974D9A">
            <w:pPr>
              <w:pStyle w:val="ListParagraph"/>
              <w:numPr>
                <w:ilvl w:val="0"/>
                <w:numId w:val="2"/>
              </w:numPr>
              <w:jc w:val="left"/>
            </w:pPr>
            <w:r>
              <w:t>1</w:t>
            </w:r>
          </w:p>
        </w:tc>
        <w:tc>
          <w:tcPr>
            <w:tcW w:w="1895" w:type="dxa"/>
          </w:tcPr>
          <w:p w:rsidR="00974D9A" w:rsidRPr="00052E21" w:rsidRDefault="00974D9A" w:rsidP="00974D9A">
            <w:pPr>
              <w:pStyle w:val="ListParagraph"/>
              <w:numPr>
                <w:ilvl w:val="0"/>
                <w:numId w:val="2"/>
              </w:numPr>
              <w:jc w:val="left"/>
            </w:pPr>
            <w:r>
              <w:t>2</w:t>
            </w:r>
          </w:p>
        </w:tc>
        <w:tc>
          <w:tcPr>
            <w:tcW w:w="1896" w:type="dxa"/>
          </w:tcPr>
          <w:p w:rsidR="00974D9A" w:rsidRPr="00210B32" w:rsidRDefault="00974D9A" w:rsidP="00974D9A">
            <w:pPr>
              <w:pStyle w:val="ListParagraph"/>
              <w:numPr>
                <w:ilvl w:val="0"/>
                <w:numId w:val="2"/>
              </w:numPr>
              <w:jc w:val="left"/>
            </w:pPr>
            <w:r>
              <w:t>3</w:t>
            </w:r>
          </w:p>
        </w:tc>
        <w:tc>
          <w:tcPr>
            <w:tcW w:w="1896" w:type="dxa"/>
          </w:tcPr>
          <w:p w:rsidR="00974D9A" w:rsidRPr="00210B32" w:rsidRDefault="00974D9A" w:rsidP="00974D9A">
            <w:pPr>
              <w:pStyle w:val="ListParagraph"/>
              <w:numPr>
                <w:ilvl w:val="0"/>
                <w:numId w:val="2"/>
              </w:numPr>
              <w:jc w:val="left"/>
            </w:pPr>
            <w:r>
              <w:t>4</w:t>
            </w:r>
          </w:p>
        </w:tc>
        <w:tc>
          <w:tcPr>
            <w:tcW w:w="1768" w:type="dxa"/>
          </w:tcPr>
          <w:p w:rsidR="00974D9A" w:rsidRDefault="00974D9A" w:rsidP="00974D9A">
            <w:pPr>
              <w:pStyle w:val="ListParagraph"/>
              <w:numPr>
                <w:ilvl w:val="0"/>
                <w:numId w:val="2"/>
              </w:numPr>
              <w:jc w:val="left"/>
            </w:pPr>
            <w:r>
              <w:t>5</w:t>
            </w:r>
          </w:p>
        </w:tc>
      </w:tr>
    </w:tbl>
    <w:p w:rsidR="00974D9A" w:rsidRDefault="00974D9A" w:rsidP="00974D9A">
      <w:pPr>
        <w:spacing w:after="0"/>
      </w:pPr>
    </w:p>
    <w:p w:rsidR="00974D9A" w:rsidRPr="00210B32" w:rsidRDefault="00974D9A" w:rsidP="00974D9A">
      <w:pPr>
        <w:spacing w:after="0"/>
      </w:pPr>
      <w:r>
        <w:t>Did you get any performance bonus after working from home</w:t>
      </w:r>
      <w:r w:rsidRPr="00210B32">
        <w:t>?</w:t>
      </w:r>
    </w:p>
    <w:tbl>
      <w:tblPr>
        <w:tblStyle w:val="TableGrid"/>
        <w:tblW w:w="4495" w:type="dxa"/>
        <w:tblLook w:val="04A0"/>
      </w:tblPr>
      <w:tblGrid>
        <w:gridCol w:w="2335"/>
        <w:gridCol w:w="2160"/>
      </w:tblGrid>
      <w:tr w:rsidR="00974D9A" w:rsidRPr="00210B32" w:rsidTr="00CA604E">
        <w:tc>
          <w:tcPr>
            <w:tcW w:w="2335" w:type="dxa"/>
          </w:tcPr>
          <w:p w:rsidR="00974D9A" w:rsidRPr="00210B32" w:rsidRDefault="00974D9A" w:rsidP="00974D9A">
            <w:pPr>
              <w:pStyle w:val="ListParagraph"/>
              <w:numPr>
                <w:ilvl w:val="0"/>
                <w:numId w:val="4"/>
              </w:numPr>
              <w:jc w:val="left"/>
            </w:pPr>
            <w:r>
              <w:t>Yes</w:t>
            </w:r>
          </w:p>
        </w:tc>
        <w:tc>
          <w:tcPr>
            <w:tcW w:w="2160" w:type="dxa"/>
          </w:tcPr>
          <w:p w:rsidR="00974D9A" w:rsidRPr="00210B32" w:rsidRDefault="00974D9A" w:rsidP="00974D9A">
            <w:pPr>
              <w:pStyle w:val="ListParagraph"/>
              <w:numPr>
                <w:ilvl w:val="0"/>
                <w:numId w:val="4"/>
              </w:numPr>
              <w:jc w:val="left"/>
            </w:pPr>
            <w:r>
              <w:t>No</w:t>
            </w:r>
          </w:p>
        </w:tc>
      </w:tr>
    </w:tbl>
    <w:p w:rsidR="00974D9A" w:rsidRPr="00210B32" w:rsidRDefault="00974D9A" w:rsidP="00974D9A">
      <w:pPr>
        <w:spacing w:after="0"/>
      </w:pPr>
    </w:p>
    <w:p w:rsidR="00974D9A" w:rsidRPr="00210B32" w:rsidRDefault="00974D9A" w:rsidP="00974D9A">
      <w:pPr>
        <w:spacing w:after="0"/>
      </w:pPr>
      <w:r>
        <w:t>Do you think working from home increases employee loyalty</w:t>
      </w:r>
      <w:r w:rsidRPr="00210B32">
        <w:t>?</w:t>
      </w:r>
    </w:p>
    <w:tbl>
      <w:tblPr>
        <w:tblStyle w:val="TableGrid"/>
        <w:tblW w:w="4495" w:type="dxa"/>
        <w:tblLook w:val="04A0"/>
      </w:tblPr>
      <w:tblGrid>
        <w:gridCol w:w="2335"/>
        <w:gridCol w:w="2160"/>
      </w:tblGrid>
      <w:tr w:rsidR="00974D9A" w:rsidRPr="00210B32" w:rsidTr="00CA604E">
        <w:tc>
          <w:tcPr>
            <w:tcW w:w="2335" w:type="dxa"/>
          </w:tcPr>
          <w:p w:rsidR="00974D9A" w:rsidRPr="00210B32" w:rsidRDefault="00974D9A" w:rsidP="00974D9A">
            <w:pPr>
              <w:pStyle w:val="ListParagraph"/>
              <w:numPr>
                <w:ilvl w:val="0"/>
                <w:numId w:val="4"/>
              </w:numPr>
              <w:jc w:val="left"/>
            </w:pPr>
            <w:r>
              <w:t>Yes</w:t>
            </w:r>
          </w:p>
        </w:tc>
        <w:tc>
          <w:tcPr>
            <w:tcW w:w="2160" w:type="dxa"/>
          </w:tcPr>
          <w:p w:rsidR="00974D9A" w:rsidRPr="00210B32" w:rsidRDefault="00974D9A" w:rsidP="00974D9A">
            <w:pPr>
              <w:pStyle w:val="ListParagraph"/>
              <w:numPr>
                <w:ilvl w:val="0"/>
                <w:numId w:val="4"/>
              </w:numPr>
              <w:jc w:val="left"/>
            </w:pPr>
            <w:r>
              <w:t>No</w:t>
            </w:r>
          </w:p>
        </w:tc>
      </w:tr>
    </w:tbl>
    <w:p w:rsidR="00974D9A" w:rsidRDefault="00974D9A" w:rsidP="00974D9A">
      <w:pPr>
        <w:spacing w:after="0"/>
      </w:pPr>
    </w:p>
    <w:p w:rsidR="00974D9A" w:rsidRPr="00210B32" w:rsidRDefault="00974D9A" w:rsidP="00974D9A">
      <w:pPr>
        <w:spacing w:after="0"/>
      </w:pPr>
      <w:r>
        <w:t>Rate your loyalty level on a scale of 5</w:t>
      </w:r>
      <w:r w:rsidRPr="00210B32">
        <w:t>?</w:t>
      </w:r>
    </w:p>
    <w:tbl>
      <w:tblPr>
        <w:tblStyle w:val="TableGrid"/>
        <w:tblW w:w="0" w:type="auto"/>
        <w:tblLook w:val="04A0"/>
      </w:tblPr>
      <w:tblGrid>
        <w:gridCol w:w="1895"/>
        <w:gridCol w:w="1895"/>
        <w:gridCol w:w="1896"/>
        <w:gridCol w:w="1896"/>
        <w:gridCol w:w="1768"/>
      </w:tblGrid>
      <w:tr w:rsidR="00974D9A" w:rsidRPr="00210B32" w:rsidTr="00CA604E">
        <w:tc>
          <w:tcPr>
            <w:tcW w:w="1895" w:type="dxa"/>
          </w:tcPr>
          <w:p w:rsidR="00974D9A" w:rsidRPr="00210B32" w:rsidRDefault="00974D9A" w:rsidP="00974D9A">
            <w:pPr>
              <w:pStyle w:val="ListParagraph"/>
              <w:numPr>
                <w:ilvl w:val="0"/>
                <w:numId w:val="2"/>
              </w:numPr>
              <w:jc w:val="left"/>
            </w:pPr>
            <w:r>
              <w:t>1</w:t>
            </w:r>
          </w:p>
        </w:tc>
        <w:tc>
          <w:tcPr>
            <w:tcW w:w="1895" w:type="dxa"/>
          </w:tcPr>
          <w:p w:rsidR="00974D9A" w:rsidRPr="00052E21" w:rsidRDefault="00974D9A" w:rsidP="00974D9A">
            <w:pPr>
              <w:pStyle w:val="ListParagraph"/>
              <w:numPr>
                <w:ilvl w:val="0"/>
                <w:numId w:val="2"/>
              </w:numPr>
              <w:jc w:val="left"/>
            </w:pPr>
            <w:r>
              <w:t>2</w:t>
            </w:r>
          </w:p>
        </w:tc>
        <w:tc>
          <w:tcPr>
            <w:tcW w:w="1896" w:type="dxa"/>
          </w:tcPr>
          <w:p w:rsidR="00974D9A" w:rsidRPr="00210B32" w:rsidRDefault="00974D9A" w:rsidP="00974D9A">
            <w:pPr>
              <w:pStyle w:val="ListParagraph"/>
              <w:numPr>
                <w:ilvl w:val="0"/>
                <w:numId w:val="2"/>
              </w:numPr>
              <w:jc w:val="left"/>
            </w:pPr>
            <w:r>
              <w:t>3</w:t>
            </w:r>
          </w:p>
        </w:tc>
        <w:tc>
          <w:tcPr>
            <w:tcW w:w="1896" w:type="dxa"/>
          </w:tcPr>
          <w:p w:rsidR="00974D9A" w:rsidRPr="00210B32" w:rsidRDefault="00974D9A" w:rsidP="00974D9A">
            <w:pPr>
              <w:pStyle w:val="ListParagraph"/>
              <w:numPr>
                <w:ilvl w:val="0"/>
                <w:numId w:val="2"/>
              </w:numPr>
              <w:jc w:val="left"/>
            </w:pPr>
            <w:r>
              <w:t>4</w:t>
            </w:r>
          </w:p>
        </w:tc>
        <w:tc>
          <w:tcPr>
            <w:tcW w:w="1768" w:type="dxa"/>
          </w:tcPr>
          <w:p w:rsidR="00974D9A" w:rsidRDefault="00974D9A" w:rsidP="00974D9A">
            <w:pPr>
              <w:pStyle w:val="ListParagraph"/>
              <w:numPr>
                <w:ilvl w:val="0"/>
                <w:numId w:val="2"/>
              </w:numPr>
              <w:jc w:val="left"/>
            </w:pPr>
            <w:r>
              <w:t>5</w:t>
            </w:r>
          </w:p>
        </w:tc>
      </w:tr>
    </w:tbl>
    <w:p w:rsidR="00974D9A" w:rsidRDefault="00974D9A" w:rsidP="00974D9A">
      <w:pPr>
        <w:spacing w:after="0"/>
      </w:pPr>
      <w:r>
        <w:t xml:space="preserve"> </w:t>
      </w:r>
    </w:p>
    <w:p w:rsidR="00974D9A" w:rsidRPr="00210B32" w:rsidRDefault="00974D9A" w:rsidP="00974D9A">
      <w:pPr>
        <w:spacing w:after="0"/>
      </w:pPr>
      <w:r>
        <w:t>Do you get proper guidance or solution to a problem within a short time when you work from home</w:t>
      </w:r>
      <w:r w:rsidRPr="00210B32">
        <w:t>?</w:t>
      </w:r>
    </w:p>
    <w:tbl>
      <w:tblPr>
        <w:tblStyle w:val="TableGrid"/>
        <w:tblW w:w="4495" w:type="dxa"/>
        <w:tblLook w:val="04A0"/>
      </w:tblPr>
      <w:tblGrid>
        <w:gridCol w:w="2335"/>
        <w:gridCol w:w="2160"/>
      </w:tblGrid>
      <w:tr w:rsidR="00974D9A" w:rsidRPr="00210B32" w:rsidTr="00CA604E">
        <w:tc>
          <w:tcPr>
            <w:tcW w:w="2335" w:type="dxa"/>
          </w:tcPr>
          <w:p w:rsidR="00974D9A" w:rsidRPr="00210B32" w:rsidRDefault="00974D9A" w:rsidP="00974D9A">
            <w:pPr>
              <w:pStyle w:val="ListParagraph"/>
              <w:numPr>
                <w:ilvl w:val="0"/>
                <w:numId w:val="4"/>
              </w:numPr>
              <w:jc w:val="left"/>
            </w:pPr>
            <w:r>
              <w:t>Yes</w:t>
            </w:r>
          </w:p>
        </w:tc>
        <w:tc>
          <w:tcPr>
            <w:tcW w:w="2160" w:type="dxa"/>
          </w:tcPr>
          <w:p w:rsidR="00974D9A" w:rsidRPr="00210B32" w:rsidRDefault="00974D9A" w:rsidP="00974D9A">
            <w:pPr>
              <w:pStyle w:val="ListParagraph"/>
              <w:numPr>
                <w:ilvl w:val="0"/>
                <w:numId w:val="4"/>
              </w:numPr>
              <w:jc w:val="left"/>
            </w:pPr>
            <w:r>
              <w:t>No</w:t>
            </w:r>
          </w:p>
        </w:tc>
      </w:tr>
    </w:tbl>
    <w:p w:rsidR="00974D9A" w:rsidRPr="00210B32" w:rsidRDefault="00974D9A" w:rsidP="00974D9A">
      <w:pPr>
        <w:spacing w:after="0"/>
      </w:pPr>
    </w:p>
    <w:p w:rsidR="004B0615" w:rsidRDefault="00974D9A" w:rsidP="00974D9A">
      <w:pPr>
        <w:jc w:val="left"/>
      </w:pPr>
      <w:r w:rsidRPr="00210B32">
        <w:t>Thank you for reading carefully and giving your valuable opinion.</w:t>
      </w:r>
    </w:p>
    <w:p w:rsidR="00732652" w:rsidRDefault="00974D9A" w:rsidP="00974D9A">
      <w:pPr>
        <w:pStyle w:val="ListParagraph"/>
        <w:jc w:val="left"/>
      </w:pPr>
      <w:r>
        <w:br w:type="page"/>
      </w:r>
    </w:p>
    <w:p w:rsidR="005C5F5D" w:rsidRDefault="005C5F5D" w:rsidP="00EE7F50">
      <w:pPr>
        <w:pStyle w:val="ListParagraph"/>
        <w:numPr>
          <w:ilvl w:val="0"/>
          <w:numId w:val="1"/>
        </w:numPr>
        <w:jc w:val="left"/>
      </w:pPr>
    </w:p>
    <w:p w:rsidR="005C5F5D" w:rsidRDefault="005C5F5D" w:rsidP="00733713">
      <w:pPr>
        <w:pStyle w:val="ListParagraph"/>
        <w:jc w:val="center"/>
      </w:pPr>
      <w:r>
        <w:rPr>
          <w:noProof/>
          <w:lang w:eastAsia="en-GB"/>
        </w:rPr>
        <w:drawing>
          <wp:inline distT="0" distB="0" distL="0" distR="0">
            <wp:extent cx="3629532" cy="1724266"/>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1.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29532" cy="1724266"/>
                    </a:xfrm>
                    <a:prstGeom prst="rect">
                      <a:avLst/>
                    </a:prstGeom>
                  </pic:spPr>
                </pic:pic>
              </a:graphicData>
            </a:graphic>
          </wp:inline>
        </w:drawing>
      </w:r>
    </w:p>
    <w:p w:rsidR="00EE7F50" w:rsidRDefault="00EE7F50" w:rsidP="005C5F5D">
      <w:pPr>
        <w:pStyle w:val="ListParagraph"/>
        <w:jc w:val="left"/>
      </w:pPr>
    </w:p>
    <w:p w:rsidR="00EE7F50" w:rsidRDefault="00EE7F50" w:rsidP="005C5F5D">
      <w:pPr>
        <w:pStyle w:val="ListParagraph"/>
        <w:numPr>
          <w:ilvl w:val="0"/>
          <w:numId w:val="1"/>
        </w:numPr>
        <w:jc w:val="left"/>
      </w:pPr>
      <w:r>
        <w:t xml:space="preserve"> </w:t>
      </w:r>
    </w:p>
    <w:p w:rsidR="005C5F5D" w:rsidRDefault="00EE7F50" w:rsidP="00733713">
      <w:pPr>
        <w:pStyle w:val="ListParagraph"/>
        <w:jc w:val="center"/>
      </w:pPr>
      <w:r>
        <w:rPr>
          <w:noProof/>
          <w:lang w:eastAsia="en-GB"/>
        </w:rPr>
        <w:drawing>
          <wp:inline distT="0" distB="0" distL="0" distR="0">
            <wp:extent cx="3695700" cy="1933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695700" cy="1933575"/>
                    </a:xfrm>
                    <a:prstGeom prst="rect">
                      <a:avLst/>
                    </a:prstGeom>
                  </pic:spPr>
                </pic:pic>
              </a:graphicData>
            </a:graphic>
          </wp:inline>
        </w:drawing>
      </w:r>
    </w:p>
    <w:p w:rsidR="005A68F9" w:rsidRDefault="005A68F9" w:rsidP="00EE7F50">
      <w:pPr>
        <w:pStyle w:val="ListParagraph"/>
        <w:jc w:val="left"/>
      </w:pPr>
    </w:p>
    <w:p w:rsidR="005C5F5D" w:rsidRDefault="005A68F9" w:rsidP="005A68F9">
      <w:pPr>
        <w:pStyle w:val="ListParagraph"/>
        <w:numPr>
          <w:ilvl w:val="0"/>
          <w:numId w:val="1"/>
        </w:numPr>
        <w:jc w:val="left"/>
      </w:pPr>
      <w:r>
        <w:t xml:space="preserve"> Level of productivity and loyalty.</w:t>
      </w:r>
    </w:p>
    <w:tbl>
      <w:tblPr>
        <w:tblStyle w:val="TableGrid"/>
        <w:tblW w:w="5360" w:type="dxa"/>
        <w:jc w:val="center"/>
        <w:tblLook w:val="04A0"/>
      </w:tblPr>
      <w:tblGrid>
        <w:gridCol w:w="1975"/>
        <w:gridCol w:w="1845"/>
        <w:gridCol w:w="1540"/>
      </w:tblGrid>
      <w:tr w:rsidR="005A68F9" w:rsidRPr="005A68F9" w:rsidTr="00992EF9">
        <w:trPr>
          <w:trHeight w:val="300"/>
          <w:jc w:val="center"/>
        </w:trPr>
        <w:tc>
          <w:tcPr>
            <w:tcW w:w="1975"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Respondent</w:t>
            </w:r>
          </w:p>
        </w:tc>
        <w:tc>
          <w:tcPr>
            <w:tcW w:w="1845"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Rate for productivity</w:t>
            </w:r>
          </w:p>
        </w:tc>
        <w:tc>
          <w:tcPr>
            <w:tcW w:w="1540" w:type="dxa"/>
            <w:noWrap/>
            <w:hideMark/>
          </w:tcPr>
          <w:p w:rsidR="005A68F9" w:rsidRPr="005A68F9" w:rsidRDefault="005A68F9" w:rsidP="005A68F9">
            <w:pPr>
              <w:jc w:val="left"/>
              <w:rPr>
                <w:rFonts w:ascii="Calibri" w:eastAsia="Times New Roman" w:hAnsi="Calibri" w:cs="Calibri"/>
                <w:b/>
                <w:bCs/>
                <w:color w:val="000000"/>
                <w:lang w:val="en-US"/>
              </w:rPr>
            </w:pPr>
            <w:r w:rsidRPr="005A68F9">
              <w:rPr>
                <w:rFonts w:ascii="Calibri" w:eastAsia="Times New Roman" w:hAnsi="Calibri" w:cs="Calibri"/>
                <w:b/>
                <w:bCs/>
                <w:color w:val="000000"/>
                <w:lang w:val="en-US"/>
              </w:rPr>
              <w:t>Rate for loyalty</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6</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7</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8</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9</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10</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11</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12</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13</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14</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15</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lastRenderedPageBreak/>
              <w:t>16</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17</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18</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19</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20</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1</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21</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22</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5</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23</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24</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3</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25</w:t>
            </w:r>
          </w:p>
        </w:tc>
        <w:tc>
          <w:tcPr>
            <w:tcW w:w="1845"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4</w:t>
            </w:r>
          </w:p>
        </w:tc>
        <w:tc>
          <w:tcPr>
            <w:tcW w:w="1540" w:type="dxa"/>
            <w:noWrap/>
            <w:hideMark/>
          </w:tcPr>
          <w:p w:rsidR="005A68F9" w:rsidRPr="005A68F9" w:rsidRDefault="005A68F9" w:rsidP="005A68F9">
            <w:pPr>
              <w:jc w:val="right"/>
              <w:rPr>
                <w:rFonts w:ascii="Calibri" w:eastAsia="Times New Roman" w:hAnsi="Calibri" w:cs="Calibri"/>
                <w:color w:val="000000"/>
                <w:lang w:val="en-US"/>
              </w:rPr>
            </w:pPr>
            <w:r w:rsidRPr="005A68F9">
              <w:rPr>
                <w:rFonts w:ascii="Calibri" w:eastAsia="Times New Roman" w:hAnsi="Calibri" w:cs="Calibri"/>
                <w:color w:val="000000"/>
                <w:lang w:val="en-US"/>
              </w:rPr>
              <w:t>2</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b/>
                <w:bCs/>
                <w:color w:val="000000"/>
                <w:lang w:val="en-US"/>
              </w:rPr>
            </w:pPr>
            <w:r w:rsidRPr="005A68F9">
              <w:rPr>
                <w:rFonts w:ascii="Calibri" w:eastAsia="Times New Roman" w:hAnsi="Calibri" w:cs="Calibri"/>
                <w:b/>
                <w:bCs/>
                <w:color w:val="000000"/>
                <w:lang w:val="en-US"/>
              </w:rPr>
              <w:t>Mean</w:t>
            </w:r>
          </w:p>
        </w:tc>
        <w:tc>
          <w:tcPr>
            <w:tcW w:w="1845"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3.8</w:t>
            </w:r>
          </w:p>
        </w:tc>
        <w:tc>
          <w:tcPr>
            <w:tcW w:w="1540"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2.96</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b/>
                <w:bCs/>
                <w:color w:val="000000"/>
                <w:lang w:val="en-US"/>
              </w:rPr>
            </w:pPr>
            <w:r w:rsidRPr="005A68F9">
              <w:rPr>
                <w:rFonts w:ascii="Calibri" w:eastAsia="Times New Roman" w:hAnsi="Calibri" w:cs="Calibri"/>
                <w:b/>
                <w:bCs/>
                <w:color w:val="000000"/>
                <w:lang w:val="en-US"/>
              </w:rPr>
              <w:t>Median</w:t>
            </w:r>
          </w:p>
        </w:tc>
        <w:tc>
          <w:tcPr>
            <w:tcW w:w="1845"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4</w:t>
            </w:r>
          </w:p>
        </w:tc>
        <w:tc>
          <w:tcPr>
            <w:tcW w:w="1540"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3</w:t>
            </w:r>
          </w:p>
        </w:tc>
      </w:tr>
      <w:tr w:rsidR="005A68F9" w:rsidRPr="005A68F9" w:rsidTr="00992EF9">
        <w:trPr>
          <w:trHeight w:val="300"/>
          <w:jc w:val="center"/>
        </w:trPr>
        <w:tc>
          <w:tcPr>
            <w:tcW w:w="1975" w:type="dxa"/>
            <w:noWrap/>
            <w:hideMark/>
          </w:tcPr>
          <w:p w:rsidR="005A68F9" w:rsidRPr="005A68F9" w:rsidRDefault="005A68F9" w:rsidP="005A68F9">
            <w:pPr>
              <w:jc w:val="right"/>
              <w:rPr>
                <w:rFonts w:ascii="Calibri" w:eastAsia="Times New Roman" w:hAnsi="Calibri" w:cs="Calibri"/>
                <w:b/>
                <w:bCs/>
                <w:color w:val="000000"/>
                <w:lang w:val="en-US"/>
              </w:rPr>
            </w:pPr>
            <w:r w:rsidRPr="005A68F9">
              <w:rPr>
                <w:rFonts w:ascii="Calibri" w:eastAsia="Times New Roman" w:hAnsi="Calibri" w:cs="Calibri"/>
                <w:b/>
                <w:bCs/>
                <w:color w:val="000000"/>
                <w:lang w:val="en-US"/>
              </w:rPr>
              <w:t>Mode</w:t>
            </w:r>
          </w:p>
        </w:tc>
        <w:tc>
          <w:tcPr>
            <w:tcW w:w="1845"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5</w:t>
            </w:r>
          </w:p>
        </w:tc>
        <w:tc>
          <w:tcPr>
            <w:tcW w:w="1540"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2</w:t>
            </w:r>
          </w:p>
        </w:tc>
      </w:tr>
      <w:tr w:rsidR="005A68F9" w:rsidRPr="005A68F9" w:rsidTr="00992EF9">
        <w:trPr>
          <w:trHeight w:val="300"/>
          <w:jc w:val="center"/>
        </w:trPr>
        <w:tc>
          <w:tcPr>
            <w:tcW w:w="1975" w:type="dxa"/>
            <w:noWrap/>
            <w:hideMark/>
          </w:tcPr>
          <w:p w:rsidR="005A68F9" w:rsidRPr="005A68F9" w:rsidRDefault="00992EF9" w:rsidP="008B243F">
            <w:pPr>
              <w:rPr>
                <w:rFonts w:ascii="Calibri" w:eastAsia="Times New Roman" w:hAnsi="Calibri" w:cs="Calibri"/>
                <w:b/>
                <w:bCs/>
                <w:color w:val="000000"/>
                <w:lang w:val="en-US"/>
              </w:rPr>
            </w:pPr>
            <w:r>
              <w:rPr>
                <w:rFonts w:ascii="Calibri" w:eastAsia="Times New Roman" w:hAnsi="Calibri" w:cs="Calibri"/>
                <w:b/>
                <w:bCs/>
                <w:color w:val="000000"/>
                <w:lang w:val="en-US"/>
              </w:rPr>
              <w:t>Standard</w:t>
            </w:r>
            <w:r w:rsidR="008B243F">
              <w:rPr>
                <w:rFonts w:ascii="Calibri" w:eastAsia="Times New Roman" w:hAnsi="Calibri" w:cs="Calibri"/>
                <w:b/>
                <w:bCs/>
                <w:color w:val="000000"/>
                <w:lang w:val="en-US"/>
              </w:rPr>
              <w:t xml:space="preserve"> </w:t>
            </w:r>
            <w:r w:rsidR="005A68F9" w:rsidRPr="005A68F9">
              <w:rPr>
                <w:rFonts w:ascii="Calibri" w:eastAsia="Times New Roman" w:hAnsi="Calibri" w:cs="Calibri"/>
                <w:b/>
                <w:bCs/>
                <w:color w:val="000000"/>
                <w:lang w:val="en-US"/>
              </w:rPr>
              <w:t>Deviation</w:t>
            </w:r>
          </w:p>
        </w:tc>
        <w:tc>
          <w:tcPr>
            <w:tcW w:w="1845"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1.190238071</w:t>
            </w:r>
          </w:p>
        </w:tc>
        <w:tc>
          <w:tcPr>
            <w:tcW w:w="1540" w:type="dxa"/>
            <w:noWrap/>
            <w:hideMark/>
          </w:tcPr>
          <w:p w:rsidR="005A68F9" w:rsidRPr="005A68F9" w:rsidRDefault="005A68F9" w:rsidP="005A68F9">
            <w:pPr>
              <w:jc w:val="center"/>
              <w:rPr>
                <w:rFonts w:ascii="Calibri" w:eastAsia="Times New Roman" w:hAnsi="Calibri" w:cs="Calibri"/>
                <w:b/>
                <w:bCs/>
                <w:color w:val="000000"/>
                <w:lang w:val="en-US"/>
              </w:rPr>
            </w:pPr>
            <w:r w:rsidRPr="005A68F9">
              <w:rPr>
                <w:rFonts w:ascii="Calibri" w:eastAsia="Times New Roman" w:hAnsi="Calibri" w:cs="Calibri"/>
                <w:b/>
                <w:bCs/>
                <w:color w:val="000000"/>
                <w:lang w:val="en-US"/>
              </w:rPr>
              <w:t>1.059874206</w:t>
            </w:r>
          </w:p>
        </w:tc>
      </w:tr>
    </w:tbl>
    <w:p w:rsidR="005A68F9" w:rsidRPr="006C1AB9" w:rsidRDefault="005A68F9" w:rsidP="005A68F9">
      <w:pPr>
        <w:pStyle w:val="ListParagraph"/>
        <w:jc w:val="left"/>
      </w:pPr>
    </w:p>
    <w:sectPr w:rsidR="005A68F9" w:rsidRPr="006C1AB9" w:rsidSect="0021404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46A00"/>
    <w:multiLevelType w:val="hybridMultilevel"/>
    <w:tmpl w:val="27789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FD50389"/>
    <w:multiLevelType w:val="hybridMultilevel"/>
    <w:tmpl w:val="D4429CD6"/>
    <w:lvl w:ilvl="0" w:tplc="3BAE065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3BA69E6"/>
    <w:multiLevelType w:val="hybridMultilevel"/>
    <w:tmpl w:val="D43A3090"/>
    <w:lvl w:ilvl="0" w:tplc="3BAE065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D1E59AF"/>
    <w:multiLevelType w:val="hybridMultilevel"/>
    <w:tmpl w:val="9FDC2470"/>
    <w:lvl w:ilvl="0" w:tplc="3BAE065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77B9"/>
    <w:rsid w:val="00001C91"/>
    <w:rsid w:val="000112EE"/>
    <w:rsid w:val="00022AE0"/>
    <w:rsid w:val="00032402"/>
    <w:rsid w:val="0003562B"/>
    <w:rsid w:val="0004548B"/>
    <w:rsid w:val="0005622C"/>
    <w:rsid w:val="0006143B"/>
    <w:rsid w:val="00081256"/>
    <w:rsid w:val="00083B36"/>
    <w:rsid w:val="00084364"/>
    <w:rsid w:val="00087B55"/>
    <w:rsid w:val="00092202"/>
    <w:rsid w:val="00094B30"/>
    <w:rsid w:val="000C174A"/>
    <w:rsid w:val="000D56C2"/>
    <w:rsid w:val="000F0624"/>
    <w:rsid w:val="00103A1B"/>
    <w:rsid w:val="00104254"/>
    <w:rsid w:val="0010689C"/>
    <w:rsid w:val="00110A99"/>
    <w:rsid w:val="0011793D"/>
    <w:rsid w:val="00124A36"/>
    <w:rsid w:val="0014684C"/>
    <w:rsid w:val="00147BB9"/>
    <w:rsid w:val="00157E6F"/>
    <w:rsid w:val="00161261"/>
    <w:rsid w:val="001622EF"/>
    <w:rsid w:val="00164D07"/>
    <w:rsid w:val="001731CC"/>
    <w:rsid w:val="0018424C"/>
    <w:rsid w:val="0018780B"/>
    <w:rsid w:val="00187AEE"/>
    <w:rsid w:val="00192FFB"/>
    <w:rsid w:val="00194B86"/>
    <w:rsid w:val="00195537"/>
    <w:rsid w:val="00195B77"/>
    <w:rsid w:val="00196256"/>
    <w:rsid w:val="001C0297"/>
    <w:rsid w:val="001C1187"/>
    <w:rsid w:val="001D2EF9"/>
    <w:rsid w:val="00214040"/>
    <w:rsid w:val="002156E6"/>
    <w:rsid w:val="00261447"/>
    <w:rsid w:val="00267A6F"/>
    <w:rsid w:val="002B5C5E"/>
    <w:rsid w:val="002B7957"/>
    <w:rsid w:val="002C539E"/>
    <w:rsid w:val="002C5DB5"/>
    <w:rsid w:val="002D62B4"/>
    <w:rsid w:val="002E0135"/>
    <w:rsid w:val="002E0141"/>
    <w:rsid w:val="002E491E"/>
    <w:rsid w:val="002F436C"/>
    <w:rsid w:val="002F6F8C"/>
    <w:rsid w:val="003101B1"/>
    <w:rsid w:val="00317C44"/>
    <w:rsid w:val="00324300"/>
    <w:rsid w:val="003331C2"/>
    <w:rsid w:val="0034482A"/>
    <w:rsid w:val="00385592"/>
    <w:rsid w:val="00387FFE"/>
    <w:rsid w:val="003958D2"/>
    <w:rsid w:val="003B76D6"/>
    <w:rsid w:val="003E127F"/>
    <w:rsid w:val="00413E35"/>
    <w:rsid w:val="00421ABA"/>
    <w:rsid w:val="00450D1C"/>
    <w:rsid w:val="00475ABC"/>
    <w:rsid w:val="00496FA8"/>
    <w:rsid w:val="004B0615"/>
    <w:rsid w:val="004B2803"/>
    <w:rsid w:val="004B59D8"/>
    <w:rsid w:val="004D7D33"/>
    <w:rsid w:val="004E680A"/>
    <w:rsid w:val="004E7720"/>
    <w:rsid w:val="004F76BC"/>
    <w:rsid w:val="00506A4B"/>
    <w:rsid w:val="005137C9"/>
    <w:rsid w:val="005208C8"/>
    <w:rsid w:val="0052514A"/>
    <w:rsid w:val="00533D1C"/>
    <w:rsid w:val="005351A6"/>
    <w:rsid w:val="00541979"/>
    <w:rsid w:val="005533BE"/>
    <w:rsid w:val="00565AC0"/>
    <w:rsid w:val="005A68F9"/>
    <w:rsid w:val="005A7BFC"/>
    <w:rsid w:val="005B4342"/>
    <w:rsid w:val="005C5F5D"/>
    <w:rsid w:val="005D321E"/>
    <w:rsid w:val="005D6BA9"/>
    <w:rsid w:val="005F74BC"/>
    <w:rsid w:val="006005BA"/>
    <w:rsid w:val="00600BFE"/>
    <w:rsid w:val="00602283"/>
    <w:rsid w:val="00620138"/>
    <w:rsid w:val="0066747E"/>
    <w:rsid w:val="006A63BA"/>
    <w:rsid w:val="006B6A70"/>
    <w:rsid w:val="006C1AB9"/>
    <w:rsid w:val="006D1147"/>
    <w:rsid w:val="006D2F0F"/>
    <w:rsid w:val="006E04D8"/>
    <w:rsid w:val="006E72D9"/>
    <w:rsid w:val="006F343C"/>
    <w:rsid w:val="006F43DF"/>
    <w:rsid w:val="0071421E"/>
    <w:rsid w:val="007259EC"/>
    <w:rsid w:val="00727281"/>
    <w:rsid w:val="00727AAF"/>
    <w:rsid w:val="00732652"/>
    <w:rsid w:val="00733713"/>
    <w:rsid w:val="00742021"/>
    <w:rsid w:val="00742B6F"/>
    <w:rsid w:val="00770D23"/>
    <w:rsid w:val="00790062"/>
    <w:rsid w:val="007A2A96"/>
    <w:rsid w:val="007B0560"/>
    <w:rsid w:val="007B0C45"/>
    <w:rsid w:val="007B171D"/>
    <w:rsid w:val="007B631B"/>
    <w:rsid w:val="007C28EA"/>
    <w:rsid w:val="007D5B51"/>
    <w:rsid w:val="007E677E"/>
    <w:rsid w:val="008117FF"/>
    <w:rsid w:val="00816719"/>
    <w:rsid w:val="008458F9"/>
    <w:rsid w:val="00852F19"/>
    <w:rsid w:val="00857F95"/>
    <w:rsid w:val="00865F9E"/>
    <w:rsid w:val="00892420"/>
    <w:rsid w:val="00893E86"/>
    <w:rsid w:val="008B243F"/>
    <w:rsid w:val="008D16F5"/>
    <w:rsid w:val="008D2A48"/>
    <w:rsid w:val="00916644"/>
    <w:rsid w:val="009252E2"/>
    <w:rsid w:val="00944F22"/>
    <w:rsid w:val="0095291A"/>
    <w:rsid w:val="00953C8B"/>
    <w:rsid w:val="00971F34"/>
    <w:rsid w:val="00974D9A"/>
    <w:rsid w:val="009756A7"/>
    <w:rsid w:val="00977BBD"/>
    <w:rsid w:val="00984900"/>
    <w:rsid w:val="00992EF9"/>
    <w:rsid w:val="009B0BA4"/>
    <w:rsid w:val="00A020A9"/>
    <w:rsid w:val="00A1054D"/>
    <w:rsid w:val="00A17E2D"/>
    <w:rsid w:val="00A25CE8"/>
    <w:rsid w:val="00A5029E"/>
    <w:rsid w:val="00A56562"/>
    <w:rsid w:val="00A761C9"/>
    <w:rsid w:val="00A85FAC"/>
    <w:rsid w:val="00A959A5"/>
    <w:rsid w:val="00A97359"/>
    <w:rsid w:val="00AA00B8"/>
    <w:rsid w:val="00AA7EC8"/>
    <w:rsid w:val="00AC3156"/>
    <w:rsid w:val="00AC6AF7"/>
    <w:rsid w:val="00AE4800"/>
    <w:rsid w:val="00AF0003"/>
    <w:rsid w:val="00AF5E39"/>
    <w:rsid w:val="00AF6608"/>
    <w:rsid w:val="00B2385A"/>
    <w:rsid w:val="00B328AF"/>
    <w:rsid w:val="00B547D2"/>
    <w:rsid w:val="00B8513F"/>
    <w:rsid w:val="00B87655"/>
    <w:rsid w:val="00B90337"/>
    <w:rsid w:val="00B94F6E"/>
    <w:rsid w:val="00BD0C2A"/>
    <w:rsid w:val="00BF2069"/>
    <w:rsid w:val="00BF3622"/>
    <w:rsid w:val="00C02EDA"/>
    <w:rsid w:val="00C02FA5"/>
    <w:rsid w:val="00C21BB9"/>
    <w:rsid w:val="00C27E8B"/>
    <w:rsid w:val="00C50193"/>
    <w:rsid w:val="00C65E67"/>
    <w:rsid w:val="00C80161"/>
    <w:rsid w:val="00C848B2"/>
    <w:rsid w:val="00C86576"/>
    <w:rsid w:val="00CA3D89"/>
    <w:rsid w:val="00CA6F4D"/>
    <w:rsid w:val="00CD5AB5"/>
    <w:rsid w:val="00CD72EA"/>
    <w:rsid w:val="00D2563E"/>
    <w:rsid w:val="00D27E10"/>
    <w:rsid w:val="00D30BE1"/>
    <w:rsid w:val="00D36702"/>
    <w:rsid w:val="00D46A00"/>
    <w:rsid w:val="00D612CC"/>
    <w:rsid w:val="00D63FDE"/>
    <w:rsid w:val="00D66A9E"/>
    <w:rsid w:val="00D75E90"/>
    <w:rsid w:val="00D85EAC"/>
    <w:rsid w:val="00DB08A2"/>
    <w:rsid w:val="00DF329D"/>
    <w:rsid w:val="00DF3996"/>
    <w:rsid w:val="00E25BD2"/>
    <w:rsid w:val="00E3018F"/>
    <w:rsid w:val="00E7290A"/>
    <w:rsid w:val="00EA0102"/>
    <w:rsid w:val="00EE7F50"/>
    <w:rsid w:val="00EF310F"/>
    <w:rsid w:val="00F1128A"/>
    <w:rsid w:val="00F34DFC"/>
    <w:rsid w:val="00F377B9"/>
    <w:rsid w:val="00F55E4F"/>
    <w:rsid w:val="00F71261"/>
    <w:rsid w:val="00F82456"/>
    <w:rsid w:val="00F87054"/>
    <w:rsid w:val="00FA68D6"/>
    <w:rsid w:val="00FD0A7F"/>
    <w:rsid w:val="00FE1A49"/>
    <w:rsid w:val="00FE7469"/>
    <w:rsid w:val="00FF7D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BB9"/>
    <w:pPr>
      <w:jc w:val="both"/>
    </w:pPr>
    <w:rPr>
      <w:rFonts w:ascii="Times New Roman" w:hAnsi="Times New Roman"/>
      <w:sz w:val="24"/>
      <w:lang w:val="en-GB"/>
    </w:rPr>
  </w:style>
  <w:style w:type="paragraph" w:styleId="Heading1">
    <w:name w:val="heading 1"/>
    <w:basedOn w:val="Normal"/>
    <w:next w:val="Normal"/>
    <w:link w:val="Heading1Char"/>
    <w:uiPriority w:val="9"/>
    <w:qFormat/>
    <w:rsid w:val="00C21BB9"/>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C21BB9"/>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BB9"/>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C21BB9"/>
    <w:rPr>
      <w:rFonts w:ascii="Times New Roman" w:eastAsiaTheme="majorEastAsia" w:hAnsi="Times New Roman" w:cstheme="majorBidi"/>
      <w:b/>
      <w:color w:val="000000" w:themeColor="text1"/>
      <w:sz w:val="28"/>
      <w:szCs w:val="26"/>
      <w:lang w:val="en-GB"/>
    </w:rPr>
  </w:style>
  <w:style w:type="paragraph" w:styleId="Title">
    <w:name w:val="Title"/>
    <w:basedOn w:val="Normal"/>
    <w:next w:val="Normal"/>
    <w:link w:val="TitleChar"/>
    <w:uiPriority w:val="10"/>
    <w:qFormat/>
    <w:rsid w:val="00C21BB9"/>
    <w:pPr>
      <w:spacing w:after="0" w:line="240" w:lineRule="auto"/>
      <w:contextualSpacing/>
      <w:jc w:val="center"/>
    </w:pPr>
    <w:rPr>
      <w:rFonts w:eastAsiaTheme="majorEastAsia" w:cstheme="majorBidi"/>
      <w:b/>
      <w:spacing w:val="-10"/>
      <w:kern w:val="28"/>
      <w:sz w:val="40"/>
      <w:szCs w:val="56"/>
      <w:u w:val="single"/>
    </w:rPr>
  </w:style>
  <w:style w:type="character" w:customStyle="1" w:styleId="TitleChar">
    <w:name w:val="Title Char"/>
    <w:basedOn w:val="DefaultParagraphFont"/>
    <w:link w:val="Title"/>
    <w:uiPriority w:val="10"/>
    <w:rsid w:val="00C21BB9"/>
    <w:rPr>
      <w:rFonts w:ascii="Times New Roman" w:eastAsiaTheme="majorEastAsia" w:hAnsi="Times New Roman" w:cstheme="majorBidi"/>
      <w:b/>
      <w:spacing w:val="-10"/>
      <w:kern w:val="28"/>
      <w:sz w:val="40"/>
      <w:szCs w:val="56"/>
      <w:u w:val="single"/>
      <w:lang w:val="en-GB"/>
    </w:rPr>
  </w:style>
  <w:style w:type="paragraph" w:styleId="TOCHeading">
    <w:name w:val="TOC Heading"/>
    <w:basedOn w:val="Heading1"/>
    <w:next w:val="Normal"/>
    <w:uiPriority w:val="39"/>
    <w:unhideWhenUsed/>
    <w:qFormat/>
    <w:rsid w:val="00196256"/>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25CE8"/>
    <w:pPr>
      <w:spacing w:after="100"/>
    </w:pPr>
  </w:style>
  <w:style w:type="character" w:styleId="Hyperlink">
    <w:name w:val="Hyperlink"/>
    <w:basedOn w:val="DefaultParagraphFont"/>
    <w:uiPriority w:val="99"/>
    <w:unhideWhenUsed/>
    <w:rsid w:val="00A25CE8"/>
    <w:rPr>
      <w:color w:val="0563C1" w:themeColor="hyperlink"/>
      <w:u w:val="single"/>
    </w:rPr>
  </w:style>
  <w:style w:type="paragraph" w:styleId="ListParagraph">
    <w:name w:val="List Paragraph"/>
    <w:basedOn w:val="Normal"/>
    <w:uiPriority w:val="34"/>
    <w:qFormat/>
    <w:rsid w:val="004B0615"/>
    <w:pPr>
      <w:ind w:left="720"/>
      <w:contextualSpacing/>
    </w:pPr>
  </w:style>
  <w:style w:type="paragraph" w:styleId="Caption">
    <w:name w:val="caption"/>
    <w:basedOn w:val="Normal"/>
    <w:next w:val="Normal"/>
    <w:uiPriority w:val="35"/>
    <w:unhideWhenUsed/>
    <w:qFormat/>
    <w:rsid w:val="00496FA8"/>
    <w:pPr>
      <w:spacing w:after="200" w:line="240" w:lineRule="auto"/>
    </w:pPr>
    <w:rPr>
      <w:i/>
      <w:iCs/>
      <w:color w:val="44546A" w:themeColor="text2"/>
      <w:sz w:val="18"/>
      <w:szCs w:val="18"/>
    </w:rPr>
  </w:style>
  <w:style w:type="table" w:styleId="TableGrid">
    <w:name w:val="Table Grid"/>
    <w:basedOn w:val="TableNormal"/>
    <w:uiPriority w:val="39"/>
    <w:rsid w:val="00974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C3156"/>
    <w:pPr>
      <w:spacing w:before="100" w:beforeAutospacing="1" w:after="100" w:afterAutospacing="1" w:line="240" w:lineRule="auto"/>
      <w:jc w:val="left"/>
    </w:pPr>
    <w:rPr>
      <w:rFonts w:eastAsia="Times New Roman" w:cs="Times New Roman"/>
      <w:szCs w:val="24"/>
      <w:lang w:val="en-US"/>
    </w:rPr>
  </w:style>
  <w:style w:type="character" w:customStyle="1" w:styleId="apple-converted-space">
    <w:name w:val="apple-converted-space"/>
    <w:basedOn w:val="DefaultParagraphFont"/>
    <w:rsid w:val="00AC3156"/>
  </w:style>
  <w:style w:type="paragraph" w:styleId="BalloonText">
    <w:name w:val="Balloon Text"/>
    <w:basedOn w:val="Normal"/>
    <w:link w:val="BalloonTextChar"/>
    <w:uiPriority w:val="99"/>
    <w:semiHidden/>
    <w:unhideWhenUsed/>
    <w:rsid w:val="00977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BBD"/>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91840990">
      <w:bodyDiv w:val="1"/>
      <w:marLeft w:val="0"/>
      <w:marRight w:val="0"/>
      <w:marTop w:val="0"/>
      <w:marBottom w:val="0"/>
      <w:divBdr>
        <w:top w:val="none" w:sz="0" w:space="0" w:color="auto"/>
        <w:left w:val="none" w:sz="0" w:space="0" w:color="auto"/>
        <w:bottom w:val="none" w:sz="0" w:space="0" w:color="auto"/>
        <w:right w:val="none" w:sz="0" w:space="0" w:color="auto"/>
      </w:divBdr>
    </w:div>
    <w:div w:id="455684044">
      <w:bodyDiv w:val="1"/>
      <w:marLeft w:val="0"/>
      <w:marRight w:val="0"/>
      <w:marTop w:val="0"/>
      <w:marBottom w:val="0"/>
      <w:divBdr>
        <w:top w:val="none" w:sz="0" w:space="0" w:color="auto"/>
        <w:left w:val="none" w:sz="0" w:space="0" w:color="auto"/>
        <w:bottom w:val="none" w:sz="0" w:space="0" w:color="auto"/>
        <w:right w:val="none" w:sz="0" w:space="0" w:color="auto"/>
      </w:divBdr>
    </w:div>
    <w:div w:id="976180377">
      <w:bodyDiv w:val="1"/>
      <w:marLeft w:val="0"/>
      <w:marRight w:val="0"/>
      <w:marTop w:val="0"/>
      <w:marBottom w:val="0"/>
      <w:divBdr>
        <w:top w:val="none" w:sz="0" w:space="0" w:color="auto"/>
        <w:left w:val="none" w:sz="0" w:space="0" w:color="auto"/>
        <w:bottom w:val="none" w:sz="0" w:space="0" w:color="auto"/>
        <w:right w:val="none" w:sz="0" w:space="0" w:color="auto"/>
      </w:divBdr>
    </w:div>
    <w:div w:id="124965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C:\Users\User\Desktop\Code%20will%20be%20given%20later\QQ.xlsx" TargetMode="External"/></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oleObject" Target="file:///C:\Users\User\Desktop\Code%20will%20be%20given%20later\QQ.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Age Groups of Home Workers</a:t>
            </a:r>
          </a:p>
        </c:rich>
      </c:tx>
      <c:layout/>
      <c:spPr>
        <a:noFill/>
        <a:ln>
          <a:noFill/>
        </a:ln>
        <a:effectLst/>
      </c:spPr>
    </c:title>
    <c:plotArea>
      <c:layout/>
      <c:barChart>
        <c:barDir val="col"/>
        <c:grouping val="clustered"/>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cat>
            <c:strRef>
              <c:f>Sheet1!$B$3:$B$6</c:f>
              <c:strCache>
                <c:ptCount val="4"/>
                <c:pt idx="0">
                  <c:v>22-30</c:v>
                </c:pt>
                <c:pt idx="1">
                  <c:v>30-40</c:v>
                </c:pt>
                <c:pt idx="2">
                  <c:v>40-50</c:v>
                </c:pt>
                <c:pt idx="3">
                  <c:v>More than 50</c:v>
                </c:pt>
              </c:strCache>
            </c:strRef>
          </c:cat>
          <c:val>
            <c:numRef>
              <c:f>Sheet1!$C$3:$C$6</c:f>
              <c:numCache>
                <c:formatCode>General</c:formatCode>
                <c:ptCount val="4"/>
                <c:pt idx="0">
                  <c:v>11</c:v>
                </c:pt>
                <c:pt idx="1">
                  <c:v>5</c:v>
                </c:pt>
                <c:pt idx="2">
                  <c:v>7</c:v>
                </c:pt>
                <c:pt idx="3">
                  <c:v>2</c:v>
                </c:pt>
              </c:numCache>
            </c:numRef>
          </c:val>
          <c:extLst xmlns:c16r2="http://schemas.microsoft.com/office/drawing/2015/06/chart">
            <c:ext xmlns:c16="http://schemas.microsoft.com/office/drawing/2014/chart" uri="{C3380CC4-5D6E-409C-BE32-E72D297353CC}">
              <c16:uniqueId val="{00000000-7A5B-4271-9677-8A5CB64920A7}"/>
            </c:ext>
          </c:extLst>
        </c:ser>
        <c:dLbls/>
        <c:gapWidth val="100"/>
        <c:overlap val="-24"/>
        <c:axId val="27863680"/>
        <c:axId val="29262208"/>
      </c:barChart>
      <c:catAx>
        <c:axId val="2786368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62208"/>
        <c:crosses val="autoZero"/>
        <c:auto val="1"/>
        <c:lblAlgn val="ctr"/>
        <c:lblOffset val="100"/>
      </c:catAx>
      <c:valAx>
        <c:axId val="2926220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6368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Respondents'</a:t>
            </a:r>
            <a:r>
              <a:rPr lang="en-US" baseline="0"/>
              <a:t> Preference for Jobs</a:t>
            </a:r>
            <a:endParaRPr lang="en-US"/>
          </a:p>
        </c:rich>
      </c:tx>
      <c:layout/>
      <c:spPr>
        <a:noFill/>
        <a:ln>
          <a:noFill/>
        </a:ln>
        <a:effectLst/>
      </c:spPr>
    </c:title>
    <c:plotArea>
      <c:layout/>
      <c:pieChart>
        <c:varyColors val="1"/>
        <c:ser>
          <c:idx val="0"/>
          <c:order val="0"/>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B0BF-4B88-99E0-755EEE444353}"/>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B0BF-4B88-99E0-755EEE4443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Sheet2!$B$3:$B$4</c:f>
              <c:strCache>
                <c:ptCount val="2"/>
                <c:pt idx="0">
                  <c:v>Work in home</c:v>
                </c:pt>
                <c:pt idx="1">
                  <c:v>Workin office</c:v>
                </c:pt>
              </c:strCache>
            </c:strRef>
          </c:cat>
          <c:val>
            <c:numRef>
              <c:f>Sheet2!$C$3:$C$4</c:f>
              <c:numCache>
                <c:formatCode>General</c:formatCode>
                <c:ptCount val="2"/>
                <c:pt idx="0">
                  <c:v>22</c:v>
                </c:pt>
                <c:pt idx="1">
                  <c:v>3</c:v>
                </c:pt>
              </c:numCache>
            </c:numRef>
          </c:val>
          <c:extLst xmlns:c16r2="http://schemas.microsoft.com/office/drawing/2015/06/chart">
            <c:ext xmlns:c16="http://schemas.microsoft.com/office/drawing/2014/chart" uri="{C3380CC4-5D6E-409C-BE32-E72D297353CC}">
              <c16:uniqueId val="{00000004-B0BF-4B88-99E0-755EEE444353}"/>
            </c:ext>
          </c:extLst>
        </c:ser>
        <c:dLbls>
          <c:showPercent val="1"/>
        </c:dLbls>
        <c:firstSliceAng val="0"/>
      </c:pieChart>
      <c:spPr>
        <a:noFill/>
        <a:ln>
          <a:noFill/>
        </a:ln>
        <a:effectLst/>
      </c:spPr>
    </c:plotArea>
    <c:legend>
      <c:legendPos val="r"/>
      <c:layout/>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557A5-3C69-4FE0-A648-069FB35E8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2179</Words>
  <Characters>12424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Mintu</cp:lastModifiedBy>
  <cp:revision>13</cp:revision>
  <dcterms:created xsi:type="dcterms:W3CDTF">2017-12-01T19:04:00Z</dcterms:created>
  <dcterms:modified xsi:type="dcterms:W3CDTF">2018-01-09T00:34:00Z</dcterms:modified>
</cp:coreProperties>
</file>