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4E341" w14:textId="28954837" w:rsidR="004B1797" w:rsidRDefault="00D10004" w:rsidP="00D10004">
      <w:pPr>
        <w:rPr>
          <w:sz w:val="24"/>
          <w:szCs w:val="24"/>
        </w:rPr>
      </w:pPr>
      <w:r w:rsidRPr="00D10004">
        <w:rPr>
          <w:sz w:val="24"/>
          <w:szCs w:val="24"/>
        </w:rPr>
        <w:drawing>
          <wp:inline distT="0" distB="0" distL="0" distR="0" wp14:anchorId="08978E75" wp14:editId="607CDE8A">
            <wp:extent cx="5731510" cy="2868295"/>
            <wp:effectExtent l="0" t="0" r="0" b="0"/>
            <wp:docPr id="1"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p>
    <w:p w14:paraId="02003BDA" w14:textId="7751496D" w:rsidR="00D10004" w:rsidRPr="00506F43" w:rsidRDefault="00D10004" w:rsidP="00D10004">
      <w:pPr>
        <w:rPr>
          <w:b/>
          <w:bCs/>
          <w:sz w:val="24"/>
          <w:szCs w:val="24"/>
        </w:rPr>
      </w:pPr>
      <w:r w:rsidRPr="00506F43">
        <w:rPr>
          <w:b/>
          <w:bCs/>
          <w:sz w:val="24"/>
          <w:szCs w:val="24"/>
        </w:rPr>
        <w:t>Student name: Naj Babikir</w:t>
      </w:r>
      <w:r w:rsidR="00506F43">
        <w:rPr>
          <w:b/>
          <w:bCs/>
          <w:sz w:val="24"/>
          <w:szCs w:val="24"/>
        </w:rPr>
        <w:t xml:space="preserve">               ID NO: 2110673</w:t>
      </w:r>
    </w:p>
    <w:p w14:paraId="6E897DF3" w14:textId="49D518F3" w:rsidR="00D10004" w:rsidRPr="00506F43" w:rsidRDefault="00D10004" w:rsidP="00D10004">
      <w:pPr>
        <w:rPr>
          <w:b/>
          <w:bCs/>
          <w:sz w:val="24"/>
          <w:szCs w:val="24"/>
        </w:rPr>
      </w:pPr>
      <w:r w:rsidRPr="00506F43">
        <w:rPr>
          <w:b/>
          <w:bCs/>
          <w:sz w:val="24"/>
          <w:szCs w:val="24"/>
        </w:rPr>
        <w:t>Programme: BA Sports Management</w:t>
      </w:r>
    </w:p>
    <w:p w14:paraId="0F2B0F3A" w14:textId="5DB3AD6C" w:rsidR="00D10004" w:rsidRPr="00506F43" w:rsidRDefault="00D10004" w:rsidP="00D10004">
      <w:pPr>
        <w:rPr>
          <w:b/>
          <w:bCs/>
          <w:sz w:val="24"/>
          <w:szCs w:val="24"/>
        </w:rPr>
      </w:pPr>
      <w:r w:rsidRPr="00506F43">
        <w:rPr>
          <w:b/>
          <w:bCs/>
          <w:sz w:val="24"/>
          <w:szCs w:val="24"/>
        </w:rPr>
        <w:t>Module code: BMSM508</w:t>
      </w:r>
    </w:p>
    <w:p w14:paraId="5110DEB3" w14:textId="05076EBC" w:rsidR="00D10004" w:rsidRPr="00506F43" w:rsidRDefault="00D10004" w:rsidP="00D10004">
      <w:pPr>
        <w:rPr>
          <w:b/>
          <w:bCs/>
          <w:sz w:val="24"/>
          <w:szCs w:val="24"/>
        </w:rPr>
      </w:pPr>
      <w:r w:rsidRPr="00506F43">
        <w:rPr>
          <w:b/>
          <w:bCs/>
          <w:sz w:val="24"/>
          <w:szCs w:val="24"/>
        </w:rPr>
        <w:t>Lecture: Mark Napieralla</w:t>
      </w:r>
    </w:p>
    <w:p w14:paraId="092FD28E" w14:textId="51C459E6" w:rsidR="00D10004" w:rsidRPr="00506F43" w:rsidRDefault="00D10004" w:rsidP="00D10004">
      <w:pPr>
        <w:rPr>
          <w:b/>
          <w:bCs/>
          <w:sz w:val="24"/>
          <w:szCs w:val="24"/>
        </w:rPr>
      </w:pPr>
      <w:r w:rsidRPr="00506F43">
        <w:rPr>
          <w:b/>
          <w:bCs/>
          <w:sz w:val="24"/>
          <w:szCs w:val="24"/>
        </w:rPr>
        <w:t>Assignment Title: Assignment 2 Planning and analysing community sport development</w:t>
      </w:r>
    </w:p>
    <w:p w14:paraId="31B1BF02" w14:textId="0AF973C4" w:rsidR="004B1797" w:rsidRDefault="004B1797">
      <w:pPr>
        <w:rPr>
          <w:sz w:val="24"/>
          <w:szCs w:val="24"/>
        </w:rPr>
      </w:pPr>
    </w:p>
    <w:p w14:paraId="1EDAD6FC" w14:textId="4C763E8A" w:rsidR="004B1797" w:rsidRDefault="004B1797">
      <w:pPr>
        <w:rPr>
          <w:sz w:val="24"/>
          <w:szCs w:val="24"/>
        </w:rPr>
      </w:pPr>
    </w:p>
    <w:p w14:paraId="6F4A086D" w14:textId="063224B4" w:rsidR="004B1797" w:rsidRDefault="004B1797">
      <w:pPr>
        <w:rPr>
          <w:sz w:val="24"/>
          <w:szCs w:val="24"/>
        </w:rPr>
      </w:pPr>
    </w:p>
    <w:p w14:paraId="4CB6BE78" w14:textId="19B5DA76" w:rsidR="004B1797" w:rsidRDefault="004B1797">
      <w:pPr>
        <w:rPr>
          <w:sz w:val="24"/>
          <w:szCs w:val="24"/>
        </w:rPr>
      </w:pPr>
    </w:p>
    <w:p w14:paraId="708AA4AD" w14:textId="11DC6973" w:rsidR="004B1797" w:rsidRDefault="004B1797">
      <w:pPr>
        <w:rPr>
          <w:sz w:val="24"/>
          <w:szCs w:val="24"/>
        </w:rPr>
      </w:pPr>
    </w:p>
    <w:p w14:paraId="4FC62A22" w14:textId="004B2D87" w:rsidR="004B1797" w:rsidRDefault="004B1797">
      <w:pPr>
        <w:rPr>
          <w:sz w:val="24"/>
          <w:szCs w:val="24"/>
        </w:rPr>
      </w:pPr>
    </w:p>
    <w:p w14:paraId="5F1E38FB" w14:textId="257CE415" w:rsidR="004B1797" w:rsidRDefault="004B1797">
      <w:pPr>
        <w:rPr>
          <w:sz w:val="24"/>
          <w:szCs w:val="24"/>
        </w:rPr>
      </w:pPr>
    </w:p>
    <w:p w14:paraId="4346B4E6" w14:textId="0A96A909" w:rsidR="004B1797" w:rsidRDefault="004B1797">
      <w:pPr>
        <w:rPr>
          <w:sz w:val="24"/>
          <w:szCs w:val="24"/>
        </w:rPr>
      </w:pPr>
    </w:p>
    <w:p w14:paraId="50DF6AB4" w14:textId="260D4A38" w:rsidR="004B1797" w:rsidRDefault="004B1797">
      <w:pPr>
        <w:rPr>
          <w:sz w:val="24"/>
          <w:szCs w:val="24"/>
        </w:rPr>
      </w:pPr>
    </w:p>
    <w:p w14:paraId="66E4FD1D" w14:textId="79CF3944" w:rsidR="004B1797" w:rsidRDefault="004B1797">
      <w:pPr>
        <w:rPr>
          <w:sz w:val="24"/>
          <w:szCs w:val="24"/>
        </w:rPr>
      </w:pPr>
    </w:p>
    <w:p w14:paraId="1DD4EFF3" w14:textId="0D05F5B4" w:rsidR="004B1797" w:rsidRDefault="004B1797">
      <w:pPr>
        <w:rPr>
          <w:sz w:val="24"/>
          <w:szCs w:val="24"/>
        </w:rPr>
      </w:pPr>
    </w:p>
    <w:p w14:paraId="38AFA540" w14:textId="45635E31" w:rsidR="004B1797" w:rsidRDefault="004B1797">
      <w:pPr>
        <w:rPr>
          <w:sz w:val="24"/>
          <w:szCs w:val="24"/>
        </w:rPr>
      </w:pPr>
    </w:p>
    <w:p w14:paraId="102164C1" w14:textId="6C23099E" w:rsidR="004B1797" w:rsidRDefault="004B1797">
      <w:pPr>
        <w:rPr>
          <w:sz w:val="24"/>
          <w:szCs w:val="24"/>
        </w:rPr>
      </w:pPr>
    </w:p>
    <w:p w14:paraId="1734D382" w14:textId="60A2E549" w:rsidR="004B1797" w:rsidRDefault="004B1797">
      <w:pPr>
        <w:rPr>
          <w:sz w:val="24"/>
          <w:szCs w:val="24"/>
        </w:rPr>
      </w:pPr>
    </w:p>
    <w:p w14:paraId="223C857D" w14:textId="77777777" w:rsidR="004B1797" w:rsidRPr="00E66E5A" w:rsidRDefault="004B1797" w:rsidP="00A34540"/>
    <w:p w14:paraId="7DA6DCED" w14:textId="3DA96350" w:rsidR="001349C7" w:rsidRPr="004B1797" w:rsidRDefault="00800C06" w:rsidP="00A34540">
      <w:pPr>
        <w:rPr>
          <w:rFonts w:eastAsia="Times New Roman"/>
          <w:color w:val="252525"/>
          <w:kern w:val="0"/>
          <w:lang w:eastAsia="en-GB"/>
          <w14:ligatures w14:val="none"/>
        </w:rPr>
      </w:pPr>
      <w:r w:rsidRPr="004B1797">
        <w:t>Every child or young person has the right to be active and benefit from doing so in a safe, positive and trusted environment and to have an equal chance to achieve their potential. Fostering optimistic mindsets The foundation for a fulfilling life is laid by positive encounters at a young age. Children and teenagers are more likely to desire to remain active in the future if their experiences are enjoyable, uplifting, and give them a sense of confidence. So, one of the five major challenges being addressed by our Uniting the Movement plan is fostering good attitudes towards sport and physical exercise.</w:t>
      </w:r>
      <w:r w:rsidR="001349C7" w:rsidRPr="004B1797">
        <w:rPr>
          <w:rFonts w:eastAsia="Times New Roman"/>
          <w:color w:val="252525"/>
          <w:kern w:val="0"/>
          <w:lang w:eastAsia="en-GB"/>
          <w14:ligatures w14:val="none"/>
        </w:rPr>
        <w:t xml:space="preserve"> The following is a list of the most frequently asked questions about our services. Each one is essential to encouraging children and young people to be more active, and the more factors there are, the more probable it is that a kid or young person will be active</w:t>
      </w:r>
      <w:sdt>
        <w:sdtPr>
          <w:rPr>
            <w:rFonts w:eastAsia="Times New Roman"/>
            <w:color w:val="252525"/>
            <w:kern w:val="0"/>
            <w:lang w:eastAsia="en-GB"/>
            <w14:ligatures w14:val="none"/>
          </w:rPr>
          <w:id w:val="-262838664"/>
          <w:citation/>
        </w:sdtPr>
        <w:sdtContent>
          <w:r w:rsidR="001349C7" w:rsidRPr="004B1797">
            <w:rPr>
              <w:rFonts w:eastAsia="Times New Roman"/>
              <w:color w:val="252525"/>
              <w:kern w:val="0"/>
              <w:lang w:eastAsia="en-GB"/>
              <w14:ligatures w14:val="none"/>
            </w:rPr>
            <w:fldChar w:fldCharType="begin"/>
          </w:r>
          <w:r w:rsidR="001349C7" w:rsidRPr="004B1797">
            <w:rPr>
              <w:rFonts w:eastAsia="Times New Roman"/>
              <w:color w:val="252525"/>
              <w:kern w:val="0"/>
              <w:lang w:val="en-US" w:eastAsia="en-GB"/>
              <w14:ligatures w14:val="none"/>
            </w:rPr>
            <w:instrText xml:space="preserve"> CITATION Chi23 \l 1033 </w:instrText>
          </w:r>
          <w:r w:rsidR="001349C7" w:rsidRPr="004B1797">
            <w:rPr>
              <w:rFonts w:eastAsia="Times New Roman"/>
              <w:color w:val="252525"/>
              <w:kern w:val="0"/>
              <w:lang w:eastAsia="en-GB"/>
              <w14:ligatures w14:val="none"/>
            </w:rPr>
            <w:fldChar w:fldCharType="separate"/>
          </w:r>
          <w:r w:rsidR="001349C7" w:rsidRPr="004B1797">
            <w:rPr>
              <w:rFonts w:eastAsia="Times New Roman"/>
              <w:noProof/>
              <w:color w:val="252525"/>
              <w:kern w:val="0"/>
              <w:lang w:val="en-US" w:eastAsia="en-GB"/>
              <w14:ligatures w14:val="none"/>
            </w:rPr>
            <w:t xml:space="preserve"> (people, n.d.)</w:t>
          </w:r>
          <w:r w:rsidR="001349C7" w:rsidRPr="004B1797">
            <w:rPr>
              <w:rFonts w:eastAsia="Times New Roman"/>
              <w:color w:val="252525"/>
              <w:kern w:val="0"/>
              <w:lang w:eastAsia="en-GB"/>
              <w14:ligatures w14:val="none"/>
            </w:rPr>
            <w:fldChar w:fldCharType="end"/>
          </w:r>
        </w:sdtContent>
      </w:sdt>
      <w:r w:rsidR="001349C7" w:rsidRPr="004B1797">
        <w:rPr>
          <w:rFonts w:eastAsia="Times New Roman"/>
          <w:color w:val="252525"/>
          <w:kern w:val="0"/>
          <w:lang w:eastAsia="en-GB"/>
          <w14:ligatures w14:val="none"/>
        </w:rPr>
        <w:t>.</w:t>
      </w:r>
    </w:p>
    <w:p w14:paraId="1BA3903C" w14:textId="24947706" w:rsidR="004D34A5" w:rsidRPr="004B1797" w:rsidRDefault="004D34A5" w:rsidP="00A34540">
      <w:pPr>
        <w:rPr>
          <w:lang w:eastAsia="en-GB"/>
        </w:rPr>
      </w:pPr>
      <w:r w:rsidRPr="004D34A5">
        <w:rPr>
          <w:lang w:eastAsia="en-GB"/>
        </w:rPr>
        <w:t>The Wales Coast Path (WCP) is a crucial component of Wales</w:t>
      </w:r>
      <w:r w:rsidR="003B1DF6" w:rsidRPr="004B1797">
        <w:rPr>
          <w:lang w:eastAsia="en-GB"/>
        </w:rPr>
        <w:t xml:space="preserve"> </w:t>
      </w:r>
      <w:r w:rsidRPr="004D34A5">
        <w:rPr>
          <w:lang w:eastAsia="en-GB"/>
        </w:rPr>
        <w:t xml:space="preserve"> cultural history. We are fortunate that the WCP travels through a wide variety of interesting settings in Neath Port Talbot. Two parts of the Coast Path have been built through Neath Port Talbot because of the geography of our county borough and the urban character of our coastal area. Although only a small portion of the All Wales Coast Path, the two pathways are full of interest and variety, with animals, beach eateries, history, and </w:t>
      </w:r>
      <w:r w:rsidRPr="004B1797">
        <w:rPr>
          <w:lang w:eastAsia="en-GB"/>
        </w:rPr>
        <w:t>breath-taking</w:t>
      </w:r>
      <w:r w:rsidRPr="004D34A5">
        <w:rPr>
          <w:lang w:eastAsia="en-GB"/>
        </w:rPr>
        <w:t xml:space="preserve"> views. Both passages are okay</w:t>
      </w:r>
      <w:sdt>
        <w:sdtPr>
          <w:rPr>
            <w:lang w:eastAsia="en-GB"/>
          </w:rPr>
          <w:id w:val="-1155604232"/>
          <w:citation/>
        </w:sdtPr>
        <w:sdtContent>
          <w:r w:rsidR="00637A5F" w:rsidRPr="004B1797">
            <w:rPr>
              <w:lang w:eastAsia="en-GB"/>
            </w:rPr>
            <w:fldChar w:fldCharType="begin"/>
          </w:r>
          <w:r w:rsidR="00637A5F" w:rsidRPr="004B1797">
            <w:rPr>
              <w:lang w:val="en-US" w:eastAsia="en-GB"/>
            </w:rPr>
            <w:instrText xml:space="preserve"> CITATION Nea23 \l 1033 </w:instrText>
          </w:r>
          <w:r w:rsidR="00637A5F" w:rsidRPr="004B1797">
            <w:rPr>
              <w:lang w:eastAsia="en-GB"/>
            </w:rPr>
            <w:fldChar w:fldCharType="separate"/>
          </w:r>
          <w:r w:rsidR="00637A5F" w:rsidRPr="004B1797">
            <w:rPr>
              <w:noProof/>
              <w:lang w:val="en-US" w:eastAsia="en-GB"/>
            </w:rPr>
            <w:t xml:space="preserve"> (Council, 2023)</w:t>
          </w:r>
          <w:r w:rsidR="00637A5F" w:rsidRPr="004B1797">
            <w:rPr>
              <w:lang w:eastAsia="en-GB"/>
            </w:rPr>
            <w:fldChar w:fldCharType="end"/>
          </w:r>
        </w:sdtContent>
      </w:sdt>
      <w:r w:rsidRPr="004D34A5">
        <w:rPr>
          <w:lang w:eastAsia="en-GB"/>
        </w:rPr>
        <w:t>.</w:t>
      </w:r>
    </w:p>
    <w:p w14:paraId="1042DDC3" w14:textId="4A8BB4B3" w:rsidR="00B669E9" w:rsidRPr="004B1797" w:rsidRDefault="002571CD" w:rsidP="00A34540">
      <w:pPr>
        <w:rPr>
          <w:lang w:eastAsia="en-GB"/>
        </w:rPr>
      </w:pPr>
      <w:r w:rsidRPr="002571CD">
        <w:rPr>
          <w:lang w:eastAsia="en-GB"/>
        </w:rPr>
        <w:t>Margam Country Park makes it simple to enjoy being outside. Enjoy a variety of activities in the gorgeous setting the park affords, from leisurely walks to the exhilaration of mountain riding. Discover a variety of options for things to do and things to consider while visiting Margam Country Park by scrolling down</w:t>
      </w:r>
      <w:sdt>
        <w:sdtPr>
          <w:rPr>
            <w:lang w:eastAsia="en-GB"/>
          </w:rPr>
          <w:id w:val="1878574280"/>
          <w:citation/>
        </w:sdtPr>
        <w:sdtContent>
          <w:r w:rsidR="00283733" w:rsidRPr="004B1797">
            <w:rPr>
              <w:lang w:eastAsia="en-GB"/>
            </w:rPr>
            <w:fldChar w:fldCharType="begin"/>
          </w:r>
          <w:r w:rsidR="00283733" w:rsidRPr="004B1797">
            <w:rPr>
              <w:lang w:val="en-US" w:eastAsia="en-GB"/>
            </w:rPr>
            <w:instrText xml:space="preserve"> CITATION Mar23 \l 1033 </w:instrText>
          </w:r>
          <w:r w:rsidR="00283733" w:rsidRPr="004B1797">
            <w:rPr>
              <w:lang w:eastAsia="en-GB"/>
            </w:rPr>
            <w:fldChar w:fldCharType="separate"/>
          </w:r>
          <w:r w:rsidR="00283733" w:rsidRPr="004B1797">
            <w:rPr>
              <w:noProof/>
              <w:lang w:val="en-US" w:eastAsia="en-GB"/>
            </w:rPr>
            <w:t xml:space="preserve"> (Park, 2023)</w:t>
          </w:r>
          <w:r w:rsidR="00283733" w:rsidRPr="004B1797">
            <w:rPr>
              <w:lang w:eastAsia="en-GB"/>
            </w:rPr>
            <w:fldChar w:fldCharType="end"/>
          </w:r>
        </w:sdtContent>
      </w:sdt>
      <w:r w:rsidRPr="002571CD">
        <w:rPr>
          <w:lang w:eastAsia="en-GB"/>
        </w:rPr>
        <w:t>.</w:t>
      </w:r>
    </w:p>
    <w:p w14:paraId="3B41A160" w14:textId="47C129D0" w:rsidR="00760ADE" w:rsidRPr="004B1797" w:rsidRDefault="00794956" w:rsidP="00A34540">
      <w:pPr>
        <w:rPr>
          <w:rFonts w:eastAsia="Times New Roman"/>
          <w:color w:val="252525"/>
          <w:kern w:val="0"/>
          <w:lang w:eastAsia="en-GB"/>
          <w14:ligatures w14:val="none"/>
        </w:rPr>
      </w:pPr>
      <w:r w:rsidRPr="004B1797">
        <w:rPr>
          <w:rFonts w:eastAsia="Times New Roman"/>
          <w:color w:val="252525"/>
          <w:kern w:val="0"/>
          <w:lang w:eastAsia="en-GB"/>
          <w14:ligatures w14:val="none"/>
        </w:rPr>
        <w:t>There’s</w:t>
      </w:r>
      <w:r w:rsidR="00183032" w:rsidRPr="004B1797">
        <w:rPr>
          <w:rFonts w:eastAsia="Times New Roman"/>
          <w:color w:val="252525"/>
          <w:kern w:val="0"/>
          <w:lang w:eastAsia="en-GB"/>
          <w14:ligatures w14:val="none"/>
        </w:rPr>
        <w:t xml:space="preserve"> a lot</w:t>
      </w:r>
      <w:r w:rsidR="00760ADE" w:rsidRPr="004B1797">
        <w:rPr>
          <w:rFonts w:eastAsia="Times New Roman"/>
          <w:color w:val="252525"/>
          <w:kern w:val="0"/>
          <w:lang w:eastAsia="en-GB"/>
          <w14:ligatures w14:val="none"/>
        </w:rPr>
        <w:t xml:space="preserve"> of </w:t>
      </w:r>
      <w:r w:rsidR="0047143B" w:rsidRPr="004B1797">
        <w:rPr>
          <w:rFonts w:eastAsia="Times New Roman"/>
          <w:color w:val="252525"/>
          <w:kern w:val="0"/>
          <w:lang w:eastAsia="en-GB"/>
          <w14:ligatures w14:val="none"/>
        </w:rPr>
        <w:t xml:space="preserve"> things </w:t>
      </w:r>
      <w:r w:rsidR="00183032" w:rsidRPr="004B1797">
        <w:rPr>
          <w:rFonts w:eastAsia="Times New Roman"/>
          <w:color w:val="252525"/>
          <w:kern w:val="0"/>
          <w:lang w:eastAsia="en-GB"/>
          <w14:ligatures w14:val="none"/>
        </w:rPr>
        <w:t xml:space="preserve"> you can do </w:t>
      </w:r>
      <w:r w:rsidR="00A2457F" w:rsidRPr="004B1797">
        <w:rPr>
          <w:rFonts w:eastAsia="Times New Roman"/>
          <w:color w:val="252525"/>
          <w:kern w:val="0"/>
          <w:lang w:eastAsia="en-GB"/>
          <w14:ligatures w14:val="none"/>
        </w:rPr>
        <w:t xml:space="preserve">at </w:t>
      </w:r>
      <w:r w:rsidRPr="004B1797">
        <w:rPr>
          <w:rFonts w:eastAsia="Times New Roman"/>
          <w:color w:val="252525"/>
          <w:kern w:val="0"/>
          <w:lang w:eastAsia="en-GB"/>
          <w14:ligatures w14:val="none"/>
        </w:rPr>
        <w:t>Margam</w:t>
      </w:r>
      <w:r w:rsidR="0047143B" w:rsidRPr="004B1797">
        <w:rPr>
          <w:rFonts w:eastAsia="Times New Roman"/>
          <w:color w:val="252525"/>
          <w:kern w:val="0"/>
          <w:lang w:eastAsia="en-GB"/>
          <w14:ligatures w14:val="none"/>
        </w:rPr>
        <w:t xml:space="preserve"> </w:t>
      </w:r>
      <w:r w:rsidRPr="004B1797">
        <w:rPr>
          <w:rFonts w:eastAsia="Times New Roman"/>
          <w:color w:val="252525"/>
          <w:kern w:val="0"/>
          <w:lang w:eastAsia="en-GB"/>
          <w14:ligatures w14:val="none"/>
        </w:rPr>
        <w:t>park</w:t>
      </w:r>
      <w:r w:rsidR="001343FF" w:rsidRPr="004B1797">
        <w:rPr>
          <w:rFonts w:eastAsia="Times New Roman"/>
          <w:color w:val="252525"/>
          <w:kern w:val="0"/>
          <w:lang w:eastAsia="en-GB"/>
          <w14:ligatures w14:val="none"/>
        </w:rPr>
        <w:t xml:space="preserve"> for</w:t>
      </w:r>
      <w:r w:rsidR="00760ADE" w:rsidRPr="004B1797">
        <w:rPr>
          <w:rFonts w:eastAsia="Times New Roman"/>
          <w:color w:val="252525"/>
          <w:kern w:val="0"/>
          <w:lang w:eastAsia="en-GB"/>
          <w14:ligatures w14:val="none"/>
        </w:rPr>
        <w:t xml:space="preserve"> </w:t>
      </w:r>
      <w:r w:rsidR="001343FF" w:rsidRPr="004B1797">
        <w:rPr>
          <w:rFonts w:eastAsia="Times New Roman"/>
          <w:color w:val="252525"/>
          <w:kern w:val="0"/>
          <w:lang w:eastAsia="en-GB"/>
          <w14:ligatures w14:val="none"/>
        </w:rPr>
        <w:t xml:space="preserve">example </w:t>
      </w:r>
    </w:p>
    <w:p w14:paraId="586DE083" w14:textId="11A2BCDE" w:rsidR="001343FF" w:rsidRPr="00A34540" w:rsidRDefault="00FE48D0" w:rsidP="00A34540">
      <w:pPr>
        <w:rPr>
          <w:rFonts w:eastAsia="Times New Roman"/>
          <w:color w:val="252525"/>
          <w:kern w:val="0"/>
          <w:lang w:eastAsia="en-GB"/>
          <w14:ligatures w14:val="none"/>
        </w:rPr>
      </w:pPr>
      <w:r w:rsidRPr="00A34540">
        <w:rPr>
          <w:rFonts w:eastAsia="Times New Roman"/>
          <w:color w:val="252525"/>
          <w:kern w:val="0"/>
          <w:lang w:eastAsia="en-GB"/>
          <w14:ligatures w14:val="none"/>
        </w:rPr>
        <w:t>Walking your do</w:t>
      </w:r>
      <w:r w:rsidR="006D5FD3" w:rsidRPr="00A34540">
        <w:rPr>
          <w:rFonts w:eastAsia="Times New Roman"/>
          <w:color w:val="252525"/>
          <w:kern w:val="0"/>
          <w:lang w:eastAsia="en-GB"/>
          <w14:ligatures w14:val="none"/>
        </w:rPr>
        <w:t>g</w:t>
      </w:r>
    </w:p>
    <w:p w14:paraId="2B345090" w14:textId="47DD3E12" w:rsidR="006D5FD3" w:rsidRPr="00A34540" w:rsidRDefault="00C134FC" w:rsidP="00A34540">
      <w:pPr>
        <w:rPr>
          <w:rFonts w:eastAsia="Times New Roman"/>
          <w:color w:val="252525"/>
          <w:kern w:val="0"/>
          <w:lang w:eastAsia="en-GB"/>
          <w14:ligatures w14:val="none"/>
        </w:rPr>
      </w:pPr>
      <w:r w:rsidRPr="00A34540">
        <w:rPr>
          <w:rFonts w:eastAsia="Times New Roman"/>
          <w:color w:val="252525"/>
          <w:kern w:val="0"/>
          <w:lang w:eastAsia="en-GB"/>
          <w14:ligatures w14:val="none"/>
        </w:rPr>
        <w:t>C</w:t>
      </w:r>
      <w:r w:rsidR="006D5FD3" w:rsidRPr="00A34540">
        <w:rPr>
          <w:rFonts w:eastAsia="Times New Roman"/>
          <w:color w:val="252525"/>
          <w:kern w:val="0"/>
          <w:lang w:eastAsia="en-GB"/>
          <w14:ligatures w14:val="none"/>
        </w:rPr>
        <w:t>oa</w:t>
      </w:r>
      <w:r w:rsidRPr="00A34540">
        <w:rPr>
          <w:rFonts w:eastAsia="Times New Roman"/>
          <w:color w:val="252525"/>
          <w:kern w:val="0"/>
          <w:lang w:eastAsia="en-GB"/>
          <w14:ligatures w14:val="none"/>
        </w:rPr>
        <w:t xml:space="preserve">rse fishing </w:t>
      </w:r>
    </w:p>
    <w:p w14:paraId="0DA30AD0" w14:textId="6A7C0600" w:rsidR="00C134FC" w:rsidRPr="00A34540" w:rsidRDefault="004D2B4A" w:rsidP="00A34540">
      <w:pPr>
        <w:rPr>
          <w:rFonts w:eastAsia="Times New Roman"/>
          <w:color w:val="252525"/>
          <w:kern w:val="0"/>
          <w:lang w:eastAsia="en-GB"/>
          <w14:ligatures w14:val="none"/>
        </w:rPr>
      </w:pPr>
      <w:r w:rsidRPr="00A34540">
        <w:rPr>
          <w:rFonts w:eastAsia="Times New Roman"/>
          <w:color w:val="252525"/>
          <w:kern w:val="0"/>
          <w:lang w:eastAsia="en-GB"/>
          <w14:ligatures w14:val="none"/>
        </w:rPr>
        <w:t>W</w:t>
      </w:r>
      <w:r w:rsidR="00C134FC" w:rsidRPr="00A34540">
        <w:rPr>
          <w:rFonts w:eastAsia="Times New Roman"/>
          <w:color w:val="252525"/>
          <w:kern w:val="0"/>
          <w:lang w:eastAsia="en-GB"/>
          <w14:ligatures w14:val="none"/>
        </w:rPr>
        <w:t>alk</w:t>
      </w:r>
      <w:r w:rsidRPr="00A34540">
        <w:rPr>
          <w:rFonts w:eastAsia="Times New Roman"/>
          <w:color w:val="252525"/>
          <w:kern w:val="0"/>
          <w:lang w:eastAsia="en-GB"/>
          <w14:ligatures w14:val="none"/>
        </w:rPr>
        <w:t>s in the pa</w:t>
      </w:r>
      <w:r w:rsidR="0085692B" w:rsidRPr="00A34540">
        <w:rPr>
          <w:rFonts w:eastAsia="Times New Roman"/>
          <w:color w:val="252525"/>
          <w:kern w:val="0"/>
          <w:lang w:eastAsia="en-GB"/>
          <w14:ligatures w14:val="none"/>
        </w:rPr>
        <w:t xml:space="preserve">rk </w:t>
      </w:r>
    </w:p>
    <w:p w14:paraId="32FF1328" w14:textId="1AF83D2F" w:rsidR="0085692B" w:rsidRPr="00A34540" w:rsidRDefault="00381E5B" w:rsidP="00A34540">
      <w:pPr>
        <w:rPr>
          <w:rFonts w:eastAsia="Times New Roman"/>
          <w:color w:val="252525"/>
          <w:kern w:val="0"/>
          <w:lang w:eastAsia="en-GB"/>
          <w14:ligatures w14:val="none"/>
        </w:rPr>
      </w:pPr>
      <w:r w:rsidRPr="00A34540">
        <w:rPr>
          <w:rFonts w:eastAsia="Times New Roman"/>
          <w:color w:val="252525"/>
          <w:kern w:val="0"/>
          <w:lang w:eastAsia="en-GB"/>
          <w14:ligatures w14:val="none"/>
        </w:rPr>
        <w:t>Margam</w:t>
      </w:r>
      <w:r w:rsidR="00AA5D09" w:rsidRPr="00A34540">
        <w:rPr>
          <w:rFonts w:eastAsia="Times New Roman"/>
          <w:color w:val="252525"/>
          <w:kern w:val="0"/>
          <w:lang w:eastAsia="en-GB"/>
          <w14:ligatures w14:val="none"/>
        </w:rPr>
        <w:t xml:space="preserve"> park </w:t>
      </w:r>
      <w:r w:rsidR="00B1546A" w:rsidRPr="00A34540">
        <w:rPr>
          <w:rFonts w:eastAsia="Times New Roman"/>
          <w:color w:val="252525"/>
          <w:kern w:val="0"/>
          <w:lang w:eastAsia="en-GB"/>
          <w14:ligatures w14:val="none"/>
        </w:rPr>
        <w:t xml:space="preserve">adventure </w:t>
      </w:r>
    </w:p>
    <w:p w14:paraId="533ACA87" w14:textId="72B0EA51" w:rsidR="00B1546A" w:rsidRPr="00A34540" w:rsidRDefault="00B1546A" w:rsidP="00A34540">
      <w:pPr>
        <w:rPr>
          <w:rFonts w:eastAsia="Times New Roman"/>
          <w:color w:val="252525"/>
          <w:kern w:val="0"/>
          <w:lang w:eastAsia="en-GB"/>
          <w14:ligatures w14:val="none"/>
        </w:rPr>
      </w:pPr>
      <w:r w:rsidRPr="00A34540">
        <w:rPr>
          <w:rFonts w:eastAsia="Times New Roman"/>
          <w:color w:val="252525"/>
          <w:kern w:val="0"/>
          <w:lang w:eastAsia="en-GB"/>
          <w14:ligatures w14:val="none"/>
        </w:rPr>
        <w:t xml:space="preserve">Go </w:t>
      </w:r>
      <w:r w:rsidR="004C3E6B" w:rsidRPr="00A34540">
        <w:rPr>
          <w:rFonts w:eastAsia="Times New Roman"/>
          <w:color w:val="252525"/>
          <w:kern w:val="0"/>
          <w:lang w:eastAsia="en-GB"/>
          <w14:ligatures w14:val="none"/>
        </w:rPr>
        <w:t>ape tree top ad</w:t>
      </w:r>
      <w:r w:rsidR="006D08AF" w:rsidRPr="00A34540">
        <w:rPr>
          <w:rFonts w:eastAsia="Times New Roman"/>
          <w:color w:val="252525"/>
          <w:kern w:val="0"/>
          <w:lang w:eastAsia="en-GB"/>
          <w14:ligatures w14:val="none"/>
        </w:rPr>
        <w:t>venture</w:t>
      </w:r>
    </w:p>
    <w:p w14:paraId="081A1BAB" w14:textId="4B1025D2" w:rsidR="006D08AF" w:rsidRPr="00A34540" w:rsidRDefault="0051217B" w:rsidP="00A34540">
      <w:pPr>
        <w:rPr>
          <w:rFonts w:eastAsia="Times New Roman"/>
          <w:color w:val="252525"/>
          <w:kern w:val="0"/>
          <w:lang w:eastAsia="en-GB"/>
          <w14:ligatures w14:val="none"/>
        </w:rPr>
      </w:pPr>
      <w:r w:rsidRPr="00A34540">
        <w:rPr>
          <w:rFonts w:eastAsia="Times New Roman"/>
          <w:color w:val="252525"/>
          <w:kern w:val="0"/>
          <w:lang w:eastAsia="en-GB"/>
          <w14:ligatures w14:val="none"/>
        </w:rPr>
        <w:t xml:space="preserve">Orienteering </w:t>
      </w:r>
    </w:p>
    <w:p w14:paraId="4587D616" w14:textId="602ACB36" w:rsidR="0051217B" w:rsidRPr="00A34540" w:rsidRDefault="00D41446" w:rsidP="00A34540">
      <w:pPr>
        <w:rPr>
          <w:rFonts w:eastAsia="Times New Roman"/>
          <w:color w:val="252525"/>
          <w:kern w:val="0"/>
          <w:lang w:eastAsia="en-GB"/>
          <w14:ligatures w14:val="none"/>
        </w:rPr>
      </w:pPr>
      <w:r w:rsidRPr="00A34540">
        <w:rPr>
          <w:rFonts w:eastAsia="Times New Roman"/>
          <w:color w:val="252525"/>
          <w:kern w:val="0"/>
          <w:lang w:eastAsia="en-GB"/>
          <w14:ligatures w14:val="none"/>
        </w:rPr>
        <w:t xml:space="preserve">Has the best </w:t>
      </w:r>
      <w:r w:rsidR="00381E5B" w:rsidRPr="00A34540">
        <w:rPr>
          <w:rFonts w:eastAsia="Times New Roman"/>
          <w:color w:val="252525"/>
          <w:kern w:val="0"/>
          <w:lang w:eastAsia="en-GB"/>
          <w14:ligatures w14:val="none"/>
        </w:rPr>
        <w:t>mountain</w:t>
      </w:r>
      <w:r w:rsidRPr="00A34540">
        <w:rPr>
          <w:rFonts w:eastAsia="Times New Roman"/>
          <w:color w:val="252525"/>
          <w:kern w:val="0"/>
          <w:lang w:eastAsia="en-GB"/>
          <w14:ligatures w14:val="none"/>
        </w:rPr>
        <w:t xml:space="preserve"> </w:t>
      </w:r>
      <w:r w:rsidR="00FB16E4" w:rsidRPr="00A34540">
        <w:rPr>
          <w:rFonts w:eastAsia="Times New Roman"/>
          <w:color w:val="252525"/>
          <w:kern w:val="0"/>
          <w:lang w:eastAsia="en-GB"/>
          <w14:ligatures w14:val="none"/>
        </w:rPr>
        <w:t xml:space="preserve">bike </w:t>
      </w:r>
      <w:r w:rsidR="00417270" w:rsidRPr="00A34540">
        <w:rPr>
          <w:rFonts w:eastAsia="Times New Roman"/>
          <w:color w:val="252525"/>
          <w:kern w:val="0"/>
          <w:lang w:eastAsia="en-GB"/>
          <w14:ligatures w14:val="none"/>
        </w:rPr>
        <w:t>trails</w:t>
      </w:r>
    </w:p>
    <w:p w14:paraId="1CA09DE6" w14:textId="77777777" w:rsidR="00986589" w:rsidRPr="00A34540" w:rsidRDefault="00417270" w:rsidP="00A34540">
      <w:pPr>
        <w:rPr>
          <w:rFonts w:eastAsia="Times New Roman"/>
          <w:color w:val="252525"/>
          <w:kern w:val="0"/>
          <w:lang w:eastAsia="en-GB"/>
          <w14:ligatures w14:val="none"/>
        </w:rPr>
      </w:pPr>
      <w:r w:rsidRPr="00A34540">
        <w:rPr>
          <w:rFonts w:eastAsia="Times New Roman"/>
          <w:color w:val="252525"/>
          <w:kern w:val="0"/>
          <w:lang w:eastAsia="en-GB"/>
          <w14:ligatures w14:val="none"/>
        </w:rPr>
        <w:t>You can</w:t>
      </w:r>
      <w:r w:rsidR="007376A8" w:rsidRPr="00A34540">
        <w:rPr>
          <w:rFonts w:eastAsia="Times New Roman"/>
          <w:color w:val="252525"/>
          <w:kern w:val="0"/>
          <w:lang w:eastAsia="en-GB"/>
          <w14:ligatures w14:val="none"/>
        </w:rPr>
        <w:t xml:space="preserve"> do</w:t>
      </w:r>
      <w:r w:rsidRPr="00A34540">
        <w:rPr>
          <w:rFonts w:eastAsia="Times New Roman"/>
          <w:color w:val="252525"/>
          <w:kern w:val="0"/>
          <w:lang w:eastAsia="en-GB"/>
          <w14:ligatures w14:val="none"/>
        </w:rPr>
        <w:t xml:space="preserve"> c</w:t>
      </w:r>
      <w:r w:rsidR="007376A8" w:rsidRPr="00A34540">
        <w:rPr>
          <w:rFonts w:eastAsia="Times New Roman"/>
          <w:color w:val="252525"/>
          <w:kern w:val="0"/>
          <w:lang w:eastAsia="en-GB"/>
          <w14:ligatures w14:val="none"/>
        </w:rPr>
        <w:t>ycling ar</w:t>
      </w:r>
      <w:r w:rsidR="00986589" w:rsidRPr="00A34540">
        <w:rPr>
          <w:rFonts w:eastAsia="Times New Roman"/>
          <w:color w:val="252525"/>
          <w:kern w:val="0"/>
          <w:lang w:eastAsia="en-GB"/>
          <w14:ligatures w14:val="none"/>
        </w:rPr>
        <w:t xml:space="preserve">ound </w:t>
      </w:r>
    </w:p>
    <w:p w14:paraId="2FE48203" w14:textId="1BFE49A1" w:rsidR="00417270" w:rsidRPr="00A34540" w:rsidRDefault="00986589" w:rsidP="00A34540">
      <w:pPr>
        <w:rPr>
          <w:rFonts w:eastAsia="Times New Roman"/>
          <w:color w:val="252525"/>
          <w:kern w:val="0"/>
          <w:lang w:eastAsia="en-GB"/>
          <w14:ligatures w14:val="none"/>
        </w:rPr>
      </w:pPr>
      <w:r w:rsidRPr="00A34540">
        <w:rPr>
          <w:rFonts w:eastAsia="Times New Roman"/>
          <w:color w:val="252525"/>
          <w:kern w:val="0"/>
          <w:lang w:eastAsia="en-GB"/>
          <w14:ligatures w14:val="none"/>
        </w:rPr>
        <w:t>Horse riding</w:t>
      </w:r>
      <w:r w:rsidR="00EB71E2" w:rsidRPr="00A34540">
        <w:rPr>
          <w:rFonts w:eastAsia="Times New Roman"/>
          <w:color w:val="252525"/>
          <w:kern w:val="0"/>
          <w:lang w:eastAsia="en-GB"/>
          <w14:ligatures w14:val="none"/>
        </w:rPr>
        <w:t xml:space="preserve"> and catch the echoes</w:t>
      </w:r>
      <w:r w:rsidR="004553BD" w:rsidRPr="00A34540">
        <w:rPr>
          <w:rFonts w:eastAsia="Times New Roman"/>
          <w:color w:val="252525"/>
          <w:kern w:val="0"/>
          <w:lang w:eastAsia="en-GB"/>
          <w14:ligatures w14:val="none"/>
        </w:rPr>
        <w:t>.</w:t>
      </w:r>
    </w:p>
    <w:p w14:paraId="22BFE484" w14:textId="77777777" w:rsidR="00E66E5A" w:rsidRPr="004B1797" w:rsidRDefault="004553BD" w:rsidP="00A34540">
      <w:pPr>
        <w:rPr>
          <w:rFonts w:eastAsia="Times New Roman"/>
          <w:color w:val="252525"/>
          <w:kern w:val="0"/>
          <w:lang w:eastAsia="en-GB"/>
          <w14:ligatures w14:val="none"/>
        </w:rPr>
      </w:pPr>
      <w:r w:rsidRPr="00A34540">
        <w:rPr>
          <w:rFonts w:eastAsia="Times New Roman"/>
          <w:b/>
          <w:bCs/>
          <w:color w:val="252525"/>
          <w:kern w:val="0"/>
          <w:lang w:eastAsia="en-GB"/>
          <w14:ligatures w14:val="none"/>
        </w:rPr>
        <w:t xml:space="preserve">Community Facilities at Be Part Of The </w:t>
      </w:r>
      <w:r w:rsidR="00E66E5A" w:rsidRPr="00A34540">
        <w:rPr>
          <w:rFonts w:eastAsia="Times New Roman"/>
          <w:b/>
          <w:bCs/>
          <w:color w:val="252525"/>
          <w:kern w:val="0"/>
          <w:lang w:eastAsia="en-GB"/>
          <w14:ligatures w14:val="none"/>
        </w:rPr>
        <w:t>Schoo</w:t>
      </w:r>
      <w:r w:rsidR="00E66E5A" w:rsidRPr="004B1797">
        <w:rPr>
          <w:rFonts w:eastAsia="Times New Roman"/>
          <w:color w:val="252525"/>
          <w:kern w:val="0"/>
          <w:lang w:eastAsia="en-GB"/>
          <w14:ligatures w14:val="none"/>
        </w:rPr>
        <w:t>l</w:t>
      </w:r>
    </w:p>
    <w:p w14:paraId="0536DEEF" w14:textId="340E7752" w:rsidR="004553BD" w:rsidRPr="004553BD" w:rsidRDefault="00E66E5A" w:rsidP="00A34540">
      <w:pPr>
        <w:rPr>
          <w:lang w:eastAsia="en-GB"/>
        </w:rPr>
      </w:pPr>
      <w:r w:rsidRPr="004B1797">
        <w:rPr>
          <w:lang w:eastAsia="en-GB"/>
        </w:rPr>
        <w:t xml:space="preserve"> Excellent</w:t>
      </w:r>
      <w:r w:rsidR="004553BD" w:rsidRPr="004553BD">
        <w:rPr>
          <w:lang w:eastAsia="en-GB"/>
        </w:rPr>
        <w:t xml:space="preserve"> Facilities For The Community; Participate In The School</w:t>
      </w:r>
      <w:r w:rsidR="004553BD" w:rsidRPr="004553BD">
        <w:rPr>
          <w:lang w:eastAsia="en-GB"/>
        </w:rPr>
        <w:br/>
        <w:t xml:space="preserve">Ysgol Bae </w:t>
      </w:r>
      <w:proofErr w:type="spellStart"/>
      <w:r w:rsidR="004553BD" w:rsidRPr="004553BD">
        <w:rPr>
          <w:lang w:eastAsia="en-GB"/>
        </w:rPr>
        <w:t>Baglan</w:t>
      </w:r>
      <w:proofErr w:type="spellEnd"/>
      <w:r w:rsidR="004553BD" w:rsidRPr="004553BD">
        <w:rPr>
          <w:lang w:eastAsia="en-GB"/>
        </w:rPr>
        <w:t xml:space="preserve"> is well-equipped to meet all professional and athletic requirements. Modern teaching walls with short-throw projectors that instantly connect to your laptops and iPads exist in every room that is networked for computer use. With convenient access to the facilities, we have a sizable parking lot at the rear of the school. SA12 7BT is the postcode for the back parking lot</w:t>
      </w:r>
      <w:sdt>
        <w:sdtPr>
          <w:rPr>
            <w:lang w:eastAsia="en-GB"/>
          </w:rPr>
          <w:id w:val="-1794427187"/>
          <w:citation/>
        </w:sdtPr>
        <w:sdtContent>
          <w:r w:rsidR="00A34540">
            <w:rPr>
              <w:lang w:eastAsia="en-GB"/>
            </w:rPr>
            <w:fldChar w:fldCharType="begin"/>
          </w:r>
          <w:r w:rsidR="00A34540">
            <w:rPr>
              <w:lang w:val="en-US" w:eastAsia="en-GB"/>
            </w:rPr>
            <w:instrText xml:space="preserve"> CITATION Ysg23 \l 1033 </w:instrText>
          </w:r>
          <w:r w:rsidR="00A34540">
            <w:rPr>
              <w:lang w:eastAsia="en-GB"/>
            </w:rPr>
            <w:fldChar w:fldCharType="separate"/>
          </w:r>
          <w:r w:rsidR="00A34540">
            <w:rPr>
              <w:noProof/>
              <w:lang w:val="en-US" w:eastAsia="en-GB"/>
            </w:rPr>
            <w:t xml:space="preserve"> </w:t>
          </w:r>
          <w:r w:rsidR="00A34540" w:rsidRPr="00A34540">
            <w:rPr>
              <w:noProof/>
              <w:lang w:val="en-US" w:eastAsia="en-GB"/>
            </w:rPr>
            <w:t>(Baglan, 2023)</w:t>
          </w:r>
          <w:r w:rsidR="00A34540">
            <w:rPr>
              <w:lang w:eastAsia="en-GB"/>
            </w:rPr>
            <w:fldChar w:fldCharType="end"/>
          </w:r>
        </w:sdtContent>
      </w:sdt>
      <w:r w:rsidR="004553BD" w:rsidRPr="004553BD">
        <w:rPr>
          <w:lang w:eastAsia="en-GB"/>
        </w:rPr>
        <w:t>.</w:t>
      </w:r>
      <w:r w:rsidR="004553BD" w:rsidRPr="004B1797">
        <w:rPr>
          <w:lang w:eastAsia="en-GB"/>
        </w:rPr>
        <w:t xml:space="preserve"> </w:t>
      </w:r>
    </w:p>
    <w:p w14:paraId="05C0340A" w14:textId="08E72C3E" w:rsidR="0045617A" w:rsidRPr="00E66E5A" w:rsidRDefault="0045617A" w:rsidP="001349C7">
      <w:pPr>
        <w:pStyle w:val="NormalWeb"/>
        <w:rPr>
          <w:rFonts w:eastAsia="Times New Roman"/>
          <w:color w:val="252525"/>
          <w:kern w:val="0"/>
          <w:lang w:eastAsia="en-GB"/>
          <w14:ligatures w14:val="none"/>
        </w:rPr>
      </w:pPr>
    </w:p>
    <w:p w14:paraId="0AEF0C0E" w14:textId="4DE309E5" w:rsidR="008232FE" w:rsidRPr="007E1A26" w:rsidRDefault="008232FE" w:rsidP="00496669">
      <w:pPr>
        <w:rPr>
          <w:b/>
          <w:bCs/>
          <w:noProof/>
          <w:sz w:val="24"/>
          <w:szCs w:val="24"/>
        </w:rPr>
      </w:pPr>
      <w:r w:rsidRPr="007E1A26">
        <w:rPr>
          <w:b/>
          <w:bCs/>
          <w:noProof/>
          <w:sz w:val="24"/>
          <w:szCs w:val="24"/>
        </w:rPr>
        <w:lastRenderedPageBreak/>
        <w:t xml:space="preserve">    </w:t>
      </w:r>
      <w:r w:rsidR="007E1A26" w:rsidRPr="007E1A26">
        <w:rPr>
          <w:b/>
          <w:bCs/>
          <w:noProof/>
          <w:sz w:val="24"/>
          <w:szCs w:val="24"/>
        </w:rPr>
        <w:t>Hear’s Some of Analysis</w:t>
      </w:r>
    </w:p>
    <w:p w14:paraId="1B6AEB5A" w14:textId="5F4F2C65" w:rsidR="00800C06" w:rsidRDefault="00496669" w:rsidP="00496669">
      <w:pPr>
        <w:rPr>
          <w:noProof/>
          <w:sz w:val="24"/>
          <w:szCs w:val="24"/>
        </w:rPr>
      </w:pPr>
      <w:r>
        <w:rPr>
          <w:noProof/>
          <w:sz w:val="24"/>
          <w:szCs w:val="24"/>
        </w:rPr>
        <w:drawing>
          <wp:inline distT="0" distB="0" distL="0" distR="0" wp14:anchorId="3B9A92ED" wp14:editId="2348F061">
            <wp:extent cx="5486400" cy="305562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06177DE" w14:textId="77777777" w:rsidR="007E1A26" w:rsidRPr="00A34540" w:rsidRDefault="007E1A26" w:rsidP="007E1A26">
      <w:pPr>
        <w:rPr>
          <w:b/>
          <w:bCs/>
          <w:lang w:eastAsia="en-GB"/>
        </w:rPr>
      </w:pPr>
      <w:r w:rsidRPr="00A34540">
        <w:rPr>
          <w:b/>
          <w:bCs/>
          <w:lang w:eastAsia="en-GB"/>
        </w:rPr>
        <w:t>Another type of specialised lodging is</w:t>
      </w:r>
    </w:p>
    <w:p w14:paraId="4640725D" w14:textId="77777777" w:rsidR="007E1A26" w:rsidRPr="004B1797" w:rsidRDefault="007E1A26" w:rsidP="007E1A26">
      <w:pPr>
        <w:rPr>
          <w:lang w:eastAsia="en-GB"/>
        </w:rPr>
      </w:pPr>
      <w:r w:rsidRPr="00E66E5A">
        <w:rPr>
          <w:lang w:eastAsia="en-GB"/>
        </w:rPr>
        <w:t>Lower School Hall, a recording studio, a drama/dance studio, and an activity studio</w:t>
      </w:r>
      <w:r w:rsidRPr="00E66E5A">
        <w:rPr>
          <w:lang w:eastAsia="en-GB"/>
        </w:rPr>
        <w:br/>
        <w:t>Conferences and meetings can be held in a fully furnished theatre or atrium that can accommodate huge theatrical productions.</w:t>
      </w:r>
      <w:r w:rsidRPr="00E66E5A">
        <w:rPr>
          <w:lang w:eastAsia="en-GB"/>
        </w:rPr>
        <w:br/>
        <w:t>classrooms for teaching math</w:t>
      </w:r>
      <w:r w:rsidRPr="004B1797">
        <w:rPr>
          <w:lang w:eastAsia="en-GB"/>
        </w:rPr>
        <w:t xml:space="preserve">. There’s more  of sporting venues are also available for example </w:t>
      </w:r>
      <w:r w:rsidRPr="0036127E">
        <w:rPr>
          <w:lang w:eastAsia="en-GB"/>
        </w:rPr>
        <w:t>Floodlit 4G and AstroTurf all-weather fields; a big multipurpose sports hall; a gym; a fitness studio; and a lecture hall for physical education</w:t>
      </w:r>
      <w:r w:rsidRPr="0036127E">
        <w:rPr>
          <w:lang w:eastAsia="en-GB"/>
        </w:rPr>
        <w:br/>
        <w:t>three extra grass fields, a soccer pitch with high-tech equipment (Emergency Access Points for Western Avenue)sprinting track</w:t>
      </w:r>
      <w:sdt>
        <w:sdtPr>
          <w:rPr>
            <w:lang w:eastAsia="en-GB"/>
          </w:rPr>
          <w:id w:val="-1640722266"/>
          <w:citation/>
        </w:sdtPr>
        <w:sdtContent>
          <w:r>
            <w:rPr>
              <w:lang w:eastAsia="en-GB"/>
            </w:rPr>
            <w:fldChar w:fldCharType="begin"/>
          </w:r>
          <w:r>
            <w:rPr>
              <w:lang w:val="en-US" w:eastAsia="en-GB"/>
            </w:rPr>
            <w:instrText xml:space="preserve"> CITATION Ysg23 \l 1033 </w:instrText>
          </w:r>
          <w:r>
            <w:rPr>
              <w:lang w:eastAsia="en-GB"/>
            </w:rPr>
            <w:fldChar w:fldCharType="separate"/>
          </w:r>
          <w:r>
            <w:rPr>
              <w:noProof/>
              <w:lang w:val="en-US" w:eastAsia="en-GB"/>
            </w:rPr>
            <w:t xml:space="preserve"> </w:t>
          </w:r>
          <w:r w:rsidRPr="00A34540">
            <w:rPr>
              <w:noProof/>
              <w:lang w:val="en-US" w:eastAsia="en-GB"/>
            </w:rPr>
            <w:t>(Baglan, 2023)</w:t>
          </w:r>
          <w:r>
            <w:rPr>
              <w:lang w:eastAsia="en-GB"/>
            </w:rPr>
            <w:fldChar w:fldCharType="end"/>
          </w:r>
        </w:sdtContent>
      </w:sdt>
      <w:r>
        <w:rPr>
          <w:lang w:eastAsia="en-GB"/>
        </w:rPr>
        <w:t>.</w:t>
      </w:r>
    </w:p>
    <w:p w14:paraId="31703726" w14:textId="19FF6D7C" w:rsidR="007E1A26" w:rsidRDefault="007E1A26" w:rsidP="007E1A26">
      <w:pPr>
        <w:rPr>
          <w:lang w:eastAsia="en-GB"/>
        </w:rPr>
      </w:pPr>
      <w:r w:rsidRPr="00B11F4A">
        <w:rPr>
          <w:lang w:eastAsia="en-GB"/>
        </w:rPr>
        <w:t>At Neath and Port Talbot, which are emerging from the ashes of COVID-19 and years of difficulties, enormous multi-million-pound projects include a big new community hub, a massive technology centre, a new leisure centre, and a gym. Neath Port Talbot Council has invested a staggering £82.4 million in Neath Port Talbot, which has allowed for the renovation of the Plaza building in Port Talbot, the construction of the Bay Technology Centre, and the renovation of Neath town centre to include a first-rate new gym and leisure facility, a cutting-edge library, and retail space.</w:t>
      </w:r>
      <w:r w:rsidRPr="004B1797">
        <w:rPr>
          <w:lang w:eastAsia="en-GB"/>
        </w:rPr>
        <w:t xml:space="preserve"> The council has also made significant financial investments in the development and modernization of three schools located throughout the county, a children's home in Neath, and Harbourside, Port Talbot's former dockland district that is about to be reopened as a destination for businesses, locals, and tourists. There’s new community, The Plaza was abandoned for a while, but the council eventually bought it back and, in collaboration with the Welsh Government, secured European money to develop it. We've been collaborating with the Welsh Government, Wales Co-op, and Neath Port Talbot Council to make this a huge success as part of Port Talbot's regeneration</w:t>
      </w:r>
      <w:sdt>
        <w:sdtPr>
          <w:rPr>
            <w:lang w:eastAsia="en-GB"/>
          </w:rPr>
          <w:id w:val="1533615556"/>
          <w:citation/>
        </w:sdtPr>
        <w:sdtContent>
          <w:r w:rsidRPr="004B1797">
            <w:rPr>
              <w:lang w:eastAsia="en-GB"/>
            </w:rPr>
            <w:fldChar w:fldCharType="begin"/>
          </w:r>
          <w:r w:rsidRPr="004B1797">
            <w:rPr>
              <w:lang w:val="en-US" w:eastAsia="en-GB"/>
            </w:rPr>
            <w:instrText xml:space="preserve">CITATION Dow21 \l 1033 </w:instrText>
          </w:r>
          <w:r w:rsidRPr="004B1797">
            <w:rPr>
              <w:lang w:eastAsia="en-GB"/>
            </w:rPr>
            <w:fldChar w:fldCharType="separate"/>
          </w:r>
          <w:r w:rsidRPr="004B1797">
            <w:rPr>
              <w:noProof/>
              <w:lang w:eastAsia="en-GB"/>
            </w:rPr>
            <w:t xml:space="preserve"> (council, 2021)</w:t>
          </w:r>
          <w:r w:rsidRPr="004B1797">
            <w:rPr>
              <w:lang w:eastAsia="en-GB"/>
            </w:rPr>
            <w:fldChar w:fldCharType="end"/>
          </w:r>
        </w:sdtContent>
      </w:sdt>
      <w:r w:rsidRPr="004B1797">
        <w:rPr>
          <w:lang w:eastAsia="en-GB"/>
        </w:rPr>
        <w:t>.</w:t>
      </w:r>
    </w:p>
    <w:p w14:paraId="7717F8F9" w14:textId="6DB75ADF" w:rsidR="007E1A26" w:rsidRDefault="007E1A26" w:rsidP="007E1A26">
      <w:pPr>
        <w:rPr>
          <w:lang w:eastAsia="en-GB"/>
        </w:rPr>
      </w:pPr>
    </w:p>
    <w:p w14:paraId="2E2604F0" w14:textId="039842A2" w:rsidR="007E1A26" w:rsidRDefault="007E1A26" w:rsidP="007E1A26">
      <w:pPr>
        <w:rPr>
          <w:lang w:eastAsia="en-GB"/>
        </w:rPr>
      </w:pPr>
    </w:p>
    <w:p w14:paraId="0340F35B" w14:textId="77777777" w:rsidR="007E1A26" w:rsidRPr="004B1797" w:rsidRDefault="007E1A26" w:rsidP="007E1A26">
      <w:pPr>
        <w:rPr>
          <w:lang w:eastAsia="en-GB"/>
        </w:rPr>
      </w:pPr>
    </w:p>
    <w:p w14:paraId="39006CB8" w14:textId="77777777" w:rsidR="007E1A26" w:rsidRPr="0036127E" w:rsidRDefault="007E1A26" w:rsidP="007E1A26">
      <w:pPr>
        <w:pStyle w:val="NormalWeb"/>
        <w:ind w:left="360"/>
        <w:rPr>
          <w:rFonts w:eastAsia="Times New Roman"/>
          <w:kern w:val="0"/>
          <w:lang w:eastAsia="en-GB"/>
          <w14:ligatures w14:val="none"/>
        </w:rPr>
      </w:pPr>
    </w:p>
    <w:sdt>
      <w:sdtPr>
        <w:id w:val="1174536376"/>
        <w:docPartObj>
          <w:docPartGallery w:val="Bibliographies"/>
          <w:docPartUnique/>
        </w:docPartObj>
      </w:sdtPr>
      <w:sdtEndPr>
        <w:rPr>
          <w:rFonts w:asciiTheme="minorHAnsi" w:eastAsiaTheme="minorHAnsi" w:hAnsiTheme="minorHAnsi" w:cstheme="minorBidi"/>
          <w:color w:val="auto"/>
          <w:kern w:val="2"/>
          <w:sz w:val="22"/>
          <w:szCs w:val="22"/>
          <w:lang w:val="en-GB"/>
        </w:rPr>
      </w:sdtEndPr>
      <w:sdtContent>
        <w:p w14:paraId="6DC4ADDE" w14:textId="1AE6CADD" w:rsidR="007E1A26" w:rsidRDefault="007E1A26">
          <w:pPr>
            <w:pStyle w:val="Heading1"/>
          </w:pPr>
          <w:r>
            <w:t>Bibliography</w:t>
          </w:r>
        </w:p>
        <w:sdt>
          <w:sdtPr>
            <w:id w:val="111145805"/>
            <w:bibliography/>
          </w:sdtPr>
          <w:sdtContent>
            <w:p w14:paraId="716179F2" w14:textId="77777777" w:rsidR="007E1A26" w:rsidRDefault="007E1A26" w:rsidP="007E1A26">
              <w:pPr>
                <w:pStyle w:val="Bibliography"/>
                <w:rPr>
                  <w:noProof/>
                  <w:sz w:val="24"/>
                  <w:szCs w:val="24"/>
                  <w:lang w:val="en-US"/>
                </w:rPr>
              </w:pPr>
              <w:r>
                <w:fldChar w:fldCharType="begin"/>
              </w:r>
              <w:r>
                <w:instrText xml:space="preserve"> BIBLIOGRAPHY </w:instrText>
              </w:r>
              <w:r>
                <w:fldChar w:fldCharType="separate"/>
              </w:r>
              <w:r>
                <w:rPr>
                  <w:noProof/>
                  <w:lang w:val="en-US"/>
                </w:rPr>
                <w:t xml:space="preserve">Baglan, Y. B., 2023. </w:t>
              </w:r>
              <w:r>
                <w:rPr>
                  <w:i/>
                  <w:iCs/>
                  <w:noProof/>
                  <w:lang w:val="en-US"/>
                </w:rPr>
                <w:t xml:space="preserve">Community facilities. </w:t>
              </w:r>
              <w:r>
                <w:rPr>
                  <w:noProof/>
                  <w:lang w:val="en-US"/>
                </w:rPr>
                <w:t xml:space="preserve">[Online] </w:t>
              </w:r>
              <w:r>
                <w:rPr>
                  <w:noProof/>
                  <w:lang w:val="en-US"/>
                </w:rPr>
                <w:br/>
                <w:t xml:space="preserve">Available at: </w:t>
              </w:r>
              <w:r>
                <w:rPr>
                  <w:noProof/>
                  <w:u w:val="single"/>
                  <w:lang w:val="en-US"/>
                </w:rPr>
                <w:t>https://ysgolbaebaglan.j2bloggy.com/community-facilities/</w:t>
              </w:r>
              <w:r>
                <w:rPr>
                  <w:noProof/>
                  <w:lang w:val="en-US"/>
                </w:rPr>
                <w:br/>
                <w:t>[Accessed 16 03 2023].</w:t>
              </w:r>
            </w:p>
            <w:p w14:paraId="43902111" w14:textId="77777777" w:rsidR="007E1A26" w:rsidRDefault="007E1A26" w:rsidP="007E1A26">
              <w:pPr>
                <w:pStyle w:val="Bibliography"/>
                <w:rPr>
                  <w:noProof/>
                  <w:lang w:val="en-US"/>
                </w:rPr>
              </w:pPr>
              <w:r>
                <w:rPr>
                  <w:noProof/>
                  <w:lang w:val="en-US"/>
                </w:rPr>
                <w:t xml:space="preserve">council, N. a. P. T. a., 2021. </w:t>
              </w:r>
              <w:r>
                <w:rPr>
                  <w:i/>
                  <w:iCs/>
                  <w:noProof/>
                  <w:lang w:val="en-US"/>
                </w:rPr>
                <w:t xml:space="preserve">The massive projects set to be delivered in neath and Port Talbot. </w:t>
              </w:r>
              <w:r>
                <w:rPr>
                  <w:noProof/>
                  <w:lang w:val="en-US"/>
                </w:rPr>
                <w:t xml:space="preserve">[Online] </w:t>
              </w:r>
              <w:r>
                <w:rPr>
                  <w:noProof/>
                  <w:lang w:val="en-US"/>
                </w:rPr>
                <w:br/>
                <w:t xml:space="preserve">Available at: </w:t>
              </w:r>
              <w:r>
                <w:rPr>
                  <w:noProof/>
                  <w:u w:val="single"/>
                  <w:lang w:val="en-US"/>
                </w:rPr>
                <w:t>https://www.walesonline.co.uk/news/wales-news/multi-million-pound-projects-set-22376058</w:t>
              </w:r>
              <w:r>
                <w:rPr>
                  <w:noProof/>
                  <w:lang w:val="en-US"/>
                </w:rPr>
                <w:br/>
                <w:t>[Accessed 16 03 2023].</w:t>
              </w:r>
            </w:p>
            <w:p w14:paraId="0B514F3D" w14:textId="77777777" w:rsidR="007E1A26" w:rsidRDefault="007E1A26" w:rsidP="007E1A26">
              <w:pPr>
                <w:pStyle w:val="Bibliography"/>
                <w:rPr>
                  <w:noProof/>
                  <w:lang w:val="en-US"/>
                </w:rPr>
              </w:pPr>
              <w:r>
                <w:rPr>
                  <w:noProof/>
                  <w:lang w:val="en-US"/>
                </w:rPr>
                <w:t xml:space="preserve">Council, N. P. T., 2023. </w:t>
              </w:r>
              <w:r>
                <w:rPr>
                  <w:i/>
                  <w:iCs/>
                  <w:noProof/>
                  <w:lang w:val="en-US"/>
                </w:rPr>
                <w:t xml:space="preserve">Walking – Neath Port Talbot Council. </w:t>
              </w:r>
              <w:r>
                <w:rPr>
                  <w:noProof/>
                  <w:lang w:val="en-US"/>
                </w:rPr>
                <w:t xml:space="preserve">[Online] </w:t>
              </w:r>
              <w:r>
                <w:rPr>
                  <w:noProof/>
                  <w:lang w:val="en-US"/>
                </w:rPr>
                <w:br/>
                <w:t xml:space="preserve">Available at: </w:t>
              </w:r>
              <w:r>
                <w:rPr>
                  <w:noProof/>
                  <w:u w:val="single"/>
                  <w:lang w:val="en-US"/>
                </w:rPr>
                <w:t>https://www.npt.gov.uk/1440</w:t>
              </w:r>
              <w:r>
                <w:rPr>
                  <w:noProof/>
                  <w:lang w:val="en-US"/>
                </w:rPr>
                <w:br/>
                <w:t>[Accessed 15 03 2023].</w:t>
              </w:r>
            </w:p>
            <w:p w14:paraId="49598444" w14:textId="77777777" w:rsidR="007E1A26" w:rsidRDefault="007E1A26" w:rsidP="007E1A26">
              <w:pPr>
                <w:pStyle w:val="Bibliography"/>
                <w:rPr>
                  <w:noProof/>
                  <w:lang w:val="en-US"/>
                </w:rPr>
              </w:pPr>
              <w:r>
                <w:rPr>
                  <w:noProof/>
                  <w:lang w:val="en-US"/>
                </w:rPr>
                <w:t xml:space="preserve">Park, M. C., 2023. </w:t>
              </w:r>
              <w:r>
                <w:rPr>
                  <w:i/>
                  <w:iCs/>
                  <w:noProof/>
                  <w:lang w:val="en-US"/>
                </w:rPr>
                <w:t xml:space="preserve">Activities. </w:t>
              </w:r>
              <w:r>
                <w:rPr>
                  <w:noProof/>
                  <w:lang w:val="en-US"/>
                </w:rPr>
                <w:t xml:space="preserve">[Online] </w:t>
              </w:r>
              <w:r>
                <w:rPr>
                  <w:noProof/>
                  <w:lang w:val="en-US"/>
                </w:rPr>
                <w:br/>
                <w:t xml:space="preserve">Available at: </w:t>
              </w:r>
              <w:r>
                <w:rPr>
                  <w:noProof/>
                  <w:u w:val="single"/>
                  <w:lang w:val="en-US"/>
                </w:rPr>
                <w:t>http://www.margamcountrypark.co.uk/15995</w:t>
              </w:r>
              <w:r>
                <w:rPr>
                  <w:noProof/>
                  <w:lang w:val="en-US"/>
                </w:rPr>
                <w:br/>
                <w:t>[Accessed 15 05 2023].</w:t>
              </w:r>
            </w:p>
            <w:p w14:paraId="0A340BE2" w14:textId="77777777" w:rsidR="007E1A26" w:rsidRDefault="007E1A26" w:rsidP="007E1A26">
              <w:pPr>
                <w:pStyle w:val="Bibliography"/>
                <w:rPr>
                  <w:noProof/>
                  <w:lang w:val="en-US"/>
                </w:rPr>
              </w:pPr>
              <w:r>
                <w:rPr>
                  <w:noProof/>
                  <w:lang w:val="en-US"/>
                </w:rPr>
                <w:t xml:space="preserve">people, C. a. y., n.d. </w:t>
              </w:r>
              <w:r>
                <w:rPr>
                  <w:i/>
                  <w:iCs/>
                  <w:noProof/>
                  <w:lang w:val="en-US"/>
                </w:rPr>
                <w:t xml:space="preserve">Sport England. </w:t>
              </w:r>
              <w:r>
                <w:rPr>
                  <w:noProof/>
                  <w:lang w:val="en-US"/>
                </w:rPr>
                <w:t xml:space="preserve">[Online] </w:t>
              </w:r>
              <w:r>
                <w:rPr>
                  <w:noProof/>
                  <w:lang w:val="en-US"/>
                </w:rPr>
                <w:br/>
                <w:t xml:space="preserve">Available at: </w:t>
              </w:r>
              <w:r>
                <w:rPr>
                  <w:noProof/>
                  <w:u w:val="single"/>
                  <w:lang w:val="en-US"/>
                </w:rPr>
                <w:t>https://www.sportengland.org/research-and-data/research/children-and-young-people</w:t>
              </w:r>
              <w:r>
                <w:rPr>
                  <w:noProof/>
                  <w:lang w:val="en-US"/>
                </w:rPr>
                <w:br/>
                <w:t>[Accessed 15 03 2023].</w:t>
              </w:r>
            </w:p>
            <w:p w14:paraId="2D4F0641" w14:textId="43AE9068" w:rsidR="007E1A26" w:rsidRDefault="007E1A26" w:rsidP="007E1A26">
              <w:r>
                <w:rPr>
                  <w:b/>
                  <w:bCs/>
                  <w:noProof/>
                </w:rPr>
                <w:fldChar w:fldCharType="end"/>
              </w:r>
            </w:p>
          </w:sdtContent>
        </w:sdt>
      </w:sdtContent>
    </w:sdt>
    <w:p w14:paraId="5E1013B9" w14:textId="77777777" w:rsidR="007E1A26" w:rsidRPr="007E1A26" w:rsidRDefault="007E1A26" w:rsidP="007E1A26">
      <w:pPr>
        <w:jc w:val="center"/>
        <w:rPr>
          <w:sz w:val="24"/>
          <w:szCs w:val="24"/>
        </w:rPr>
      </w:pPr>
    </w:p>
    <w:sectPr w:rsidR="007E1A26" w:rsidRPr="007E1A2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86523"/>
    <w:multiLevelType w:val="hybridMultilevel"/>
    <w:tmpl w:val="1514FEB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4824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00C06"/>
    <w:rsid w:val="001343FF"/>
    <w:rsid w:val="001349C7"/>
    <w:rsid w:val="00183032"/>
    <w:rsid w:val="002571CD"/>
    <w:rsid w:val="00283733"/>
    <w:rsid w:val="0036127E"/>
    <w:rsid w:val="00381E5B"/>
    <w:rsid w:val="003B1DF6"/>
    <w:rsid w:val="00417270"/>
    <w:rsid w:val="004553BD"/>
    <w:rsid w:val="0045617A"/>
    <w:rsid w:val="0047143B"/>
    <w:rsid w:val="00496669"/>
    <w:rsid w:val="004B1797"/>
    <w:rsid w:val="004C3E6B"/>
    <w:rsid w:val="004D2B4A"/>
    <w:rsid w:val="004D34A5"/>
    <w:rsid w:val="00506F43"/>
    <w:rsid w:val="0051217B"/>
    <w:rsid w:val="0056322B"/>
    <w:rsid w:val="005F7946"/>
    <w:rsid w:val="00637A5F"/>
    <w:rsid w:val="006D08AF"/>
    <w:rsid w:val="006D5FD3"/>
    <w:rsid w:val="007376A8"/>
    <w:rsid w:val="00760ADE"/>
    <w:rsid w:val="00794956"/>
    <w:rsid w:val="007E1A26"/>
    <w:rsid w:val="00800C06"/>
    <w:rsid w:val="008232FE"/>
    <w:rsid w:val="00844ADD"/>
    <w:rsid w:val="0085692B"/>
    <w:rsid w:val="009314C9"/>
    <w:rsid w:val="00986589"/>
    <w:rsid w:val="009D0946"/>
    <w:rsid w:val="009F2C89"/>
    <w:rsid w:val="00A2457F"/>
    <w:rsid w:val="00A34540"/>
    <w:rsid w:val="00AA5D09"/>
    <w:rsid w:val="00B029FA"/>
    <w:rsid w:val="00B11F4A"/>
    <w:rsid w:val="00B1546A"/>
    <w:rsid w:val="00B5138A"/>
    <w:rsid w:val="00B669E9"/>
    <w:rsid w:val="00C01258"/>
    <w:rsid w:val="00C134FC"/>
    <w:rsid w:val="00C43A5E"/>
    <w:rsid w:val="00C83F34"/>
    <w:rsid w:val="00C95F36"/>
    <w:rsid w:val="00D10004"/>
    <w:rsid w:val="00D41446"/>
    <w:rsid w:val="00E66E5A"/>
    <w:rsid w:val="00EB71E2"/>
    <w:rsid w:val="00FB16E4"/>
    <w:rsid w:val="00FE48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8FB0C"/>
  <w15:docId w15:val="{EB8E60DD-41CF-4F2E-ACD0-A5A0E2B1D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4C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0C06"/>
    <w:rPr>
      <w:rFonts w:ascii="Times New Roman" w:hAnsi="Times New Roman" w:cs="Times New Roman"/>
      <w:sz w:val="24"/>
      <w:szCs w:val="24"/>
    </w:rPr>
  </w:style>
  <w:style w:type="character" w:customStyle="1" w:styleId="Heading1Char">
    <w:name w:val="Heading 1 Char"/>
    <w:basedOn w:val="DefaultParagraphFont"/>
    <w:link w:val="Heading1"/>
    <w:uiPriority w:val="9"/>
    <w:rsid w:val="009314C9"/>
    <w:rPr>
      <w:rFonts w:asciiTheme="majorHAnsi" w:eastAsiaTheme="majorEastAsia" w:hAnsiTheme="majorHAnsi" w:cstheme="majorBidi"/>
      <w:color w:val="2F5496" w:themeColor="accent1" w:themeShade="BF"/>
      <w:kern w:val="0"/>
      <w:sz w:val="32"/>
      <w:szCs w:val="32"/>
      <w:lang w:val="en-US"/>
    </w:rPr>
  </w:style>
  <w:style w:type="paragraph" w:styleId="Bibliography">
    <w:name w:val="Bibliography"/>
    <w:basedOn w:val="Normal"/>
    <w:next w:val="Normal"/>
    <w:uiPriority w:val="37"/>
    <w:unhideWhenUsed/>
    <w:rsid w:val="00931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67482">
      <w:bodyDiv w:val="1"/>
      <w:marLeft w:val="0"/>
      <w:marRight w:val="0"/>
      <w:marTop w:val="0"/>
      <w:marBottom w:val="0"/>
      <w:divBdr>
        <w:top w:val="none" w:sz="0" w:space="0" w:color="auto"/>
        <w:left w:val="none" w:sz="0" w:space="0" w:color="auto"/>
        <w:bottom w:val="none" w:sz="0" w:space="0" w:color="auto"/>
        <w:right w:val="none" w:sz="0" w:space="0" w:color="auto"/>
      </w:divBdr>
    </w:div>
    <w:div w:id="203636905">
      <w:bodyDiv w:val="1"/>
      <w:marLeft w:val="0"/>
      <w:marRight w:val="0"/>
      <w:marTop w:val="0"/>
      <w:marBottom w:val="0"/>
      <w:divBdr>
        <w:top w:val="none" w:sz="0" w:space="0" w:color="auto"/>
        <w:left w:val="none" w:sz="0" w:space="0" w:color="auto"/>
        <w:bottom w:val="none" w:sz="0" w:space="0" w:color="auto"/>
        <w:right w:val="none" w:sz="0" w:space="0" w:color="auto"/>
      </w:divBdr>
    </w:div>
    <w:div w:id="330180982">
      <w:bodyDiv w:val="1"/>
      <w:marLeft w:val="0"/>
      <w:marRight w:val="0"/>
      <w:marTop w:val="0"/>
      <w:marBottom w:val="0"/>
      <w:divBdr>
        <w:top w:val="none" w:sz="0" w:space="0" w:color="auto"/>
        <w:left w:val="none" w:sz="0" w:space="0" w:color="auto"/>
        <w:bottom w:val="none" w:sz="0" w:space="0" w:color="auto"/>
        <w:right w:val="none" w:sz="0" w:space="0" w:color="auto"/>
      </w:divBdr>
    </w:div>
    <w:div w:id="343870695">
      <w:bodyDiv w:val="1"/>
      <w:marLeft w:val="0"/>
      <w:marRight w:val="0"/>
      <w:marTop w:val="0"/>
      <w:marBottom w:val="0"/>
      <w:divBdr>
        <w:top w:val="none" w:sz="0" w:space="0" w:color="auto"/>
        <w:left w:val="none" w:sz="0" w:space="0" w:color="auto"/>
        <w:bottom w:val="none" w:sz="0" w:space="0" w:color="auto"/>
        <w:right w:val="none" w:sz="0" w:space="0" w:color="auto"/>
      </w:divBdr>
    </w:div>
    <w:div w:id="455023520">
      <w:bodyDiv w:val="1"/>
      <w:marLeft w:val="0"/>
      <w:marRight w:val="0"/>
      <w:marTop w:val="0"/>
      <w:marBottom w:val="0"/>
      <w:divBdr>
        <w:top w:val="none" w:sz="0" w:space="0" w:color="auto"/>
        <w:left w:val="none" w:sz="0" w:space="0" w:color="auto"/>
        <w:bottom w:val="none" w:sz="0" w:space="0" w:color="auto"/>
        <w:right w:val="none" w:sz="0" w:space="0" w:color="auto"/>
      </w:divBdr>
    </w:div>
    <w:div w:id="466355901">
      <w:bodyDiv w:val="1"/>
      <w:marLeft w:val="0"/>
      <w:marRight w:val="0"/>
      <w:marTop w:val="0"/>
      <w:marBottom w:val="0"/>
      <w:divBdr>
        <w:top w:val="none" w:sz="0" w:space="0" w:color="auto"/>
        <w:left w:val="none" w:sz="0" w:space="0" w:color="auto"/>
        <w:bottom w:val="none" w:sz="0" w:space="0" w:color="auto"/>
        <w:right w:val="none" w:sz="0" w:space="0" w:color="auto"/>
      </w:divBdr>
    </w:div>
    <w:div w:id="523522448">
      <w:bodyDiv w:val="1"/>
      <w:marLeft w:val="0"/>
      <w:marRight w:val="0"/>
      <w:marTop w:val="0"/>
      <w:marBottom w:val="0"/>
      <w:divBdr>
        <w:top w:val="none" w:sz="0" w:space="0" w:color="auto"/>
        <w:left w:val="none" w:sz="0" w:space="0" w:color="auto"/>
        <w:bottom w:val="none" w:sz="0" w:space="0" w:color="auto"/>
        <w:right w:val="none" w:sz="0" w:space="0" w:color="auto"/>
      </w:divBdr>
    </w:div>
    <w:div w:id="551816793">
      <w:bodyDiv w:val="1"/>
      <w:marLeft w:val="0"/>
      <w:marRight w:val="0"/>
      <w:marTop w:val="0"/>
      <w:marBottom w:val="0"/>
      <w:divBdr>
        <w:top w:val="none" w:sz="0" w:space="0" w:color="auto"/>
        <w:left w:val="none" w:sz="0" w:space="0" w:color="auto"/>
        <w:bottom w:val="none" w:sz="0" w:space="0" w:color="auto"/>
        <w:right w:val="none" w:sz="0" w:space="0" w:color="auto"/>
      </w:divBdr>
    </w:div>
    <w:div w:id="711685946">
      <w:bodyDiv w:val="1"/>
      <w:marLeft w:val="0"/>
      <w:marRight w:val="0"/>
      <w:marTop w:val="0"/>
      <w:marBottom w:val="0"/>
      <w:divBdr>
        <w:top w:val="none" w:sz="0" w:space="0" w:color="auto"/>
        <w:left w:val="none" w:sz="0" w:space="0" w:color="auto"/>
        <w:bottom w:val="none" w:sz="0" w:space="0" w:color="auto"/>
        <w:right w:val="none" w:sz="0" w:space="0" w:color="auto"/>
      </w:divBdr>
    </w:div>
    <w:div w:id="740910072">
      <w:bodyDiv w:val="1"/>
      <w:marLeft w:val="0"/>
      <w:marRight w:val="0"/>
      <w:marTop w:val="0"/>
      <w:marBottom w:val="0"/>
      <w:divBdr>
        <w:top w:val="none" w:sz="0" w:space="0" w:color="auto"/>
        <w:left w:val="none" w:sz="0" w:space="0" w:color="auto"/>
        <w:bottom w:val="none" w:sz="0" w:space="0" w:color="auto"/>
        <w:right w:val="none" w:sz="0" w:space="0" w:color="auto"/>
      </w:divBdr>
    </w:div>
    <w:div w:id="855389366">
      <w:bodyDiv w:val="1"/>
      <w:marLeft w:val="0"/>
      <w:marRight w:val="0"/>
      <w:marTop w:val="0"/>
      <w:marBottom w:val="0"/>
      <w:divBdr>
        <w:top w:val="none" w:sz="0" w:space="0" w:color="auto"/>
        <w:left w:val="none" w:sz="0" w:space="0" w:color="auto"/>
        <w:bottom w:val="none" w:sz="0" w:space="0" w:color="auto"/>
        <w:right w:val="none" w:sz="0" w:space="0" w:color="auto"/>
      </w:divBdr>
    </w:div>
    <w:div w:id="894973280">
      <w:bodyDiv w:val="1"/>
      <w:marLeft w:val="0"/>
      <w:marRight w:val="0"/>
      <w:marTop w:val="0"/>
      <w:marBottom w:val="0"/>
      <w:divBdr>
        <w:top w:val="none" w:sz="0" w:space="0" w:color="auto"/>
        <w:left w:val="none" w:sz="0" w:space="0" w:color="auto"/>
        <w:bottom w:val="none" w:sz="0" w:space="0" w:color="auto"/>
        <w:right w:val="none" w:sz="0" w:space="0" w:color="auto"/>
      </w:divBdr>
    </w:div>
    <w:div w:id="995261380">
      <w:bodyDiv w:val="1"/>
      <w:marLeft w:val="0"/>
      <w:marRight w:val="0"/>
      <w:marTop w:val="0"/>
      <w:marBottom w:val="0"/>
      <w:divBdr>
        <w:top w:val="none" w:sz="0" w:space="0" w:color="auto"/>
        <w:left w:val="none" w:sz="0" w:space="0" w:color="auto"/>
        <w:bottom w:val="none" w:sz="0" w:space="0" w:color="auto"/>
        <w:right w:val="none" w:sz="0" w:space="0" w:color="auto"/>
      </w:divBdr>
    </w:div>
    <w:div w:id="1043870975">
      <w:bodyDiv w:val="1"/>
      <w:marLeft w:val="0"/>
      <w:marRight w:val="0"/>
      <w:marTop w:val="0"/>
      <w:marBottom w:val="0"/>
      <w:divBdr>
        <w:top w:val="none" w:sz="0" w:space="0" w:color="auto"/>
        <w:left w:val="none" w:sz="0" w:space="0" w:color="auto"/>
        <w:bottom w:val="none" w:sz="0" w:space="0" w:color="auto"/>
        <w:right w:val="none" w:sz="0" w:space="0" w:color="auto"/>
      </w:divBdr>
    </w:div>
    <w:div w:id="1145512082">
      <w:bodyDiv w:val="1"/>
      <w:marLeft w:val="0"/>
      <w:marRight w:val="0"/>
      <w:marTop w:val="0"/>
      <w:marBottom w:val="0"/>
      <w:divBdr>
        <w:top w:val="none" w:sz="0" w:space="0" w:color="auto"/>
        <w:left w:val="none" w:sz="0" w:space="0" w:color="auto"/>
        <w:bottom w:val="none" w:sz="0" w:space="0" w:color="auto"/>
        <w:right w:val="none" w:sz="0" w:space="0" w:color="auto"/>
      </w:divBdr>
    </w:div>
    <w:div w:id="1332103862">
      <w:bodyDiv w:val="1"/>
      <w:marLeft w:val="0"/>
      <w:marRight w:val="0"/>
      <w:marTop w:val="0"/>
      <w:marBottom w:val="0"/>
      <w:divBdr>
        <w:top w:val="none" w:sz="0" w:space="0" w:color="auto"/>
        <w:left w:val="none" w:sz="0" w:space="0" w:color="auto"/>
        <w:bottom w:val="none" w:sz="0" w:space="0" w:color="auto"/>
        <w:right w:val="none" w:sz="0" w:space="0" w:color="auto"/>
      </w:divBdr>
    </w:div>
    <w:div w:id="1379864984">
      <w:bodyDiv w:val="1"/>
      <w:marLeft w:val="0"/>
      <w:marRight w:val="0"/>
      <w:marTop w:val="0"/>
      <w:marBottom w:val="0"/>
      <w:divBdr>
        <w:top w:val="none" w:sz="0" w:space="0" w:color="auto"/>
        <w:left w:val="none" w:sz="0" w:space="0" w:color="auto"/>
        <w:bottom w:val="none" w:sz="0" w:space="0" w:color="auto"/>
        <w:right w:val="none" w:sz="0" w:space="0" w:color="auto"/>
      </w:divBdr>
    </w:div>
    <w:div w:id="1684091324">
      <w:bodyDiv w:val="1"/>
      <w:marLeft w:val="0"/>
      <w:marRight w:val="0"/>
      <w:marTop w:val="0"/>
      <w:marBottom w:val="0"/>
      <w:divBdr>
        <w:top w:val="none" w:sz="0" w:space="0" w:color="auto"/>
        <w:left w:val="none" w:sz="0" w:space="0" w:color="auto"/>
        <w:bottom w:val="none" w:sz="0" w:space="0" w:color="auto"/>
        <w:right w:val="none" w:sz="0" w:space="0" w:color="auto"/>
      </w:divBdr>
    </w:div>
    <w:div w:id="1689478342">
      <w:bodyDiv w:val="1"/>
      <w:marLeft w:val="0"/>
      <w:marRight w:val="0"/>
      <w:marTop w:val="0"/>
      <w:marBottom w:val="0"/>
      <w:divBdr>
        <w:top w:val="none" w:sz="0" w:space="0" w:color="auto"/>
        <w:left w:val="none" w:sz="0" w:space="0" w:color="auto"/>
        <w:bottom w:val="none" w:sz="0" w:space="0" w:color="auto"/>
        <w:right w:val="none" w:sz="0" w:space="0" w:color="auto"/>
      </w:divBdr>
    </w:div>
    <w:div w:id="1881356753">
      <w:bodyDiv w:val="1"/>
      <w:marLeft w:val="0"/>
      <w:marRight w:val="0"/>
      <w:marTop w:val="0"/>
      <w:marBottom w:val="0"/>
      <w:divBdr>
        <w:top w:val="none" w:sz="0" w:space="0" w:color="auto"/>
        <w:left w:val="none" w:sz="0" w:space="0" w:color="auto"/>
        <w:bottom w:val="none" w:sz="0" w:space="0" w:color="auto"/>
        <w:right w:val="none" w:sz="0" w:space="0" w:color="auto"/>
      </w:divBdr>
    </w:div>
    <w:div w:id="1908375168">
      <w:bodyDiv w:val="1"/>
      <w:marLeft w:val="0"/>
      <w:marRight w:val="0"/>
      <w:marTop w:val="0"/>
      <w:marBottom w:val="0"/>
      <w:divBdr>
        <w:top w:val="none" w:sz="0" w:space="0" w:color="auto"/>
        <w:left w:val="none" w:sz="0" w:space="0" w:color="auto"/>
        <w:bottom w:val="none" w:sz="0" w:space="0" w:color="auto"/>
        <w:right w:val="none" w:sz="0" w:space="0" w:color="auto"/>
      </w:divBdr>
    </w:div>
    <w:div w:id="2022202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Layout" Target="diagrams/layout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customXml" Target="../customXml/item4.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C6406B-6E15-435E-A838-5D057457BE5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4430879-EB3E-4F5E-BCBB-3D6C01994E50}">
      <dgm:prSet phldrT="[Text]"/>
      <dgm:spPr/>
      <dgm:t>
        <a:bodyPr/>
        <a:lstStyle/>
        <a:p>
          <a:r>
            <a:rPr lang="en-GB">
              <a:solidFill>
                <a:srgbClr val="FF0000"/>
              </a:solidFill>
            </a:rPr>
            <a:t>Local community</a:t>
          </a:r>
        </a:p>
      </dgm:t>
    </dgm:pt>
    <dgm:pt modelId="{FF3B4B5A-B796-4D10-A191-B4EE3C859137}" type="parTrans" cxnId="{7D2074CE-8043-4B2A-90C2-036B2EE89C37}">
      <dgm:prSet/>
      <dgm:spPr/>
      <dgm:t>
        <a:bodyPr/>
        <a:lstStyle/>
        <a:p>
          <a:endParaRPr lang="en-GB"/>
        </a:p>
      </dgm:t>
    </dgm:pt>
    <dgm:pt modelId="{90B754F1-5751-41FC-BF6A-B6E5E8DF5D81}" type="sibTrans" cxnId="{7D2074CE-8043-4B2A-90C2-036B2EE89C37}">
      <dgm:prSet/>
      <dgm:spPr/>
      <dgm:t>
        <a:bodyPr/>
        <a:lstStyle/>
        <a:p>
          <a:endParaRPr lang="en-GB"/>
        </a:p>
      </dgm:t>
    </dgm:pt>
    <dgm:pt modelId="{01D8EF18-D976-4FB7-BE1D-AFEA338BFF3C}">
      <dgm:prSet phldrT="[Text]"/>
      <dgm:spPr/>
      <dgm:t>
        <a:bodyPr/>
        <a:lstStyle/>
        <a:p>
          <a:r>
            <a:rPr lang="en-GB"/>
            <a:t>Council</a:t>
          </a:r>
        </a:p>
        <a:p>
          <a:r>
            <a:rPr lang="en-GB"/>
            <a:t>funding</a:t>
          </a:r>
        </a:p>
      </dgm:t>
    </dgm:pt>
    <dgm:pt modelId="{4F088810-EB5B-4488-B4F5-5371BD21632A}" type="parTrans" cxnId="{AFF3A2E0-4B38-4184-BFBA-3F57DA85A33F}">
      <dgm:prSet/>
      <dgm:spPr/>
      <dgm:t>
        <a:bodyPr/>
        <a:lstStyle/>
        <a:p>
          <a:endParaRPr lang="en-GB"/>
        </a:p>
      </dgm:t>
    </dgm:pt>
    <dgm:pt modelId="{DA642C28-9F30-45E2-B97E-6E2D2AAE5434}" type="sibTrans" cxnId="{AFF3A2E0-4B38-4184-BFBA-3F57DA85A33F}">
      <dgm:prSet/>
      <dgm:spPr/>
      <dgm:t>
        <a:bodyPr/>
        <a:lstStyle/>
        <a:p>
          <a:endParaRPr lang="en-GB"/>
        </a:p>
      </dgm:t>
    </dgm:pt>
    <dgm:pt modelId="{EE40BDF4-3E9B-41D0-BF25-D2DB81D5A6DF}">
      <dgm:prSet phldrT="[Text]"/>
      <dgm:spPr/>
      <dgm:t>
        <a:bodyPr/>
        <a:lstStyle/>
        <a:p>
          <a:r>
            <a:rPr lang="en-GB"/>
            <a:t>Neath Port Talbot</a:t>
          </a:r>
        </a:p>
      </dgm:t>
    </dgm:pt>
    <dgm:pt modelId="{ECBAF168-A889-4CA8-8FB4-CCD98581B3FC}" type="parTrans" cxnId="{5475997F-0B34-48CD-9774-B47D8252325E}">
      <dgm:prSet/>
      <dgm:spPr/>
      <dgm:t>
        <a:bodyPr/>
        <a:lstStyle/>
        <a:p>
          <a:endParaRPr lang="en-GB"/>
        </a:p>
      </dgm:t>
    </dgm:pt>
    <dgm:pt modelId="{92E32C94-210B-4333-95D0-D50956723CD7}" type="sibTrans" cxnId="{5475997F-0B34-48CD-9774-B47D8252325E}">
      <dgm:prSet/>
      <dgm:spPr/>
      <dgm:t>
        <a:bodyPr/>
        <a:lstStyle/>
        <a:p>
          <a:endParaRPr lang="en-GB"/>
        </a:p>
      </dgm:t>
    </dgm:pt>
    <dgm:pt modelId="{9F937111-B107-46FF-8F30-14308BF8E54A}">
      <dgm:prSet phldrT="[Text]"/>
      <dgm:spPr/>
      <dgm:t>
        <a:bodyPr/>
        <a:lstStyle/>
        <a:p>
          <a:r>
            <a:rPr lang="en-GB" b="0" i="0"/>
            <a:t>Ysgol Bae Baglan school</a:t>
          </a:r>
          <a:endParaRPr lang="en-GB"/>
        </a:p>
      </dgm:t>
    </dgm:pt>
    <dgm:pt modelId="{1D9B5BA7-90BF-470E-ABC5-31687C6F99FB}" type="parTrans" cxnId="{7662E4E5-6A77-409F-AF41-8F6E44639CE7}">
      <dgm:prSet/>
      <dgm:spPr/>
      <dgm:t>
        <a:bodyPr/>
        <a:lstStyle/>
        <a:p>
          <a:endParaRPr lang="en-GB"/>
        </a:p>
      </dgm:t>
    </dgm:pt>
    <dgm:pt modelId="{30354B2C-E793-4FA8-B9A8-1516E5AC39D7}" type="sibTrans" cxnId="{7662E4E5-6A77-409F-AF41-8F6E44639CE7}">
      <dgm:prSet/>
      <dgm:spPr/>
      <dgm:t>
        <a:bodyPr/>
        <a:lstStyle/>
        <a:p>
          <a:endParaRPr lang="en-GB"/>
        </a:p>
      </dgm:t>
    </dgm:pt>
    <dgm:pt modelId="{FFD0ACDB-C044-4883-97EF-AA9524C46BF8}">
      <dgm:prSet phldrT="[Text]"/>
      <dgm:spPr/>
      <dgm:t>
        <a:bodyPr/>
        <a:lstStyle/>
        <a:p>
          <a:r>
            <a:rPr lang="en-GB"/>
            <a:t>Physical activity</a:t>
          </a:r>
        </a:p>
      </dgm:t>
    </dgm:pt>
    <dgm:pt modelId="{485A480B-5DF4-4B6B-A7D4-5675E495056B}" type="parTrans" cxnId="{6E41AC78-ED21-4293-AA41-2B75AA097D8F}">
      <dgm:prSet/>
      <dgm:spPr/>
      <dgm:t>
        <a:bodyPr/>
        <a:lstStyle/>
        <a:p>
          <a:endParaRPr lang="en-GB"/>
        </a:p>
      </dgm:t>
    </dgm:pt>
    <dgm:pt modelId="{61F9674C-C8ED-4B77-8430-C0073876BB4E}" type="sibTrans" cxnId="{6E41AC78-ED21-4293-AA41-2B75AA097D8F}">
      <dgm:prSet/>
      <dgm:spPr/>
      <dgm:t>
        <a:bodyPr/>
        <a:lstStyle/>
        <a:p>
          <a:endParaRPr lang="en-GB"/>
        </a:p>
      </dgm:t>
    </dgm:pt>
    <dgm:pt modelId="{E11D376B-2B77-4A47-9EA0-C50DA7A973A1}" type="pres">
      <dgm:prSet presAssocID="{BAC6406B-6E15-435E-A838-5D057457BE55}" presName="diagram" presStyleCnt="0">
        <dgm:presLayoutVars>
          <dgm:dir/>
          <dgm:resizeHandles val="exact"/>
        </dgm:presLayoutVars>
      </dgm:prSet>
      <dgm:spPr/>
    </dgm:pt>
    <dgm:pt modelId="{ABE3262F-7F06-40A8-A4F5-70B8E804A858}" type="pres">
      <dgm:prSet presAssocID="{D4430879-EB3E-4F5E-BCBB-3D6C01994E50}" presName="node" presStyleLbl="node1" presStyleIdx="0" presStyleCnt="5">
        <dgm:presLayoutVars>
          <dgm:bulletEnabled val="1"/>
        </dgm:presLayoutVars>
      </dgm:prSet>
      <dgm:spPr/>
    </dgm:pt>
    <dgm:pt modelId="{DD96F936-D0EA-4E81-B3D6-B62D047104D3}" type="pres">
      <dgm:prSet presAssocID="{90B754F1-5751-41FC-BF6A-B6E5E8DF5D81}" presName="sibTrans" presStyleCnt="0"/>
      <dgm:spPr/>
    </dgm:pt>
    <dgm:pt modelId="{D70E26BB-8824-49A3-864A-ABBBDE833C0F}" type="pres">
      <dgm:prSet presAssocID="{01D8EF18-D976-4FB7-BE1D-AFEA338BFF3C}" presName="node" presStyleLbl="node1" presStyleIdx="1" presStyleCnt="5">
        <dgm:presLayoutVars>
          <dgm:bulletEnabled val="1"/>
        </dgm:presLayoutVars>
      </dgm:prSet>
      <dgm:spPr/>
    </dgm:pt>
    <dgm:pt modelId="{8B19C0F5-C493-4314-8DBC-2F306822F00B}" type="pres">
      <dgm:prSet presAssocID="{DA642C28-9F30-45E2-B97E-6E2D2AAE5434}" presName="sibTrans" presStyleCnt="0"/>
      <dgm:spPr/>
    </dgm:pt>
    <dgm:pt modelId="{53559B73-3642-4FD5-8E43-91FB8F4B9A69}" type="pres">
      <dgm:prSet presAssocID="{EE40BDF4-3E9B-41D0-BF25-D2DB81D5A6DF}" presName="node" presStyleLbl="node1" presStyleIdx="2" presStyleCnt="5">
        <dgm:presLayoutVars>
          <dgm:bulletEnabled val="1"/>
        </dgm:presLayoutVars>
      </dgm:prSet>
      <dgm:spPr/>
    </dgm:pt>
    <dgm:pt modelId="{D2C2141D-84C6-4F7C-9EE4-7D63F6417B1A}" type="pres">
      <dgm:prSet presAssocID="{92E32C94-210B-4333-95D0-D50956723CD7}" presName="sibTrans" presStyleCnt="0"/>
      <dgm:spPr/>
    </dgm:pt>
    <dgm:pt modelId="{64ED203C-8C0A-4CBF-A46F-A2AD05CDEB8F}" type="pres">
      <dgm:prSet presAssocID="{9F937111-B107-46FF-8F30-14308BF8E54A}" presName="node" presStyleLbl="node1" presStyleIdx="3" presStyleCnt="5">
        <dgm:presLayoutVars>
          <dgm:bulletEnabled val="1"/>
        </dgm:presLayoutVars>
      </dgm:prSet>
      <dgm:spPr/>
    </dgm:pt>
    <dgm:pt modelId="{292A04C9-7893-47C2-AFC1-3DFB990E119E}" type="pres">
      <dgm:prSet presAssocID="{30354B2C-E793-4FA8-B9A8-1516E5AC39D7}" presName="sibTrans" presStyleCnt="0"/>
      <dgm:spPr/>
    </dgm:pt>
    <dgm:pt modelId="{FDF00D9F-DFA7-49E1-8871-1AD8C4DB9C0F}" type="pres">
      <dgm:prSet presAssocID="{FFD0ACDB-C044-4883-97EF-AA9524C46BF8}" presName="node" presStyleLbl="node1" presStyleIdx="4" presStyleCnt="5">
        <dgm:presLayoutVars>
          <dgm:bulletEnabled val="1"/>
        </dgm:presLayoutVars>
      </dgm:prSet>
      <dgm:spPr/>
    </dgm:pt>
  </dgm:ptLst>
  <dgm:cxnLst>
    <dgm:cxn modelId="{B264DC02-276D-4963-8A06-1284B263037D}" type="presOf" srcId="{BAC6406B-6E15-435E-A838-5D057457BE55}" destId="{E11D376B-2B77-4A47-9EA0-C50DA7A973A1}" srcOrd="0" destOrd="0" presId="urn:microsoft.com/office/officeart/2005/8/layout/default"/>
    <dgm:cxn modelId="{1CB33646-7497-43AC-9D43-460F30C1BCDC}" type="presOf" srcId="{D4430879-EB3E-4F5E-BCBB-3D6C01994E50}" destId="{ABE3262F-7F06-40A8-A4F5-70B8E804A858}" srcOrd="0" destOrd="0" presId="urn:microsoft.com/office/officeart/2005/8/layout/default"/>
    <dgm:cxn modelId="{BD7DC568-3FA2-425C-B7F0-40FB6AA69012}" type="presOf" srcId="{EE40BDF4-3E9B-41D0-BF25-D2DB81D5A6DF}" destId="{53559B73-3642-4FD5-8E43-91FB8F4B9A69}" srcOrd="0" destOrd="0" presId="urn:microsoft.com/office/officeart/2005/8/layout/default"/>
    <dgm:cxn modelId="{6E41AC78-ED21-4293-AA41-2B75AA097D8F}" srcId="{BAC6406B-6E15-435E-A838-5D057457BE55}" destId="{FFD0ACDB-C044-4883-97EF-AA9524C46BF8}" srcOrd="4" destOrd="0" parTransId="{485A480B-5DF4-4B6B-A7D4-5675E495056B}" sibTransId="{61F9674C-C8ED-4B77-8430-C0073876BB4E}"/>
    <dgm:cxn modelId="{5475997F-0B34-48CD-9774-B47D8252325E}" srcId="{BAC6406B-6E15-435E-A838-5D057457BE55}" destId="{EE40BDF4-3E9B-41D0-BF25-D2DB81D5A6DF}" srcOrd="2" destOrd="0" parTransId="{ECBAF168-A889-4CA8-8FB4-CCD98581B3FC}" sibTransId="{92E32C94-210B-4333-95D0-D50956723CD7}"/>
    <dgm:cxn modelId="{7D2074CE-8043-4B2A-90C2-036B2EE89C37}" srcId="{BAC6406B-6E15-435E-A838-5D057457BE55}" destId="{D4430879-EB3E-4F5E-BCBB-3D6C01994E50}" srcOrd="0" destOrd="0" parTransId="{FF3B4B5A-B796-4D10-A191-B4EE3C859137}" sibTransId="{90B754F1-5751-41FC-BF6A-B6E5E8DF5D81}"/>
    <dgm:cxn modelId="{BECFC0D4-BB2E-45BB-979A-5078E80FCA4B}" type="presOf" srcId="{9F937111-B107-46FF-8F30-14308BF8E54A}" destId="{64ED203C-8C0A-4CBF-A46F-A2AD05CDEB8F}" srcOrd="0" destOrd="0" presId="urn:microsoft.com/office/officeart/2005/8/layout/default"/>
    <dgm:cxn modelId="{AFF3A2E0-4B38-4184-BFBA-3F57DA85A33F}" srcId="{BAC6406B-6E15-435E-A838-5D057457BE55}" destId="{01D8EF18-D976-4FB7-BE1D-AFEA338BFF3C}" srcOrd="1" destOrd="0" parTransId="{4F088810-EB5B-4488-B4F5-5371BD21632A}" sibTransId="{DA642C28-9F30-45E2-B97E-6E2D2AAE5434}"/>
    <dgm:cxn modelId="{7662E4E5-6A77-409F-AF41-8F6E44639CE7}" srcId="{BAC6406B-6E15-435E-A838-5D057457BE55}" destId="{9F937111-B107-46FF-8F30-14308BF8E54A}" srcOrd="3" destOrd="0" parTransId="{1D9B5BA7-90BF-470E-ABC5-31687C6F99FB}" sibTransId="{30354B2C-E793-4FA8-B9A8-1516E5AC39D7}"/>
    <dgm:cxn modelId="{6B51E2F9-98E2-4509-A5DF-A823B948B980}" type="presOf" srcId="{FFD0ACDB-C044-4883-97EF-AA9524C46BF8}" destId="{FDF00D9F-DFA7-49E1-8871-1AD8C4DB9C0F}" srcOrd="0" destOrd="0" presId="urn:microsoft.com/office/officeart/2005/8/layout/default"/>
    <dgm:cxn modelId="{2176B4FE-1C68-4AF0-91AA-E1DB53624096}" type="presOf" srcId="{01D8EF18-D976-4FB7-BE1D-AFEA338BFF3C}" destId="{D70E26BB-8824-49A3-864A-ABBBDE833C0F}" srcOrd="0" destOrd="0" presId="urn:microsoft.com/office/officeart/2005/8/layout/default"/>
    <dgm:cxn modelId="{B04BB444-A20D-4AC8-88E9-E1C910F948EB}" type="presParOf" srcId="{E11D376B-2B77-4A47-9EA0-C50DA7A973A1}" destId="{ABE3262F-7F06-40A8-A4F5-70B8E804A858}" srcOrd="0" destOrd="0" presId="urn:microsoft.com/office/officeart/2005/8/layout/default"/>
    <dgm:cxn modelId="{BC1FC1B2-853B-44CF-988B-D5AE49385BEE}" type="presParOf" srcId="{E11D376B-2B77-4A47-9EA0-C50DA7A973A1}" destId="{DD96F936-D0EA-4E81-B3D6-B62D047104D3}" srcOrd="1" destOrd="0" presId="urn:microsoft.com/office/officeart/2005/8/layout/default"/>
    <dgm:cxn modelId="{53789110-536B-4B81-A337-356E6956AEF2}" type="presParOf" srcId="{E11D376B-2B77-4A47-9EA0-C50DA7A973A1}" destId="{D70E26BB-8824-49A3-864A-ABBBDE833C0F}" srcOrd="2" destOrd="0" presId="urn:microsoft.com/office/officeart/2005/8/layout/default"/>
    <dgm:cxn modelId="{330AAF52-1D52-4A16-9912-B922823134EE}" type="presParOf" srcId="{E11D376B-2B77-4A47-9EA0-C50DA7A973A1}" destId="{8B19C0F5-C493-4314-8DBC-2F306822F00B}" srcOrd="3" destOrd="0" presId="urn:microsoft.com/office/officeart/2005/8/layout/default"/>
    <dgm:cxn modelId="{8721CF51-4544-419B-9713-EB8732F2720F}" type="presParOf" srcId="{E11D376B-2B77-4A47-9EA0-C50DA7A973A1}" destId="{53559B73-3642-4FD5-8E43-91FB8F4B9A69}" srcOrd="4" destOrd="0" presId="urn:microsoft.com/office/officeart/2005/8/layout/default"/>
    <dgm:cxn modelId="{E2BA78AC-7ABD-46D2-B0E7-3FDB932EED47}" type="presParOf" srcId="{E11D376B-2B77-4A47-9EA0-C50DA7A973A1}" destId="{D2C2141D-84C6-4F7C-9EE4-7D63F6417B1A}" srcOrd="5" destOrd="0" presId="urn:microsoft.com/office/officeart/2005/8/layout/default"/>
    <dgm:cxn modelId="{6AA804A0-9716-4E90-86A1-8960A04232F1}" type="presParOf" srcId="{E11D376B-2B77-4A47-9EA0-C50DA7A973A1}" destId="{64ED203C-8C0A-4CBF-A46F-A2AD05CDEB8F}" srcOrd="6" destOrd="0" presId="urn:microsoft.com/office/officeart/2005/8/layout/default"/>
    <dgm:cxn modelId="{41C9FB0D-2F3F-49B9-8388-978B81441B36}" type="presParOf" srcId="{E11D376B-2B77-4A47-9EA0-C50DA7A973A1}" destId="{292A04C9-7893-47C2-AFC1-3DFB990E119E}" srcOrd="7" destOrd="0" presId="urn:microsoft.com/office/officeart/2005/8/layout/default"/>
    <dgm:cxn modelId="{2C4382A5-A9FF-4DF5-90F6-7D7CF3F3C84B}" type="presParOf" srcId="{E11D376B-2B77-4A47-9EA0-C50DA7A973A1}" destId="{FDF00D9F-DFA7-49E1-8871-1AD8C4DB9C0F}" srcOrd="8"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E3262F-7F06-40A8-A4F5-70B8E804A858}">
      <dsp:nvSpPr>
        <dsp:cNvPr id="0" name=""/>
        <dsp:cNvSpPr/>
      </dsp:nvSpPr>
      <dsp:spPr>
        <a:xfrm>
          <a:off x="0" y="41338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solidFill>
                <a:srgbClr val="FF0000"/>
              </a:solidFill>
            </a:rPr>
            <a:t>Local community</a:t>
          </a:r>
        </a:p>
      </dsp:txBody>
      <dsp:txXfrm>
        <a:off x="0" y="413384"/>
        <a:ext cx="1714499" cy="1028700"/>
      </dsp:txXfrm>
    </dsp:sp>
    <dsp:sp modelId="{D70E26BB-8824-49A3-864A-ABBBDE833C0F}">
      <dsp:nvSpPr>
        <dsp:cNvPr id="0" name=""/>
        <dsp:cNvSpPr/>
      </dsp:nvSpPr>
      <dsp:spPr>
        <a:xfrm>
          <a:off x="1885950" y="41338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t>Council</a:t>
          </a:r>
        </a:p>
        <a:p>
          <a:pPr marL="0" lvl="0" indent="0" algn="ctr" defTabSz="933450">
            <a:lnSpc>
              <a:spcPct val="90000"/>
            </a:lnSpc>
            <a:spcBef>
              <a:spcPct val="0"/>
            </a:spcBef>
            <a:spcAft>
              <a:spcPct val="35000"/>
            </a:spcAft>
            <a:buNone/>
          </a:pPr>
          <a:r>
            <a:rPr lang="en-GB" sz="2100" kern="1200"/>
            <a:t>funding</a:t>
          </a:r>
        </a:p>
      </dsp:txBody>
      <dsp:txXfrm>
        <a:off x="1885950" y="413384"/>
        <a:ext cx="1714499" cy="1028700"/>
      </dsp:txXfrm>
    </dsp:sp>
    <dsp:sp modelId="{53559B73-3642-4FD5-8E43-91FB8F4B9A69}">
      <dsp:nvSpPr>
        <dsp:cNvPr id="0" name=""/>
        <dsp:cNvSpPr/>
      </dsp:nvSpPr>
      <dsp:spPr>
        <a:xfrm>
          <a:off x="3771900" y="41338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t>Neath Port Talbot</a:t>
          </a:r>
        </a:p>
      </dsp:txBody>
      <dsp:txXfrm>
        <a:off x="3771900" y="413384"/>
        <a:ext cx="1714499" cy="1028700"/>
      </dsp:txXfrm>
    </dsp:sp>
    <dsp:sp modelId="{64ED203C-8C0A-4CBF-A46F-A2AD05CDEB8F}">
      <dsp:nvSpPr>
        <dsp:cNvPr id="0" name=""/>
        <dsp:cNvSpPr/>
      </dsp:nvSpPr>
      <dsp:spPr>
        <a:xfrm>
          <a:off x="942975" y="161353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b="0" i="0" kern="1200"/>
            <a:t>Ysgol Bae Baglan school</a:t>
          </a:r>
          <a:endParaRPr lang="en-GB" sz="2100" kern="1200"/>
        </a:p>
      </dsp:txBody>
      <dsp:txXfrm>
        <a:off x="942975" y="1613535"/>
        <a:ext cx="1714499" cy="1028700"/>
      </dsp:txXfrm>
    </dsp:sp>
    <dsp:sp modelId="{FDF00D9F-DFA7-49E1-8871-1AD8C4DB9C0F}">
      <dsp:nvSpPr>
        <dsp:cNvPr id="0" name=""/>
        <dsp:cNvSpPr/>
      </dsp:nvSpPr>
      <dsp:spPr>
        <a:xfrm>
          <a:off x="2828925" y="161353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kern="1200"/>
            <a:t>Physical activity</a:t>
          </a:r>
        </a:p>
      </dsp:txBody>
      <dsp:txXfrm>
        <a:off x="2828925" y="161353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e1d3e1af6f4b8175bcf0fe1097e5795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000c518cfe0b5e4456202828cbb69b10"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Chi23</b:Tag>
    <b:SourceType>InternetSite</b:SourceType>
    <b:Guid>{BE71337A-2E72-4893-A818-E8FD57257E07}</b:Guid>
    <b:Author>
      <b:Author>
        <b:NameList>
          <b:Person>
            <b:Last>people</b:Last>
            <b:First>Children</b:First>
            <b:Middle>and young</b:Middle>
          </b:Person>
        </b:NameList>
      </b:Author>
    </b:Author>
    <b:Title>Sport England </b:Title>
    <b:YearAccessed>2023</b:YearAccessed>
    <b:MonthAccessed>03</b:MonthAccessed>
    <b:DayAccessed>15</b:DayAccessed>
    <b:URL>https://www.sportengland.org/research-and-data/research/children-and-young-people</b:URL>
    <b:RefOrder>1</b:RefOrder>
  </b:Source>
  <b:Source>
    <b:Tag>Nea23</b:Tag>
    <b:SourceType>InternetSite</b:SourceType>
    <b:Guid>{985D8FFE-734B-436F-B988-022FEABBA4BF}</b:Guid>
    <b:Title>Walking – Neath Port Talbot Council</b:Title>
    <b:Year>2023</b:Year>
    <b:Author>
      <b:Author>
        <b:NameList>
          <b:Person>
            <b:Last>Council</b:Last>
            <b:First>Neath</b:First>
            <b:Middle>Port Talbot</b:Middle>
          </b:Person>
        </b:NameList>
      </b:Author>
    </b:Author>
    <b:YearAccessed>2023</b:YearAccessed>
    <b:MonthAccessed>03</b:MonthAccessed>
    <b:DayAccessed>15</b:DayAccessed>
    <b:URL>https://www.npt.gov.uk/1440</b:URL>
    <b:RefOrder>2</b:RefOrder>
  </b:Source>
  <b:Source>
    <b:Tag>Mar23</b:Tag>
    <b:SourceType>InternetSite</b:SourceType>
    <b:Guid>{7F1CBFF8-23F1-4CAF-B94A-399F95DFFDC4}</b:Guid>
    <b:Author>
      <b:Author>
        <b:NameList>
          <b:Person>
            <b:Last>Park</b:Last>
            <b:First>Margam</b:First>
            <b:Middle>Country</b:Middle>
          </b:Person>
        </b:NameList>
      </b:Author>
    </b:Author>
    <b:Title>Activities</b:Title>
    <b:Year>2023</b:Year>
    <b:YearAccessed>2023</b:YearAccessed>
    <b:MonthAccessed>05</b:MonthAccessed>
    <b:DayAccessed>15</b:DayAccessed>
    <b:URL>http://www.margamcountrypark.co.uk/15995</b:URL>
    <b:RefOrder>3</b:RefOrder>
  </b:Source>
  <b:Source>
    <b:Tag>Dow21</b:Tag>
    <b:SourceType>InternetSite</b:SourceType>
    <b:Guid>{6A7618D2-CBDB-44DF-A9C0-D5CA9E1A6E23}</b:Guid>
    <b:Author>
      <b:Author>
        <b:NameList>
          <b:Person>
            <b:Last>council</b:Last>
            <b:First>Neath</b:First>
            <b:Middle>and Port Talbot,et al,.</b:Middle>
          </b:Person>
        </b:NameList>
      </b:Author>
    </b:Author>
    <b:Title>The massive projects set to be delivered in neath and Port Talbot</b:Title>
    <b:Year>2021</b:Year>
    <b:YearAccessed>2023</b:YearAccessed>
    <b:MonthAccessed>03</b:MonthAccessed>
    <b:DayAccessed>16</b:DayAccessed>
    <b:URL>https://www.walesonline.co.uk/news/wales-news/multi-million-pound-projects-set-22376058</b:URL>
    <b:RefOrder>5</b:RefOrder>
  </b:Source>
  <b:Source>
    <b:Tag>Ysg23</b:Tag>
    <b:SourceType>InternetSite</b:SourceType>
    <b:Guid>{41242015-9AE1-4E33-8E88-F86A816D971D}</b:Guid>
    <b:Author>
      <b:Author>
        <b:NameList>
          <b:Person>
            <b:Last>Baglan</b:Last>
            <b:First>Ysgol</b:First>
            <b:Middle>Bae</b:Middle>
          </b:Person>
        </b:NameList>
      </b:Author>
    </b:Author>
    <b:Title>Community facilities</b:Title>
    <b:Year>2023</b:Year>
    <b:YearAccessed>2023</b:YearAccessed>
    <b:MonthAccessed>03</b:MonthAccessed>
    <b:DayAccessed>16</b:DayAccessed>
    <b:URL>https://ysgolbaebaglan.j2bloggy.com/community-facilities/</b:URL>
    <b:RefOrder>4</b:RefOrder>
  </b:Source>
</b:Sources>
</file>

<file path=customXml/itemProps1.xml><?xml version="1.0" encoding="utf-8"?>
<ds:datastoreItem xmlns:ds="http://schemas.openxmlformats.org/officeDocument/2006/customXml" ds:itemID="{8F8DF3D8-E399-4453-8F85-56569B6D7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D7888F-DF01-43DB-A231-6D15479A3506}">
  <ds:schemaRefs>
    <ds:schemaRef ds:uri="http://schemas.microsoft.com/sharepoint/v3/contenttype/forms"/>
  </ds:schemaRefs>
</ds:datastoreItem>
</file>

<file path=customXml/itemProps3.xml><?xml version="1.0" encoding="utf-8"?>
<ds:datastoreItem xmlns:ds="http://schemas.openxmlformats.org/officeDocument/2006/customXml" ds:itemID="{9B603A75-CCC2-40C3-8723-D2C2E7247AAA}">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7D07E6C3-4BF2-4A0C-96C1-068632B8B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dc:creator>
  <cp:keywords/>
  <dc:description/>
  <cp:lastModifiedBy>Naj Babikir (2110673)</cp:lastModifiedBy>
  <cp:revision>37</cp:revision>
  <dcterms:created xsi:type="dcterms:W3CDTF">2023-03-15T03:24:00Z</dcterms:created>
  <dcterms:modified xsi:type="dcterms:W3CDTF">2023-03-17T23:41:00Z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