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083E" w:rsidRPr="007A2699" w:rsidRDefault="00AC083E" w:rsidP="00AC083E">
      <w:pPr>
        <w:pStyle w:val="Title"/>
      </w:pPr>
      <w:r w:rsidRPr="007A2699">
        <w:t>School of Sport, Health &amp; Outdoor Education</w:t>
      </w:r>
    </w:p>
    <w:p w:rsidR="00AC083E" w:rsidRPr="00DB29C9" w:rsidRDefault="00AC083E" w:rsidP="00AC083E">
      <w:pPr>
        <w:rPr>
          <w:b/>
          <w:bCs/>
          <w:sz w:val="16"/>
          <w:szCs w:val="16"/>
        </w:rPr>
      </w:pPr>
    </w:p>
    <w:p w:rsidR="00AC083E" w:rsidRPr="007A2699" w:rsidRDefault="00AC083E" w:rsidP="00AC083E">
      <w:pPr>
        <w:pStyle w:val="Subtitle"/>
      </w:pPr>
      <w:r>
        <w:t>Assessment Feedback Sheet</w:t>
      </w:r>
    </w:p>
    <w:p w:rsidR="00AC083E" w:rsidRPr="00DB29C9" w:rsidRDefault="00AC083E" w:rsidP="00AC083E">
      <w:pPr>
        <w:pStyle w:val="Subtitle"/>
        <w:rPr>
          <w:sz w:val="16"/>
          <w:szCs w:val="16"/>
        </w:rPr>
      </w:pPr>
    </w:p>
    <w:p w:rsidR="00AC083E" w:rsidRPr="00590DEC" w:rsidRDefault="00AC083E" w:rsidP="00AC083E">
      <w:pPr>
        <w:pStyle w:val="Subtitle"/>
        <w:jc w:val="left"/>
        <w:rPr>
          <w:b/>
          <w:bCs/>
          <w:sz w:val="24"/>
          <w:szCs w:val="24"/>
          <w:u w:val="none"/>
        </w:rPr>
      </w:pPr>
      <w:r w:rsidRPr="00952485">
        <w:rPr>
          <w:b/>
          <w:bCs/>
          <w:sz w:val="24"/>
          <w:szCs w:val="24"/>
          <w:u w:val="none"/>
        </w:rPr>
        <w:tab/>
        <w:t xml:space="preserve">            </w:t>
      </w:r>
      <w:r>
        <w:rPr>
          <w:b/>
          <w:bCs/>
          <w:sz w:val="24"/>
          <w:szCs w:val="24"/>
          <w:u w:val="none"/>
        </w:rPr>
        <w:t xml:space="preserve">    Student No./Name: </w:t>
      </w:r>
      <w:r w:rsidRPr="00434EFA">
        <w:rPr>
          <w:bCs/>
          <w:sz w:val="24"/>
          <w:szCs w:val="24"/>
          <w:u w:val="none"/>
        </w:rPr>
        <w:t>160</w:t>
      </w:r>
      <w:r>
        <w:rPr>
          <w:bCs/>
          <w:sz w:val="24"/>
          <w:szCs w:val="24"/>
          <w:u w:val="none"/>
        </w:rPr>
        <w:t>1889 / Gareth Davies</w:t>
      </w:r>
    </w:p>
    <w:p w:rsidR="00AC083E" w:rsidRPr="00952485" w:rsidRDefault="00AC083E" w:rsidP="00AC083E">
      <w:pPr>
        <w:pStyle w:val="Subtitle"/>
        <w:jc w:val="both"/>
        <w:rPr>
          <w:b/>
          <w:bCs/>
          <w:sz w:val="24"/>
          <w:szCs w:val="24"/>
          <w:u w:val="none"/>
        </w:rPr>
      </w:pPr>
      <w:r w:rsidRPr="00952485">
        <w:rPr>
          <w:b/>
          <w:bCs/>
          <w:sz w:val="24"/>
          <w:szCs w:val="24"/>
          <w:u w:val="none"/>
        </w:rPr>
        <w:t xml:space="preserve">                                               </w:t>
      </w:r>
      <w:r>
        <w:rPr>
          <w:b/>
          <w:bCs/>
          <w:sz w:val="24"/>
          <w:szCs w:val="24"/>
          <w:u w:val="none"/>
        </w:rPr>
        <w:t xml:space="preserve">Module: </w:t>
      </w:r>
      <w:r w:rsidRPr="00434EFA">
        <w:rPr>
          <w:bCs/>
          <w:sz w:val="24"/>
          <w:szCs w:val="24"/>
          <w:u w:val="none"/>
        </w:rPr>
        <w:t>Assessment in Physical Education</w:t>
      </w:r>
    </w:p>
    <w:p w:rsidR="00AC083E" w:rsidRDefault="00AC083E" w:rsidP="00AC083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Pr="00434EFA">
        <w:rPr>
          <w:bCs/>
          <w:sz w:val="24"/>
          <w:szCs w:val="24"/>
          <w:u w:val="none"/>
        </w:rPr>
        <w:t>SHSS6078</w:t>
      </w:r>
    </w:p>
    <w:p w:rsidR="00AC083E" w:rsidRDefault="00AC083E" w:rsidP="00AC083E">
      <w:pPr>
        <w:pStyle w:val="Subtitle"/>
        <w:jc w:val="left"/>
        <w:rPr>
          <w:b/>
          <w:bCs/>
          <w:sz w:val="24"/>
          <w:szCs w:val="24"/>
          <w:u w:val="none"/>
        </w:rPr>
      </w:pPr>
    </w:p>
    <w:p w:rsidR="00AC083E" w:rsidRPr="00DB29C9" w:rsidRDefault="00AC083E" w:rsidP="00AC083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AC083E" w:rsidRPr="00313008" w:rsidTr="00DC496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AC083E" w:rsidRPr="00313008" w:rsidRDefault="00AC083E" w:rsidP="00DC496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C083E" w:rsidRPr="00313008" w:rsidTr="00DC4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C083E" w:rsidRPr="004150A6" w:rsidRDefault="00AC083E" w:rsidP="00DC496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AC083E" w:rsidRPr="00313008" w:rsidRDefault="001E1877" w:rsidP="00DC4960">
            <w:pPr>
              <w:pStyle w:val="Subtitle"/>
              <w:jc w:val="left"/>
              <w:rPr>
                <w:b/>
                <w:bCs/>
                <w:sz w:val="24"/>
                <w:szCs w:val="24"/>
                <w:u w:val="none"/>
              </w:rPr>
            </w:pPr>
            <w:r>
              <w:rPr>
                <w:b/>
                <w:bCs/>
                <w:sz w:val="24"/>
                <w:szCs w:val="24"/>
                <w:u w:val="none"/>
              </w:rPr>
              <w:t>The design of my rubric</w:t>
            </w:r>
            <w:bookmarkStart w:id="0" w:name="_GoBack"/>
            <w:bookmarkEnd w:id="0"/>
          </w:p>
        </w:tc>
      </w:tr>
      <w:tr w:rsidR="00AC083E" w:rsidRPr="00313008" w:rsidTr="00DC4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C083E" w:rsidRPr="004150A6" w:rsidRDefault="00AC083E" w:rsidP="00DC496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AC083E" w:rsidRPr="00313008" w:rsidRDefault="001E1877" w:rsidP="00DC4960">
            <w:pPr>
              <w:pStyle w:val="Subtitle"/>
              <w:jc w:val="left"/>
              <w:rPr>
                <w:b/>
                <w:bCs/>
                <w:sz w:val="24"/>
                <w:szCs w:val="24"/>
                <w:u w:val="none"/>
              </w:rPr>
            </w:pPr>
            <w:r>
              <w:rPr>
                <w:b/>
                <w:bCs/>
                <w:sz w:val="24"/>
                <w:szCs w:val="24"/>
                <w:u w:val="none"/>
              </w:rPr>
              <w:t>I feel I could have found more detailed and relevant literature to support my work</w:t>
            </w:r>
          </w:p>
        </w:tc>
      </w:tr>
      <w:tr w:rsidR="00AC083E" w:rsidRPr="00313008" w:rsidTr="00DC496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C083E" w:rsidRPr="004150A6" w:rsidRDefault="00AC083E" w:rsidP="00DC496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AC083E" w:rsidRPr="00313008" w:rsidRDefault="001E1877" w:rsidP="00DC4960">
            <w:pPr>
              <w:pStyle w:val="Subtitle"/>
              <w:jc w:val="left"/>
              <w:rPr>
                <w:b/>
                <w:bCs/>
                <w:sz w:val="24"/>
                <w:szCs w:val="24"/>
                <w:u w:val="none"/>
              </w:rPr>
            </w:pPr>
            <w:r>
              <w:rPr>
                <w:b/>
                <w:bCs/>
                <w:sz w:val="24"/>
                <w:szCs w:val="24"/>
                <w:u w:val="none"/>
              </w:rPr>
              <w:t>Writing the pupil report</w:t>
            </w:r>
          </w:p>
        </w:tc>
      </w:tr>
      <w:tr w:rsidR="00AC083E" w:rsidRPr="00313008" w:rsidTr="00DC4960">
        <w:trPr>
          <w:cantSplit/>
        </w:trPr>
        <w:tc>
          <w:tcPr>
            <w:tcW w:w="2305" w:type="dxa"/>
            <w:vMerge w:val="restart"/>
            <w:tcBorders>
              <w:top w:val="single" w:sz="4" w:space="0" w:color="auto"/>
              <w:left w:val="thinThickLargeGap" w:sz="24" w:space="0" w:color="auto"/>
              <w:bottom w:val="single" w:sz="6" w:space="0" w:color="auto"/>
            </w:tcBorders>
          </w:tcPr>
          <w:p w:rsidR="00AC083E" w:rsidRPr="00313008" w:rsidRDefault="00AC083E" w:rsidP="00DC4960">
            <w:pPr>
              <w:pStyle w:val="Subtitle"/>
              <w:jc w:val="left"/>
              <w:rPr>
                <w:b/>
                <w:bCs/>
                <w:sz w:val="24"/>
                <w:szCs w:val="24"/>
                <w:u w:val="none"/>
              </w:rPr>
            </w:pPr>
          </w:p>
          <w:p w:rsidR="00AC083E" w:rsidRPr="009574BA" w:rsidRDefault="00AC083E" w:rsidP="00DC496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AC083E" w:rsidRPr="00313008" w:rsidRDefault="00AC083E" w:rsidP="00DC4960">
            <w:pPr>
              <w:ind w:left="113" w:right="113"/>
              <w:rPr>
                <w:sz w:val="16"/>
                <w:szCs w:val="16"/>
              </w:rPr>
            </w:pPr>
            <w:r w:rsidRPr="00313008">
              <w:rPr>
                <w:sz w:val="16"/>
                <w:szCs w:val="16"/>
              </w:rPr>
              <w:t>Learning</w:t>
            </w:r>
          </w:p>
          <w:p w:rsidR="00AC083E" w:rsidRPr="00313008" w:rsidRDefault="00AC083E" w:rsidP="00DC4960">
            <w:pPr>
              <w:ind w:left="113" w:right="113"/>
              <w:rPr>
                <w:sz w:val="16"/>
                <w:szCs w:val="16"/>
              </w:rPr>
            </w:pPr>
            <w:r w:rsidRPr="00313008">
              <w:rPr>
                <w:sz w:val="16"/>
                <w:szCs w:val="16"/>
              </w:rPr>
              <w:t>Outcomes</w:t>
            </w:r>
          </w:p>
          <w:p w:rsidR="00AC083E" w:rsidRPr="00313008" w:rsidRDefault="00AC083E" w:rsidP="00DC4960">
            <w:pPr>
              <w:ind w:left="113" w:right="113"/>
              <w:rPr>
                <w:sz w:val="16"/>
                <w:szCs w:val="16"/>
              </w:rPr>
            </w:pPr>
          </w:p>
          <w:p w:rsidR="00AC083E" w:rsidRPr="00313008" w:rsidRDefault="00AC083E" w:rsidP="00DC496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AC083E" w:rsidRPr="00313008" w:rsidRDefault="00AC083E" w:rsidP="00DC4960">
            <w:pPr>
              <w:pStyle w:val="Subtitle"/>
              <w:rPr>
                <w:b/>
                <w:bCs/>
                <w:sz w:val="24"/>
                <w:szCs w:val="24"/>
                <w:u w:val="none"/>
              </w:rPr>
            </w:pPr>
            <w:r w:rsidRPr="00313008">
              <w:rPr>
                <w:b/>
                <w:bCs/>
                <w:sz w:val="24"/>
                <w:szCs w:val="24"/>
                <w:u w:val="none"/>
              </w:rPr>
              <w:t>GRADE</w:t>
            </w:r>
          </w:p>
        </w:tc>
      </w:tr>
      <w:tr w:rsidR="00AC083E" w:rsidRPr="00313008" w:rsidTr="00DC4960">
        <w:trPr>
          <w:cantSplit/>
        </w:trPr>
        <w:tc>
          <w:tcPr>
            <w:tcW w:w="2305" w:type="dxa"/>
            <w:vMerge/>
            <w:tcBorders>
              <w:top w:val="single" w:sz="6" w:space="0" w:color="auto"/>
              <w:left w:val="thinThickLargeGap" w:sz="24" w:space="0" w:color="auto"/>
              <w:bottom w:val="single" w:sz="6" w:space="0" w:color="auto"/>
            </w:tcBorders>
          </w:tcPr>
          <w:p w:rsidR="00AC083E" w:rsidRPr="00313008" w:rsidRDefault="00AC083E" w:rsidP="00DC496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AC083E" w:rsidRPr="00313008" w:rsidRDefault="00AC083E" w:rsidP="00DC496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AC083E" w:rsidRPr="003E3041" w:rsidRDefault="00AC083E" w:rsidP="00DC4960">
            <w:pPr>
              <w:pStyle w:val="Subtitle"/>
              <w:rPr>
                <w:b/>
                <w:bCs/>
                <w:sz w:val="16"/>
                <w:szCs w:val="16"/>
                <w:u w:val="none"/>
              </w:rPr>
            </w:pPr>
            <w:r>
              <w:rPr>
                <w:b/>
                <w:bCs/>
                <w:sz w:val="16"/>
                <w:szCs w:val="16"/>
                <w:u w:val="none"/>
              </w:rPr>
              <w:t>Poor</w:t>
            </w:r>
          </w:p>
          <w:p w:rsidR="00AC083E" w:rsidRPr="006A5DB4" w:rsidRDefault="00AC083E" w:rsidP="00DC4960">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AC083E" w:rsidRPr="003E3041" w:rsidRDefault="00AC083E" w:rsidP="00DC4960">
            <w:pPr>
              <w:pStyle w:val="Subtitle"/>
              <w:rPr>
                <w:b/>
                <w:bCs/>
                <w:sz w:val="16"/>
                <w:szCs w:val="16"/>
                <w:u w:val="none"/>
              </w:rPr>
            </w:pPr>
            <w:r>
              <w:rPr>
                <w:b/>
                <w:bCs/>
                <w:sz w:val="16"/>
                <w:szCs w:val="16"/>
                <w:u w:val="none"/>
              </w:rPr>
              <w:t>Unsatisfactory</w:t>
            </w:r>
          </w:p>
          <w:p w:rsidR="00AC083E" w:rsidRPr="003E3041" w:rsidRDefault="00AC083E" w:rsidP="00DC4960">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rsidR="00AC083E" w:rsidRPr="003E3041" w:rsidRDefault="00AC083E" w:rsidP="00DC4960">
            <w:pPr>
              <w:pStyle w:val="Subtitle"/>
              <w:rPr>
                <w:b/>
                <w:bCs/>
                <w:sz w:val="16"/>
                <w:szCs w:val="16"/>
                <w:u w:val="none"/>
              </w:rPr>
            </w:pPr>
            <w:r w:rsidRPr="003E3041">
              <w:rPr>
                <w:b/>
                <w:bCs/>
                <w:sz w:val="16"/>
                <w:szCs w:val="16"/>
                <w:u w:val="none"/>
              </w:rPr>
              <w:t>Satisfactory</w:t>
            </w:r>
          </w:p>
          <w:p w:rsidR="00AC083E" w:rsidRPr="003E3041" w:rsidRDefault="00AC083E" w:rsidP="00DC496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AC083E" w:rsidRPr="003E3041" w:rsidRDefault="00AC083E" w:rsidP="00DC4960">
            <w:pPr>
              <w:pStyle w:val="Subtitle"/>
              <w:rPr>
                <w:b/>
                <w:bCs/>
                <w:sz w:val="16"/>
                <w:szCs w:val="16"/>
                <w:u w:val="none"/>
              </w:rPr>
            </w:pPr>
            <w:r w:rsidRPr="003E3041">
              <w:rPr>
                <w:b/>
                <w:bCs/>
                <w:sz w:val="16"/>
                <w:szCs w:val="16"/>
                <w:u w:val="none"/>
              </w:rPr>
              <w:t>Good</w:t>
            </w:r>
          </w:p>
          <w:p w:rsidR="00AC083E" w:rsidRPr="003E3041" w:rsidRDefault="00AC083E" w:rsidP="00DC496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AC083E" w:rsidRPr="003E3041" w:rsidRDefault="00AC083E" w:rsidP="00DC4960">
            <w:pPr>
              <w:pStyle w:val="Subtitle"/>
              <w:rPr>
                <w:b/>
                <w:bCs/>
                <w:sz w:val="16"/>
                <w:szCs w:val="16"/>
                <w:u w:val="none"/>
              </w:rPr>
            </w:pPr>
            <w:r w:rsidRPr="003E3041">
              <w:rPr>
                <w:b/>
                <w:bCs/>
                <w:sz w:val="16"/>
                <w:szCs w:val="16"/>
                <w:u w:val="none"/>
              </w:rPr>
              <w:t>Very Good</w:t>
            </w:r>
          </w:p>
          <w:p w:rsidR="00AC083E" w:rsidRPr="003E3041" w:rsidRDefault="00AC083E" w:rsidP="00DC496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AC083E" w:rsidRPr="003E3041" w:rsidRDefault="00AC083E" w:rsidP="00DC4960">
            <w:pPr>
              <w:pStyle w:val="Subtitle"/>
              <w:rPr>
                <w:b/>
                <w:bCs/>
                <w:sz w:val="16"/>
                <w:szCs w:val="16"/>
                <w:u w:val="none"/>
              </w:rPr>
            </w:pPr>
            <w:r w:rsidRPr="003E3041">
              <w:rPr>
                <w:b/>
                <w:bCs/>
                <w:sz w:val="16"/>
                <w:szCs w:val="16"/>
                <w:u w:val="none"/>
              </w:rPr>
              <w:t>Excellent</w:t>
            </w:r>
          </w:p>
          <w:p w:rsidR="00AC083E" w:rsidRPr="003E3041" w:rsidRDefault="00AC083E" w:rsidP="00DC496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AC083E" w:rsidRDefault="00AC083E" w:rsidP="00DC4960">
            <w:pPr>
              <w:pStyle w:val="Subtitle"/>
              <w:rPr>
                <w:b/>
                <w:bCs/>
                <w:sz w:val="16"/>
                <w:szCs w:val="16"/>
                <w:u w:val="none"/>
              </w:rPr>
            </w:pPr>
            <w:r>
              <w:rPr>
                <w:b/>
                <w:bCs/>
                <w:sz w:val="16"/>
                <w:szCs w:val="16"/>
                <w:u w:val="none"/>
              </w:rPr>
              <w:t>Exceptional</w:t>
            </w:r>
          </w:p>
          <w:p w:rsidR="00AC083E" w:rsidRPr="003E3041" w:rsidRDefault="00AC083E" w:rsidP="00DC4960">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AC083E" w:rsidRPr="00313008" w:rsidRDefault="00AC083E" w:rsidP="00DC4960">
            <w:pPr>
              <w:pStyle w:val="Subtitle"/>
              <w:jc w:val="left"/>
              <w:rPr>
                <w:b/>
                <w:bCs/>
                <w:sz w:val="18"/>
                <w:szCs w:val="18"/>
                <w:u w:val="none"/>
              </w:rPr>
            </w:pPr>
          </w:p>
          <w:p w:rsidR="00AC083E" w:rsidRPr="00313008" w:rsidRDefault="00AC083E" w:rsidP="00DC4960">
            <w:pPr>
              <w:pStyle w:val="Subtitle"/>
              <w:jc w:val="left"/>
              <w:rPr>
                <w:b/>
                <w:bCs/>
                <w:sz w:val="18"/>
                <w:szCs w:val="18"/>
                <w:u w:val="none"/>
              </w:rPr>
            </w:pPr>
            <w:r w:rsidRPr="00313008">
              <w:rPr>
                <w:b/>
                <w:bCs/>
                <w:sz w:val="18"/>
                <w:szCs w:val="18"/>
                <w:u w:val="none"/>
              </w:rPr>
              <w:t xml:space="preserve">  %</w:t>
            </w:r>
          </w:p>
        </w:tc>
      </w:tr>
      <w:tr w:rsidR="00AC083E" w:rsidRPr="00313008" w:rsidTr="00DC4960">
        <w:trPr>
          <w:trHeight w:val="462"/>
        </w:trPr>
        <w:tc>
          <w:tcPr>
            <w:tcW w:w="2305" w:type="dxa"/>
            <w:tcBorders>
              <w:top w:val="single" w:sz="6" w:space="0" w:color="auto"/>
              <w:left w:val="thinThickLargeGap" w:sz="24" w:space="0" w:color="auto"/>
            </w:tcBorders>
          </w:tcPr>
          <w:p w:rsidR="00AC083E" w:rsidRPr="009B5330" w:rsidRDefault="00AC083E" w:rsidP="00DC4960">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rsidR="00AC083E" w:rsidRPr="00313008" w:rsidRDefault="00AC083E" w:rsidP="00DC4960">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4"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rsidR="00AC083E" w:rsidRPr="00313008" w:rsidRDefault="00AC083E" w:rsidP="00DC4960">
            <w:pPr>
              <w:pStyle w:val="Subtitle"/>
              <w:rPr>
                <w:sz w:val="18"/>
                <w:szCs w:val="18"/>
                <w:u w:val="none"/>
              </w:rPr>
            </w:pPr>
          </w:p>
        </w:tc>
        <w:tc>
          <w:tcPr>
            <w:tcW w:w="1055" w:type="dxa"/>
            <w:tcBorders>
              <w:top w:val="single" w:sz="6" w:space="0" w:color="auto"/>
              <w:left w:val="single" w:sz="6" w:space="0" w:color="auto"/>
              <w:right w:val="single" w:sz="6" w:space="0" w:color="auto"/>
            </w:tcBorders>
          </w:tcPr>
          <w:p w:rsidR="00AC083E" w:rsidRPr="00313008" w:rsidRDefault="00AC083E" w:rsidP="00DC4960">
            <w:pPr>
              <w:pStyle w:val="Subtitle"/>
              <w:rPr>
                <w:sz w:val="18"/>
                <w:szCs w:val="18"/>
                <w:u w:val="none"/>
              </w:rPr>
            </w:pPr>
          </w:p>
        </w:tc>
        <w:tc>
          <w:tcPr>
            <w:tcW w:w="1054" w:type="dxa"/>
            <w:tcBorders>
              <w:top w:val="single" w:sz="6" w:space="0" w:color="auto"/>
              <w:left w:val="single" w:sz="6" w:space="0" w:color="auto"/>
              <w:right w:val="single" w:sz="6" w:space="0" w:color="auto"/>
            </w:tcBorders>
          </w:tcPr>
          <w:p w:rsidR="00AC083E" w:rsidRPr="002E0D8B" w:rsidRDefault="00AC083E" w:rsidP="00DC4960">
            <w:pPr>
              <w:pStyle w:val="Subtitle"/>
              <w:jc w:val="right"/>
              <w:rPr>
                <w:sz w:val="24"/>
                <w:szCs w:val="24"/>
                <w:u w:val="none"/>
              </w:rPr>
            </w:pPr>
          </w:p>
        </w:tc>
        <w:tc>
          <w:tcPr>
            <w:tcW w:w="1054" w:type="dxa"/>
            <w:gridSpan w:val="2"/>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5"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rsidR="00AC083E" w:rsidRPr="00313008" w:rsidRDefault="00AC083E" w:rsidP="00DC4960">
            <w:pPr>
              <w:pStyle w:val="Subtitle"/>
              <w:jc w:val="left"/>
              <w:rPr>
                <w:b/>
                <w:bCs/>
                <w:sz w:val="18"/>
                <w:szCs w:val="18"/>
                <w:u w:val="none"/>
              </w:rPr>
            </w:pPr>
            <w:r>
              <w:rPr>
                <w:b/>
                <w:bCs/>
                <w:sz w:val="18"/>
                <w:szCs w:val="18"/>
                <w:u w:val="none"/>
              </w:rPr>
              <w:t>50</w:t>
            </w:r>
            <w:r w:rsidRPr="00313008">
              <w:rPr>
                <w:b/>
                <w:bCs/>
                <w:sz w:val="18"/>
                <w:szCs w:val="18"/>
                <w:u w:val="none"/>
              </w:rPr>
              <w:t>%</w:t>
            </w:r>
          </w:p>
        </w:tc>
      </w:tr>
      <w:tr w:rsidR="00AC083E" w:rsidRPr="00313008" w:rsidTr="00DC4960">
        <w:tc>
          <w:tcPr>
            <w:tcW w:w="2305" w:type="dxa"/>
            <w:tcBorders>
              <w:top w:val="single" w:sz="6" w:space="0" w:color="auto"/>
              <w:left w:val="thinThickLargeGap" w:sz="24" w:space="0" w:color="auto"/>
              <w:bottom w:val="single" w:sz="6" w:space="0" w:color="auto"/>
            </w:tcBorders>
          </w:tcPr>
          <w:p w:rsidR="00AC083E" w:rsidRPr="009B5330" w:rsidRDefault="00AC083E" w:rsidP="00DC496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rsidR="00AC083E" w:rsidRPr="00313008" w:rsidRDefault="00AC083E" w:rsidP="00DC496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4"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AC083E" w:rsidRPr="00313008" w:rsidRDefault="00AC083E" w:rsidP="00DC496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AC083E" w:rsidRDefault="00AC083E" w:rsidP="00DC4960">
            <w:pPr>
              <w:pStyle w:val="Subtitle"/>
              <w:jc w:val="right"/>
              <w:rPr>
                <w:sz w:val="18"/>
                <w:szCs w:val="18"/>
                <w:u w:val="none"/>
              </w:rPr>
            </w:pPr>
          </w:p>
          <w:p w:rsidR="00AC083E" w:rsidRPr="00313008" w:rsidRDefault="00AC083E" w:rsidP="00DC496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AC083E" w:rsidRPr="00313008" w:rsidRDefault="00AC083E" w:rsidP="00DC496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1055" w:type="dxa"/>
            <w:tcBorders>
              <w:left w:val="single" w:sz="6" w:space="0" w:color="auto"/>
              <w:right w:val="single" w:sz="6" w:space="0" w:color="auto"/>
            </w:tcBorders>
          </w:tcPr>
          <w:p w:rsidR="00AC083E" w:rsidRPr="00313008" w:rsidRDefault="00AC083E" w:rsidP="00DC4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C083E" w:rsidRPr="00313008" w:rsidRDefault="00AC083E" w:rsidP="00DC4960">
            <w:pPr>
              <w:pStyle w:val="Subtitle"/>
              <w:jc w:val="left"/>
              <w:rPr>
                <w:b/>
                <w:bCs/>
                <w:sz w:val="18"/>
                <w:szCs w:val="18"/>
                <w:u w:val="none"/>
              </w:rPr>
            </w:pPr>
            <w:r>
              <w:rPr>
                <w:b/>
                <w:bCs/>
                <w:sz w:val="18"/>
                <w:szCs w:val="18"/>
                <w:u w:val="none"/>
              </w:rPr>
              <w:t>25</w:t>
            </w:r>
            <w:r w:rsidRPr="00313008">
              <w:rPr>
                <w:b/>
                <w:bCs/>
                <w:sz w:val="18"/>
                <w:szCs w:val="18"/>
                <w:u w:val="none"/>
              </w:rPr>
              <w:t>%</w:t>
            </w:r>
          </w:p>
        </w:tc>
      </w:tr>
      <w:tr w:rsidR="00AC083E" w:rsidRPr="00313008" w:rsidTr="00DC4960">
        <w:tc>
          <w:tcPr>
            <w:tcW w:w="2305" w:type="dxa"/>
            <w:tcBorders>
              <w:top w:val="single" w:sz="6" w:space="0" w:color="auto"/>
              <w:left w:val="thinThickLargeGap" w:sz="24" w:space="0" w:color="auto"/>
              <w:bottom w:val="single" w:sz="4" w:space="0" w:color="auto"/>
            </w:tcBorders>
          </w:tcPr>
          <w:p w:rsidR="00AC083E" w:rsidRPr="009B5330" w:rsidRDefault="00AC083E" w:rsidP="00DC496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rsidR="00AC083E" w:rsidRPr="00313008" w:rsidRDefault="00AC083E" w:rsidP="00DC4960">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rsidR="00AC083E" w:rsidRPr="00313008" w:rsidRDefault="00AC083E" w:rsidP="00DC4960">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AC083E" w:rsidRPr="00313008" w:rsidRDefault="00AC083E" w:rsidP="00DC496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AC083E" w:rsidRPr="00313008" w:rsidRDefault="00AC083E" w:rsidP="00DC496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AC083E" w:rsidRPr="00313008" w:rsidRDefault="00AC083E" w:rsidP="00DC496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AC083E" w:rsidRPr="00313008" w:rsidRDefault="00AC083E" w:rsidP="00DC496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rsidR="00AC083E" w:rsidRPr="00313008" w:rsidRDefault="00AC083E" w:rsidP="00DC4960">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AC083E" w:rsidRPr="00313008" w:rsidRDefault="00AC083E" w:rsidP="00DC496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AC083E" w:rsidRPr="00313008" w:rsidRDefault="00AC083E" w:rsidP="00DC4960">
            <w:pPr>
              <w:pStyle w:val="Subtitle"/>
              <w:jc w:val="left"/>
              <w:rPr>
                <w:b/>
                <w:bCs/>
                <w:sz w:val="18"/>
                <w:szCs w:val="18"/>
                <w:u w:val="none"/>
              </w:rPr>
            </w:pPr>
            <w:r>
              <w:rPr>
                <w:b/>
                <w:bCs/>
                <w:sz w:val="18"/>
                <w:szCs w:val="18"/>
                <w:u w:val="none"/>
              </w:rPr>
              <w:t>25%</w:t>
            </w:r>
          </w:p>
        </w:tc>
      </w:tr>
      <w:tr w:rsidR="00AC083E" w:rsidRPr="00313008" w:rsidTr="00DC4960">
        <w:trPr>
          <w:cantSplit/>
          <w:trHeight w:val="282"/>
        </w:trPr>
        <w:tc>
          <w:tcPr>
            <w:tcW w:w="10225" w:type="dxa"/>
            <w:gridSpan w:val="12"/>
            <w:tcBorders>
              <w:left w:val="thinThickLargeGap" w:sz="24" w:space="0" w:color="auto"/>
              <w:right w:val="single" w:sz="4" w:space="0" w:color="auto"/>
            </w:tcBorders>
          </w:tcPr>
          <w:p w:rsidR="00AC083E" w:rsidRPr="009A081E" w:rsidRDefault="00AC083E" w:rsidP="00DC496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AC083E" w:rsidRPr="00313008" w:rsidRDefault="00AC083E" w:rsidP="00DC4960">
            <w:pPr>
              <w:pStyle w:val="Subtitle"/>
              <w:jc w:val="left"/>
              <w:rPr>
                <w:b/>
                <w:bCs/>
                <w:sz w:val="24"/>
                <w:szCs w:val="24"/>
                <w:u w:val="none"/>
              </w:rPr>
            </w:pPr>
          </w:p>
        </w:tc>
      </w:tr>
      <w:tr w:rsidR="00AC083E" w:rsidRPr="00313008" w:rsidTr="00DC4960">
        <w:trPr>
          <w:cantSplit/>
          <w:trHeight w:val="4341"/>
        </w:trPr>
        <w:tc>
          <w:tcPr>
            <w:tcW w:w="10945" w:type="dxa"/>
            <w:gridSpan w:val="13"/>
            <w:tcBorders>
              <w:left w:val="thinThickLargeGap" w:sz="24" w:space="0" w:color="auto"/>
              <w:right w:val="thinThickLargeGap" w:sz="24" w:space="0" w:color="auto"/>
            </w:tcBorders>
          </w:tcPr>
          <w:p w:rsidR="00AC083E" w:rsidRPr="00313008" w:rsidRDefault="00AC083E" w:rsidP="00DC4960">
            <w:pPr>
              <w:pStyle w:val="Subtitle"/>
              <w:jc w:val="left"/>
              <w:rPr>
                <w:b/>
                <w:bCs/>
                <w:sz w:val="24"/>
                <w:szCs w:val="24"/>
                <w:u w:val="none"/>
              </w:rPr>
            </w:pPr>
            <w:r w:rsidRPr="00313008">
              <w:rPr>
                <w:b/>
                <w:bCs/>
                <w:sz w:val="24"/>
                <w:szCs w:val="24"/>
                <w:u w:val="none"/>
              </w:rPr>
              <w:t>TUTOR COMMENTS:</w:t>
            </w: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Default="00AC083E" w:rsidP="00DC4960">
            <w:pPr>
              <w:pStyle w:val="Subtitle"/>
              <w:ind w:left="937" w:right="1152"/>
              <w:jc w:val="both"/>
              <w:rPr>
                <w:b/>
                <w:bCs/>
                <w:sz w:val="24"/>
                <w:szCs w:val="24"/>
                <w:u w:val="none"/>
              </w:rPr>
            </w:pPr>
          </w:p>
          <w:p w:rsidR="00AC083E" w:rsidRPr="00313008" w:rsidRDefault="00AC083E" w:rsidP="00DC4960">
            <w:pPr>
              <w:pStyle w:val="Subtitle"/>
              <w:ind w:left="937" w:right="1152"/>
              <w:jc w:val="both"/>
              <w:rPr>
                <w:b/>
                <w:bCs/>
                <w:sz w:val="24"/>
                <w:szCs w:val="24"/>
                <w:u w:val="none"/>
              </w:rPr>
            </w:pPr>
          </w:p>
        </w:tc>
      </w:tr>
      <w:tr w:rsidR="00AC083E" w:rsidRPr="00313008" w:rsidTr="00DC4960">
        <w:trPr>
          <w:cantSplit/>
          <w:trHeight w:val="365"/>
        </w:trPr>
        <w:tc>
          <w:tcPr>
            <w:tcW w:w="2661" w:type="dxa"/>
            <w:gridSpan w:val="2"/>
            <w:tcBorders>
              <w:left w:val="thinThickLargeGap" w:sz="24" w:space="0" w:color="auto"/>
              <w:bottom w:val="thickThinLargeGap" w:sz="24" w:space="0" w:color="auto"/>
            </w:tcBorders>
          </w:tcPr>
          <w:p w:rsidR="00AC083E" w:rsidRPr="00313008" w:rsidRDefault="00AC083E" w:rsidP="00DC4960">
            <w:pPr>
              <w:pStyle w:val="Subtitle"/>
              <w:jc w:val="left"/>
              <w:rPr>
                <w:b/>
                <w:bCs/>
                <w:sz w:val="18"/>
                <w:szCs w:val="18"/>
                <w:u w:val="none"/>
              </w:rPr>
            </w:pPr>
            <w:r w:rsidRPr="00313008">
              <w:rPr>
                <w:b/>
                <w:bCs/>
                <w:sz w:val="18"/>
                <w:szCs w:val="18"/>
                <w:u w:val="none"/>
              </w:rPr>
              <w:t xml:space="preserve"> Submission date: </w:t>
            </w:r>
          </w:p>
          <w:p w:rsidR="00AC083E" w:rsidRPr="00313008" w:rsidRDefault="00AC083E" w:rsidP="00DC496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AC083E" w:rsidRPr="00313008" w:rsidRDefault="00AC083E" w:rsidP="00DC4960">
            <w:pPr>
              <w:pStyle w:val="Subtitle"/>
              <w:jc w:val="left"/>
              <w:rPr>
                <w:b/>
                <w:bCs/>
                <w:sz w:val="18"/>
                <w:szCs w:val="18"/>
                <w:u w:val="none"/>
              </w:rPr>
            </w:pPr>
            <w:r>
              <w:rPr>
                <w:b/>
                <w:bCs/>
                <w:sz w:val="18"/>
                <w:szCs w:val="18"/>
                <w:u w:val="none"/>
              </w:rPr>
              <w:t>Return date:</w:t>
            </w:r>
          </w:p>
          <w:p w:rsidR="00AC083E" w:rsidRPr="00313008" w:rsidRDefault="00AC083E" w:rsidP="00DC496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AC083E" w:rsidRPr="00313008" w:rsidRDefault="00AC083E" w:rsidP="00DC496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AC083E" w:rsidRPr="00313008" w:rsidRDefault="00AC083E" w:rsidP="00DC4960">
            <w:pPr>
              <w:pStyle w:val="Subtitle"/>
              <w:jc w:val="left"/>
              <w:rPr>
                <w:b/>
                <w:bCs/>
                <w:sz w:val="18"/>
                <w:szCs w:val="18"/>
                <w:u w:val="none"/>
              </w:rPr>
            </w:pPr>
            <w:r w:rsidRPr="00313008">
              <w:rPr>
                <w:b/>
                <w:bCs/>
                <w:sz w:val="18"/>
                <w:szCs w:val="18"/>
                <w:u w:val="none"/>
              </w:rPr>
              <w:t xml:space="preserve">Mark: </w:t>
            </w:r>
          </w:p>
        </w:tc>
      </w:tr>
    </w:tbl>
    <w:p w:rsidR="00AC083E" w:rsidRDefault="00AC083E" w:rsidP="00AC083E">
      <w:pPr>
        <w:rPr>
          <w:rFonts w:ascii="Times New Roman" w:hAnsi="Times New Roman" w:cs="Times New Roman"/>
          <w:sz w:val="28"/>
          <w:u w:val="single"/>
        </w:rPr>
      </w:pPr>
    </w:p>
    <w:p w:rsidR="00AC083E" w:rsidRDefault="00AC083E" w:rsidP="00AC083E">
      <w:pPr>
        <w:rPr>
          <w:rFonts w:ascii="Times New Roman" w:hAnsi="Times New Roman" w:cs="Times New Roman"/>
          <w:sz w:val="28"/>
          <w:u w:val="single"/>
        </w:rPr>
      </w:pPr>
    </w:p>
    <w:p w:rsidR="00AC083E" w:rsidRPr="001A36F0" w:rsidRDefault="00AC083E" w:rsidP="001A36F0">
      <w:pPr>
        <w:spacing w:line="360" w:lineRule="auto"/>
        <w:jc w:val="center"/>
        <w:rPr>
          <w:rFonts w:ascii="Times New Roman" w:hAnsi="Times New Roman" w:cs="Times New Roman"/>
          <w:sz w:val="28"/>
          <w:szCs w:val="28"/>
          <w:u w:val="single"/>
        </w:rPr>
      </w:pPr>
      <w:r w:rsidRPr="001A36F0">
        <w:rPr>
          <w:rFonts w:ascii="Times New Roman" w:hAnsi="Times New Roman" w:cs="Times New Roman"/>
          <w:sz w:val="28"/>
          <w:szCs w:val="28"/>
          <w:u w:val="single"/>
        </w:rPr>
        <w:t>Rubric rationale</w:t>
      </w:r>
    </w:p>
    <w:p w:rsidR="00AC083E" w:rsidRPr="001A36F0" w:rsidRDefault="00AC083E"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A rubric is designed mainly by the teachers in order for them to be able to assess students and also to help guide the students in the right direction. A rubric has many different levels of achievement set for the specific task. Each level is described in detail which will then help the teachers to make judgement, reflect on or progress made (</w:t>
      </w:r>
      <w:proofErr w:type="spellStart"/>
      <w:r w:rsidRPr="001A36F0">
        <w:rPr>
          <w:rFonts w:ascii="Times New Roman" w:eastAsia="Times New Roman" w:hAnsi="Times New Roman" w:cs="Times New Roman"/>
          <w:color w:val="000000"/>
          <w:kern w:val="36"/>
          <w:sz w:val="24"/>
          <w:szCs w:val="24"/>
        </w:rPr>
        <w:t>Huba</w:t>
      </w:r>
      <w:proofErr w:type="spellEnd"/>
      <w:r w:rsidRPr="001A36F0">
        <w:rPr>
          <w:rFonts w:ascii="Times New Roman" w:eastAsia="Times New Roman" w:hAnsi="Times New Roman" w:cs="Times New Roman"/>
          <w:color w:val="000000"/>
          <w:kern w:val="36"/>
          <w:sz w:val="24"/>
          <w:szCs w:val="24"/>
        </w:rPr>
        <w:t xml:space="preserve"> and Freed, 2000). The rubric can be described as two dimensional as it is a checklist of the criteria matched against the level of performances by the students. There are two types of rubrics and these are analytical and holistic. Analytic rubric breakdowns the criteria as the holistic rubric is broader in making judgements of the whole assessment. Although there are two different types of rubrics </w:t>
      </w:r>
      <w:proofErr w:type="spellStart"/>
      <w:r w:rsidRPr="001A36F0">
        <w:rPr>
          <w:rFonts w:ascii="Times New Roman" w:eastAsia="Times New Roman" w:hAnsi="Times New Roman" w:cs="Times New Roman"/>
          <w:color w:val="000000"/>
          <w:kern w:val="36"/>
          <w:sz w:val="24"/>
          <w:szCs w:val="24"/>
        </w:rPr>
        <w:t>Luft</w:t>
      </w:r>
      <w:proofErr w:type="spellEnd"/>
      <w:r w:rsidRPr="001A36F0">
        <w:rPr>
          <w:rFonts w:ascii="Times New Roman" w:eastAsia="Times New Roman" w:hAnsi="Times New Roman" w:cs="Times New Roman"/>
          <w:color w:val="000000"/>
          <w:kern w:val="36"/>
          <w:sz w:val="24"/>
          <w:szCs w:val="24"/>
        </w:rPr>
        <w:t xml:space="preserve"> (1999) states that the designer must make the students learning outcomes clear. The purpose of a rubric assessment is to find out if the students have developed the knowledge or skills that have been set in the criteria (Vella, Berardinelli &amp; Burrow, 1998).</w:t>
      </w:r>
    </w:p>
    <w:p w:rsidR="00AC083E" w:rsidRPr="001A36F0" w:rsidRDefault="00AC083E"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Every year the national curriculum will provide the students with aims to meet within physical education (Association for Physical Education (</w:t>
      </w:r>
      <w:proofErr w:type="spellStart"/>
      <w:r w:rsidRPr="001A36F0">
        <w:rPr>
          <w:rFonts w:ascii="Times New Roman" w:eastAsia="Times New Roman" w:hAnsi="Times New Roman" w:cs="Times New Roman"/>
          <w:color w:val="000000"/>
          <w:kern w:val="36"/>
          <w:sz w:val="24"/>
          <w:szCs w:val="24"/>
        </w:rPr>
        <w:t>AfPE</w:t>
      </w:r>
      <w:proofErr w:type="spellEnd"/>
      <w:r w:rsidRPr="001A36F0">
        <w:rPr>
          <w:rFonts w:ascii="Times New Roman" w:eastAsia="Times New Roman" w:hAnsi="Times New Roman" w:cs="Times New Roman"/>
          <w:color w:val="000000"/>
          <w:kern w:val="36"/>
          <w:sz w:val="24"/>
          <w:szCs w:val="24"/>
        </w:rPr>
        <w:t>), 2014) which are classed as long term targets, but the teachers will then break these long term targets down into short term targets to allow the students to meet these aims by the end of the school year (Whitehead, 2000). This is where the assessments will come into play to monitor the progress of each student throughout the year. There are also two types of assessment these are formative and summative (Black et al, 2003). Formative assessment is also known as “Assessment for Learning” (</w:t>
      </w:r>
      <w:proofErr w:type="spellStart"/>
      <w:r w:rsidRPr="001A36F0">
        <w:rPr>
          <w:rFonts w:ascii="Times New Roman" w:eastAsia="Times New Roman" w:hAnsi="Times New Roman" w:cs="Times New Roman"/>
          <w:color w:val="000000"/>
          <w:kern w:val="36"/>
          <w:sz w:val="24"/>
          <w:szCs w:val="24"/>
        </w:rPr>
        <w:t>AfL</w:t>
      </w:r>
      <w:proofErr w:type="spellEnd"/>
      <w:r w:rsidRPr="001A36F0">
        <w:rPr>
          <w:rFonts w:ascii="Times New Roman" w:eastAsia="Times New Roman" w:hAnsi="Times New Roman" w:cs="Times New Roman"/>
          <w:color w:val="000000"/>
          <w:kern w:val="36"/>
          <w:sz w:val="24"/>
          <w:szCs w:val="24"/>
        </w:rPr>
        <w:t>) and is used to assess the students’ knowledge and understanding of the subject. There are many ways the teacher can gather this information, and this is through observation, questioning and reviewing their work (NCCA, 2007). Summative assessment is also known as “Assessment of Learning” (</w:t>
      </w:r>
      <w:proofErr w:type="spellStart"/>
      <w:r w:rsidRPr="001A36F0">
        <w:rPr>
          <w:rFonts w:ascii="Times New Roman" w:eastAsia="Times New Roman" w:hAnsi="Times New Roman" w:cs="Times New Roman"/>
          <w:color w:val="000000"/>
          <w:kern w:val="36"/>
          <w:sz w:val="24"/>
          <w:szCs w:val="24"/>
        </w:rPr>
        <w:t>AoL</w:t>
      </w:r>
      <w:proofErr w:type="spellEnd"/>
      <w:r w:rsidRPr="001A36F0">
        <w:rPr>
          <w:rFonts w:ascii="Times New Roman" w:eastAsia="Times New Roman" w:hAnsi="Times New Roman" w:cs="Times New Roman"/>
          <w:color w:val="000000"/>
          <w:kern w:val="36"/>
          <w:sz w:val="24"/>
          <w:szCs w:val="24"/>
        </w:rPr>
        <w:t xml:space="preserve">) and this form of assessment is used for teachers to write reports on the students’ progress after they have completed the term or end of school year. </w:t>
      </w:r>
    </w:p>
    <w:p w:rsidR="00AC083E" w:rsidRPr="001A36F0" w:rsidRDefault="00AC083E"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The Game Performance Assessment Instrument (</w:t>
      </w:r>
      <w:proofErr w:type="spellStart"/>
      <w:r w:rsidRPr="001A36F0">
        <w:rPr>
          <w:rFonts w:ascii="Times New Roman" w:eastAsia="Times New Roman" w:hAnsi="Times New Roman" w:cs="Times New Roman"/>
          <w:color w:val="000000"/>
          <w:kern w:val="36"/>
          <w:sz w:val="24"/>
          <w:szCs w:val="24"/>
        </w:rPr>
        <w:t>Oslin</w:t>
      </w:r>
      <w:proofErr w:type="spellEnd"/>
      <w:r w:rsidRPr="001A36F0">
        <w:rPr>
          <w:rFonts w:ascii="Times New Roman" w:eastAsia="Times New Roman" w:hAnsi="Times New Roman" w:cs="Times New Roman"/>
          <w:color w:val="000000"/>
          <w:kern w:val="36"/>
          <w:sz w:val="24"/>
          <w:szCs w:val="24"/>
        </w:rPr>
        <w:t xml:space="preserve"> et al., 1998) was used to design the rubric used for this assessment. The game performance assessment instrument was developed as a way of measuring “game performance behaviours that showcase the students tactical understanding along with their ability to overcome any tactical problems and therefore apply the appropriate skills to overcome the problem” (</w:t>
      </w:r>
      <w:proofErr w:type="spellStart"/>
      <w:r w:rsidRPr="001A36F0">
        <w:rPr>
          <w:rFonts w:ascii="Times New Roman" w:eastAsia="Times New Roman" w:hAnsi="Times New Roman" w:cs="Times New Roman"/>
          <w:color w:val="000000"/>
          <w:kern w:val="36"/>
          <w:sz w:val="24"/>
          <w:szCs w:val="24"/>
        </w:rPr>
        <w:t>Oslin</w:t>
      </w:r>
      <w:proofErr w:type="spellEnd"/>
      <w:r w:rsidRPr="001A36F0">
        <w:rPr>
          <w:rFonts w:ascii="Times New Roman" w:eastAsia="Times New Roman" w:hAnsi="Times New Roman" w:cs="Times New Roman"/>
          <w:color w:val="000000"/>
          <w:kern w:val="36"/>
          <w:sz w:val="24"/>
          <w:szCs w:val="24"/>
        </w:rPr>
        <w:t xml:space="preserve"> et al., 1998) which is crucial in many sports such as football, rugby, hockey and many more. Mitchell et al. (2006) states that </w:t>
      </w:r>
      <w:r w:rsidRPr="001A36F0">
        <w:rPr>
          <w:rFonts w:ascii="Times New Roman" w:eastAsia="Times New Roman" w:hAnsi="Times New Roman" w:cs="Times New Roman"/>
          <w:color w:val="000000"/>
          <w:kern w:val="36"/>
          <w:sz w:val="24"/>
          <w:szCs w:val="24"/>
        </w:rPr>
        <w:lastRenderedPageBreak/>
        <w:t xml:space="preserve">teachers or coaches need to have the knowledge required that cover the four game categories (invasion, net/wall, striking and fielding, and target) and also indicated that there are seven tactical components linked to an effective game performance. These seven components are base, adjust, decision making, skill execution, support, cover and guarding (Mitchel et al., 2006). </w:t>
      </w:r>
    </w:p>
    <w:p w:rsidR="00AC083E" w:rsidRPr="001A36F0" w:rsidRDefault="00AC083E"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 xml:space="preserve">Using the game performance assessment instrument allows the teachers / coaches to evaluate the student’s individual performance in that specific game. The game performance assessment instrument also has been identified as having two benefits in assessing an individual’s performance and these are (a) that it is adaptable and can be used in many different sports or activities and, (b) that it does not only measure student’s skills on the ball but can also measure the students’ performance off the ball (Mitchell et al., 2006). An example of this would be during an invasion game that the teacher / coach can assess a student’s ability on the ball by observing the students skill execution and decision making but can also assess the students ability off the ball by observing how well the student helps his team by supporting his teammates when they have possession of the ball. Other ways of assessing a student’s ability off the ball is observing how well the student covers ground to help provide his team with defensive duties or even how the student can adjust direction whilst the opposing team are passing the ball around the pitch. </w:t>
      </w:r>
    </w:p>
    <w:p w:rsidR="00AC083E" w:rsidRPr="001A36F0" w:rsidRDefault="00AC083E"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 xml:space="preserve">The game performance assessment instrument was designed for this rubric and will allow the teacher / coach to be able to identify the students strengths and weaknesses, be able to provide feedback to the student to enable them to improve, to find out what has been effective and ineffective from the lessons but mainly it will be able to look at the progress the students have made (Lockwood and Bowler, 2013). </w:t>
      </w:r>
    </w:p>
    <w:p w:rsidR="00AC083E" w:rsidRPr="001A36F0" w:rsidRDefault="00771FFB" w:rsidP="001A36F0">
      <w:pPr>
        <w:spacing w:after="150" w:line="360" w:lineRule="auto"/>
        <w:outlineLvl w:val="0"/>
        <w:rPr>
          <w:rFonts w:ascii="Times New Roman" w:eastAsia="Times New Roman" w:hAnsi="Times New Roman" w:cs="Times New Roman"/>
          <w:color w:val="000000"/>
          <w:kern w:val="36"/>
          <w:sz w:val="24"/>
          <w:szCs w:val="24"/>
        </w:rPr>
      </w:pPr>
      <w:r w:rsidRPr="001A36F0">
        <w:rPr>
          <w:rFonts w:ascii="Times New Roman" w:eastAsia="Times New Roman" w:hAnsi="Times New Roman" w:cs="Times New Roman"/>
          <w:color w:val="000000"/>
          <w:kern w:val="36"/>
          <w:sz w:val="24"/>
          <w:szCs w:val="24"/>
        </w:rPr>
        <w:t xml:space="preserve">Physical, cognitive, social and affective are the four main domains in physical education, it has been stated that these four domains go a long way in a child’s development but also their engagement in physical activity through to adulthood (Bailey et al., 2009; Kirk, 2013). </w:t>
      </w:r>
      <w:r w:rsidR="00226C70" w:rsidRPr="001A36F0">
        <w:rPr>
          <w:rFonts w:ascii="Times New Roman" w:eastAsia="Times New Roman" w:hAnsi="Times New Roman" w:cs="Times New Roman"/>
          <w:color w:val="000000"/>
          <w:kern w:val="36"/>
          <w:sz w:val="24"/>
          <w:szCs w:val="24"/>
        </w:rPr>
        <w:t xml:space="preserve">The three main aspects that this rubric is assessing is support, skill and decision making. Support would fall into the social/emotional domain as to be able to be effective during support then the players would need to be able to communicate with each other on the pitch to let them know that they have time on the ball or that there is a player from the opposing team closing them down that is a form </w:t>
      </w:r>
      <w:r w:rsidRPr="001A36F0">
        <w:rPr>
          <w:rFonts w:ascii="Times New Roman" w:eastAsia="Times New Roman" w:hAnsi="Times New Roman" w:cs="Times New Roman"/>
          <w:color w:val="000000"/>
          <w:kern w:val="36"/>
          <w:sz w:val="24"/>
          <w:szCs w:val="24"/>
        </w:rPr>
        <w:t>teamwork.</w:t>
      </w:r>
      <w:r w:rsidR="00112F80" w:rsidRPr="001A36F0">
        <w:rPr>
          <w:rFonts w:ascii="Times New Roman" w:eastAsia="Times New Roman" w:hAnsi="Times New Roman" w:cs="Times New Roman"/>
          <w:color w:val="000000"/>
          <w:kern w:val="36"/>
          <w:sz w:val="24"/>
          <w:szCs w:val="24"/>
        </w:rPr>
        <w:t xml:space="preserve"> Skill would be under the physical domain as a player’s ability to dribble the ball or be able to change direction at speed would be classed as a skill. </w:t>
      </w:r>
      <w:r w:rsidR="00112F80" w:rsidRPr="001A36F0">
        <w:rPr>
          <w:rFonts w:ascii="Times New Roman" w:eastAsia="Times New Roman" w:hAnsi="Times New Roman" w:cs="Times New Roman"/>
          <w:color w:val="000000"/>
          <w:kern w:val="36"/>
          <w:sz w:val="24"/>
          <w:szCs w:val="24"/>
        </w:rPr>
        <w:lastRenderedPageBreak/>
        <w:t>Decision making would be under be under the cognitive domain, as a player would need to be thinking and assessing what’s in front of them to then make the decision on whether or not to pass the ball or shoot.</w:t>
      </w:r>
    </w:p>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Below is a breakdown of what is being assessed within the sessions, each </w:t>
      </w:r>
      <w:r w:rsidR="00071E4E" w:rsidRPr="001A36F0">
        <w:rPr>
          <w:rFonts w:ascii="Times New Roman" w:hAnsi="Times New Roman" w:cs="Times New Roman"/>
          <w:sz w:val="24"/>
          <w:szCs w:val="24"/>
        </w:rPr>
        <w:t>(</w:t>
      </w:r>
      <w:r w:rsidR="00AC083E" w:rsidRPr="001A36F0">
        <w:rPr>
          <w:rFonts w:ascii="Times New Roman" w:hAnsi="Times New Roman" w:cs="Times New Roman"/>
          <w:sz w:val="24"/>
          <w:szCs w:val="24"/>
        </w:rPr>
        <w:t>/</w:t>
      </w:r>
      <w:r w:rsidR="00071E4E" w:rsidRPr="001A36F0">
        <w:rPr>
          <w:rFonts w:ascii="Times New Roman" w:hAnsi="Times New Roman" w:cs="Times New Roman"/>
          <w:sz w:val="24"/>
          <w:szCs w:val="24"/>
        </w:rPr>
        <w:t>)</w:t>
      </w:r>
      <w:r w:rsidRPr="001A36F0">
        <w:rPr>
          <w:rFonts w:ascii="Times New Roman" w:hAnsi="Times New Roman" w:cs="Times New Roman"/>
          <w:sz w:val="24"/>
          <w:szCs w:val="24"/>
        </w:rPr>
        <w:t xml:space="preserve"> represents when </w:t>
      </w:r>
      <w:r w:rsidR="00AC083E" w:rsidRPr="001A36F0">
        <w:rPr>
          <w:rFonts w:ascii="Times New Roman" w:hAnsi="Times New Roman" w:cs="Times New Roman"/>
          <w:sz w:val="24"/>
          <w:szCs w:val="24"/>
        </w:rPr>
        <w:t>an</w:t>
      </w:r>
      <w:r w:rsidRPr="001A36F0">
        <w:rPr>
          <w:rFonts w:ascii="Times New Roman" w:hAnsi="Times New Roman" w:cs="Times New Roman"/>
          <w:sz w:val="24"/>
          <w:szCs w:val="24"/>
        </w:rPr>
        <w:t xml:space="preserve"> expectation has been met. Appropriate means it was done well and Inappropriate showing a struggle or demand was not met. These results are collected over two sessions, each box has its own expectation with a breakdown underneath, </w:t>
      </w:r>
      <w:r w:rsidR="006D672A" w:rsidRPr="001A36F0">
        <w:rPr>
          <w:rFonts w:ascii="Times New Roman" w:hAnsi="Times New Roman" w:cs="Times New Roman"/>
          <w:sz w:val="24"/>
          <w:szCs w:val="24"/>
        </w:rPr>
        <w:t>and these</w:t>
      </w:r>
      <w:r w:rsidRPr="001A36F0">
        <w:rPr>
          <w:rFonts w:ascii="Times New Roman" w:hAnsi="Times New Roman" w:cs="Times New Roman"/>
          <w:sz w:val="24"/>
          <w:szCs w:val="24"/>
        </w:rPr>
        <w:t xml:space="preserve"> include support, skill and decision making. </w:t>
      </w:r>
    </w:p>
    <w:tbl>
      <w:tblPr>
        <w:tblStyle w:val="TableGrid"/>
        <w:tblW w:w="10382" w:type="dxa"/>
        <w:tblInd w:w="-542" w:type="dxa"/>
        <w:tblLook w:val="04A0" w:firstRow="1" w:lastRow="0" w:firstColumn="1" w:lastColumn="0" w:noHBand="0" w:noVBand="1"/>
      </w:tblPr>
      <w:tblGrid>
        <w:gridCol w:w="1070"/>
        <w:gridCol w:w="1474"/>
        <w:gridCol w:w="1630"/>
        <w:gridCol w:w="1474"/>
        <w:gridCol w:w="1630"/>
        <w:gridCol w:w="1474"/>
        <w:gridCol w:w="1630"/>
      </w:tblGrid>
      <w:tr w:rsidR="00400DB0" w:rsidRPr="001A36F0" w:rsidTr="006D672A">
        <w:trPr>
          <w:trHeight w:val="1513"/>
        </w:trPr>
        <w:tc>
          <w:tcPr>
            <w:tcW w:w="272" w:type="dxa"/>
          </w:tcPr>
          <w:p w:rsidR="0043351C" w:rsidRPr="001A36F0" w:rsidRDefault="0043351C" w:rsidP="001A36F0">
            <w:pPr>
              <w:spacing w:line="360" w:lineRule="auto"/>
              <w:rPr>
                <w:rFonts w:ascii="Times New Roman" w:hAnsi="Times New Roman" w:cs="Times New Roman"/>
                <w:sz w:val="24"/>
                <w:szCs w:val="24"/>
              </w:rPr>
            </w:pPr>
          </w:p>
        </w:tc>
        <w:tc>
          <w:tcPr>
            <w:tcW w:w="3370" w:type="dxa"/>
            <w:gridSpan w:val="2"/>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Support on and off the Ball </w:t>
            </w:r>
          </w:p>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(communication, team work, player support)</w:t>
            </w:r>
          </w:p>
        </w:tc>
        <w:tc>
          <w:tcPr>
            <w:tcW w:w="3370" w:type="dxa"/>
            <w:gridSpan w:val="2"/>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Skill on the ball </w:t>
            </w:r>
          </w:p>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(shooting, passing, ball tricks, attack, defence, position on pitch)</w:t>
            </w:r>
          </w:p>
        </w:tc>
        <w:tc>
          <w:tcPr>
            <w:tcW w:w="3370" w:type="dxa"/>
            <w:gridSpan w:val="2"/>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Decision making on the ball (passing, timing, attack, angles, shooting, dribbling)</w:t>
            </w:r>
          </w:p>
        </w:tc>
      </w:tr>
      <w:tr w:rsidR="006D672A" w:rsidRPr="001A36F0" w:rsidTr="006D672A">
        <w:trPr>
          <w:trHeight w:val="379"/>
        </w:trPr>
        <w:tc>
          <w:tcPr>
            <w:tcW w:w="272" w:type="dxa"/>
          </w:tcPr>
          <w:p w:rsidR="0043351C" w:rsidRPr="001A36F0" w:rsidRDefault="0043351C" w:rsidP="001A36F0">
            <w:pPr>
              <w:spacing w:line="360" w:lineRule="auto"/>
              <w:rPr>
                <w:rFonts w:ascii="Times New Roman" w:hAnsi="Times New Roman" w:cs="Times New Roman"/>
                <w:sz w:val="24"/>
                <w:szCs w:val="24"/>
              </w:rPr>
            </w:pPr>
          </w:p>
        </w:tc>
        <w:tc>
          <w:tcPr>
            <w:tcW w:w="1594"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Appropriate</w:t>
            </w:r>
          </w:p>
        </w:tc>
        <w:tc>
          <w:tcPr>
            <w:tcW w:w="1776"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Inappropriate</w:t>
            </w:r>
          </w:p>
        </w:tc>
        <w:tc>
          <w:tcPr>
            <w:tcW w:w="1594"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Appropriate</w:t>
            </w:r>
          </w:p>
        </w:tc>
        <w:tc>
          <w:tcPr>
            <w:tcW w:w="1776"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Inappropriate</w:t>
            </w:r>
          </w:p>
        </w:tc>
        <w:tc>
          <w:tcPr>
            <w:tcW w:w="1594"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Appropriate </w:t>
            </w:r>
          </w:p>
        </w:tc>
        <w:tc>
          <w:tcPr>
            <w:tcW w:w="1776" w:type="dxa"/>
          </w:tcPr>
          <w:p w:rsidR="0043351C" w:rsidRPr="001A36F0" w:rsidRDefault="0043351C"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Inappropriate</w:t>
            </w:r>
          </w:p>
        </w:tc>
      </w:tr>
      <w:tr w:rsidR="006D672A" w:rsidRPr="001A36F0" w:rsidTr="006D672A">
        <w:trPr>
          <w:trHeight w:val="379"/>
        </w:trPr>
        <w:tc>
          <w:tcPr>
            <w:tcW w:w="272" w:type="dxa"/>
          </w:tcPr>
          <w:p w:rsidR="0043351C"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20/03/19</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r>
      <w:tr w:rsidR="006D672A" w:rsidRPr="001A36F0" w:rsidTr="006D672A">
        <w:trPr>
          <w:trHeight w:val="379"/>
        </w:trPr>
        <w:tc>
          <w:tcPr>
            <w:tcW w:w="272" w:type="dxa"/>
          </w:tcPr>
          <w:p w:rsidR="0043351C"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26/03/19</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594"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c>
          <w:tcPr>
            <w:tcW w:w="1776" w:type="dxa"/>
          </w:tcPr>
          <w:p w:rsidR="0043351C"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w:t>
            </w:r>
          </w:p>
        </w:tc>
      </w:tr>
    </w:tbl>
    <w:p w:rsidR="00CC28D5" w:rsidRPr="001A36F0" w:rsidRDefault="00243ADD"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 </w:t>
      </w:r>
    </w:p>
    <w:p w:rsidR="0043351C"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Performance breakdown for some of the results founds</w:t>
      </w:r>
    </w:p>
    <w:tbl>
      <w:tblPr>
        <w:tblStyle w:val="TableGrid"/>
        <w:tblW w:w="9347" w:type="dxa"/>
        <w:tblLook w:val="04A0" w:firstRow="1" w:lastRow="0" w:firstColumn="1" w:lastColumn="0" w:noHBand="0" w:noVBand="1"/>
      </w:tblPr>
      <w:tblGrid>
        <w:gridCol w:w="3115"/>
        <w:gridCol w:w="3115"/>
        <w:gridCol w:w="3117"/>
      </w:tblGrid>
      <w:tr w:rsidR="00071E4E" w:rsidRPr="001A36F0" w:rsidTr="00071E4E">
        <w:trPr>
          <w:trHeight w:val="2589"/>
        </w:trPr>
        <w:tc>
          <w:tcPr>
            <w:tcW w:w="3115"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t>20</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SUPPORT </w:t>
            </w: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Brilliant communication throughout the game</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Worked well to pass the ball with other players. </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Gave brilliant encouragement to others.</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Struggled to involved everyone when working together as a team. </w:t>
            </w:r>
          </w:p>
          <w:p w:rsidR="00071E4E" w:rsidRPr="001A36F0" w:rsidRDefault="00071E4E" w:rsidP="001A36F0">
            <w:pPr>
              <w:spacing w:line="360" w:lineRule="auto"/>
              <w:rPr>
                <w:rFonts w:ascii="Times New Roman" w:hAnsi="Times New Roman" w:cs="Times New Roman"/>
                <w:sz w:val="24"/>
                <w:szCs w:val="24"/>
              </w:rPr>
            </w:pPr>
          </w:p>
        </w:tc>
        <w:tc>
          <w:tcPr>
            <w:tcW w:w="3115"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t>20</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SKILL</w:t>
            </w: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Great ball skills when passing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Defending was strong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Shooting on target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Tripped when trying to demonstrate a ball </w:t>
            </w:r>
            <w:r w:rsidR="007D0D40" w:rsidRPr="001A36F0">
              <w:rPr>
                <w:rFonts w:ascii="Times New Roman" w:hAnsi="Times New Roman" w:cs="Times New Roman"/>
                <w:sz w:val="24"/>
                <w:szCs w:val="24"/>
              </w:rPr>
              <w:t>t</w:t>
            </w:r>
            <w:r w:rsidRPr="001A36F0">
              <w:rPr>
                <w:rFonts w:ascii="Times New Roman" w:hAnsi="Times New Roman" w:cs="Times New Roman"/>
                <w:sz w:val="24"/>
                <w:szCs w:val="24"/>
              </w:rPr>
              <w:t xml:space="preserve">rick </w:t>
            </w:r>
          </w:p>
        </w:tc>
        <w:tc>
          <w:tcPr>
            <w:tcW w:w="3117"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t>20</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DECISION MAKING</w:t>
            </w: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Shooting timings were perfect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Timing was used correctly</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Passing was appropriate with no mistake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Angles were not always correct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Dribbling could be improved  </w:t>
            </w:r>
          </w:p>
        </w:tc>
      </w:tr>
      <w:tr w:rsidR="00071E4E" w:rsidRPr="001A36F0" w:rsidTr="00071E4E">
        <w:trPr>
          <w:trHeight w:val="254"/>
        </w:trPr>
        <w:tc>
          <w:tcPr>
            <w:tcW w:w="3115"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lastRenderedPageBreak/>
              <w:t>26</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w:t>
            </w: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Talking well within a group</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Speaking clear and appropriately to others </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Gave feedback to others</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Clear and confident communication </w:t>
            </w:r>
          </w:p>
          <w:p w:rsidR="00071E4E" w:rsidRPr="001A36F0" w:rsidRDefault="00071E4E" w:rsidP="001A36F0">
            <w:pPr>
              <w:spacing w:line="360" w:lineRule="auto"/>
              <w:rPr>
                <w:rFonts w:ascii="Times New Roman" w:hAnsi="Times New Roman" w:cs="Times New Roman"/>
                <w:sz w:val="24"/>
                <w:szCs w:val="24"/>
              </w:rPr>
            </w:pPr>
          </w:p>
          <w:p w:rsidR="00071E4E" w:rsidRPr="001A36F0" w:rsidRDefault="00071E4E"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I: Struggled to Involve everyone</w:t>
            </w:r>
          </w:p>
          <w:p w:rsidR="00400DB0" w:rsidRPr="001A36F0" w:rsidRDefault="00400DB0" w:rsidP="001A36F0">
            <w:pPr>
              <w:spacing w:line="360" w:lineRule="auto"/>
              <w:rPr>
                <w:rFonts w:ascii="Times New Roman" w:hAnsi="Times New Roman" w:cs="Times New Roman"/>
                <w:sz w:val="24"/>
                <w:szCs w:val="24"/>
              </w:rPr>
            </w:pPr>
          </w:p>
        </w:tc>
        <w:tc>
          <w:tcPr>
            <w:tcW w:w="3115"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t>26</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w:t>
            </w: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 Attacking was successful</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Ball tricks were successful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w:t>
            </w:r>
            <w:r w:rsidR="007D0D40" w:rsidRPr="001A36F0">
              <w:rPr>
                <w:rFonts w:ascii="Times New Roman" w:hAnsi="Times New Roman" w:cs="Times New Roman"/>
                <w:sz w:val="24"/>
                <w:szCs w:val="24"/>
              </w:rPr>
              <w:t>W</w:t>
            </w:r>
            <w:r w:rsidRPr="001A36F0">
              <w:rPr>
                <w:rFonts w:ascii="Times New Roman" w:hAnsi="Times New Roman" w:cs="Times New Roman"/>
                <w:sz w:val="24"/>
                <w:szCs w:val="24"/>
              </w:rPr>
              <w:t>as not always in the right position when playing</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Mistakes when passing </w:t>
            </w:r>
          </w:p>
        </w:tc>
        <w:tc>
          <w:tcPr>
            <w:tcW w:w="3117" w:type="dxa"/>
          </w:tcPr>
          <w:p w:rsidR="00071E4E" w:rsidRPr="001A36F0" w:rsidRDefault="00071E4E" w:rsidP="001A36F0">
            <w:pPr>
              <w:spacing w:line="360" w:lineRule="auto"/>
              <w:rPr>
                <w:rFonts w:ascii="Times New Roman" w:hAnsi="Times New Roman" w:cs="Times New Roman"/>
                <w:sz w:val="24"/>
                <w:szCs w:val="24"/>
                <w:u w:val="single"/>
              </w:rPr>
            </w:pPr>
            <w:r w:rsidRPr="001A36F0">
              <w:rPr>
                <w:rFonts w:ascii="Times New Roman" w:hAnsi="Times New Roman" w:cs="Times New Roman"/>
                <w:sz w:val="24"/>
                <w:szCs w:val="24"/>
                <w:u w:val="single"/>
              </w:rPr>
              <w:t>26</w:t>
            </w:r>
            <w:r w:rsidRPr="001A36F0">
              <w:rPr>
                <w:rFonts w:ascii="Times New Roman" w:hAnsi="Times New Roman" w:cs="Times New Roman"/>
                <w:sz w:val="24"/>
                <w:szCs w:val="24"/>
                <w:u w:val="single"/>
                <w:vertAlign w:val="superscript"/>
              </w:rPr>
              <w:t>th</w:t>
            </w:r>
            <w:r w:rsidRPr="001A36F0">
              <w:rPr>
                <w:rFonts w:ascii="Times New Roman" w:hAnsi="Times New Roman" w:cs="Times New Roman"/>
                <w:sz w:val="24"/>
                <w:szCs w:val="24"/>
                <w:u w:val="single"/>
              </w:rPr>
              <w:t xml:space="preserve"> </w:t>
            </w: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Angles were right throughout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A: Shooting on target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A</w:t>
            </w:r>
            <w:r w:rsidR="007D0D40" w:rsidRPr="001A36F0">
              <w:rPr>
                <w:rFonts w:ascii="Times New Roman" w:hAnsi="Times New Roman" w:cs="Times New Roman"/>
                <w:sz w:val="24"/>
                <w:szCs w:val="24"/>
              </w:rPr>
              <w:t>: C</w:t>
            </w:r>
            <w:r w:rsidRPr="001A36F0">
              <w:rPr>
                <w:rFonts w:ascii="Times New Roman" w:hAnsi="Times New Roman" w:cs="Times New Roman"/>
                <w:sz w:val="24"/>
                <w:szCs w:val="24"/>
              </w:rPr>
              <w:t xml:space="preserve">lear to see quick decision making </w:t>
            </w:r>
          </w:p>
          <w:p w:rsidR="00400DB0" w:rsidRPr="001A36F0" w:rsidRDefault="00400DB0" w:rsidP="001A36F0">
            <w:pPr>
              <w:spacing w:line="360" w:lineRule="auto"/>
              <w:rPr>
                <w:rFonts w:ascii="Times New Roman" w:hAnsi="Times New Roman" w:cs="Times New Roman"/>
                <w:sz w:val="24"/>
                <w:szCs w:val="24"/>
              </w:rPr>
            </w:pPr>
          </w:p>
          <w:p w:rsidR="00400DB0" w:rsidRPr="001A36F0" w:rsidRDefault="00400DB0"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 Dribbling better than before but needs more work </w:t>
            </w:r>
          </w:p>
        </w:tc>
      </w:tr>
    </w:tbl>
    <w:p w:rsidR="00AC083E" w:rsidRPr="001A36F0" w:rsidRDefault="00AC083E" w:rsidP="001A36F0">
      <w:pPr>
        <w:spacing w:line="360" w:lineRule="auto"/>
        <w:rPr>
          <w:rFonts w:ascii="Times New Roman" w:hAnsi="Times New Roman" w:cs="Times New Roman"/>
          <w:b/>
          <w:sz w:val="24"/>
          <w:szCs w:val="24"/>
          <w:u w:val="single"/>
        </w:rPr>
      </w:pPr>
    </w:p>
    <w:p w:rsidR="00CF1BDD" w:rsidRPr="001A36F0" w:rsidRDefault="00CF1BDD" w:rsidP="001A36F0">
      <w:pPr>
        <w:spacing w:line="360" w:lineRule="auto"/>
        <w:rPr>
          <w:rFonts w:ascii="Times New Roman" w:hAnsi="Times New Roman" w:cs="Times New Roman"/>
          <w:b/>
          <w:sz w:val="24"/>
          <w:szCs w:val="24"/>
          <w:u w:val="single"/>
        </w:rPr>
      </w:pPr>
      <w:r w:rsidRPr="001A36F0">
        <w:rPr>
          <w:rFonts w:ascii="Times New Roman" w:hAnsi="Times New Roman" w:cs="Times New Roman"/>
          <w:b/>
          <w:sz w:val="24"/>
          <w:szCs w:val="24"/>
          <w:u w:val="single"/>
        </w:rPr>
        <w:t xml:space="preserve">Statistics sheet </w:t>
      </w:r>
    </w:p>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These are the overall results for the child within the assessment </w:t>
      </w:r>
    </w:p>
    <w:p w:rsidR="00CF1BDD"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Support - </w:t>
      </w:r>
      <w:r w:rsidR="00CF1BDD" w:rsidRPr="001A36F0">
        <w:rPr>
          <w:rFonts w:ascii="Times New Roman" w:hAnsi="Times New Roman" w:cs="Times New Roman"/>
          <w:sz w:val="24"/>
          <w:szCs w:val="24"/>
        </w:rPr>
        <w:t>Appropriate attempts / totals number of attempts.</w:t>
      </w:r>
    </w:p>
    <w:p w:rsidR="00CF1BDD"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Skill - </w:t>
      </w:r>
      <w:r w:rsidR="00CF1BDD" w:rsidRPr="001A36F0">
        <w:rPr>
          <w:rFonts w:ascii="Times New Roman" w:hAnsi="Times New Roman" w:cs="Times New Roman"/>
          <w:sz w:val="24"/>
          <w:szCs w:val="24"/>
        </w:rPr>
        <w:t>Appropriate attempts / totals number of attempts.</w:t>
      </w:r>
    </w:p>
    <w:p w:rsidR="00CF1BDD"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Decision making - </w:t>
      </w:r>
      <w:r w:rsidR="00CF1BDD" w:rsidRPr="001A36F0">
        <w:rPr>
          <w:rFonts w:ascii="Times New Roman" w:hAnsi="Times New Roman" w:cs="Times New Roman"/>
          <w:sz w:val="24"/>
          <w:szCs w:val="24"/>
        </w:rPr>
        <w:t>Appropriate attempts / totals number of attempts.</w:t>
      </w:r>
    </w:p>
    <w:tbl>
      <w:tblPr>
        <w:tblStyle w:val="TableGrid"/>
        <w:tblW w:w="9366" w:type="dxa"/>
        <w:tblLook w:val="04A0" w:firstRow="1" w:lastRow="0" w:firstColumn="1" w:lastColumn="0" w:noHBand="0" w:noVBand="1"/>
      </w:tblPr>
      <w:tblGrid>
        <w:gridCol w:w="2341"/>
        <w:gridCol w:w="2341"/>
        <w:gridCol w:w="2342"/>
        <w:gridCol w:w="2342"/>
      </w:tblGrid>
      <w:tr w:rsidR="00C56AE6" w:rsidRPr="001A36F0" w:rsidTr="00C56AE6">
        <w:trPr>
          <w:trHeight w:val="1016"/>
        </w:trPr>
        <w:tc>
          <w:tcPr>
            <w:tcW w:w="2341" w:type="dxa"/>
          </w:tcPr>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Name </w:t>
            </w:r>
          </w:p>
        </w:tc>
        <w:tc>
          <w:tcPr>
            <w:tcW w:w="2341" w:type="dxa"/>
          </w:tcPr>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Support </w:t>
            </w:r>
          </w:p>
        </w:tc>
        <w:tc>
          <w:tcPr>
            <w:tcW w:w="2342" w:type="dxa"/>
          </w:tcPr>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Skill</w:t>
            </w:r>
          </w:p>
        </w:tc>
        <w:tc>
          <w:tcPr>
            <w:tcW w:w="2342" w:type="dxa"/>
          </w:tcPr>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Decision making </w:t>
            </w:r>
          </w:p>
        </w:tc>
      </w:tr>
      <w:tr w:rsidR="00C56AE6" w:rsidRPr="001A36F0" w:rsidTr="00C56AE6">
        <w:trPr>
          <w:trHeight w:val="1016"/>
        </w:trPr>
        <w:tc>
          <w:tcPr>
            <w:tcW w:w="2341" w:type="dxa"/>
          </w:tcPr>
          <w:p w:rsidR="00C56AE6" w:rsidRPr="001A36F0" w:rsidRDefault="00C56A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Overall percentage </w:t>
            </w:r>
          </w:p>
        </w:tc>
        <w:tc>
          <w:tcPr>
            <w:tcW w:w="2341" w:type="dxa"/>
          </w:tcPr>
          <w:p w:rsidR="00091DA2" w:rsidRPr="001A36F0" w:rsidRDefault="00091DA2" w:rsidP="001A36F0">
            <w:pPr>
              <w:spacing w:line="360" w:lineRule="auto"/>
              <w:rPr>
                <w:rFonts w:ascii="Times New Roman" w:hAnsi="Times New Roman" w:cs="Times New Roman"/>
                <w:sz w:val="24"/>
                <w:szCs w:val="24"/>
              </w:rPr>
            </w:pPr>
            <w:r>
              <w:rPr>
                <w:rFonts w:ascii="Times New Roman" w:hAnsi="Times New Roman" w:cs="Times New Roman"/>
                <w:sz w:val="24"/>
                <w:szCs w:val="24"/>
              </w:rPr>
              <w:t xml:space="preserve"> 75%</w:t>
            </w:r>
          </w:p>
        </w:tc>
        <w:tc>
          <w:tcPr>
            <w:tcW w:w="2342" w:type="dxa"/>
          </w:tcPr>
          <w:p w:rsidR="00C56AE6" w:rsidRPr="001A36F0" w:rsidRDefault="00091DA2" w:rsidP="001A36F0">
            <w:pPr>
              <w:spacing w:line="360" w:lineRule="auto"/>
              <w:rPr>
                <w:rFonts w:ascii="Times New Roman" w:hAnsi="Times New Roman" w:cs="Times New Roman"/>
                <w:sz w:val="24"/>
                <w:szCs w:val="24"/>
              </w:rPr>
            </w:pPr>
            <w:r>
              <w:rPr>
                <w:rFonts w:ascii="Times New Roman" w:hAnsi="Times New Roman" w:cs="Times New Roman"/>
                <w:sz w:val="24"/>
                <w:szCs w:val="24"/>
              </w:rPr>
              <w:t>72.73%</w:t>
            </w:r>
          </w:p>
        </w:tc>
        <w:tc>
          <w:tcPr>
            <w:tcW w:w="2342" w:type="dxa"/>
          </w:tcPr>
          <w:p w:rsidR="00C56AE6" w:rsidRPr="001A36F0" w:rsidRDefault="00091DA2" w:rsidP="001A36F0">
            <w:pPr>
              <w:spacing w:line="360" w:lineRule="auto"/>
              <w:rPr>
                <w:rFonts w:ascii="Times New Roman" w:hAnsi="Times New Roman" w:cs="Times New Roman"/>
                <w:sz w:val="24"/>
                <w:szCs w:val="24"/>
              </w:rPr>
            </w:pPr>
            <w:r>
              <w:rPr>
                <w:rFonts w:ascii="Times New Roman" w:hAnsi="Times New Roman" w:cs="Times New Roman"/>
                <w:sz w:val="24"/>
                <w:szCs w:val="24"/>
              </w:rPr>
              <w:t>66.67%</w:t>
            </w:r>
          </w:p>
        </w:tc>
      </w:tr>
    </w:tbl>
    <w:p w:rsidR="00C56AE6" w:rsidRPr="001A36F0" w:rsidRDefault="00C56AE6" w:rsidP="001A36F0">
      <w:pPr>
        <w:spacing w:line="360" w:lineRule="auto"/>
        <w:rPr>
          <w:rFonts w:ascii="Times New Roman" w:hAnsi="Times New Roman" w:cs="Times New Roman"/>
          <w:sz w:val="24"/>
          <w:szCs w:val="24"/>
        </w:rPr>
      </w:pPr>
    </w:p>
    <w:p w:rsidR="00CF1BDD" w:rsidRDefault="00CF1BDD" w:rsidP="001A36F0">
      <w:pPr>
        <w:spacing w:line="360" w:lineRule="auto"/>
        <w:rPr>
          <w:rFonts w:ascii="Times New Roman" w:hAnsi="Times New Roman" w:cs="Times New Roman"/>
          <w:b/>
          <w:sz w:val="24"/>
          <w:szCs w:val="24"/>
          <w:u w:val="single"/>
        </w:rPr>
      </w:pPr>
    </w:p>
    <w:p w:rsidR="001A36F0" w:rsidRPr="001A36F0" w:rsidRDefault="001A36F0" w:rsidP="001A36F0">
      <w:pPr>
        <w:spacing w:line="360" w:lineRule="auto"/>
        <w:rPr>
          <w:rFonts w:ascii="Times New Roman" w:hAnsi="Times New Roman" w:cs="Times New Roman"/>
          <w:b/>
          <w:sz w:val="24"/>
          <w:szCs w:val="24"/>
          <w:u w:val="single"/>
        </w:rPr>
      </w:pPr>
    </w:p>
    <w:p w:rsidR="006D672A" w:rsidRPr="001A36F0" w:rsidRDefault="006D672A" w:rsidP="001A36F0">
      <w:pPr>
        <w:spacing w:line="360" w:lineRule="auto"/>
        <w:rPr>
          <w:rFonts w:ascii="Times New Roman" w:hAnsi="Times New Roman" w:cs="Times New Roman"/>
          <w:bCs/>
          <w:sz w:val="28"/>
          <w:szCs w:val="28"/>
          <w:u w:val="single"/>
        </w:rPr>
      </w:pPr>
      <w:r w:rsidRPr="001A36F0">
        <w:rPr>
          <w:rFonts w:ascii="Times New Roman" w:hAnsi="Times New Roman" w:cs="Times New Roman"/>
          <w:bCs/>
          <w:sz w:val="28"/>
          <w:szCs w:val="28"/>
          <w:u w:val="single"/>
        </w:rPr>
        <w:lastRenderedPageBreak/>
        <w:t xml:space="preserve">Game Performance assessment rubric </w:t>
      </w:r>
    </w:p>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This part is showing the breakdown of how a child is assessed based on the amount of marks given and percentages</w:t>
      </w:r>
      <w:r w:rsidR="00C56AE6" w:rsidRPr="001A36F0">
        <w:rPr>
          <w:rFonts w:ascii="Times New Roman" w:hAnsi="Times New Roman" w:cs="Times New Roman"/>
          <w:sz w:val="24"/>
          <w:szCs w:val="24"/>
        </w:rPr>
        <w:t xml:space="preserve"> from above.</w:t>
      </w:r>
    </w:p>
    <w:tbl>
      <w:tblPr>
        <w:tblStyle w:val="TableGrid"/>
        <w:tblW w:w="0" w:type="auto"/>
        <w:tblLook w:val="04A0" w:firstRow="1" w:lastRow="0" w:firstColumn="1" w:lastColumn="0" w:noHBand="0" w:noVBand="1"/>
      </w:tblPr>
      <w:tblGrid>
        <w:gridCol w:w="3004"/>
        <w:gridCol w:w="3005"/>
        <w:gridCol w:w="3007"/>
      </w:tblGrid>
      <w:tr w:rsidR="006D672A" w:rsidRPr="001A36F0" w:rsidTr="006D672A">
        <w:tc>
          <w:tcPr>
            <w:tcW w:w="3080"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Poor</w:t>
            </w:r>
          </w:p>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0-5</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Good</w:t>
            </w:r>
          </w:p>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6-11</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Excellent </w:t>
            </w:r>
          </w:p>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12-16</w:t>
            </w:r>
          </w:p>
        </w:tc>
      </w:tr>
      <w:tr w:rsidR="006D672A" w:rsidRPr="001A36F0" w:rsidTr="006D672A">
        <w:tc>
          <w:tcPr>
            <w:tcW w:w="3080"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able to perform what is required but with a poor skill execution. Less than 40%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using skills but not on a regular basis. Less than 75%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performing appropriate skills throughout the whole session. More than 75% of the time.</w:t>
            </w:r>
          </w:p>
        </w:tc>
      </w:tr>
      <w:tr w:rsidR="006D672A" w:rsidRPr="001A36F0" w:rsidTr="006D672A">
        <w:tc>
          <w:tcPr>
            <w:tcW w:w="3080"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shows decision making but not often. Less than 40%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showing decision making but not for long periods. Less than 75%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showing clear decision making throughout the session. More than 75% of the time.</w:t>
            </w:r>
          </w:p>
        </w:tc>
      </w:tr>
      <w:tr w:rsidR="006D672A" w:rsidRPr="001A36F0" w:rsidTr="006D672A">
        <w:tc>
          <w:tcPr>
            <w:tcW w:w="3080"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performs support but not throughout the whole process. Less than 40%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Student is showing support but not throughout the whole process. Less than 75% of the time.</w:t>
            </w:r>
          </w:p>
        </w:tc>
        <w:tc>
          <w:tcPr>
            <w:tcW w:w="3081" w:type="dxa"/>
          </w:tcPr>
          <w:p w:rsidR="006D672A" w:rsidRPr="001A36F0" w:rsidRDefault="006D672A"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Student is showing support to all of the team throughout the whole session. More than 75% </w:t>
            </w:r>
            <w:r w:rsidR="00AC083E" w:rsidRPr="001A36F0">
              <w:rPr>
                <w:rFonts w:ascii="Times New Roman" w:hAnsi="Times New Roman" w:cs="Times New Roman"/>
                <w:sz w:val="24"/>
                <w:szCs w:val="24"/>
              </w:rPr>
              <w:t>of the</w:t>
            </w:r>
            <w:r w:rsidRPr="001A36F0">
              <w:rPr>
                <w:rFonts w:ascii="Times New Roman" w:hAnsi="Times New Roman" w:cs="Times New Roman"/>
                <w:sz w:val="24"/>
                <w:szCs w:val="24"/>
              </w:rPr>
              <w:t xml:space="preserve"> time.</w:t>
            </w:r>
          </w:p>
        </w:tc>
      </w:tr>
    </w:tbl>
    <w:p w:rsidR="00D46B99" w:rsidRPr="001A36F0" w:rsidRDefault="00D46B99" w:rsidP="001A36F0">
      <w:pPr>
        <w:spacing w:line="360" w:lineRule="auto"/>
        <w:rPr>
          <w:rFonts w:ascii="Times New Roman" w:hAnsi="Times New Roman" w:cs="Times New Roman"/>
          <w:b/>
          <w:sz w:val="24"/>
          <w:szCs w:val="24"/>
          <w:u w:val="single"/>
        </w:rPr>
      </w:pPr>
    </w:p>
    <w:p w:rsidR="00CF1BDD" w:rsidRPr="001A36F0" w:rsidRDefault="00346B78" w:rsidP="001A36F0">
      <w:pPr>
        <w:spacing w:line="360" w:lineRule="auto"/>
        <w:rPr>
          <w:rFonts w:ascii="Times New Roman" w:hAnsi="Times New Roman" w:cs="Times New Roman"/>
          <w:bCs/>
          <w:sz w:val="28"/>
          <w:szCs w:val="28"/>
          <w:u w:val="single"/>
        </w:rPr>
      </w:pPr>
      <w:r w:rsidRPr="001A36F0">
        <w:rPr>
          <w:rFonts w:ascii="Times New Roman" w:hAnsi="Times New Roman" w:cs="Times New Roman"/>
          <w:bCs/>
          <w:sz w:val="28"/>
          <w:szCs w:val="28"/>
          <w:u w:val="single"/>
        </w:rPr>
        <w:t xml:space="preserve">Pupil Report </w:t>
      </w:r>
    </w:p>
    <w:p w:rsidR="00346B78" w:rsidRPr="001A36F0" w:rsidRDefault="00346B78"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Dom has had a very successful year in his physical education lessons. He has improved massively in all aspects of sports especially football. He has always put all his effort into trying and improving on tasks which have been provided for him. Overall Dom seems to enjoy sporting activity and has shown very good fitness levels and understanding throughout. At the end of the year an assessment has been done on his football abilities and this report is based on his results around that. Dom has succeeded in all aspects of sports and gain</w:t>
      </w:r>
      <w:r w:rsidR="00473CB4">
        <w:rPr>
          <w:rFonts w:ascii="Times New Roman" w:hAnsi="Times New Roman" w:cs="Times New Roman"/>
          <w:sz w:val="24"/>
          <w:szCs w:val="24"/>
        </w:rPr>
        <w:t>ed</w:t>
      </w:r>
      <w:r w:rsidRPr="001A36F0">
        <w:rPr>
          <w:rFonts w:ascii="Times New Roman" w:hAnsi="Times New Roman" w:cs="Times New Roman"/>
          <w:sz w:val="24"/>
          <w:szCs w:val="24"/>
        </w:rPr>
        <w:t xml:space="preserve"> high results all year. </w:t>
      </w:r>
    </w:p>
    <w:p w:rsidR="00346B78" w:rsidRPr="001A36F0" w:rsidRDefault="00346B78"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The more Dom has done has been noticed in his general health and fitness, he is putting a lot of effort in which is making him work harder to achieve the goals which have been set for him. He has started football outside of school and his local team are very successful and we see this when Dom brings in his awards and photos of games which he has played in. He is able to have a conversation about football with the right terminology and each discussion we </w:t>
      </w:r>
      <w:r w:rsidRPr="001A36F0">
        <w:rPr>
          <w:rFonts w:ascii="Times New Roman" w:hAnsi="Times New Roman" w:cs="Times New Roman"/>
          <w:sz w:val="24"/>
          <w:szCs w:val="24"/>
        </w:rPr>
        <w:lastRenderedPageBreak/>
        <w:t xml:space="preserve">have is in great detail. This is clearly showing how much he is enjoying the sport and how much of a benefit he is getting from it not only physically but also socially and emotionally. The skills which Dom has learnt from football in and out of school have definitely given him a skill base to work from in daily life. He has improved massively with his communication, confidence, team work and involvement with his peers. </w:t>
      </w:r>
    </w:p>
    <w:p w:rsidR="00AC6C49" w:rsidRPr="001A36F0" w:rsidRDefault="00AC6C49"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Focusing on the results of his assessment Dom has scored good marks throughout, each section highlights what he was assessed on.</w:t>
      </w:r>
    </w:p>
    <w:p w:rsidR="00AC6C49" w:rsidRPr="001A36F0" w:rsidRDefault="00AC6C49"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Support section he has brilliant communication, worked well with other team members, given amazing encouragement to other, spoken clearly and appropriately to others as well as being clear and confident. </w:t>
      </w:r>
      <w:r w:rsidR="00473CB4">
        <w:rPr>
          <w:rFonts w:ascii="Times New Roman" w:hAnsi="Times New Roman" w:cs="Times New Roman"/>
          <w:sz w:val="24"/>
          <w:szCs w:val="24"/>
        </w:rPr>
        <w:t>H</w:t>
      </w:r>
      <w:r w:rsidRPr="001A36F0">
        <w:rPr>
          <w:rFonts w:ascii="Times New Roman" w:hAnsi="Times New Roman" w:cs="Times New Roman"/>
          <w:sz w:val="24"/>
          <w:szCs w:val="24"/>
        </w:rPr>
        <w:t>e only has one factor which could be improved which is to involve more when actually playing a game and not just passing to the first person he sees and using more of the team to achieve a goal.  Skill section Dom has great ball skills with shooting being on target, successful ball tricks and defending and attacking being at a great level. He holds room for improvement in positioning when he has the ball and more focus is needed when passing. Decision making section Dom has again succeed</w:t>
      </w:r>
      <w:r w:rsidR="00473CB4">
        <w:rPr>
          <w:rFonts w:ascii="Times New Roman" w:hAnsi="Times New Roman" w:cs="Times New Roman"/>
          <w:sz w:val="24"/>
          <w:szCs w:val="24"/>
        </w:rPr>
        <w:t>ed</w:t>
      </w:r>
      <w:r w:rsidRPr="001A36F0">
        <w:rPr>
          <w:rFonts w:ascii="Times New Roman" w:hAnsi="Times New Roman" w:cs="Times New Roman"/>
          <w:sz w:val="24"/>
          <w:szCs w:val="24"/>
        </w:rPr>
        <w:t xml:space="preserve"> </w:t>
      </w:r>
      <w:r w:rsidR="00D46B99" w:rsidRPr="001A36F0">
        <w:rPr>
          <w:rFonts w:ascii="Times New Roman" w:hAnsi="Times New Roman" w:cs="Times New Roman"/>
          <w:sz w:val="24"/>
          <w:szCs w:val="24"/>
        </w:rPr>
        <w:t xml:space="preserve">in timings when shooting, passing in an appropriate way, angles being more on target and clear quick decision making. Parts to work on would be use of the ball when </w:t>
      </w:r>
      <w:r w:rsidR="00AC083E" w:rsidRPr="001A36F0">
        <w:rPr>
          <w:rFonts w:ascii="Times New Roman" w:hAnsi="Times New Roman" w:cs="Times New Roman"/>
          <w:sz w:val="24"/>
          <w:szCs w:val="24"/>
        </w:rPr>
        <w:t>dribbling.</w:t>
      </w:r>
      <w:r w:rsidR="00D46B99" w:rsidRPr="001A36F0">
        <w:rPr>
          <w:rFonts w:ascii="Times New Roman" w:hAnsi="Times New Roman" w:cs="Times New Roman"/>
          <w:sz w:val="24"/>
          <w:szCs w:val="24"/>
        </w:rPr>
        <w:t xml:space="preserve"> Overall the results show to be more positive than negative, Dom is a very talented child who is willing to accept criticism and work to correct what has not worked or </w:t>
      </w:r>
      <w:r w:rsidR="00A170E8">
        <w:rPr>
          <w:rFonts w:ascii="Times New Roman" w:hAnsi="Times New Roman" w:cs="Times New Roman"/>
          <w:sz w:val="24"/>
          <w:szCs w:val="24"/>
        </w:rPr>
        <w:t>gone</w:t>
      </w:r>
      <w:r w:rsidR="00D46B99" w:rsidRPr="001A36F0">
        <w:rPr>
          <w:rFonts w:ascii="Times New Roman" w:hAnsi="Times New Roman" w:cs="Times New Roman"/>
          <w:sz w:val="24"/>
          <w:szCs w:val="24"/>
        </w:rPr>
        <w:t xml:space="preserve"> wrong. He is an asset to any football team he plays for. </w:t>
      </w:r>
    </w:p>
    <w:p w:rsidR="00346B78" w:rsidRPr="001A36F0" w:rsidRDefault="00346B78"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It has been a pleasure to teach Dom this year and he will definitely be missed by his fellow peers. We wish him all the best on his new school adventure and hope that he will continue to learn and improve on his football ability. </w:t>
      </w:r>
    </w:p>
    <w:p w:rsidR="00BD4D4D" w:rsidRPr="001A36F0" w:rsidRDefault="00BD4D4D" w:rsidP="001A36F0">
      <w:pPr>
        <w:spacing w:line="360" w:lineRule="auto"/>
        <w:rPr>
          <w:rFonts w:ascii="Times New Roman" w:hAnsi="Times New Roman" w:cs="Times New Roman"/>
          <w:bCs/>
          <w:sz w:val="28"/>
          <w:szCs w:val="28"/>
          <w:u w:val="single"/>
        </w:rPr>
      </w:pPr>
      <w:r w:rsidRPr="001A36F0">
        <w:rPr>
          <w:rFonts w:ascii="Times New Roman" w:hAnsi="Times New Roman" w:cs="Times New Roman"/>
          <w:bCs/>
          <w:sz w:val="28"/>
          <w:szCs w:val="28"/>
          <w:u w:val="single"/>
        </w:rPr>
        <w:t xml:space="preserve">Reflection </w:t>
      </w:r>
    </w:p>
    <w:p w:rsidR="00BD4D4D" w:rsidRPr="001A36F0" w:rsidRDefault="00CF0C27"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For doing this assessment process the GPAI used gave me ability to observe and asses the child while playing a game of football. This was done in the format of a tally which was easy and clear to understand, each section was titled with an example of what would allow the child to gain a mark</w:t>
      </w:r>
      <w:r w:rsidR="006C3F64">
        <w:rPr>
          <w:rFonts w:ascii="Times New Roman" w:hAnsi="Times New Roman" w:cs="Times New Roman"/>
          <w:sz w:val="24"/>
          <w:szCs w:val="24"/>
        </w:rPr>
        <w:t xml:space="preserve"> (Newhouse, 2014)</w:t>
      </w:r>
      <w:r w:rsidRPr="001A36F0">
        <w:rPr>
          <w:rFonts w:ascii="Times New Roman" w:hAnsi="Times New Roman" w:cs="Times New Roman"/>
          <w:sz w:val="24"/>
          <w:szCs w:val="24"/>
        </w:rPr>
        <w:t xml:space="preserve">. This was based more on the ability to do the required as well as the child </w:t>
      </w:r>
      <w:r w:rsidR="00700CE6" w:rsidRPr="001A36F0">
        <w:rPr>
          <w:rFonts w:ascii="Times New Roman" w:hAnsi="Times New Roman" w:cs="Times New Roman"/>
          <w:sz w:val="24"/>
          <w:szCs w:val="24"/>
        </w:rPr>
        <w:t>attempting</w:t>
      </w:r>
      <w:r w:rsidRPr="001A36F0">
        <w:rPr>
          <w:rFonts w:ascii="Times New Roman" w:hAnsi="Times New Roman" w:cs="Times New Roman"/>
          <w:sz w:val="24"/>
          <w:szCs w:val="24"/>
        </w:rPr>
        <w:t xml:space="preserve"> to do what was listed. It gave me the ability to then after the session physically see the results and gave a clear indication of what was appropriate and what was inappropriate. This made it a lot easier for me to understand and the differences and </w:t>
      </w:r>
      <w:r w:rsidRPr="001A36F0">
        <w:rPr>
          <w:rFonts w:ascii="Times New Roman" w:hAnsi="Times New Roman" w:cs="Times New Roman"/>
          <w:sz w:val="24"/>
          <w:szCs w:val="24"/>
        </w:rPr>
        <w:lastRenderedPageBreak/>
        <w:t xml:space="preserve">come to a final conclusion. It can often be difficult to recall what a child does when it comes to marking and </w:t>
      </w:r>
      <w:r w:rsidR="00700CE6" w:rsidRPr="001A36F0">
        <w:rPr>
          <w:rFonts w:ascii="Times New Roman" w:hAnsi="Times New Roman" w:cs="Times New Roman"/>
          <w:sz w:val="24"/>
          <w:szCs w:val="24"/>
        </w:rPr>
        <w:t>creating</w:t>
      </w:r>
      <w:r w:rsidRPr="001A36F0">
        <w:rPr>
          <w:rFonts w:ascii="Times New Roman" w:hAnsi="Times New Roman" w:cs="Times New Roman"/>
          <w:sz w:val="24"/>
          <w:szCs w:val="24"/>
        </w:rPr>
        <w:t xml:space="preserve"> reports but by using the tally and short note taking it made it easier to </w:t>
      </w:r>
      <w:r w:rsidR="00700CE6" w:rsidRPr="001A36F0">
        <w:rPr>
          <w:rFonts w:ascii="Times New Roman" w:hAnsi="Times New Roman" w:cs="Times New Roman"/>
          <w:sz w:val="24"/>
          <w:szCs w:val="24"/>
        </w:rPr>
        <w:t>remember</w:t>
      </w:r>
      <w:r w:rsidRPr="001A36F0">
        <w:rPr>
          <w:rFonts w:ascii="Times New Roman" w:hAnsi="Times New Roman" w:cs="Times New Roman"/>
          <w:sz w:val="24"/>
          <w:szCs w:val="24"/>
        </w:rPr>
        <w:t xml:space="preserve"> how the child did in the task set for them. Due to the ability of it being quick and easy to mark each child this means that it can be done for </w:t>
      </w:r>
      <w:r w:rsidR="00700CE6" w:rsidRPr="001A36F0">
        <w:rPr>
          <w:rFonts w:ascii="Times New Roman" w:hAnsi="Times New Roman" w:cs="Times New Roman"/>
          <w:sz w:val="24"/>
          <w:szCs w:val="24"/>
        </w:rPr>
        <w:t>multiple</w:t>
      </w:r>
      <w:r w:rsidRPr="001A36F0">
        <w:rPr>
          <w:rFonts w:ascii="Times New Roman" w:hAnsi="Times New Roman" w:cs="Times New Roman"/>
          <w:sz w:val="24"/>
          <w:szCs w:val="24"/>
        </w:rPr>
        <w:t xml:space="preserve"> children weather this be on different tables or the same tables in different colours. </w:t>
      </w:r>
      <w:r w:rsidR="00700CE6" w:rsidRPr="001A36F0">
        <w:rPr>
          <w:rFonts w:ascii="Times New Roman" w:hAnsi="Times New Roman" w:cs="Times New Roman"/>
          <w:sz w:val="24"/>
          <w:szCs w:val="24"/>
        </w:rPr>
        <w:t xml:space="preserve">Everything has positives and negatives this tally system is positive in the sense it is quick and easy to fill in but when focusing on more than one child even though it does allow for assessing more than one it can then cause some confusion and take more preparation time to make multiple tables. </w:t>
      </w:r>
      <w:r w:rsidR="006C3F64">
        <w:rPr>
          <w:rFonts w:ascii="Times New Roman" w:hAnsi="Times New Roman" w:cs="Times New Roman"/>
          <w:sz w:val="24"/>
          <w:szCs w:val="24"/>
        </w:rPr>
        <w:t>Metzler (2011) stated that f</w:t>
      </w:r>
      <w:r w:rsidR="00700CE6" w:rsidRPr="001A36F0">
        <w:rPr>
          <w:rFonts w:ascii="Times New Roman" w:hAnsi="Times New Roman" w:cs="Times New Roman"/>
          <w:sz w:val="24"/>
          <w:szCs w:val="24"/>
        </w:rPr>
        <w:t xml:space="preserve">or </w:t>
      </w:r>
      <w:r w:rsidR="00644547" w:rsidRPr="001A36F0">
        <w:rPr>
          <w:rFonts w:ascii="Times New Roman" w:hAnsi="Times New Roman" w:cs="Times New Roman"/>
          <w:sz w:val="24"/>
          <w:szCs w:val="24"/>
        </w:rPr>
        <w:t xml:space="preserve">a teacher </w:t>
      </w:r>
      <w:r w:rsidR="00744FAA">
        <w:rPr>
          <w:rFonts w:ascii="Times New Roman" w:hAnsi="Times New Roman" w:cs="Times New Roman"/>
          <w:sz w:val="24"/>
          <w:szCs w:val="24"/>
        </w:rPr>
        <w:t>or</w:t>
      </w:r>
      <w:r w:rsidR="00700CE6" w:rsidRPr="001A36F0">
        <w:rPr>
          <w:rFonts w:ascii="Times New Roman" w:hAnsi="Times New Roman" w:cs="Times New Roman"/>
          <w:sz w:val="24"/>
          <w:szCs w:val="24"/>
        </w:rPr>
        <w:t xml:space="preserve"> coach to be able to use it correctly it could take more than one attempt of using it to have full understanding. </w:t>
      </w:r>
    </w:p>
    <w:p w:rsidR="00700CE6" w:rsidRPr="001A36F0" w:rsidRDefault="00700CE6"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The best way to assess the child in the time frame available was to do it in the form of a game, as the child new what they had to do an it did not mean myself having to stop and start with example tasks. The assessment process allowed me to assess multiple factors which included skill, decision making and support. By doing he assessment over two sessions it gave me enough time to do a short assessment and notice the development from the feedback in a matter of a week. If this assessment was to be done in more detail when focusing on </w:t>
      </w:r>
      <w:r w:rsidR="001A36F0" w:rsidRPr="001A36F0">
        <w:rPr>
          <w:rFonts w:ascii="Times New Roman" w:hAnsi="Times New Roman" w:cs="Times New Roman"/>
          <w:sz w:val="24"/>
          <w:szCs w:val="24"/>
        </w:rPr>
        <w:t>improvement,</w:t>
      </w:r>
      <w:r w:rsidRPr="001A36F0">
        <w:rPr>
          <w:rFonts w:ascii="Times New Roman" w:hAnsi="Times New Roman" w:cs="Times New Roman"/>
          <w:sz w:val="24"/>
          <w:szCs w:val="24"/>
        </w:rPr>
        <w:t xml:space="preserve"> then more time would be needed through having more session with each child. To be able to give a more detailed plan then a different assessment process would </w:t>
      </w:r>
      <w:r w:rsidR="00AC083E" w:rsidRPr="001A36F0">
        <w:rPr>
          <w:rFonts w:ascii="Times New Roman" w:hAnsi="Times New Roman" w:cs="Times New Roman"/>
          <w:sz w:val="24"/>
          <w:szCs w:val="24"/>
        </w:rPr>
        <w:t>have</w:t>
      </w:r>
      <w:r w:rsidRPr="001A36F0">
        <w:rPr>
          <w:rFonts w:ascii="Times New Roman" w:hAnsi="Times New Roman" w:cs="Times New Roman"/>
          <w:sz w:val="24"/>
          <w:szCs w:val="24"/>
        </w:rPr>
        <w:t xml:space="preserve"> needed to be done and more time with the child to hold discussions would have been key to the learning process. All aspects of the rubric were met to </w:t>
      </w:r>
      <w:r w:rsidR="006C3F64">
        <w:rPr>
          <w:rFonts w:ascii="Times New Roman" w:hAnsi="Times New Roman" w:cs="Times New Roman"/>
          <w:sz w:val="24"/>
          <w:szCs w:val="24"/>
        </w:rPr>
        <w:t>s</w:t>
      </w:r>
      <w:r w:rsidRPr="001A36F0">
        <w:rPr>
          <w:rFonts w:ascii="Times New Roman" w:hAnsi="Times New Roman" w:cs="Times New Roman"/>
          <w:sz w:val="24"/>
          <w:szCs w:val="24"/>
        </w:rPr>
        <w:t>ome degree but again i</w:t>
      </w:r>
      <w:r w:rsidR="006C3F64">
        <w:rPr>
          <w:rFonts w:ascii="Times New Roman" w:hAnsi="Times New Roman" w:cs="Times New Roman"/>
          <w:sz w:val="24"/>
          <w:szCs w:val="24"/>
        </w:rPr>
        <w:t>f</w:t>
      </w:r>
      <w:r w:rsidRPr="001A36F0">
        <w:rPr>
          <w:rFonts w:ascii="Times New Roman" w:hAnsi="Times New Roman" w:cs="Times New Roman"/>
          <w:sz w:val="24"/>
          <w:szCs w:val="24"/>
        </w:rPr>
        <w:t xml:space="preserve"> there was more time than the results could have been more detailed with more marks be</w:t>
      </w:r>
      <w:r w:rsidR="00644547" w:rsidRPr="001A36F0">
        <w:rPr>
          <w:rFonts w:ascii="Times New Roman" w:hAnsi="Times New Roman" w:cs="Times New Roman"/>
          <w:sz w:val="24"/>
          <w:szCs w:val="24"/>
        </w:rPr>
        <w:t xml:space="preserve">ing shown on the </w:t>
      </w:r>
      <w:r w:rsidRPr="001A36F0">
        <w:rPr>
          <w:rFonts w:ascii="Times New Roman" w:hAnsi="Times New Roman" w:cs="Times New Roman"/>
          <w:sz w:val="24"/>
          <w:szCs w:val="24"/>
        </w:rPr>
        <w:t>table.  By the child taking part in an activity which they already knew a lot about the assessment was showing their true knowledge of the sport and how they handle certain situations within the session. If just one area was to be tested then the lesson would have to have a lot more work into it so that it is clear to get the results, for example is communication as highlighted as a key factor then doing a game which involves communication may be the only way to get these results as it may not come natural within a team game.</w:t>
      </w:r>
    </w:p>
    <w:p w:rsidR="004B02B9" w:rsidRPr="006C3F64" w:rsidRDefault="001733D4" w:rsidP="001A36F0">
      <w:pPr>
        <w:spacing w:line="360" w:lineRule="auto"/>
        <w:rPr>
          <w:rFonts w:ascii="Times New Roman" w:eastAsia="Times New Roman" w:hAnsi="Times New Roman" w:cs="Times New Roman"/>
          <w:sz w:val="24"/>
          <w:szCs w:val="24"/>
        </w:rPr>
      </w:pPr>
      <w:r w:rsidRPr="001A36F0">
        <w:rPr>
          <w:rFonts w:ascii="Times New Roman" w:hAnsi="Times New Roman" w:cs="Times New Roman"/>
          <w:sz w:val="24"/>
          <w:szCs w:val="24"/>
        </w:rPr>
        <w:t xml:space="preserve">If this assessment was being used based on the reactions of a child then it wouldn’t be as successful as you would require to ask more questions, putting a mark down based on their </w:t>
      </w:r>
      <w:r w:rsidR="004F5A1A" w:rsidRPr="001A36F0">
        <w:rPr>
          <w:rFonts w:ascii="Times New Roman" w:hAnsi="Times New Roman" w:cs="Times New Roman"/>
          <w:sz w:val="24"/>
          <w:szCs w:val="24"/>
        </w:rPr>
        <w:t>reaction</w:t>
      </w:r>
      <w:r w:rsidRPr="001A36F0">
        <w:rPr>
          <w:rFonts w:ascii="Times New Roman" w:hAnsi="Times New Roman" w:cs="Times New Roman"/>
          <w:sz w:val="24"/>
          <w:szCs w:val="24"/>
        </w:rPr>
        <w:t xml:space="preserve"> wouldn’t be fully accurate as we wouldn’t have a full understand of the reasons </w:t>
      </w:r>
      <w:r w:rsidR="004F5A1A" w:rsidRPr="001A36F0">
        <w:rPr>
          <w:rFonts w:ascii="Times New Roman" w:hAnsi="Times New Roman" w:cs="Times New Roman"/>
          <w:sz w:val="24"/>
          <w:szCs w:val="24"/>
        </w:rPr>
        <w:t>behind</w:t>
      </w:r>
      <w:r w:rsidRPr="001A36F0">
        <w:rPr>
          <w:rFonts w:ascii="Times New Roman" w:hAnsi="Times New Roman" w:cs="Times New Roman"/>
          <w:sz w:val="24"/>
          <w:szCs w:val="24"/>
        </w:rPr>
        <w:t xml:space="preserve"> the feeling. </w:t>
      </w:r>
      <w:r w:rsidR="004F5A1A" w:rsidRPr="001A36F0">
        <w:rPr>
          <w:rFonts w:ascii="Times New Roman" w:hAnsi="Times New Roman" w:cs="Times New Roman"/>
          <w:sz w:val="24"/>
          <w:szCs w:val="24"/>
        </w:rPr>
        <w:t>Self-assessment also provides good information from the child’s perspective and allows teachers to work off a base in trying to improve them areas</w:t>
      </w:r>
      <w:r w:rsidR="006C3F64">
        <w:rPr>
          <w:rFonts w:ascii="Times New Roman" w:hAnsi="Times New Roman" w:cs="Times New Roman"/>
          <w:sz w:val="24"/>
          <w:szCs w:val="24"/>
        </w:rPr>
        <w:t xml:space="preserve"> </w:t>
      </w:r>
      <w:r w:rsidR="006C3F64" w:rsidRPr="006C3F64">
        <w:rPr>
          <w:rFonts w:ascii="Times New Roman" w:hAnsi="Times New Roman" w:cs="Times New Roman"/>
          <w:sz w:val="24"/>
          <w:szCs w:val="24"/>
        </w:rPr>
        <w:t>(</w:t>
      </w:r>
      <w:r w:rsidR="006C3F64" w:rsidRPr="006C3F64">
        <w:rPr>
          <w:rFonts w:ascii="Times New Roman" w:eastAsia="Times New Roman" w:hAnsi="Times New Roman" w:cs="Times New Roman"/>
          <w:color w:val="222222"/>
          <w:sz w:val="24"/>
          <w:szCs w:val="24"/>
          <w:shd w:val="clear" w:color="auto" w:fill="FFFFFF"/>
        </w:rPr>
        <w:t>McMillan and Hearn</w:t>
      </w:r>
      <w:r w:rsidR="006C3F64" w:rsidRPr="006C3F64">
        <w:rPr>
          <w:rFonts w:ascii="Times New Roman" w:eastAsia="Times New Roman" w:hAnsi="Times New Roman" w:cs="Times New Roman"/>
          <w:color w:val="222222"/>
          <w:sz w:val="24"/>
          <w:szCs w:val="24"/>
          <w:shd w:val="clear" w:color="auto" w:fill="FFFFFF"/>
        </w:rPr>
        <w:t>, 2008)</w:t>
      </w:r>
      <w:r w:rsidR="006C3F64">
        <w:rPr>
          <w:rFonts w:ascii="Times New Roman" w:eastAsia="Times New Roman" w:hAnsi="Times New Roman" w:cs="Times New Roman"/>
          <w:color w:val="222222"/>
          <w:sz w:val="24"/>
          <w:szCs w:val="24"/>
          <w:shd w:val="clear" w:color="auto" w:fill="FFFFFF"/>
        </w:rPr>
        <w:t>.</w:t>
      </w:r>
      <w:r w:rsidR="006C3F64">
        <w:rPr>
          <w:rFonts w:ascii="Times New Roman" w:eastAsia="Times New Roman" w:hAnsi="Times New Roman" w:cs="Times New Roman"/>
          <w:sz w:val="24"/>
          <w:szCs w:val="24"/>
        </w:rPr>
        <w:t xml:space="preserve"> </w:t>
      </w:r>
      <w:r w:rsidR="004F5A1A" w:rsidRPr="001A36F0">
        <w:rPr>
          <w:rFonts w:ascii="Times New Roman" w:hAnsi="Times New Roman" w:cs="Times New Roman"/>
          <w:sz w:val="24"/>
          <w:szCs w:val="24"/>
        </w:rPr>
        <w:t xml:space="preserve">This may not always be realisable as it is easy for a child to lie and not </w:t>
      </w:r>
      <w:r w:rsidR="004F5A1A" w:rsidRPr="001A36F0">
        <w:rPr>
          <w:rFonts w:ascii="Times New Roman" w:hAnsi="Times New Roman" w:cs="Times New Roman"/>
          <w:sz w:val="24"/>
          <w:szCs w:val="24"/>
        </w:rPr>
        <w:lastRenderedPageBreak/>
        <w:t>fully understand what they believe is right or wrong. But it can also work and show the teacher how the child actually felt during a session so they are gaining feedback and know how to improve the lessons, this would normally work better for older students.</w:t>
      </w:r>
      <w:r w:rsidR="004B02B9" w:rsidRPr="001A36F0">
        <w:rPr>
          <w:rFonts w:ascii="Times New Roman" w:hAnsi="Times New Roman" w:cs="Times New Roman"/>
          <w:sz w:val="24"/>
          <w:szCs w:val="24"/>
        </w:rPr>
        <w:t xml:space="preserve"> </w:t>
      </w:r>
    </w:p>
    <w:p w:rsidR="001733D4" w:rsidRPr="001A36F0" w:rsidRDefault="004B02B9"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S</w:t>
      </w:r>
      <w:r w:rsidR="004F5A1A" w:rsidRPr="001A36F0">
        <w:rPr>
          <w:rFonts w:ascii="Times New Roman" w:hAnsi="Times New Roman" w:cs="Times New Roman"/>
          <w:sz w:val="24"/>
          <w:szCs w:val="24"/>
        </w:rPr>
        <w:t xml:space="preserve">ummative </w:t>
      </w:r>
      <w:r w:rsidRPr="001A36F0">
        <w:rPr>
          <w:rFonts w:ascii="Times New Roman" w:hAnsi="Times New Roman" w:cs="Times New Roman"/>
          <w:sz w:val="24"/>
          <w:szCs w:val="24"/>
        </w:rPr>
        <w:t>assessments</w:t>
      </w:r>
      <w:r w:rsidR="004F5A1A" w:rsidRPr="001A36F0">
        <w:rPr>
          <w:rFonts w:ascii="Times New Roman" w:hAnsi="Times New Roman" w:cs="Times New Roman"/>
          <w:sz w:val="24"/>
          <w:szCs w:val="24"/>
        </w:rPr>
        <w:t xml:space="preserve"> do hold </w:t>
      </w:r>
      <w:r w:rsidRPr="001A36F0">
        <w:rPr>
          <w:rFonts w:ascii="Times New Roman" w:hAnsi="Times New Roman" w:cs="Times New Roman"/>
          <w:sz w:val="24"/>
          <w:szCs w:val="24"/>
        </w:rPr>
        <w:t xml:space="preserve">requirements on </w:t>
      </w:r>
      <w:r w:rsidR="001A36F0" w:rsidRPr="001A36F0">
        <w:rPr>
          <w:rFonts w:ascii="Times New Roman" w:hAnsi="Times New Roman" w:cs="Times New Roman"/>
          <w:sz w:val="24"/>
          <w:szCs w:val="24"/>
        </w:rPr>
        <w:t>behalf of</w:t>
      </w:r>
      <w:r w:rsidR="004F5A1A" w:rsidRPr="001A36F0">
        <w:rPr>
          <w:rFonts w:ascii="Times New Roman" w:hAnsi="Times New Roman" w:cs="Times New Roman"/>
          <w:sz w:val="24"/>
          <w:szCs w:val="24"/>
        </w:rPr>
        <w:t xml:space="preserve"> the pupils</w:t>
      </w:r>
      <w:r w:rsidRPr="001A36F0">
        <w:rPr>
          <w:rFonts w:ascii="Times New Roman" w:hAnsi="Times New Roman" w:cs="Times New Roman"/>
          <w:sz w:val="24"/>
          <w:szCs w:val="24"/>
        </w:rPr>
        <w:t xml:space="preserve"> which is able to carry out most of the intended learning outcomes which is essential when assessing </w:t>
      </w:r>
      <w:r w:rsidR="001A36F0" w:rsidRPr="001A36F0">
        <w:rPr>
          <w:rFonts w:ascii="Times New Roman" w:hAnsi="Times New Roman" w:cs="Times New Roman"/>
          <w:sz w:val="24"/>
          <w:szCs w:val="24"/>
        </w:rPr>
        <w:t>someone</w:t>
      </w:r>
      <w:r w:rsidR="001A36F0">
        <w:rPr>
          <w:rFonts w:ascii="Times New Roman" w:hAnsi="Times New Roman" w:cs="Times New Roman"/>
          <w:sz w:val="24"/>
          <w:szCs w:val="24"/>
        </w:rPr>
        <w:t>.</w:t>
      </w:r>
      <w:r w:rsidRPr="001A36F0">
        <w:rPr>
          <w:rFonts w:ascii="Times New Roman" w:hAnsi="Times New Roman" w:cs="Times New Roman"/>
          <w:sz w:val="24"/>
          <w:szCs w:val="24"/>
        </w:rPr>
        <w:t xml:space="preserve"> T</w:t>
      </w:r>
      <w:r w:rsidR="004F5A1A" w:rsidRPr="001A36F0">
        <w:rPr>
          <w:rFonts w:ascii="Times New Roman" w:hAnsi="Times New Roman" w:cs="Times New Roman"/>
          <w:sz w:val="24"/>
          <w:szCs w:val="24"/>
        </w:rPr>
        <w:t xml:space="preserve">his </w:t>
      </w:r>
      <w:r w:rsidRPr="001A36F0">
        <w:rPr>
          <w:rFonts w:ascii="Times New Roman" w:hAnsi="Times New Roman" w:cs="Times New Roman"/>
          <w:sz w:val="24"/>
          <w:szCs w:val="24"/>
        </w:rPr>
        <w:t xml:space="preserve">process </w:t>
      </w:r>
      <w:r w:rsidR="004F5A1A" w:rsidRPr="001A36F0">
        <w:rPr>
          <w:rFonts w:ascii="Times New Roman" w:hAnsi="Times New Roman" w:cs="Times New Roman"/>
          <w:sz w:val="24"/>
          <w:szCs w:val="24"/>
        </w:rPr>
        <w:t xml:space="preserve">includes </w:t>
      </w:r>
      <w:r w:rsidRPr="001A36F0">
        <w:rPr>
          <w:rFonts w:ascii="Times New Roman" w:hAnsi="Times New Roman" w:cs="Times New Roman"/>
          <w:sz w:val="24"/>
          <w:szCs w:val="24"/>
        </w:rPr>
        <w:t xml:space="preserve">work for the child beforehand as they have to practice </w:t>
      </w:r>
      <w:r w:rsidR="004F5A1A" w:rsidRPr="001A36F0">
        <w:rPr>
          <w:rFonts w:ascii="Times New Roman" w:hAnsi="Times New Roman" w:cs="Times New Roman"/>
          <w:sz w:val="24"/>
          <w:szCs w:val="24"/>
        </w:rPr>
        <w:t xml:space="preserve">for the tests and learning what is required. In this incident the child </w:t>
      </w:r>
      <w:r w:rsidRPr="001A36F0">
        <w:rPr>
          <w:rFonts w:ascii="Times New Roman" w:hAnsi="Times New Roman" w:cs="Times New Roman"/>
          <w:sz w:val="24"/>
          <w:szCs w:val="24"/>
        </w:rPr>
        <w:t>already</w:t>
      </w:r>
      <w:r w:rsidR="004F5A1A" w:rsidRPr="001A36F0">
        <w:rPr>
          <w:rFonts w:ascii="Times New Roman" w:hAnsi="Times New Roman" w:cs="Times New Roman"/>
          <w:sz w:val="24"/>
          <w:szCs w:val="24"/>
        </w:rPr>
        <w:t xml:space="preserve"> knew a vast amount about football so did not need to do any preparation </w:t>
      </w:r>
      <w:r w:rsidRPr="001A36F0">
        <w:rPr>
          <w:rFonts w:ascii="Times New Roman" w:hAnsi="Times New Roman" w:cs="Times New Roman"/>
          <w:sz w:val="24"/>
          <w:szCs w:val="24"/>
        </w:rPr>
        <w:t>beforehand</w:t>
      </w:r>
      <w:r w:rsidR="004F5A1A" w:rsidRPr="001A36F0">
        <w:rPr>
          <w:rFonts w:ascii="Times New Roman" w:hAnsi="Times New Roman" w:cs="Times New Roman"/>
          <w:sz w:val="24"/>
          <w:szCs w:val="24"/>
        </w:rPr>
        <w:t xml:space="preserve">. </w:t>
      </w:r>
      <w:r w:rsidRPr="001A36F0">
        <w:rPr>
          <w:rFonts w:ascii="Times New Roman" w:hAnsi="Times New Roman" w:cs="Times New Roman"/>
          <w:sz w:val="24"/>
          <w:szCs w:val="24"/>
        </w:rPr>
        <w:t>Another successful type of assessment</w:t>
      </w:r>
      <w:r w:rsidR="004F5A1A" w:rsidRPr="001A36F0">
        <w:rPr>
          <w:rFonts w:ascii="Times New Roman" w:hAnsi="Times New Roman" w:cs="Times New Roman"/>
          <w:sz w:val="24"/>
          <w:szCs w:val="24"/>
        </w:rPr>
        <w:t xml:space="preserve"> </w:t>
      </w:r>
      <w:r w:rsidR="00AC083E" w:rsidRPr="001A36F0">
        <w:rPr>
          <w:rFonts w:ascii="Times New Roman" w:hAnsi="Times New Roman" w:cs="Times New Roman"/>
          <w:sz w:val="24"/>
          <w:szCs w:val="24"/>
        </w:rPr>
        <w:t>includes formative</w:t>
      </w:r>
      <w:r w:rsidR="004F5A1A" w:rsidRPr="001A36F0">
        <w:rPr>
          <w:rFonts w:ascii="Times New Roman" w:hAnsi="Times New Roman" w:cs="Times New Roman"/>
          <w:sz w:val="24"/>
          <w:szCs w:val="24"/>
        </w:rPr>
        <w:t xml:space="preserve"> which is all based on </w:t>
      </w:r>
      <w:r w:rsidR="00AC083E" w:rsidRPr="001A36F0">
        <w:rPr>
          <w:rFonts w:ascii="Times New Roman" w:hAnsi="Times New Roman" w:cs="Times New Roman"/>
          <w:sz w:val="24"/>
          <w:szCs w:val="24"/>
        </w:rPr>
        <w:t>information</w:t>
      </w:r>
      <w:r w:rsidR="006C3F64">
        <w:rPr>
          <w:rFonts w:ascii="Times New Roman" w:hAnsi="Times New Roman" w:cs="Times New Roman"/>
          <w:sz w:val="24"/>
          <w:szCs w:val="24"/>
        </w:rPr>
        <w:t xml:space="preserve"> (Black et al., 2003)</w:t>
      </w:r>
      <w:r w:rsidR="00AC083E" w:rsidRPr="001A36F0">
        <w:rPr>
          <w:rFonts w:ascii="Times New Roman" w:hAnsi="Times New Roman" w:cs="Times New Roman"/>
          <w:sz w:val="24"/>
          <w:szCs w:val="24"/>
        </w:rPr>
        <w:t>,</w:t>
      </w:r>
      <w:r w:rsidR="004F5A1A" w:rsidRPr="001A36F0">
        <w:rPr>
          <w:rFonts w:ascii="Times New Roman" w:hAnsi="Times New Roman" w:cs="Times New Roman"/>
          <w:sz w:val="24"/>
          <w:szCs w:val="24"/>
        </w:rPr>
        <w:t xml:space="preserve"> which is </w:t>
      </w:r>
      <w:r w:rsidR="00AC083E" w:rsidRPr="001A36F0">
        <w:rPr>
          <w:rFonts w:ascii="Times New Roman" w:hAnsi="Times New Roman" w:cs="Times New Roman"/>
          <w:sz w:val="24"/>
          <w:szCs w:val="24"/>
        </w:rPr>
        <w:t>given,</w:t>
      </w:r>
      <w:r w:rsidR="004F5A1A" w:rsidRPr="001A36F0">
        <w:rPr>
          <w:rFonts w:ascii="Times New Roman" w:hAnsi="Times New Roman" w:cs="Times New Roman"/>
          <w:sz w:val="24"/>
          <w:szCs w:val="24"/>
        </w:rPr>
        <w:t xml:space="preserve"> and it has the ability to </w:t>
      </w:r>
      <w:r w:rsidRPr="001A36F0">
        <w:rPr>
          <w:rFonts w:ascii="Times New Roman" w:hAnsi="Times New Roman" w:cs="Times New Roman"/>
          <w:sz w:val="24"/>
          <w:szCs w:val="24"/>
        </w:rPr>
        <w:t>increase</w:t>
      </w:r>
      <w:r w:rsidR="004F5A1A" w:rsidRPr="001A36F0">
        <w:rPr>
          <w:rFonts w:ascii="Times New Roman" w:hAnsi="Times New Roman" w:cs="Times New Roman"/>
          <w:sz w:val="24"/>
          <w:szCs w:val="24"/>
        </w:rPr>
        <w:t xml:space="preserve"> the levels of teaching </w:t>
      </w:r>
      <w:r w:rsidRPr="001A36F0">
        <w:rPr>
          <w:rFonts w:ascii="Times New Roman" w:hAnsi="Times New Roman" w:cs="Times New Roman"/>
          <w:sz w:val="24"/>
          <w:szCs w:val="24"/>
        </w:rPr>
        <w:t xml:space="preserve">and achieving. It is done via children feedback straight after a session has taken place so it should be more accurate, it also holds a part where the child can add what they think would improve the teaching. This would be used more for the </w:t>
      </w:r>
      <w:r w:rsidR="00AC083E" w:rsidRPr="001A36F0">
        <w:rPr>
          <w:rFonts w:ascii="Times New Roman" w:hAnsi="Times New Roman" w:cs="Times New Roman"/>
          <w:sz w:val="24"/>
          <w:szCs w:val="24"/>
        </w:rPr>
        <w:t>teacher’s</w:t>
      </w:r>
      <w:r w:rsidRPr="001A36F0">
        <w:rPr>
          <w:rFonts w:ascii="Times New Roman" w:hAnsi="Times New Roman" w:cs="Times New Roman"/>
          <w:sz w:val="24"/>
          <w:szCs w:val="24"/>
        </w:rPr>
        <w:t xml:space="preserve"> improvement rather than the child’s improvement. </w:t>
      </w:r>
    </w:p>
    <w:p w:rsidR="00644547" w:rsidRPr="001A36F0" w:rsidRDefault="001733D4" w:rsidP="001A36F0">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Rubrics have the ability to not only work for a teacher’s assessments but also for feedback to children and for children to use them themselves. The children can use them for self-assignment and also peer assessments which is giving them independence and demonstrating to the teacher how they feel that they are achieving themselves, as everyone sees things differently. By using these types of </w:t>
      </w:r>
      <w:r w:rsidR="001A36F0" w:rsidRPr="001A36F0">
        <w:rPr>
          <w:rFonts w:ascii="Times New Roman" w:hAnsi="Times New Roman" w:cs="Times New Roman"/>
          <w:sz w:val="24"/>
          <w:szCs w:val="24"/>
        </w:rPr>
        <w:t>processes,</w:t>
      </w:r>
      <w:r w:rsidRPr="001A36F0">
        <w:rPr>
          <w:rFonts w:ascii="Times New Roman" w:hAnsi="Times New Roman" w:cs="Times New Roman"/>
          <w:sz w:val="24"/>
          <w:szCs w:val="24"/>
        </w:rPr>
        <w:t xml:space="preserve"> it can give a child more control and make assessment processes more fun, enjoyable and challenging for pupils while also enhancing their learner motivation.</w:t>
      </w:r>
      <w:r w:rsidR="004B02B9" w:rsidRPr="001A36F0">
        <w:rPr>
          <w:rFonts w:ascii="Times New Roman" w:hAnsi="Times New Roman" w:cs="Times New Roman"/>
          <w:sz w:val="24"/>
          <w:szCs w:val="24"/>
        </w:rPr>
        <w:t xml:space="preserve"> Overall it is clear to see that assessments are essential for being able to mark children based on their knowledge and understanding and with multiple assessments comparisons can be made to see how the child had improved or if they are underachieving, which can be used in all aspects of teaching not just sport. </w:t>
      </w:r>
    </w:p>
    <w:p w:rsidR="00BD4D4D" w:rsidRPr="001A36F0" w:rsidRDefault="00BD4D4D" w:rsidP="001A36F0">
      <w:pPr>
        <w:spacing w:line="360" w:lineRule="auto"/>
        <w:rPr>
          <w:rFonts w:ascii="Times New Roman" w:hAnsi="Times New Roman" w:cs="Times New Roman"/>
          <w:sz w:val="24"/>
          <w:szCs w:val="24"/>
        </w:rPr>
      </w:pPr>
    </w:p>
    <w:p w:rsidR="00AC083E" w:rsidRPr="001A36F0" w:rsidRDefault="00AC083E" w:rsidP="001A36F0">
      <w:pPr>
        <w:spacing w:line="360" w:lineRule="auto"/>
        <w:rPr>
          <w:rFonts w:ascii="Times New Roman" w:hAnsi="Times New Roman" w:cs="Times New Roman"/>
          <w:sz w:val="24"/>
          <w:szCs w:val="24"/>
        </w:rPr>
      </w:pPr>
    </w:p>
    <w:p w:rsidR="00AC083E" w:rsidRPr="001A36F0" w:rsidRDefault="00AC083E" w:rsidP="001A36F0">
      <w:pPr>
        <w:spacing w:line="360" w:lineRule="auto"/>
        <w:rPr>
          <w:rFonts w:ascii="Times New Roman" w:hAnsi="Times New Roman" w:cs="Times New Roman"/>
          <w:sz w:val="24"/>
          <w:szCs w:val="24"/>
        </w:rPr>
      </w:pPr>
    </w:p>
    <w:p w:rsidR="00AC083E" w:rsidRPr="001A36F0" w:rsidRDefault="00AC083E" w:rsidP="001A36F0">
      <w:pPr>
        <w:spacing w:line="360" w:lineRule="auto"/>
        <w:rPr>
          <w:rFonts w:ascii="Times New Roman" w:hAnsi="Times New Roman" w:cs="Times New Roman"/>
          <w:sz w:val="24"/>
          <w:szCs w:val="24"/>
        </w:rPr>
      </w:pPr>
    </w:p>
    <w:p w:rsidR="00AC083E" w:rsidRPr="001A36F0" w:rsidRDefault="00AC083E" w:rsidP="001A36F0">
      <w:pPr>
        <w:spacing w:line="360" w:lineRule="auto"/>
        <w:rPr>
          <w:rFonts w:ascii="Times New Roman" w:hAnsi="Times New Roman" w:cs="Times New Roman"/>
          <w:sz w:val="24"/>
          <w:szCs w:val="24"/>
        </w:rPr>
      </w:pPr>
    </w:p>
    <w:p w:rsidR="00AC083E" w:rsidRDefault="007D0D40" w:rsidP="0084049C">
      <w:pPr>
        <w:spacing w:line="360" w:lineRule="auto"/>
        <w:rPr>
          <w:rFonts w:ascii="Times New Roman" w:hAnsi="Times New Roman" w:cs="Times New Roman"/>
          <w:sz w:val="24"/>
          <w:szCs w:val="24"/>
        </w:rPr>
      </w:pPr>
      <w:r w:rsidRPr="001A36F0">
        <w:rPr>
          <w:rFonts w:ascii="Times New Roman" w:hAnsi="Times New Roman" w:cs="Times New Roman"/>
          <w:sz w:val="24"/>
          <w:szCs w:val="24"/>
        </w:rPr>
        <w:t xml:space="preserve">Word Count: </w:t>
      </w:r>
      <w:r w:rsidR="007641DC">
        <w:rPr>
          <w:rFonts w:ascii="Times New Roman" w:hAnsi="Times New Roman" w:cs="Times New Roman"/>
          <w:sz w:val="24"/>
          <w:szCs w:val="24"/>
        </w:rPr>
        <w:t>3009</w:t>
      </w:r>
    </w:p>
    <w:p w:rsidR="00BD4D4D" w:rsidRDefault="00BD4D4D">
      <w:pPr>
        <w:rPr>
          <w:rFonts w:ascii="Times New Roman" w:hAnsi="Times New Roman" w:cs="Times New Roman"/>
          <w:sz w:val="24"/>
          <w:szCs w:val="24"/>
        </w:rPr>
      </w:pPr>
    </w:p>
    <w:p w:rsidR="0084049C" w:rsidRPr="0084049C" w:rsidRDefault="0084049C" w:rsidP="007641DC">
      <w:pPr>
        <w:shd w:val="clear" w:color="auto" w:fill="FFFFFF"/>
        <w:spacing w:after="100" w:afterAutospacing="1" w:line="360" w:lineRule="auto"/>
        <w:outlineLvl w:val="1"/>
        <w:rPr>
          <w:rFonts w:ascii="Times New Roman" w:eastAsia="Times New Roman" w:hAnsi="Times New Roman" w:cs="Times New Roman"/>
          <w:color w:val="000000"/>
          <w:sz w:val="28"/>
          <w:szCs w:val="28"/>
        </w:rPr>
      </w:pPr>
      <w:r w:rsidRPr="0084049C">
        <w:rPr>
          <w:rFonts w:ascii="Times New Roman" w:eastAsia="Times New Roman" w:hAnsi="Times New Roman" w:cs="Times New Roman"/>
          <w:color w:val="000000"/>
          <w:sz w:val="28"/>
          <w:szCs w:val="28"/>
        </w:rPr>
        <w:t>References</w:t>
      </w:r>
    </w:p>
    <w:p w:rsidR="0084049C" w:rsidRPr="007641DC" w:rsidRDefault="0084049C" w:rsidP="007641DC">
      <w:pPr>
        <w:pStyle w:val="NormalWeb"/>
        <w:spacing w:line="360" w:lineRule="auto"/>
      </w:pPr>
      <w:r w:rsidRPr="007641DC">
        <w:t xml:space="preserve">Bailey, R., Armour, K., Kirk, D., Jess, M., Pickup, I., &amp; Sandford, R. (2009). The educational benefits claimed for physical education and school sport: An academic review. </w:t>
      </w:r>
      <w:r w:rsidRPr="007641DC">
        <w:rPr>
          <w:i/>
          <w:iCs/>
        </w:rPr>
        <w:t xml:space="preserve">Research Papers in Education, </w:t>
      </w:r>
      <w:r w:rsidRPr="007641DC">
        <w:t>24</w:t>
      </w:r>
      <w:r w:rsidRPr="007641DC">
        <w:rPr>
          <w:i/>
          <w:iCs/>
        </w:rPr>
        <w:t>(1)</w:t>
      </w:r>
      <w:r w:rsidRPr="007641DC">
        <w:t xml:space="preserve">, 1-27. </w:t>
      </w:r>
    </w:p>
    <w:p w:rsidR="0084049C" w:rsidRPr="007641DC" w:rsidRDefault="0084049C" w:rsidP="007641DC">
      <w:pPr>
        <w:spacing w:line="360" w:lineRule="auto"/>
        <w:rPr>
          <w:rFonts w:ascii="Times New Roman" w:hAnsi="Times New Roman" w:cs="Times New Roman"/>
          <w:sz w:val="24"/>
          <w:szCs w:val="24"/>
        </w:rPr>
      </w:pPr>
      <w:r w:rsidRPr="007641DC">
        <w:rPr>
          <w:rFonts w:ascii="Times New Roman" w:hAnsi="Times New Roman" w:cs="Times New Roman"/>
          <w:sz w:val="24"/>
          <w:szCs w:val="24"/>
        </w:rPr>
        <w:t xml:space="preserve">Black, P., C. Harrison, C. Lee, B. Marshall, and D. </w:t>
      </w:r>
      <w:proofErr w:type="spellStart"/>
      <w:r w:rsidRPr="007641DC">
        <w:rPr>
          <w:rFonts w:ascii="Times New Roman" w:hAnsi="Times New Roman" w:cs="Times New Roman"/>
          <w:sz w:val="24"/>
          <w:szCs w:val="24"/>
        </w:rPr>
        <w:t>Wiliam</w:t>
      </w:r>
      <w:proofErr w:type="spellEnd"/>
      <w:r w:rsidRPr="007641DC">
        <w:rPr>
          <w:rFonts w:ascii="Times New Roman" w:hAnsi="Times New Roman" w:cs="Times New Roman"/>
          <w:sz w:val="24"/>
          <w:szCs w:val="24"/>
        </w:rPr>
        <w:t>. 2003. Assessment for learning: Putting it into practice. Maidenhead: Open University Press.</w:t>
      </w:r>
    </w:p>
    <w:p w:rsidR="0084049C" w:rsidRPr="0084049C" w:rsidRDefault="0084049C" w:rsidP="007641DC">
      <w:pPr>
        <w:shd w:val="clear" w:color="auto" w:fill="FFFFFF"/>
        <w:spacing w:after="180" w:line="360" w:lineRule="auto"/>
        <w:ind w:left="450" w:hanging="450"/>
        <w:rPr>
          <w:rFonts w:ascii="Times New Roman" w:eastAsia="Times New Roman" w:hAnsi="Times New Roman" w:cs="Times New Roman"/>
          <w:color w:val="000000"/>
          <w:sz w:val="24"/>
          <w:szCs w:val="24"/>
        </w:rPr>
      </w:pPr>
      <w:proofErr w:type="spellStart"/>
      <w:r w:rsidRPr="0084049C">
        <w:rPr>
          <w:rFonts w:ascii="Times New Roman" w:eastAsia="Times New Roman" w:hAnsi="Times New Roman" w:cs="Times New Roman"/>
          <w:color w:val="000000"/>
          <w:sz w:val="24"/>
          <w:szCs w:val="24"/>
        </w:rPr>
        <w:t>Huba</w:t>
      </w:r>
      <w:proofErr w:type="spellEnd"/>
      <w:r w:rsidRPr="0084049C">
        <w:rPr>
          <w:rFonts w:ascii="Times New Roman" w:eastAsia="Times New Roman" w:hAnsi="Times New Roman" w:cs="Times New Roman"/>
          <w:color w:val="000000"/>
          <w:sz w:val="24"/>
          <w:szCs w:val="24"/>
        </w:rPr>
        <w:t>, M. and Freed, J. (2000). Using rubrics to provide feedback to students. </w:t>
      </w:r>
      <w:r w:rsidRPr="0084049C">
        <w:rPr>
          <w:rFonts w:ascii="Times New Roman" w:eastAsia="Times New Roman" w:hAnsi="Times New Roman" w:cs="Times New Roman"/>
          <w:i/>
          <w:iCs/>
          <w:color w:val="000000"/>
          <w:sz w:val="24"/>
          <w:szCs w:val="24"/>
        </w:rPr>
        <w:t>Learner</w:t>
      </w:r>
      <w:r w:rsidRPr="007641DC">
        <w:rPr>
          <w:rFonts w:ascii="Times New Roman" w:eastAsia="Times New Roman" w:hAnsi="Times New Roman" w:cs="Times New Roman"/>
          <w:i/>
          <w:iCs/>
          <w:color w:val="000000"/>
          <w:sz w:val="24"/>
          <w:szCs w:val="24"/>
        </w:rPr>
        <w:t>-</w:t>
      </w:r>
      <w:proofErr w:type="spellStart"/>
      <w:r w:rsidRPr="0084049C">
        <w:rPr>
          <w:rFonts w:ascii="Times New Roman" w:eastAsia="Times New Roman" w:hAnsi="Times New Roman" w:cs="Times New Roman"/>
          <w:i/>
          <w:iCs/>
          <w:color w:val="000000"/>
          <w:sz w:val="24"/>
          <w:szCs w:val="24"/>
        </w:rPr>
        <w:t>Centered</w:t>
      </w:r>
      <w:proofErr w:type="spellEnd"/>
      <w:r w:rsidRPr="0084049C">
        <w:rPr>
          <w:rFonts w:ascii="Times New Roman" w:eastAsia="Times New Roman" w:hAnsi="Times New Roman" w:cs="Times New Roman"/>
          <w:i/>
          <w:iCs/>
          <w:color w:val="000000"/>
          <w:sz w:val="24"/>
          <w:szCs w:val="24"/>
        </w:rPr>
        <w:t xml:space="preserve"> Assessment on College Campuses</w:t>
      </w:r>
      <w:r w:rsidRPr="0084049C">
        <w:rPr>
          <w:rFonts w:ascii="Times New Roman" w:eastAsia="Times New Roman" w:hAnsi="Times New Roman" w:cs="Times New Roman"/>
          <w:color w:val="000000"/>
          <w:sz w:val="24"/>
          <w:szCs w:val="24"/>
        </w:rPr>
        <w:t>, pp.151-200.</w:t>
      </w:r>
    </w:p>
    <w:p w:rsidR="0084049C" w:rsidRPr="007641DC" w:rsidRDefault="0084049C" w:rsidP="007641DC">
      <w:pPr>
        <w:spacing w:line="360" w:lineRule="auto"/>
        <w:rPr>
          <w:rFonts w:ascii="Times New Roman" w:hAnsi="Times New Roman" w:cs="Times New Roman"/>
          <w:sz w:val="24"/>
          <w:szCs w:val="24"/>
        </w:rPr>
      </w:pPr>
      <w:r w:rsidRPr="007641DC">
        <w:rPr>
          <w:rFonts w:ascii="Times New Roman" w:hAnsi="Times New Roman" w:cs="Times New Roman"/>
          <w:sz w:val="24"/>
          <w:szCs w:val="24"/>
        </w:rPr>
        <w:t>Lockwood, A. &amp; Bowler, M. (2013) ‘Assessment for and of learning’ in Capel, S. &amp; Whitehead, M (Eds). Learning to teach physical education in the secondary school. London: Routledge.</w:t>
      </w:r>
    </w:p>
    <w:p w:rsidR="0084049C" w:rsidRPr="007641DC" w:rsidRDefault="0084049C" w:rsidP="007641DC">
      <w:pPr>
        <w:shd w:val="clear" w:color="auto" w:fill="FFFFFF"/>
        <w:spacing w:after="180" w:line="360" w:lineRule="auto"/>
        <w:ind w:left="450" w:hanging="450"/>
        <w:rPr>
          <w:rFonts w:ascii="Times New Roman" w:eastAsia="Times New Roman" w:hAnsi="Times New Roman" w:cs="Times New Roman"/>
          <w:color w:val="000000"/>
          <w:sz w:val="24"/>
          <w:szCs w:val="24"/>
        </w:rPr>
      </w:pPr>
      <w:proofErr w:type="spellStart"/>
      <w:r w:rsidRPr="0084049C">
        <w:rPr>
          <w:rFonts w:ascii="Times New Roman" w:eastAsia="Times New Roman" w:hAnsi="Times New Roman" w:cs="Times New Roman"/>
          <w:color w:val="000000"/>
          <w:sz w:val="24"/>
          <w:szCs w:val="24"/>
        </w:rPr>
        <w:t>Luft</w:t>
      </w:r>
      <w:proofErr w:type="spellEnd"/>
      <w:r w:rsidRPr="0084049C">
        <w:rPr>
          <w:rFonts w:ascii="Times New Roman" w:eastAsia="Times New Roman" w:hAnsi="Times New Roman" w:cs="Times New Roman"/>
          <w:color w:val="000000"/>
          <w:sz w:val="24"/>
          <w:szCs w:val="24"/>
        </w:rPr>
        <w:t>, J. (1999). Rubrics: Design and Use in Science Teacher Education. </w:t>
      </w:r>
      <w:r w:rsidRPr="0084049C">
        <w:rPr>
          <w:rFonts w:ascii="Times New Roman" w:eastAsia="Times New Roman" w:hAnsi="Times New Roman" w:cs="Times New Roman"/>
          <w:i/>
          <w:iCs/>
          <w:color w:val="000000"/>
          <w:sz w:val="24"/>
          <w:szCs w:val="24"/>
        </w:rPr>
        <w:t>Journal of Science Teacher Education</w:t>
      </w:r>
      <w:r w:rsidRPr="0084049C">
        <w:rPr>
          <w:rFonts w:ascii="Times New Roman" w:eastAsia="Times New Roman" w:hAnsi="Times New Roman" w:cs="Times New Roman"/>
          <w:color w:val="000000"/>
          <w:sz w:val="24"/>
          <w:szCs w:val="24"/>
        </w:rPr>
        <w:t>, 10(2), pp.107-121.</w:t>
      </w:r>
    </w:p>
    <w:p w:rsidR="006C3F64" w:rsidRPr="007641DC" w:rsidRDefault="006C3F64" w:rsidP="007641DC">
      <w:pPr>
        <w:shd w:val="clear" w:color="auto" w:fill="FFFFFF"/>
        <w:spacing w:after="100" w:afterAutospacing="1" w:line="360" w:lineRule="auto"/>
        <w:outlineLvl w:val="1"/>
        <w:rPr>
          <w:rFonts w:ascii="Times New Roman" w:eastAsia="Times New Roman" w:hAnsi="Times New Roman" w:cs="Times New Roman"/>
          <w:color w:val="000000"/>
          <w:sz w:val="24"/>
          <w:szCs w:val="24"/>
        </w:rPr>
      </w:pPr>
      <w:proofErr w:type="spellStart"/>
      <w:r w:rsidRPr="007641DC">
        <w:rPr>
          <w:rFonts w:ascii="Times New Roman" w:eastAsia="Times New Roman" w:hAnsi="Times New Roman" w:cs="Times New Roman"/>
          <w:color w:val="000000"/>
          <w:sz w:val="24"/>
          <w:szCs w:val="24"/>
        </w:rPr>
        <w:t>McMilan</w:t>
      </w:r>
      <w:proofErr w:type="spellEnd"/>
      <w:r w:rsidRPr="007641DC">
        <w:rPr>
          <w:rFonts w:ascii="Times New Roman" w:eastAsia="Times New Roman" w:hAnsi="Times New Roman" w:cs="Times New Roman"/>
          <w:color w:val="000000"/>
          <w:sz w:val="24"/>
          <w:szCs w:val="24"/>
        </w:rPr>
        <w:t>, J. and Hearn, J. (2008). Student self-assessment: the key to stronger student motivation and higher achievement. </w:t>
      </w:r>
      <w:r w:rsidRPr="007641DC">
        <w:rPr>
          <w:rFonts w:ascii="Times New Roman" w:eastAsia="Times New Roman" w:hAnsi="Times New Roman" w:cs="Times New Roman"/>
          <w:i/>
          <w:iCs/>
          <w:color w:val="000000"/>
          <w:sz w:val="24"/>
          <w:szCs w:val="24"/>
        </w:rPr>
        <w:t>Educational Horizons</w:t>
      </w:r>
      <w:r w:rsidRPr="007641DC">
        <w:rPr>
          <w:rFonts w:ascii="Times New Roman" w:eastAsia="Times New Roman" w:hAnsi="Times New Roman" w:cs="Times New Roman"/>
          <w:color w:val="000000"/>
          <w:sz w:val="24"/>
          <w:szCs w:val="24"/>
        </w:rPr>
        <w:t>, pp.40-49.</w:t>
      </w:r>
    </w:p>
    <w:p w:rsidR="007641DC" w:rsidRPr="0084049C" w:rsidRDefault="007641DC" w:rsidP="007641DC">
      <w:pPr>
        <w:spacing w:line="360" w:lineRule="auto"/>
        <w:rPr>
          <w:rFonts w:ascii="Times New Roman" w:hAnsi="Times New Roman" w:cs="Times New Roman"/>
          <w:sz w:val="24"/>
          <w:szCs w:val="24"/>
          <w:shd w:val="clear" w:color="auto" w:fill="FFFFFF"/>
        </w:rPr>
      </w:pPr>
      <w:r w:rsidRPr="007641DC">
        <w:rPr>
          <w:rFonts w:ascii="Times New Roman" w:hAnsi="Times New Roman" w:cs="Times New Roman"/>
          <w:sz w:val="24"/>
          <w:szCs w:val="24"/>
          <w:shd w:val="clear" w:color="auto" w:fill="FFFFFF"/>
        </w:rPr>
        <w:t xml:space="preserve">Metzler, M., 2011. </w:t>
      </w:r>
      <w:r w:rsidRPr="007641DC">
        <w:rPr>
          <w:rFonts w:ascii="Times New Roman" w:hAnsi="Times New Roman" w:cs="Times New Roman"/>
          <w:i/>
          <w:sz w:val="24"/>
          <w:szCs w:val="24"/>
          <w:shd w:val="clear" w:color="auto" w:fill="FFFFFF"/>
        </w:rPr>
        <w:t xml:space="preserve">Instructional models for Physical Education. </w:t>
      </w:r>
      <w:r w:rsidRPr="007641DC">
        <w:rPr>
          <w:rFonts w:ascii="Times New Roman" w:hAnsi="Times New Roman" w:cs="Times New Roman"/>
          <w:sz w:val="24"/>
          <w:szCs w:val="24"/>
          <w:shd w:val="clear" w:color="auto" w:fill="FFFFFF"/>
        </w:rPr>
        <w:t>(pp. 151-170). Routledge.</w:t>
      </w:r>
    </w:p>
    <w:p w:rsidR="0084049C" w:rsidRPr="007641DC" w:rsidRDefault="0084049C" w:rsidP="007641DC">
      <w:pPr>
        <w:shd w:val="clear" w:color="auto" w:fill="FFFFFF"/>
        <w:spacing w:after="180" w:line="360" w:lineRule="auto"/>
        <w:ind w:left="450" w:hanging="450"/>
        <w:rPr>
          <w:rFonts w:ascii="Times New Roman" w:eastAsia="Times New Roman" w:hAnsi="Times New Roman" w:cs="Times New Roman"/>
          <w:color w:val="000000"/>
          <w:sz w:val="24"/>
          <w:szCs w:val="24"/>
        </w:rPr>
      </w:pPr>
      <w:r w:rsidRPr="0084049C">
        <w:rPr>
          <w:rFonts w:ascii="Times New Roman" w:eastAsia="Times New Roman" w:hAnsi="Times New Roman" w:cs="Times New Roman"/>
          <w:color w:val="000000"/>
          <w:sz w:val="24"/>
          <w:szCs w:val="24"/>
        </w:rPr>
        <w:t xml:space="preserve">Mitchell, S., </w:t>
      </w:r>
      <w:proofErr w:type="spellStart"/>
      <w:r w:rsidRPr="0084049C">
        <w:rPr>
          <w:rFonts w:ascii="Times New Roman" w:eastAsia="Times New Roman" w:hAnsi="Times New Roman" w:cs="Times New Roman"/>
          <w:color w:val="000000"/>
          <w:sz w:val="24"/>
          <w:szCs w:val="24"/>
        </w:rPr>
        <w:t>Oslin</w:t>
      </w:r>
      <w:proofErr w:type="spellEnd"/>
      <w:r w:rsidRPr="0084049C">
        <w:rPr>
          <w:rFonts w:ascii="Times New Roman" w:eastAsia="Times New Roman" w:hAnsi="Times New Roman" w:cs="Times New Roman"/>
          <w:color w:val="000000"/>
          <w:sz w:val="24"/>
          <w:szCs w:val="24"/>
        </w:rPr>
        <w:t>, J. and Griffin, L. (2006). Teaching sport concepts and skills. </w:t>
      </w:r>
      <w:r w:rsidRPr="0084049C">
        <w:rPr>
          <w:rFonts w:ascii="Times New Roman" w:eastAsia="Times New Roman" w:hAnsi="Times New Roman" w:cs="Times New Roman"/>
          <w:i/>
          <w:iCs/>
          <w:color w:val="000000"/>
          <w:sz w:val="24"/>
          <w:szCs w:val="24"/>
        </w:rPr>
        <w:t>A tactical games approach (2nd ed.)</w:t>
      </w:r>
      <w:r w:rsidRPr="0084049C">
        <w:rPr>
          <w:rFonts w:ascii="Times New Roman" w:eastAsia="Times New Roman" w:hAnsi="Times New Roman" w:cs="Times New Roman"/>
          <w:color w:val="000000"/>
          <w:sz w:val="24"/>
          <w:szCs w:val="24"/>
        </w:rPr>
        <w:t>.</w:t>
      </w:r>
    </w:p>
    <w:p w:rsidR="007641DC" w:rsidRPr="0084049C" w:rsidRDefault="007641DC" w:rsidP="007641DC">
      <w:pPr>
        <w:spacing w:line="360" w:lineRule="auto"/>
        <w:rPr>
          <w:rFonts w:ascii="Times New Roman" w:hAnsi="Times New Roman" w:cs="Times New Roman"/>
          <w:sz w:val="24"/>
          <w:szCs w:val="24"/>
          <w:shd w:val="clear" w:color="auto" w:fill="FFFFFF"/>
        </w:rPr>
      </w:pPr>
      <w:r w:rsidRPr="007641DC">
        <w:rPr>
          <w:rFonts w:ascii="Times New Roman" w:hAnsi="Times New Roman" w:cs="Times New Roman"/>
          <w:sz w:val="24"/>
          <w:szCs w:val="24"/>
          <w:shd w:val="clear" w:color="auto" w:fill="FFFFFF"/>
        </w:rPr>
        <w:t xml:space="preserve">Newhouse, C.P., 2014. Using digital representations of practical production work for summative assessment. </w:t>
      </w:r>
      <w:r w:rsidRPr="007641DC">
        <w:rPr>
          <w:rFonts w:ascii="Times New Roman" w:hAnsi="Times New Roman" w:cs="Times New Roman"/>
          <w:i/>
          <w:iCs/>
          <w:sz w:val="24"/>
          <w:szCs w:val="24"/>
        </w:rPr>
        <w:t>Assessment in Education: principles, policy &amp; practice</w:t>
      </w:r>
      <w:r w:rsidRPr="007641DC">
        <w:rPr>
          <w:rFonts w:ascii="Times New Roman" w:hAnsi="Times New Roman" w:cs="Times New Roman"/>
          <w:sz w:val="24"/>
          <w:szCs w:val="24"/>
          <w:shd w:val="clear" w:color="auto" w:fill="FFFFFF"/>
        </w:rPr>
        <w:t xml:space="preserve">, </w:t>
      </w:r>
      <w:r w:rsidRPr="007641DC">
        <w:rPr>
          <w:rFonts w:ascii="Times New Roman" w:hAnsi="Times New Roman" w:cs="Times New Roman"/>
          <w:i/>
          <w:iCs/>
          <w:sz w:val="24"/>
          <w:szCs w:val="24"/>
        </w:rPr>
        <w:t>21</w:t>
      </w:r>
      <w:r w:rsidRPr="007641DC">
        <w:rPr>
          <w:rFonts w:ascii="Times New Roman" w:hAnsi="Times New Roman" w:cs="Times New Roman"/>
          <w:sz w:val="24"/>
          <w:szCs w:val="24"/>
          <w:shd w:val="clear" w:color="auto" w:fill="FFFFFF"/>
        </w:rPr>
        <w:t>(2), pp.205-220.</w:t>
      </w:r>
    </w:p>
    <w:p w:rsidR="0084049C" w:rsidRPr="007641DC" w:rsidRDefault="0084049C" w:rsidP="007641DC">
      <w:pPr>
        <w:spacing w:line="360" w:lineRule="auto"/>
        <w:rPr>
          <w:rFonts w:ascii="Times New Roman" w:hAnsi="Times New Roman" w:cs="Times New Roman"/>
          <w:sz w:val="24"/>
          <w:szCs w:val="24"/>
        </w:rPr>
      </w:pPr>
      <w:r w:rsidRPr="007641DC">
        <w:rPr>
          <w:rFonts w:ascii="Times New Roman" w:hAnsi="Times New Roman" w:cs="Times New Roman"/>
          <w:sz w:val="24"/>
          <w:szCs w:val="24"/>
        </w:rPr>
        <w:t>NCCA (National Council for Curriculum and Assessment). 2007. Assessment in the primary school curriculum: Guidelines for schools. Dublin: National Council for Curriculum and Assessment.</w:t>
      </w:r>
    </w:p>
    <w:p w:rsidR="0084049C" w:rsidRPr="007641DC" w:rsidRDefault="0084049C" w:rsidP="007641DC">
      <w:pPr>
        <w:spacing w:before="100" w:beforeAutospacing="1" w:after="100" w:afterAutospacing="1" w:line="360" w:lineRule="auto"/>
        <w:rPr>
          <w:rFonts w:ascii="Times New Roman" w:eastAsia="Times New Roman" w:hAnsi="Times New Roman" w:cs="Times New Roman"/>
          <w:sz w:val="24"/>
          <w:szCs w:val="24"/>
        </w:rPr>
      </w:pPr>
      <w:proofErr w:type="spellStart"/>
      <w:r w:rsidRPr="007641DC">
        <w:rPr>
          <w:rFonts w:ascii="Times New Roman" w:hAnsi="Times New Roman" w:cs="Times New Roman"/>
          <w:sz w:val="24"/>
          <w:szCs w:val="24"/>
          <w:shd w:val="clear" w:color="auto" w:fill="FFFFFF"/>
        </w:rPr>
        <w:lastRenderedPageBreak/>
        <w:t>Oslin</w:t>
      </w:r>
      <w:proofErr w:type="spellEnd"/>
      <w:r w:rsidRPr="007641DC">
        <w:rPr>
          <w:rFonts w:ascii="Times New Roman" w:hAnsi="Times New Roman" w:cs="Times New Roman"/>
          <w:sz w:val="24"/>
          <w:szCs w:val="24"/>
          <w:shd w:val="clear" w:color="auto" w:fill="FFFFFF"/>
        </w:rPr>
        <w:t xml:space="preserve">, J.L., Mitchell, S.A. and Griffin, L.L., 1998. The game performance assessment instrument (GPAI): Development and preliminary validation. </w:t>
      </w:r>
      <w:r w:rsidRPr="007641DC">
        <w:rPr>
          <w:rFonts w:ascii="Times New Roman" w:hAnsi="Times New Roman" w:cs="Times New Roman"/>
          <w:i/>
          <w:iCs/>
          <w:sz w:val="24"/>
          <w:szCs w:val="24"/>
        </w:rPr>
        <w:t>Journal of teaching in physical education</w:t>
      </w:r>
      <w:r w:rsidRPr="007641DC">
        <w:rPr>
          <w:rFonts w:ascii="Times New Roman" w:hAnsi="Times New Roman" w:cs="Times New Roman"/>
          <w:sz w:val="24"/>
          <w:szCs w:val="24"/>
          <w:shd w:val="clear" w:color="auto" w:fill="FFFFFF"/>
        </w:rPr>
        <w:t xml:space="preserve">, </w:t>
      </w:r>
      <w:r w:rsidRPr="007641DC">
        <w:rPr>
          <w:rFonts w:ascii="Times New Roman" w:hAnsi="Times New Roman" w:cs="Times New Roman"/>
          <w:i/>
          <w:iCs/>
          <w:sz w:val="24"/>
          <w:szCs w:val="24"/>
        </w:rPr>
        <w:t>17</w:t>
      </w:r>
      <w:r w:rsidRPr="007641DC">
        <w:rPr>
          <w:rFonts w:ascii="Times New Roman" w:hAnsi="Times New Roman" w:cs="Times New Roman"/>
          <w:sz w:val="24"/>
          <w:szCs w:val="24"/>
          <w:shd w:val="clear" w:color="auto" w:fill="FFFFFF"/>
        </w:rPr>
        <w:t>(2), pp.231-243.</w:t>
      </w:r>
    </w:p>
    <w:p w:rsidR="0084049C" w:rsidRPr="007641DC" w:rsidRDefault="0084049C" w:rsidP="007641DC">
      <w:pPr>
        <w:shd w:val="clear" w:color="auto" w:fill="FFFFFF"/>
        <w:spacing w:after="180" w:line="360" w:lineRule="auto"/>
        <w:ind w:left="450" w:hanging="450"/>
        <w:rPr>
          <w:rFonts w:ascii="Times New Roman" w:eastAsia="Times New Roman" w:hAnsi="Times New Roman" w:cs="Times New Roman"/>
          <w:color w:val="000000"/>
          <w:sz w:val="24"/>
          <w:szCs w:val="24"/>
        </w:rPr>
      </w:pPr>
      <w:r w:rsidRPr="0084049C">
        <w:rPr>
          <w:rFonts w:ascii="Times New Roman" w:eastAsia="Times New Roman" w:hAnsi="Times New Roman" w:cs="Times New Roman"/>
          <w:color w:val="000000"/>
          <w:sz w:val="24"/>
          <w:szCs w:val="24"/>
        </w:rPr>
        <w:t xml:space="preserve">Vella, Berardinelli and Burrow (1998). How do they know they </w:t>
      </w:r>
      <w:r w:rsidRPr="007641DC">
        <w:rPr>
          <w:rFonts w:ascii="Times New Roman" w:eastAsia="Times New Roman" w:hAnsi="Times New Roman" w:cs="Times New Roman"/>
          <w:color w:val="000000"/>
          <w:sz w:val="24"/>
          <w:szCs w:val="24"/>
        </w:rPr>
        <w:t>know?</w:t>
      </w:r>
      <w:r w:rsidRPr="0084049C">
        <w:rPr>
          <w:rFonts w:ascii="Times New Roman" w:eastAsia="Times New Roman" w:hAnsi="Times New Roman" w:cs="Times New Roman"/>
          <w:color w:val="000000"/>
          <w:sz w:val="24"/>
          <w:szCs w:val="24"/>
        </w:rPr>
        <w:t> </w:t>
      </w:r>
      <w:r w:rsidRPr="0084049C">
        <w:rPr>
          <w:rFonts w:ascii="Times New Roman" w:eastAsia="Times New Roman" w:hAnsi="Times New Roman" w:cs="Times New Roman"/>
          <w:i/>
          <w:iCs/>
          <w:color w:val="000000"/>
          <w:sz w:val="24"/>
          <w:szCs w:val="24"/>
        </w:rPr>
        <w:t>Evaluating adult learning</w:t>
      </w:r>
      <w:r w:rsidRPr="0084049C">
        <w:rPr>
          <w:rFonts w:ascii="Times New Roman" w:eastAsia="Times New Roman" w:hAnsi="Times New Roman" w:cs="Times New Roman"/>
          <w:color w:val="000000"/>
          <w:sz w:val="24"/>
          <w:szCs w:val="24"/>
        </w:rPr>
        <w:t>.</w:t>
      </w:r>
    </w:p>
    <w:p w:rsidR="0084049C" w:rsidRPr="007641DC" w:rsidRDefault="0084049C" w:rsidP="007641DC">
      <w:pPr>
        <w:spacing w:line="360" w:lineRule="auto"/>
        <w:rPr>
          <w:rFonts w:ascii="Times New Roman" w:hAnsi="Times New Roman" w:cs="Times New Roman"/>
          <w:sz w:val="24"/>
          <w:szCs w:val="24"/>
        </w:rPr>
      </w:pPr>
      <w:r w:rsidRPr="007641DC">
        <w:rPr>
          <w:rFonts w:ascii="Times New Roman" w:hAnsi="Times New Roman" w:cs="Times New Roman"/>
          <w:sz w:val="24"/>
          <w:szCs w:val="24"/>
        </w:rPr>
        <w:t xml:space="preserve">Whitehead, M. (2000). Aims as an Issue in Physical Education. In: Capel, S &amp; </w:t>
      </w:r>
      <w:proofErr w:type="spellStart"/>
      <w:r w:rsidRPr="007641DC">
        <w:rPr>
          <w:rFonts w:ascii="Times New Roman" w:hAnsi="Times New Roman" w:cs="Times New Roman"/>
          <w:sz w:val="24"/>
          <w:szCs w:val="24"/>
        </w:rPr>
        <w:t>Piotrwosky</w:t>
      </w:r>
      <w:proofErr w:type="spellEnd"/>
      <w:r w:rsidRPr="007641DC">
        <w:rPr>
          <w:rFonts w:ascii="Times New Roman" w:hAnsi="Times New Roman" w:cs="Times New Roman"/>
          <w:sz w:val="24"/>
          <w:szCs w:val="24"/>
        </w:rPr>
        <w:t xml:space="preserve">, S </w:t>
      </w:r>
      <w:r w:rsidRPr="007641DC">
        <w:rPr>
          <w:rFonts w:ascii="Times New Roman" w:hAnsi="Times New Roman" w:cs="Times New Roman"/>
          <w:i/>
          <w:sz w:val="24"/>
          <w:szCs w:val="24"/>
        </w:rPr>
        <w:t>Issues in Physical Education</w:t>
      </w:r>
      <w:r w:rsidRPr="007641DC">
        <w:rPr>
          <w:rFonts w:ascii="Times New Roman" w:hAnsi="Times New Roman" w:cs="Times New Roman"/>
          <w:sz w:val="24"/>
          <w:szCs w:val="24"/>
        </w:rPr>
        <w:t xml:space="preserve"> Lewes: Falmer Press 2000.</w:t>
      </w:r>
    </w:p>
    <w:p w:rsidR="0084049C" w:rsidRPr="0084049C" w:rsidRDefault="0084049C" w:rsidP="007641DC">
      <w:pPr>
        <w:shd w:val="clear" w:color="auto" w:fill="FFFFFF"/>
        <w:spacing w:after="180" w:line="360" w:lineRule="auto"/>
        <w:rPr>
          <w:rFonts w:ascii="Times New Roman" w:eastAsia="Times New Roman" w:hAnsi="Times New Roman" w:cs="Times New Roman"/>
          <w:color w:val="000000"/>
          <w:sz w:val="24"/>
          <w:szCs w:val="24"/>
        </w:rPr>
      </w:pPr>
    </w:p>
    <w:p w:rsidR="00BD4D4D" w:rsidRDefault="00BD4D4D">
      <w:pPr>
        <w:rPr>
          <w:rFonts w:ascii="Times New Roman" w:hAnsi="Times New Roman" w:cs="Times New Roman"/>
          <w:sz w:val="24"/>
          <w:szCs w:val="24"/>
        </w:rPr>
      </w:pPr>
    </w:p>
    <w:p w:rsidR="00BD4D4D" w:rsidRDefault="00BD4D4D">
      <w:pPr>
        <w:rPr>
          <w:rFonts w:ascii="Times New Roman" w:hAnsi="Times New Roman" w:cs="Times New Roman"/>
          <w:sz w:val="24"/>
          <w:szCs w:val="24"/>
        </w:rPr>
      </w:pPr>
    </w:p>
    <w:p w:rsidR="00BD4D4D" w:rsidRDefault="00BD4D4D">
      <w:pPr>
        <w:rPr>
          <w:rFonts w:ascii="Times New Roman" w:hAnsi="Times New Roman" w:cs="Times New Roman"/>
          <w:sz w:val="24"/>
          <w:szCs w:val="24"/>
        </w:rPr>
      </w:pPr>
    </w:p>
    <w:p w:rsidR="00BD4D4D" w:rsidRDefault="00BD4D4D">
      <w:pPr>
        <w:rPr>
          <w:rFonts w:ascii="Times New Roman" w:hAnsi="Times New Roman" w:cs="Times New Roman"/>
          <w:sz w:val="24"/>
          <w:szCs w:val="24"/>
        </w:rPr>
      </w:pPr>
    </w:p>
    <w:p w:rsidR="00BD4D4D" w:rsidRPr="00346B78" w:rsidRDefault="00BD4D4D">
      <w:pPr>
        <w:rPr>
          <w:rFonts w:ascii="Times New Roman" w:hAnsi="Times New Roman" w:cs="Times New Roman"/>
          <w:sz w:val="24"/>
          <w:szCs w:val="24"/>
        </w:rPr>
      </w:pPr>
    </w:p>
    <w:sectPr w:rsidR="00BD4D4D" w:rsidRPr="00346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E46BE1"/>
    <w:multiLevelType w:val="multilevel"/>
    <w:tmpl w:val="B574B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0576EC"/>
    <w:multiLevelType w:val="hybridMultilevel"/>
    <w:tmpl w:val="064AAA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B35"/>
    <w:rsid w:val="00010183"/>
    <w:rsid w:val="0001088E"/>
    <w:rsid w:val="00071E4E"/>
    <w:rsid w:val="00080F65"/>
    <w:rsid w:val="00091DA2"/>
    <w:rsid w:val="00112F80"/>
    <w:rsid w:val="001733D4"/>
    <w:rsid w:val="001A36F0"/>
    <w:rsid w:val="001E1877"/>
    <w:rsid w:val="00226C70"/>
    <w:rsid w:val="00243ADD"/>
    <w:rsid w:val="002A4C26"/>
    <w:rsid w:val="00346B78"/>
    <w:rsid w:val="00400DB0"/>
    <w:rsid w:val="0043351C"/>
    <w:rsid w:val="00473CB4"/>
    <w:rsid w:val="004B02B9"/>
    <w:rsid w:val="004F5A1A"/>
    <w:rsid w:val="00512A41"/>
    <w:rsid w:val="0052371C"/>
    <w:rsid w:val="0060746E"/>
    <w:rsid w:val="00644547"/>
    <w:rsid w:val="006C3F64"/>
    <w:rsid w:val="006D672A"/>
    <w:rsid w:val="00700CE6"/>
    <w:rsid w:val="00744FAA"/>
    <w:rsid w:val="007641DC"/>
    <w:rsid w:val="00771FFB"/>
    <w:rsid w:val="007D0D40"/>
    <w:rsid w:val="007E42EC"/>
    <w:rsid w:val="0084049C"/>
    <w:rsid w:val="008D2B35"/>
    <w:rsid w:val="00A170E8"/>
    <w:rsid w:val="00AC083E"/>
    <w:rsid w:val="00AC6C49"/>
    <w:rsid w:val="00BD4D4D"/>
    <w:rsid w:val="00C56AE6"/>
    <w:rsid w:val="00CC28D5"/>
    <w:rsid w:val="00CF0C27"/>
    <w:rsid w:val="00CF1BDD"/>
    <w:rsid w:val="00D46B99"/>
    <w:rsid w:val="00FF2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9625"/>
  <w15:docId w15:val="{77DE5707-9B49-2F4F-ABF0-0155154B1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4049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33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1E4E"/>
    <w:pPr>
      <w:ind w:left="720"/>
      <w:contextualSpacing/>
    </w:pPr>
  </w:style>
  <w:style w:type="paragraph" w:styleId="Title">
    <w:name w:val="Title"/>
    <w:basedOn w:val="Normal"/>
    <w:link w:val="TitleChar"/>
    <w:uiPriority w:val="10"/>
    <w:qFormat/>
    <w:rsid w:val="00AC083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C083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C083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C083E"/>
    <w:rPr>
      <w:rFonts w:ascii="Times New Roman" w:eastAsia="MS Minngs" w:hAnsi="Times New Roman" w:cs="Times New Roman"/>
      <w:sz w:val="32"/>
      <w:szCs w:val="32"/>
      <w:u w:val="single"/>
      <w:lang w:eastAsia="en-GB"/>
    </w:rPr>
  </w:style>
  <w:style w:type="paragraph" w:styleId="NormalWeb">
    <w:name w:val="Normal (Web)"/>
    <w:basedOn w:val="Normal"/>
    <w:uiPriority w:val="99"/>
    <w:semiHidden/>
    <w:unhideWhenUsed/>
    <w:rsid w:val="00771F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84049C"/>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84049C"/>
  </w:style>
  <w:style w:type="character" w:styleId="Hyperlink">
    <w:name w:val="Hyperlink"/>
    <w:basedOn w:val="DefaultParagraphFont"/>
    <w:uiPriority w:val="99"/>
    <w:semiHidden/>
    <w:unhideWhenUsed/>
    <w:rsid w:val="006C3F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25155">
      <w:bodyDiv w:val="1"/>
      <w:marLeft w:val="0"/>
      <w:marRight w:val="0"/>
      <w:marTop w:val="0"/>
      <w:marBottom w:val="0"/>
      <w:divBdr>
        <w:top w:val="none" w:sz="0" w:space="0" w:color="auto"/>
        <w:left w:val="none" w:sz="0" w:space="0" w:color="auto"/>
        <w:bottom w:val="none" w:sz="0" w:space="0" w:color="auto"/>
        <w:right w:val="none" w:sz="0" w:space="0" w:color="auto"/>
      </w:divBdr>
    </w:div>
    <w:div w:id="765736645">
      <w:bodyDiv w:val="1"/>
      <w:marLeft w:val="0"/>
      <w:marRight w:val="0"/>
      <w:marTop w:val="0"/>
      <w:marBottom w:val="0"/>
      <w:divBdr>
        <w:top w:val="none" w:sz="0" w:space="0" w:color="auto"/>
        <w:left w:val="none" w:sz="0" w:space="0" w:color="auto"/>
        <w:bottom w:val="none" w:sz="0" w:space="0" w:color="auto"/>
        <w:right w:val="none" w:sz="0" w:space="0" w:color="auto"/>
      </w:divBdr>
      <w:divsChild>
        <w:div w:id="486482901">
          <w:marLeft w:val="0"/>
          <w:marRight w:val="0"/>
          <w:marTop w:val="0"/>
          <w:marBottom w:val="0"/>
          <w:divBdr>
            <w:top w:val="none" w:sz="0" w:space="0" w:color="auto"/>
            <w:left w:val="none" w:sz="0" w:space="0" w:color="auto"/>
            <w:bottom w:val="none" w:sz="0" w:space="0" w:color="auto"/>
            <w:right w:val="none" w:sz="0" w:space="0" w:color="auto"/>
          </w:divBdr>
          <w:divsChild>
            <w:div w:id="1457334439">
              <w:marLeft w:val="0"/>
              <w:marRight w:val="0"/>
              <w:marTop w:val="0"/>
              <w:marBottom w:val="0"/>
              <w:divBdr>
                <w:top w:val="none" w:sz="0" w:space="0" w:color="auto"/>
                <w:left w:val="none" w:sz="0" w:space="0" w:color="auto"/>
                <w:bottom w:val="none" w:sz="0" w:space="0" w:color="auto"/>
                <w:right w:val="none" w:sz="0" w:space="0" w:color="auto"/>
              </w:divBdr>
              <w:divsChild>
                <w:div w:id="87951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238400">
      <w:bodyDiv w:val="1"/>
      <w:marLeft w:val="0"/>
      <w:marRight w:val="0"/>
      <w:marTop w:val="0"/>
      <w:marBottom w:val="0"/>
      <w:divBdr>
        <w:top w:val="none" w:sz="0" w:space="0" w:color="auto"/>
        <w:left w:val="none" w:sz="0" w:space="0" w:color="auto"/>
        <w:bottom w:val="none" w:sz="0" w:space="0" w:color="auto"/>
        <w:right w:val="none" w:sz="0" w:space="0" w:color="auto"/>
      </w:divBdr>
      <w:divsChild>
        <w:div w:id="790249027">
          <w:marLeft w:val="0"/>
          <w:marRight w:val="0"/>
          <w:marTop w:val="0"/>
          <w:marBottom w:val="0"/>
          <w:divBdr>
            <w:top w:val="none" w:sz="0" w:space="0" w:color="auto"/>
            <w:left w:val="none" w:sz="0" w:space="0" w:color="auto"/>
            <w:bottom w:val="none" w:sz="0" w:space="0" w:color="auto"/>
            <w:right w:val="none" w:sz="0" w:space="0" w:color="auto"/>
          </w:divBdr>
          <w:divsChild>
            <w:div w:id="1347515648">
              <w:marLeft w:val="0"/>
              <w:marRight w:val="0"/>
              <w:marTop w:val="0"/>
              <w:marBottom w:val="0"/>
              <w:divBdr>
                <w:top w:val="none" w:sz="0" w:space="0" w:color="auto"/>
                <w:left w:val="none" w:sz="0" w:space="0" w:color="auto"/>
                <w:bottom w:val="none" w:sz="0" w:space="0" w:color="auto"/>
                <w:right w:val="none" w:sz="0" w:space="0" w:color="auto"/>
              </w:divBdr>
              <w:divsChild>
                <w:div w:id="183090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880966">
      <w:bodyDiv w:val="1"/>
      <w:marLeft w:val="0"/>
      <w:marRight w:val="0"/>
      <w:marTop w:val="0"/>
      <w:marBottom w:val="0"/>
      <w:divBdr>
        <w:top w:val="none" w:sz="0" w:space="0" w:color="auto"/>
        <w:left w:val="none" w:sz="0" w:space="0" w:color="auto"/>
        <w:bottom w:val="none" w:sz="0" w:space="0" w:color="auto"/>
        <w:right w:val="none" w:sz="0" w:space="0" w:color="auto"/>
      </w:divBdr>
    </w:div>
    <w:div w:id="1926960466">
      <w:bodyDiv w:val="1"/>
      <w:marLeft w:val="0"/>
      <w:marRight w:val="0"/>
      <w:marTop w:val="0"/>
      <w:marBottom w:val="0"/>
      <w:divBdr>
        <w:top w:val="none" w:sz="0" w:space="0" w:color="auto"/>
        <w:left w:val="none" w:sz="0" w:space="0" w:color="auto"/>
        <w:bottom w:val="none" w:sz="0" w:space="0" w:color="auto"/>
        <w:right w:val="none" w:sz="0" w:space="0" w:color="auto"/>
      </w:divBdr>
    </w:div>
    <w:div w:id="209716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eve jones</dc:creator>
  <cp:lastModifiedBy>Gareth Davies</cp:lastModifiedBy>
  <cp:revision>2</cp:revision>
  <dcterms:created xsi:type="dcterms:W3CDTF">2019-05-30T19:41:00Z</dcterms:created>
  <dcterms:modified xsi:type="dcterms:W3CDTF">2019-05-30T19:41:00Z</dcterms:modified>
</cp:coreProperties>
</file>