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16E53B" w14:textId="77777777" w:rsidR="00F65798" w:rsidRDefault="00F65798">
      <w:pPr>
        <w:rPr>
          <w:rFonts w:eastAsia="Times New Roman"/>
          <w:b/>
          <w:bCs/>
          <w:sz w:val="33"/>
          <w:szCs w:val="33"/>
        </w:rPr>
      </w:pPr>
      <w:r>
        <w:rPr>
          <w:rFonts w:eastAsia="Times New Roman"/>
          <w:b/>
          <w:bCs/>
          <w:sz w:val="33"/>
          <w:szCs w:val="33"/>
        </w:rPr>
        <w:t>Academic Journal Review: "Playful Pedagogy for Deeper Learning: Exploring the Implementation of the Play-Based Foundation Phase in Wales"</w:t>
      </w:r>
    </w:p>
    <w:p w14:paraId="3DDCDC0E" w14:textId="77777777" w:rsidR="00F65798" w:rsidRDefault="00F65798">
      <w:pPr>
        <w:rPr>
          <w:rFonts w:eastAsia="Times New Roman"/>
          <w:b/>
          <w:bCs/>
          <w:sz w:val="33"/>
          <w:szCs w:val="33"/>
        </w:rPr>
      </w:pPr>
    </w:p>
    <w:p w14:paraId="1296BEF8" w14:textId="1D64C4C1" w:rsidR="00F65798" w:rsidRDefault="00F65798">
      <w:r>
        <w:rPr>
          <w:rFonts w:eastAsia="Times New Roman"/>
        </w:rPr>
        <w:br/>
      </w:r>
      <w:r>
        <w:rPr>
          <w:rFonts w:eastAsia="Times New Roman"/>
          <w:sz w:val="26"/>
          <w:szCs w:val="26"/>
        </w:rPr>
        <w:t>The article, authored by Wainwright et al., investigates the implementation of the Foundation Phase, a play-based curriculum for children aged 3-7 in Wales. This approach emphasizes experiential and outdoor learning, aiming to foster engagement, well-being, and deeper learning. The study, conducted over three years, utilized observations, field notes, and videos to explore how children perceive and engage with tasks framed as play.</w:t>
      </w:r>
      <w:r>
        <w:rPr>
          <w:rFonts w:eastAsia="Times New Roman"/>
        </w:rPr>
        <w:br/>
      </w:r>
      <w:r>
        <w:rPr>
          <w:rFonts w:eastAsia="Times New Roman"/>
          <w:sz w:val="26"/>
          <w:szCs w:val="26"/>
        </w:rPr>
        <w:t>The findings highlight that tasks perceived as playful led to greater pupil involvement and emotional well-being. The researchers introduce the concept of a "play-work continuum," emphasizing that children interpret activities based on environmental and emotional cues, such as autonomy and choice. This perception significantly impacts intrinsic motivation, engagement, and learning outcomes. The study suggests that blending playful practices with structured activities helps children perceive learning as enjoyable, thereby promoting a state of “flow,” which is closely associated with deep learning and intellectual development.</w:t>
      </w:r>
      <w:r>
        <w:rPr>
          <w:rFonts w:eastAsia="Times New Roman"/>
        </w:rPr>
        <w:br/>
      </w:r>
      <w:r>
        <w:rPr>
          <w:rFonts w:eastAsia="Times New Roman"/>
          <w:sz w:val="26"/>
          <w:szCs w:val="26"/>
        </w:rPr>
        <w:t>The article contextualizes the Foundation Phase within international educational frameworks like High-Scope and Reggio Emilia, which focus on participatory and holistic learning. These frameworks, aligned with Dewey’s experiential learning philosophy, stress the importance of creating environments that support exploration, reasoning, and self-directed growth.</w:t>
      </w:r>
      <w:r>
        <w:rPr>
          <w:rFonts w:eastAsia="Times New Roman"/>
        </w:rPr>
        <w:br/>
      </w:r>
      <w:r>
        <w:rPr>
          <w:rFonts w:eastAsia="Times New Roman"/>
          <w:sz w:val="26"/>
          <w:szCs w:val="26"/>
        </w:rPr>
        <w:t>Importantly, the research underscores the role of teacher competence in designing environments that balance structure and autonomy. A well-organized, flexible space can blur the boundaries between play and formal instruction, ensuring children maintain intrinsic motivation and engagement. The study also highlights the significance of experiential learning in cultivating long-term educational benefits, advocating for practices that align with children’s natural curiosity and playfulness.</w:t>
      </w:r>
      <w:r>
        <w:rPr>
          <w:rFonts w:eastAsia="Times New Roman"/>
        </w:rPr>
        <w:br/>
      </w:r>
      <w:r>
        <w:rPr>
          <w:rFonts w:eastAsia="Times New Roman"/>
          <w:sz w:val="26"/>
          <w:szCs w:val="26"/>
        </w:rPr>
        <w:t>Overall, the article provides valuable insights into the pedagogical importance of play in early education, offering practical recommendations for enhancing engagement, well-being, and lifelong learning skills. It serves as a robust contribution to the discourse on play-based pedagogy.</w:t>
      </w:r>
    </w:p>
    <w:sectPr w:rsidR="00F657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798"/>
    <w:rsid w:val="007D26D2"/>
    <w:rsid w:val="00F65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1AF7B0"/>
  <w15:chartTrackingRefBased/>
  <w15:docId w15:val="{052E60B1-42D7-3546-A436-1E280F162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7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57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57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57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57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57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57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57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57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7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57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57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7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57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57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7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7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798"/>
    <w:rPr>
      <w:rFonts w:eastAsiaTheme="majorEastAsia" w:cstheme="majorBidi"/>
      <w:color w:val="272727" w:themeColor="text1" w:themeTint="D8"/>
    </w:rPr>
  </w:style>
  <w:style w:type="paragraph" w:styleId="Title">
    <w:name w:val="Title"/>
    <w:basedOn w:val="Normal"/>
    <w:next w:val="Normal"/>
    <w:link w:val="TitleChar"/>
    <w:uiPriority w:val="10"/>
    <w:qFormat/>
    <w:rsid w:val="00F657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7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7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7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798"/>
    <w:pPr>
      <w:spacing w:before="160"/>
      <w:jc w:val="center"/>
    </w:pPr>
    <w:rPr>
      <w:i/>
      <w:iCs/>
      <w:color w:val="404040" w:themeColor="text1" w:themeTint="BF"/>
    </w:rPr>
  </w:style>
  <w:style w:type="character" w:customStyle="1" w:styleId="QuoteChar">
    <w:name w:val="Quote Char"/>
    <w:basedOn w:val="DefaultParagraphFont"/>
    <w:link w:val="Quote"/>
    <w:uiPriority w:val="29"/>
    <w:rsid w:val="00F65798"/>
    <w:rPr>
      <w:i/>
      <w:iCs/>
      <w:color w:val="404040" w:themeColor="text1" w:themeTint="BF"/>
    </w:rPr>
  </w:style>
  <w:style w:type="paragraph" w:styleId="ListParagraph">
    <w:name w:val="List Paragraph"/>
    <w:basedOn w:val="Normal"/>
    <w:uiPriority w:val="34"/>
    <w:qFormat/>
    <w:rsid w:val="00F65798"/>
    <w:pPr>
      <w:ind w:left="720"/>
      <w:contextualSpacing/>
    </w:pPr>
  </w:style>
  <w:style w:type="character" w:styleId="IntenseEmphasis">
    <w:name w:val="Intense Emphasis"/>
    <w:basedOn w:val="DefaultParagraphFont"/>
    <w:uiPriority w:val="21"/>
    <w:qFormat/>
    <w:rsid w:val="00F65798"/>
    <w:rPr>
      <w:i/>
      <w:iCs/>
      <w:color w:val="0F4761" w:themeColor="accent1" w:themeShade="BF"/>
    </w:rPr>
  </w:style>
  <w:style w:type="paragraph" w:styleId="IntenseQuote">
    <w:name w:val="Intense Quote"/>
    <w:basedOn w:val="Normal"/>
    <w:next w:val="Normal"/>
    <w:link w:val="IntenseQuoteChar"/>
    <w:uiPriority w:val="30"/>
    <w:qFormat/>
    <w:rsid w:val="00F657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5798"/>
    <w:rPr>
      <w:i/>
      <w:iCs/>
      <w:color w:val="0F4761" w:themeColor="accent1" w:themeShade="BF"/>
    </w:rPr>
  </w:style>
  <w:style w:type="character" w:styleId="IntenseReference">
    <w:name w:val="Intense Reference"/>
    <w:basedOn w:val="DefaultParagraphFont"/>
    <w:uiPriority w:val="32"/>
    <w:qFormat/>
    <w:rsid w:val="00F657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2000</Characters>
  <Application>Microsoft Office Word</Application>
  <DocSecurity>0</DocSecurity>
  <Lines>16</Lines>
  <Paragraphs>4</Paragraphs>
  <ScaleCrop>false</ScaleCrop>
  <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Terente Adelaida</dc:creator>
  <cp:keywords/>
  <dc:description/>
  <cp:lastModifiedBy>Terente Adelaida</cp:lastModifiedBy>
  <cp:revision>2</cp:revision>
  <dcterms:created xsi:type="dcterms:W3CDTF">2024-12-06T16:22:00Z</dcterms:created>
  <dcterms:modified xsi:type="dcterms:W3CDTF">2024-12-06T16:22:00Z</dcterms:modified>
</cp:coreProperties>
</file>