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6254C4" w14:textId="1294CABE" w:rsidR="002D0EA9" w:rsidRDefault="002D0EA9" w:rsidP="002D0EA9">
      <w:pPr>
        <w:spacing w:line="360" w:lineRule="auto"/>
        <w:jc w:val="center"/>
        <w:rPr>
          <w:rFonts w:ascii="Times New Roman" w:hAnsi="Times New Roman" w:cs="Times New Roman"/>
          <w:sz w:val="28"/>
          <w:szCs w:val="28"/>
        </w:rPr>
      </w:pPr>
      <w:r>
        <w:rPr>
          <w:rFonts w:ascii="Times New Roman" w:hAnsi="Times New Roman" w:cs="Times New Roman"/>
          <w:sz w:val="28"/>
          <w:szCs w:val="28"/>
        </w:rPr>
        <w:t>Unit name: Strategic Marketing</w:t>
      </w:r>
    </w:p>
    <w:p w14:paraId="3F7FA8E8" w14:textId="1DDD3036" w:rsidR="002D0EA9" w:rsidRDefault="002D0EA9" w:rsidP="002D0EA9">
      <w:pPr>
        <w:spacing w:line="360" w:lineRule="auto"/>
        <w:jc w:val="center"/>
        <w:rPr>
          <w:rFonts w:ascii="Times New Roman" w:hAnsi="Times New Roman" w:cs="Times New Roman"/>
          <w:sz w:val="28"/>
          <w:szCs w:val="28"/>
        </w:rPr>
      </w:pPr>
      <w:r>
        <w:rPr>
          <w:rFonts w:ascii="Times New Roman" w:hAnsi="Times New Roman" w:cs="Times New Roman"/>
          <w:sz w:val="28"/>
          <w:szCs w:val="28"/>
        </w:rPr>
        <w:t>Module code: BMBM6016</w:t>
      </w:r>
    </w:p>
    <w:p w14:paraId="1B86A398" w14:textId="51FFFABB" w:rsidR="002D0EA9" w:rsidRDefault="002D0EA9" w:rsidP="002D0EA9">
      <w:pPr>
        <w:spacing w:line="360" w:lineRule="auto"/>
        <w:jc w:val="center"/>
        <w:rPr>
          <w:rFonts w:ascii="Times New Roman" w:hAnsi="Times New Roman" w:cs="Times New Roman"/>
          <w:sz w:val="28"/>
          <w:szCs w:val="28"/>
        </w:rPr>
      </w:pPr>
      <w:r>
        <w:rPr>
          <w:rFonts w:ascii="Times New Roman" w:hAnsi="Times New Roman" w:cs="Times New Roman"/>
          <w:sz w:val="28"/>
          <w:szCs w:val="28"/>
        </w:rPr>
        <w:t>Costa Coffee Marketing Pla</w:t>
      </w:r>
      <w:r w:rsidR="00E617DF">
        <w:rPr>
          <w:rFonts w:ascii="Times New Roman" w:hAnsi="Times New Roman" w:cs="Times New Roman"/>
          <w:sz w:val="28"/>
          <w:szCs w:val="28"/>
        </w:rPr>
        <w:t>n</w:t>
      </w:r>
    </w:p>
    <w:p w14:paraId="21A8CFA1" w14:textId="6FA3937E" w:rsidR="002D0EA9" w:rsidRDefault="002D0EA9" w:rsidP="002D0EA9">
      <w:pPr>
        <w:spacing w:line="360" w:lineRule="auto"/>
        <w:jc w:val="cente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715E405B" wp14:editId="06C462B8">
            <wp:extent cx="4569760" cy="2415822"/>
            <wp:effectExtent l="0" t="0" r="2540" b="0"/>
            <wp:docPr id="1533541320" name="图片 1"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541320" name="图片 1" descr="文本&#10;&#10;AI 生成的内容可能不正确。"/>
                    <pic:cNvPicPr/>
                  </pic:nvPicPr>
                  <pic:blipFill>
                    <a:blip r:embed="rId6" cstate="print">
                      <a:extLst>
                        <a:ext uri="{28A0092B-C50C-407E-A947-70E740481C1C}">
                          <a14:useLocalDpi xmlns:a14="http://schemas.microsoft.com/office/drawing/2010/main" val="0"/>
                        </a:ext>
                      </a:extLst>
                    </a:blip>
                    <a:stretch>
                      <a:fillRect/>
                    </a:stretch>
                  </pic:blipFill>
                  <pic:spPr>
                    <a:xfrm>
                      <a:off x="0" y="0"/>
                      <a:ext cx="4617702" cy="2441167"/>
                    </a:xfrm>
                    <a:prstGeom prst="rect">
                      <a:avLst/>
                    </a:prstGeom>
                  </pic:spPr>
                </pic:pic>
              </a:graphicData>
            </a:graphic>
          </wp:inline>
        </w:drawing>
      </w:r>
    </w:p>
    <w:p w14:paraId="45C73CED" w14:textId="4A3699D7" w:rsidR="002D0EA9" w:rsidRDefault="002D0EA9" w:rsidP="002D0EA9">
      <w:pPr>
        <w:spacing w:line="360" w:lineRule="auto"/>
        <w:jc w:val="center"/>
        <w:rPr>
          <w:rFonts w:ascii="Times New Roman" w:hAnsi="Times New Roman" w:cs="Times New Roman"/>
          <w:sz w:val="28"/>
          <w:szCs w:val="28"/>
        </w:rPr>
      </w:pPr>
      <w:r>
        <w:rPr>
          <w:rFonts w:ascii="Times New Roman" w:hAnsi="Times New Roman" w:cs="Times New Roman"/>
          <w:sz w:val="28"/>
          <w:szCs w:val="28"/>
        </w:rPr>
        <w:t>Written by: Yuqing Cui</w:t>
      </w:r>
    </w:p>
    <w:p w14:paraId="6465550B" w14:textId="39071B3A" w:rsidR="002D0EA9" w:rsidRDefault="002D0EA9" w:rsidP="002D0EA9">
      <w:pPr>
        <w:spacing w:line="360" w:lineRule="auto"/>
        <w:jc w:val="center"/>
        <w:rPr>
          <w:rFonts w:ascii="Times New Roman" w:hAnsi="Times New Roman" w:cs="Times New Roman"/>
          <w:sz w:val="28"/>
          <w:szCs w:val="28"/>
        </w:rPr>
      </w:pPr>
      <w:r>
        <w:rPr>
          <w:rFonts w:ascii="Times New Roman" w:hAnsi="Times New Roman" w:cs="Times New Roman"/>
          <w:sz w:val="28"/>
          <w:szCs w:val="28"/>
        </w:rPr>
        <w:t>Student ID:</w:t>
      </w:r>
      <w:r w:rsidR="00EC7B04">
        <w:rPr>
          <w:rFonts w:ascii="Times New Roman" w:hAnsi="Times New Roman" w:cs="Times New Roman"/>
          <w:sz w:val="28"/>
          <w:szCs w:val="28"/>
        </w:rPr>
        <w:t xml:space="preserve"> 2500104</w:t>
      </w:r>
    </w:p>
    <w:p w14:paraId="4B619B17" w14:textId="1A23C749" w:rsidR="00EC7B04" w:rsidRDefault="00EC7B04" w:rsidP="002D0EA9">
      <w:pPr>
        <w:spacing w:line="360" w:lineRule="auto"/>
        <w:jc w:val="center"/>
        <w:rPr>
          <w:rFonts w:ascii="Times New Roman" w:hAnsi="Times New Roman" w:cs="Times New Roman"/>
          <w:sz w:val="28"/>
          <w:szCs w:val="28"/>
        </w:rPr>
      </w:pPr>
      <w:r>
        <w:rPr>
          <w:rFonts w:ascii="Times New Roman" w:hAnsi="Times New Roman" w:cs="Times New Roman"/>
          <w:sz w:val="28"/>
          <w:szCs w:val="28"/>
        </w:rPr>
        <w:t>Instructor: Gwyneth Jones</w:t>
      </w:r>
    </w:p>
    <w:p w14:paraId="5F6D6DC1" w14:textId="1F1C9F13" w:rsidR="00EC7B04" w:rsidRDefault="00EC7B04" w:rsidP="002D0EA9">
      <w:pPr>
        <w:spacing w:line="360" w:lineRule="auto"/>
        <w:jc w:val="center"/>
        <w:rPr>
          <w:rFonts w:ascii="Times New Roman" w:hAnsi="Times New Roman" w:cs="Times New Roman"/>
          <w:sz w:val="28"/>
          <w:szCs w:val="28"/>
        </w:rPr>
      </w:pPr>
      <w:r>
        <w:rPr>
          <w:rFonts w:ascii="Times New Roman" w:hAnsi="Times New Roman" w:cs="Times New Roman"/>
          <w:sz w:val="28"/>
          <w:szCs w:val="28"/>
        </w:rPr>
        <w:t>Date submitted: 13 May 2026</w:t>
      </w:r>
    </w:p>
    <w:p w14:paraId="558BAFBA" w14:textId="77777777" w:rsidR="002D0EA9" w:rsidRDefault="002D0EA9">
      <w:pPr>
        <w:widowControl/>
        <w:rPr>
          <w:rFonts w:ascii="Times New Roman" w:hAnsi="Times New Roman" w:cs="Times New Roman"/>
          <w:sz w:val="28"/>
          <w:szCs w:val="28"/>
        </w:rPr>
      </w:pPr>
      <w:r>
        <w:rPr>
          <w:rFonts w:ascii="Times New Roman" w:hAnsi="Times New Roman" w:cs="Times New Roman"/>
          <w:sz w:val="28"/>
          <w:szCs w:val="28"/>
        </w:rPr>
        <w:br w:type="page"/>
      </w:r>
    </w:p>
    <w:p w14:paraId="675DAB38" w14:textId="205AC6DC" w:rsidR="00B81C6C" w:rsidRPr="00960419" w:rsidRDefault="00B81C6C" w:rsidP="00960419">
      <w:pPr>
        <w:spacing w:line="360" w:lineRule="auto"/>
        <w:rPr>
          <w:rFonts w:ascii="Times New Roman" w:hAnsi="Times New Roman" w:cs="Times New Roman"/>
          <w:sz w:val="28"/>
          <w:szCs w:val="28"/>
        </w:rPr>
      </w:pPr>
      <w:r w:rsidRPr="00960419">
        <w:rPr>
          <w:rFonts w:ascii="Times New Roman" w:hAnsi="Times New Roman" w:cs="Times New Roman"/>
          <w:sz w:val="28"/>
          <w:szCs w:val="28"/>
        </w:rPr>
        <w:lastRenderedPageBreak/>
        <w:t>Executive Summary</w:t>
      </w:r>
    </w:p>
    <w:p w14:paraId="0A0CFB27" w14:textId="07989FC7" w:rsidR="00B81C6C" w:rsidRPr="00960419" w:rsidRDefault="00B81C6C"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The report below describes a 12-month strategic marketing plan of Costa Coffee in response to the reality that the company was not fully using digital engagement and loyalty platforms. The competition in the coffee shop market is quite stiff, and there are stiff competitors, and switching costs are low, making customer retention a key consideration in strategy. The plan is developed based on the SOSTAC model and supported with SMART goals to ensure that the results are understandable and quantifiable. The nature of this is to increase the use of mobile applications and improve purchasing </w:t>
      </w:r>
      <w:r w:rsidR="007150C2" w:rsidRPr="00960419">
        <w:rPr>
          <w:rFonts w:ascii="Times New Roman" w:hAnsi="Times New Roman" w:cs="Times New Roman"/>
          <w:sz w:val="24"/>
        </w:rPr>
        <w:t>behavior</w:t>
      </w:r>
      <w:r w:rsidRPr="00960419">
        <w:rPr>
          <w:rFonts w:ascii="Times New Roman" w:hAnsi="Times New Roman" w:cs="Times New Roman"/>
          <w:sz w:val="24"/>
        </w:rPr>
        <w:t xml:space="preserve"> by increasing digital interactions. Analysis of the marketing audit indicates that Costa Coffee is </w:t>
      </w:r>
      <w:r w:rsidR="007150C2" w:rsidRPr="00960419">
        <w:rPr>
          <w:rFonts w:ascii="Times New Roman" w:hAnsi="Times New Roman" w:cs="Times New Roman"/>
          <w:sz w:val="24"/>
        </w:rPr>
        <w:t>favorable</w:t>
      </w:r>
      <w:r w:rsidRPr="00960419">
        <w:rPr>
          <w:rFonts w:ascii="Times New Roman" w:hAnsi="Times New Roman" w:cs="Times New Roman"/>
          <w:sz w:val="24"/>
        </w:rPr>
        <w:t xml:space="preserve"> due to good brand equity, extensive chain of stores and The Coca-Cola Company support. However, it is </w:t>
      </w:r>
      <w:r w:rsidR="007150C2" w:rsidRPr="00960419">
        <w:rPr>
          <w:rFonts w:ascii="Times New Roman" w:hAnsi="Times New Roman" w:cs="Times New Roman"/>
          <w:sz w:val="24"/>
        </w:rPr>
        <w:t>criticized</w:t>
      </w:r>
      <w:r w:rsidRPr="00960419">
        <w:rPr>
          <w:rFonts w:ascii="Times New Roman" w:hAnsi="Times New Roman" w:cs="Times New Roman"/>
          <w:sz w:val="24"/>
        </w:rPr>
        <w:t xml:space="preserve"> by issues such as the growing spending, severe competition and insufficient uptake of </w:t>
      </w:r>
      <w:r w:rsidR="007150C2" w:rsidRPr="00960419">
        <w:rPr>
          <w:rFonts w:ascii="Times New Roman" w:hAnsi="Times New Roman" w:cs="Times New Roman"/>
          <w:sz w:val="24"/>
        </w:rPr>
        <w:t>personalized</w:t>
      </w:r>
      <w:r w:rsidRPr="00960419">
        <w:rPr>
          <w:rFonts w:ascii="Times New Roman" w:hAnsi="Times New Roman" w:cs="Times New Roman"/>
          <w:sz w:val="24"/>
        </w:rPr>
        <w:t xml:space="preserve"> online marketing. The digital channel market penetration strategy relies on convenience and </w:t>
      </w:r>
      <w:r w:rsidR="007150C2" w:rsidRPr="00960419">
        <w:rPr>
          <w:rFonts w:ascii="Times New Roman" w:hAnsi="Times New Roman" w:cs="Times New Roman"/>
          <w:sz w:val="24"/>
        </w:rPr>
        <w:t>personalization</w:t>
      </w:r>
      <w:r w:rsidRPr="00960419">
        <w:rPr>
          <w:rFonts w:ascii="Times New Roman" w:hAnsi="Times New Roman" w:cs="Times New Roman"/>
          <w:sz w:val="24"/>
        </w:rPr>
        <w:t xml:space="preserve"> to help market penetration. The marketing mix (7Ps) includes app-based loyalty rewards, </w:t>
      </w:r>
      <w:r w:rsidR="007150C2" w:rsidRPr="00960419">
        <w:rPr>
          <w:rFonts w:ascii="Times New Roman" w:hAnsi="Times New Roman" w:cs="Times New Roman"/>
          <w:sz w:val="24"/>
        </w:rPr>
        <w:t>personalized</w:t>
      </w:r>
      <w:r w:rsidRPr="00960419">
        <w:rPr>
          <w:rFonts w:ascii="Times New Roman" w:hAnsi="Times New Roman" w:cs="Times New Roman"/>
          <w:sz w:val="24"/>
        </w:rPr>
        <w:t xml:space="preserve"> pricing, omnichannel ordering and digital-first promotion, which enhance customer experience. Some of the KPIs that will be employed in measuring the performance will include frequency of app use, frequency of repeat purchases and loyalty engagement rate. Overall, this plan will improve customer retention, lifetime value and competitiveness in the UK coffee market</w:t>
      </w:r>
      <w:r w:rsidR="002B46F1">
        <w:rPr>
          <w:rFonts w:ascii="Times New Roman" w:hAnsi="Times New Roman" w:cs="Times New Roman"/>
          <w:sz w:val="24"/>
        </w:rPr>
        <w:t>.</w:t>
      </w:r>
    </w:p>
    <w:p w14:paraId="0558AB74" w14:textId="7BEE1186" w:rsidR="00B81C6C" w:rsidRPr="00960419" w:rsidRDefault="00B81C6C" w:rsidP="00960419">
      <w:pPr>
        <w:widowControl/>
        <w:spacing w:line="360" w:lineRule="auto"/>
        <w:rPr>
          <w:rFonts w:ascii="Times New Roman" w:hAnsi="Times New Roman" w:cs="Times New Roman"/>
          <w:sz w:val="24"/>
        </w:rPr>
      </w:pPr>
    </w:p>
    <w:p w14:paraId="1B5912AB" w14:textId="77777777" w:rsidR="00B81C6C" w:rsidRPr="00960419" w:rsidRDefault="00B81C6C" w:rsidP="00960419">
      <w:pPr>
        <w:widowControl/>
        <w:spacing w:line="360" w:lineRule="auto"/>
        <w:rPr>
          <w:rFonts w:ascii="Times New Roman" w:hAnsi="Times New Roman" w:cs="Times New Roman"/>
          <w:sz w:val="24"/>
        </w:rPr>
      </w:pPr>
    </w:p>
    <w:p w14:paraId="54472979" w14:textId="77777777" w:rsidR="00B81C6C" w:rsidRPr="00960419" w:rsidRDefault="00B81C6C" w:rsidP="00960419">
      <w:pPr>
        <w:widowControl/>
        <w:spacing w:line="360" w:lineRule="auto"/>
        <w:rPr>
          <w:rFonts w:ascii="Times New Roman" w:hAnsi="Times New Roman" w:cs="Times New Roman"/>
          <w:sz w:val="24"/>
        </w:rPr>
      </w:pPr>
    </w:p>
    <w:p w14:paraId="5D3FA7D8" w14:textId="77777777" w:rsidR="00B81C6C" w:rsidRPr="00960419" w:rsidRDefault="00B81C6C" w:rsidP="00960419">
      <w:pPr>
        <w:widowControl/>
        <w:spacing w:line="360" w:lineRule="auto"/>
        <w:rPr>
          <w:rFonts w:ascii="Times New Roman" w:hAnsi="Times New Roman" w:cs="Times New Roman"/>
          <w:sz w:val="24"/>
        </w:rPr>
      </w:pPr>
    </w:p>
    <w:p w14:paraId="039EAB63" w14:textId="77777777" w:rsidR="00B81C6C" w:rsidRPr="00960419" w:rsidRDefault="00B81C6C" w:rsidP="00960419">
      <w:pPr>
        <w:widowControl/>
        <w:spacing w:line="360" w:lineRule="auto"/>
        <w:rPr>
          <w:rFonts w:ascii="Times New Roman" w:hAnsi="Times New Roman" w:cs="Times New Roman"/>
          <w:sz w:val="24"/>
        </w:rPr>
      </w:pPr>
    </w:p>
    <w:p w14:paraId="1A2855A8" w14:textId="77777777" w:rsidR="00B81C6C" w:rsidRPr="00960419" w:rsidRDefault="00B81C6C" w:rsidP="00960419">
      <w:pPr>
        <w:widowControl/>
        <w:spacing w:line="360" w:lineRule="auto"/>
        <w:rPr>
          <w:rFonts w:ascii="Times New Roman" w:hAnsi="Times New Roman" w:cs="Times New Roman"/>
          <w:sz w:val="24"/>
        </w:rPr>
      </w:pPr>
    </w:p>
    <w:sdt>
      <w:sdtPr>
        <w:rPr>
          <w:rFonts w:asciiTheme="minorHAnsi" w:eastAsiaTheme="minorEastAsia" w:hAnsiTheme="minorHAnsi" w:cstheme="minorBidi"/>
          <w:b w:val="0"/>
          <w:bCs w:val="0"/>
          <w:color w:val="auto"/>
          <w:kern w:val="2"/>
          <w:sz w:val="22"/>
          <w:szCs w:val="24"/>
          <w:lang w:val="zh-CN"/>
          <w14:ligatures w14:val="standardContextual"/>
        </w:rPr>
        <w:id w:val="969324574"/>
        <w:docPartObj>
          <w:docPartGallery w:val="Table of Contents"/>
          <w:docPartUnique/>
        </w:docPartObj>
      </w:sdtPr>
      <w:sdtEndPr>
        <w:rPr>
          <w:noProof/>
          <w:lang w:val="en-US"/>
        </w:rPr>
      </w:sdtEndPr>
      <w:sdtContent>
        <w:p w14:paraId="70353F26" w14:textId="0CE77D66" w:rsidR="00D83B6A" w:rsidRPr="00D83B6A" w:rsidRDefault="00D83B6A">
          <w:pPr>
            <w:pStyle w:val="TOC"/>
            <w:rPr>
              <w:rFonts w:ascii="Times New Roman" w:hAnsi="Times New Roman" w:cs="Times New Roman"/>
            </w:rPr>
          </w:pPr>
          <w:r w:rsidRPr="00D83B6A">
            <w:rPr>
              <w:rFonts w:ascii="Times New Roman" w:hAnsi="Times New Roman" w:cs="Times New Roman"/>
            </w:rPr>
            <w:t>Content</w:t>
          </w:r>
        </w:p>
        <w:p w14:paraId="343CC900" w14:textId="6B514504" w:rsidR="00D83B6A" w:rsidRPr="00D83B6A" w:rsidRDefault="00D83B6A">
          <w:pPr>
            <w:pStyle w:val="TOC1"/>
            <w:tabs>
              <w:tab w:val="right" w:leader="dot" w:pos="8296"/>
            </w:tabs>
            <w:rPr>
              <w:rFonts w:ascii="Times New Roman" w:hAnsi="Times New Roman" w:cs="Times New Roman"/>
              <w:noProof/>
              <w:sz w:val="28"/>
              <w:szCs w:val="28"/>
            </w:rPr>
          </w:pPr>
          <w:r w:rsidRPr="00D83B6A">
            <w:rPr>
              <w:rFonts w:ascii="Times New Roman" w:hAnsi="Times New Roman" w:cs="Times New Roman"/>
              <w:b w:val="0"/>
              <w:bCs w:val="0"/>
              <w:sz w:val="28"/>
              <w:szCs w:val="28"/>
            </w:rPr>
            <w:fldChar w:fldCharType="begin"/>
          </w:r>
          <w:r w:rsidRPr="00D83B6A">
            <w:rPr>
              <w:rFonts w:ascii="Times New Roman" w:hAnsi="Times New Roman" w:cs="Times New Roman"/>
              <w:sz w:val="28"/>
              <w:szCs w:val="28"/>
            </w:rPr>
            <w:instrText>TOC \o "1-3" \h \z \u</w:instrText>
          </w:r>
          <w:r w:rsidRPr="00D83B6A">
            <w:rPr>
              <w:rFonts w:ascii="Times New Roman" w:hAnsi="Times New Roman" w:cs="Times New Roman"/>
              <w:b w:val="0"/>
              <w:bCs w:val="0"/>
              <w:sz w:val="28"/>
              <w:szCs w:val="28"/>
            </w:rPr>
            <w:fldChar w:fldCharType="separate"/>
          </w:r>
          <w:hyperlink w:anchor="_Toc228464661" w:history="1">
            <w:r w:rsidRPr="00D83B6A">
              <w:rPr>
                <w:rStyle w:val="af"/>
                <w:rFonts w:ascii="Times New Roman" w:hAnsi="Times New Roman" w:cs="Times New Roman"/>
                <w:noProof/>
                <w:sz w:val="28"/>
                <w:szCs w:val="28"/>
              </w:rPr>
              <w:t>1. Introducti</w:t>
            </w:r>
            <w:r w:rsidRPr="00D83B6A">
              <w:rPr>
                <w:rStyle w:val="af"/>
                <w:rFonts w:ascii="Times New Roman" w:hAnsi="Times New Roman" w:cs="Times New Roman"/>
                <w:noProof/>
                <w:sz w:val="28"/>
                <w:szCs w:val="28"/>
              </w:rPr>
              <w:t>o</w:t>
            </w:r>
            <w:r w:rsidRPr="00D83B6A">
              <w:rPr>
                <w:rStyle w:val="af"/>
                <w:rFonts w:ascii="Times New Roman" w:hAnsi="Times New Roman" w:cs="Times New Roman"/>
                <w:noProof/>
                <w:sz w:val="28"/>
                <w:szCs w:val="28"/>
              </w:rPr>
              <w:t>n</w:t>
            </w:r>
            <w:r w:rsidRPr="00D83B6A">
              <w:rPr>
                <w:rFonts w:ascii="Times New Roman" w:hAnsi="Times New Roman" w:cs="Times New Roman"/>
                <w:noProof/>
                <w:webHidden/>
                <w:sz w:val="28"/>
                <w:szCs w:val="28"/>
              </w:rPr>
              <w:tab/>
            </w:r>
            <w:r w:rsidRPr="00D83B6A">
              <w:rPr>
                <w:rFonts w:ascii="Times New Roman" w:hAnsi="Times New Roman" w:cs="Times New Roman"/>
                <w:noProof/>
                <w:webHidden/>
                <w:sz w:val="28"/>
                <w:szCs w:val="28"/>
              </w:rPr>
              <w:fldChar w:fldCharType="begin"/>
            </w:r>
            <w:r w:rsidRPr="00D83B6A">
              <w:rPr>
                <w:rFonts w:ascii="Times New Roman" w:hAnsi="Times New Roman" w:cs="Times New Roman"/>
                <w:noProof/>
                <w:webHidden/>
                <w:sz w:val="28"/>
                <w:szCs w:val="28"/>
              </w:rPr>
              <w:instrText xml:space="preserve"> PAGEREF _Toc228464661 \h </w:instrText>
            </w:r>
            <w:r w:rsidRPr="00D83B6A">
              <w:rPr>
                <w:rFonts w:ascii="Times New Roman" w:hAnsi="Times New Roman" w:cs="Times New Roman"/>
                <w:noProof/>
                <w:webHidden/>
                <w:sz w:val="28"/>
                <w:szCs w:val="28"/>
              </w:rPr>
            </w:r>
            <w:r w:rsidRPr="00D83B6A">
              <w:rPr>
                <w:rFonts w:ascii="Times New Roman" w:hAnsi="Times New Roman" w:cs="Times New Roman"/>
                <w:noProof/>
                <w:webHidden/>
                <w:sz w:val="28"/>
                <w:szCs w:val="28"/>
              </w:rPr>
              <w:fldChar w:fldCharType="separate"/>
            </w:r>
            <w:r w:rsidR="0074602A">
              <w:rPr>
                <w:rFonts w:ascii="Times New Roman" w:hAnsi="Times New Roman" w:cs="Times New Roman"/>
                <w:noProof/>
                <w:webHidden/>
                <w:sz w:val="28"/>
                <w:szCs w:val="28"/>
              </w:rPr>
              <w:t>4</w:t>
            </w:r>
            <w:r w:rsidRPr="00D83B6A">
              <w:rPr>
                <w:rFonts w:ascii="Times New Roman" w:hAnsi="Times New Roman" w:cs="Times New Roman"/>
                <w:noProof/>
                <w:webHidden/>
                <w:sz w:val="28"/>
                <w:szCs w:val="28"/>
              </w:rPr>
              <w:fldChar w:fldCharType="end"/>
            </w:r>
          </w:hyperlink>
        </w:p>
        <w:p w14:paraId="1AF7E429" w14:textId="223847AD" w:rsidR="00D83B6A" w:rsidRPr="00D83B6A" w:rsidRDefault="00D83B6A">
          <w:pPr>
            <w:pStyle w:val="TOC1"/>
            <w:tabs>
              <w:tab w:val="right" w:leader="dot" w:pos="8296"/>
            </w:tabs>
            <w:rPr>
              <w:rFonts w:ascii="Times New Roman" w:hAnsi="Times New Roman" w:cs="Times New Roman"/>
              <w:noProof/>
              <w:sz w:val="28"/>
              <w:szCs w:val="28"/>
            </w:rPr>
          </w:pPr>
          <w:hyperlink w:anchor="_Toc228464662" w:history="1">
            <w:r w:rsidRPr="00D83B6A">
              <w:rPr>
                <w:rStyle w:val="af"/>
                <w:rFonts w:ascii="Times New Roman" w:hAnsi="Times New Roman" w:cs="Times New Roman"/>
                <w:noProof/>
                <w:sz w:val="28"/>
                <w:szCs w:val="28"/>
              </w:rPr>
              <w:t>2. Main Findings from Marketing Audit</w:t>
            </w:r>
            <w:r w:rsidRPr="00D83B6A">
              <w:rPr>
                <w:rFonts w:ascii="Times New Roman" w:hAnsi="Times New Roman" w:cs="Times New Roman"/>
                <w:noProof/>
                <w:webHidden/>
                <w:sz w:val="28"/>
                <w:szCs w:val="28"/>
              </w:rPr>
              <w:tab/>
            </w:r>
            <w:r w:rsidRPr="00D83B6A">
              <w:rPr>
                <w:rFonts w:ascii="Times New Roman" w:hAnsi="Times New Roman" w:cs="Times New Roman"/>
                <w:noProof/>
                <w:webHidden/>
                <w:sz w:val="28"/>
                <w:szCs w:val="28"/>
              </w:rPr>
              <w:fldChar w:fldCharType="begin"/>
            </w:r>
            <w:r w:rsidRPr="00D83B6A">
              <w:rPr>
                <w:rFonts w:ascii="Times New Roman" w:hAnsi="Times New Roman" w:cs="Times New Roman"/>
                <w:noProof/>
                <w:webHidden/>
                <w:sz w:val="28"/>
                <w:szCs w:val="28"/>
              </w:rPr>
              <w:instrText xml:space="preserve"> PAGEREF _Toc228464662 \h </w:instrText>
            </w:r>
            <w:r w:rsidRPr="00D83B6A">
              <w:rPr>
                <w:rFonts w:ascii="Times New Roman" w:hAnsi="Times New Roman" w:cs="Times New Roman"/>
                <w:noProof/>
                <w:webHidden/>
                <w:sz w:val="28"/>
                <w:szCs w:val="28"/>
              </w:rPr>
            </w:r>
            <w:r w:rsidRPr="00D83B6A">
              <w:rPr>
                <w:rFonts w:ascii="Times New Roman" w:hAnsi="Times New Roman" w:cs="Times New Roman"/>
                <w:noProof/>
                <w:webHidden/>
                <w:sz w:val="28"/>
                <w:szCs w:val="28"/>
              </w:rPr>
              <w:fldChar w:fldCharType="separate"/>
            </w:r>
            <w:r w:rsidR="0074602A">
              <w:rPr>
                <w:rFonts w:ascii="Times New Roman" w:hAnsi="Times New Roman" w:cs="Times New Roman"/>
                <w:noProof/>
                <w:webHidden/>
                <w:sz w:val="28"/>
                <w:szCs w:val="28"/>
              </w:rPr>
              <w:t>4</w:t>
            </w:r>
            <w:r w:rsidRPr="00D83B6A">
              <w:rPr>
                <w:rFonts w:ascii="Times New Roman" w:hAnsi="Times New Roman" w:cs="Times New Roman"/>
                <w:noProof/>
                <w:webHidden/>
                <w:sz w:val="28"/>
                <w:szCs w:val="28"/>
              </w:rPr>
              <w:fldChar w:fldCharType="end"/>
            </w:r>
          </w:hyperlink>
        </w:p>
        <w:p w14:paraId="32F8C699" w14:textId="28BFDCED" w:rsidR="00D83B6A" w:rsidRPr="00D83B6A" w:rsidRDefault="00D83B6A">
          <w:pPr>
            <w:pStyle w:val="TOC1"/>
            <w:tabs>
              <w:tab w:val="right" w:leader="dot" w:pos="8296"/>
            </w:tabs>
            <w:rPr>
              <w:rFonts w:ascii="Times New Roman" w:hAnsi="Times New Roman" w:cs="Times New Roman"/>
              <w:noProof/>
              <w:sz w:val="28"/>
              <w:szCs w:val="28"/>
            </w:rPr>
          </w:pPr>
          <w:hyperlink w:anchor="_Toc228464663" w:history="1">
            <w:r w:rsidRPr="00D83B6A">
              <w:rPr>
                <w:rStyle w:val="af"/>
                <w:rFonts w:ascii="Times New Roman" w:hAnsi="Times New Roman" w:cs="Times New Roman"/>
                <w:noProof/>
                <w:sz w:val="28"/>
                <w:szCs w:val="28"/>
              </w:rPr>
              <w:t>3. Situation Analysis</w:t>
            </w:r>
            <w:r w:rsidRPr="00D83B6A">
              <w:rPr>
                <w:rFonts w:ascii="Times New Roman" w:hAnsi="Times New Roman" w:cs="Times New Roman"/>
                <w:noProof/>
                <w:webHidden/>
                <w:sz w:val="28"/>
                <w:szCs w:val="28"/>
              </w:rPr>
              <w:tab/>
            </w:r>
            <w:r w:rsidRPr="00D83B6A">
              <w:rPr>
                <w:rFonts w:ascii="Times New Roman" w:hAnsi="Times New Roman" w:cs="Times New Roman"/>
                <w:noProof/>
                <w:webHidden/>
                <w:sz w:val="28"/>
                <w:szCs w:val="28"/>
              </w:rPr>
              <w:fldChar w:fldCharType="begin"/>
            </w:r>
            <w:r w:rsidRPr="00D83B6A">
              <w:rPr>
                <w:rFonts w:ascii="Times New Roman" w:hAnsi="Times New Roman" w:cs="Times New Roman"/>
                <w:noProof/>
                <w:webHidden/>
                <w:sz w:val="28"/>
                <w:szCs w:val="28"/>
              </w:rPr>
              <w:instrText xml:space="preserve"> PAGEREF _Toc228464663 \h </w:instrText>
            </w:r>
            <w:r w:rsidRPr="00D83B6A">
              <w:rPr>
                <w:rFonts w:ascii="Times New Roman" w:hAnsi="Times New Roman" w:cs="Times New Roman"/>
                <w:noProof/>
                <w:webHidden/>
                <w:sz w:val="28"/>
                <w:szCs w:val="28"/>
              </w:rPr>
            </w:r>
            <w:r w:rsidRPr="00D83B6A">
              <w:rPr>
                <w:rFonts w:ascii="Times New Roman" w:hAnsi="Times New Roman" w:cs="Times New Roman"/>
                <w:noProof/>
                <w:webHidden/>
                <w:sz w:val="28"/>
                <w:szCs w:val="28"/>
              </w:rPr>
              <w:fldChar w:fldCharType="separate"/>
            </w:r>
            <w:r w:rsidR="0074602A">
              <w:rPr>
                <w:rFonts w:ascii="Times New Roman" w:hAnsi="Times New Roman" w:cs="Times New Roman"/>
                <w:noProof/>
                <w:webHidden/>
                <w:sz w:val="28"/>
                <w:szCs w:val="28"/>
              </w:rPr>
              <w:t>5</w:t>
            </w:r>
            <w:r w:rsidRPr="00D83B6A">
              <w:rPr>
                <w:rFonts w:ascii="Times New Roman" w:hAnsi="Times New Roman" w:cs="Times New Roman"/>
                <w:noProof/>
                <w:webHidden/>
                <w:sz w:val="28"/>
                <w:szCs w:val="28"/>
              </w:rPr>
              <w:fldChar w:fldCharType="end"/>
            </w:r>
          </w:hyperlink>
        </w:p>
        <w:p w14:paraId="0CE79CEC" w14:textId="75FA5DD5" w:rsidR="00D83B6A" w:rsidRPr="00D83B6A" w:rsidRDefault="00D83B6A">
          <w:pPr>
            <w:pStyle w:val="TOC1"/>
            <w:tabs>
              <w:tab w:val="right" w:leader="dot" w:pos="8296"/>
            </w:tabs>
            <w:rPr>
              <w:rFonts w:ascii="Times New Roman" w:hAnsi="Times New Roman" w:cs="Times New Roman"/>
              <w:noProof/>
              <w:sz w:val="28"/>
              <w:szCs w:val="28"/>
            </w:rPr>
          </w:pPr>
          <w:hyperlink w:anchor="_Toc228464664" w:history="1">
            <w:r w:rsidRPr="00D83B6A">
              <w:rPr>
                <w:rStyle w:val="af"/>
                <w:rFonts w:ascii="Times New Roman" w:hAnsi="Times New Roman" w:cs="Times New Roman"/>
                <w:noProof/>
                <w:sz w:val="28"/>
                <w:szCs w:val="28"/>
              </w:rPr>
              <w:t>4. Objectives</w:t>
            </w:r>
            <w:r w:rsidRPr="00D83B6A">
              <w:rPr>
                <w:rFonts w:ascii="Times New Roman" w:hAnsi="Times New Roman" w:cs="Times New Roman"/>
                <w:noProof/>
                <w:webHidden/>
                <w:sz w:val="28"/>
                <w:szCs w:val="28"/>
              </w:rPr>
              <w:tab/>
            </w:r>
            <w:r w:rsidRPr="00D83B6A">
              <w:rPr>
                <w:rFonts w:ascii="Times New Roman" w:hAnsi="Times New Roman" w:cs="Times New Roman"/>
                <w:noProof/>
                <w:webHidden/>
                <w:sz w:val="28"/>
                <w:szCs w:val="28"/>
              </w:rPr>
              <w:fldChar w:fldCharType="begin"/>
            </w:r>
            <w:r w:rsidRPr="00D83B6A">
              <w:rPr>
                <w:rFonts w:ascii="Times New Roman" w:hAnsi="Times New Roman" w:cs="Times New Roman"/>
                <w:noProof/>
                <w:webHidden/>
                <w:sz w:val="28"/>
                <w:szCs w:val="28"/>
              </w:rPr>
              <w:instrText xml:space="preserve"> PAGEREF _Toc228464664 \h </w:instrText>
            </w:r>
            <w:r w:rsidRPr="00D83B6A">
              <w:rPr>
                <w:rFonts w:ascii="Times New Roman" w:hAnsi="Times New Roman" w:cs="Times New Roman"/>
                <w:noProof/>
                <w:webHidden/>
                <w:sz w:val="28"/>
                <w:szCs w:val="28"/>
              </w:rPr>
            </w:r>
            <w:r w:rsidRPr="00D83B6A">
              <w:rPr>
                <w:rFonts w:ascii="Times New Roman" w:hAnsi="Times New Roman" w:cs="Times New Roman"/>
                <w:noProof/>
                <w:webHidden/>
                <w:sz w:val="28"/>
                <w:szCs w:val="28"/>
              </w:rPr>
              <w:fldChar w:fldCharType="separate"/>
            </w:r>
            <w:r w:rsidR="0074602A">
              <w:rPr>
                <w:rFonts w:ascii="Times New Roman" w:hAnsi="Times New Roman" w:cs="Times New Roman"/>
                <w:noProof/>
                <w:webHidden/>
                <w:sz w:val="28"/>
                <w:szCs w:val="28"/>
              </w:rPr>
              <w:t>6</w:t>
            </w:r>
            <w:r w:rsidRPr="00D83B6A">
              <w:rPr>
                <w:rFonts w:ascii="Times New Roman" w:hAnsi="Times New Roman" w:cs="Times New Roman"/>
                <w:noProof/>
                <w:webHidden/>
                <w:sz w:val="28"/>
                <w:szCs w:val="28"/>
              </w:rPr>
              <w:fldChar w:fldCharType="end"/>
            </w:r>
          </w:hyperlink>
        </w:p>
        <w:p w14:paraId="2C7BCC33" w14:textId="69A96C26" w:rsidR="00D83B6A" w:rsidRPr="00D83B6A" w:rsidRDefault="00D83B6A">
          <w:pPr>
            <w:pStyle w:val="TOC1"/>
            <w:tabs>
              <w:tab w:val="right" w:leader="dot" w:pos="8296"/>
            </w:tabs>
            <w:rPr>
              <w:rFonts w:ascii="Times New Roman" w:hAnsi="Times New Roman" w:cs="Times New Roman"/>
              <w:noProof/>
              <w:sz w:val="28"/>
              <w:szCs w:val="28"/>
            </w:rPr>
          </w:pPr>
          <w:hyperlink w:anchor="_Toc228464665" w:history="1">
            <w:r w:rsidRPr="00D83B6A">
              <w:rPr>
                <w:rStyle w:val="af"/>
                <w:rFonts w:ascii="Times New Roman" w:hAnsi="Times New Roman" w:cs="Times New Roman"/>
                <w:noProof/>
                <w:sz w:val="28"/>
                <w:szCs w:val="28"/>
              </w:rPr>
              <w:t>5. Strategy</w:t>
            </w:r>
            <w:r w:rsidRPr="00D83B6A">
              <w:rPr>
                <w:rFonts w:ascii="Times New Roman" w:hAnsi="Times New Roman" w:cs="Times New Roman"/>
                <w:noProof/>
                <w:webHidden/>
                <w:sz w:val="28"/>
                <w:szCs w:val="28"/>
              </w:rPr>
              <w:tab/>
            </w:r>
            <w:r w:rsidRPr="00D83B6A">
              <w:rPr>
                <w:rFonts w:ascii="Times New Roman" w:hAnsi="Times New Roman" w:cs="Times New Roman"/>
                <w:noProof/>
                <w:webHidden/>
                <w:sz w:val="28"/>
                <w:szCs w:val="28"/>
              </w:rPr>
              <w:fldChar w:fldCharType="begin"/>
            </w:r>
            <w:r w:rsidRPr="00D83B6A">
              <w:rPr>
                <w:rFonts w:ascii="Times New Roman" w:hAnsi="Times New Roman" w:cs="Times New Roman"/>
                <w:noProof/>
                <w:webHidden/>
                <w:sz w:val="28"/>
                <w:szCs w:val="28"/>
              </w:rPr>
              <w:instrText xml:space="preserve"> PAGEREF _Toc228464665 \h </w:instrText>
            </w:r>
            <w:r w:rsidRPr="00D83B6A">
              <w:rPr>
                <w:rFonts w:ascii="Times New Roman" w:hAnsi="Times New Roman" w:cs="Times New Roman"/>
                <w:noProof/>
                <w:webHidden/>
                <w:sz w:val="28"/>
                <w:szCs w:val="28"/>
              </w:rPr>
            </w:r>
            <w:r w:rsidRPr="00D83B6A">
              <w:rPr>
                <w:rFonts w:ascii="Times New Roman" w:hAnsi="Times New Roman" w:cs="Times New Roman"/>
                <w:noProof/>
                <w:webHidden/>
                <w:sz w:val="28"/>
                <w:szCs w:val="28"/>
              </w:rPr>
              <w:fldChar w:fldCharType="separate"/>
            </w:r>
            <w:r w:rsidR="0074602A">
              <w:rPr>
                <w:rFonts w:ascii="Times New Roman" w:hAnsi="Times New Roman" w:cs="Times New Roman"/>
                <w:noProof/>
                <w:webHidden/>
                <w:sz w:val="28"/>
                <w:szCs w:val="28"/>
              </w:rPr>
              <w:t>7</w:t>
            </w:r>
            <w:r w:rsidRPr="00D83B6A">
              <w:rPr>
                <w:rFonts w:ascii="Times New Roman" w:hAnsi="Times New Roman" w:cs="Times New Roman"/>
                <w:noProof/>
                <w:webHidden/>
                <w:sz w:val="28"/>
                <w:szCs w:val="28"/>
              </w:rPr>
              <w:fldChar w:fldCharType="end"/>
            </w:r>
          </w:hyperlink>
        </w:p>
        <w:p w14:paraId="2455786D" w14:textId="52780902" w:rsidR="00D83B6A" w:rsidRPr="00D83B6A" w:rsidRDefault="00D83B6A">
          <w:pPr>
            <w:pStyle w:val="TOC2"/>
            <w:tabs>
              <w:tab w:val="right" w:leader="dot" w:pos="8296"/>
            </w:tabs>
            <w:ind w:left="440"/>
            <w:rPr>
              <w:rFonts w:ascii="Times New Roman" w:hAnsi="Times New Roman" w:cs="Times New Roman"/>
              <w:noProof/>
              <w:sz w:val="28"/>
              <w:szCs w:val="28"/>
            </w:rPr>
          </w:pPr>
          <w:hyperlink w:anchor="_Toc228464666" w:history="1">
            <w:r w:rsidRPr="00D83B6A">
              <w:rPr>
                <w:rStyle w:val="af"/>
                <w:rFonts w:ascii="Times New Roman" w:hAnsi="Times New Roman" w:cs="Times New Roman"/>
                <w:noProof/>
                <w:sz w:val="28"/>
                <w:szCs w:val="28"/>
              </w:rPr>
              <w:t>5.1 Growth Strategy</w:t>
            </w:r>
            <w:r w:rsidRPr="00D83B6A">
              <w:rPr>
                <w:rFonts w:ascii="Times New Roman" w:hAnsi="Times New Roman" w:cs="Times New Roman"/>
                <w:noProof/>
                <w:webHidden/>
                <w:sz w:val="28"/>
                <w:szCs w:val="28"/>
              </w:rPr>
              <w:tab/>
            </w:r>
            <w:r w:rsidRPr="00D83B6A">
              <w:rPr>
                <w:rFonts w:ascii="Times New Roman" w:hAnsi="Times New Roman" w:cs="Times New Roman"/>
                <w:noProof/>
                <w:webHidden/>
                <w:sz w:val="28"/>
                <w:szCs w:val="28"/>
              </w:rPr>
              <w:fldChar w:fldCharType="begin"/>
            </w:r>
            <w:r w:rsidRPr="00D83B6A">
              <w:rPr>
                <w:rFonts w:ascii="Times New Roman" w:hAnsi="Times New Roman" w:cs="Times New Roman"/>
                <w:noProof/>
                <w:webHidden/>
                <w:sz w:val="28"/>
                <w:szCs w:val="28"/>
              </w:rPr>
              <w:instrText xml:space="preserve"> PAGEREF _Toc228464666 \h </w:instrText>
            </w:r>
            <w:r w:rsidRPr="00D83B6A">
              <w:rPr>
                <w:rFonts w:ascii="Times New Roman" w:hAnsi="Times New Roman" w:cs="Times New Roman"/>
                <w:noProof/>
                <w:webHidden/>
                <w:sz w:val="28"/>
                <w:szCs w:val="28"/>
              </w:rPr>
            </w:r>
            <w:r w:rsidRPr="00D83B6A">
              <w:rPr>
                <w:rFonts w:ascii="Times New Roman" w:hAnsi="Times New Roman" w:cs="Times New Roman"/>
                <w:noProof/>
                <w:webHidden/>
                <w:sz w:val="28"/>
                <w:szCs w:val="28"/>
              </w:rPr>
              <w:fldChar w:fldCharType="separate"/>
            </w:r>
            <w:r w:rsidR="0074602A">
              <w:rPr>
                <w:rFonts w:ascii="Times New Roman" w:hAnsi="Times New Roman" w:cs="Times New Roman"/>
                <w:noProof/>
                <w:webHidden/>
                <w:sz w:val="28"/>
                <w:szCs w:val="28"/>
              </w:rPr>
              <w:t>7</w:t>
            </w:r>
            <w:r w:rsidRPr="00D83B6A">
              <w:rPr>
                <w:rFonts w:ascii="Times New Roman" w:hAnsi="Times New Roman" w:cs="Times New Roman"/>
                <w:noProof/>
                <w:webHidden/>
                <w:sz w:val="28"/>
                <w:szCs w:val="28"/>
              </w:rPr>
              <w:fldChar w:fldCharType="end"/>
            </w:r>
          </w:hyperlink>
        </w:p>
        <w:p w14:paraId="7DF9B467" w14:textId="0A6F9E44" w:rsidR="00D83B6A" w:rsidRPr="00D83B6A" w:rsidRDefault="00D83B6A">
          <w:pPr>
            <w:pStyle w:val="TOC2"/>
            <w:tabs>
              <w:tab w:val="right" w:leader="dot" w:pos="8296"/>
            </w:tabs>
            <w:ind w:left="440"/>
            <w:rPr>
              <w:rFonts w:ascii="Times New Roman" w:hAnsi="Times New Roman" w:cs="Times New Roman"/>
              <w:noProof/>
              <w:sz w:val="28"/>
              <w:szCs w:val="28"/>
            </w:rPr>
          </w:pPr>
          <w:hyperlink w:anchor="_Toc228464667" w:history="1">
            <w:r w:rsidRPr="00D83B6A">
              <w:rPr>
                <w:rStyle w:val="af"/>
                <w:rFonts w:ascii="Times New Roman" w:hAnsi="Times New Roman" w:cs="Times New Roman"/>
                <w:noProof/>
                <w:sz w:val="28"/>
                <w:szCs w:val="28"/>
              </w:rPr>
              <w:t>5.2 Competitive Strategy</w:t>
            </w:r>
            <w:r w:rsidRPr="00D83B6A">
              <w:rPr>
                <w:rFonts w:ascii="Times New Roman" w:hAnsi="Times New Roman" w:cs="Times New Roman"/>
                <w:noProof/>
                <w:webHidden/>
                <w:sz w:val="28"/>
                <w:szCs w:val="28"/>
              </w:rPr>
              <w:tab/>
            </w:r>
            <w:r w:rsidRPr="00D83B6A">
              <w:rPr>
                <w:rFonts w:ascii="Times New Roman" w:hAnsi="Times New Roman" w:cs="Times New Roman"/>
                <w:noProof/>
                <w:webHidden/>
                <w:sz w:val="28"/>
                <w:szCs w:val="28"/>
              </w:rPr>
              <w:fldChar w:fldCharType="begin"/>
            </w:r>
            <w:r w:rsidRPr="00D83B6A">
              <w:rPr>
                <w:rFonts w:ascii="Times New Roman" w:hAnsi="Times New Roman" w:cs="Times New Roman"/>
                <w:noProof/>
                <w:webHidden/>
                <w:sz w:val="28"/>
                <w:szCs w:val="28"/>
              </w:rPr>
              <w:instrText xml:space="preserve"> PAGEREF _Toc228464667 \h </w:instrText>
            </w:r>
            <w:r w:rsidRPr="00D83B6A">
              <w:rPr>
                <w:rFonts w:ascii="Times New Roman" w:hAnsi="Times New Roman" w:cs="Times New Roman"/>
                <w:noProof/>
                <w:webHidden/>
                <w:sz w:val="28"/>
                <w:szCs w:val="28"/>
              </w:rPr>
            </w:r>
            <w:r w:rsidRPr="00D83B6A">
              <w:rPr>
                <w:rFonts w:ascii="Times New Roman" w:hAnsi="Times New Roman" w:cs="Times New Roman"/>
                <w:noProof/>
                <w:webHidden/>
                <w:sz w:val="28"/>
                <w:szCs w:val="28"/>
              </w:rPr>
              <w:fldChar w:fldCharType="separate"/>
            </w:r>
            <w:r w:rsidR="0074602A">
              <w:rPr>
                <w:rFonts w:ascii="Times New Roman" w:hAnsi="Times New Roman" w:cs="Times New Roman"/>
                <w:noProof/>
                <w:webHidden/>
                <w:sz w:val="28"/>
                <w:szCs w:val="28"/>
              </w:rPr>
              <w:t>8</w:t>
            </w:r>
            <w:r w:rsidRPr="00D83B6A">
              <w:rPr>
                <w:rFonts w:ascii="Times New Roman" w:hAnsi="Times New Roman" w:cs="Times New Roman"/>
                <w:noProof/>
                <w:webHidden/>
                <w:sz w:val="28"/>
                <w:szCs w:val="28"/>
              </w:rPr>
              <w:fldChar w:fldCharType="end"/>
            </w:r>
          </w:hyperlink>
        </w:p>
        <w:p w14:paraId="6F8AC635" w14:textId="41E2201F" w:rsidR="00D83B6A" w:rsidRPr="00D83B6A" w:rsidRDefault="00D83B6A">
          <w:pPr>
            <w:pStyle w:val="TOC2"/>
            <w:tabs>
              <w:tab w:val="right" w:leader="dot" w:pos="8296"/>
            </w:tabs>
            <w:ind w:left="440"/>
            <w:rPr>
              <w:rFonts w:ascii="Times New Roman" w:hAnsi="Times New Roman" w:cs="Times New Roman"/>
              <w:noProof/>
              <w:sz w:val="28"/>
              <w:szCs w:val="28"/>
            </w:rPr>
          </w:pPr>
          <w:hyperlink w:anchor="_Toc228464668" w:history="1">
            <w:r w:rsidRPr="00D83B6A">
              <w:rPr>
                <w:rStyle w:val="af"/>
                <w:rFonts w:ascii="Times New Roman" w:hAnsi="Times New Roman" w:cs="Times New Roman"/>
                <w:noProof/>
                <w:sz w:val="28"/>
                <w:szCs w:val="28"/>
              </w:rPr>
              <w:t>5.3 STP Strategy</w:t>
            </w:r>
            <w:r w:rsidRPr="00D83B6A">
              <w:rPr>
                <w:rFonts w:ascii="Times New Roman" w:hAnsi="Times New Roman" w:cs="Times New Roman"/>
                <w:noProof/>
                <w:webHidden/>
                <w:sz w:val="28"/>
                <w:szCs w:val="28"/>
              </w:rPr>
              <w:tab/>
            </w:r>
            <w:r w:rsidRPr="00D83B6A">
              <w:rPr>
                <w:rFonts w:ascii="Times New Roman" w:hAnsi="Times New Roman" w:cs="Times New Roman"/>
                <w:noProof/>
                <w:webHidden/>
                <w:sz w:val="28"/>
                <w:szCs w:val="28"/>
              </w:rPr>
              <w:fldChar w:fldCharType="begin"/>
            </w:r>
            <w:r w:rsidRPr="00D83B6A">
              <w:rPr>
                <w:rFonts w:ascii="Times New Roman" w:hAnsi="Times New Roman" w:cs="Times New Roman"/>
                <w:noProof/>
                <w:webHidden/>
                <w:sz w:val="28"/>
                <w:szCs w:val="28"/>
              </w:rPr>
              <w:instrText xml:space="preserve"> PAGEREF _Toc228464668 \h </w:instrText>
            </w:r>
            <w:r w:rsidRPr="00D83B6A">
              <w:rPr>
                <w:rFonts w:ascii="Times New Roman" w:hAnsi="Times New Roman" w:cs="Times New Roman"/>
                <w:noProof/>
                <w:webHidden/>
                <w:sz w:val="28"/>
                <w:szCs w:val="28"/>
              </w:rPr>
            </w:r>
            <w:r w:rsidRPr="00D83B6A">
              <w:rPr>
                <w:rFonts w:ascii="Times New Roman" w:hAnsi="Times New Roman" w:cs="Times New Roman"/>
                <w:noProof/>
                <w:webHidden/>
                <w:sz w:val="28"/>
                <w:szCs w:val="28"/>
              </w:rPr>
              <w:fldChar w:fldCharType="separate"/>
            </w:r>
            <w:r w:rsidR="0074602A">
              <w:rPr>
                <w:rFonts w:ascii="Times New Roman" w:hAnsi="Times New Roman" w:cs="Times New Roman"/>
                <w:noProof/>
                <w:webHidden/>
                <w:sz w:val="28"/>
                <w:szCs w:val="28"/>
              </w:rPr>
              <w:t>8</w:t>
            </w:r>
            <w:r w:rsidRPr="00D83B6A">
              <w:rPr>
                <w:rFonts w:ascii="Times New Roman" w:hAnsi="Times New Roman" w:cs="Times New Roman"/>
                <w:noProof/>
                <w:webHidden/>
                <w:sz w:val="28"/>
                <w:szCs w:val="28"/>
              </w:rPr>
              <w:fldChar w:fldCharType="end"/>
            </w:r>
          </w:hyperlink>
        </w:p>
        <w:p w14:paraId="39E2C395" w14:textId="1C3ADC91" w:rsidR="00D83B6A" w:rsidRPr="00D83B6A" w:rsidRDefault="00D83B6A">
          <w:pPr>
            <w:pStyle w:val="TOC1"/>
            <w:tabs>
              <w:tab w:val="right" w:leader="dot" w:pos="8296"/>
            </w:tabs>
            <w:rPr>
              <w:rFonts w:ascii="Times New Roman" w:hAnsi="Times New Roman" w:cs="Times New Roman"/>
              <w:noProof/>
              <w:sz w:val="28"/>
              <w:szCs w:val="28"/>
            </w:rPr>
          </w:pPr>
          <w:hyperlink w:anchor="_Toc228464669" w:history="1">
            <w:r w:rsidRPr="00D83B6A">
              <w:rPr>
                <w:rStyle w:val="af"/>
                <w:rFonts w:ascii="Times New Roman" w:hAnsi="Times New Roman" w:cs="Times New Roman"/>
                <w:noProof/>
                <w:sz w:val="28"/>
                <w:szCs w:val="28"/>
              </w:rPr>
              <w:t>6. Tactics</w:t>
            </w:r>
            <w:r w:rsidRPr="00D83B6A">
              <w:rPr>
                <w:rFonts w:ascii="Times New Roman" w:hAnsi="Times New Roman" w:cs="Times New Roman"/>
                <w:noProof/>
                <w:webHidden/>
                <w:sz w:val="28"/>
                <w:szCs w:val="28"/>
              </w:rPr>
              <w:tab/>
            </w:r>
            <w:r w:rsidRPr="00D83B6A">
              <w:rPr>
                <w:rFonts w:ascii="Times New Roman" w:hAnsi="Times New Roman" w:cs="Times New Roman"/>
                <w:noProof/>
                <w:webHidden/>
                <w:sz w:val="28"/>
                <w:szCs w:val="28"/>
              </w:rPr>
              <w:fldChar w:fldCharType="begin"/>
            </w:r>
            <w:r w:rsidRPr="00D83B6A">
              <w:rPr>
                <w:rFonts w:ascii="Times New Roman" w:hAnsi="Times New Roman" w:cs="Times New Roman"/>
                <w:noProof/>
                <w:webHidden/>
                <w:sz w:val="28"/>
                <w:szCs w:val="28"/>
              </w:rPr>
              <w:instrText xml:space="preserve"> PAGEREF _Toc228464669 \h </w:instrText>
            </w:r>
            <w:r w:rsidRPr="00D83B6A">
              <w:rPr>
                <w:rFonts w:ascii="Times New Roman" w:hAnsi="Times New Roman" w:cs="Times New Roman"/>
                <w:noProof/>
                <w:webHidden/>
                <w:sz w:val="28"/>
                <w:szCs w:val="28"/>
              </w:rPr>
            </w:r>
            <w:r w:rsidRPr="00D83B6A">
              <w:rPr>
                <w:rFonts w:ascii="Times New Roman" w:hAnsi="Times New Roman" w:cs="Times New Roman"/>
                <w:noProof/>
                <w:webHidden/>
                <w:sz w:val="28"/>
                <w:szCs w:val="28"/>
              </w:rPr>
              <w:fldChar w:fldCharType="separate"/>
            </w:r>
            <w:r w:rsidR="0074602A">
              <w:rPr>
                <w:rFonts w:ascii="Times New Roman" w:hAnsi="Times New Roman" w:cs="Times New Roman"/>
                <w:noProof/>
                <w:webHidden/>
                <w:sz w:val="28"/>
                <w:szCs w:val="28"/>
              </w:rPr>
              <w:t>9</w:t>
            </w:r>
            <w:r w:rsidRPr="00D83B6A">
              <w:rPr>
                <w:rFonts w:ascii="Times New Roman" w:hAnsi="Times New Roman" w:cs="Times New Roman"/>
                <w:noProof/>
                <w:webHidden/>
                <w:sz w:val="28"/>
                <w:szCs w:val="28"/>
              </w:rPr>
              <w:fldChar w:fldCharType="end"/>
            </w:r>
          </w:hyperlink>
        </w:p>
        <w:p w14:paraId="4B760D5C" w14:textId="4A9FA089" w:rsidR="00D83B6A" w:rsidRPr="00D83B6A" w:rsidRDefault="00D83B6A">
          <w:pPr>
            <w:pStyle w:val="TOC1"/>
            <w:tabs>
              <w:tab w:val="right" w:leader="dot" w:pos="8296"/>
            </w:tabs>
            <w:rPr>
              <w:rFonts w:ascii="Times New Roman" w:hAnsi="Times New Roman" w:cs="Times New Roman"/>
              <w:noProof/>
              <w:sz w:val="28"/>
              <w:szCs w:val="28"/>
            </w:rPr>
          </w:pPr>
          <w:hyperlink w:anchor="_Toc228464670" w:history="1">
            <w:r w:rsidRPr="00D83B6A">
              <w:rPr>
                <w:rStyle w:val="af"/>
                <w:rFonts w:ascii="Times New Roman" w:hAnsi="Times New Roman" w:cs="Times New Roman"/>
                <w:noProof/>
                <w:sz w:val="28"/>
                <w:szCs w:val="28"/>
              </w:rPr>
              <w:t>7. Actions</w:t>
            </w:r>
            <w:r w:rsidRPr="00D83B6A">
              <w:rPr>
                <w:rFonts w:ascii="Times New Roman" w:hAnsi="Times New Roman" w:cs="Times New Roman"/>
                <w:noProof/>
                <w:webHidden/>
                <w:sz w:val="28"/>
                <w:szCs w:val="28"/>
              </w:rPr>
              <w:tab/>
            </w:r>
            <w:r w:rsidRPr="00D83B6A">
              <w:rPr>
                <w:rFonts w:ascii="Times New Roman" w:hAnsi="Times New Roman" w:cs="Times New Roman"/>
                <w:noProof/>
                <w:webHidden/>
                <w:sz w:val="28"/>
                <w:szCs w:val="28"/>
              </w:rPr>
              <w:fldChar w:fldCharType="begin"/>
            </w:r>
            <w:r w:rsidRPr="00D83B6A">
              <w:rPr>
                <w:rFonts w:ascii="Times New Roman" w:hAnsi="Times New Roman" w:cs="Times New Roman"/>
                <w:noProof/>
                <w:webHidden/>
                <w:sz w:val="28"/>
                <w:szCs w:val="28"/>
              </w:rPr>
              <w:instrText xml:space="preserve"> PAGEREF _Toc228464670 \h </w:instrText>
            </w:r>
            <w:r w:rsidRPr="00D83B6A">
              <w:rPr>
                <w:rFonts w:ascii="Times New Roman" w:hAnsi="Times New Roman" w:cs="Times New Roman"/>
                <w:noProof/>
                <w:webHidden/>
                <w:sz w:val="28"/>
                <w:szCs w:val="28"/>
              </w:rPr>
            </w:r>
            <w:r w:rsidRPr="00D83B6A">
              <w:rPr>
                <w:rFonts w:ascii="Times New Roman" w:hAnsi="Times New Roman" w:cs="Times New Roman"/>
                <w:noProof/>
                <w:webHidden/>
                <w:sz w:val="28"/>
                <w:szCs w:val="28"/>
              </w:rPr>
              <w:fldChar w:fldCharType="separate"/>
            </w:r>
            <w:r w:rsidR="0074602A">
              <w:rPr>
                <w:rFonts w:ascii="Times New Roman" w:hAnsi="Times New Roman" w:cs="Times New Roman"/>
                <w:noProof/>
                <w:webHidden/>
                <w:sz w:val="28"/>
                <w:szCs w:val="28"/>
              </w:rPr>
              <w:t>11</w:t>
            </w:r>
            <w:r w:rsidRPr="00D83B6A">
              <w:rPr>
                <w:rFonts w:ascii="Times New Roman" w:hAnsi="Times New Roman" w:cs="Times New Roman"/>
                <w:noProof/>
                <w:webHidden/>
                <w:sz w:val="28"/>
                <w:szCs w:val="28"/>
              </w:rPr>
              <w:fldChar w:fldCharType="end"/>
            </w:r>
          </w:hyperlink>
        </w:p>
        <w:p w14:paraId="0AEB6149" w14:textId="69A21B9C" w:rsidR="00D83B6A" w:rsidRPr="00D83B6A" w:rsidRDefault="00D83B6A">
          <w:pPr>
            <w:pStyle w:val="TOC1"/>
            <w:tabs>
              <w:tab w:val="right" w:leader="dot" w:pos="8296"/>
            </w:tabs>
            <w:rPr>
              <w:rFonts w:ascii="Times New Roman" w:hAnsi="Times New Roman" w:cs="Times New Roman"/>
              <w:noProof/>
              <w:sz w:val="28"/>
              <w:szCs w:val="28"/>
            </w:rPr>
          </w:pPr>
          <w:hyperlink w:anchor="_Toc228464671" w:history="1">
            <w:r w:rsidRPr="00D83B6A">
              <w:rPr>
                <w:rStyle w:val="af"/>
                <w:rFonts w:ascii="Times New Roman" w:hAnsi="Times New Roman" w:cs="Times New Roman"/>
                <w:noProof/>
                <w:sz w:val="28"/>
                <w:szCs w:val="28"/>
              </w:rPr>
              <w:t>8. Recommendations</w:t>
            </w:r>
            <w:r w:rsidRPr="00D83B6A">
              <w:rPr>
                <w:rFonts w:ascii="Times New Roman" w:hAnsi="Times New Roman" w:cs="Times New Roman"/>
                <w:noProof/>
                <w:webHidden/>
                <w:sz w:val="28"/>
                <w:szCs w:val="28"/>
              </w:rPr>
              <w:tab/>
            </w:r>
            <w:r w:rsidRPr="00D83B6A">
              <w:rPr>
                <w:rFonts w:ascii="Times New Roman" w:hAnsi="Times New Roman" w:cs="Times New Roman"/>
                <w:noProof/>
                <w:webHidden/>
                <w:sz w:val="28"/>
                <w:szCs w:val="28"/>
              </w:rPr>
              <w:fldChar w:fldCharType="begin"/>
            </w:r>
            <w:r w:rsidRPr="00D83B6A">
              <w:rPr>
                <w:rFonts w:ascii="Times New Roman" w:hAnsi="Times New Roman" w:cs="Times New Roman"/>
                <w:noProof/>
                <w:webHidden/>
                <w:sz w:val="28"/>
                <w:szCs w:val="28"/>
              </w:rPr>
              <w:instrText xml:space="preserve"> PAGEREF _Toc228464671 \h </w:instrText>
            </w:r>
            <w:r w:rsidRPr="00D83B6A">
              <w:rPr>
                <w:rFonts w:ascii="Times New Roman" w:hAnsi="Times New Roman" w:cs="Times New Roman"/>
                <w:noProof/>
                <w:webHidden/>
                <w:sz w:val="28"/>
                <w:szCs w:val="28"/>
              </w:rPr>
            </w:r>
            <w:r w:rsidRPr="00D83B6A">
              <w:rPr>
                <w:rFonts w:ascii="Times New Roman" w:hAnsi="Times New Roman" w:cs="Times New Roman"/>
                <w:noProof/>
                <w:webHidden/>
                <w:sz w:val="28"/>
                <w:szCs w:val="28"/>
              </w:rPr>
              <w:fldChar w:fldCharType="separate"/>
            </w:r>
            <w:r w:rsidR="0074602A">
              <w:rPr>
                <w:rFonts w:ascii="Times New Roman" w:hAnsi="Times New Roman" w:cs="Times New Roman"/>
                <w:noProof/>
                <w:webHidden/>
                <w:sz w:val="28"/>
                <w:szCs w:val="28"/>
              </w:rPr>
              <w:t>13</w:t>
            </w:r>
            <w:r w:rsidRPr="00D83B6A">
              <w:rPr>
                <w:rFonts w:ascii="Times New Roman" w:hAnsi="Times New Roman" w:cs="Times New Roman"/>
                <w:noProof/>
                <w:webHidden/>
                <w:sz w:val="28"/>
                <w:szCs w:val="28"/>
              </w:rPr>
              <w:fldChar w:fldCharType="end"/>
            </w:r>
          </w:hyperlink>
        </w:p>
        <w:p w14:paraId="02FFDF5A" w14:textId="551661FA" w:rsidR="00D83B6A" w:rsidRPr="00D83B6A" w:rsidRDefault="00D83B6A">
          <w:pPr>
            <w:pStyle w:val="TOC1"/>
            <w:tabs>
              <w:tab w:val="right" w:leader="dot" w:pos="8296"/>
            </w:tabs>
            <w:rPr>
              <w:rFonts w:ascii="Times New Roman" w:hAnsi="Times New Roman" w:cs="Times New Roman"/>
              <w:noProof/>
              <w:sz w:val="28"/>
              <w:szCs w:val="28"/>
            </w:rPr>
          </w:pPr>
          <w:hyperlink w:anchor="_Toc228464672" w:history="1">
            <w:r w:rsidRPr="00D83B6A">
              <w:rPr>
                <w:rStyle w:val="af"/>
                <w:rFonts w:ascii="Times New Roman" w:hAnsi="Times New Roman" w:cs="Times New Roman"/>
                <w:noProof/>
                <w:sz w:val="28"/>
                <w:szCs w:val="28"/>
              </w:rPr>
              <w:t>9. Conclusion</w:t>
            </w:r>
            <w:r w:rsidRPr="00D83B6A">
              <w:rPr>
                <w:rFonts w:ascii="Times New Roman" w:hAnsi="Times New Roman" w:cs="Times New Roman"/>
                <w:noProof/>
                <w:webHidden/>
                <w:sz w:val="28"/>
                <w:szCs w:val="28"/>
              </w:rPr>
              <w:tab/>
            </w:r>
            <w:r w:rsidRPr="00D83B6A">
              <w:rPr>
                <w:rFonts w:ascii="Times New Roman" w:hAnsi="Times New Roman" w:cs="Times New Roman"/>
                <w:noProof/>
                <w:webHidden/>
                <w:sz w:val="28"/>
                <w:szCs w:val="28"/>
              </w:rPr>
              <w:fldChar w:fldCharType="begin"/>
            </w:r>
            <w:r w:rsidRPr="00D83B6A">
              <w:rPr>
                <w:rFonts w:ascii="Times New Roman" w:hAnsi="Times New Roman" w:cs="Times New Roman"/>
                <w:noProof/>
                <w:webHidden/>
                <w:sz w:val="28"/>
                <w:szCs w:val="28"/>
              </w:rPr>
              <w:instrText xml:space="preserve"> PAGEREF _Toc228464672 \h </w:instrText>
            </w:r>
            <w:r w:rsidRPr="00D83B6A">
              <w:rPr>
                <w:rFonts w:ascii="Times New Roman" w:hAnsi="Times New Roman" w:cs="Times New Roman"/>
                <w:noProof/>
                <w:webHidden/>
                <w:sz w:val="28"/>
                <w:szCs w:val="28"/>
              </w:rPr>
            </w:r>
            <w:r w:rsidRPr="00D83B6A">
              <w:rPr>
                <w:rFonts w:ascii="Times New Roman" w:hAnsi="Times New Roman" w:cs="Times New Roman"/>
                <w:noProof/>
                <w:webHidden/>
                <w:sz w:val="28"/>
                <w:szCs w:val="28"/>
              </w:rPr>
              <w:fldChar w:fldCharType="separate"/>
            </w:r>
            <w:r w:rsidR="0074602A">
              <w:rPr>
                <w:rFonts w:ascii="Times New Roman" w:hAnsi="Times New Roman" w:cs="Times New Roman"/>
                <w:noProof/>
                <w:webHidden/>
                <w:sz w:val="28"/>
                <w:szCs w:val="28"/>
              </w:rPr>
              <w:t>13</w:t>
            </w:r>
            <w:r w:rsidRPr="00D83B6A">
              <w:rPr>
                <w:rFonts w:ascii="Times New Roman" w:hAnsi="Times New Roman" w:cs="Times New Roman"/>
                <w:noProof/>
                <w:webHidden/>
                <w:sz w:val="28"/>
                <w:szCs w:val="28"/>
              </w:rPr>
              <w:fldChar w:fldCharType="end"/>
            </w:r>
          </w:hyperlink>
        </w:p>
        <w:p w14:paraId="2D282B28" w14:textId="28810E77" w:rsidR="00D83B6A" w:rsidRPr="00D83B6A" w:rsidRDefault="00D83B6A">
          <w:pPr>
            <w:pStyle w:val="TOC1"/>
            <w:tabs>
              <w:tab w:val="right" w:leader="dot" w:pos="8296"/>
            </w:tabs>
            <w:rPr>
              <w:rFonts w:ascii="Times New Roman" w:hAnsi="Times New Roman" w:cs="Times New Roman"/>
              <w:noProof/>
              <w:sz w:val="28"/>
              <w:szCs w:val="28"/>
            </w:rPr>
          </w:pPr>
          <w:hyperlink w:anchor="_Toc228464673" w:history="1">
            <w:r w:rsidRPr="00D83B6A">
              <w:rPr>
                <w:rStyle w:val="af"/>
                <w:rFonts w:ascii="Times New Roman" w:hAnsi="Times New Roman" w:cs="Times New Roman"/>
                <w:noProof/>
                <w:sz w:val="28"/>
                <w:szCs w:val="28"/>
              </w:rPr>
              <w:t>References</w:t>
            </w:r>
            <w:r w:rsidRPr="00D83B6A">
              <w:rPr>
                <w:rFonts w:ascii="Times New Roman" w:hAnsi="Times New Roman" w:cs="Times New Roman"/>
                <w:noProof/>
                <w:webHidden/>
                <w:sz w:val="28"/>
                <w:szCs w:val="28"/>
              </w:rPr>
              <w:tab/>
            </w:r>
            <w:r w:rsidRPr="00D83B6A">
              <w:rPr>
                <w:rFonts w:ascii="Times New Roman" w:hAnsi="Times New Roman" w:cs="Times New Roman"/>
                <w:noProof/>
                <w:webHidden/>
                <w:sz w:val="28"/>
                <w:szCs w:val="28"/>
              </w:rPr>
              <w:fldChar w:fldCharType="begin"/>
            </w:r>
            <w:r w:rsidRPr="00D83B6A">
              <w:rPr>
                <w:rFonts w:ascii="Times New Roman" w:hAnsi="Times New Roman" w:cs="Times New Roman"/>
                <w:noProof/>
                <w:webHidden/>
                <w:sz w:val="28"/>
                <w:szCs w:val="28"/>
              </w:rPr>
              <w:instrText xml:space="preserve"> PAGEREF _Toc228464673 \h </w:instrText>
            </w:r>
            <w:r w:rsidRPr="00D83B6A">
              <w:rPr>
                <w:rFonts w:ascii="Times New Roman" w:hAnsi="Times New Roman" w:cs="Times New Roman"/>
                <w:noProof/>
                <w:webHidden/>
                <w:sz w:val="28"/>
                <w:szCs w:val="28"/>
              </w:rPr>
            </w:r>
            <w:r w:rsidRPr="00D83B6A">
              <w:rPr>
                <w:rFonts w:ascii="Times New Roman" w:hAnsi="Times New Roman" w:cs="Times New Roman"/>
                <w:noProof/>
                <w:webHidden/>
                <w:sz w:val="28"/>
                <w:szCs w:val="28"/>
              </w:rPr>
              <w:fldChar w:fldCharType="separate"/>
            </w:r>
            <w:r w:rsidR="0074602A">
              <w:rPr>
                <w:rFonts w:ascii="Times New Roman" w:hAnsi="Times New Roman" w:cs="Times New Roman"/>
                <w:noProof/>
                <w:webHidden/>
                <w:sz w:val="28"/>
                <w:szCs w:val="28"/>
              </w:rPr>
              <w:t>14</w:t>
            </w:r>
            <w:r w:rsidRPr="00D83B6A">
              <w:rPr>
                <w:rFonts w:ascii="Times New Roman" w:hAnsi="Times New Roman" w:cs="Times New Roman"/>
                <w:noProof/>
                <w:webHidden/>
                <w:sz w:val="28"/>
                <w:szCs w:val="28"/>
              </w:rPr>
              <w:fldChar w:fldCharType="end"/>
            </w:r>
          </w:hyperlink>
        </w:p>
        <w:p w14:paraId="45C48413" w14:textId="13F89A43" w:rsidR="00D83B6A" w:rsidRDefault="00D83B6A">
          <w:r w:rsidRPr="00D83B6A">
            <w:rPr>
              <w:rFonts w:ascii="Times New Roman" w:hAnsi="Times New Roman" w:cs="Times New Roman"/>
              <w:b/>
              <w:bCs/>
              <w:noProof/>
              <w:sz w:val="28"/>
              <w:szCs w:val="28"/>
            </w:rPr>
            <w:fldChar w:fldCharType="end"/>
          </w:r>
        </w:p>
      </w:sdtContent>
    </w:sdt>
    <w:p w14:paraId="56C17988" w14:textId="77777777" w:rsidR="00B81C6C" w:rsidRPr="00960419" w:rsidRDefault="00B81C6C" w:rsidP="00960419">
      <w:pPr>
        <w:widowControl/>
        <w:spacing w:line="360" w:lineRule="auto"/>
        <w:rPr>
          <w:rFonts w:ascii="Times New Roman" w:hAnsi="Times New Roman" w:cs="Times New Roman"/>
          <w:sz w:val="24"/>
        </w:rPr>
      </w:pPr>
    </w:p>
    <w:p w14:paraId="1F13BEFA" w14:textId="77777777" w:rsidR="00B81C6C" w:rsidRPr="00960419" w:rsidRDefault="00B81C6C" w:rsidP="00960419">
      <w:pPr>
        <w:widowControl/>
        <w:spacing w:line="360" w:lineRule="auto"/>
        <w:rPr>
          <w:rFonts w:ascii="Times New Roman" w:hAnsi="Times New Roman" w:cs="Times New Roman"/>
          <w:sz w:val="24"/>
        </w:rPr>
      </w:pPr>
    </w:p>
    <w:p w14:paraId="2C0E515E" w14:textId="77777777" w:rsidR="00B81C6C" w:rsidRPr="00960419" w:rsidRDefault="00B81C6C" w:rsidP="00960419">
      <w:pPr>
        <w:widowControl/>
        <w:spacing w:line="360" w:lineRule="auto"/>
        <w:rPr>
          <w:rFonts w:ascii="Times New Roman" w:hAnsi="Times New Roman" w:cs="Times New Roman"/>
          <w:sz w:val="24"/>
        </w:rPr>
      </w:pPr>
    </w:p>
    <w:p w14:paraId="706388DE" w14:textId="77777777" w:rsidR="00B81C6C" w:rsidRPr="00960419" w:rsidRDefault="00B81C6C" w:rsidP="00960419">
      <w:pPr>
        <w:spacing w:line="360" w:lineRule="auto"/>
        <w:rPr>
          <w:rFonts w:ascii="Times New Roman" w:hAnsi="Times New Roman" w:cs="Times New Roman"/>
          <w:sz w:val="24"/>
        </w:rPr>
      </w:pPr>
    </w:p>
    <w:p w14:paraId="07EA583E" w14:textId="77777777" w:rsidR="00B81C6C" w:rsidRPr="00960419" w:rsidRDefault="00B81C6C" w:rsidP="00960419">
      <w:pPr>
        <w:widowControl/>
        <w:spacing w:line="360" w:lineRule="auto"/>
        <w:rPr>
          <w:rFonts w:ascii="Times New Roman" w:hAnsi="Times New Roman" w:cs="Times New Roman"/>
          <w:sz w:val="24"/>
        </w:rPr>
      </w:pPr>
      <w:r w:rsidRPr="00960419">
        <w:rPr>
          <w:rFonts w:ascii="Times New Roman" w:hAnsi="Times New Roman" w:cs="Times New Roman"/>
          <w:sz w:val="24"/>
        </w:rPr>
        <w:br w:type="page"/>
      </w:r>
    </w:p>
    <w:p w14:paraId="5A3750BB" w14:textId="18A984AF" w:rsidR="00A438F0" w:rsidRPr="00D83B6A" w:rsidRDefault="00576DB5" w:rsidP="00960419">
      <w:pPr>
        <w:pStyle w:val="1"/>
        <w:rPr>
          <w:rFonts w:ascii="Times New Roman" w:hAnsi="Times New Roman" w:cs="Times New Roman"/>
          <w:sz w:val="28"/>
          <w:szCs w:val="28"/>
        </w:rPr>
      </w:pPr>
      <w:bookmarkStart w:id="0" w:name="_Toc228464661"/>
      <w:r w:rsidRPr="00D83B6A">
        <w:rPr>
          <w:rFonts w:ascii="Times New Roman" w:hAnsi="Times New Roman" w:cs="Times New Roman"/>
          <w:sz w:val="28"/>
          <w:szCs w:val="28"/>
        </w:rPr>
        <w:lastRenderedPageBreak/>
        <w:t>1.</w:t>
      </w:r>
      <w:r w:rsidR="00B81C6C" w:rsidRPr="00D83B6A">
        <w:rPr>
          <w:rFonts w:ascii="Times New Roman" w:hAnsi="Times New Roman" w:cs="Times New Roman"/>
          <w:sz w:val="28"/>
          <w:szCs w:val="28"/>
        </w:rPr>
        <w:t xml:space="preserve"> </w:t>
      </w:r>
      <w:r w:rsidR="007D5910" w:rsidRPr="00D83B6A">
        <w:rPr>
          <w:rFonts w:ascii="Times New Roman" w:hAnsi="Times New Roman" w:cs="Times New Roman"/>
          <w:sz w:val="28"/>
          <w:szCs w:val="28"/>
        </w:rPr>
        <w:t>Introduction</w:t>
      </w:r>
      <w:bookmarkEnd w:id="0"/>
    </w:p>
    <w:p w14:paraId="044E1D33" w14:textId="5ACAE824" w:rsidR="00B81C6C" w:rsidRPr="00960419" w:rsidRDefault="003B25EC" w:rsidP="00960419">
      <w:pPr>
        <w:spacing w:line="360" w:lineRule="auto"/>
        <w:rPr>
          <w:rFonts w:ascii="Times New Roman" w:hAnsi="Times New Roman" w:cs="Times New Roman"/>
          <w:sz w:val="24"/>
        </w:rPr>
      </w:pPr>
      <w:r w:rsidRPr="003B25EC">
        <w:rPr>
          <w:rFonts w:ascii="Times New Roman" w:hAnsi="Times New Roman" w:cs="Times New Roman"/>
          <w:sz w:val="24"/>
        </w:rPr>
        <w:t>The coffee shop market in the UK has experienced steady growth due to the changing lifestyles of the people, the coffee consumption, and the competition from the branded chains. Costa Coffee is a market leader in this dynamic environment and a well-established brand and distribution network. However, the rapid pace of technology and the dynamism of their customers have made strategic marketing planning a requirement for competitiveness. The SOSTAC framework has been applied in this report to provide a structured approach to marketing planning. SOSTAC has structured the marketing activities into six stages, including situation analysis, objectives, strategy, tactics, action, and control (</w:t>
      </w:r>
      <w:proofErr w:type="spellStart"/>
      <w:r w:rsidRPr="003B25EC">
        <w:rPr>
          <w:rFonts w:ascii="Times New Roman" w:hAnsi="Times New Roman" w:cs="Times New Roman"/>
          <w:sz w:val="24"/>
        </w:rPr>
        <w:t>Ardeana</w:t>
      </w:r>
      <w:proofErr w:type="spellEnd"/>
      <w:r w:rsidRPr="003B25EC">
        <w:rPr>
          <w:rFonts w:ascii="Times New Roman" w:hAnsi="Times New Roman" w:cs="Times New Roman"/>
          <w:sz w:val="24"/>
        </w:rPr>
        <w:t xml:space="preserve"> et al. 2022). The report aims to develop a 12-month marketing plan that will aim to enhance retention and customer-oriented resistance in the UK market to enhance the competitiveness of Costa Coffee</w:t>
      </w:r>
      <w:r w:rsidR="00B81C6C" w:rsidRPr="00960419">
        <w:rPr>
          <w:rFonts w:ascii="Times New Roman" w:hAnsi="Times New Roman" w:cs="Times New Roman"/>
          <w:sz w:val="24"/>
        </w:rPr>
        <w:t>.</w:t>
      </w:r>
    </w:p>
    <w:p w14:paraId="11B74219" w14:textId="1063E578" w:rsidR="007D5910" w:rsidRPr="00D83B6A" w:rsidRDefault="0097628A" w:rsidP="00960419">
      <w:pPr>
        <w:pStyle w:val="1"/>
        <w:rPr>
          <w:rFonts w:ascii="Times New Roman" w:hAnsi="Times New Roman" w:cs="Times New Roman"/>
          <w:sz w:val="28"/>
          <w:szCs w:val="28"/>
        </w:rPr>
      </w:pPr>
      <w:bookmarkStart w:id="1" w:name="_Toc228464662"/>
      <w:r w:rsidRPr="00D83B6A">
        <w:rPr>
          <w:rFonts w:ascii="Times New Roman" w:hAnsi="Times New Roman" w:cs="Times New Roman"/>
          <w:sz w:val="28"/>
          <w:szCs w:val="28"/>
        </w:rPr>
        <w:t>2.</w:t>
      </w:r>
      <w:r w:rsidR="00B81C6C" w:rsidRPr="00D83B6A">
        <w:rPr>
          <w:rFonts w:ascii="Times New Roman" w:hAnsi="Times New Roman" w:cs="Times New Roman"/>
          <w:sz w:val="28"/>
          <w:szCs w:val="28"/>
        </w:rPr>
        <w:t xml:space="preserve"> Main Findings from Marketing Audit</w:t>
      </w:r>
      <w:bookmarkEnd w:id="1"/>
    </w:p>
    <w:p w14:paraId="7EFC29B2" w14:textId="7D25C477" w:rsidR="00B81C6C" w:rsidRPr="00960419" w:rsidRDefault="00B81C6C"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Costa Coffee marketing audit (from Assignment 1) shows that it has a good competitive position because of its strong brand presence, massive store network and backing of The Coca-Cola Company. Nevertheless, the analysis also points to the major challenges in a highly competitive UK coffee market, where competitors like Starbucks and </w:t>
      </w:r>
      <w:r w:rsidR="00F30546" w:rsidRPr="00960419">
        <w:rPr>
          <w:rFonts w:ascii="Times New Roman" w:hAnsi="Times New Roman" w:cs="Times New Roman"/>
          <w:sz w:val="24"/>
        </w:rPr>
        <w:t>Caf</w:t>
      </w:r>
      <w:r w:rsidR="00227022" w:rsidRPr="00960419">
        <w:rPr>
          <w:rFonts w:ascii="Times New Roman" w:hAnsi="Times New Roman" w:cs="Times New Roman"/>
          <w:sz w:val="24"/>
        </w:rPr>
        <w:t>f</w:t>
      </w:r>
      <w:r w:rsidR="00F30546" w:rsidRPr="00960419">
        <w:rPr>
          <w:rFonts w:ascii="Times New Roman" w:hAnsi="Times New Roman" w:cs="Times New Roman"/>
          <w:sz w:val="24"/>
        </w:rPr>
        <w:t>e</w:t>
      </w:r>
      <w:r w:rsidRPr="00960419">
        <w:rPr>
          <w:rFonts w:ascii="Times New Roman" w:hAnsi="Times New Roman" w:cs="Times New Roman"/>
          <w:sz w:val="24"/>
        </w:rPr>
        <w:t xml:space="preserve"> Nero are putting pressure, and low switching costs heighten customer mobility. Despite the high coffee consumption and increasing adoption of mobile ordering and loyalty apps, Costa Coffee has not utilized digital engagement to optimally provide its customers by maximizing customer retention. Further performance is also restricted by rising operational costs and sensitivity to prices. Therefore, the </w:t>
      </w:r>
      <w:proofErr w:type="spellStart"/>
      <w:r w:rsidR="00A00832" w:rsidRPr="00960419">
        <w:rPr>
          <w:rFonts w:ascii="Times New Roman" w:hAnsi="Times New Roman" w:cs="Times New Roman"/>
          <w:sz w:val="24"/>
        </w:rPr>
        <w:t>underexploitation</w:t>
      </w:r>
      <w:proofErr w:type="spellEnd"/>
      <w:r w:rsidRPr="00960419">
        <w:rPr>
          <w:rFonts w:ascii="Times New Roman" w:hAnsi="Times New Roman" w:cs="Times New Roman"/>
          <w:sz w:val="24"/>
        </w:rPr>
        <w:t xml:space="preserve"> of digital tools of communication and loyalty to frequently purchase and establish good customer relations on a long-term basis is a pressing issue.</w:t>
      </w:r>
    </w:p>
    <w:p w14:paraId="36434025" w14:textId="16C6AAC8" w:rsidR="0097628A" w:rsidRPr="00D83B6A" w:rsidRDefault="0097628A" w:rsidP="00960419">
      <w:pPr>
        <w:pStyle w:val="1"/>
        <w:rPr>
          <w:rFonts w:ascii="Times New Roman" w:hAnsi="Times New Roman" w:cs="Times New Roman"/>
          <w:sz w:val="28"/>
          <w:szCs w:val="28"/>
        </w:rPr>
      </w:pPr>
      <w:bookmarkStart w:id="2" w:name="_Toc228464663"/>
      <w:r w:rsidRPr="00D83B6A">
        <w:rPr>
          <w:rFonts w:ascii="Times New Roman" w:hAnsi="Times New Roman" w:cs="Times New Roman"/>
          <w:sz w:val="28"/>
          <w:szCs w:val="28"/>
        </w:rPr>
        <w:lastRenderedPageBreak/>
        <w:t>3.</w:t>
      </w:r>
      <w:r w:rsidR="00F30546" w:rsidRPr="00D83B6A">
        <w:rPr>
          <w:rFonts w:ascii="Times New Roman" w:hAnsi="Times New Roman" w:cs="Times New Roman"/>
          <w:sz w:val="28"/>
          <w:szCs w:val="28"/>
        </w:rPr>
        <w:t xml:space="preserve"> Situation Analysis</w:t>
      </w:r>
      <w:bookmarkEnd w:id="2"/>
    </w:p>
    <w:p w14:paraId="154D309C" w14:textId="0823EF78" w:rsidR="003B25EC" w:rsidRPr="003B25EC" w:rsidRDefault="003B25EC" w:rsidP="003B25EC">
      <w:pPr>
        <w:spacing w:line="360" w:lineRule="auto"/>
        <w:rPr>
          <w:rFonts w:ascii="Times New Roman" w:hAnsi="Times New Roman" w:cs="Times New Roman"/>
          <w:sz w:val="24"/>
        </w:rPr>
      </w:pPr>
      <w:r w:rsidRPr="003B25EC">
        <w:rPr>
          <w:rFonts w:ascii="Times New Roman" w:hAnsi="Times New Roman" w:cs="Times New Roman"/>
          <w:sz w:val="24"/>
        </w:rPr>
        <w:t>Based on the analysis from Assignment 1, Costa Coffee occupies an excellent market in coffee shops within the UK. It is a highly competitive and dynamic industry. This has been the sensitivity of prices amongst the consumers brought about by the economic conditions, primarily inflation (</w:t>
      </w:r>
      <w:proofErr w:type="spellStart"/>
      <w:r w:rsidRPr="003B25EC">
        <w:rPr>
          <w:rFonts w:ascii="Times New Roman" w:hAnsi="Times New Roman" w:cs="Times New Roman"/>
          <w:sz w:val="24"/>
        </w:rPr>
        <w:t>Dekimpe</w:t>
      </w:r>
      <w:proofErr w:type="spellEnd"/>
      <w:r w:rsidRPr="003B25EC">
        <w:rPr>
          <w:rFonts w:ascii="Times New Roman" w:hAnsi="Times New Roman" w:cs="Times New Roman"/>
          <w:sz w:val="24"/>
        </w:rPr>
        <w:t xml:space="preserve"> and Van Heerde, 2023). This influences spending on coffee shops. In the meantime, technology is changing customer </w:t>
      </w:r>
      <w:r w:rsidRPr="003B25EC">
        <w:rPr>
          <w:rFonts w:ascii="Times New Roman" w:hAnsi="Times New Roman" w:cs="Times New Roman"/>
          <w:sz w:val="24"/>
        </w:rPr>
        <w:t>behavior</w:t>
      </w:r>
      <w:r w:rsidRPr="003B25EC">
        <w:rPr>
          <w:rFonts w:ascii="Times New Roman" w:hAnsi="Times New Roman" w:cs="Times New Roman"/>
          <w:sz w:val="24"/>
        </w:rPr>
        <w:t xml:space="preserve">. Mobile ordering and loyalty applications are increasingly gaining popularity. The consumers desire speed, convenience and </w:t>
      </w:r>
      <w:r w:rsidRPr="003B25EC">
        <w:rPr>
          <w:rFonts w:ascii="Times New Roman" w:hAnsi="Times New Roman" w:cs="Times New Roman"/>
          <w:sz w:val="24"/>
        </w:rPr>
        <w:t>personalization</w:t>
      </w:r>
      <w:r w:rsidRPr="003B25EC">
        <w:rPr>
          <w:rFonts w:ascii="Times New Roman" w:hAnsi="Times New Roman" w:cs="Times New Roman"/>
          <w:sz w:val="24"/>
        </w:rPr>
        <w:t xml:space="preserve">. Further, social inclination is also </w:t>
      </w:r>
      <w:r w:rsidRPr="003B25EC">
        <w:rPr>
          <w:rFonts w:ascii="Times New Roman" w:hAnsi="Times New Roman" w:cs="Times New Roman"/>
          <w:sz w:val="24"/>
        </w:rPr>
        <w:t>favorable</w:t>
      </w:r>
      <w:r w:rsidRPr="003B25EC">
        <w:rPr>
          <w:rFonts w:ascii="Times New Roman" w:hAnsi="Times New Roman" w:cs="Times New Roman"/>
          <w:sz w:val="24"/>
        </w:rPr>
        <w:t>. The UK is a high coffee consumer, which aids in sustaining coffee chains that have brand names.</w:t>
      </w:r>
    </w:p>
    <w:p w14:paraId="32D71D2E" w14:textId="76C27DAC" w:rsidR="00F30546" w:rsidRPr="00960419" w:rsidRDefault="003B25EC" w:rsidP="003B25EC">
      <w:pPr>
        <w:spacing w:line="360" w:lineRule="auto"/>
        <w:rPr>
          <w:rFonts w:ascii="Times New Roman" w:hAnsi="Times New Roman" w:cs="Times New Roman"/>
          <w:sz w:val="24"/>
        </w:rPr>
      </w:pPr>
      <w:r w:rsidRPr="003B25EC">
        <w:rPr>
          <w:rFonts w:ascii="Times New Roman" w:hAnsi="Times New Roman" w:cs="Times New Roman"/>
          <w:sz w:val="24"/>
        </w:rPr>
        <w:t xml:space="preserve">However, at the industry level, competition is high. Competitors such as Starbucks and Caffe Nero are strong competitors (World Coffee Portal, 2024). Switching costs are low, and therefore, the customers can easily change brands. Homemade coffee is also a substitute and puts pressure. Internally, Costa Coffee possesses very strong strengths. These include brand familiarity, </w:t>
      </w:r>
      <w:proofErr w:type="gramStart"/>
      <w:r w:rsidRPr="003B25EC">
        <w:rPr>
          <w:rFonts w:ascii="Times New Roman" w:hAnsi="Times New Roman" w:cs="Times New Roman"/>
          <w:sz w:val="24"/>
        </w:rPr>
        <w:t>a large number of</w:t>
      </w:r>
      <w:proofErr w:type="gramEnd"/>
      <w:r w:rsidRPr="003B25EC">
        <w:rPr>
          <w:rFonts w:ascii="Times New Roman" w:hAnsi="Times New Roman" w:cs="Times New Roman"/>
          <w:sz w:val="24"/>
        </w:rPr>
        <w:t xml:space="preserve"> networks of stores and support of The Coca-Cola Company (2022). However, its online capabilities are yet to be exploited. In particular, the customer engagement and loyalty functions have ceased to be in-depth and </w:t>
      </w:r>
      <w:r w:rsidRPr="003B25EC">
        <w:rPr>
          <w:rFonts w:ascii="Times New Roman" w:hAnsi="Times New Roman" w:cs="Times New Roman"/>
          <w:sz w:val="24"/>
        </w:rPr>
        <w:t>personalized</w:t>
      </w:r>
      <w:r w:rsidRPr="003B25EC">
        <w:rPr>
          <w:rFonts w:ascii="Times New Roman" w:hAnsi="Times New Roman" w:cs="Times New Roman"/>
          <w:sz w:val="24"/>
        </w:rPr>
        <w:t xml:space="preserve">. Overall, Costa Coffee is doing well. However, it should do much more to </w:t>
      </w:r>
      <w:r w:rsidRPr="003B25EC">
        <w:rPr>
          <w:rFonts w:ascii="Times New Roman" w:hAnsi="Times New Roman" w:cs="Times New Roman"/>
          <w:sz w:val="24"/>
        </w:rPr>
        <w:t>capitalize</w:t>
      </w:r>
      <w:r w:rsidRPr="003B25EC">
        <w:rPr>
          <w:rFonts w:ascii="Times New Roman" w:hAnsi="Times New Roman" w:cs="Times New Roman"/>
          <w:sz w:val="24"/>
        </w:rPr>
        <w:t xml:space="preserve"> on the strength of digital interaction to improve the retention of customers. This is supported by the TOWS analysis</w:t>
      </w:r>
      <w:r w:rsidR="00227022" w:rsidRPr="00960419">
        <w:rPr>
          <w:rFonts w:ascii="Times New Roman" w:hAnsi="Times New Roman" w:cs="Times New Roman"/>
          <w:sz w:val="24"/>
        </w:rPr>
        <w:t>.</w:t>
      </w:r>
    </w:p>
    <w:tbl>
      <w:tblPr>
        <w:tblStyle w:val="ae"/>
        <w:tblW w:w="0" w:type="auto"/>
        <w:tblLook w:val="04A0" w:firstRow="1" w:lastRow="0" w:firstColumn="1" w:lastColumn="0" w:noHBand="0" w:noVBand="1"/>
      </w:tblPr>
      <w:tblGrid>
        <w:gridCol w:w="2765"/>
        <w:gridCol w:w="2765"/>
        <w:gridCol w:w="2766"/>
      </w:tblGrid>
      <w:tr w:rsidR="007F7D4C" w:rsidRPr="00960419" w14:paraId="04CD2D5E" w14:textId="77777777" w:rsidTr="007F7D4C">
        <w:tc>
          <w:tcPr>
            <w:tcW w:w="2765" w:type="dxa"/>
          </w:tcPr>
          <w:p w14:paraId="1CDCE658" w14:textId="05073477" w:rsidR="007F7D4C" w:rsidRPr="00960419" w:rsidRDefault="007F7D4C" w:rsidP="00960419">
            <w:pPr>
              <w:spacing w:line="360" w:lineRule="auto"/>
              <w:rPr>
                <w:rFonts w:ascii="Times New Roman" w:hAnsi="Times New Roman" w:cs="Times New Roman"/>
                <w:sz w:val="24"/>
              </w:rPr>
            </w:pPr>
            <w:r w:rsidRPr="00960419">
              <w:rPr>
                <w:rFonts w:ascii="Times New Roman" w:hAnsi="Times New Roman" w:cs="Times New Roman"/>
                <w:sz w:val="24"/>
              </w:rPr>
              <w:t>TOWS Matrix</w:t>
            </w:r>
          </w:p>
        </w:tc>
        <w:tc>
          <w:tcPr>
            <w:tcW w:w="2765" w:type="dxa"/>
          </w:tcPr>
          <w:p w14:paraId="3E92FBBE" w14:textId="77777777" w:rsidR="007F7D4C" w:rsidRPr="00960419" w:rsidRDefault="007F7D4C" w:rsidP="00960419">
            <w:pPr>
              <w:spacing w:line="360" w:lineRule="auto"/>
              <w:rPr>
                <w:rFonts w:ascii="Times New Roman" w:hAnsi="Times New Roman" w:cs="Times New Roman"/>
                <w:sz w:val="24"/>
              </w:rPr>
            </w:pPr>
            <w:r w:rsidRPr="00960419">
              <w:rPr>
                <w:rFonts w:ascii="Times New Roman" w:hAnsi="Times New Roman" w:cs="Times New Roman"/>
                <w:sz w:val="24"/>
              </w:rPr>
              <w:t>Strength</w:t>
            </w:r>
          </w:p>
          <w:p w14:paraId="3E0028B3" w14:textId="77777777" w:rsidR="007F7D4C" w:rsidRPr="00960419" w:rsidRDefault="007F7D4C" w:rsidP="00960419">
            <w:pPr>
              <w:pStyle w:val="a9"/>
              <w:numPr>
                <w:ilvl w:val="0"/>
                <w:numId w:val="2"/>
              </w:numPr>
              <w:spacing w:line="360" w:lineRule="auto"/>
              <w:rPr>
                <w:rFonts w:ascii="Times New Roman" w:hAnsi="Times New Roman" w:cs="Times New Roman"/>
                <w:sz w:val="24"/>
              </w:rPr>
            </w:pPr>
            <w:r w:rsidRPr="00960419">
              <w:rPr>
                <w:rFonts w:ascii="Times New Roman" w:hAnsi="Times New Roman" w:cs="Times New Roman"/>
                <w:sz w:val="24"/>
              </w:rPr>
              <w:t>Strong brand leadership</w:t>
            </w:r>
          </w:p>
          <w:p w14:paraId="1DDB082E" w14:textId="3B10351C" w:rsidR="007F7D4C" w:rsidRPr="00960419" w:rsidRDefault="007F7D4C" w:rsidP="00960419">
            <w:pPr>
              <w:pStyle w:val="a9"/>
              <w:numPr>
                <w:ilvl w:val="0"/>
                <w:numId w:val="2"/>
              </w:numPr>
              <w:spacing w:line="360" w:lineRule="auto"/>
              <w:rPr>
                <w:rFonts w:ascii="Times New Roman" w:hAnsi="Times New Roman" w:cs="Times New Roman"/>
                <w:sz w:val="24"/>
              </w:rPr>
            </w:pPr>
            <w:r w:rsidRPr="00960419">
              <w:rPr>
                <w:rFonts w:ascii="Times New Roman" w:hAnsi="Times New Roman" w:cs="Times New Roman"/>
                <w:sz w:val="24"/>
              </w:rPr>
              <w:t>Extensive store and Costa Express network</w:t>
            </w:r>
          </w:p>
          <w:p w14:paraId="617D8CDE" w14:textId="3FFB0596" w:rsidR="007F7D4C" w:rsidRPr="00960419" w:rsidRDefault="007F7D4C" w:rsidP="00960419">
            <w:pPr>
              <w:pStyle w:val="a9"/>
              <w:numPr>
                <w:ilvl w:val="0"/>
                <w:numId w:val="2"/>
              </w:numPr>
              <w:spacing w:line="360" w:lineRule="auto"/>
              <w:rPr>
                <w:rFonts w:ascii="Times New Roman" w:hAnsi="Times New Roman" w:cs="Times New Roman"/>
                <w:sz w:val="24"/>
              </w:rPr>
            </w:pPr>
            <w:r w:rsidRPr="00960419">
              <w:rPr>
                <w:rFonts w:ascii="Times New Roman" w:hAnsi="Times New Roman" w:cs="Times New Roman"/>
                <w:sz w:val="24"/>
              </w:rPr>
              <w:t>Backing of The Coca-Cola Company</w:t>
            </w:r>
          </w:p>
        </w:tc>
        <w:tc>
          <w:tcPr>
            <w:tcW w:w="2766" w:type="dxa"/>
          </w:tcPr>
          <w:p w14:paraId="29B3475F" w14:textId="77777777" w:rsidR="007F7D4C" w:rsidRPr="00960419" w:rsidRDefault="007F7D4C" w:rsidP="00960419">
            <w:pPr>
              <w:spacing w:line="360" w:lineRule="auto"/>
              <w:rPr>
                <w:rFonts w:ascii="Times New Roman" w:hAnsi="Times New Roman" w:cs="Times New Roman"/>
                <w:sz w:val="24"/>
              </w:rPr>
            </w:pPr>
            <w:r w:rsidRPr="00960419">
              <w:rPr>
                <w:rFonts w:ascii="Times New Roman" w:hAnsi="Times New Roman" w:cs="Times New Roman"/>
                <w:sz w:val="24"/>
              </w:rPr>
              <w:t>Weaknesses</w:t>
            </w:r>
          </w:p>
          <w:p w14:paraId="32BB7B5F" w14:textId="7DD60F41" w:rsidR="007F7D4C" w:rsidRPr="00960419" w:rsidRDefault="007F7D4C" w:rsidP="00960419">
            <w:pPr>
              <w:pStyle w:val="a9"/>
              <w:numPr>
                <w:ilvl w:val="0"/>
                <w:numId w:val="3"/>
              </w:numPr>
              <w:spacing w:line="360" w:lineRule="auto"/>
              <w:rPr>
                <w:rFonts w:ascii="Times New Roman" w:hAnsi="Times New Roman" w:cs="Times New Roman"/>
                <w:sz w:val="24"/>
              </w:rPr>
            </w:pPr>
            <w:r w:rsidRPr="00960419">
              <w:rPr>
                <w:rFonts w:ascii="Times New Roman" w:hAnsi="Times New Roman" w:cs="Times New Roman"/>
                <w:sz w:val="24"/>
              </w:rPr>
              <w:t>Limited digital personalization</w:t>
            </w:r>
          </w:p>
          <w:p w14:paraId="289204C1" w14:textId="0807ADD9" w:rsidR="007F7D4C" w:rsidRPr="00960419" w:rsidRDefault="007F7D4C" w:rsidP="00960419">
            <w:pPr>
              <w:pStyle w:val="a9"/>
              <w:numPr>
                <w:ilvl w:val="0"/>
                <w:numId w:val="3"/>
              </w:numPr>
              <w:spacing w:line="360" w:lineRule="auto"/>
              <w:rPr>
                <w:rFonts w:ascii="Times New Roman" w:hAnsi="Times New Roman" w:cs="Times New Roman"/>
                <w:sz w:val="24"/>
              </w:rPr>
            </w:pPr>
            <w:r w:rsidRPr="00960419">
              <w:rPr>
                <w:rFonts w:ascii="Times New Roman" w:hAnsi="Times New Roman" w:cs="Times New Roman"/>
                <w:sz w:val="24"/>
              </w:rPr>
              <w:t>High operational costs</w:t>
            </w:r>
          </w:p>
        </w:tc>
      </w:tr>
      <w:tr w:rsidR="007F7D4C" w:rsidRPr="00960419" w14:paraId="5D2474E9" w14:textId="77777777" w:rsidTr="007F7D4C">
        <w:tc>
          <w:tcPr>
            <w:tcW w:w="2765" w:type="dxa"/>
          </w:tcPr>
          <w:p w14:paraId="52BAA3E8" w14:textId="77777777" w:rsidR="007F7D4C" w:rsidRPr="00960419" w:rsidRDefault="007F7D4C" w:rsidP="00960419">
            <w:pPr>
              <w:spacing w:line="360" w:lineRule="auto"/>
              <w:rPr>
                <w:rFonts w:ascii="Times New Roman" w:hAnsi="Times New Roman" w:cs="Times New Roman"/>
                <w:sz w:val="24"/>
              </w:rPr>
            </w:pPr>
            <w:r w:rsidRPr="00960419">
              <w:rPr>
                <w:rFonts w:ascii="Times New Roman" w:hAnsi="Times New Roman" w:cs="Times New Roman"/>
                <w:sz w:val="24"/>
              </w:rPr>
              <w:lastRenderedPageBreak/>
              <w:t>Opportunities</w:t>
            </w:r>
          </w:p>
          <w:p w14:paraId="0C2EF669" w14:textId="4CAAA102" w:rsidR="007F7D4C" w:rsidRPr="00960419" w:rsidRDefault="007F7D4C" w:rsidP="00960419">
            <w:pPr>
              <w:pStyle w:val="a9"/>
              <w:numPr>
                <w:ilvl w:val="0"/>
                <w:numId w:val="4"/>
              </w:numPr>
              <w:spacing w:line="360" w:lineRule="auto"/>
              <w:rPr>
                <w:rFonts w:ascii="Times New Roman" w:hAnsi="Times New Roman" w:cs="Times New Roman"/>
                <w:sz w:val="24"/>
              </w:rPr>
            </w:pPr>
            <w:r w:rsidRPr="00960419">
              <w:rPr>
                <w:rFonts w:ascii="Times New Roman" w:hAnsi="Times New Roman" w:cs="Times New Roman"/>
                <w:sz w:val="24"/>
              </w:rPr>
              <w:t>Growth in mobile ordering and loyalty apps</w:t>
            </w:r>
          </w:p>
          <w:p w14:paraId="4E522D0A" w14:textId="7384AF54" w:rsidR="007F7D4C" w:rsidRPr="00960419" w:rsidRDefault="007F7D4C" w:rsidP="00960419">
            <w:pPr>
              <w:pStyle w:val="a9"/>
              <w:numPr>
                <w:ilvl w:val="0"/>
                <w:numId w:val="4"/>
              </w:numPr>
              <w:spacing w:line="360" w:lineRule="auto"/>
              <w:rPr>
                <w:rFonts w:ascii="Times New Roman" w:hAnsi="Times New Roman" w:cs="Times New Roman"/>
                <w:sz w:val="24"/>
              </w:rPr>
            </w:pPr>
            <w:r w:rsidRPr="00960419">
              <w:rPr>
                <w:rFonts w:ascii="Times New Roman" w:hAnsi="Times New Roman" w:cs="Times New Roman"/>
                <w:sz w:val="24"/>
              </w:rPr>
              <w:t>High coffee consumption in the UK</w:t>
            </w:r>
          </w:p>
        </w:tc>
        <w:tc>
          <w:tcPr>
            <w:tcW w:w="2765" w:type="dxa"/>
          </w:tcPr>
          <w:p w14:paraId="2CECBD24" w14:textId="77777777" w:rsidR="007F7D4C" w:rsidRPr="00960419" w:rsidRDefault="007F7D4C" w:rsidP="00960419">
            <w:pPr>
              <w:spacing w:line="360" w:lineRule="auto"/>
              <w:rPr>
                <w:rFonts w:ascii="Times New Roman" w:hAnsi="Times New Roman" w:cs="Times New Roman"/>
                <w:sz w:val="24"/>
              </w:rPr>
            </w:pPr>
            <w:proofErr w:type="gramStart"/>
            <w:r w:rsidRPr="00960419">
              <w:rPr>
                <w:rFonts w:ascii="Times New Roman" w:hAnsi="Times New Roman" w:cs="Times New Roman"/>
                <w:sz w:val="24"/>
              </w:rPr>
              <w:t>SO</w:t>
            </w:r>
            <w:proofErr w:type="gramEnd"/>
            <w:r w:rsidRPr="00960419">
              <w:rPr>
                <w:rFonts w:ascii="Times New Roman" w:hAnsi="Times New Roman" w:cs="Times New Roman"/>
                <w:sz w:val="24"/>
              </w:rPr>
              <w:t xml:space="preserve"> strategies</w:t>
            </w:r>
          </w:p>
          <w:p w14:paraId="6401CDD2" w14:textId="77777777" w:rsidR="007F7D4C" w:rsidRPr="00960419" w:rsidRDefault="007F7D4C" w:rsidP="00960419">
            <w:pPr>
              <w:pStyle w:val="a9"/>
              <w:numPr>
                <w:ilvl w:val="0"/>
                <w:numId w:val="5"/>
              </w:numPr>
              <w:spacing w:line="360" w:lineRule="auto"/>
              <w:rPr>
                <w:rFonts w:ascii="Times New Roman" w:hAnsi="Times New Roman" w:cs="Times New Roman"/>
                <w:sz w:val="24"/>
              </w:rPr>
            </w:pPr>
            <w:r w:rsidRPr="00960419">
              <w:rPr>
                <w:rFonts w:ascii="Times New Roman" w:hAnsi="Times New Roman" w:cs="Times New Roman"/>
                <w:sz w:val="24"/>
              </w:rPr>
              <w:t>Leverage brand to promote app adoption</w:t>
            </w:r>
          </w:p>
          <w:p w14:paraId="4196B3D2" w14:textId="6765CF2C" w:rsidR="007F7D4C" w:rsidRPr="00960419" w:rsidRDefault="007F7D4C" w:rsidP="00960419">
            <w:pPr>
              <w:pStyle w:val="a9"/>
              <w:numPr>
                <w:ilvl w:val="0"/>
                <w:numId w:val="5"/>
              </w:numPr>
              <w:spacing w:line="360" w:lineRule="auto"/>
              <w:rPr>
                <w:rFonts w:ascii="Times New Roman" w:hAnsi="Times New Roman" w:cs="Times New Roman"/>
                <w:sz w:val="24"/>
              </w:rPr>
            </w:pPr>
            <w:r w:rsidRPr="00960419">
              <w:rPr>
                <w:rFonts w:ascii="Times New Roman" w:hAnsi="Times New Roman" w:cs="Times New Roman"/>
                <w:sz w:val="24"/>
              </w:rPr>
              <w:t>Use the distribution network to integrate digital ordering</w:t>
            </w:r>
          </w:p>
        </w:tc>
        <w:tc>
          <w:tcPr>
            <w:tcW w:w="2766" w:type="dxa"/>
          </w:tcPr>
          <w:p w14:paraId="74D968DE" w14:textId="77777777" w:rsidR="007F7D4C" w:rsidRPr="00960419" w:rsidRDefault="00A913DC" w:rsidP="00960419">
            <w:pPr>
              <w:spacing w:line="360" w:lineRule="auto"/>
              <w:rPr>
                <w:rFonts w:ascii="Times New Roman" w:hAnsi="Times New Roman" w:cs="Times New Roman"/>
                <w:sz w:val="24"/>
              </w:rPr>
            </w:pPr>
            <w:r w:rsidRPr="00960419">
              <w:rPr>
                <w:rFonts w:ascii="Times New Roman" w:hAnsi="Times New Roman" w:cs="Times New Roman"/>
                <w:sz w:val="24"/>
              </w:rPr>
              <w:t>WO Strategies</w:t>
            </w:r>
          </w:p>
          <w:p w14:paraId="70A6225B" w14:textId="5EA92EB6" w:rsidR="00A913DC" w:rsidRPr="00960419" w:rsidRDefault="00A913DC" w:rsidP="00960419">
            <w:pPr>
              <w:pStyle w:val="a9"/>
              <w:numPr>
                <w:ilvl w:val="0"/>
                <w:numId w:val="6"/>
              </w:numPr>
              <w:spacing w:line="360" w:lineRule="auto"/>
              <w:rPr>
                <w:rFonts w:ascii="Times New Roman" w:hAnsi="Times New Roman" w:cs="Times New Roman"/>
                <w:sz w:val="24"/>
              </w:rPr>
            </w:pPr>
            <w:r w:rsidRPr="00960419">
              <w:rPr>
                <w:rFonts w:ascii="Times New Roman" w:hAnsi="Times New Roman" w:cs="Times New Roman"/>
                <w:sz w:val="24"/>
              </w:rPr>
              <w:t>Invest in app-based personalization</w:t>
            </w:r>
          </w:p>
          <w:p w14:paraId="4D7D5B4D" w14:textId="355455BA" w:rsidR="00A913DC" w:rsidRPr="00960419" w:rsidRDefault="00A913DC" w:rsidP="00960419">
            <w:pPr>
              <w:pStyle w:val="a9"/>
              <w:numPr>
                <w:ilvl w:val="0"/>
                <w:numId w:val="6"/>
              </w:numPr>
              <w:spacing w:line="360" w:lineRule="auto"/>
              <w:rPr>
                <w:rFonts w:ascii="Times New Roman" w:hAnsi="Times New Roman" w:cs="Times New Roman"/>
                <w:sz w:val="24"/>
              </w:rPr>
            </w:pPr>
            <w:r w:rsidRPr="00960419">
              <w:rPr>
                <w:rFonts w:ascii="Times New Roman" w:hAnsi="Times New Roman" w:cs="Times New Roman"/>
                <w:sz w:val="24"/>
              </w:rPr>
              <w:t>Enhance digital loyalty incentives</w:t>
            </w:r>
          </w:p>
        </w:tc>
      </w:tr>
      <w:tr w:rsidR="007F7D4C" w:rsidRPr="00960419" w14:paraId="50DF48D7" w14:textId="77777777" w:rsidTr="007F7D4C">
        <w:tc>
          <w:tcPr>
            <w:tcW w:w="2765" w:type="dxa"/>
          </w:tcPr>
          <w:p w14:paraId="7CB4E1FD" w14:textId="77777777" w:rsidR="007F7D4C" w:rsidRPr="00960419" w:rsidRDefault="00A913DC" w:rsidP="00960419">
            <w:pPr>
              <w:spacing w:line="360" w:lineRule="auto"/>
              <w:rPr>
                <w:rFonts w:ascii="Times New Roman" w:hAnsi="Times New Roman" w:cs="Times New Roman"/>
                <w:sz w:val="24"/>
              </w:rPr>
            </w:pPr>
            <w:r w:rsidRPr="00960419">
              <w:rPr>
                <w:rFonts w:ascii="Times New Roman" w:hAnsi="Times New Roman" w:cs="Times New Roman"/>
                <w:sz w:val="24"/>
              </w:rPr>
              <w:t>Threats</w:t>
            </w:r>
          </w:p>
          <w:p w14:paraId="0A7DFEF4" w14:textId="77777777" w:rsidR="00A913DC" w:rsidRPr="00960419" w:rsidRDefault="00A913DC" w:rsidP="00960419">
            <w:pPr>
              <w:pStyle w:val="a9"/>
              <w:numPr>
                <w:ilvl w:val="0"/>
                <w:numId w:val="7"/>
              </w:numPr>
              <w:spacing w:line="360" w:lineRule="auto"/>
              <w:rPr>
                <w:rFonts w:ascii="Times New Roman" w:hAnsi="Times New Roman" w:cs="Times New Roman"/>
                <w:sz w:val="24"/>
              </w:rPr>
            </w:pPr>
            <w:r w:rsidRPr="00960419">
              <w:rPr>
                <w:rFonts w:ascii="Times New Roman" w:hAnsi="Times New Roman" w:cs="Times New Roman"/>
                <w:sz w:val="24"/>
              </w:rPr>
              <w:t>High competition and low switching costs</w:t>
            </w:r>
          </w:p>
          <w:p w14:paraId="5AA5E39D" w14:textId="2C0028D1" w:rsidR="00A913DC" w:rsidRPr="00960419" w:rsidRDefault="00A913DC" w:rsidP="00960419">
            <w:pPr>
              <w:pStyle w:val="a9"/>
              <w:numPr>
                <w:ilvl w:val="0"/>
                <w:numId w:val="7"/>
              </w:numPr>
              <w:spacing w:line="360" w:lineRule="auto"/>
              <w:rPr>
                <w:rFonts w:ascii="Times New Roman" w:hAnsi="Times New Roman" w:cs="Times New Roman"/>
                <w:sz w:val="24"/>
              </w:rPr>
            </w:pPr>
            <w:r w:rsidRPr="00960419">
              <w:rPr>
                <w:rFonts w:ascii="Times New Roman" w:hAnsi="Times New Roman" w:cs="Times New Roman"/>
                <w:sz w:val="24"/>
              </w:rPr>
              <w:t>Rising costs and price sensitivity</w:t>
            </w:r>
          </w:p>
        </w:tc>
        <w:tc>
          <w:tcPr>
            <w:tcW w:w="2765" w:type="dxa"/>
          </w:tcPr>
          <w:p w14:paraId="039A9CAC" w14:textId="77777777" w:rsidR="007F7D4C" w:rsidRPr="00960419" w:rsidRDefault="00A913DC" w:rsidP="00960419">
            <w:pPr>
              <w:spacing w:line="360" w:lineRule="auto"/>
              <w:rPr>
                <w:rFonts w:ascii="Times New Roman" w:hAnsi="Times New Roman" w:cs="Times New Roman"/>
                <w:sz w:val="24"/>
              </w:rPr>
            </w:pPr>
            <w:r w:rsidRPr="00960419">
              <w:rPr>
                <w:rFonts w:ascii="Times New Roman" w:hAnsi="Times New Roman" w:cs="Times New Roman"/>
                <w:sz w:val="24"/>
              </w:rPr>
              <w:t>ST Strategies</w:t>
            </w:r>
          </w:p>
          <w:p w14:paraId="2738D0D8" w14:textId="77777777" w:rsidR="00A913DC" w:rsidRPr="00960419" w:rsidRDefault="00A913DC" w:rsidP="00960419">
            <w:pPr>
              <w:pStyle w:val="a9"/>
              <w:numPr>
                <w:ilvl w:val="0"/>
                <w:numId w:val="8"/>
              </w:numPr>
              <w:spacing w:line="360" w:lineRule="auto"/>
              <w:rPr>
                <w:rFonts w:ascii="Times New Roman" w:hAnsi="Times New Roman" w:cs="Times New Roman"/>
                <w:sz w:val="24"/>
              </w:rPr>
            </w:pPr>
            <w:r w:rsidRPr="00960419">
              <w:rPr>
                <w:rFonts w:ascii="Times New Roman" w:hAnsi="Times New Roman" w:cs="Times New Roman"/>
                <w:sz w:val="24"/>
              </w:rPr>
              <w:t xml:space="preserve">Strengthen loyalty </w:t>
            </w:r>
            <w:proofErr w:type="spellStart"/>
            <w:r w:rsidRPr="00960419">
              <w:rPr>
                <w:rFonts w:ascii="Times New Roman" w:hAnsi="Times New Roman" w:cs="Times New Roman"/>
                <w:sz w:val="24"/>
              </w:rPr>
              <w:t>programmes</w:t>
            </w:r>
            <w:proofErr w:type="spellEnd"/>
            <w:r w:rsidRPr="00960419">
              <w:rPr>
                <w:rFonts w:ascii="Times New Roman" w:hAnsi="Times New Roman" w:cs="Times New Roman"/>
                <w:sz w:val="24"/>
              </w:rPr>
              <w:t xml:space="preserve"> to reduce switching</w:t>
            </w:r>
          </w:p>
          <w:p w14:paraId="2919D720" w14:textId="2CBA7DB8" w:rsidR="00A913DC" w:rsidRPr="00960419" w:rsidRDefault="00A913DC" w:rsidP="00960419">
            <w:pPr>
              <w:pStyle w:val="a9"/>
              <w:numPr>
                <w:ilvl w:val="0"/>
                <w:numId w:val="8"/>
              </w:numPr>
              <w:spacing w:line="360" w:lineRule="auto"/>
              <w:rPr>
                <w:rFonts w:ascii="Times New Roman" w:hAnsi="Times New Roman" w:cs="Times New Roman"/>
                <w:sz w:val="24"/>
              </w:rPr>
            </w:pPr>
            <w:r w:rsidRPr="00960419">
              <w:rPr>
                <w:rFonts w:ascii="Times New Roman" w:hAnsi="Times New Roman" w:cs="Times New Roman"/>
                <w:sz w:val="24"/>
              </w:rPr>
              <w:t xml:space="preserve">Differentiate through </w:t>
            </w:r>
            <w:r w:rsidR="007150C2" w:rsidRPr="00960419">
              <w:rPr>
                <w:rFonts w:ascii="Times New Roman" w:hAnsi="Times New Roman" w:cs="Times New Roman"/>
                <w:sz w:val="24"/>
              </w:rPr>
              <w:t>personalized</w:t>
            </w:r>
            <w:r w:rsidRPr="00960419">
              <w:rPr>
                <w:rFonts w:ascii="Times New Roman" w:hAnsi="Times New Roman" w:cs="Times New Roman"/>
                <w:sz w:val="24"/>
              </w:rPr>
              <w:t xml:space="preserve"> digital experience</w:t>
            </w:r>
          </w:p>
        </w:tc>
        <w:tc>
          <w:tcPr>
            <w:tcW w:w="2766" w:type="dxa"/>
          </w:tcPr>
          <w:p w14:paraId="3F5E1E1D" w14:textId="77777777" w:rsidR="007F7D4C" w:rsidRPr="00960419" w:rsidRDefault="00A913DC" w:rsidP="00960419">
            <w:pPr>
              <w:spacing w:line="360" w:lineRule="auto"/>
              <w:rPr>
                <w:rFonts w:ascii="Times New Roman" w:hAnsi="Times New Roman" w:cs="Times New Roman"/>
                <w:sz w:val="24"/>
              </w:rPr>
            </w:pPr>
            <w:r w:rsidRPr="00960419">
              <w:rPr>
                <w:rFonts w:ascii="Times New Roman" w:hAnsi="Times New Roman" w:cs="Times New Roman"/>
                <w:sz w:val="24"/>
              </w:rPr>
              <w:t>WT Strategies</w:t>
            </w:r>
          </w:p>
          <w:p w14:paraId="4D569096" w14:textId="77777777" w:rsidR="00A913DC" w:rsidRPr="00960419" w:rsidRDefault="00A913DC" w:rsidP="00960419">
            <w:pPr>
              <w:pStyle w:val="a9"/>
              <w:numPr>
                <w:ilvl w:val="0"/>
                <w:numId w:val="9"/>
              </w:numPr>
              <w:spacing w:line="360" w:lineRule="auto"/>
              <w:rPr>
                <w:rFonts w:ascii="Times New Roman" w:hAnsi="Times New Roman" w:cs="Times New Roman"/>
                <w:sz w:val="24"/>
              </w:rPr>
            </w:pPr>
            <w:r w:rsidRPr="00960419">
              <w:rPr>
                <w:rFonts w:ascii="Times New Roman" w:hAnsi="Times New Roman" w:cs="Times New Roman"/>
                <w:sz w:val="24"/>
              </w:rPr>
              <w:t>Improve efficiency via digital ordering</w:t>
            </w:r>
          </w:p>
          <w:p w14:paraId="5F5EBF57" w14:textId="7B78BACA" w:rsidR="00A913DC" w:rsidRPr="00960419" w:rsidRDefault="00A913DC" w:rsidP="00960419">
            <w:pPr>
              <w:pStyle w:val="a9"/>
              <w:numPr>
                <w:ilvl w:val="0"/>
                <w:numId w:val="9"/>
              </w:numPr>
              <w:spacing w:line="360" w:lineRule="auto"/>
              <w:rPr>
                <w:rFonts w:ascii="Times New Roman" w:hAnsi="Times New Roman" w:cs="Times New Roman"/>
                <w:sz w:val="24"/>
              </w:rPr>
            </w:pPr>
            <w:r w:rsidRPr="00960419">
              <w:rPr>
                <w:rFonts w:ascii="Times New Roman" w:hAnsi="Times New Roman" w:cs="Times New Roman"/>
                <w:sz w:val="24"/>
              </w:rPr>
              <w:t>Focus on retention to offset cost pressures</w:t>
            </w:r>
          </w:p>
        </w:tc>
      </w:tr>
    </w:tbl>
    <w:p w14:paraId="5CD7D36F" w14:textId="77777777" w:rsidR="007F7D4C" w:rsidRPr="00960419" w:rsidRDefault="007F7D4C" w:rsidP="00960419">
      <w:pPr>
        <w:spacing w:line="360" w:lineRule="auto"/>
        <w:rPr>
          <w:rFonts w:ascii="Times New Roman" w:hAnsi="Times New Roman" w:cs="Times New Roman"/>
          <w:sz w:val="24"/>
        </w:rPr>
      </w:pPr>
    </w:p>
    <w:p w14:paraId="0C2C11B5" w14:textId="76400A0D" w:rsidR="00662120" w:rsidRPr="00D83B6A" w:rsidRDefault="00662120" w:rsidP="00960419">
      <w:pPr>
        <w:pStyle w:val="1"/>
        <w:rPr>
          <w:rFonts w:ascii="Times New Roman" w:hAnsi="Times New Roman" w:cs="Times New Roman"/>
          <w:sz w:val="28"/>
          <w:szCs w:val="28"/>
        </w:rPr>
      </w:pPr>
      <w:bookmarkStart w:id="3" w:name="_Toc228464664"/>
      <w:r w:rsidRPr="00D83B6A">
        <w:rPr>
          <w:rFonts w:ascii="Times New Roman" w:hAnsi="Times New Roman" w:cs="Times New Roman"/>
          <w:sz w:val="28"/>
          <w:szCs w:val="28"/>
        </w:rPr>
        <w:t>4. Objectives</w:t>
      </w:r>
      <w:bookmarkEnd w:id="3"/>
    </w:p>
    <w:p w14:paraId="3B906CBA" w14:textId="315E8F72" w:rsidR="00662120" w:rsidRPr="00960419" w:rsidRDefault="00662120"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Marketing goals give a clear indication and make sure that strategic actions are quantifiable and specific. According to </w:t>
      </w:r>
      <w:proofErr w:type="spellStart"/>
      <w:r w:rsidRPr="00960419">
        <w:rPr>
          <w:rFonts w:ascii="Times New Roman" w:hAnsi="Times New Roman" w:cs="Times New Roman"/>
          <w:sz w:val="24"/>
        </w:rPr>
        <w:t>Komandla</w:t>
      </w:r>
      <w:proofErr w:type="spellEnd"/>
      <w:r w:rsidRPr="00960419">
        <w:rPr>
          <w:rFonts w:ascii="Times New Roman" w:hAnsi="Times New Roman" w:cs="Times New Roman"/>
          <w:sz w:val="24"/>
        </w:rPr>
        <w:t xml:space="preserve"> (2023), SMART objectives enable performance to be monitored. In the case of Costa Coffee, the goal is to enhance online interactions with the aim of boosting customer loyalty.</w:t>
      </w:r>
    </w:p>
    <w:p w14:paraId="48646B6C" w14:textId="1CCAC5AE" w:rsidR="00662120" w:rsidRPr="00960419" w:rsidRDefault="00662120" w:rsidP="00960419">
      <w:pPr>
        <w:pStyle w:val="a9"/>
        <w:numPr>
          <w:ilvl w:val="0"/>
          <w:numId w:val="1"/>
        </w:numPr>
        <w:spacing w:line="360" w:lineRule="auto"/>
        <w:rPr>
          <w:rFonts w:ascii="Times New Roman" w:hAnsi="Times New Roman" w:cs="Times New Roman"/>
          <w:sz w:val="24"/>
        </w:rPr>
      </w:pPr>
      <w:r w:rsidRPr="00960419">
        <w:rPr>
          <w:rFonts w:ascii="Times New Roman" w:hAnsi="Times New Roman" w:cs="Times New Roman"/>
          <w:sz w:val="24"/>
        </w:rPr>
        <w:t>Increase</w:t>
      </w:r>
      <w:r w:rsidR="00F713DF" w:rsidRPr="00960419">
        <w:rPr>
          <w:rFonts w:ascii="Times New Roman" w:hAnsi="Times New Roman" w:cs="Times New Roman"/>
          <w:sz w:val="24"/>
        </w:rPr>
        <w:t xml:space="preserve"> active users of the Costa Coffee mobile application by 25% in the UK market by April 2027.</w:t>
      </w:r>
    </w:p>
    <w:p w14:paraId="03524C19" w14:textId="60170700" w:rsidR="00F713DF" w:rsidRPr="00960419" w:rsidRDefault="00F713DF" w:rsidP="00960419">
      <w:pPr>
        <w:pStyle w:val="a9"/>
        <w:numPr>
          <w:ilvl w:val="0"/>
          <w:numId w:val="1"/>
        </w:numPr>
        <w:spacing w:line="360" w:lineRule="auto"/>
        <w:rPr>
          <w:rFonts w:ascii="Times New Roman" w:hAnsi="Times New Roman" w:cs="Times New Roman"/>
          <w:sz w:val="24"/>
        </w:rPr>
      </w:pPr>
      <w:r w:rsidRPr="00960419">
        <w:rPr>
          <w:rFonts w:ascii="Times New Roman" w:hAnsi="Times New Roman" w:cs="Times New Roman"/>
          <w:sz w:val="24"/>
        </w:rPr>
        <w:t>Increase customer repeat purchase frequency by 15% within the same period.</w:t>
      </w:r>
    </w:p>
    <w:p w14:paraId="2DA4BC15" w14:textId="07AA96BA" w:rsidR="007F7D4C" w:rsidRPr="00960419" w:rsidRDefault="00734984"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These are measurable and specific objectives. They are achievable since Costa has created digital infrastructure and a customer base. They are used in a competitive market that is </w:t>
      </w:r>
      <w:r w:rsidR="007150C2" w:rsidRPr="00960419">
        <w:rPr>
          <w:rFonts w:ascii="Times New Roman" w:hAnsi="Times New Roman" w:cs="Times New Roman"/>
          <w:sz w:val="24"/>
        </w:rPr>
        <w:t>characterized</w:t>
      </w:r>
      <w:r w:rsidRPr="00960419">
        <w:rPr>
          <w:rFonts w:ascii="Times New Roman" w:hAnsi="Times New Roman" w:cs="Times New Roman"/>
          <w:sz w:val="24"/>
        </w:rPr>
        <w:t xml:space="preserve"> by low switching costs. If they achieve, they are likely to boost the sales per customer and enhance retention rates. To exemplify, a 15% growth </w:t>
      </w:r>
      <w:r w:rsidRPr="00960419">
        <w:rPr>
          <w:rFonts w:ascii="Times New Roman" w:hAnsi="Times New Roman" w:cs="Times New Roman"/>
          <w:sz w:val="24"/>
        </w:rPr>
        <w:lastRenderedPageBreak/>
        <w:t>in the number of repeat purchases can immediately lead to an increase in both transactions and revenue when using existing clients and a 25% growth in the number of app users can expand the pool of loyal customers and apply specific promotions, increasing the rate of conversion and market share.</w:t>
      </w:r>
    </w:p>
    <w:p w14:paraId="4128E6FB" w14:textId="3AB7ED21" w:rsidR="00734984" w:rsidRPr="00D83B6A" w:rsidRDefault="00734984" w:rsidP="00960419">
      <w:pPr>
        <w:pStyle w:val="1"/>
        <w:rPr>
          <w:rFonts w:ascii="Times New Roman" w:hAnsi="Times New Roman" w:cs="Times New Roman"/>
          <w:sz w:val="28"/>
          <w:szCs w:val="28"/>
        </w:rPr>
      </w:pPr>
      <w:bookmarkStart w:id="4" w:name="_Toc228464665"/>
      <w:r w:rsidRPr="00D83B6A">
        <w:rPr>
          <w:rFonts w:ascii="Times New Roman" w:hAnsi="Times New Roman" w:cs="Times New Roman"/>
          <w:sz w:val="28"/>
          <w:szCs w:val="28"/>
        </w:rPr>
        <w:t>5. Strategy</w:t>
      </w:r>
      <w:bookmarkEnd w:id="4"/>
    </w:p>
    <w:p w14:paraId="4D667C55" w14:textId="6E4A046B" w:rsidR="00734984" w:rsidRPr="00960419" w:rsidRDefault="00734984" w:rsidP="00960419">
      <w:pPr>
        <w:pStyle w:val="2"/>
      </w:pPr>
      <w:bookmarkStart w:id="5" w:name="_Toc228464666"/>
      <w:r w:rsidRPr="00D83B6A">
        <w:rPr>
          <w:rFonts w:ascii="Times New Roman" w:hAnsi="Times New Roman" w:cs="Times New Roman"/>
          <w:sz w:val="28"/>
          <w:szCs w:val="28"/>
        </w:rPr>
        <w:t>5.1 Growth Strategy</w:t>
      </w:r>
      <w:bookmarkEnd w:id="5"/>
    </w:p>
    <w:p w14:paraId="40483D02" w14:textId="09C92F78" w:rsidR="00734984" w:rsidRPr="00960419" w:rsidRDefault="003B25EC" w:rsidP="00960419">
      <w:pPr>
        <w:spacing w:line="360" w:lineRule="auto"/>
        <w:rPr>
          <w:rFonts w:ascii="Times New Roman" w:hAnsi="Times New Roman" w:cs="Times New Roman"/>
          <w:sz w:val="24"/>
        </w:rPr>
      </w:pPr>
      <w:r w:rsidRPr="003B25EC">
        <w:rPr>
          <w:rFonts w:ascii="Times New Roman" w:hAnsi="Times New Roman" w:cs="Times New Roman"/>
          <w:sz w:val="24"/>
        </w:rPr>
        <w:t xml:space="preserve">Costa Coffee has a development strategy based upon an Ansoff Matrix, though with market penetration as the primary emphasis. Ansoff's Matrix is a strategic planning tool that helps </w:t>
      </w:r>
      <w:r w:rsidRPr="003B25EC">
        <w:rPr>
          <w:rFonts w:ascii="Times New Roman" w:hAnsi="Times New Roman" w:cs="Times New Roman"/>
          <w:sz w:val="24"/>
        </w:rPr>
        <w:t>organizations</w:t>
      </w:r>
      <w:r w:rsidRPr="003B25EC">
        <w:rPr>
          <w:rFonts w:ascii="Times New Roman" w:hAnsi="Times New Roman" w:cs="Times New Roman"/>
          <w:sz w:val="24"/>
        </w:rPr>
        <w:t xml:space="preserve"> to understand which growth strategies should be considered using the four strategies as they assess potential avenues for business growth and competitive growth (Clarissia, 2020). It is appropriate because Costa has already outsourced its business and has a large client base and brand awareness. The approach will focus on increasing the rate of purchase and retaining customers, rather than trying to enter new markets. </w:t>
      </w:r>
      <w:proofErr w:type="spellStart"/>
      <w:r w:rsidRPr="003B25EC">
        <w:rPr>
          <w:rFonts w:ascii="Times New Roman" w:hAnsi="Times New Roman" w:cs="Times New Roman"/>
          <w:sz w:val="24"/>
        </w:rPr>
        <w:t>Gurcaylilar-Yenidogan</w:t>
      </w:r>
      <w:proofErr w:type="spellEnd"/>
      <w:r w:rsidRPr="003B25EC">
        <w:rPr>
          <w:rFonts w:ascii="Times New Roman" w:hAnsi="Times New Roman" w:cs="Times New Roman"/>
          <w:sz w:val="24"/>
        </w:rPr>
        <w:t xml:space="preserve"> and Aksoy (2018) believe that the market penetration may be conducted successfully when the companies apply digital tools to make the level of communication with the existing customers higher. Costa already has a loyalty </w:t>
      </w:r>
      <w:proofErr w:type="spellStart"/>
      <w:r w:rsidRPr="003B25EC">
        <w:rPr>
          <w:rFonts w:ascii="Times New Roman" w:hAnsi="Times New Roman" w:cs="Times New Roman"/>
          <w:sz w:val="24"/>
        </w:rPr>
        <w:t>programme</w:t>
      </w:r>
      <w:proofErr w:type="spellEnd"/>
      <w:r w:rsidRPr="003B25EC">
        <w:rPr>
          <w:rFonts w:ascii="Times New Roman" w:hAnsi="Times New Roman" w:cs="Times New Roman"/>
          <w:sz w:val="24"/>
        </w:rPr>
        <w:t xml:space="preserve"> and mobile application</w:t>
      </w:r>
      <w:r w:rsidR="00734984" w:rsidRPr="00960419">
        <w:rPr>
          <w:rFonts w:ascii="Times New Roman" w:hAnsi="Times New Roman" w:cs="Times New Roman"/>
          <w:sz w:val="24"/>
        </w:rPr>
        <w:t>.</w:t>
      </w:r>
    </w:p>
    <w:p w14:paraId="7C8A5914" w14:textId="1C15FEFE" w:rsidR="00734984" w:rsidRPr="00960419" w:rsidRDefault="00734984"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However, they are not fully streamlined for </w:t>
      </w:r>
      <w:r w:rsidR="007150C2" w:rsidRPr="00960419">
        <w:rPr>
          <w:rFonts w:ascii="Times New Roman" w:hAnsi="Times New Roman" w:cs="Times New Roman"/>
          <w:sz w:val="24"/>
        </w:rPr>
        <w:t>personalized</w:t>
      </w:r>
      <w:r w:rsidRPr="00960419">
        <w:rPr>
          <w:rFonts w:ascii="Times New Roman" w:hAnsi="Times New Roman" w:cs="Times New Roman"/>
          <w:sz w:val="24"/>
        </w:rPr>
        <w:t xml:space="preserve"> engagement. The plan will therefore seek to drive towards adoption and increased usage of the apps. This includes </w:t>
      </w:r>
      <w:r w:rsidR="007150C2" w:rsidRPr="00960419">
        <w:rPr>
          <w:rFonts w:ascii="Times New Roman" w:hAnsi="Times New Roman" w:cs="Times New Roman"/>
          <w:sz w:val="24"/>
        </w:rPr>
        <w:t>behavioral</w:t>
      </w:r>
      <w:r w:rsidRPr="00960419">
        <w:rPr>
          <w:rFonts w:ascii="Times New Roman" w:hAnsi="Times New Roman" w:cs="Times New Roman"/>
          <w:sz w:val="24"/>
        </w:rPr>
        <w:t xml:space="preserve"> targeting, </w:t>
      </w:r>
      <w:r w:rsidR="007150C2" w:rsidRPr="00960419">
        <w:rPr>
          <w:rFonts w:ascii="Times New Roman" w:hAnsi="Times New Roman" w:cs="Times New Roman"/>
          <w:sz w:val="24"/>
        </w:rPr>
        <w:t>customized</w:t>
      </w:r>
      <w:r w:rsidRPr="00960419">
        <w:rPr>
          <w:rFonts w:ascii="Times New Roman" w:hAnsi="Times New Roman" w:cs="Times New Roman"/>
          <w:sz w:val="24"/>
        </w:rPr>
        <w:t xml:space="preserve"> offers and app-exclusive offers. Chen and Richards (2025) highlight that such a data-driven interaction can be used to obtain repeat purchases and customer lifetime value. In addition to it, it can be beneficial to introduce digital ordering to interconnect stores and Costa Express machines and make the procedure less frictional and convenient. This is beneficial in increasing the frequency of transactions. It is through digital channels that one can interact in real-time and transmit targeted communication, thus boosting its conversion rates (</w:t>
      </w:r>
      <w:proofErr w:type="spellStart"/>
      <w:r w:rsidRPr="00960419">
        <w:rPr>
          <w:rFonts w:ascii="Times New Roman" w:hAnsi="Times New Roman" w:cs="Times New Roman"/>
          <w:sz w:val="24"/>
        </w:rPr>
        <w:t>Iyelolu</w:t>
      </w:r>
      <w:proofErr w:type="spellEnd"/>
      <w:r w:rsidRPr="00960419">
        <w:rPr>
          <w:rFonts w:ascii="Times New Roman" w:hAnsi="Times New Roman" w:cs="Times New Roman"/>
          <w:sz w:val="24"/>
        </w:rPr>
        <w:t xml:space="preserve"> et al., 2024). Overall, digital engagement has the potential to infiltrate the market and </w:t>
      </w:r>
      <w:r w:rsidRPr="00960419">
        <w:rPr>
          <w:rFonts w:ascii="Times New Roman" w:hAnsi="Times New Roman" w:cs="Times New Roman"/>
          <w:sz w:val="24"/>
        </w:rPr>
        <w:lastRenderedPageBreak/>
        <w:t>assist Costa in extracting extra value from the market through furthering the already existing customer base. This is a direct response to the objectives of growth and repeat purchase of the app.</w:t>
      </w:r>
    </w:p>
    <w:p w14:paraId="573B97F5" w14:textId="016986EA" w:rsidR="00734984" w:rsidRPr="00D83B6A" w:rsidRDefault="00734984" w:rsidP="00960419">
      <w:pPr>
        <w:pStyle w:val="2"/>
        <w:rPr>
          <w:rFonts w:ascii="Times New Roman" w:hAnsi="Times New Roman" w:cs="Times New Roman"/>
          <w:sz w:val="28"/>
          <w:szCs w:val="28"/>
        </w:rPr>
      </w:pPr>
      <w:bookmarkStart w:id="6" w:name="_Toc228464667"/>
      <w:r w:rsidRPr="00D83B6A">
        <w:rPr>
          <w:rFonts w:ascii="Times New Roman" w:hAnsi="Times New Roman" w:cs="Times New Roman"/>
          <w:sz w:val="28"/>
          <w:szCs w:val="28"/>
        </w:rPr>
        <w:t>5.2 Competitive Strategy</w:t>
      </w:r>
      <w:bookmarkEnd w:id="6"/>
    </w:p>
    <w:p w14:paraId="117F0388" w14:textId="4A994B85" w:rsidR="00734984" w:rsidRPr="00960419" w:rsidRDefault="00734984" w:rsidP="00960419">
      <w:pPr>
        <w:spacing w:line="360" w:lineRule="auto"/>
        <w:rPr>
          <w:rFonts w:ascii="Times New Roman" w:hAnsi="Times New Roman" w:cs="Times New Roman"/>
          <w:sz w:val="24"/>
        </w:rPr>
      </w:pPr>
      <w:r w:rsidRPr="00960419">
        <w:rPr>
          <w:rFonts w:ascii="Times New Roman" w:hAnsi="Times New Roman" w:cs="Times New Roman"/>
          <w:sz w:val="24"/>
        </w:rPr>
        <w:t>The business strategy of Costa Coffee is based on Porter's Generic Strategies. The approach taken is differentiation. This is a strategy that focuses on offering differentiated value to the customers compared with price competition (Acar, 2024). Differentiate is suitable in the coffee market in the UK. Competition is intense. Switching costs are low. Price competition would reduce margins. Therefore, Costa will need to engage in a battle of experience and value. The potential differentiating factors are customer experience, service quality, and innovation (Kotler et al.</w:t>
      </w:r>
      <w:r w:rsidR="007150C2" w:rsidRPr="00960419">
        <w:rPr>
          <w:rFonts w:ascii="Times New Roman" w:hAnsi="Times New Roman" w:cs="Times New Roman"/>
          <w:sz w:val="24"/>
        </w:rPr>
        <w:t>, 2022)</w:t>
      </w:r>
      <w:r w:rsidRPr="00960419">
        <w:rPr>
          <w:rFonts w:ascii="Times New Roman" w:hAnsi="Times New Roman" w:cs="Times New Roman"/>
          <w:sz w:val="24"/>
        </w:rPr>
        <w:t xml:space="preserve">. The plan will involve convenience and </w:t>
      </w:r>
      <w:r w:rsidR="007150C2" w:rsidRPr="00960419">
        <w:rPr>
          <w:rFonts w:ascii="Times New Roman" w:hAnsi="Times New Roman" w:cs="Times New Roman"/>
          <w:sz w:val="24"/>
        </w:rPr>
        <w:t>personalization</w:t>
      </w:r>
      <w:r w:rsidRPr="00960419">
        <w:rPr>
          <w:rFonts w:ascii="Times New Roman" w:hAnsi="Times New Roman" w:cs="Times New Roman"/>
          <w:sz w:val="24"/>
        </w:rPr>
        <w:t xml:space="preserve"> aspects. The digital tools will be the key focus. The app will be </w:t>
      </w:r>
      <w:r w:rsidR="007150C2" w:rsidRPr="00960419">
        <w:rPr>
          <w:rFonts w:ascii="Times New Roman" w:hAnsi="Times New Roman" w:cs="Times New Roman"/>
          <w:sz w:val="24"/>
        </w:rPr>
        <w:t>personalized</w:t>
      </w:r>
      <w:r w:rsidRPr="00960419">
        <w:rPr>
          <w:rFonts w:ascii="Times New Roman" w:hAnsi="Times New Roman" w:cs="Times New Roman"/>
          <w:sz w:val="24"/>
        </w:rPr>
        <w:t xml:space="preserve"> with offers based on customer </w:t>
      </w:r>
      <w:r w:rsidR="007150C2" w:rsidRPr="00960419">
        <w:rPr>
          <w:rFonts w:ascii="Times New Roman" w:hAnsi="Times New Roman" w:cs="Times New Roman"/>
          <w:sz w:val="24"/>
        </w:rPr>
        <w:t>behavior</w:t>
      </w:r>
      <w:r w:rsidRPr="00960419">
        <w:rPr>
          <w:rFonts w:ascii="Times New Roman" w:hAnsi="Times New Roman" w:cs="Times New Roman"/>
          <w:sz w:val="24"/>
        </w:rPr>
        <w:t xml:space="preserve">. The loyalty reward will be tailored to the tastes. This generates a more relevant customer experience. </w:t>
      </w:r>
      <w:r w:rsidR="007150C2" w:rsidRPr="00960419">
        <w:rPr>
          <w:rFonts w:ascii="Times New Roman" w:hAnsi="Times New Roman" w:cs="Times New Roman"/>
          <w:sz w:val="24"/>
        </w:rPr>
        <w:t>Personalization</w:t>
      </w:r>
      <w:r w:rsidRPr="00960419">
        <w:rPr>
          <w:rFonts w:ascii="Times New Roman" w:hAnsi="Times New Roman" w:cs="Times New Roman"/>
          <w:sz w:val="24"/>
        </w:rPr>
        <w:t xml:space="preserve"> improves relationships with the customer and the quality of the engagement. It will also enhance the convenience. The use of mobile ordering and click-and-collect assists in reducing waiting. It is more reachable due to the connection to Costa Express machines. These features promote efficiency of service. </w:t>
      </w:r>
      <w:r w:rsidR="007150C2" w:rsidRPr="00960419">
        <w:rPr>
          <w:rFonts w:ascii="Times New Roman" w:hAnsi="Times New Roman" w:cs="Times New Roman"/>
          <w:sz w:val="24"/>
        </w:rPr>
        <w:t>O</w:t>
      </w:r>
      <w:r w:rsidRPr="00960419">
        <w:rPr>
          <w:rFonts w:ascii="Times New Roman" w:hAnsi="Times New Roman" w:cs="Times New Roman"/>
          <w:sz w:val="24"/>
        </w:rPr>
        <w:t>ne of the key drivers of customer experience in retail is convenience</w:t>
      </w:r>
      <w:r w:rsidR="00F62594">
        <w:rPr>
          <w:rFonts w:ascii="Times New Roman" w:hAnsi="Times New Roman" w:cs="Times New Roman"/>
          <w:sz w:val="24"/>
        </w:rPr>
        <w:t xml:space="preserve"> </w:t>
      </w:r>
      <w:r w:rsidR="007150C2" w:rsidRPr="00960419">
        <w:rPr>
          <w:rFonts w:ascii="Times New Roman" w:hAnsi="Times New Roman" w:cs="Times New Roman"/>
          <w:sz w:val="24"/>
        </w:rPr>
        <w:t>(Sachdeva and Goel et al., 2015)</w:t>
      </w:r>
      <w:r w:rsidRPr="00960419">
        <w:rPr>
          <w:rFonts w:ascii="Times New Roman" w:hAnsi="Times New Roman" w:cs="Times New Roman"/>
          <w:sz w:val="24"/>
        </w:rPr>
        <w:t>. In addition, it will be capable of applying data analytics in supporting targeted communication. This increases the conversion rates and repeat purchases (</w:t>
      </w:r>
      <w:proofErr w:type="spellStart"/>
      <w:r w:rsidRPr="00960419">
        <w:rPr>
          <w:rFonts w:ascii="Times New Roman" w:hAnsi="Times New Roman" w:cs="Times New Roman"/>
          <w:sz w:val="24"/>
        </w:rPr>
        <w:t>Odionu</w:t>
      </w:r>
      <w:proofErr w:type="spellEnd"/>
      <w:r w:rsidRPr="00960419">
        <w:rPr>
          <w:rFonts w:ascii="Times New Roman" w:hAnsi="Times New Roman" w:cs="Times New Roman"/>
          <w:sz w:val="24"/>
        </w:rPr>
        <w:t xml:space="preserve"> et al., 2024). Altogether, </w:t>
      </w:r>
      <w:r w:rsidR="007150C2" w:rsidRPr="00960419">
        <w:rPr>
          <w:rFonts w:ascii="Times New Roman" w:hAnsi="Times New Roman" w:cs="Times New Roman"/>
          <w:sz w:val="24"/>
        </w:rPr>
        <w:t>personalization</w:t>
      </w:r>
      <w:r w:rsidRPr="00960419">
        <w:rPr>
          <w:rFonts w:ascii="Times New Roman" w:hAnsi="Times New Roman" w:cs="Times New Roman"/>
          <w:sz w:val="24"/>
        </w:rPr>
        <w:t xml:space="preserve"> and convenience are two of the methods to make Costa Coffee different. It will break the price sensitivity and make customers in a very competitive market more loyal.</w:t>
      </w:r>
    </w:p>
    <w:p w14:paraId="47C3F591" w14:textId="1ADDDA4C" w:rsidR="007150C2" w:rsidRPr="00D83B6A" w:rsidRDefault="007150C2" w:rsidP="00960419">
      <w:pPr>
        <w:pStyle w:val="2"/>
        <w:rPr>
          <w:rFonts w:ascii="Times New Roman" w:hAnsi="Times New Roman" w:cs="Times New Roman"/>
          <w:sz w:val="28"/>
          <w:szCs w:val="28"/>
        </w:rPr>
      </w:pPr>
      <w:bookmarkStart w:id="7" w:name="_Toc228464668"/>
      <w:r w:rsidRPr="00D83B6A">
        <w:rPr>
          <w:rFonts w:ascii="Times New Roman" w:hAnsi="Times New Roman" w:cs="Times New Roman"/>
          <w:sz w:val="28"/>
          <w:szCs w:val="28"/>
        </w:rPr>
        <w:t>5.3 STP Strategy</w:t>
      </w:r>
      <w:bookmarkEnd w:id="7"/>
    </w:p>
    <w:p w14:paraId="0F7EF59B" w14:textId="00241FAE" w:rsidR="007150C2" w:rsidRPr="00960419" w:rsidRDefault="007C2DEA" w:rsidP="00960419">
      <w:pPr>
        <w:spacing w:line="360" w:lineRule="auto"/>
        <w:rPr>
          <w:rFonts w:ascii="Times New Roman" w:hAnsi="Times New Roman" w:cs="Times New Roman"/>
          <w:sz w:val="24"/>
        </w:rPr>
      </w:pPr>
      <w:r w:rsidRPr="007C2DEA">
        <w:rPr>
          <w:rFonts w:ascii="Times New Roman" w:hAnsi="Times New Roman" w:cs="Times New Roman"/>
          <w:sz w:val="24"/>
        </w:rPr>
        <w:t xml:space="preserve">The STP strategy of Costa Coffee is informed by </w:t>
      </w:r>
      <w:r w:rsidRPr="007C2DEA">
        <w:rPr>
          <w:rFonts w:ascii="Times New Roman" w:hAnsi="Times New Roman" w:cs="Times New Roman"/>
          <w:sz w:val="24"/>
        </w:rPr>
        <w:t>behavioral</w:t>
      </w:r>
      <w:r w:rsidRPr="007C2DEA">
        <w:rPr>
          <w:rFonts w:ascii="Times New Roman" w:hAnsi="Times New Roman" w:cs="Times New Roman"/>
          <w:sz w:val="24"/>
        </w:rPr>
        <w:t xml:space="preserve"> and demographic data of the coffee market in the UK.  It is a marketing strategy that is important for </w:t>
      </w:r>
      <w:r w:rsidRPr="007C2DEA">
        <w:rPr>
          <w:rFonts w:ascii="Times New Roman" w:hAnsi="Times New Roman" w:cs="Times New Roman"/>
          <w:sz w:val="24"/>
        </w:rPr>
        <w:lastRenderedPageBreak/>
        <w:t xml:space="preserve">enhancing customer focus and competitive advantage by identifying customer segments, selecting the most attractive segments, and positioning the product in the market (Kampamba, 2015). The segmentation goes on high-frequency and digitally active consumers. In the UK, consumers drink 98 million cups daily, and 80% of coffee shop patrons visit the shops at least once a week, which is a high degree of habitual </w:t>
      </w:r>
      <w:r w:rsidRPr="007C2DEA">
        <w:rPr>
          <w:rFonts w:ascii="Times New Roman" w:hAnsi="Times New Roman" w:cs="Times New Roman"/>
          <w:sz w:val="24"/>
        </w:rPr>
        <w:t>behavior</w:t>
      </w:r>
      <w:r w:rsidRPr="007C2DEA">
        <w:rPr>
          <w:rFonts w:ascii="Times New Roman" w:hAnsi="Times New Roman" w:cs="Times New Roman"/>
          <w:sz w:val="24"/>
        </w:rPr>
        <w:t xml:space="preserve"> (British Coffee Association, 2026). In addition, younger cohorts and millennials</w:t>
      </w:r>
      <w:proofErr w:type="gramStart"/>
      <w:r w:rsidRPr="007C2DEA">
        <w:rPr>
          <w:rFonts w:ascii="Times New Roman" w:hAnsi="Times New Roman" w:cs="Times New Roman"/>
          <w:sz w:val="24"/>
        </w:rPr>
        <w:t>, in particular, and</w:t>
      </w:r>
      <w:proofErr w:type="gramEnd"/>
      <w:r w:rsidRPr="007C2DEA">
        <w:rPr>
          <w:rFonts w:ascii="Times New Roman" w:hAnsi="Times New Roman" w:cs="Times New Roman"/>
          <w:sz w:val="24"/>
        </w:rPr>
        <w:t xml:space="preserve"> Gen Z are a large portion of coffee shop visitors and even more tech-oriented (Fromm, 2023). Further, it plans to target urban and digitally active consumers such as young professionals and students. This segment is sensitive to speed, convenience and mobiles. It has been estimated that about 70% of UK consumers have ever downloaded an app to a coffee shop (</w:t>
      </w:r>
      <w:proofErr w:type="spellStart"/>
      <w:r w:rsidRPr="007C2DEA">
        <w:rPr>
          <w:rFonts w:ascii="Times New Roman" w:hAnsi="Times New Roman" w:cs="Times New Roman"/>
          <w:sz w:val="24"/>
        </w:rPr>
        <w:t>Weinbren</w:t>
      </w:r>
      <w:proofErr w:type="spellEnd"/>
      <w:r w:rsidRPr="007C2DEA">
        <w:rPr>
          <w:rFonts w:ascii="Times New Roman" w:hAnsi="Times New Roman" w:cs="Times New Roman"/>
          <w:sz w:val="24"/>
        </w:rPr>
        <w:t xml:space="preserve">, 2022). Further, nearly 74% use mobile apps for on-the-go meals or beverages per week (CI&amp;T, 2024). The loyalty </w:t>
      </w:r>
      <w:proofErr w:type="spellStart"/>
      <w:r w:rsidRPr="007C2DEA">
        <w:rPr>
          <w:rFonts w:ascii="Times New Roman" w:hAnsi="Times New Roman" w:cs="Times New Roman"/>
          <w:sz w:val="24"/>
        </w:rPr>
        <w:t>programmes</w:t>
      </w:r>
      <w:proofErr w:type="spellEnd"/>
      <w:r w:rsidRPr="007C2DEA">
        <w:rPr>
          <w:rFonts w:ascii="Times New Roman" w:hAnsi="Times New Roman" w:cs="Times New Roman"/>
          <w:sz w:val="24"/>
        </w:rPr>
        <w:t xml:space="preserve"> will become more appealing to such users and react to offers being offered personally. According to Ahmad et al. (2022), online communication increases customer loyalty and the quantity of purchases. The positioning will be based on the introduction of a convenient and </w:t>
      </w:r>
      <w:r w:rsidRPr="007C2DEA">
        <w:rPr>
          <w:rFonts w:ascii="Times New Roman" w:hAnsi="Times New Roman" w:cs="Times New Roman"/>
          <w:sz w:val="24"/>
        </w:rPr>
        <w:t>personalized</w:t>
      </w:r>
      <w:r w:rsidRPr="007C2DEA">
        <w:rPr>
          <w:rFonts w:ascii="Times New Roman" w:hAnsi="Times New Roman" w:cs="Times New Roman"/>
          <w:sz w:val="24"/>
        </w:rPr>
        <w:t xml:space="preserve"> online coffee experience. This is important because the fact is that </w:t>
      </w:r>
      <w:proofErr w:type="gramStart"/>
      <w:r w:rsidRPr="007C2DEA">
        <w:rPr>
          <w:rFonts w:ascii="Times New Roman" w:hAnsi="Times New Roman" w:cs="Times New Roman"/>
          <w:sz w:val="24"/>
        </w:rPr>
        <w:t>more and more</w:t>
      </w:r>
      <w:proofErr w:type="gramEnd"/>
      <w:r w:rsidRPr="007C2DEA">
        <w:rPr>
          <w:rFonts w:ascii="Times New Roman" w:hAnsi="Times New Roman" w:cs="Times New Roman"/>
          <w:sz w:val="24"/>
        </w:rPr>
        <w:t xml:space="preserve"> quick </w:t>
      </w:r>
      <w:proofErr w:type="gramStart"/>
      <w:r w:rsidRPr="007C2DEA">
        <w:rPr>
          <w:rFonts w:ascii="Times New Roman" w:hAnsi="Times New Roman" w:cs="Times New Roman"/>
          <w:sz w:val="24"/>
        </w:rPr>
        <w:t>service</w:t>
      </w:r>
      <w:proofErr w:type="gramEnd"/>
      <w:r w:rsidRPr="007C2DEA">
        <w:rPr>
          <w:rFonts w:ascii="Times New Roman" w:hAnsi="Times New Roman" w:cs="Times New Roman"/>
          <w:sz w:val="24"/>
        </w:rPr>
        <w:t xml:space="preserve"> and </w:t>
      </w:r>
      <w:r w:rsidRPr="007C2DEA">
        <w:rPr>
          <w:rFonts w:ascii="Times New Roman" w:hAnsi="Times New Roman" w:cs="Times New Roman"/>
          <w:sz w:val="24"/>
        </w:rPr>
        <w:t>personalized</w:t>
      </w:r>
      <w:r w:rsidRPr="007C2DEA">
        <w:rPr>
          <w:rFonts w:ascii="Times New Roman" w:hAnsi="Times New Roman" w:cs="Times New Roman"/>
          <w:sz w:val="24"/>
        </w:rPr>
        <w:t xml:space="preserve"> rewards are demanded by customers. The level of </w:t>
      </w:r>
      <w:r w:rsidRPr="007C2DEA">
        <w:rPr>
          <w:rFonts w:ascii="Times New Roman" w:hAnsi="Times New Roman" w:cs="Times New Roman"/>
          <w:sz w:val="24"/>
        </w:rPr>
        <w:t>customization</w:t>
      </w:r>
      <w:r w:rsidRPr="007C2DEA">
        <w:rPr>
          <w:rFonts w:ascii="Times New Roman" w:hAnsi="Times New Roman" w:cs="Times New Roman"/>
          <w:sz w:val="24"/>
        </w:rPr>
        <w:t xml:space="preserve"> can do a lot to achieve customer satisfaction and loyalty (</w:t>
      </w:r>
      <w:proofErr w:type="spellStart"/>
      <w:r w:rsidRPr="007C2DEA">
        <w:rPr>
          <w:rFonts w:ascii="Times New Roman" w:hAnsi="Times New Roman" w:cs="Times New Roman"/>
          <w:sz w:val="24"/>
        </w:rPr>
        <w:t>Onibokun</w:t>
      </w:r>
      <w:proofErr w:type="spellEnd"/>
      <w:r w:rsidRPr="007C2DEA">
        <w:rPr>
          <w:rFonts w:ascii="Times New Roman" w:hAnsi="Times New Roman" w:cs="Times New Roman"/>
          <w:sz w:val="24"/>
        </w:rPr>
        <w:t xml:space="preserve"> et al., 2023). Costa Coffee, therefore, will target positioning itself as a brand that incorporates a convenient experience and a </w:t>
      </w:r>
      <w:r w:rsidRPr="007C2DEA">
        <w:rPr>
          <w:rFonts w:ascii="Times New Roman" w:hAnsi="Times New Roman" w:cs="Times New Roman"/>
          <w:sz w:val="24"/>
        </w:rPr>
        <w:t>personalized</w:t>
      </w:r>
      <w:r w:rsidRPr="007C2DEA">
        <w:rPr>
          <w:rFonts w:ascii="Times New Roman" w:hAnsi="Times New Roman" w:cs="Times New Roman"/>
          <w:sz w:val="24"/>
        </w:rPr>
        <w:t xml:space="preserve"> digital experience</w:t>
      </w:r>
      <w:r w:rsidR="007150C2" w:rsidRPr="00960419">
        <w:rPr>
          <w:rFonts w:ascii="Times New Roman" w:hAnsi="Times New Roman" w:cs="Times New Roman"/>
          <w:sz w:val="24"/>
        </w:rPr>
        <w:t>.</w:t>
      </w:r>
    </w:p>
    <w:p w14:paraId="2A6E0586" w14:textId="1F9B1CCA" w:rsidR="007150C2" w:rsidRPr="00D83B6A" w:rsidRDefault="007150C2" w:rsidP="00960419">
      <w:pPr>
        <w:pStyle w:val="1"/>
        <w:rPr>
          <w:rFonts w:ascii="Times New Roman" w:hAnsi="Times New Roman" w:cs="Times New Roman"/>
          <w:sz w:val="28"/>
          <w:szCs w:val="28"/>
        </w:rPr>
      </w:pPr>
      <w:bookmarkStart w:id="8" w:name="_Toc228464669"/>
      <w:r w:rsidRPr="00D83B6A">
        <w:rPr>
          <w:rFonts w:ascii="Times New Roman" w:hAnsi="Times New Roman" w:cs="Times New Roman"/>
          <w:sz w:val="28"/>
          <w:szCs w:val="28"/>
        </w:rPr>
        <w:t>6. Tactics</w:t>
      </w:r>
      <w:bookmarkEnd w:id="8"/>
    </w:p>
    <w:p w14:paraId="02BF3667" w14:textId="51978B21" w:rsidR="007150C2" w:rsidRPr="00960419" w:rsidRDefault="007150C2" w:rsidP="00960419">
      <w:pPr>
        <w:spacing w:line="360" w:lineRule="auto"/>
        <w:rPr>
          <w:rFonts w:ascii="Times New Roman" w:hAnsi="Times New Roman" w:cs="Times New Roman"/>
          <w:sz w:val="24"/>
        </w:rPr>
      </w:pPr>
      <w:r w:rsidRPr="00960419">
        <w:rPr>
          <w:rFonts w:ascii="Times New Roman" w:hAnsi="Times New Roman" w:cs="Times New Roman"/>
          <w:sz w:val="24"/>
        </w:rPr>
        <w:t>Costa Coffee has a tactical plan to increase digital engagement with the assistance of the marketing mix.</w:t>
      </w:r>
    </w:p>
    <w:p w14:paraId="3D3F50B4" w14:textId="5818C7ED" w:rsidR="007150C2" w:rsidRPr="00960419" w:rsidRDefault="007150C2"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Product: Coffee and food offerings are the core product. However, the value addition will be altered to digital personalization. The Costa app will recommend purchases, based on past purchases, to recommend drinks and food choices. It is important because personalized recommendations increase the degree of engagement and </w:t>
      </w:r>
      <w:r w:rsidRPr="00960419">
        <w:rPr>
          <w:rFonts w:ascii="Times New Roman" w:hAnsi="Times New Roman" w:cs="Times New Roman"/>
          <w:sz w:val="24"/>
        </w:rPr>
        <w:lastRenderedPageBreak/>
        <w:t xml:space="preserve">conversion (Gowri, 2024). It will introduce seasonal beverages and will only be able to order them via an </w:t>
      </w:r>
      <w:proofErr w:type="gramStart"/>
      <w:r w:rsidRPr="00960419">
        <w:rPr>
          <w:rFonts w:ascii="Times New Roman" w:hAnsi="Times New Roman" w:cs="Times New Roman"/>
          <w:sz w:val="24"/>
        </w:rPr>
        <w:t>app, and</w:t>
      </w:r>
      <w:proofErr w:type="gramEnd"/>
      <w:r w:rsidRPr="00960419">
        <w:rPr>
          <w:rFonts w:ascii="Times New Roman" w:hAnsi="Times New Roman" w:cs="Times New Roman"/>
          <w:sz w:val="24"/>
        </w:rPr>
        <w:t xml:space="preserve"> will introduce the early launch of menu items. This creates exclusiveness and encourages the usage of apps. Digitization of loyalty stamps will also be implemented, but they will be associated with behavioral rewards instead of predetermined purchases.</w:t>
      </w:r>
    </w:p>
    <w:p w14:paraId="671DDAAC" w14:textId="225F24BC" w:rsidR="007150C2" w:rsidRPr="00960419" w:rsidRDefault="007150C2" w:rsidP="00960419">
      <w:pPr>
        <w:spacing w:line="360" w:lineRule="auto"/>
        <w:rPr>
          <w:rFonts w:ascii="Times New Roman" w:hAnsi="Times New Roman" w:cs="Times New Roman"/>
          <w:sz w:val="24"/>
        </w:rPr>
      </w:pPr>
      <w:r w:rsidRPr="00960419">
        <w:rPr>
          <w:rFonts w:ascii="Times New Roman" w:hAnsi="Times New Roman" w:cs="Times New Roman"/>
          <w:sz w:val="24"/>
        </w:rPr>
        <w:t>Price: Digital engagement and loyalty will be boosted for Costa Coffee through pricing. Penetration pricing will be used in the loyalty app to stimulate uptake and usage frequency. Behavioral rewards like "buy 5 get 1 free" offers and "breakfast bundles" will be offered. Customers will also receive higher loyalty points for different statuses (Bronze, Silver, Gold) such as free customization. Research shows that loyalty price increases the repeat purchase behavior in the service industries (Son &amp; Oh, 2023).</w:t>
      </w:r>
    </w:p>
    <w:p w14:paraId="5D00EC44" w14:textId="61636E68" w:rsidR="007150C2" w:rsidRPr="00960419" w:rsidRDefault="007150C2" w:rsidP="00960419">
      <w:pPr>
        <w:spacing w:line="360" w:lineRule="auto"/>
        <w:rPr>
          <w:rFonts w:ascii="Times New Roman" w:hAnsi="Times New Roman" w:cs="Times New Roman"/>
          <w:sz w:val="24"/>
        </w:rPr>
      </w:pPr>
      <w:r w:rsidRPr="00960419">
        <w:rPr>
          <w:rFonts w:ascii="Times New Roman" w:hAnsi="Times New Roman" w:cs="Times New Roman"/>
          <w:sz w:val="24"/>
        </w:rPr>
        <w:t>Place: The distribution strategy will rely on the combination of various channels. Customers will be instructed to order through the app to pick up in stores. This will save time on waiting and improve the frequency of transactions. Loyalty QR scanning will also be accepted by the Costa Express machines to access digital content outside of the stores. Hsu et al. (2024) make sure that seamless systems of the omnichannel are applicable in directly escalating retention of customers and convenience perception.</w:t>
      </w:r>
    </w:p>
    <w:p w14:paraId="2A69A0B3" w14:textId="28A84498" w:rsidR="007150C2" w:rsidRPr="00960419" w:rsidRDefault="007150C2" w:rsidP="00960419">
      <w:pPr>
        <w:spacing w:line="360" w:lineRule="auto"/>
        <w:rPr>
          <w:rFonts w:ascii="Times New Roman" w:hAnsi="Times New Roman" w:cs="Times New Roman"/>
          <w:sz w:val="24"/>
        </w:rPr>
      </w:pPr>
      <w:r w:rsidRPr="00960419">
        <w:rPr>
          <w:rFonts w:ascii="Times New Roman" w:hAnsi="Times New Roman" w:cs="Times New Roman"/>
          <w:sz w:val="24"/>
        </w:rPr>
        <w:t>Promotions: The focus of the promotion will be on becoming digital-first. Push notifications will be tailored to the purchase behavior. To reinforce the use of the apps, email marketing will be carried out. To increase downloads, social media campaigns will be used to advertise Costa Rewards Week. Influencer marketing will be targeted toward Gen Z users with an extremely high rate of mobile use. Digital communication promotes immediacy and response rates (Pedrero-Esteban &amp; Barrios-Rubio, 2024).</w:t>
      </w:r>
    </w:p>
    <w:p w14:paraId="7FC76503" w14:textId="08D8DD12" w:rsidR="007150C2" w:rsidRPr="00960419" w:rsidRDefault="007150C2"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People: Barista workers will be the catalysts for embracing the apps. The staff will be trained to encourage downloading of apps at the cashier. Rewards may be given to </w:t>
      </w:r>
      <w:r w:rsidRPr="00960419">
        <w:rPr>
          <w:rFonts w:ascii="Times New Roman" w:hAnsi="Times New Roman" w:cs="Times New Roman"/>
          <w:sz w:val="24"/>
        </w:rPr>
        <w:lastRenderedPageBreak/>
        <w:t>those stores that are highly digital. The reason is that the influence of the employees is one of the essential issues in the service environment since it directly affects customer behavior (Lee et al., 2022). It will also have staff who will assist the customers in first-time app set-up.</w:t>
      </w:r>
    </w:p>
    <w:p w14:paraId="52BBDC87" w14:textId="204848FA" w:rsidR="007150C2" w:rsidRPr="00960419" w:rsidRDefault="007150C2"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Process: It will streamline the ordering process and make it faster. The app will also be capable of having repeat orders that can be done by a single press of a button, saved </w:t>
      </w:r>
      <w:r w:rsidR="007C2DEA" w:rsidRPr="00960419">
        <w:rPr>
          <w:rFonts w:ascii="Times New Roman" w:hAnsi="Times New Roman" w:cs="Times New Roman"/>
          <w:sz w:val="24"/>
        </w:rPr>
        <w:t>favorites</w:t>
      </w:r>
      <w:r w:rsidRPr="00960419">
        <w:rPr>
          <w:rFonts w:ascii="Times New Roman" w:hAnsi="Times New Roman" w:cs="Times New Roman"/>
          <w:sz w:val="24"/>
        </w:rPr>
        <w:t xml:space="preserve"> and automatic payment. This facilitates easy repeat buying. It is studied that retaining customers in online services is made easier by working less (Gowri, 2024). Pre-order scheduling will also aid in the improvement of queue management.</w:t>
      </w:r>
    </w:p>
    <w:p w14:paraId="28EE9D18" w14:textId="53C618A7" w:rsidR="007150C2" w:rsidRPr="00960419" w:rsidRDefault="007150C2"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Physical Evidence: Physical stores will contribute to the improvement of the digital experience. Tables and counters will have a QR code to promote the downloading of an app. On-screen displays will be used to display individualized offers and loyalty. The interface to the application will also be redesigned </w:t>
      </w:r>
      <w:proofErr w:type="gramStart"/>
      <w:r w:rsidRPr="00960419">
        <w:rPr>
          <w:rFonts w:ascii="Times New Roman" w:hAnsi="Times New Roman" w:cs="Times New Roman"/>
          <w:sz w:val="24"/>
        </w:rPr>
        <w:t>in regard to</w:t>
      </w:r>
      <w:proofErr w:type="gramEnd"/>
      <w:r w:rsidRPr="00960419">
        <w:rPr>
          <w:rFonts w:ascii="Times New Roman" w:hAnsi="Times New Roman" w:cs="Times New Roman"/>
          <w:sz w:val="24"/>
        </w:rPr>
        <w:t xml:space="preserve"> clarity and speed.</w:t>
      </w:r>
    </w:p>
    <w:p w14:paraId="178F89BD" w14:textId="650D7D94" w:rsidR="007150C2" w:rsidRPr="00960419" w:rsidRDefault="007150C2" w:rsidP="00960419">
      <w:pPr>
        <w:spacing w:line="360" w:lineRule="auto"/>
        <w:rPr>
          <w:rFonts w:ascii="Times New Roman" w:hAnsi="Times New Roman" w:cs="Times New Roman"/>
          <w:sz w:val="24"/>
        </w:rPr>
      </w:pPr>
      <w:r w:rsidRPr="00960419">
        <w:rPr>
          <w:rFonts w:ascii="Times New Roman" w:hAnsi="Times New Roman" w:cs="Times New Roman"/>
          <w:sz w:val="24"/>
        </w:rPr>
        <w:t>Overall, the 7Ps strategy puts digital interaction in all the dimensions of the customer experience.</w:t>
      </w:r>
    </w:p>
    <w:p w14:paraId="189C749D" w14:textId="709CD5A7" w:rsidR="007150C2" w:rsidRPr="00D83B6A" w:rsidRDefault="00613072" w:rsidP="00960419">
      <w:pPr>
        <w:pStyle w:val="1"/>
        <w:rPr>
          <w:rFonts w:ascii="Times New Roman" w:hAnsi="Times New Roman" w:cs="Times New Roman"/>
          <w:sz w:val="28"/>
          <w:szCs w:val="28"/>
        </w:rPr>
      </w:pPr>
      <w:bookmarkStart w:id="9" w:name="_Toc228464670"/>
      <w:r w:rsidRPr="00D83B6A">
        <w:rPr>
          <w:rFonts w:ascii="Times New Roman" w:hAnsi="Times New Roman" w:cs="Times New Roman"/>
          <w:sz w:val="28"/>
          <w:szCs w:val="28"/>
        </w:rPr>
        <w:t>7. Actions</w:t>
      </w:r>
      <w:bookmarkEnd w:id="9"/>
    </w:p>
    <w:tbl>
      <w:tblPr>
        <w:tblW w:w="8306" w:type="dxa"/>
        <w:tblLook w:val="04A0" w:firstRow="1" w:lastRow="0" w:firstColumn="1" w:lastColumn="0" w:noHBand="0" w:noVBand="1"/>
      </w:tblPr>
      <w:tblGrid>
        <w:gridCol w:w="2193"/>
        <w:gridCol w:w="566"/>
        <w:gridCol w:w="481"/>
        <w:gridCol w:w="439"/>
        <w:gridCol w:w="545"/>
        <w:gridCol w:w="502"/>
        <w:gridCol w:w="492"/>
        <w:gridCol w:w="545"/>
        <w:gridCol w:w="524"/>
        <w:gridCol w:w="470"/>
        <w:gridCol w:w="502"/>
        <w:gridCol w:w="534"/>
        <w:gridCol w:w="513"/>
      </w:tblGrid>
      <w:tr w:rsidR="00621A45" w:rsidRPr="00960419" w14:paraId="6052D7D8" w14:textId="77777777" w:rsidTr="00621A45">
        <w:trPr>
          <w:trHeight w:val="320"/>
        </w:trPr>
        <w:tc>
          <w:tcPr>
            <w:tcW w:w="2702" w:type="dxa"/>
            <w:tcBorders>
              <w:top w:val="nil"/>
              <w:left w:val="nil"/>
              <w:bottom w:val="nil"/>
              <w:right w:val="nil"/>
            </w:tcBorders>
            <w:noWrap/>
            <w:vAlign w:val="center"/>
            <w:hideMark/>
          </w:tcPr>
          <w:p w14:paraId="6C51BFDE"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Activities/Months</w:t>
            </w:r>
          </w:p>
        </w:tc>
        <w:tc>
          <w:tcPr>
            <w:tcW w:w="519" w:type="dxa"/>
            <w:tcBorders>
              <w:top w:val="nil"/>
              <w:left w:val="nil"/>
              <w:bottom w:val="nil"/>
              <w:right w:val="nil"/>
            </w:tcBorders>
            <w:noWrap/>
            <w:vAlign w:val="center"/>
            <w:hideMark/>
          </w:tcPr>
          <w:p w14:paraId="173A9AF7"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May</w:t>
            </w:r>
          </w:p>
        </w:tc>
        <w:tc>
          <w:tcPr>
            <w:tcW w:w="443" w:type="dxa"/>
            <w:tcBorders>
              <w:top w:val="nil"/>
              <w:left w:val="nil"/>
              <w:bottom w:val="nil"/>
              <w:right w:val="nil"/>
            </w:tcBorders>
            <w:noWrap/>
            <w:vAlign w:val="center"/>
            <w:hideMark/>
          </w:tcPr>
          <w:p w14:paraId="3E57BE30"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Jun</w:t>
            </w:r>
          </w:p>
        </w:tc>
        <w:tc>
          <w:tcPr>
            <w:tcW w:w="386" w:type="dxa"/>
            <w:tcBorders>
              <w:top w:val="nil"/>
              <w:left w:val="nil"/>
              <w:bottom w:val="nil"/>
              <w:right w:val="nil"/>
            </w:tcBorders>
            <w:noWrap/>
            <w:vAlign w:val="center"/>
            <w:hideMark/>
          </w:tcPr>
          <w:p w14:paraId="472803B7"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Jul</w:t>
            </w:r>
          </w:p>
        </w:tc>
        <w:tc>
          <w:tcPr>
            <w:tcW w:w="525" w:type="dxa"/>
            <w:tcBorders>
              <w:top w:val="nil"/>
              <w:left w:val="nil"/>
              <w:bottom w:val="nil"/>
              <w:right w:val="nil"/>
            </w:tcBorders>
            <w:noWrap/>
            <w:vAlign w:val="center"/>
            <w:hideMark/>
          </w:tcPr>
          <w:p w14:paraId="652359DF"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Aug</w:t>
            </w:r>
          </w:p>
        </w:tc>
        <w:tc>
          <w:tcPr>
            <w:tcW w:w="431" w:type="dxa"/>
            <w:tcBorders>
              <w:top w:val="nil"/>
              <w:left w:val="nil"/>
              <w:bottom w:val="nil"/>
              <w:right w:val="nil"/>
            </w:tcBorders>
            <w:noWrap/>
            <w:vAlign w:val="center"/>
            <w:hideMark/>
          </w:tcPr>
          <w:p w14:paraId="183BAA6A"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Sep</w:t>
            </w:r>
          </w:p>
        </w:tc>
        <w:tc>
          <w:tcPr>
            <w:tcW w:w="469" w:type="dxa"/>
            <w:tcBorders>
              <w:top w:val="nil"/>
              <w:left w:val="nil"/>
              <w:bottom w:val="nil"/>
              <w:right w:val="nil"/>
            </w:tcBorders>
            <w:noWrap/>
            <w:vAlign w:val="center"/>
            <w:hideMark/>
          </w:tcPr>
          <w:p w14:paraId="44055549"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Oct</w:t>
            </w:r>
          </w:p>
        </w:tc>
        <w:tc>
          <w:tcPr>
            <w:tcW w:w="506" w:type="dxa"/>
            <w:tcBorders>
              <w:top w:val="nil"/>
              <w:left w:val="nil"/>
              <w:bottom w:val="nil"/>
              <w:right w:val="nil"/>
            </w:tcBorders>
            <w:noWrap/>
            <w:vAlign w:val="center"/>
            <w:hideMark/>
          </w:tcPr>
          <w:p w14:paraId="1BA5B4E1"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Nov</w:t>
            </w:r>
          </w:p>
        </w:tc>
        <w:tc>
          <w:tcPr>
            <w:tcW w:w="469" w:type="dxa"/>
            <w:tcBorders>
              <w:top w:val="nil"/>
              <w:left w:val="nil"/>
              <w:bottom w:val="nil"/>
              <w:right w:val="nil"/>
            </w:tcBorders>
            <w:noWrap/>
            <w:vAlign w:val="center"/>
            <w:hideMark/>
          </w:tcPr>
          <w:p w14:paraId="3F18C9AB"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Dec</w:t>
            </w:r>
          </w:p>
        </w:tc>
        <w:tc>
          <w:tcPr>
            <w:tcW w:w="431" w:type="dxa"/>
            <w:tcBorders>
              <w:top w:val="nil"/>
              <w:left w:val="nil"/>
              <w:bottom w:val="nil"/>
              <w:right w:val="nil"/>
            </w:tcBorders>
            <w:noWrap/>
            <w:vAlign w:val="center"/>
            <w:hideMark/>
          </w:tcPr>
          <w:p w14:paraId="34FD8C39"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Jan</w:t>
            </w:r>
          </w:p>
        </w:tc>
        <w:tc>
          <w:tcPr>
            <w:tcW w:w="450" w:type="dxa"/>
            <w:tcBorders>
              <w:top w:val="nil"/>
              <w:left w:val="nil"/>
              <w:bottom w:val="nil"/>
              <w:right w:val="nil"/>
            </w:tcBorders>
            <w:noWrap/>
            <w:vAlign w:val="center"/>
            <w:hideMark/>
          </w:tcPr>
          <w:p w14:paraId="7DF93E25"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Feb</w:t>
            </w:r>
          </w:p>
        </w:tc>
        <w:tc>
          <w:tcPr>
            <w:tcW w:w="506" w:type="dxa"/>
            <w:tcBorders>
              <w:top w:val="nil"/>
              <w:left w:val="nil"/>
              <w:bottom w:val="nil"/>
              <w:right w:val="nil"/>
            </w:tcBorders>
            <w:noWrap/>
            <w:vAlign w:val="center"/>
            <w:hideMark/>
          </w:tcPr>
          <w:p w14:paraId="5DD210AB"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Mar</w:t>
            </w:r>
          </w:p>
        </w:tc>
        <w:tc>
          <w:tcPr>
            <w:tcW w:w="469" w:type="dxa"/>
            <w:tcBorders>
              <w:top w:val="nil"/>
              <w:left w:val="nil"/>
              <w:bottom w:val="nil"/>
              <w:right w:val="nil"/>
            </w:tcBorders>
            <w:noWrap/>
            <w:vAlign w:val="center"/>
            <w:hideMark/>
          </w:tcPr>
          <w:p w14:paraId="5ED65A4B"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Apr</w:t>
            </w:r>
          </w:p>
        </w:tc>
      </w:tr>
      <w:tr w:rsidR="00621A45" w:rsidRPr="00960419" w14:paraId="75CBCABC" w14:textId="77777777" w:rsidTr="00621A45">
        <w:trPr>
          <w:trHeight w:val="320"/>
        </w:trPr>
        <w:tc>
          <w:tcPr>
            <w:tcW w:w="2702" w:type="dxa"/>
            <w:tcBorders>
              <w:top w:val="nil"/>
              <w:left w:val="nil"/>
              <w:bottom w:val="nil"/>
              <w:right w:val="nil"/>
            </w:tcBorders>
            <w:noWrap/>
            <w:vAlign w:val="center"/>
            <w:hideMark/>
          </w:tcPr>
          <w:p w14:paraId="652F692F"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Phase 1: App </w:t>
            </w:r>
            <w:proofErr w:type="spellStart"/>
            <w:r w:rsidRPr="00621A45">
              <w:rPr>
                <w:rFonts w:ascii="Times New Roman" w:eastAsia="DengXian" w:hAnsi="Times New Roman" w:cs="Times New Roman"/>
                <w:color w:val="000000"/>
                <w:kern w:val="0"/>
                <w:sz w:val="24"/>
                <w14:ligatures w14:val="none"/>
              </w:rPr>
              <w:t>Enhancrment</w:t>
            </w:r>
            <w:proofErr w:type="spellEnd"/>
          </w:p>
        </w:tc>
        <w:tc>
          <w:tcPr>
            <w:tcW w:w="519" w:type="dxa"/>
            <w:tcBorders>
              <w:top w:val="nil"/>
              <w:left w:val="nil"/>
              <w:bottom w:val="nil"/>
              <w:right w:val="nil"/>
            </w:tcBorders>
            <w:shd w:val="clear" w:color="000000" w:fill="FFFF00"/>
            <w:noWrap/>
            <w:vAlign w:val="center"/>
            <w:hideMark/>
          </w:tcPr>
          <w:p w14:paraId="66E3299B"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43" w:type="dxa"/>
            <w:tcBorders>
              <w:top w:val="nil"/>
              <w:left w:val="nil"/>
              <w:bottom w:val="nil"/>
              <w:right w:val="nil"/>
            </w:tcBorders>
            <w:shd w:val="clear" w:color="000000" w:fill="FFFF00"/>
            <w:noWrap/>
            <w:vAlign w:val="center"/>
            <w:hideMark/>
          </w:tcPr>
          <w:p w14:paraId="33C010FA"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386" w:type="dxa"/>
            <w:tcBorders>
              <w:top w:val="nil"/>
              <w:left w:val="nil"/>
              <w:bottom w:val="nil"/>
              <w:right w:val="nil"/>
            </w:tcBorders>
            <w:shd w:val="clear" w:color="000000" w:fill="FFFF00"/>
            <w:noWrap/>
            <w:vAlign w:val="center"/>
            <w:hideMark/>
          </w:tcPr>
          <w:p w14:paraId="6A580F59"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525" w:type="dxa"/>
            <w:tcBorders>
              <w:top w:val="nil"/>
              <w:left w:val="nil"/>
              <w:bottom w:val="nil"/>
              <w:right w:val="nil"/>
            </w:tcBorders>
            <w:noWrap/>
            <w:vAlign w:val="center"/>
            <w:hideMark/>
          </w:tcPr>
          <w:p w14:paraId="4F51C2F1"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p>
        </w:tc>
        <w:tc>
          <w:tcPr>
            <w:tcW w:w="431" w:type="dxa"/>
            <w:tcBorders>
              <w:top w:val="nil"/>
              <w:left w:val="nil"/>
              <w:bottom w:val="nil"/>
              <w:right w:val="nil"/>
            </w:tcBorders>
            <w:noWrap/>
            <w:vAlign w:val="center"/>
            <w:hideMark/>
          </w:tcPr>
          <w:p w14:paraId="0EB069D3"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20D88810"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506" w:type="dxa"/>
            <w:tcBorders>
              <w:top w:val="nil"/>
              <w:left w:val="nil"/>
              <w:bottom w:val="nil"/>
              <w:right w:val="nil"/>
            </w:tcBorders>
            <w:noWrap/>
            <w:vAlign w:val="center"/>
            <w:hideMark/>
          </w:tcPr>
          <w:p w14:paraId="2DE8A16F"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5085EE13"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31" w:type="dxa"/>
            <w:tcBorders>
              <w:top w:val="nil"/>
              <w:left w:val="nil"/>
              <w:bottom w:val="nil"/>
              <w:right w:val="nil"/>
            </w:tcBorders>
            <w:noWrap/>
            <w:vAlign w:val="center"/>
            <w:hideMark/>
          </w:tcPr>
          <w:p w14:paraId="3D0B2512"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50" w:type="dxa"/>
            <w:tcBorders>
              <w:top w:val="nil"/>
              <w:left w:val="nil"/>
              <w:bottom w:val="nil"/>
              <w:right w:val="nil"/>
            </w:tcBorders>
            <w:noWrap/>
            <w:vAlign w:val="center"/>
            <w:hideMark/>
          </w:tcPr>
          <w:p w14:paraId="6F99F908"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506" w:type="dxa"/>
            <w:tcBorders>
              <w:top w:val="nil"/>
              <w:left w:val="nil"/>
              <w:bottom w:val="nil"/>
              <w:right w:val="nil"/>
            </w:tcBorders>
            <w:noWrap/>
            <w:vAlign w:val="center"/>
            <w:hideMark/>
          </w:tcPr>
          <w:p w14:paraId="00F38B6A"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1A381D61"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r>
      <w:tr w:rsidR="00621A45" w:rsidRPr="00960419" w14:paraId="4B4D2826" w14:textId="77777777" w:rsidTr="00621A45">
        <w:trPr>
          <w:trHeight w:val="320"/>
        </w:trPr>
        <w:tc>
          <w:tcPr>
            <w:tcW w:w="2702" w:type="dxa"/>
            <w:tcBorders>
              <w:top w:val="nil"/>
              <w:left w:val="nil"/>
              <w:bottom w:val="nil"/>
              <w:right w:val="nil"/>
            </w:tcBorders>
            <w:noWrap/>
            <w:vAlign w:val="center"/>
            <w:hideMark/>
          </w:tcPr>
          <w:p w14:paraId="262D71FE"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App UX redesign</w:t>
            </w:r>
          </w:p>
        </w:tc>
        <w:tc>
          <w:tcPr>
            <w:tcW w:w="519" w:type="dxa"/>
            <w:tcBorders>
              <w:top w:val="nil"/>
              <w:left w:val="nil"/>
              <w:bottom w:val="nil"/>
              <w:right w:val="nil"/>
            </w:tcBorders>
            <w:shd w:val="clear" w:color="000000" w:fill="FFFF00"/>
            <w:noWrap/>
            <w:vAlign w:val="center"/>
            <w:hideMark/>
          </w:tcPr>
          <w:p w14:paraId="387AD758"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43" w:type="dxa"/>
            <w:tcBorders>
              <w:top w:val="nil"/>
              <w:left w:val="nil"/>
              <w:bottom w:val="nil"/>
              <w:right w:val="nil"/>
            </w:tcBorders>
            <w:shd w:val="clear" w:color="000000" w:fill="FFFF00"/>
            <w:noWrap/>
            <w:vAlign w:val="center"/>
            <w:hideMark/>
          </w:tcPr>
          <w:p w14:paraId="5BA41C0A"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386" w:type="dxa"/>
            <w:tcBorders>
              <w:top w:val="nil"/>
              <w:left w:val="nil"/>
              <w:bottom w:val="nil"/>
              <w:right w:val="nil"/>
            </w:tcBorders>
            <w:noWrap/>
            <w:vAlign w:val="center"/>
            <w:hideMark/>
          </w:tcPr>
          <w:p w14:paraId="41D49A01"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p>
        </w:tc>
        <w:tc>
          <w:tcPr>
            <w:tcW w:w="525" w:type="dxa"/>
            <w:tcBorders>
              <w:top w:val="nil"/>
              <w:left w:val="nil"/>
              <w:bottom w:val="nil"/>
              <w:right w:val="nil"/>
            </w:tcBorders>
            <w:noWrap/>
            <w:vAlign w:val="center"/>
            <w:hideMark/>
          </w:tcPr>
          <w:p w14:paraId="1424E132"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31" w:type="dxa"/>
            <w:tcBorders>
              <w:top w:val="nil"/>
              <w:left w:val="nil"/>
              <w:bottom w:val="nil"/>
              <w:right w:val="nil"/>
            </w:tcBorders>
            <w:noWrap/>
            <w:vAlign w:val="center"/>
            <w:hideMark/>
          </w:tcPr>
          <w:p w14:paraId="65E003EB"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5E033685"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506" w:type="dxa"/>
            <w:tcBorders>
              <w:top w:val="nil"/>
              <w:left w:val="nil"/>
              <w:bottom w:val="nil"/>
              <w:right w:val="nil"/>
            </w:tcBorders>
            <w:noWrap/>
            <w:vAlign w:val="center"/>
            <w:hideMark/>
          </w:tcPr>
          <w:p w14:paraId="3C4F7897"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4FD1FE63"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31" w:type="dxa"/>
            <w:tcBorders>
              <w:top w:val="nil"/>
              <w:left w:val="nil"/>
              <w:bottom w:val="nil"/>
              <w:right w:val="nil"/>
            </w:tcBorders>
            <w:noWrap/>
            <w:vAlign w:val="center"/>
            <w:hideMark/>
          </w:tcPr>
          <w:p w14:paraId="46190B62"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50" w:type="dxa"/>
            <w:tcBorders>
              <w:top w:val="nil"/>
              <w:left w:val="nil"/>
              <w:bottom w:val="nil"/>
              <w:right w:val="nil"/>
            </w:tcBorders>
            <w:noWrap/>
            <w:vAlign w:val="center"/>
            <w:hideMark/>
          </w:tcPr>
          <w:p w14:paraId="49D68C43"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506" w:type="dxa"/>
            <w:tcBorders>
              <w:top w:val="nil"/>
              <w:left w:val="nil"/>
              <w:bottom w:val="nil"/>
              <w:right w:val="nil"/>
            </w:tcBorders>
            <w:noWrap/>
            <w:vAlign w:val="center"/>
            <w:hideMark/>
          </w:tcPr>
          <w:p w14:paraId="46CFC220"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2B573306"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r>
      <w:tr w:rsidR="00621A45" w:rsidRPr="00960419" w14:paraId="5649DC5B" w14:textId="77777777" w:rsidTr="00621A45">
        <w:trPr>
          <w:trHeight w:val="320"/>
        </w:trPr>
        <w:tc>
          <w:tcPr>
            <w:tcW w:w="3221" w:type="dxa"/>
            <w:gridSpan w:val="2"/>
            <w:tcBorders>
              <w:top w:val="nil"/>
              <w:left w:val="nil"/>
              <w:bottom w:val="nil"/>
              <w:right w:val="nil"/>
            </w:tcBorders>
            <w:noWrap/>
            <w:vAlign w:val="center"/>
            <w:hideMark/>
          </w:tcPr>
          <w:p w14:paraId="6A0A11C5" w14:textId="2A3F3CC2" w:rsidR="00621A45" w:rsidRPr="00621A45" w:rsidRDefault="00BC2D68" w:rsidP="00960419">
            <w:pPr>
              <w:widowControl/>
              <w:spacing w:after="0" w:line="360" w:lineRule="auto"/>
              <w:rPr>
                <w:rFonts w:ascii="Times New Roman" w:eastAsia="DengXian" w:hAnsi="Times New Roman" w:cs="Times New Roman"/>
                <w:color w:val="000000"/>
                <w:kern w:val="0"/>
                <w:sz w:val="24"/>
                <w14:ligatures w14:val="none"/>
              </w:rPr>
            </w:pPr>
            <w:r w:rsidRPr="00960419">
              <w:rPr>
                <w:rFonts w:ascii="Times New Roman" w:eastAsia="DengXian" w:hAnsi="Times New Roman" w:cs="Times New Roman"/>
                <w:color w:val="000000"/>
                <w:kern w:val="0"/>
                <w:sz w:val="24"/>
                <w14:ligatures w14:val="none"/>
              </w:rPr>
              <w:t>Personalization</w:t>
            </w:r>
            <w:r w:rsidR="00621A45" w:rsidRPr="00621A45">
              <w:rPr>
                <w:rFonts w:ascii="Times New Roman" w:eastAsia="DengXian" w:hAnsi="Times New Roman" w:cs="Times New Roman"/>
                <w:color w:val="000000"/>
                <w:kern w:val="0"/>
                <w:sz w:val="24"/>
                <w14:ligatures w14:val="none"/>
              </w:rPr>
              <w:t xml:space="preserve"> system upgrade</w:t>
            </w:r>
          </w:p>
        </w:tc>
        <w:tc>
          <w:tcPr>
            <w:tcW w:w="443" w:type="dxa"/>
            <w:tcBorders>
              <w:top w:val="nil"/>
              <w:left w:val="nil"/>
              <w:bottom w:val="nil"/>
              <w:right w:val="nil"/>
            </w:tcBorders>
            <w:shd w:val="clear" w:color="000000" w:fill="FFFF00"/>
            <w:noWrap/>
            <w:vAlign w:val="center"/>
            <w:hideMark/>
          </w:tcPr>
          <w:p w14:paraId="1F5895D9"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386" w:type="dxa"/>
            <w:tcBorders>
              <w:top w:val="nil"/>
              <w:left w:val="nil"/>
              <w:bottom w:val="nil"/>
              <w:right w:val="nil"/>
            </w:tcBorders>
            <w:shd w:val="clear" w:color="000000" w:fill="FFFF00"/>
            <w:noWrap/>
            <w:vAlign w:val="center"/>
            <w:hideMark/>
          </w:tcPr>
          <w:p w14:paraId="24797329"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525" w:type="dxa"/>
            <w:tcBorders>
              <w:top w:val="nil"/>
              <w:left w:val="nil"/>
              <w:bottom w:val="nil"/>
              <w:right w:val="nil"/>
            </w:tcBorders>
            <w:noWrap/>
            <w:vAlign w:val="center"/>
            <w:hideMark/>
          </w:tcPr>
          <w:p w14:paraId="6243B0C0"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p>
        </w:tc>
        <w:tc>
          <w:tcPr>
            <w:tcW w:w="431" w:type="dxa"/>
            <w:tcBorders>
              <w:top w:val="nil"/>
              <w:left w:val="nil"/>
              <w:bottom w:val="nil"/>
              <w:right w:val="nil"/>
            </w:tcBorders>
            <w:noWrap/>
            <w:vAlign w:val="center"/>
            <w:hideMark/>
          </w:tcPr>
          <w:p w14:paraId="59E0B32E"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1C46C81A"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506" w:type="dxa"/>
            <w:tcBorders>
              <w:top w:val="nil"/>
              <w:left w:val="nil"/>
              <w:bottom w:val="nil"/>
              <w:right w:val="nil"/>
            </w:tcBorders>
            <w:noWrap/>
            <w:vAlign w:val="center"/>
            <w:hideMark/>
          </w:tcPr>
          <w:p w14:paraId="62773F7F"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13CBD1DE"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31" w:type="dxa"/>
            <w:tcBorders>
              <w:top w:val="nil"/>
              <w:left w:val="nil"/>
              <w:bottom w:val="nil"/>
              <w:right w:val="nil"/>
            </w:tcBorders>
            <w:noWrap/>
            <w:vAlign w:val="center"/>
            <w:hideMark/>
          </w:tcPr>
          <w:p w14:paraId="0D3EE640"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50" w:type="dxa"/>
            <w:tcBorders>
              <w:top w:val="nil"/>
              <w:left w:val="nil"/>
              <w:bottom w:val="nil"/>
              <w:right w:val="nil"/>
            </w:tcBorders>
            <w:noWrap/>
            <w:vAlign w:val="center"/>
            <w:hideMark/>
          </w:tcPr>
          <w:p w14:paraId="4113EC5B"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506" w:type="dxa"/>
            <w:tcBorders>
              <w:top w:val="nil"/>
              <w:left w:val="nil"/>
              <w:bottom w:val="nil"/>
              <w:right w:val="nil"/>
            </w:tcBorders>
            <w:noWrap/>
            <w:vAlign w:val="center"/>
            <w:hideMark/>
          </w:tcPr>
          <w:p w14:paraId="345F475C"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46416844"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r>
      <w:tr w:rsidR="00621A45" w:rsidRPr="00960419" w14:paraId="49B54107" w14:textId="77777777" w:rsidTr="00621A45">
        <w:trPr>
          <w:trHeight w:val="320"/>
        </w:trPr>
        <w:tc>
          <w:tcPr>
            <w:tcW w:w="3664" w:type="dxa"/>
            <w:gridSpan w:val="3"/>
            <w:tcBorders>
              <w:top w:val="nil"/>
              <w:left w:val="nil"/>
              <w:bottom w:val="nil"/>
              <w:right w:val="nil"/>
            </w:tcBorders>
            <w:noWrap/>
            <w:vAlign w:val="center"/>
            <w:hideMark/>
          </w:tcPr>
          <w:p w14:paraId="6A977F39" w14:textId="57200472"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One-click ordering integration</w:t>
            </w:r>
          </w:p>
        </w:tc>
        <w:tc>
          <w:tcPr>
            <w:tcW w:w="386" w:type="dxa"/>
            <w:tcBorders>
              <w:top w:val="nil"/>
              <w:left w:val="nil"/>
              <w:bottom w:val="nil"/>
              <w:right w:val="nil"/>
            </w:tcBorders>
            <w:shd w:val="clear" w:color="000000" w:fill="FFFF00"/>
            <w:noWrap/>
            <w:vAlign w:val="center"/>
            <w:hideMark/>
          </w:tcPr>
          <w:p w14:paraId="50F8AAB0"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525" w:type="dxa"/>
            <w:tcBorders>
              <w:top w:val="nil"/>
              <w:left w:val="nil"/>
              <w:bottom w:val="nil"/>
              <w:right w:val="nil"/>
            </w:tcBorders>
            <w:noWrap/>
            <w:vAlign w:val="center"/>
            <w:hideMark/>
          </w:tcPr>
          <w:p w14:paraId="6EB8FAE0"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p>
        </w:tc>
        <w:tc>
          <w:tcPr>
            <w:tcW w:w="431" w:type="dxa"/>
            <w:tcBorders>
              <w:top w:val="nil"/>
              <w:left w:val="nil"/>
              <w:bottom w:val="nil"/>
              <w:right w:val="nil"/>
            </w:tcBorders>
            <w:noWrap/>
            <w:vAlign w:val="center"/>
            <w:hideMark/>
          </w:tcPr>
          <w:p w14:paraId="497D5484"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6820306E"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506" w:type="dxa"/>
            <w:tcBorders>
              <w:top w:val="nil"/>
              <w:left w:val="nil"/>
              <w:bottom w:val="nil"/>
              <w:right w:val="nil"/>
            </w:tcBorders>
            <w:noWrap/>
            <w:vAlign w:val="center"/>
            <w:hideMark/>
          </w:tcPr>
          <w:p w14:paraId="35EEDC0E"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277CD4BD"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31" w:type="dxa"/>
            <w:tcBorders>
              <w:top w:val="nil"/>
              <w:left w:val="nil"/>
              <w:bottom w:val="nil"/>
              <w:right w:val="nil"/>
            </w:tcBorders>
            <w:noWrap/>
            <w:vAlign w:val="center"/>
            <w:hideMark/>
          </w:tcPr>
          <w:p w14:paraId="7AFA0D5B"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50" w:type="dxa"/>
            <w:tcBorders>
              <w:top w:val="nil"/>
              <w:left w:val="nil"/>
              <w:bottom w:val="nil"/>
              <w:right w:val="nil"/>
            </w:tcBorders>
            <w:noWrap/>
            <w:vAlign w:val="center"/>
            <w:hideMark/>
          </w:tcPr>
          <w:p w14:paraId="65DF4CD3"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506" w:type="dxa"/>
            <w:tcBorders>
              <w:top w:val="nil"/>
              <w:left w:val="nil"/>
              <w:bottom w:val="nil"/>
              <w:right w:val="nil"/>
            </w:tcBorders>
            <w:noWrap/>
            <w:vAlign w:val="center"/>
            <w:hideMark/>
          </w:tcPr>
          <w:p w14:paraId="429322BA"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21A81EE0"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r>
      <w:tr w:rsidR="00960419" w:rsidRPr="00621A45" w14:paraId="3C3502A9" w14:textId="77777777" w:rsidTr="00621A45">
        <w:trPr>
          <w:trHeight w:val="320"/>
        </w:trPr>
        <w:tc>
          <w:tcPr>
            <w:tcW w:w="4050" w:type="dxa"/>
            <w:gridSpan w:val="4"/>
            <w:tcBorders>
              <w:top w:val="nil"/>
              <w:left w:val="nil"/>
              <w:bottom w:val="nil"/>
              <w:right w:val="nil"/>
            </w:tcBorders>
            <w:noWrap/>
            <w:vAlign w:val="center"/>
            <w:hideMark/>
          </w:tcPr>
          <w:p w14:paraId="498C9896"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Phase 2: Launch and Engagement Campaign</w:t>
            </w:r>
          </w:p>
        </w:tc>
        <w:tc>
          <w:tcPr>
            <w:tcW w:w="525" w:type="dxa"/>
            <w:tcBorders>
              <w:top w:val="nil"/>
              <w:left w:val="nil"/>
              <w:bottom w:val="nil"/>
              <w:right w:val="nil"/>
            </w:tcBorders>
            <w:shd w:val="clear" w:color="000000" w:fill="FFFF00"/>
            <w:noWrap/>
            <w:vAlign w:val="center"/>
            <w:hideMark/>
          </w:tcPr>
          <w:p w14:paraId="31C693AD"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31" w:type="dxa"/>
            <w:tcBorders>
              <w:top w:val="nil"/>
              <w:left w:val="nil"/>
              <w:bottom w:val="nil"/>
              <w:right w:val="nil"/>
            </w:tcBorders>
            <w:shd w:val="clear" w:color="000000" w:fill="FFFF00"/>
            <w:noWrap/>
            <w:vAlign w:val="center"/>
            <w:hideMark/>
          </w:tcPr>
          <w:p w14:paraId="2A1C1DE1"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69" w:type="dxa"/>
            <w:tcBorders>
              <w:top w:val="nil"/>
              <w:left w:val="nil"/>
              <w:bottom w:val="nil"/>
              <w:right w:val="nil"/>
            </w:tcBorders>
            <w:shd w:val="clear" w:color="000000" w:fill="FFFF00"/>
            <w:noWrap/>
            <w:vAlign w:val="center"/>
            <w:hideMark/>
          </w:tcPr>
          <w:p w14:paraId="13B305E6"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506" w:type="dxa"/>
            <w:tcBorders>
              <w:top w:val="nil"/>
              <w:left w:val="nil"/>
              <w:bottom w:val="nil"/>
              <w:right w:val="nil"/>
            </w:tcBorders>
            <w:shd w:val="clear" w:color="000000" w:fill="FFFF00"/>
            <w:noWrap/>
            <w:vAlign w:val="center"/>
            <w:hideMark/>
          </w:tcPr>
          <w:p w14:paraId="55F61521"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69" w:type="dxa"/>
            <w:tcBorders>
              <w:top w:val="nil"/>
              <w:left w:val="nil"/>
              <w:bottom w:val="nil"/>
              <w:right w:val="nil"/>
            </w:tcBorders>
            <w:shd w:val="clear" w:color="000000" w:fill="FFFF00"/>
            <w:noWrap/>
            <w:vAlign w:val="center"/>
            <w:hideMark/>
          </w:tcPr>
          <w:p w14:paraId="5C958541"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31" w:type="dxa"/>
            <w:tcBorders>
              <w:top w:val="nil"/>
              <w:left w:val="nil"/>
              <w:bottom w:val="nil"/>
              <w:right w:val="nil"/>
            </w:tcBorders>
            <w:noWrap/>
            <w:vAlign w:val="center"/>
            <w:hideMark/>
          </w:tcPr>
          <w:p w14:paraId="6F25E886"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p>
        </w:tc>
        <w:tc>
          <w:tcPr>
            <w:tcW w:w="450" w:type="dxa"/>
            <w:tcBorders>
              <w:top w:val="nil"/>
              <w:left w:val="nil"/>
              <w:bottom w:val="nil"/>
              <w:right w:val="nil"/>
            </w:tcBorders>
            <w:noWrap/>
            <w:vAlign w:val="center"/>
            <w:hideMark/>
          </w:tcPr>
          <w:p w14:paraId="1C565BB0"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506" w:type="dxa"/>
            <w:tcBorders>
              <w:top w:val="nil"/>
              <w:left w:val="nil"/>
              <w:bottom w:val="nil"/>
              <w:right w:val="nil"/>
            </w:tcBorders>
            <w:noWrap/>
            <w:vAlign w:val="center"/>
            <w:hideMark/>
          </w:tcPr>
          <w:p w14:paraId="38081DEB"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2A7095F1"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r>
      <w:tr w:rsidR="00960419" w:rsidRPr="00621A45" w14:paraId="6CF9E7CB" w14:textId="77777777" w:rsidTr="00621A45">
        <w:trPr>
          <w:trHeight w:val="320"/>
        </w:trPr>
        <w:tc>
          <w:tcPr>
            <w:tcW w:w="4050" w:type="dxa"/>
            <w:gridSpan w:val="4"/>
            <w:tcBorders>
              <w:top w:val="nil"/>
              <w:left w:val="nil"/>
              <w:bottom w:val="nil"/>
              <w:right w:val="nil"/>
            </w:tcBorders>
            <w:noWrap/>
            <w:vAlign w:val="center"/>
            <w:hideMark/>
          </w:tcPr>
          <w:p w14:paraId="58B3EB81"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lastRenderedPageBreak/>
              <w:t>App marketing campaign (UK-wide)</w:t>
            </w:r>
          </w:p>
        </w:tc>
        <w:tc>
          <w:tcPr>
            <w:tcW w:w="525" w:type="dxa"/>
            <w:tcBorders>
              <w:top w:val="nil"/>
              <w:left w:val="nil"/>
              <w:bottom w:val="nil"/>
              <w:right w:val="nil"/>
            </w:tcBorders>
            <w:shd w:val="clear" w:color="000000" w:fill="FFFF00"/>
            <w:noWrap/>
            <w:vAlign w:val="center"/>
            <w:hideMark/>
          </w:tcPr>
          <w:p w14:paraId="095E931A"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31" w:type="dxa"/>
            <w:tcBorders>
              <w:top w:val="nil"/>
              <w:left w:val="nil"/>
              <w:bottom w:val="nil"/>
              <w:right w:val="nil"/>
            </w:tcBorders>
            <w:shd w:val="clear" w:color="000000" w:fill="FFFF00"/>
            <w:noWrap/>
            <w:vAlign w:val="center"/>
            <w:hideMark/>
          </w:tcPr>
          <w:p w14:paraId="0C3DFAC1"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69" w:type="dxa"/>
            <w:tcBorders>
              <w:top w:val="nil"/>
              <w:left w:val="nil"/>
              <w:bottom w:val="nil"/>
              <w:right w:val="nil"/>
            </w:tcBorders>
            <w:shd w:val="clear" w:color="000000" w:fill="FFFF00"/>
            <w:noWrap/>
            <w:vAlign w:val="center"/>
            <w:hideMark/>
          </w:tcPr>
          <w:p w14:paraId="40C97B54"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506" w:type="dxa"/>
            <w:tcBorders>
              <w:top w:val="nil"/>
              <w:left w:val="nil"/>
              <w:bottom w:val="nil"/>
              <w:right w:val="nil"/>
            </w:tcBorders>
            <w:noWrap/>
            <w:vAlign w:val="center"/>
            <w:hideMark/>
          </w:tcPr>
          <w:p w14:paraId="0C8D2EB8"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p>
        </w:tc>
        <w:tc>
          <w:tcPr>
            <w:tcW w:w="469" w:type="dxa"/>
            <w:tcBorders>
              <w:top w:val="nil"/>
              <w:left w:val="nil"/>
              <w:bottom w:val="nil"/>
              <w:right w:val="nil"/>
            </w:tcBorders>
            <w:noWrap/>
            <w:vAlign w:val="center"/>
            <w:hideMark/>
          </w:tcPr>
          <w:p w14:paraId="1F45FD39"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31" w:type="dxa"/>
            <w:tcBorders>
              <w:top w:val="nil"/>
              <w:left w:val="nil"/>
              <w:bottom w:val="nil"/>
              <w:right w:val="nil"/>
            </w:tcBorders>
            <w:noWrap/>
            <w:vAlign w:val="center"/>
            <w:hideMark/>
          </w:tcPr>
          <w:p w14:paraId="5B1025E8"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50" w:type="dxa"/>
            <w:tcBorders>
              <w:top w:val="nil"/>
              <w:left w:val="nil"/>
              <w:bottom w:val="nil"/>
              <w:right w:val="nil"/>
            </w:tcBorders>
            <w:noWrap/>
            <w:vAlign w:val="center"/>
            <w:hideMark/>
          </w:tcPr>
          <w:p w14:paraId="158B29F3"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506" w:type="dxa"/>
            <w:tcBorders>
              <w:top w:val="nil"/>
              <w:left w:val="nil"/>
              <w:bottom w:val="nil"/>
              <w:right w:val="nil"/>
            </w:tcBorders>
            <w:noWrap/>
            <w:vAlign w:val="center"/>
            <w:hideMark/>
          </w:tcPr>
          <w:p w14:paraId="16D4FBA3"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03C66413"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r>
      <w:tr w:rsidR="00960419" w:rsidRPr="00621A45" w14:paraId="27B16665" w14:textId="77777777" w:rsidTr="00621A45">
        <w:trPr>
          <w:trHeight w:val="320"/>
        </w:trPr>
        <w:tc>
          <w:tcPr>
            <w:tcW w:w="4050" w:type="dxa"/>
            <w:gridSpan w:val="4"/>
            <w:tcBorders>
              <w:top w:val="nil"/>
              <w:left w:val="nil"/>
              <w:bottom w:val="nil"/>
              <w:right w:val="nil"/>
            </w:tcBorders>
            <w:noWrap/>
            <w:vAlign w:val="center"/>
            <w:hideMark/>
          </w:tcPr>
          <w:p w14:paraId="4A3E4E1B"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QR code in-store activation</w:t>
            </w:r>
          </w:p>
        </w:tc>
        <w:tc>
          <w:tcPr>
            <w:tcW w:w="525" w:type="dxa"/>
            <w:tcBorders>
              <w:top w:val="nil"/>
              <w:left w:val="nil"/>
              <w:bottom w:val="nil"/>
              <w:right w:val="nil"/>
            </w:tcBorders>
            <w:shd w:val="clear" w:color="000000" w:fill="FFFF00"/>
            <w:noWrap/>
            <w:vAlign w:val="center"/>
            <w:hideMark/>
          </w:tcPr>
          <w:p w14:paraId="53474949"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31" w:type="dxa"/>
            <w:tcBorders>
              <w:top w:val="nil"/>
              <w:left w:val="nil"/>
              <w:bottom w:val="nil"/>
              <w:right w:val="nil"/>
            </w:tcBorders>
            <w:shd w:val="clear" w:color="000000" w:fill="FFFF00"/>
            <w:noWrap/>
            <w:vAlign w:val="center"/>
            <w:hideMark/>
          </w:tcPr>
          <w:p w14:paraId="70D34970"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69" w:type="dxa"/>
            <w:tcBorders>
              <w:top w:val="nil"/>
              <w:left w:val="nil"/>
              <w:bottom w:val="nil"/>
              <w:right w:val="nil"/>
            </w:tcBorders>
            <w:shd w:val="clear" w:color="000000" w:fill="FFFF00"/>
            <w:noWrap/>
            <w:vAlign w:val="center"/>
            <w:hideMark/>
          </w:tcPr>
          <w:p w14:paraId="74B5384F"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506" w:type="dxa"/>
            <w:tcBorders>
              <w:top w:val="nil"/>
              <w:left w:val="nil"/>
              <w:bottom w:val="nil"/>
              <w:right w:val="nil"/>
            </w:tcBorders>
            <w:shd w:val="clear" w:color="000000" w:fill="FFFF00"/>
            <w:noWrap/>
            <w:vAlign w:val="center"/>
            <w:hideMark/>
          </w:tcPr>
          <w:p w14:paraId="673E1AD2"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69" w:type="dxa"/>
            <w:tcBorders>
              <w:top w:val="nil"/>
              <w:left w:val="nil"/>
              <w:bottom w:val="nil"/>
              <w:right w:val="nil"/>
            </w:tcBorders>
            <w:shd w:val="clear" w:color="000000" w:fill="FFFF00"/>
            <w:noWrap/>
            <w:vAlign w:val="center"/>
            <w:hideMark/>
          </w:tcPr>
          <w:p w14:paraId="5497C853"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31" w:type="dxa"/>
            <w:tcBorders>
              <w:top w:val="nil"/>
              <w:left w:val="nil"/>
              <w:bottom w:val="nil"/>
              <w:right w:val="nil"/>
            </w:tcBorders>
            <w:noWrap/>
            <w:vAlign w:val="center"/>
            <w:hideMark/>
          </w:tcPr>
          <w:p w14:paraId="5DECF06B"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p>
        </w:tc>
        <w:tc>
          <w:tcPr>
            <w:tcW w:w="450" w:type="dxa"/>
            <w:tcBorders>
              <w:top w:val="nil"/>
              <w:left w:val="nil"/>
              <w:bottom w:val="nil"/>
              <w:right w:val="nil"/>
            </w:tcBorders>
            <w:noWrap/>
            <w:vAlign w:val="center"/>
            <w:hideMark/>
          </w:tcPr>
          <w:p w14:paraId="65D011A9"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506" w:type="dxa"/>
            <w:tcBorders>
              <w:top w:val="nil"/>
              <w:left w:val="nil"/>
              <w:bottom w:val="nil"/>
              <w:right w:val="nil"/>
            </w:tcBorders>
            <w:noWrap/>
            <w:vAlign w:val="center"/>
            <w:hideMark/>
          </w:tcPr>
          <w:p w14:paraId="7A426399"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5FF3D14D"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r>
      <w:tr w:rsidR="00960419" w:rsidRPr="00621A45" w14:paraId="4837D6AD" w14:textId="77777777" w:rsidTr="00621A45">
        <w:trPr>
          <w:trHeight w:val="320"/>
        </w:trPr>
        <w:tc>
          <w:tcPr>
            <w:tcW w:w="4050" w:type="dxa"/>
            <w:gridSpan w:val="4"/>
            <w:tcBorders>
              <w:top w:val="nil"/>
              <w:left w:val="nil"/>
              <w:bottom w:val="nil"/>
              <w:right w:val="nil"/>
            </w:tcBorders>
            <w:noWrap/>
            <w:vAlign w:val="center"/>
            <w:hideMark/>
          </w:tcPr>
          <w:p w14:paraId="5BB1E7FD"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Staff training for app promotion</w:t>
            </w:r>
          </w:p>
        </w:tc>
        <w:tc>
          <w:tcPr>
            <w:tcW w:w="525" w:type="dxa"/>
            <w:tcBorders>
              <w:top w:val="nil"/>
              <w:left w:val="nil"/>
              <w:bottom w:val="nil"/>
              <w:right w:val="nil"/>
            </w:tcBorders>
            <w:shd w:val="clear" w:color="000000" w:fill="FFFF00"/>
            <w:noWrap/>
            <w:vAlign w:val="center"/>
            <w:hideMark/>
          </w:tcPr>
          <w:p w14:paraId="531DB0B2"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31" w:type="dxa"/>
            <w:tcBorders>
              <w:top w:val="nil"/>
              <w:left w:val="nil"/>
              <w:bottom w:val="nil"/>
              <w:right w:val="nil"/>
            </w:tcBorders>
            <w:shd w:val="clear" w:color="000000" w:fill="FFFF00"/>
            <w:noWrap/>
            <w:vAlign w:val="center"/>
            <w:hideMark/>
          </w:tcPr>
          <w:p w14:paraId="35108A0F"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69" w:type="dxa"/>
            <w:tcBorders>
              <w:top w:val="nil"/>
              <w:left w:val="nil"/>
              <w:bottom w:val="nil"/>
              <w:right w:val="nil"/>
            </w:tcBorders>
            <w:noWrap/>
            <w:vAlign w:val="center"/>
            <w:hideMark/>
          </w:tcPr>
          <w:p w14:paraId="568D42C8"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p>
        </w:tc>
        <w:tc>
          <w:tcPr>
            <w:tcW w:w="506" w:type="dxa"/>
            <w:tcBorders>
              <w:top w:val="nil"/>
              <w:left w:val="nil"/>
              <w:bottom w:val="nil"/>
              <w:right w:val="nil"/>
            </w:tcBorders>
            <w:noWrap/>
            <w:vAlign w:val="center"/>
            <w:hideMark/>
          </w:tcPr>
          <w:p w14:paraId="0447CAA0"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5135190A"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31" w:type="dxa"/>
            <w:tcBorders>
              <w:top w:val="nil"/>
              <w:left w:val="nil"/>
              <w:bottom w:val="nil"/>
              <w:right w:val="nil"/>
            </w:tcBorders>
            <w:noWrap/>
            <w:vAlign w:val="center"/>
            <w:hideMark/>
          </w:tcPr>
          <w:p w14:paraId="7D0E8852"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50" w:type="dxa"/>
            <w:tcBorders>
              <w:top w:val="nil"/>
              <w:left w:val="nil"/>
              <w:bottom w:val="nil"/>
              <w:right w:val="nil"/>
            </w:tcBorders>
            <w:noWrap/>
            <w:vAlign w:val="center"/>
            <w:hideMark/>
          </w:tcPr>
          <w:p w14:paraId="31909D03"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506" w:type="dxa"/>
            <w:tcBorders>
              <w:top w:val="nil"/>
              <w:left w:val="nil"/>
              <w:bottom w:val="nil"/>
              <w:right w:val="nil"/>
            </w:tcBorders>
            <w:noWrap/>
            <w:vAlign w:val="center"/>
            <w:hideMark/>
          </w:tcPr>
          <w:p w14:paraId="13E4533C"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3959E1CA"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r>
      <w:tr w:rsidR="00621A45" w:rsidRPr="00621A45" w14:paraId="30E34EF7" w14:textId="77777777" w:rsidTr="00621A45">
        <w:trPr>
          <w:trHeight w:val="320"/>
        </w:trPr>
        <w:tc>
          <w:tcPr>
            <w:tcW w:w="4575" w:type="dxa"/>
            <w:gridSpan w:val="5"/>
            <w:tcBorders>
              <w:top w:val="nil"/>
              <w:left w:val="nil"/>
              <w:bottom w:val="nil"/>
              <w:right w:val="nil"/>
            </w:tcBorders>
            <w:noWrap/>
            <w:vAlign w:val="center"/>
            <w:hideMark/>
          </w:tcPr>
          <w:p w14:paraId="213391F4"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Loyalty incentives rollout</w:t>
            </w:r>
          </w:p>
        </w:tc>
        <w:tc>
          <w:tcPr>
            <w:tcW w:w="431" w:type="dxa"/>
            <w:tcBorders>
              <w:top w:val="nil"/>
              <w:left w:val="nil"/>
              <w:bottom w:val="nil"/>
              <w:right w:val="nil"/>
            </w:tcBorders>
            <w:shd w:val="clear" w:color="000000" w:fill="FFFF00"/>
            <w:noWrap/>
            <w:vAlign w:val="center"/>
            <w:hideMark/>
          </w:tcPr>
          <w:p w14:paraId="5272EEB8"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69" w:type="dxa"/>
            <w:tcBorders>
              <w:top w:val="nil"/>
              <w:left w:val="nil"/>
              <w:bottom w:val="nil"/>
              <w:right w:val="nil"/>
            </w:tcBorders>
            <w:shd w:val="clear" w:color="000000" w:fill="FFFF00"/>
            <w:noWrap/>
            <w:vAlign w:val="center"/>
            <w:hideMark/>
          </w:tcPr>
          <w:p w14:paraId="1E3CE1B6"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506" w:type="dxa"/>
            <w:tcBorders>
              <w:top w:val="nil"/>
              <w:left w:val="nil"/>
              <w:bottom w:val="nil"/>
              <w:right w:val="nil"/>
            </w:tcBorders>
            <w:shd w:val="clear" w:color="000000" w:fill="FFFF00"/>
            <w:noWrap/>
            <w:vAlign w:val="center"/>
            <w:hideMark/>
          </w:tcPr>
          <w:p w14:paraId="20ABC6EE"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69" w:type="dxa"/>
            <w:tcBorders>
              <w:top w:val="nil"/>
              <w:left w:val="nil"/>
              <w:bottom w:val="nil"/>
              <w:right w:val="nil"/>
            </w:tcBorders>
            <w:shd w:val="clear" w:color="000000" w:fill="FFFF00"/>
            <w:noWrap/>
            <w:vAlign w:val="center"/>
            <w:hideMark/>
          </w:tcPr>
          <w:p w14:paraId="78FB5AB2"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31" w:type="dxa"/>
            <w:tcBorders>
              <w:top w:val="nil"/>
              <w:left w:val="nil"/>
              <w:bottom w:val="nil"/>
              <w:right w:val="nil"/>
            </w:tcBorders>
            <w:noWrap/>
            <w:vAlign w:val="center"/>
            <w:hideMark/>
          </w:tcPr>
          <w:p w14:paraId="5DD34E61"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p>
        </w:tc>
        <w:tc>
          <w:tcPr>
            <w:tcW w:w="450" w:type="dxa"/>
            <w:tcBorders>
              <w:top w:val="nil"/>
              <w:left w:val="nil"/>
              <w:bottom w:val="nil"/>
              <w:right w:val="nil"/>
            </w:tcBorders>
            <w:noWrap/>
            <w:vAlign w:val="center"/>
            <w:hideMark/>
          </w:tcPr>
          <w:p w14:paraId="0E72D8DA"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506" w:type="dxa"/>
            <w:tcBorders>
              <w:top w:val="nil"/>
              <w:left w:val="nil"/>
              <w:bottom w:val="nil"/>
              <w:right w:val="nil"/>
            </w:tcBorders>
            <w:noWrap/>
            <w:vAlign w:val="center"/>
            <w:hideMark/>
          </w:tcPr>
          <w:p w14:paraId="66F5CF1A"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7F170337"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r>
      <w:tr w:rsidR="00621A45" w:rsidRPr="00621A45" w14:paraId="66D629EB" w14:textId="77777777" w:rsidTr="00621A45">
        <w:trPr>
          <w:trHeight w:val="320"/>
        </w:trPr>
        <w:tc>
          <w:tcPr>
            <w:tcW w:w="5475" w:type="dxa"/>
            <w:gridSpan w:val="7"/>
            <w:tcBorders>
              <w:top w:val="nil"/>
              <w:left w:val="nil"/>
              <w:bottom w:val="nil"/>
              <w:right w:val="nil"/>
            </w:tcBorders>
            <w:noWrap/>
            <w:vAlign w:val="center"/>
            <w:hideMark/>
          </w:tcPr>
          <w:p w14:paraId="1B59287C" w14:textId="4AD1537A"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Phase 3: </w:t>
            </w:r>
            <w:r w:rsidR="00BC2D68" w:rsidRPr="00960419">
              <w:rPr>
                <w:rFonts w:ascii="Times New Roman" w:eastAsia="DengXian" w:hAnsi="Times New Roman" w:cs="Times New Roman"/>
                <w:color w:val="000000"/>
                <w:kern w:val="0"/>
                <w:sz w:val="24"/>
                <w14:ligatures w14:val="none"/>
              </w:rPr>
              <w:t>Optimization</w:t>
            </w:r>
            <w:r w:rsidRPr="00621A45">
              <w:rPr>
                <w:rFonts w:ascii="Times New Roman" w:eastAsia="DengXian" w:hAnsi="Times New Roman" w:cs="Times New Roman"/>
                <w:color w:val="000000"/>
                <w:kern w:val="0"/>
                <w:sz w:val="24"/>
                <w14:ligatures w14:val="none"/>
              </w:rPr>
              <w:t xml:space="preserve"> and Retention</w:t>
            </w:r>
          </w:p>
        </w:tc>
        <w:tc>
          <w:tcPr>
            <w:tcW w:w="506" w:type="dxa"/>
            <w:tcBorders>
              <w:top w:val="nil"/>
              <w:left w:val="nil"/>
              <w:bottom w:val="nil"/>
              <w:right w:val="nil"/>
            </w:tcBorders>
            <w:noWrap/>
            <w:vAlign w:val="center"/>
            <w:hideMark/>
          </w:tcPr>
          <w:p w14:paraId="4672CCDA"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p>
        </w:tc>
        <w:tc>
          <w:tcPr>
            <w:tcW w:w="469" w:type="dxa"/>
            <w:tcBorders>
              <w:top w:val="nil"/>
              <w:left w:val="nil"/>
              <w:bottom w:val="nil"/>
              <w:right w:val="nil"/>
            </w:tcBorders>
            <w:noWrap/>
            <w:vAlign w:val="center"/>
            <w:hideMark/>
          </w:tcPr>
          <w:p w14:paraId="3D299CB0"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31" w:type="dxa"/>
            <w:tcBorders>
              <w:top w:val="nil"/>
              <w:left w:val="nil"/>
              <w:bottom w:val="nil"/>
              <w:right w:val="nil"/>
            </w:tcBorders>
            <w:shd w:val="clear" w:color="000000" w:fill="FFFF00"/>
            <w:noWrap/>
            <w:vAlign w:val="center"/>
            <w:hideMark/>
          </w:tcPr>
          <w:p w14:paraId="006CEF72"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50" w:type="dxa"/>
            <w:tcBorders>
              <w:top w:val="nil"/>
              <w:left w:val="nil"/>
              <w:bottom w:val="nil"/>
              <w:right w:val="nil"/>
            </w:tcBorders>
            <w:shd w:val="clear" w:color="000000" w:fill="FFFF00"/>
            <w:noWrap/>
            <w:vAlign w:val="center"/>
            <w:hideMark/>
          </w:tcPr>
          <w:p w14:paraId="6E2AA447"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506" w:type="dxa"/>
            <w:tcBorders>
              <w:top w:val="nil"/>
              <w:left w:val="nil"/>
              <w:bottom w:val="nil"/>
              <w:right w:val="nil"/>
            </w:tcBorders>
            <w:shd w:val="clear" w:color="000000" w:fill="FFFF00"/>
            <w:noWrap/>
            <w:vAlign w:val="center"/>
            <w:hideMark/>
          </w:tcPr>
          <w:p w14:paraId="74ED3D04"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69" w:type="dxa"/>
            <w:tcBorders>
              <w:top w:val="nil"/>
              <w:left w:val="nil"/>
              <w:bottom w:val="nil"/>
              <w:right w:val="nil"/>
            </w:tcBorders>
            <w:shd w:val="clear" w:color="000000" w:fill="FFFF00"/>
            <w:noWrap/>
            <w:vAlign w:val="center"/>
            <w:hideMark/>
          </w:tcPr>
          <w:p w14:paraId="4C4AA62F"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r>
      <w:tr w:rsidR="00960419" w:rsidRPr="00621A45" w14:paraId="03CDF6AD" w14:textId="77777777" w:rsidTr="00621A45">
        <w:trPr>
          <w:trHeight w:val="320"/>
        </w:trPr>
        <w:tc>
          <w:tcPr>
            <w:tcW w:w="4050" w:type="dxa"/>
            <w:gridSpan w:val="4"/>
            <w:tcBorders>
              <w:top w:val="nil"/>
              <w:left w:val="nil"/>
              <w:bottom w:val="nil"/>
              <w:right w:val="nil"/>
            </w:tcBorders>
            <w:noWrap/>
            <w:vAlign w:val="center"/>
            <w:hideMark/>
          </w:tcPr>
          <w:p w14:paraId="41131C33"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Data analytics review</w:t>
            </w:r>
          </w:p>
        </w:tc>
        <w:tc>
          <w:tcPr>
            <w:tcW w:w="525" w:type="dxa"/>
            <w:tcBorders>
              <w:top w:val="nil"/>
              <w:left w:val="nil"/>
              <w:bottom w:val="nil"/>
              <w:right w:val="nil"/>
            </w:tcBorders>
            <w:noWrap/>
            <w:vAlign w:val="center"/>
            <w:hideMark/>
          </w:tcPr>
          <w:p w14:paraId="152DA5B9"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p>
        </w:tc>
        <w:tc>
          <w:tcPr>
            <w:tcW w:w="431" w:type="dxa"/>
            <w:tcBorders>
              <w:top w:val="nil"/>
              <w:left w:val="nil"/>
              <w:bottom w:val="nil"/>
              <w:right w:val="nil"/>
            </w:tcBorders>
            <w:noWrap/>
            <w:vAlign w:val="center"/>
            <w:hideMark/>
          </w:tcPr>
          <w:p w14:paraId="133B71D7"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6A8B1175"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506" w:type="dxa"/>
            <w:tcBorders>
              <w:top w:val="nil"/>
              <w:left w:val="nil"/>
              <w:bottom w:val="nil"/>
              <w:right w:val="nil"/>
            </w:tcBorders>
            <w:noWrap/>
            <w:vAlign w:val="center"/>
            <w:hideMark/>
          </w:tcPr>
          <w:p w14:paraId="742992DD"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79F40E8F"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31" w:type="dxa"/>
            <w:tcBorders>
              <w:top w:val="nil"/>
              <w:left w:val="nil"/>
              <w:bottom w:val="nil"/>
              <w:right w:val="nil"/>
            </w:tcBorders>
            <w:shd w:val="clear" w:color="000000" w:fill="FFFF00"/>
            <w:noWrap/>
            <w:vAlign w:val="center"/>
            <w:hideMark/>
          </w:tcPr>
          <w:p w14:paraId="22DF81E8"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50" w:type="dxa"/>
            <w:tcBorders>
              <w:top w:val="nil"/>
              <w:left w:val="nil"/>
              <w:bottom w:val="nil"/>
              <w:right w:val="nil"/>
            </w:tcBorders>
            <w:shd w:val="clear" w:color="000000" w:fill="FFFF00"/>
            <w:noWrap/>
            <w:vAlign w:val="center"/>
            <w:hideMark/>
          </w:tcPr>
          <w:p w14:paraId="738761CB"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506" w:type="dxa"/>
            <w:tcBorders>
              <w:top w:val="nil"/>
              <w:left w:val="nil"/>
              <w:bottom w:val="nil"/>
              <w:right w:val="nil"/>
            </w:tcBorders>
            <w:shd w:val="clear" w:color="000000" w:fill="FFFF00"/>
            <w:noWrap/>
            <w:vAlign w:val="center"/>
            <w:hideMark/>
          </w:tcPr>
          <w:p w14:paraId="2BBF91A6"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69" w:type="dxa"/>
            <w:tcBorders>
              <w:top w:val="nil"/>
              <w:left w:val="nil"/>
              <w:bottom w:val="nil"/>
              <w:right w:val="nil"/>
            </w:tcBorders>
            <w:shd w:val="clear" w:color="000000" w:fill="FFFF00"/>
            <w:noWrap/>
            <w:vAlign w:val="center"/>
            <w:hideMark/>
          </w:tcPr>
          <w:p w14:paraId="6F434C2B"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r>
      <w:tr w:rsidR="00621A45" w:rsidRPr="00621A45" w14:paraId="3C93D07B" w14:textId="77777777" w:rsidTr="00621A45">
        <w:trPr>
          <w:trHeight w:val="320"/>
        </w:trPr>
        <w:tc>
          <w:tcPr>
            <w:tcW w:w="4575" w:type="dxa"/>
            <w:gridSpan w:val="5"/>
            <w:tcBorders>
              <w:top w:val="nil"/>
              <w:left w:val="nil"/>
              <w:bottom w:val="nil"/>
              <w:right w:val="nil"/>
            </w:tcBorders>
            <w:noWrap/>
            <w:vAlign w:val="center"/>
            <w:hideMark/>
          </w:tcPr>
          <w:p w14:paraId="0F7CF14A" w14:textId="4AB07453" w:rsidR="00621A45" w:rsidRPr="00621A45" w:rsidRDefault="00BC2D68" w:rsidP="00960419">
            <w:pPr>
              <w:widowControl/>
              <w:spacing w:after="0" w:line="360" w:lineRule="auto"/>
              <w:rPr>
                <w:rFonts w:ascii="Times New Roman" w:eastAsia="DengXian" w:hAnsi="Times New Roman" w:cs="Times New Roman"/>
                <w:color w:val="000000"/>
                <w:kern w:val="0"/>
                <w:sz w:val="24"/>
                <w14:ligatures w14:val="none"/>
              </w:rPr>
            </w:pPr>
            <w:r w:rsidRPr="00960419">
              <w:rPr>
                <w:rFonts w:ascii="Times New Roman" w:eastAsia="DengXian" w:hAnsi="Times New Roman" w:cs="Times New Roman"/>
                <w:color w:val="000000"/>
                <w:kern w:val="0"/>
                <w:sz w:val="24"/>
                <w14:ligatures w14:val="none"/>
              </w:rPr>
              <w:t>Personalized</w:t>
            </w:r>
            <w:r w:rsidR="00621A45" w:rsidRPr="00621A45">
              <w:rPr>
                <w:rFonts w:ascii="Times New Roman" w:eastAsia="DengXian" w:hAnsi="Times New Roman" w:cs="Times New Roman"/>
                <w:color w:val="000000"/>
                <w:kern w:val="0"/>
                <w:sz w:val="24"/>
                <w14:ligatures w14:val="none"/>
              </w:rPr>
              <w:t xml:space="preserve"> offer refinement</w:t>
            </w:r>
          </w:p>
        </w:tc>
        <w:tc>
          <w:tcPr>
            <w:tcW w:w="431" w:type="dxa"/>
            <w:tcBorders>
              <w:top w:val="nil"/>
              <w:left w:val="nil"/>
              <w:bottom w:val="nil"/>
              <w:right w:val="nil"/>
            </w:tcBorders>
            <w:noWrap/>
            <w:vAlign w:val="center"/>
            <w:hideMark/>
          </w:tcPr>
          <w:p w14:paraId="47415E54"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p>
        </w:tc>
        <w:tc>
          <w:tcPr>
            <w:tcW w:w="469" w:type="dxa"/>
            <w:tcBorders>
              <w:top w:val="nil"/>
              <w:left w:val="nil"/>
              <w:bottom w:val="nil"/>
              <w:right w:val="nil"/>
            </w:tcBorders>
            <w:noWrap/>
            <w:vAlign w:val="center"/>
            <w:hideMark/>
          </w:tcPr>
          <w:p w14:paraId="31CC8A11"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506" w:type="dxa"/>
            <w:tcBorders>
              <w:top w:val="nil"/>
              <w:left w:val="nil"/>
              <w:bottom w:val="nil"/>
              <w:right w:val="nil"/>
            </w:tcBorders>
            <w:noWrap/>
            <w:vAlign w:val="center"/>
            <w:hideMark/>
          </w:tcPr>
          <w:p w14:paraId="0ED987F1"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69" w:type="dxa"/>
            <w:tcBorders>
              <w:top w:val="nil"/>
              <w:left w:val="nil"/>
              <w:bottom w:val="nil"/>
              <w:right w:val="nil"/>
            </w:tcBorders>
            <w:noWrap/>
            <w:vAlign w:val="center"/>
            <w:hideMark/>
          </w:tcPr>
          <w:p w14:paraId="4A40F341" w14:textId="77777777" w:rsidR="00621A45" w:rsidRPr="00621A45" w:rsidRDefault="00621A45" w:rsidP="00960419">
            <w:pPr>
              <w:widowControl/>
              <w:spacing w:after="0" w:line="360" w:lineRule="auto"/>
              <w:rPr>
                <w:rFonts w:ascii="Times New Roman" w:eastAsia="Times New Roman" w:hAnsi="Times New Roman" w:cs="Times New Roman"/>
                <w:kern w:val="0"/>
                <w:sz w:val="24"/>
                <w14:ligatures w14:val="none"/>
              </w:rPr>
            </w:pPr>
          </w:p>
        </w:tc>
        <w:tc>
          <w:tcPr>
            <w:tcW w:w="431" w:type="dxa"/>
            <w:tcBorders>
              <w:top w:val="nil"/>
              <w:left w:val="nil"/>
              <w:bottom w:val="nil"/>
              <w:right w:val="nil"/>
            </w:tcBorders>
            <w:shd w:val="clear" w:color="000000" w:fill="FFFF00"/>
            <w:noWrap/>
            <w:vAlign w:val="center"/>
            <w:hideMark/>
          </w:tcPr>
          <w:p w14:paraId="38C0E220"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50" w:type="dxa"/>
            <w:tcBorders>
              <w:top w:val="nil"/>
              <w:left w:val="nil"/>
              <w:bottom w:val="nil"/>
              <w:right w:val="nil"/>
            </w:tcBorders>
            <w:shd w:val="clear" w:color="000000" w:fill="FFFF00"/>
            <w:noWrap/>
            <w:vAlign w:val="center"/>
            <w:hideMark/>
          </w:tcPr>
          <w:p w14:paraId="5AAFB379"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506" w:type="dxa"/>
            <w:tcBorders>
              <w:top w:val="nil"/>
              <w:left w:val="nil"/>
              <w:bottom w:val="nil"/>
              <w:right w:val="nil"/>
            </w:tcBorders>
            <w:shd w:val="clear" w:color="000000" w:fill="FFFF00"/>
            <w:noWrap/>
            <w:vAlign w:val="center"/>
            <w:hideMark/>
          </w:tcPr>
          <w:p w14:paraId="21851E99"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69" w:type="dxa"/>
            <w:tcBorders>
              <w:top w:val="nil"/>
              <w:left w:val="nil"/>
              <w:bottom w:val="nil"/>
              <w:right w:val="nil"/>
            </w:tcBorders>
            <w:shd w:val="clear" w:color="000000" w:fill="FFFF00"/>
            <w:noWrap/>
            <w:vAlign w:val="center"/>
            <w:hideMark/>
          </w:tcPr>
          <w:p w14:paraId="0AF38DCE"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r>
      <w:tr w:rsidR="00621A45" w:rsidRPr="00960419" w14:paraId="29B9AF6B" w14:textId="77777777" w:rsidTr="00621A45">
        <w:trPr>
          <w:trHeight w:val="320"/>
        </w:trPr>
        <w:tc>
          <w:tcPr>
            <w:tcW w:w="2702" w:type="dxa"/>
            <w:tcBorders>
              <w:top w:val="nil"/>
              <w:left w:val="nil"/>
              <w:bottom w:val="nil"/>
              <w:right w:val="nil"/>
            </w:tcBorders>
            <w:noWrap/>
            <w:vAlign w:val="center"/>
            <w:hideMark/>
          </w:tcPr>
          <w:p w14:paraId="0DB1E4D0"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KPI performance monitoring</w:t>
            </w:r>
          </w:p>
        </w:tc>
        <w:tc>
          <w:tcPr>
            <w:tcW w:w="519" w:type="dxa"/>
            <w:tcBorders>
              <w:top w:val="nil"/>
              <w:left w:val="nil"/>
              <w:bottom w:val="nil"/>
              <w:right w:val="nil"/>
            </w:tcBorders>
            <w:shd w:val="clear" w:color="000000" w:fill="FFFF00"/>
            <w:noWrap/>
            <w:vAlign w:val="center"/>
            <w:hideMark/>
          </w:tcPr>
          <w:p w14:paraId="7CA3C924"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43" w:type="dxa"/>
            <w:tcBorders>
              <w:top w:val="nil"/>
              <w:left w:val="nil"/>
              <w:bottom w:val="nil"/>
              <w:right w:val="nil"/>
            </w:tcBorders>
            <w:shd w:val="clear" w:color="000000" w:fill="FFFF00"/>
            <w:noWrap/>
            <w:vAlign w:val="center"/>
            <w:hideMark/>
          </w:tcPr>
          <w:p w14:paraId="32685228"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386" w:type="dxa"/>
            <w:tcBorders>
              <w:top w:val="nil"/>
              <w:left w:val="nil"/>
              <w:bottom w:val="nil"/>
              <w:right w:val="nil"/>
            </w:tcBorders>
            <w:shd w:val="clear" w:color="000000" w:fill="FFFF00"/>
            <w:noWrap/>
            <w:vAlign w:val="center"/>
            <w:hideMark/>
          </w:tcPr>
          <w:p w14:paraId="6724878B"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525" w:type="dxa"/>
            <w:tcBorders>
              <w:top w:val="nil"/>
              <w:left w:val="nil"/>
              <w:bottom w:val="nil"/>
              <w:right w:val="nil"/>
            </w:tcBorders>
            <w:shd w:val="clear" w:color="000000" w:fill="FFFF00"/>
            <w:noWrap/>
            <w:vAlign w:val="center"/>
            <w:hideMark/>
          </w:tcPr>
          <w:p w14:paraId="7F70D67B"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31" w:type="dxa"/>
            <w:tcBorders>
              <w:top w:val="nil"/>
              <w:left w:val="nil"/>
              <w:bottom w:val="nil"/>
              <w:right w:val="nil"/>
            </w:tcBorders>
            <w:shd w:val="clear" w:color="000000" w:fill="FFFF00"/>
            <w:noWrap/>
            <w:vAlign w:val="center"/>
            <w:hideMark/>
          </w:tcPr>
          <w:p w14:paraId="26E1179C"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69" w:type="dxa"/>
            <w:tcBorders>
              <w:top w:val="nil"/>
              <w:left w:val="nil"/>
              <w:bottom w:val="nil"/>
              <w:right w:val="nil"/>
            </w:tcBorders>
            <w:shd w:val="clear" w:color="000000" w:fill="FFFF00"/>
            <w:noWrap/>
            <w:vAlign w:val="center"/>
            <w:hideMark/>
          </w:tcPr>
          <w:p w14:paraId="245376F1"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506" w:type="dxa"/>
            <w:tcBorders>
              <w:top w:val="nil"/>
              <w:left w:val="nil"/>
              <w:bottom w:val="nil"/>
              <w:right w:val="nil"/>
            </w:tcBorders>
            <w:shd w:val="clear" w:color="000000" w:fill="FFFF00"/>
            <w:noWrap/>
            <w:vAlign w:val="center"/>
            <w:hideMark/>
          </w:tcPr>
          <w:p w14:paraId="3106C907"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69" w:type="dxa"/>
            <w:tcBorders>
              <w:top w:val="nil"/>
              <w:left w:val="nil"/>
              <w:bottom w:val="nil"/>
              <w:right w:val="nil"/>
            </w:tcBorders>
            <w:shd w:val="clear" w:color="000000" w:fill="FFFF00"/>
            <w:noWrap/>
            <w:vAlign w:val="center"/>
            <w:hideMark/>
          </w:tcPr>
          <w:p w14:paraId="6C5AE456"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31" w:type="dxa"/>
            <w:tcBorders>
              <w:top w:val="nil"/>
              <w:left w:val="nil"/>
              <w:bottom w:val="nil"/>
              <w:right w:val="nil"/>
            </w:tcBorders>
            <w:shd w:val="clear" w:color="000000" w:fill="FFFF00"/>
            <w:noWrap/>
            <w:vAlign w:val="center"/>
            <w:hideMark/>
          </w:tcPr>
          <w:p w14:paraId="75F6AC6D"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50" w:type="dxa"/>
            <w:tcBorders>
              <w:top w:val="nil"/>
              <w:left w:val="nil"/>
              <w:bottom w:val="nil"/>
              <w:right w:val="nil"/>
            </w:tcBorders>
            <w:shd w:val="clear" w:color="000000" w:fill="FFFF00"/>
            <w:noWrap/>
            <w:vAlign w:val="center"/>
            <w:hideMark/>
          </w:tcPr>
          <w:p w14:paraId="1341D51A"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506" w:type="dxa"/>
            <w:tcBorders>
              <w:top w:val="nil"/>
              <w:left w:val="nil"/>
              <w:bottom w:val="nil"/>
              <w:right w:val="nil"/>
            </w:tcBorders>
            <w:shd w:val="clear" w:color="000000" w:fill="FFFF00"/>
            <w:noWrap/>
            <w:vAlign w:val="center"/>
            <w:hideMark/>
          </w:tcPr>
          <w:p w14:paraId="5F98F187"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c>
          <w:tcPr>
            <w:tcW w:w="469" w:type="dxa"/>
            <w:tcBorders>
              <w:top w:val="nil"/>
              <w:left w:val="nil"/>
              <w:bottom w:val="nil"/>
              <w:right w:val="nil"/>
            </w:tcBorders>
            <w:shd w:val="clear" w:color="000000" w:fill="FFFF00"/>
            <w:noWrap/>
            <w:vAlign w:val="center"/>
            <w:hideMark/>
          </w:tcPr>
          <w:p w14:paraId="0976B2E5" w14:textId="77777777" w:rsidR="00621A45" w:rsidRPr="00621A45" w:rsidRDefault="00621A45" w:rsidP="00960419">
            <w:pPr>
              <w:widowControl/>
              <w:spacing w:after="0" w:line="360" w:lineRule="auto"/>
              <w:rPr>
                <w:rFonts w:ascii="Times New Roman" w:eastAsia="DengXian" w:hAnsi="Times New Roman" w:cs="Times New Roman"/>
                <w:color w:val="000000"/>
                <w:kern w:val="0"/>
                <w:sz w:val="24"/>
                <w14:ligatures w14:val="none"/>
              </w:rPr>
            </w:pPr>
            <w:r w:rsidRPr="00621A45">
              <w:rPr>
                <w:rFonts w:ascii="Times New Roman" w:eastAsia="DengXian" w:hAnsi="Times New Roman" w:cs="Times New Roman"/>
                <w:color w:val="000000"/>
                <w:kern w:val="0"/>
                <w:sz w:val="24"/>
                <w14:ligatures w14:val="none"/>
              </w:rPr>
              <w:t xml:space="preserve">　</w:t>
            </w:r>
          </w:p>
        </w:tc>
      </w:tr>
    </w:tbl>
    <w:p w14:paraId="3B1BB536" w14:textId="2519874E" w:rsidR="00613072" w:rsidRPr="00960419" w:rsidRDefault="00613072" w:rsidP="00960419">
      <w:pPr>
        <w:spacing w:line="360" w:lineRule="auto"/>
        <w:rPr>
          <w:rFonts w:ascii="Times New Roman" w:hAnsi="Times New Roman" w:cs="Times New Roman"/>
          <w:sz w:val="24"/>
        </w:rPr>
      </w:pPr>
    </w:p>
    <w:p w14:paraId="46FF55BF" w14:textId="13CF7B86"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Control</w:t>
      </w:r>
    </w:p>
    <w:p w14:paraId="6AFABF98" w14:textId="77777777"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The performance measurement will be taken to facilitate the achievement of the digital engagement goals of the strategy of Costa Coffee. Key KPIs include:</w:t>
      </w:r>
    </w:p>
    <w:p w14:paraId="54E2337A" w14:textId="274CFFD0" w:rsidR="00D31B7B" w:rsidRPr="00960419" w:rsidRDefault="00D31B7B" w:rsidP="00960419">
      <w:pPr>
        <w:pStyle w:val="a9"/>
        <w:numPr>
          <w:ilvl w:val="0"/>
          <w:numId w:val="10"/>
        </w:numPr>
        <w:spacing w:line="360" w:lineRule="auto"/>
        <w:rPr>
          <w:rFonts w:ascii="Times New Roman" w:hAnsi="Times New Roman" w:cs="Times New Roman"/>
          <w:sz w:val="24"/>
        </w:rPr>
      </w:pPr>
      <w:r w:rsidRPr="00960419">
        <w:rPr>
          <w:rFonts w:ascii="Times New Roman" w:hAnsi="Times New Roman" w:cs="Times New Roman"/>
          <w:sz w:val="24"/>
        </w:rPr>
        <w:t>Mobile app active users (monthly tracking)</w:t>
      </w:r>
    </w:p>
    <w:p w14:paraId="75CBFD64" w14:textId="69C77B64" w:rsidR="00D31B7B" w:rsidRPr="00960419" w:rsidRDefault="00D31B7B" w:rsidP="00960419">
      <w:pPr>
        <w:pStyle w:val="a9"/>
        <w:numPr>
          <w:ilvl w:val="0"/>
          <w:numId w:val="10"/>
        </w:numPr>
        <w:spacing w:line="360" w:lineRule="auto"/>
        <w:rPr>
          <w:rFonts w:ascii="Times New Roman" w:hAnsi="Times New Roman" w:cs="Times New Roman"/>
          <w:sz w:val="24"/>
        </w:rPr>
      </w:pPr>
      <w:r w:rsidRPr="00960419">
        <w:rPr>
          <w:rFonts w:ascii="Times New Roman" w:hAnsi="Times New Roman" w:cs="Times New Roman"/>
          <w:sz w:val="24"/>
        </w:rPr>
        <w:t>App download growth rate (weekly monitoring)</w:t>
      </w:r>
    </w:p>
    <w:p w14:paraId="33E8D4AA" w14:textId="641E18F0" w:rsidR="00D31B7B" w:rsidRPr="00960419" w:rsidRDefault="00D31B7B" w:rsidP="00960419">
      <w:pPr>
        <w:pStyle w:val="a9"/>
        <w:numPr>
          <w:ilvl w:val="0"/>
          <w:numId w:val="10"/>
        </w:numPr>
        <w:spacing w:line="360" w:lineRule="auto"/>
        <w:rPr>
          <w:rFonts w:ascii="Times New Roman" w:hAnsi="Times New Roman" w:cs="Times New Roman"/>
          <w:sz w:val="24"/>
        </w:rPr>
      </w:pPr>
      <w:r w:rsidRPr="00960419">
        <w:rPr>
          <w:rFonts w:ascii="Times New Roman" w:hAnsi="Times New Roman" w:cs="Times New Roman"/>
          <w:sz w:val="24"/>
        </w:rPr>
        <w:t>Repeat purchase frequency per customer (monthly)</w:t>
      </w:r>
    </w:p>
    <w:p w14:paraId="792260F1" w14:textId="2037C06A" w:rsidR="00D31B7B" w:rsidRPr="00960419" w:rsidRDefault="00D31B7B" w:rsidP="00960419">
      <w:pPr>
        <w:pStyle w:val="a9"/>
        <w:numPr>
          <w:ilvl w:val="0"/>
          <w:numId w:val="10"/>
        </w:numPr>
        <w:spacing w:line="360" w:lineRule="auto"/>
        <w:rPr>
          <w:rFonts w:ascii="Times New Roman" w:hAnsi="Times New Roman" w:cs="Times New Roman"/>
          <w:sz w:val="24"/>
        </w:rPr>
      </w:pPr>
      <w:r w:rsidRPr="00960419">
        <w:rPr>
          <w:rFonts w:ascii="Times New Roman" w:hAnsi="Times New Roman" w:cs="Times New Roman"/>
          <w:sz w:val="24"/>
        </w:rPr>
        <w:t xml:space="preserve">Loyalty </w:t>
      </w:r>
      <w:proofErr w:type="spellStart"/>
      <w:r w:rsidRPr="00960419">
        <w:rPr>
          <w:rFonts w:ascii="Times New Roman" w:hAnsi="Times New Roman" w:cs="Times New Roman"/>
          <w:sz w:val="24"/>
        </w:rPr>
        <w:t>programme</w:t>
      </w:r>
      <w:proofErr w:type="spellEnd"/>
      <w:r w:rsidRPr="00960419">
        <w:rPr>
          <w:rFonts w:ascii="Times New Roman" w:hAnsi="Times New Roman" w:cs="Times New Roman"/>
          <w:sz w:val="24"/>
        </w:rPr>
        <w:t xml:space="preserve"> participation rate (monthly)</w:t>
      </w:r>
    </w:p>
    <w:p w14:paraId="6A5D5201" w14:textId="1DABFF07" w:rsidR="00D31B7B" w:rsidRPr="00960419" w:rsidRDefault="00D31B7B" w:rsidP="00960419">
      <w:pPr>
        <w:pStyle w:val="a9"/>
        <w:numPr>
          <w:ilvl w:val="0"/>
          <w:numId w:val="10"/>
        </w:numPr>
        <w:spacing w:line="360" w:lineRule="auto"/>
        <w:rPr>
          <w:rFonts w:ascii="Times New Roman" w:hAnsi="Times New Roman" w:cs="Times New Roman"/>
          <w:sz w:val="24"/>
        </w:rPr>
      </w:pPr>
      <w:r w:rsidRPr="00960419">
        <w:rPr>
          <w:rFonts w:ascii="Times New Roman" w:hAnsi="Times New Roman" w:cs="Times New Roman"/>
          <w:sz w:val="24"/>
        </w:rPr>
        <w:t>Revenue contribution from loyalty customers (quarterly)</w:t>
      </w:r>
    </w:p>
    <w:p w14:paraId="157D7C8A" w14:textId="4E416F3E" w:rsidR="00D31B7B"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The data will be gathered via the Costa mobile app analytics and in-store POS data. The marketing team will review performance monthly. User engagement is going to be tracked in real time by using a dashboard monitoring. In case of underperformance of KPIs, changes in promoting apps, personal offers, and the frequency of push notifications will be implemented. This guarantees the ongoing </w:t>
      </w:r>
      <w:r w:rsidR="00BC2D68" w:rsidRPr="00960419">
        <w:rPr>
          <w:rFonts w:ascii="Times New Roman" w:hAnsi="Times New Roman" w:cs="Times New Roman"/>
          <w:sz w:val="24"/>
        </w:rPr>
        <w:t>optimization</w:t>
      </w:r>
      <w:r w:rsidRPr="00960419">
        <w:rPr>
          <w:rFonts w:ascii="Times New Roman" w:hAnsi="Times New Roman" w:cs="Times New Roman"/>
          <w:sz w:val="24"/>
        </w:rPr>
        <w:t xml:space="preserve"> and better customer retention results.</w:t>
      </w:r>
    </w:p>
    <w:p w14:paraId="4C256F35" w14:textId="1E7486BE" w:rsidR="003B25EC" w:rsidRPr="00960419" w:rsidRDefault="003B25EC" w:rsidP="00960419">
      <w:pPr>
        <w:spacing w:line="360" w:lineRule="auto"/>
        <w:rPr>
          <w:rFonts w:ascii="Times New Roman" w:hAnsi="Times New Roman" w:cs="Times New Roman" w:hint="eastAsia"/>
          <w:sz w:val="24"/>
        </w:rPr>
      </w:pPr>
      <w:r w:rsidRPr="003B25EC">
        <w:rPr>
          <w:rFonts w:ascii="Times New Roman" w:hAnsi="Times New Roman" w:cs="Times New Roman"/>
          <w:sz w:val="24"/>
        </w:rPr>
        <w:t xml:space="preserve">Further, these metrics help Costa Coffee understand customer </w:t>
      </w:r>
      <w:r w:rsidR="007C2DEA" w:rsidRPr="003B25EC">
        <w:rPr>
          <w:rFonts w:ascii="Times New Roman" w:hAnsi="Times New Roman" w:cs="Times New Roman"/>
          <w:sz w:val="24"/>
        </w:rPr>
        <w:t>behavior</w:t>
      </w:r>
      <w:r w:rsidRPr="003B25EC">
        <w:rPr>
          <w:rFonts w:ascii="Times New Roman" w:hAnsi="Times New Roman" w:cs="Times New Roman"/>
          <w:sz w:val="24"/>
        </w:rPr>
        <w:t xml:space="preserve"> patterns, assess the success of digital engagement efforts and fine-tune promotional efforts, </w:t>
      </w:r>
      <w:r w:rsidR="007C2DEA" w:rsidRPr="003B25EC">
        <w:rPr>
          <w:rFonts w:ascii="Times New Roman" w:hAnsi="Times New Roman" w:cs="Times New Roman"/>
          <w:sz w:val="24"/>
        </w:rPr>
        <w:t>personalized</w:t>
      </w:r>
      <w:r w:rsidRPr="003B25EC">
        <w:rPr>
          <w:rFonts w:ascii="Times New Roman" w:hAnsi="Times New Roman" w:cs="Times New Roman"/>
          <w:sz w:val="24"/>
        </w:rPr>
        <w:t xml:space="preserve"> offers and loyalty programs on a real-time basis. Continuous monitoring </w:t>
      </w:r>
      <w:r w:rsidRPr="003B25EC">
        <w:rPr>
          <w:rFonts w:ascii="Times New Roman" w:hAnsi="Times New Roman" w:cs="Times New Roman"/>
          <w:sz w:val="24"/>
        </w:rPr>
        <w:lastRenderedPageBreak/>
        <w:t xml:space="preserve">facilitates data-driven decision making and assists in </w:t>
      </w:r>
      <w:r w:rsidR="007C2DEA" w:rsidRPr="003B25EC">
        <w:rPr>
          <w:rFonts w:ascii="Times New Roman" w:hAnsi="Times New Roman" w:cs="Times New Roman"/>
          <w:sz w:val="24"/>
        </w:rPr>
        <w:t>maximizing</w:t>
      </w:r>
      <w:r w:rsidRPr="003B25EC">
        <w:rPr>
          <w:rFonts w:ascii="Times New Roman" w:hAnsi="Times New Roman" w:cs="Times New Roman"/>
          <w:sz w:val="24"/>
        </w:rPr>
        <w:t xml:space="preserve"> customer retention, app usage and overall marketing performance.</w:t>
      </w:r>
    </w:p>
    <w:p w14:paraId="73F18ACB" w14:textId="77777777" w:rsidR="00D31B7B" w:rsidRPr="00D83B6A" w:rsidRDefault="00D31B7B" w:rsidP="00D83B6A">
      <w:pPr>
        <w:pStyle w:val="1"/>
        <w:rPr>
          <w:rFonts w:ascii="Times New Roman" w:hAnsi="Times New Roman" w:cs="Times New Roman"/>
          <w:sz w:val="28"/>
          <w:szCs w:val="28"/>
        </w:rPr>
      </w:pPr>
      <w:bookmarkStart w:id="10" w:name="_Toc228464671"/>
      <w:r w:rsidRPr="00D83B6A">
        <w:rPr>
          <w:rFonts w:ascii="Times New Roman" w:hAnsi="Times New Roman" w:cs="Times New Roman"/>
          <w:sz w:val="28"/>
          <w:szCs w:val="28"/>
        </w:rPr>
        <w:t>8. Recommendations</w:t>
      </w:r>
      <w:bookmarkEnd w:id="10"/>
    </w:p>
    <w:p w14:paraId="146678F9" w14:textId="2ABFF0CF"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It is suggested that Costa Coffee should focus on ongoing investment in its digital loyalty program to enhance customer retention and interaction. In particular, the company needs to implement AI-powered </w:t>
      </w:r>
      <w:r w:rsidR="00BC2D68" w:rsidRPr="00960419">
        <w:rPr>
          <w:rFonts w:ascii="Times New Roman" w:hAnsi="Times New Roman" w:cs="Times New Roman"/>
          <w:sz w:val="24"/>
        </w:rPr>
        <w:t>personalization</w:t>
      </w:r>
      <w:r w:rsidRPr="00960419">
        <w:rPr>
          <w:rFonts w:ascii="Times New Roman" w:hAnsi="Times New Roman" w:cs="Times New Roman"/>
          <w:sz w:val="24"/>
        </w:rPr>
        <w:t xml:space="preserve"> in its mobile application to provide real-time, </w:t>
      </w:r>
      <w:r w:rsidR="00BC2D68" w:rsidRPr="00960419">
        <w:rPr>
          <w:rFonts w:ascii="Times New Roman" w:hAnsi="Times New Roman" w:cs="Times New Roman"/>
          <w:sz w:val="24"/>
        </w:rPr>
        <w:t>behavioral</w:t>
      </w:r>
      <w:r w:rsidRPr="00960419">
        <w:rPr>
          <w:rFonts w:ascii="Times New Roman" w:hAnsi="Times New Roman" w:cs="Times New Roman"/>
          <w:sz w:val="24"/>
        </w:rPr>
        <w:t xml:space="preserve">-driven deals. Scholars reveal that </w:t>
      </w:r>
      <w:r w:rsidR="00BC2D68" w:rsidRPr="00960419">
        <w:rPr>
          <w:rFonts w:ascii="Times New Roman" w:hAnsi="Times New Roman" w:cs="Times New Roman"/>
          <w:sz w:val="24"/>
        </w:rPr>
        <w:t>personalized</w:t>
      </w:r>
      <w:r w:rsidRPr="00960419">
        <w:rPr>
          <w:rFonts w:ascii="Times New Roman" w:hAnsi="Times New Roman" w:cs="Times New Roman"/>
          <w:sz w:val="24"/>
        </w:rPr>
        <w:t xml:space="preserve"> online marketing can greatly enhance customer loyalty and repeat-buy </w:t>
      </w:r>
      <w:r w:rsidR="00BC2D68" w:rsidRPr="00960419">
        <w:rPr>
          <w:rFonts w:ascii="Times New Roman" w:hAnsi="Times New Roman" w:cs="Times New Roman"/>
          <w:sz w:val="24"/>
        </w:rPr>
        <w:t>behavior</w:t>
      </w:r>
      <w:r w:rsidRPr="00960419">
        <w:rPr>
          <w:rFonts w:ascii="Times New Roman" w:hAnsi="Times New Roman" w:cs="Times New Roman"/>
          <w:sz w:val="24"/>
        </w:rPr>
        <w:t xml:space="preserve"> (Mukhtar et al., 2023). This will assist Costa Coffee to </w:t>
      </w:r>
      <w:r w:rsidR="00BC2D68" w:rsidRPr="00960419">
        <w:rPr>
          <w:rFonts w:ascii="Times New Roman" w:hAnsi="Times New Roman" w:cs="Times New Roman"/>
          <w:sz w:val="24"/>
        </w:rPr>
        <w:t>minimize</w:t>
      </w:r>
      <w:r w:rsidRPr="00960419">
        <w:rPr>
          <w:rFonts w:ascii="Times New Roman" w:hAnsi="Times New Roman" w:cs="Times New Roman"/>
          <w:sz w:val="24"/>
        </w:rPr>
        <w:t xml:space="preserve"> switching </w:t>
      </w:r>
      <w:r w:rsidR="00BC2D68" w:rsidRPr="00960419">
        <w:rPr>
          <w:rFonts w:ascii="Times New Roman" w:hAnsi="Times New Roman" w:cs="Times New Roman"/>
          <w:sz w:val="24"/>
        </w:rPr>
        <w:t>behavior</w:t>
      </w:r>
      <w:r w:rsidRPr="00960419">
        <w:rPr>
          <w:rFonts w:ascii="Times New Roman" w:hAnsi="Times New Roman" w:cs="Times New Roman"/>
          <w:sz w:val="24"/>
        </w:rPr>
        <w:t xml:space="preserve"> and </w:t>
      </w:r>
      <w:r w:rsidR="00BC2D68" w:rsidRPr="00960419">
        <w:rPr>
          <w:rFonts w:ascii="Times New Roman" w:hAnsi="Times New Roman" w:cs="Times New Roman"/>
          <w:sz w:val="24"/>
        </w:rPr>
        <w:t>maximize</w:t>
      </w:r>
      <w:r w:rsidRPr="00960419">
        <w:rPr>
          <w:rFonts w:ascii="Times New Roman" w:hAnsi="Times New Roman" w:cs="Times New Roman"/>
          <w:sz w:val="24"/>
        </w:rPr>
        <w:t xml:space="preserve"> customer lifetime value in a very competitive coffee market within the UK.</w:t>
      </w:r>
    </w:p>
    <w:p w14:paraId="1B727628" w14:textId="77777777" w:rsidR="00D31B7B" w:rsidRPr="00D83B6A" w:rsidRDefault="00D31B7B" w:rsidP="00D83B6A">
      <w:pPr>
        <w:pStyle w:val="1"/>
        <w:rPr>
          <w:rFonts w:ascii="Times New Roman" w:hAnsi="Times New Roman" w:cs="Times New Roman"/>
          <w:sz w:val="28"/>
          <w:szCs w:val="28"/>
        </w:rPr>
      </w:pPr>
      <w:bookmarkStart w:id="11" w:name="_Toc228464672"/>
      <w:r w:rsidRPr="00D83B6A">
        <w:rPr>
          <w:rFonts w:ascii="Times New Roman" w:hAnsi="Times New Roman" w:cs="Times New Roman"/>
          <w:sz w:val="28"/>
          <w:szCs w:val="28"/>
        </w:rPr>
        <w:t>9. Conclusion</w:t>
      </w:r>
      <w:bookmarkEnd w:id="11"/>
    </w:p>
    <w:p w14:paraId="05DF9A32" w14:textId="3BEBECDA"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The crucial strategic problem that has been resolved in this marketing plan of Costa Coffee is the </w:t>
      </w:r>
      <w:r w:rsidR="00BC2D68" w:rsidRPr="00960419">
        <w:rPr>
          <w:rFonts w:ascii="Times New Roman" w:hAnsi="Times New Roman" w:cs="Times New Roman"/>
          <w:sz w:val="24"/>
        </w:rPr>
        <w:t>underutilization</w:t>
      </w:r>
      <w:r w:rsidRPr="00960419">
        <w:rPr>
          <w:rFonts w:ascii="Times New Roman" w:hAnsi="Times New Roman" w:cs="Times New Roman"/>
          <w:sz w:val="24"/>
        </w:rPr>
        <w:t xml:space="preserve"> of digital engagement and loyalty. The plan has been crafted through the SOSTAC framework to have clear goals, a digital strategy and a composite 7Ps marketing mix. The strategy is to grow the number of app downloads and purchases by </w:t>
      </w:r>
      <w:r w:rsidR="00BC2D68" w:rsidRPr="00960419">
        <w:rPr>
          <w:rFonts w:ascii="Times New Roman" w:hAnsi="Times New Roman" w:cs="Times New Roman"/>
          <w:sz w:val="24"/>
        </w:rPr>
        <w:t>personalization</w:t>
      </w:r>
      <w:r w:rsidRPr="00960419">
        <w:rPr>
          <w:rFonts w:ascii="Times New Roman" w:hAnsi="Times New Roman" w:cs="Times New Roman"/>
          <w:sz w:val="24"/>
        </w:rPr>
        <w:t xml:space="preserve"> and convenience. When applied successfully, it will help in bolstering customer retention, competitive placement, and long-term profitability in the very competitive UK coffee shop market</w:t>
      </w:r>
    </w:p>
    <w:p w14:paraId="546B9F42" w14:textId="77777777" w:rsidR="00D31B7B" w:rsidRPr="00960419" w:rsidRDefault="00D31B7B" w:rsidP="00960419">
      <w:pPr>
        <w:widowControl/>
        <w:spacing w:line="360" w:lineRule="auto"/>
        <w:rPr>
          <w:rFonts w:ascii="Times New Roman" w:hAnsi="Times New Roman" w:cs="Times New Roman"/>
          <w:sz w:val="24"/>
        </w:rPr>
      </w:pPr>
      <w:r w:rsidRPr="00960419">
        <w:rPr>
          <w:rFonts w:ascii="Times New Roman" w:hAnsi="Times New Roman" w:cs="Times New Roman"/>
          <w:sz w:val="24"/>
        </w:rPr>
        <w:br w:type="page"/>
      </w:r>
    </w:p>
    <w:p w14:paraId="363E67C8" w14:textId="50968F05" w:rsidR="00D31B7B" w:rsidRPr="00D83B6A" w:rsidRDefault="00D31B7B" w:rsidP="00D83B6A">
      <w:pPr>
        <w:pStyle w:val="1"/>
        <w:rPr>
          <w:rFonts w:ascii="Times New Roman" w:hAnsi="Times New Roman" w:cs="Times New Roman"/>
          <w:sz w:val="28"/>
          <w:szCs w:val="28"/>
        </w:rPr>
      </w:pPr>
      <w:bookmarkStart w:id="12" w:name="_Toc228464673"/>
      <w:r w:rsidRPr="00D83B6A">
        <w:rPr>
          <w:rFonts w:ascii="Times New Roman" w:hAnsi="Times New Roman" w:cs="Times New Roman"/>
          <w:sz w:val="28"/>
          <w:szCs w:val="28"/>
        </w:rPr>
        <w:lastRenderedPageBreak/>
        <w:t>References</w:t>
      </w:r>
      <w:bookmarkEnd w:id="12"/>
    </w:p>
    <w:p w14:paraId="3BFAB2EA" w14:textId="20999744"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Acar, S. (2024) ‘A review of Porter’s generic strategies: Strategy examples in international firms’, </w:t>
      </w:r>
      <w:r w:rsidRPr="00960419">
        <w:rPr>
          <w:rFonts w:ascii="Times New Roman" w:hAnsi="Times New Roman" w:cs="Times New Roman"/>
          <w:i/>
          <w:iCs/>
          <w:sz w:val="24"/>
        </w:rPr>
        <w:t>International Social Sciences Studies Journal,</w:t>
      </w:r>
      <w:r w:rsidRPr="00960419">
        <w:rPr>
          <w:rFonts w:ascii="Times New Roman" w:hAnsi="Times New Roman" w:cs="Times New Roman"/>
          <w:sz w:val="24"/>
        </w:rPr>
        <w:t xml:space="preserve"> 10(11), pp. 1902–1918.</w:t>
      </w:r>
    </w:p>
    <w:p w14:paraId="1BAE905B" w14:textId="77777777" w:rsidR="00D31B7B" w:rsidRPr="00960419" w:rsidRDefault="00D31B7B" w:rsidP="00960419">
      <w:pPr>
        <w:spacing w:line="360" w:lineRule="auto"/>
        <w:rPr>
          <w:rFonts w:ascii="Times New Roman" w:hAnsi="Times New Roman" w:cs="Times New Roman"/>
          <w:sz w:val="24"/>
        </w:rPr>
      </w:pPr>
    </w:p>
    <w:p w14:paraId="12E4A244" w14:textId="7FC4C891"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Ahmad, F., Mustafa, K., Raza Hamid, S. A., Khawaja, K. F., Zada, S., Jamil, S., Qaisar, M. N., Vega-Muñoz, A., Contreras-Barraza, N. and Anwer, N. (2022) ‘Online customer experience leads to loyalty via customer engagement: Moderating role of value co-creation’, </w:t>
      </w:r>
      <w:r w:rsidRPr="00960419">
        <w:rPr>
          <w:rFonts w:ascii="Times New Roman" w:hAnsi="Times New Roman" w:cs="Times New Roman"/>
          <w:i/>
          <w:iCs/>
          <w:sz w:val="24"/>
        </w:rPr>
        <w:t>Frontiers in Psychology,</w:t>
      </w:r>
      <w:r w:rsidRPr="00960419">
        <w:rPr>
          <w:rFonts w:ascii="Times New Roman" w:hAnsi="Times New Roman" w:cs="Times New Roman"/>
          <w:sz w:val="24"/>
        </w:rPr>
        <w:t xml:space="preserve"> 13, pp. 1–15.</w:t>
      </w:r>
    </w:p>
    <w:p w14:paraId="6831CED0" w14:textId="77777777" w:rsidR="00D31B7B" w:rsidRDefault="00D31B7B" w:rsidP="00960419">
      <w:pPr>
        <w:spacing w:line="360" w:lineRule="auto"/>
        <w:rPr>
          <w:rFonts w:ascii="Times New Roman" w:hAnsi="Times New Roman" w:cs="Times New Roman"/>
          <w:sz w:val="24"/>
        </w:rPr>
      </w:pPr>
    </w:p>
    <w:p w14:paraId="5FDB8969" w14:textId="5A28A301" w:rsidR="007C2DEA" w:rsidRDefault="007C2DEA" w:rsidP="00960419">
      <w:pPr>
        <w:spacing w:line="360" w:lineRule="auto"/>
        <w:rPr>
          <w:rFonts w:ascii="Times New Roman" w:hAnsi="Times New Roman" w:cs="Times New Roman"/>
          <w:sz w:val="24"/>
        </w:rPr>
      </w:pPr>
      <w:proofErr w:type="spellStart"/>
      <w:r w:rsidRPr="007C2DEA">
        <w:rPr>
          <w:rFonts w:ascii="Times New Roman" w:hAnsi="Times New Roman" w:cs="Times New Roman"/>
          <w:sz w:val="24"/>
        </w:rPr>
        <w:t>Ardeana</w:t>
      </w:r>
      <w:proofErr w:type="spellEnd"/>
      <w:r w:rsidRPr="007C2DEA">
        <w:rPr>
          <w:rFonts w:ascii="Times New Roman" w:hAnsi="Times New Roman" w:cs="Times New Roman"/>
          <w:sz w:val="24"/>
        </w:rPr>
        <w:t xml:space="preserve">, Y., </w:t>
      </w:r>
      <w:proofErr w:type="spellStart"/>
      <w:r w:rsidRPr="007C2DEA">
        <w:rPr>
          <w:rFonts w:ascii="Times New Roman" w:hAnsi="Times New Roman" w:cs="Times New Roman"/>
          <w:sz w:val="24"/>
        </w:rPr>
        <w:t>Manafe</w:t>
      </w:r>
      <w:proofErr w:type="spellEnd"/>
      <w:r w:rsidRPr="007C2DEA">
        <w:rPr>
          <w:rFonts w:ascii="Times New Roman" w:hAnsi="Times New Roman" w:cs="Times New Roman"/>
          <w:sz w:val="24"/>
        </w:rPr>
        <w:t xml:space="preserve">, L. A., Pramita, K., &amp; Leo, F. R. M. (2022). Marketing communication strategies of </w:t>
      </w:r>
      <w:proofErr w:type="spellStart"/>
      <w:r w:rsidRPr="007C2DEA">
        <w:rPr>
          <w:rFonts w:ascii="Times New Roman" w:hAnsi="Times New Roman" w:cs="Times New Roman"/>
          <w:sz w:val="24"/>
        </w:rPr>
        <w:t>Pentol</w:t>
      </w:r>
      <w:proofErr w:type="spellEnd"/>
      <w:r w:rsidRPr="007C2DEA">
        <w:rPr>
          <w:rFonts w:ascii="Times New Roman" w:hAnsi="Times New Roman" w:cs="Times New Roman"/>
          <w:sz w:val="24"/>
        </w:rPr>
        <w:t xml:space="preserve"> </w:t>
      </w:r>
      <w:proofErr w:type="spellStart"/>
      <w:r w:rsidRPr="007C2DEA">
        <w:rPr>
          <w:rFonts w:ascii="Times New Roman" w:hAnsi="Times New Roman" w:cs="Times New Roman"/>
          <w:sz w:val="24"/>
        </w:rPr>
        <w:t>Kluwung</w:t>
      </w:r>
      <w:proofErr w:type="spellEnd"/>
      <w:r w:rsidRPr="007C2DEA">
        <w:rPr>
          <w:rFonts w:ascii="Times New Roman" w:hAnsi="Times New Roman" w:cs="Times New Roman"/>
          <w:sz w:val="24"/>
        </w:rPr>
        <w:t xml:space="preserve"> reviewed from SOSTAC analysis: Situation, objective, strategy, tactics, action, controlling. IJEBD (</w:t>
      </w:r>
      <w:r w:rsidRPr="007C2DEA">
        <w:rPr>
          <w:rFonts w:ascii="Times New Roman" w:hAnsi="Times New Roman" w:cs="Times New Roman"/>
          <w:i/>
          <w:iCs/>
          <w:sz w:val="24"/>
        </w:rPr>
        <w:t>International Journal of Entrepreneurship and Business Development</w:t>
      </w:r>
      <w:r w:rsidRPr="007C2DEA">
        <w:rPr>
          <w:rFonts w:ascii="Times New Roman" w:hAnsi="Times New Roman" w:cs="Times New Roman"/>
          <w:sz w:val="24"/>
        </w:rPr>
        <w:t>), 5(1), 164-174.</w:t>
      </w:r>
    </w:p>
    <w:p w14:paraId="42167D22" w14:textId="77777777" w:rsidR="007C2DEA" w:rsidRPr="00960419" w:rsidRDefault="007C2DEA" w:rsidP="00960419">
      <w:pPr>
        <w:spacing w:line="360" w:lineRule="auto"/>
        <w:rPr>
          <w:rFonts w:ascii="Times New Roman" w:hAnsi="Times New Roman" w:cs="Times New Roman"/>
          <w:sz w:val="24"/>
        </w:rPr>
      </w:pPr>
    </w:p>
    <w:p w14:paraId="59D7DFAC" w14:textId="3B4F63C7"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Bano, R., Azim, F., Mahmood, Z., Sanaullah, A. and Ali, O. (2025) ‘The role of artificial intelligence in personalized marketing: Enhancing customer experience, predictive targeting, and brand engagement’, </w:t>
      </w:r>
      <w:r w:rsidRPr="00960419">
        <w:rPr>
          <w:rFonts w:ascii="Times New Roman" w:hAnsi="Times New Roman" w:cs="Times New Roman"/>
          <w:i/>
          <w:iCs/>
          <w:sz w:val="24"/>
        </w:rPr>
        <w:t>The Critical Review of Social Sciences Studies,</w:t>
      </w:r>
      <w:r w:rsidRPr="00960419">
        <w:rPr>
          <w:rFonts w:ascii="Times New Roman" w:hAnsi="Times New Roman" w:cs="Times New Roman"/>
          <w:sz w:val="24"/>
        </w:rPr>
        <w:t xml:space="preserve"> 3(2), pp. 50–65.</w:t>
      </w:r>
    </w:p>
    <w:p w14:paraId="49ACA8B8" w14:textId="77777777" w:rsidR="00D31B7B" w:rsidRPr="00960419" w:rsidRDefault="00D31B7B" w:rsidP="00960419">
      <w:pPr>
        <w:spacing w:line="360" w:lineRule="auto"/>
        <w:rPr>
          <w:rFonts w:ascii="Times New Roman" w:hAnsi="Times New Roman" w:cs="Times New Roman"/>
          <w:sz w:val="24"/>
        </w:rPr>
      </w:pPr>
    </w:p>
    <w:p w14:paraId="7FD16F82" w14:textId="4FB55223"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British Coffee Association (2021) </w:t>
      </w:r>
      <w:r w:rsidRPr="00960419">
        <w:rPr>
          <w:rFonts w:ascii="Times New Roman" w:hAnsi="Times New Roman" w:cs="Times New Roman"/>
          <w:i/>
          <w:iCs/>
          <w:sz w:val="24"/>
        </w:rPr>
        <w:t>Coffee consumption.</w:t>
      </w:r>
      <w:r w:rsidRPr="00960419">
        <w:rPr>
          <w:rFonts w:ascii="Times New Roman" w:hAnsi="Times New Roman" w:cs="Times New Roman"/>
          <w:sz w:val="24"/>
        </w:rPr>
        <w:t xml:space="preserve"> Available at: </w:t>
      </w:r>
      <w:hyperlink r:id="rId7" w:history="1">
        <w:r w:rsidRPr="00960419">
          <w:rPr>
            <w:rStyle w:val="af"/>
            <w:rFonts w:ascii="Times New Roman" w:hAnsi="Times New Roman" w:cs="Times New Roman"/>
            <w:sz w:val="24"/>
          </w:rPr>
          <w:t>https://britishcoffeeassociation.org/coffee-consumption/</w:t>
        </w:r>
      </w:hyperlink>
      <w:r w:rsidRPr="00960419">
        <w:rPr>
          <w:rFonts w:ascii="Times New Roman" w:hAnsi="Times New Roman" w:cs="Times New Roman"/>
          <w:sz w:val="24"/>
        </w:rPr>
        <w:t xml:space="preserve">  (Accessed 20 April 2026).</w:t>
      </w:r>
    </w:p>
    <w:p w14:paraId="20AFD82C" w14:textId="77777777" w:rsidR="00D31B7B" w:rsidRPr="00960419" w:rsidRDefault="00D31B7B" w:rsidP="00960419">
      <w:pPr>
        <w:spacing w:line="360" w:lineRule="auto"/>
        <w:rPr>
          <w:rFonts w:ascii="Times New Roman" w:hAnsi="Times New Roman" w:cs="Times New Roman"/>
          <w:sz w:val="24"/>
        </w:rPr>
      </w:pPr>
    </w:p>
    <w:p w14:paraId="1504D2E6" w14:textId="77777777"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Chen, R. L. and Richards, S. J. (2025) ‘Research on digital platform user retention strategies and marketing model optimization from a data-driven perspective’, </w:t>
      </w:r>
      <w:r w:rsidRPr="00960419">
        <w:rPr>
          <w:rFonts w:ascii="Times New Roman" w:hAnsi="Times New Roman" w:cs="Times New Roman"/>
          <w:i/>
          <w:iCs/>
          <w:sz w:val="24"/>
        </w:rPr>
        <w:t>Journal of Science, Innovation &amp; Social Impact,</w:t>
      </w:r>
      <w:r w:rsidRPr="00960419">
        <w:rPr>
          <w:rFonts w:ascii="Times New Roman" w:hAnsi="Times New Roman" w:cs="Times New Roman"/>
          <w:sz w:val="24"/>
        </w:rPr>
        <w:t xml:space="preserve"> 1(1), pp. 463–470.</w:t>
      </w:r>
    </w:p>
    <w:p w14:paraId="751B7CE5" w14:textId="77777777" w:rsidR="00D31B7B" w:rsidRPr="00960419" w:rsidRDefault="00D31B7B" w:rsidP="00960419">
      <w:pPr>
        <w:spacing w:line="360" w:lineRule="auto"/>
        <w:rPr>
          <w:rFonts w:ascii="Times New Roman" w:hAnsi="Times New Roman" w:cs="Times New Roman"/>
          <w:sz w:val="24"/>
        </w:rPr>
      </w:pPr>
    </w:p>
    <w:p w14:paraId="3A935800" w14:textId="7FB7F816"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CI&amp;T (2024) </w:t>
      </w:r>
      <w:r w:rsidRPr="00960419">
        <w:rPr>
          <w:rFonts w:ascii="Times New Roman" w:hAnsi="Times New Roman" w:cs="Times New Roman"/>
          <w:i/>
          <w:iCs/>
          <w:sz w:val="24"/>
        </w:rPr>
        <w:t>The digital dining era: Nearly three quarters (74%) of Brits use apps or websites as go-to for meals or beverages.</w:t>
      </w:r>
      <w:r w:rsidRPr="00960419">
        <w:rPr>
          <w:rFonts w:ascii="Times New Roman" w:hAnsi="Times New Roman" w:cs="Times New Roman"/>
          <w:sz w:val="24"/>
        </w:rPr>
        <w:t xml:space="preserve"> Available at: </w:t>
      </w:r>
      <w:hyperlink r:id="rId8" w:history="1">
        <w:r w:rsidRPr="00960419">
          <w:rPr>
            <w:rStyle w:val="af"/>
            <w:rFonts w:ascii="Times New Roman" w:hAnsi="Times New Roman" w:cs="Times New Roman"/>
            <w:sz w:val="24"/>
          </w:rPr>
          <w:t>https://ciandt.com/uk/en-gb/press-release/digital-dining-era-nearly-three-quarters-74-brits-use-apps-or-websites-go-meals-or</w:t>
        </w:r>
      </w:hyperlink>
      <w:r w:rsidRPr="00960419">
        <w:rPr>
          <w:rFonts w:ascii="Times New Roman" w:hAnsi="Times New Roman" w:cs="Times New Roman"/>
          <w:sz w:val="24"/>
        </w:rPr>
        <w:t xml:space="preserve">  (Accessed</w:t>
      </w:r>
      <w:r w:rsidR="00AF0EE4" w:rsidRPr="00960419">
        <w:rPr>
          <w:rFonts w:ascii="Times New Roman" w:hAnsi="Times New Roman" w:cs="Times New Roman"/>
          <w:sz w:val="24"/>
        </w:rPr>
        <w:t xml:space="preserve"> </w:t>
      </w:r>
      <w:r w:rsidRPr="00960419">
        <w:rPr>
          <w:rFonts w:ascii="Times New Roman" w:hAnsi="Times New Roman" w:cs="Times New Roman"/>
          <w:sz w:val="24"/>
        </w:rPr>
        <w:t>20 April 2026).</w:t>
      </w:r>
    </w:p>
    <w:p w14:paraId="41A3C6C0" w14:textId="77777777" w:rsidR="00D31B7B" w:rsidRPr="00960419" w:rsidRDefault="00D31B7B" w:rsidP="00960419">
      <w:pPr>
        <w:spacing w:line="360" w:lineRule="auto"/>
        <w:rPr>
          <w:rFonts w:ascii="Times New Roman" w:hAnsi="Times New Roman" w:cs="Times New Roman"/>
          <w:sz w:val="24"/>
        </w:rPr>
      </w:pPr>
    </w:p>
    <w:p w14:paraId="430C89EB" w14:textId="77777777"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Clarissia, S. M. S. (2020) ‘A study on Ansoff matrix technique: As a growth strategy and an adaptive learning technique adopted in the leading brand of products’, </w:t>
      </w:r>
      <w:r w:rsidRPr="00960419">
        <w:rPr>
          <w:rFonts w:ascii="Times New Roman" w:hAnsi="Times New Roman" w:cs="Times New Roman"/>
          <w:i/>
          <w:iCs/>
          <w:sz w:val="24"/>
        </w:rPr>
        <w:t>BIMS Journal of Management,</w:t>
      </w:r>
      <w:r w:rsidRPr="00960419">
        <w:rPr>
          <w:rFonts w:ascii="Times New Roman" w:hAnsi="Times New Roman" w:cs="Times New Roman"/>
          <w:sz w:val="24"/>
        </w:rPr>
        <w:t xml:space="preserve"> 5(1), pp. 18–26.</w:t>
      </w:r>
    </w:p>
    <w:p w14:paraId="5313D1DD" w14:textId="77777777" w:rsidR="00D31B7B" w:rsidRDefault="00D31B7B" w:rsidP="00960419">
      <w:pPr>
        <w:spacing w:line="360" w:lineRule="auto"/>
        <w:rPr>
          <w:rFonts w:ascii="Times New Roman" w:hAnsi="Times New Roman" w:cs="Times New Roman"/>
          <w:sz w:val="24"/>
        </w:rPr>
      </w:pPr>
    </w:p>
    <w:p w14:paraId="2353BD03" w14:textId="05A1695F" w:rsidR="007C2DEA" w:rsidRDefault="007C2DEA" w:rsidP="00960419">
      <w:pPr>
        <w:spacing w:line="360" w:lineRule="auto"/>
        <w:rPr>
          <w:rFonts w:ascii="Times New Roman" w:hAnsi="Times New Roman" w:cs="Times New Roman"/>
          <w:sz w:val="24"/>
        </w:rPr>
      </w:pPr>
      <w:r w:rsidRPr="007C2DEA">
        <w:rPr>
          <w:rFonts w:ascii="Times New Roman" w:hAnsi="Times New Roman" w:cs="Times New Roman"/>
          <w:sz w:val="24"/>
        </w:rPr>
        <w:t xml:space="preserve">Dekimpe, M. G. and H. J. van </w:t>
      </w:r>
      <w:proofErr w:type="spellStart"/>
      <w:r w:rsidRPr="007C2DEA">
        <w:rPr>
          <w:rFonts w:ascii="Times New Roman" w:hAnsi="Times New Roman" w:cs="Times New Roman"/>
          <w:sz w:val="24"/>
        </w:rPr>
        <w:t>Heerde</w:t>
      </w:r>
      <w:proofErr w:type="spellEnd"/>
      <w:r w:rsidRPr="007C2DEA">
        <w:rPr>
          <w:rFonts w:ascii="Times New Roman" w:hAnsi="Times New Roman" w:cs="Times New Roman"/>
          <w:sz w:val="24"/>
        </w:rPr>
        <w:t xml:space="preserve"> (2023). "Retailing in times of soaring inflation: What we know, what we don't know, and a research agenda." </w:t>
      </w:r>
      <w:r w:rsidRPr="007C2DEA">
        <w:rPr>
          <w:rFonts w:ascii="Times New Roman" w:hAnsi="Times New Roman" w:cs="Times New Roman"/>
          <w:i/>
          <w:iCs/>
          <w:sz w:val="24"/>
        </w:rPr>
        <w:t>Journal of Retailing</w:t>
      </w:r>
      <w:r w:rsidRPr="007C2DEA">
        <w:rPr>
          <w:rFonts w:ascii="Times New Roman" w:hAnsi="Times New Roman" w:cs="Times New Roman"/>
          <w:sz w:val="24"/>
        </w:rPr>
        <w:t xml:space="preserve"> 99(3): 322–336.</w:t>
      </w:r>
    </w:p>
    <w:p w14:paraId="76DB2811" w14:textId="77777777" w:rsidR="007C2DEA" w:rsidRPr="00960419" w:rsidRDefault="007C2DEA" w:rsidP="00960419">
      <w:pPr>
        <w:spacing w:line="360" w:lineRule="auto"/>
        <w:rPr>
          <w:rFonts w:ascii="Times New Roman" w:hAnsi="Times New Roman" w:cs="Times New Roman"/>
          <w:sz w:val="24"/>
        </w:rPr>
      </w:pPr>
    </w:p>
    <w:p w14:paraId="3A66EECA" w14:textId="31D8D53A"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Fromm, J. (2023) </w:t>
      </w:r>
      <w:r w:rsidRPr="00960419">
        <w:rPr>
          <w:rFonts w:ascii="Times New Roman" w:hAnsi="Times New Roman" w:cs="Times New Roman"/>
          <w:i/>
          <w:iCs/>
          <w:sz w:val="24"/>
        </w:rPr>
        <w:t>The Gen Z mindset is changing coffee, Forbes</w:t>
      </w:r>
      <w:r w:rsidRPr="00960419">
        <w:rPr>
          <w:rFonts w:ascii="Times New Roman" w:hAnsi="Times New Roman" w:cs="Times New Roman"/>
          <w:sz w:val="24"/>
        </w:rPr>
        <w:t xml:space="preserve">, 6 December. Available at: </w:t>
      </w:r>
      <w:hyperlink r:id="rId9" w:history="1">
        <w:r w:rsidRPr="00960419">
          <w:rPr>
            <w:rStyle w:val="af"/>
            <w:rFonts w:ascii="Times New Roman" w:hAnsi="Times New Roman" w:cs="Times New Roman"/>
            <w:sz w:val="24"/>
          </w:rPr>
          <w:t>https://www.forbes.com/sites/jefffromm/2023/12/06/the-gen-z-mindset-is-changing-coffee/</w:t>
        </w:r>
      </w:hyperlink>
      <w:r w:rsidRPr="00960419">
        <w:rPr>
          <w:rFonts w:ascii="Times New Roman" w:hAnsi="Times New Roman" w:cs="Times New Roman"/>
          <w:sz w:val="24"/>
        </w:rPr>
        <w:t xml:space="preserve">  (Accessed 25 April 2026).</w:t>
      </w:r>
    </w:p>
    <w:p w14:paraId="19E39D9E" w14:textId="77777777" w:rsidR="00D31B7B" w:rsidRPr="00960419" w:rsidRDefault="00D31B7B" w:rsidP="00960419">
      <w:pPr>
        <w:spacing w:line="360" w:lineRule="auto"/>
        <w:rPr>
          <w:rFonts w:ascii="Times New Roman" w:hAnsi="Times New Roman" w:cs="Times New Roman"/>
          <w:sz w:val="24"/>
        </w:rPr>
      </w:pPr>
    </w:p>
    <w:p w14:paraId="4C226EE5" w14:textId="039F9577"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Gowri, D. P. (2024) ‘Impact of AI in personalized digital marketing: Boosting customer engagement through tailored content’, </w:t>
      </w:r>
      <w:r w:rsidRPr="00960419">
        <w:rPr>
          <w:rFonts w:ascii="Times New Roman" w:hAnsi="Times New Roman" w:cs="Times New Roman"/>
          <w:i/>
          <w:iCs/>
          <w:sz w:val="24"/>
        </w:rPr>
        <w:t>Journal of Communication and Management</w:t>
      </w:r>
      <w:r w:rsidRPr="00960419">
        <w:rPr>
          <w:rFonts w:ascii="Times New Roman" w:hAnsi="Times New Roman" w:cs="Times New Roman"/>
          <w:sz w:val="24"/>
        </w:rPr>
        <w:t>, 3(03), pp. 216–221.</w:t>
      </w:r>
    </w:p>
    <w:p w14:paraId="60051F61" w14:textId="77777777" w:rsidR="00D31B7B" w:rsidRPr="00960419" w:rsidRDefault="00D31B7B" w:rsidP="00960419">
      <w:pPr>
        <w:spacing w:line="360" w:lineRule="auto"/>
        <w:rPr>
          <w:rFonts w:ascii="Times New Roman" w:hAnsi="Times New Roman" w:cs="Times New Roman"/>
          <w:sz w:val="24"/>
        </w:rPr>
      </w:pPr>
    </w:p>
    <w:p w14:paraId="3F91C46C" w14:textId="4EE23746" w:rsidR="00D31B7B" w:rsidRPr="00960419" w:rsidRDefault="00D31B7B" w:rsidP="00960419">
      <w:pPr>
        <w:spacing w:line="360" w:lineRule="auto"/>
        <w:rPr>
          <w:rFonts w:ascii="Times New Roman" w:hAnsi="Times New Roman" w:cs="Times New Roman"/>
          <w:sz w:val="24"/>
        </w:rPr>
      </w:pPr>
      <w:proofErr w:type="spellStart"/>
      <w:r w:rsidRPr="00960419">
        <w:rPr>
          <w:rFonts w:ascii="Times New Roman" w:hAnsi="Times New Roman" w:cs="Times New Roman"/>
          <w:sz w:val="24"/>
        </w:rPr>
        <w:t>Gurcaylilar-Yenidogan</w:t>
      </w:r>
      <w:proofErr w:type="spellEnd"/>
      <w:r w:rsidRPr="00960419">
        <w:rPr>
          <w:rFonts w:ascii="Times New Roman" w:hAnsi="Times New Roman" w:cs="Times New Roman"/>
          <w:sz w:val="24"/>
        </w:rPr>
        <w:t xml:space="preserve">, T. and Aksoy, S. (2018) ‘Applying Ansoff’s growth strategy matrix to innovation classification’, </w:t>
      </w:r>
      <w:r w:rsidRPr="00960419">
        <w:rPr>
          <w:rFonts w:ascii="Times New Roman" w:hAnsi="Times New Roman" w:cs="Times New Roman"/>
          <w:i/>
          <w:iCs/>
          <w:sz w:val="24"/>
        </w:rPr>
        <w:t>International Journal of Innovation Management,</w:t>
      </w:r>
      <w:r w:rsidRPr="00960419">
        <w:rPr>
          <w:rFonts w:ascii="Times New Roman" w:hAnsi="Times New Roman" w:cs="Times New Roman"/>
          <w:sz w:val="24"/>
        </w:rPr>
        <w:t xml:space="preserve"> 22(04), pp. 1–30.</w:t>
      </w:r>
    </w:p>
    <w:p w14:paraId="56294A8F" w14:textId="77777777" w:rsidR="00D31B7B" w:rsidRPr="00960419" w:rsidRDefault="00D31B7B" w:rsidP="00960419">
      <w:pPr>
        <w:spacing w:line="360" w:lineRule="auto"/>
        <w:rPr>
          <w:rFonts w:ascii="Times New Roman" w:hAnsi="Times New Roman" w:cs="Times New Roman"/>
          <w:sz w:val="24"/>
        </w:rPr>
      </w:pPr>
    </w:p>
    <w:p w14:paraId="091E3C4D" w14:textId="664660A1"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Hsu, C. L., Yu, L. C., Tung, W. F. and Chen, K. W. (2024) ‘Unlocking the omnichannel shopping myth: Can service convenience, shopping value and channel congruence strengthen perceived trust and satisfaction?’, </w:t>
      </w:r>
      <w:r w:rsidRPr="00960419">
        <w:rPr>
          <w:rFonts w:ascii="Times New Roman" w:hAnsi="Times New Roman" w:cs="Times New Roman"/>
          <w:i/>
          <w:iCs/>
          <w:sz w:val="24"/>
        </w:rPr>
        <w:t xml:space="preserve">Marketing Intelligence &amp; Planning, </w:t>
      </w:r>
      <w:r w:rsidRPr="00960419">
        <w:rPr>
          <w:rFonts w:ascii="Times New Roman" w:hAnsi="Times New Roman" w:cs="Times New Roman"/>
          <w:sz w:val="24"/>
        </w:rPr>
        <w:t>42(8), pp. 1633–1650.</w:t>
      </w:r>
    </w:p>
    <w:p w14:paraId="67FBFC1C" w14:textId="77777777" w:rsidR="00D31B7B" w:rsidRPr="00960419" w:rsidRDefault="00D31B7B" w:rsidP="00960419">
      <w:pPr>
        <w:spacing w:line="360" w:lineRule="auto"/>
        <w:rPr>
          <w:rFonts w:ascii="Times New Roman" w:hAnsi="Times New Roman" w:cs="Times New Roman"/>
          <w:sz w:val="24"/>
        </w:rPr>
      </w:pPr>
    </w:p>
    <w:p w14:paraId="2C893EA1" w14:textId="1D3735CC" w:rsidR="00D31B7B" w:rsidRDefault="00D31B7B" w:rsidP="00960419">
      <w:pPr>
        <w:spacing w:line="360" w:lineRule="auto"/>
        <w:rPr>
          <w:rFonts w:ascii="Times New Roman" w:hAnsi="Times New Roman" w:cs="Times New Roman"/>
          <w:sz w:val="24"/>
        </w:rPr>
      </w:pPr>
      <w:proofErr w:type="spellStart"/>
      <w:r w:rsidRPr="00960419">
        <w:rPr>
          <w:rFonts w:ascii="Times New Roman" w:hAnsi="Times New Roman" w:cs="Times New Roman"/>
          <w:sz w:val="24"/>
        </w:rPr>
        <w:t>Iyelolu</w:t>
      </w:r>
      <w:proofErr w:type="spellEnd"/>
      <w:r w:rsidRPr="00960419">
        <w:rPr>
          <w:rFonts w:ascii="Times New Roman" w:hAnsi="Times New Roman" w:cs="Times New Roman"/>
          <w:sz w:val="24"/>
        </w:rPr>
        <w:t xml:space="preserve">, T. V., Agu, E. E., Idemudia, C. and </w:t>
      </w:r>
      <w:proofErr w:type="spellStart"/>
      <w:r w:rsidRPr="00960419">
        <w:rPr>
          <w:rFonts w:ascii="Times New Roman" w:hAnsi="Times New Roman" w:cs="Times New Roman"/>
          <w:sz w:val="24"/>
        </w:rPr>
        <w:t>Ijomah</w:t>
      </w:r>
      <w:proofErr w:type="spellEnd"/>
      <w:r w:rsidRPr="00960419">
        <w:rPr>
          <w:rFonts w:ascii="Times New Roman" w:hAnsi="Times New Roman" w:cs="Times New Roman"/>
          <w:sz w:val="24"/>
        </w:rPr>
        <w:t xml:space="preserve">, T. I. (2024) ‘Leveraging artificial intelligence for personalized marketing campaigns to improve conversion rates’, </w:t>
      </w:r>
      <w:r w:rsidRPr="00960419">
        <w:rPr>
          <w:rFonts w:ascii="Times New Roman" w:hAnsi="Times New Roman" w:cs="Times New Roman"/>
          <w:i/>
          <w:iCs/>
          <w:sz w:val="24"/>
        </w:rPr>
        <w:t>International Journal of Engineering Research and Development</w:t>
      </w:r>
      <w:r w:rsidRPr="00960419">
        <w:rPr>
          <w:rFonts w:ascii="Times New Roman" w:hAnsi="Times New Roman" w:cs="Times New Roman"/>
          <w:sz w:val="24"/>
        </w:rPr>
        <w:t>, 20(8), pp. 253–270.</w:t>
      </w:r>
    </w:p>
    <w:p w14:paraId="1F84FAD6" w14:textId="5165300B" w:rsidR="007C2DEA" w:rsidRDefault="007C2DEA" w:rsidP="00960419">
      <w:pPr>
        <w:spacing w:line="360" w:lineRule="auto"/>
        <w:rPr>
          <w:rFonts w:ascii="Times New Roman" w:hAnsi="Times New Roman" w:cs="Times New Roman"/>
          <w:sz w:val="24"/>
        </w:rPr>
      </w:pPr>
      <w:r w:rsidRPr="007C2DEA">
        <w:rPr>
          <w:rFonts w:ascii="Times New Roman" w:hAnsi="Times New Roman" w:cs="Times New Roman"/>
          <w:sz w:val="24"/>
        </w:rPr>
        <w:t>Kampamba, J. (2015). An analysis of the potential target market through the application of the STP principle/model. </w:t>
      </w:r>
      <w:r w:rsidRPr="007C2DEA">
        <w:rPr>
          <w:rFonts w:ascii="Times New Roman" w:hAnsi="Times New Roman" w:cs="Times New Roman"/>
          <w:i/>
          <w:iCs/>
          <w:sz w:val="24"/>
        </w:rPr>
        <w:t>Mediterranean Journal of Social Sciences</w:t>
      </w:r>
      <w:r w:rsidRPr="007C2DEA">
        <w:rPr>
          <w:rFonts w:ascii="Times New Roman" w:hAnsi="Times New Roman" w:cs="Times New Roman"/>
          <w:sz w:val="24"/>
        </w:rPr>
        <w:t>, 6(4), 324-34.</w:t>
      </w:r>
    </w:p>
    <w:p w14:paraId="04A085BC" w14:textId="77777777" w:rsidR="007C2DEA" w:rsidRPr="00960419" w:rsidRDefault="007C2DEA" w:rsidP="00960419">
      <w:pPr>
        <w:spacing w:line="360" w:lineRule="auto"/>
        <w:rPr>
          <w:rFonts w:ascii="Times New Roman" w:hAnsi="Times New Roman" w:cs="Times New Roman"/>
          <w:sz w:val="24"/>
        </w:rPr>
      </w:pPr>
    </w:p>
    <w:p w14:paraId="28347EC1" w14:textId="77777777" w:rsidR="00D31B7B" w:rsidRPr="00960419" w:rsidRDefault="00D31B7B" w:rsidP="00960419">
      <w:pPr>
        <w:spacing w:line="360" w:lineRule="auto"/>
        <w:rPr>
          <w:rFonts w:ascii="Times New Roman" w:hAnsi="Times New Roman" w:cs="Times New Roman"/>
          <w:sz w:val="24"/>
        </w:rPr>
      </w:pPr>
      <w:proofErr w:type="spellStart"/>
      <w:r w:rsidRPr="00960419">
        <w:rPr>
          <w:rFonts w:ascii="Times New Roman" w:hAnsi="Times New Roman" w:cs="Times New Roman"/>
          <w:sz w:val="24"/>
        </w:rPr>
        <w:t>Komandla</w:t>
      </w:r>
      <w:proofErr w:type="spellEnd"/>
      <w:r w:rsidRPr="00960419">
        <w:rPr>
          <w:rFonts w:ascii="Times New Roman" w:hAnsi="Times New Roman" w:cs="Times New Roman"/>
          <w:sz w:val="24"/>
        </w:rPr>
        <w:t xml:space="preserve">, V. (2023) ‘Crafting a vision-driven product roadmap: Defining goals and objectives for strategic success’, </w:t>
      </w:r>
      <w:r w:rsidRPr="00960419">
        <w:rPr>
          <w:rFonts w:ascii="Times New Roman" w:hAnsi="Times New Roman" w:cs="Times New Roman"/>
          <w:i/>
          <w:iCs/>
          <w:sz w:val="24"/>
        </w:rPr>
        <w:t>ISAR Journal of Multidisciplinary Research and Studies</w:t>
      </w:r>
      <w:r w:rsidRPr="00960419">
        <w:rPr>
          <w:rFonts w:ascii="Times New Roman" w:hAnsi="Times New Roman" w:cs="Times New Roman"/>
          <w:sz w:val="24"/>
        </w:rPr>
        <w:t>, 1(1), pp. 56–62.</w:t>
      </w:r>
    </w:p>
    <w:p w14:paraId="00EF8AE8" w14:textId="77777777" w:rsidR="00D31B7B" w:rsidRPr="00960419" w:rsidRDefault="00D31B7B" w:rsidP="00960419">
      <w:pPr>
        <w:spacing w:line="360" w:lineRule="auto"/>
        <w:rPr>
          <w:rFonts w:ascii="Times New Roman" w:hAnsi="Times New Roman" w:cs="Times New Roman"/>
          <w:sz w:val="24"/>
        </w:rPr>
      </w:pPr>
    </w:p>
    <w:p w14:paraId="00B0A321" w14:textId="17A861CA"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Lee, W., Liu, C. and Tseng, T. (2021) ‘The multiple effects of service innovation and quality on transitional and electronic word-of-mouth in predicting customer </w:t>
      </w:r>
      <w:proofErr w:type="spellStart"/>
      <w:r w:rsidRPr="00960419">
        <w:rPr>
          <w:rFonts w:ascii="Times New Roman" w:hAnsi="Times New Roman" w:cs="Times New Roman"/>
          <w:sz w:val="24"/>
        </w:rPr>
        <w:t>behaviour</w:t>
      </w:r>
      <w:proofErr w:type="spellEnd"/>
      <w:r w:rsidRPr="00960419">
        <w:rPr>
          <w:rFonts w:ascii="Times New Roman" w:hAnsi="Times New Roman" w:cs="Times New Roman"/>
          <w:sz w:val="24"/>
        </w:rPr>
        <w:t xml:space="preserve">’, </w:t>
      </w:r>
      <w:r w:rsidRPr="00960419">
        <w:rPr>
          <w:rFonts w:ascii="Times New Roman" w:hAnsi="Times New Roman" w:cs="Times New Roman"/>
          <w:i/>
          <w:iCs/>
          <w:sz w:val="24"/>
        </w:rPr>
        <w:t>Journal of Retailing and Consumer Services,</w:t>
      </w:r>
      <w:r w:rsidRPr="00960419">
        <w:rPr>
          <w:rFonts w:ascii="Times New Roman" w:hAnsi="Times New Roman" w:cs="Times New Roman"/>
          <w:sz w:val="24"/>
        </w:rPr>
        <w:t xml:space="preserve"> 64, 102791.</w:t>
      </w:r>
    </w:p>
    <w:p w14:paraId="136EC8FD" w14:textId="77777777" w:rsidR="00D31B7B" w:rsidRPr="00960419" w:rsidRDefault="00D31B7B" w:rsidP="00960419">
      <w:pPr>
        <w:spacing w:line="360" w:lineRule="auto"/>
        <w:rPr>
          <w:rFonts w:ascii="Times New Roman" w:hAnsi="Times New Roman" w:cs="Times New Roman"/>
          <w:sz w:val="24"/>
        </w:rPr>
      </w:pPr>
    </w:p>
    <w:p w14:paraId="1C214007" w14:textId="5C3A9B55"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Mukhtar, S., Mohan, A. C. and Chandra, D. (2023) ‘Exploring the influence of digital marketing on consumer behavior and loyalty’, </w:t>
      </w:r>
      <w:r w:rsidRPr="00960419">
        <w:rPr>
          <w:rFonts w:ascii="Times New Roman" w:hAnsi="Times New Roman" w:cs="Times New Roman"/>
          <w:i/>
          <w:iCs/>
          <w:sz w:val="24"/>
        </w:rPr>
        <w:t>International Journal of Research-</w:t>
      </w:r>
      <w:proofErr w:type="spellStart"/>
      <w:r w:rsidRPr="00960419">
        <w:rPr>
          <w:rFonts w:ascii="Times New Roman" w:hAnsi="Times New Roman" w:cs="Times New Roman"/>
          <w:i/>
          <w:iCs/>
          <w:sz w:val="24"/>
        </w:rPr>
        <w:t>Granthaalayah</w:t>
      </w:r>
      <w:proofErr w:type="spellEnd"/>
      <w:r w:rsidRPr="00960419">
        <w:rPr>
          <w:rFonts w:ascii="Times New Roman" w:hAnsi="Times New Roman" w:cs="Times New Roman"/>
          <w:i/>
          <w:iCs/>
          <w:sz w:val="24"/>
        </w:rPr>
        <w:t>,</w:t>
      </w:r>
      <w:r w:rsidRPr="00960419">
        <w:rPr>
          <w:rFonts w:ascii="Times New Roman" w:hAnsi="Times New Roman" w:cs="Times New Roman"/>
          <w:sz w:val="24"/>
        </w:rPr>
        <w:t xml:space="preserve"> 11(9), pp. 1–18.</w:t>
      </w:r>
    </w:p>
    <w:p w14:paraId="42A21AE1" w14:textId="77777777" w:rsidR="00D31B7B" w:rsidRPr="00960419" w:rsidRDefault="00D31B7B" w:rsidP="00960419">
      <w:pPr>
        <w:spacing w:line="360" w:lineRule="auto"/>
        <w:rPr>
          <w:rFonts w:ascii="Times New Roman" w:hAnsi="Times New Roman" w:cs="Times New Roman"/>
          <w:sz w:val="24"/>
        </w:rPr>
      </w:pPr>
    </w:p>
    <w:p w14:paraId="5FEE1320" w14:textId="1C87C94E" w:rsidR="00D31B7B" w:rsidRPr="00960419" w:rsidRDefault="00D31B7B" w:rsidP="00960419">
      <w:pPr>
        <w:spacing w:line="360" w:lineRule="auto"/>
        <w:rPr>
          <w:rFonts w:ascii="Times New Roman" w:hAnsi="Times New Roman" w:cs="Times New Roman"/>
          <w:sz w:val="24"/>
        </w:rPr>
      </w:pPr>
      <w:proofErr w:type="spellStart"/>
      <w:r w:rsidRPr="00960419">
        <w:rPr>
          <w:rFonts w:ascii="Times New Roman" w:hAnsi="Times New Roman" w:cs="Times New Roman"/>
          <w:sz w:val="24"/>
        </w:rPr>
        <w:lastRenderedPageBreak/>
        <w:t>Odionu</w:t>
      </w:r>
      <w:proofErr w:type="spellEnd"/>
      <w:r w:rsidRPr="00960419">
        <w:rPr>
          <w:rFonts w:ascii="Times New Roman" w:hAnsi="Times New Roman" w:cs="Times New Roman"/>
          <w:sz w:val="24"/>
        </w:rPr>
        <w:t>, C. S., Bristol-</w:t>
      </w:r>
      <w:proofErr w:type="spellStart"/>
      <w:r w:rsidRPr="00960419">
        <w:rPr>
          <w:rFonts w:ascii="Times New Roman" w:hAnsi="Times New Roman" w:cs="Times New Roman"/>
          <w:sz w:val="24"/>
        </w:rPr>
        <w:t>Alagbariya</w:t>
      </w:r>
      <w:proofErr w:type="spellEnd"/>
      <w:r w:rsidRPr="00960419">
        <w:rPr>
          <w:rFonts w:ascii="Times New Roman" w:hAnsi="Times New Roman" w:cs="Times New Roman"/>
          <w:sz w:val="24"/>
        </w:rPr>
        <w:t xml:space="preserve">, B. and Okon, R. (2024) ‘Big data analytics for customer relationship management: Enhancing engagement and retention strategies’, </w:t>
      </w:r>
      <w:r w:rsidRPr="00960419">
        <w:rPr>
          <w:rFonts w:ascii="Times New Roman" w:hAnsi="Times New Roman" w:cs="Times New Roman"/>
          <w:i/>
          <w:iCs/>
          <w:sz w:val="24"/>
        </w:rPr>
        <w:t>International Journal of Scholarly Research in Science and Technology,</w:t>
      </w:r>
      <w:r w:rsidRPr="00960419">
        <w:rPr>
          <w:rFonts w:ascii="Times New Roman" w:hAnsi="Times New Roman" w:cs="Times New Roman"/>
          <w:sz w:val="24"/>
        </w:rPr>
        <w:t xml:space="preserve"> 5(2), pp. 050–067.</w:t>
      </w:r>
    </w:p>
    <w:p w14:paraId="4B608BA4" w14:textId="77777777" w:rsidR="00D31B7B" w:rsidRPr="00960419" w:rsidRDefault="00D31B7B" w:rsidP="00960419">
      <w:pPr>
        <w:spacing w:line="360" w:lineRule="auto"/>
        <w:rPr>
          <w:rFonts w:ascii="Times New Roman" w:hAnsi="Times New Roman" w:cs="Times New Roman"/>
          <w:sz w:val="24"/>
        </w:rPr>
      </w:pPr>
    </w:p>
    <w:p w14:paraId="51D9E453" w14:textId="413D727B" w:rsidR="00D31B7B" w:rsidRPr="00960419" w:rsidRDefault="00D31B7B" w:rsidP="00960419">
      <w:pPr>
        <w:spacing w:line="360" w:lineRule="auto"/>
        <w:rPr>
          <w:rFonts w:ascii="Times New Roman" w:hAnsi="Times New Roman" w:cs="Times New Roman"/>
          <w:sz w:val="24"/>
        </w:rPr>
      </w:pPr>
      <w:proofErr w:type="spellStart"/>
      <w:r w:rsidRPr="00960419">
        <w:rPr>
          <w:rFonts w:ascii="Times New Roman" w:hAnsi="Times New Roman" w:cs="Times New Roman"/>
          <w:sz w:val="24"/>
        </w:rPr>
        <w:t>Onibokun</w:t>
      </w:r>
      <w:proofErr w:type="spellEnd"/>
      <w:r w:rsidRPr="00960419">
        <w:rPr>
          <w:rFonts w:ascii="Times New Roman" w:hAnsi="Times New Roman" w:cs="Times New Roman"/>
          <w:sz w:val="24"/>
        </w:rPr>
        <w:t xml:space="preserve">, T., </w:t>
      </w:r>
      <w:proofErr w:type="spellStart"/>
      <w:r w:rsidRPr="00960419">
        <w:rPr>
          <w:rFonts w:ascii="Times New Roman" w:hAnsi="Times New Roman" w:cs="Times New Roman"/>
          <w:sz w:val="24"/>
        </w:rPr>
        <w:t>Ejibenam</w:t>
      </w:r>
      <w:proofErr w:type="spellEnd"/>
      <w:r w:rsidRPr="00960419">
        <w:rPr>
          <w:rFonts w:ascii="Times New Roman" w:hAnsi="Times New Roman" w:cs="Times New Roman"/>
          <w:sz w:val="24"/>
        </w:rPr>
        <w:t xml:space="preserve">, A., </w:t>
      </w:r>
      <w:proofErr w:type="spellStart"/>
      <w:r w:rsidRPr="00960419">
        <w:rPr>
          <w:rFonts w:ascii="Times New Roman" w:hAnsi="Times New Roman" w:cs="Times New Roman"/>
          <w:sz w:val="24"/>
        </w:rPr>
        <w:t>Ekeocha</w:t>
      </w:r>
      <w:proofErr w:type="spellEnd"/>
      <w:r w:rsidRPr="00960419">
        <w:rPr>
          <w:rFonts w:ascii="Times New Roman" w:hAnsi="Times New Roman" w:cs="Times New Roman"/>
          <w:sz w:val="24"/>
        </w:rPr>
        <w:t xml:space="preserve">, P. C., Oladeji, K. D. and Halliday, N. (2023) ‘The impact of personalization on customer satisfaction’, </w:t>
      </w:r>
      <w:r w:rsidRPr="00960419">
        <w:rPr>
          <w:rFonts w:ascii="Times New Roman" w:hAnsi="Times New Roman" w:cs="Times New Roman"/>
          <w:i/>
          <w:iCs/>
          <w:sz w:val="24"/>
        </w:rPr>
        <w:t>Journal of Frontiers in Multidisciplinary Research</w:t>
      </w:r>
      <w:r w:rsidRPr="00960419">
        <w:rPr>
          <w:rFonts w:ascii="Times New Roman" w:hAnsi="Times New Roman" w:cs="Times New Roman"/>
          <w:sz w:val="24"/>
        </w:rPr>
        <w:t>, 4(1), pp. 333–341.</w:t>
      </w:r>
    </w:p>
    <w:p w14:paraId="2F192483" w14:textId="77777777" w:rsidR="00D31B7B" w:rsidRPr="00960419" w:rsidRDefault="00D31B7B" w:rsidP="00960419">
      <w:pPr>
        <w:spacing w:line="360" w:lineRule="auto"/>
        <w:rPr>
          <w:rFonts w:ascii="Times New Roman" w:hAnsi="Times New Roman" w:cs="Times New Roman"/>
          <w:sz w:val="24"/>
        </w:rPr>
      </w:pPr>
    </w:p>
    <w:p w14:paraId="729A7FB1" w14:textId="2A6776BF"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Pedrero-Esteban, L. M. and Barrios-Rubio, A. (2024) ‘Digital communication in the age of immediacy’,</w:t>
      </w:r>
      <w:r w:rsidRPr="00960419">
        <w:rPr>
          <w:rFonts w:ascii="Times New Roman" w:hAnsi="Times New Roman" w:cs="Times New Roman"/>
          <w:i/>
          <w:iCs/>
          <w:sz w:val="24"/>
        </w:rPr>
        <w:t xml:space="preserve"> Digital,</w:t>
      </w:r>
      <w:r w:rsidRPr="00960419">
        <w:rPr>
          <w:rFonts w:ascii="Times New Roman" w:hAnsi="Times New Roman" w:cs="Times New Roman"/>
          <w:sz w:val="24"/>
        </w:rPr>
        <w:t xml:space="preserve"> 4(2), pp. 302–315.</w:t>
      </w:r>
    </w:p>
    <w:p w14:paraId="2C219BCB" w14:textId="77777777" w:rsidR="00D31B7B" w:rsidRPr="00960419" w:rsidRDefault="00D31B7B" w:rsidP="00960419">
      <w:pPr>
        <w:spacing w:line="360" w:lineRule="auto"/>
        <w:rPr>
          <w:rFonts w:ascii="Times New Roman" w:hAnsi="Times New Roman" w:cs="Times New Roman"/>
          <w:sz w:val="24"/>
        </w:rPr>
      </w:pPr>
    </w:p>
    <w:p w14:paraId="20628334" w14:textId="53C493CD" w:rsidR="00D31B7B" w:rsidRPr="00960419"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Sachdeva, I. and Goel, S. (2015) ‘Retail store environment and customer experience: A paradigm’, </w:t>
      </w:r>
      <w:r w:rsidRPr="00960419">
        <w:rPr>
          <w:rFonts w:ascii="Times New Roman" w:hAnsi="Times New Roman" w:cs="Times New Roman"/>
          <w:i/>
          <w:iCs/>
          <w:sz w:val="24"/>
        </w:rPr>
        <w:t>Journal of Fashion Marketing and Management,</w:t>
      </w:r>
      <w:r w:rsidRPr="00960419">
        <w:rPr>
          <w:rFonts w:ascii="Times New Roman" w:hAnsi="Times New Roman" w:cs="Times New Roman"/>
          <w:sz w:val="24"/>
        </w:rPr>
        <w:t xml:space="preserve"> 19(3), pp. 290–298.</w:t>
      </w:r>
    </w:p>
    <w:p w14:paraId="7E502E2A" w14:textId="77777777" w:rsidR="00D31B7B" w:rsidRPr="00960419" w:rsidRDefault="00D31B7B" w:rsidP="00960419">
      <w:pPr>
        <w:spacing w:line="360" w:lineRule="auto"/>
        <w:rPr>
          <w:rFonts w:ascii="Times New Roman" w:hAnsi="Times New Roman" w:cs="Times New Roman"/>
          <w:sz w:val="24"/>
        </w:rPr>
      </w:pPr>
    </w:p>
    <w:p w14:paraId="6507FE03" w14:textId="03D64AFB" w:rsidR="00D31B7B" w:rsidRDefault="00D31B7B" w:rsidP="00960419">
      <w:pPr>
        <w:spacing w:line="360" w:lineRule="auto"/>
        <w:rPr>
          <w:rFonts w:ascii="Times New Roman" w:hAnsi="Times New Roman" w:cs="Times New Roman"/>
          <w:sz w:val="24"/>
        </w:rPr>
      </w:pPr>
      <w:r w:rsidRPr="00960419">
        <w:rPr>
          <w:rFonts w:ascii="Times New Roman" w:hAnsi="Times New Roman" w:cs="Times New Roman"/>
          <w:sz w:val="24"/>
        </w:rPr>
        <w:t xml:space="preserve">Son, Y. and Oh, W. (2023) ‘Digitalization of loyalty: Impacts of mobile technology on reward redemption and engagement level’, </w:t>
      </w:r>
      <w:r w:rsidRPr="00960419">
        <w:rPr>
          <w:rFonts w:ascii="Times New Roman" w:hAnsi="Times New Roman" w:cs="Times New Roman"/>
          <w:i/>
          <w:iCs/>
          <w:sz w:val="24"/>
        </w:rPr>
        <w:t>Journal of Management Information Systems,</w:t>
      </w:r>
      <w:r w:rsidRPr="00960419">
        <w:rPr>
          <w:rFonts w:ascii="Times New Roman" w:hAnsi="Times New Roman" w:cs="Times New Roman"/>
          <w:sz w:val="24"/>
        </w:rPr>
        <w:t xml:space="preserve"> 40(4), pp. 1301–1327.</w:t>
      </w:r>
    </w:p>
    <w:p w14:paraId="6DFAF8B3" w14:textId="77777777" w:rsidR="007C2DEA" w:rsidRDefault="007C2DEA" w:rsidP="00960419">
      <w:pPr>
        <w:spacing w:line="360" w:lineRule="auto"/>
        <w:rPr>
          <w:rFonts w:ascii="Times New Roman" w:hAnsi="Times New Roman" w:cs="Times New Roman"/>
          <w:sz w:val="24"/>
        </w:rPr>
      </w:pPr>
    </w:p>
    <w:p w14:paraId="082FFFCB" w14:textId="3441F32D" w:rsidR="007C2DEA" w:rsidRPr="00960419" w:rsidRDefault="007C2DEA" w:rsidP="00960419">
      <w:pPr>
        <w:spacing w:line="360" w:lineRule="auto"/>
        <w:rPr>
          <w:rFonts w:ascii="Times New Roman" w:hAnsi="Times New Roman" w:cs="Times New Roman" w:hint="eastAsia"/>
          <w:sz w:val="24"/>
        </w:rPr>
      </w:pPr>
      <w:r w:rsidRPr="007C2DEA">
        <w:rPr>
          <w:rFonts w:ascii="Times New Roman" w:hAnsi="Times New Roman" w:cs="Times New Roman"/>
          <w:sz w:val="24"/>
        </w:rPr>
        <w:t xml:space="preserve">The Coca-Cola Company (2022) </w:t>
      </w:r>
      <w:r w:rsidRPr="007C2DEA">
        <w:rPr>
          <w:rFonts w:ascii="Times New Roman" w:hAnsi="Times New Roman" w:cs="Times New Roman"/>
          <w:i/>
          <w:iCs/>
          <w:sz w:val="24"/>
        </w:rPr>
        <w:t>Business and sustainability report 2022.</w:t>
      </w:r>
      <w:r w:rsidRPr="007C2DEA">
        <w:rPr>
          <w:rFonts w:ascii="Times New Roman" w:hAnsi="Times New Roman" w:cs="Times New Roman"/>
          <w:sz w:val="24"/>
        </w:rPr>
        <w:t xml:space="preserve"> Available at: </w:t>
      </w:r>
      <w:hyperlink r:id="rId10" w:history="1">
        <w:r w:rsidRPr="00064293">
          <w:rPr>
            <w:rStyle w:val="af"/>
            <w:rFonts w:ascii="Times New Roman" w:hAnsi="Times New Roman" w:cs="Times New Roman"/>
            <w:sz w:val="24"/>
          </w:rPr>
          <w:t>https://www.coca-colacompany.com/content/dam/company/us/en/reports/coca-cola-business-sustainability-report-2022.pdf</w:t>
        </w:r>
      </w:hyperlink>
      <w:r w:rsidRPr="007C2DEA">
        <w:rPr>
          <w:rFonts w:ascii="Times New Roman" w:hAnsi="Times New Roman" w:cs="Times New Roman"/>
          <w:sz w:val="24"/>
        </w:rPr>
        <w:t xml:space="preserve"> </w:t>
      </w:r>
      <w:r>
        <w:rPr>
          <w:rFonts w:ascii="Times New Roman" w:hAnsi="Times New Roman" w:cs="Times New Roman" w:hint="eastAsia"/>
          <w:sz w:val="24"/>
        </w:rPr>
        <w:t xml:space="preserve"> </w:t>
      </w:r>
      <w:r w:rsidRPr="007C2DEA">
        <w:rPr>
          <w:rFonts w:ascii="Times New Roman" w:hAnsi="Times New Roman" w:cs="Times New Roman"/>
          <w:sz w:val="24"/>
        </w:rPr>
        <w:t>(Accessed 1</w:t>
      </w:r>
      <w:r w:rsidR="0074602A">
        <w:rPr>
          <w:rFonts w:ascii="Times New Roman" w:hAnsi="Times New Roman" w:cs="Times New Roman"/>
          <w:sz w:val="24"/>
        </w:rPr>
        <w:t>2</w:t>
      </w:r>
      <w:r w:rsidRPr="007C2DEA">
        <w:rPr>
          <w:rFonts w:ascii="Times New Roman" w:hAnsi="Times New Roman" w:cs="Times New Roman"/>
          <w:sz w:val="24"/>
        </w:rPr>
        <w:t xml:space="preserve"> Ma</w:t>
      </w:r>
      <w:r>
        <w:rPr>
          <w:rFonts w:ascii="Times New Roman" w:hAnsi="Times New Roman" w:cs="Times New Roman" w:hint="eastAsia"/>
          <w:sz w:val="24"/>
        </w:rPr>
        <w:t>y</w:t>
      </w:r>
      <w:r w:rsidRPr="007C2DEA">
        <w:rPr>
          <w:rFonts w:ascii="Times New Roman" w:hAnsi="Times New Roman" w:cs="Times New Roman"/>
          <w:sz w:val="24"/>
        </w:rPr>
        <w:t xml:space="preserve"> 2026).</w:t>
      </w:r>
    </w:p>
    <w:p w14:paraId="7EA8A38F" w14:textId="77777777" w:rsidR="00D31B7B" w:rsidRPr="00960419" w:rsidRDefault="00D31B7B" w:rsidP="00960419">
      <w:pPr>
        <w:spacing w:line="360" w:lineRule="auto"/>
        <w:rPr>
          <w:rFonts w:ascii="Times New Roman" w:hAnsi="Times New Roman" w:cs="Times New Roman"/>
          <w:sz w:val="24"/>
        </w:rPr>
      </w:pPr>
    </w:p>
    <w:p w14:paraId="5202CD9B" w14:textId="6AEDF572" w:rsidR="00D31B7B" w:rsidRDefault="00D31B7B" w:rsidP="00960419">
      <w:pPr>
        <w:spacing w:line="360" w:lineRule="auto"/>
        <w:rPr>
          <w:rFonts w:ascii="Times New Roman" w:hAnsi="Times New Roman" w:cs="Times New Roman"/>
          <w:sz w:val="24"/>
        </w:rPr>
      </w:pPr>
      <w:proofErr w:type="spellStart"/>
      <w:r w:rsidRPr="00960419">
        <w:rPr>
          <w:rFonts w:ascii="Times New Roman" w:hAnsi="Times New Roman" w:cs="Times New Roman"/>
          <w:sz w:val="24"/>
        </w:rPr>
        <w:t>Weinbren</w:t>
      </w:r>
      <w:proofErr w:type="spellEnd"/>
      <w:r w:rsidRPr="00960419">
        <w:rPr>
          <w:rFonts w:ascii="Times New Roman" w:hAnsi="Times New Roman" w:cs="Times New Roman"/>
          <w:sz w:val="24"/>
        </w:rPr>
        <w:t xml:space="preserve">, E. (2022) </w:t>
      </w:r>
      <w:r w:rsidRPr="00960419">
        <w:rPr>
          <w:rFonts w:ascii="Times New Roman" w:hAnsi="Times New Roman" w:cs="Times New Roman"/>
          <w:i/>
          <w:iCs/>
          <w:sz w:val="24"/>
        </w:rPr>
        <w:t>How coffee shops have bounced back with digital sales and drive-</w:t>
      </w:r>
      <w:proofErr w:type="spellStart"/>
      <w:r w:rsidRPr="00960419">
        <w:rPr>
          <w:rFonts w:ascii="Times New Roman" w:hAnsi="Times New Roman" w:cs="Times New Roman"/>
          <w:i/>
          <w:iCs/>
          <w:sz w:val="24"/>
        </w:rPr>
        <w:t>thrus</w:t>
      </w:r>
      <w:proofErr w:type="spellEnd"/>
      <w:r w:rsidRPr="00960419">
        <w:rPr>
          <w:rFonts w:ascii="Times New Roman" w:hAnsi="Times New Roman" w:cs="Times New Roman"/>
          <w:i/>
          <w:iCs/>
          <w:sz w:val="24"/>
        </w:rPr>
        <w:t>, The Grocer,</w:t>
      </w:r>
      <w:r w:rsidRPr="00960419">
        <w:rPr>
          <w:rFonts w:ascii="Times New Roman" w:hAnsi="Times New Roman" w:cs="Times New Roman"/>
          <w:sz w:val="24"/>
        </w:rPr>
        <w:t xml:space="preserve"> 31 January. Available at: </w:t>
      </w:r>
      <w:hyperlink r:id="rId11" w:history="1">
        <w:r w:rsidR="00BC2D68" w:rsidRPr="00960419">
          <w:rPr>
            <w:rStyle w:val="af"/>
            <w:rFonts w:ascii="Times New Roman" w:hAnsi="Times New Roman" w:cs="Times New Roman"/>
            <w:sz w:val="24"/>
          </w:rPr>
          <w:t>https://www.thegrocer.co.uk/analysis-and-features/how-coffee-shops-have-bounced-back-with-digital-sales-and-drive-thrus/664004.article</w:t>
        </w:r>
      </w:hyperlink>
      <w:r w:rsidRPr="00960419">
        <w:rPr>
          <w:rFonts w:ascii="Times New Roman" w:hAnsi="Times New Roman" w:cs="Times New Roman"/>
          <w:sz w:val="24"/>
        </w:rPr>
        <w:t xml:space="preserve"> </w:t>
      </w:r>
      <w:r w:rsidR="00BC2D68" w:rsidRPr="00960419">
        <w:rPr>
          <w:rFonts w:ascii="Times New Roman" w:hAnsi="Times New Roman" w:cs="Times New Roman"/>
          <w:sz w:val="24"/>
        </w:rPr>
        <w:t xml:space="preserve"> </w:t>
      </w:r>
      <w:r w:rsidRPr="00960419">
        <w:rPr>
          <w:rFonts w:ascii="Times New Roman" w:hAnsi="Times New Roman" w:cs="Times New Roman"/>
          <w:sz w:val="24"/>
        </w:rPr>
        <w:t xml:space="preserve">(Accessed </w:t>
      </w:r>
      <w:r w:rsidR="00BC2D68" w:rsidRPr="00960419">
        <w:rPr>
          <w:rFonts w:ascii="Times New Roman" w:hAnsi="Times New Roman" w:cs="Times New Roman"/>
          <w:sz w:val="24"/>
        </w:rPr>
        <w:t>25</w:t>
      </w:r>
      <w:r w:rsidRPr="00960419">
        <w:rPr>
          <w:rFonts w:ascii="Times New Roman" w:hAnsi="Times New Roman" w:cs="Times New Roman"/>
          <w:sz w:val="24"/>
        </w:rPr>
        <w:t xml:space="preserve"> April 2026).</w:t>
      </w:r>
    </w:p>
    <w:p w14:paraId="01360499" w14:textId="77777777" w:rsidR="007C2DEA" w:rsidRDefault="007C2DEA" w:rsidP="00960419">
      <w:pPr>
        <w:spacing w:line="360" w:lineRule="auto"/>
        <w:rPr>
          <w:rFonts w:ascii="Times New Roman" w:hAnsi="Times New Roman" w:cs="Times New Roman"/>
          <w:sz w:val="24"/>
        </w:rPr>
      </w:pPr>
    </w:p>
    <w:p w14:paraId="0F9A4544" w14:textId="5E4A4D9C" w:rsidR="007C2DEA" w:rsidRPr="00960419" w:rsidRDefault="007C2DEA" w:rsidP="00960419">
      <w:pPr>
        <w:spacing w:line="360" w:lineRule="auto"/>
        <w:rPr>
          <w:rFonts w:ascii="Times New Roman" w:hAnsi="Times New Roman" w:cs="Times New Roman" w:hint="eastAsia"/>
          <w:sz w:val="24"/>
        </w:rPr>
      </w:pPr>
      <w:r w:rsidRPr="007C2DEA">
        <w:rPr>
          <w:rFonts w:ascii="Times New Roman" w:hAnsi="Times New Roman" w:cs="Times New Roman"/>
          <w:sz w:val="24"/>
        </w:rPr>
        <w:t xml:space="preserve">World Coffee Portal (2024) </w:t>
      </w:r>
      <w:r w:rsidRPr="007C2DEA">
        <w:rPr>
          <w:rFonts w:ascii="Times New Roman" w:hAnsi="Times New Roman" w:cs="Times New Roman"/>
          <w:i/>
          <w:iCs/>
          <w:sz w:val="24"/>
        </w:rPr>
        <w:t xml:space="preserve">Analysis: Can Costa Coffee reinvent itself in a radically changed UK coffee shop market? </w:t>
      </w:r>
      <w:r w:rsidRPr="007C2DEA">
        <w:rPr>
          <w:rFonts w:ascii="Times New Roman" w:hAnsi="Times New Roman" w:cs="Times New Roman"/>
          <w:sz w:val="24"/>
        </w:rPr>
        <w:t xml:space="preserve">Available at: </w:t>
      </w:r>
      <w:hyperlink r:id="rId12" w:history="1">
        <w:r w:rsidRPr="00064293">
          <w:rPr>
            <w:rStyle w:val="af"/>
            <w:rFonts w:ascii="Times New Roman" w:hAnsi="Times New Roman" w:cs="Times New Roman"/>
            <w:sz w:val="24"/>
          </w:rPr>
          <w:t>https://www.worldcoffeeportal.com/news/analysis-can-costa-coffee-reinvent-itself-in-a-radically-changed-uk-coffee-shop-market/</w:t>
        </w:r>
      </w:hyperlink>
      <w:r w:rsidRPr="007C2DEA">
        <w:rPr>
          <w:rFonts w:ascii="Times New Roman" w:hAnsi="Times New Roman" w:cs="Times New Roman"/>
          <w:sz w:val="24"/>
        </w:rPr>
        <w:t xml:space="preserve"> </w:t>
      </w:r>
      <w:r>
        <w:rPr>
          <w:rFonts w:ascii="Times New Roman" w:hAnsi="Times New Roman" w:cs="Times New Roman" w:hint="eastAsia"/>
          <w:sz w:val="24"/>
        </w:rPr>
        <w:t xml:space="preserve"> </w:t>
      </w:r>
      <w:r w:rsidRPr="007C2DEA">
        <w:rPr>
          <w:rFonts w:ascii="Times New Roman" w:hAnsi="Times New Roman" w:cs="Times New Roman"/>
          <w:sz w:val="24"/>
        </w:rPr>
        <w:t>(Accessed 1</w:t>
      </w:r>
      <w:r w:rsidR="0074602A">
        <w:rPr>
          <w:rFonts w:ascii="Times New Roman" w:hAnsi="Times New Roman" w:cs="Times New Roman"/>
          <w:sz w:val="24"/>
        </w:rPr>
        <w:t>2</w:t>
      </w:r>
      <w:r w:rsidRPr="007C2DEA">
        <w:rPr>
          <w:rFonts w:ascii="Times New Roman" w:hAnsi="Times New Roman" w:cs="Times New Roman"/>
          <w:sz w:val="24"/>
        </w:rPr>
        <w:t xml:space="preserve"> M</w:t>
      </w:r>
      <w:r>
        <w:rPr>
          <w:rFonts w:ascii="Times New Roman" w:hAnsi="Times New Roman" w:cs="Times New Roman" w:hint="eastAsia"/>
          <w:sz w:val="24"/>
        </w:rPr>
        <w:t>ay</w:t>
      </w:r>
      <w:r w:rsidRPr="007C2DEA">
        <w:rPr>
          <w:rFonts w:ascii="Times New Roman" w:hAnsi="Times New Roman" w:cs="Times New Roman"/>
          <w:sz w:val="24"/>
        </w:rPr>
        <w:t xml:space="preserve"> 2026).</w:t>
      </w:r>
    </w:p>
    <w:sectPr w:rsidR="007C2DEA" w:rsidRPr="0096041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3011F"/>
    <w:multiLevelType w:val="hybridMultilevel"/>
    <w:tmpl w:val="833E755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12004B91"/>
    <w:multiLevelType w:val="hybridMultilevel"/>
    <w:tmpl w:val="6A48E91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258B0E06"/>
    <w:multiLevelType w:val="hybridMultilevel"/>
    <w:tmpl w:val="3BD4925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2FD420CB"/>
    <w:multiLevelType w:val="hybridMultilevel"/>
    <w:tmpl w:val="62E68B5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33E068AA"/>
    <w:multiLevelType w:val="hybridMultilevel"/>
    <w:tmpl w:val="0B76F1E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 w15:restartNumberingAfterBreak="0">
    <w:nsid w:val="4EAC4FAF"/>
    <w:multiLevelType w:val="hybridMultilevel"/>
    <w:tmpl w:val="5DE492B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6" w15:restartNumberingAfterBreak="0">
    <w:nsid w:val="5B3A0B4C"/>
    <w:multiLevelType w:val="hybridMultilevel"/>
    <w:tmpl w:val="15CEEB0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7" w15:restartNumberingAfterBreak="0">
    <w:nsid w:val="68321D2B"/>
    <w:multiLevelType w:val="hybridMultilevel"/>
    <w:tmpl w:val="463CB96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8" w15:restartNumberingAfterBreak="0">
    <w:nsid w:val="767B2E08"/>
    <w:multiLevelType w:val="hybridMultilevel"/>
    <w:tmpl w:val="239ECF9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9" w15:restartNumberingAfterBreak="0">
    <w:nsid w:val="7AA25CDA"/>
    <w:multiLevelType w:val="hybridMultilevel"/>
    <w:tmpl w:val="E3AA6B6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995382569">
    <w:abstractNumId w:val="5"/>
  </w:num>
  <w:num w:numId="2" w16cid:durableId="2057392682">
    <w:abstractNumId w:val="7"/>
  </w:num>
  <w:num w:numId="3" w16cid:durableId="956988738">
    <w:abstractNumId w:val="4"/>
  </w:num>
  <w:num w:numId="4" w16cid:durableId="874579215">
    <w:abstractNumId w:val="3"/>
  </w:num>
  <w:num w:numId="5" w16cid:durableId="1630816776">
    <w:abstractNumId w:val="6"/>
  </w:num>
  <w:num w:numId="6" w16cid:durableId="606356390">
    <w:abstractNumId w:val="9"/>
  </w:num>
  <w:num w:numId="7" w16cid:durableId="845752636">
    <w:abstractNumId w:val="1"/>
  </w:num>
  <w:num w:numId="8" w16cid:durableId="424109627">
    <w:abstractNumId w:val="2"/>
  </w:num>
  <w:num w:numId="9" w16cid:durableId="1116602977">
    <w:abstractNumId w:val="8"/>
  </w:num>
  <w:num w:numId="10" w16cid:durableId="297103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1CF"/>
    <w:rsid w:val="00013710"/>
    <w:rsid w:val="00036832"/>
    <w:rsid w:val="000700EE"/>
    <w:rsid w:val="00080026"/>
    <w:rsid w:val="00086F70"/>
    <w:rsid w:val="000A5E71"/>
    <w:rsid w:val="000A7386"/>
    <w:rsid w:val="000C68A5"/>
    <w:rsid w:val="000E1891"/>
    <w:rsid w:val="000F39FB"/>
    <w:rsid w:val="000F738C"/>
    <w:rsid w:val="00100398"/>
    <w:rsid w:val="00122FF9"/>
    <w:rsid w:val="0013572A"/>
    <w:rsid w:val="0016708A"/>
    <w:rsid w:val="001826A0"/>
    <w:rsid w:val="001C4CA5"/>
    <w:rsid w:val="001D4A17"/>
    <w:rsid w:val="001D635C"/>
    <w:rsid w:val="001E0E34"/>
    <w:rsid w:val="00227022"/>
    <w:rsid w:val="002379BB"/>
    <w:rsid w:val="00260D07"/>
    <w:rsid w:val="0026197F"/>
    <w:rsid w:val="002B46F1"/>
    <w:rsid w:val="002D0EA9"/>
    <w:rsid w:val="002D505B"/>
    <w:rsid w:val="002E2D97"/>
    <w:rsid w:val="00350CCF"/>
    <w:rsid w:val="00354472"/>
    <w:rsid w:val="003B25EC"/>
    <w:rsid w:val="003C6413"/>
    <w:rsid w:val="003E2013"/>
    <w:rsid w:val="00400738"/>
    <w:rsid w:val="00404DDF"/>
    <w:rsid w:val="00433ED4"/>
    <w:rsid w:val="00435DCB"/>
    <w:rsid w:val="00441755"/>
    <w:rsid w:val="004511AE"/>
    <w:rsid w:val="00470BD9"/>
    <w:rsid w:val="00491519"/>
    <w:rsid w:val="004D7F30"/>
    <w:rsid w:val="004F0F8E"/>
    <w:rsid w:val="0051652B"/>
    <w:rsid w:val="0053457E"/>
    <w:rsid w:val="00534C6A"/>
    <w:rsid w:val="005531AB"/>
    <w:rsid w:val="00567099"/>
    <w:rsid w:val="00576DB5"/>
    <w:rsid w:val="00593BAA"/>
    <w:rsid w:val="005A60A4"/>
    <w:rsid w:val="005C6058"/>
    <w:rsid w:val="00606B1B"/>
    <w:rsid w:val="00613072"/>
    <w:rsid w:val="00621A45"/>
    <w:rsid w:val="006267A5"/>
    <w:rsid w:val="00662120"/>
    <w:rsid w:val="0066591D"/>
    <w:rsid w:val="00665D9B"/>
    <w:rsid w:val="00685ED3"/>
    <w:rsid w:val="00693D96"/>
    <w:rsid w:val="006A7832"/>
    <w:rsid w:val="006D0441"/>
    <w:rsid w:val="006F67A4"/>
    <w:rsid w:val="007150C2"/>
    <w:rsid w:val="00734984"/>
    <w:rsid w:val="00742C61"/>
    <w:rsid w:val="0074602A"/>
    <w:rsid w:val="00761C55"/>
    <w:rsid w:val="00792C43"/>
    <w:rsid w:val="007B5BDA"/>
    <w:rsid w:val="007B686C"/>
    <w:rsid w:val="007C2DEA"/>
    <w:rsid w:val="007D5910"/>
    <w:rsid w:val="007F4B37"/>
    <w:rsid w:val="007F7D4C"/>
    <w:rsid w:val="008307A3"/>
    <w:rsid w:val="008A7F8C"/>
    <w:rsid w:val="008F6F6A"/>
    <w:rsid w:val="00952B7B"/>
    <w:rsid w:val="00957193"/>
    <w:rsid w:val="00960419"/>
    <w:rsid w:val="0097628A"/>
    <w:rsid w:val="009A1AD1"/>
    <w:rsid w:val="009C5B02"/>
    <w:rsid w:val="009E78E9"/>
    <w:rsid w:val="00A00832"/>
    <w:rsid w:val="00A438F0"/>
    <w:rsid w:val="00A44698"/>
    <w:rsid w:val="00A53D12"/>
    <w:rsid w:val="00A73A78"/>
    <w:rsid w:val="00A913DC"/>
    <w:rsid w:val="00AA0763"/>
    <w:rsid w:val="00AB68D6"/>
    <w:rsid w:val="00AF0EE4"/>
    <w:rsid w:val="00B15F0C"/>
    <w:rsid w:val="00B2154D"/>
    <w:rsid w:val="00B37DCA"/>
    <w:rsid w:val="00B422A2"/>
    <w:rsid w:val="00B502E1"/>
    <w:rsid w:val="00B81C6C"/>
    <w:rsid w:val="00BA61CF"/>
    <w:rsid w:val="00BC2CCF"/>
    <w:rsid w:val="00BC2D68"/>
    <w:rsid w:val="00C10C13"/>
    <w:rsid w:val="00C21BFC"/>
    <w:rsid w:val="00C30302"/>
    <w:rsid w:val="00C37AD2"/>
    <w:rsid w:val="00C75A18"/>
    <w:rsid w:val="00C76CE2"/>
    <w:rsid w:val="00C844C1"/>
    <w:rsid w:val="00CC10B9"/>
    <w:rsid w:val="00CD4D2D"/>
    <w:rsid w:val="00CF5F0A"/>
    <w:rsid w:val="00D041AB"/>
    <w:rsid w:val="00D211F7"/>
    <w:rsid w:val="00D31B7B"/>
    <w:rsid w:val="00D324D9"/>
    <w:rsid w:val="00D674C1"/>
    <w:rsid w:val="00D810DA"/>
    <w:rsid w:val="00D83B6A"/>
    <w:rsid w:val="00DD3F61"/>
    <w:rsid w:val="00DF5E6B"/>
    <w:rsid w:val="00E0127D"/>
    <w:rsid w:val="00E210A7"/>
    <w:rsid w:val="00E24B28"/>
    <w:rsid w:val="00E317B9"/>
    <w:rsid w:val="00E617DF"/>
    <w:rsid w:val="00EA3EB2"/>
    <w:rsid w:val="00EC15DF"/>
    <w:rsid w:val="00EC7B04"/>
    <w:rsid w:val="00ED296B"/>
    <w:rsid w:val="00EE3412"/>
    <w:rsid w:val="00EF68AA"/>
    <w:rsid w:val="00F30546"/>
    <w:rsid w:val="00F43B86"/>
    <w:rsid w:val="00F62594"/>
    <w:rsid w:val="00F713DF"/>
    <w:rsid w:val="00F762B2"/>
    <w:rsid w:val="00FA3A7C"/>
    <w:rsid w:val="00FC752E"/>
    <w:rsid w:val="00FC7DC6"/>
    <w:rsid w:val="00FF4B0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1F8F6D2"/>
  <w15:chartTrackingRefBased/>
  <w15:docId w15:val="{F5713E43-502B-0D4E-9F9C-4E2739DE8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BA61CF"/>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BA61CF"/>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BA61CF"/>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BA61CF"/>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BA61CF"/>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BA61CF"/>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BA61CF"/>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BA61CF"/>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BA61CF"/>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BA61CF"/>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BA61CF"/>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BA61CF"/>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BA61CF"/>
    <w:rPr>
      <w:rFonts w:cstheme="majorBidi"/>
      <w:color w:val="0F4761" w:themeColor="accent1" w:themeShade="BF"/>
      <w:sz w:val="28"/>
      <w:szCs w:val="28"/>
    </w:rPr>
  </w:style>
  <w:style w:type="character" w:customStyle="1" w:styleId="50">
    <w:name w:val="标题 5 字符"/>
    <w:basedOn w:val="a0"/>
    <w:link w:val="5"/>
    <w:uiPriority w:val="9"/>
    <w:semiHidden/>
    <w:rsid w:val="00BA61CF"/>
    <w:rPr>
      <w:rFonts w:cstheme="majorBidi"/>
      <w:color w:val="0F4761" w:themeColor="accent1" w:themeShade="BF"/>
      <w:sz w:val="24"/>
    </w:rPr>
  </w:style>
  <w:style w:type="character" w:customStyle="1" w:styleId="60">
    <w:name w:val="标题 6 字符"/>
    <w:basedOn w:val="a0"/>
    <w:link w:val="6"/>
    <w:uiPriority w:val="9"/>
    <w:semiHidden/>
    <w:rsid w:val="00BA61CF"/>
    <w:rPr>
      <w:rFonts w:cstheme="majorBidi"/>
      <w:b/>
      <w:bCs/>
      <w:color w:val="0F4761" w:themeColor="accent1" w:themeShade="BF"/>
    </w:rPr>
  </w:style>
  <w:style w:type="character" w:customStyle="1" w:styleId="70">
    <w:name w:val="标题 7 字符"/>
    <w:basedOn w:val="a0"/>
    <w:link w:val="7"/>
    <w:uiPriority w:val="9"/>
    <w:semiHidden/>
    <w:rsid w:val="00BA61CF"/>
    <w:rPr>
      <w:rFonts w:cstheme="majorBidi"/>
      <w:b/>
      <w:bCs/>
      <w:color w:val="595959" w:themeColor="text1" w:themeTint="A6"/>
    </w:rPr>
  </w:style>
  <w:style w:type="character" w:customStyle="1" w:styleId="80">
    <w:name w:val="标题 8 字符"/>
    <w:basedOn w:val="a0"/>
    <w:link w:val="8"/>
    <w:uiPriority w:val="9"/>
    <w:semiHidden/>
    <w:rsid w:val="00BA61CF"/>
    <w:rPr>
      <w:rFonts w:cstheme="majorBidi"/>
      <w:color w:val="595959" w:themeColor="text1" w:themeTint="A6"/>
    </w:rPr>
  </w:style>
  <w:style w:type="character" w:customStyle="1" w:styleId="90">
    <w:name w:val="标题 9 字符"/>
    <w:basedOn w:val="a0"/>
    <w:link w:val="9"/>
    <w:uiPriority w:val="9"/>
    <w:semiHidden/>
    <w:rsid w:val="00BA61CF"/>
    <w:rPr>
      <w:rFonts w:eastAsiaTheme="majorEastAsia" w:cstheme="majorBidi"/>
      <w:color w:val="595959" w:themeColor="text1" w:themeTint="A6"/>
    </w:rPr>
  </w:style>
  <w:style w:type="paragraph" w:styleId="a3">
    <w:name w:val="Title"/>
    <w:basedOn w:val="a"/>
    <w:next w:val="a"/>
    <w:link w:val="a4"/>
    <w:uiPriority w:val="10"/>
    <w:qFormat/>
    <w:rsid w:val="00BA61CF"/>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BA61C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BA61CF"/>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BA61CF"/>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BA61CF"/>
    <w:pPr>
      <w:spacing w:before="160"/>
      <w:jc w:val="center"/>
    </w:pPr>
    <w:rPr>
      <w:i/>
      <w:iCs/>
      <w:color w:val="404040" w:themeColor="text1" w:themeTint="BF"/>
    </w:rPr>
  </w:style>
  <w:style w:type="character" w:customStyle="1" w:styleId="a8">
    <w:name w:val="引用 字符"/>
    <w:basedOn w:val="a0"/>
    <w:link w:val="a7"/>
    <w:uiPriority w:val="29"/>
    <w:rsid w:val="00BA61CF"/>
    <w:rPr>
      <w:i/>
      <w:iCs/>
      <w:color w:val="404040" w:themeColor="text1" w:themeTint="BF"/>
    </w:rPr>
  </w:style>
  <w:style w:type="paragraph" w:styleId="a9">
    <w:name w:val="List Paragraph"/>
    <w:basedOn w:val="a"/>
    <w:uiPriority w:val="34"/>
    <w:qFormat/>
    <w:rsid w:val="00BA61CF"/>
    <w:pPr>
      <w:ind w:left="720"/>
      <w:contextualSpacing/>
    </w:pPr>
  </w:style>
  <w:style w:type="character" w:styleId="aa">
    <w:name w:val="Intense Emphasis"/>
    <w:basedOn w:val="a0"/>
    <w:uiPriority w:val="21"/>
    <w:qFormat/>
    <w:rsid w:val="00BA61CF"/>
    <w:rPr>
      <w:i/>
      <w:iCs/>
      <w:color w:val="0F4761" w:themeColor="accent1" w:themeShade="BF"/>
    </w:rPr>
  </w:style>
  <w:style w:type="paragraph" w:styleId="ab">
    <w:name w:val="Intense Quote"/>
    <w:basedOn w:val="a"/>
    <w:next w:val="a"/>
    <w:link w:val="ac"/>
    <w:uiPriority w:val="30"/>
    <w:qFormat/>
    <w:rsid w:val="00BA61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BA61CF"/>
    <w:rPr>
      <w:i/>
      <w:iCs/>
      <w:color w:val="0F4761" w:themeColor="accent1" w:themeShade="BF"/>
    </w:rPr>
  </w:style>
  <w:style w:type="character" w:styleId="ad">
    <w:name w:val="Intense Reference"/>
    <w:basedOn w:val="a0"/>
    <w:uiPriority w:val="32"/>
    <w:qFormat/>
    <w:rsid w:val="00BA61CF"/>
    <w:rPr>
      <w:b/>
      <w:bCs/>
      <w:smallCaps/>
      <w:color w:val="0F4761" w:themeColor="accent1" w:themeShade="BF"/>
      <w:spacing w:val="5"/>
    </w:rPr>
  </w:style>
  <w:style w:type="table" w:styleId="ae">
    <w:name w:val="Table Grid"/>
    <w:basedOn w:val="a1"/>
    <w:uiPriority w:val="39"/>
    <w:rsid w:val="007F7D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
    <w:name w:val="Hyperlink"/>
    <w:basedOn w:val="a0"/>
    <w:uiPriority w:val="99"/>
    <w:unhideWhenUsed/>
    <w:rsid w:val="00D31B7B"/>
    <w:rPr>
      <w:color w:val="467886" w:themeColor="hyperlink"/>
      <w:u w:val="single"/>
    </w:rPr>
  </w:style>
  <w:style w:type="character" w:styleId="af0">
    <w:name w:val="Unresolved Mention"/>
    <w:basedOn w:val="a0"/>
    <w:uiPriority w:val="99"/>
    <w:semiHidden/>
    <w:unhideWhenUsed/>
    <w:rsid w:val="00D31B7B"/>
    <w:rPr>
      <w:color w:val="605E5C"/>
      <w:shd w:val="clear" w:color="auto" w:fill="E1DFDD"/>
    </w:rPr>
  </w:style>
  <w:style w:type="character" w:styleId="af1">
    <w:name w:val="FollowedHyperlink"/>
    <w:basedOn w:val="a0"/>
    <w:uiPriority w:val="99"/>
    <w:semiHidden/>
    <w:unhideWhenUsed/>
    <w:rsid w:val="00960419"/>
    <w:rPr>
      <w:color w:val="96607D" w:themeColor="followedHyperlink"/>
      <w:u w:val="single"/>
    </w:rPr>
  </w:style>
  <w:style w:type="paragraph" w:styleId="TOC">
    <w:name w:val="TOC Heading"/>
    <w:basedOn w:val="1"/>
    <w:next w:val="a"/>
    <w:uiPriority w:val="39"/>
    <w:unhideWhenUsed/>
    <w:qFormat/>
    <w:rsid w:val="00D83B6A"/>
    <w:pPr>
      <w:widowControl/>
      <w:spacing w:after="0" w:line="276" w:lineRule="auto"/>
      <w:outlineLvl w:val="9"/>
    </w:pPr>
    <w:rPr>
      <w:b/>
      <w:bCs/>
      <w:kern w:val="0"/>
      <w:sz w:val="28"/>
      <w:szCs w:val="28"/>
      <w14:ligatures w14:val="none"/>
    </w:rPr>
  </w:style>
  <w:style w:type="paragraph" w:styleId="TOC1">
    <w:name w:val="toc 1"/>
    <w:basedOn w:val="a"/>
    <w:next w:val="a"/>
    <w:autoRedefine/>
    <w:uiPriority w:val="39"/>
    <w:unhideWhenUsed/>
    <w:rsid w:val="00D83B6A"/>
    <w:pPr>
      <w:spacing w:before="120" w:after="120"/>
    </w:pPr>
    <w:rPr>
      <w:rFonts w:eastAsiaTheme="minorHAnsi"/>
      <w:b/>
      <w:bCs/>
      <w:caps/>
      <w:sz w:val="20"/>
      <w:szCs w:val="20"/>
    </w:rPr>
  </w:style>
  <w:style w:type="paragraph" w:styleId="TOC2">
    <w:name w:val="toc 2"/>
    <w:basedOn w:val="a"/>
    <w:next w:val="a"/>
    <w:autoRedefine/>
    <w:uiPriority w:val="39"/>
    <w:unhideWhenUsed/>
    <w:rsid w:val="00D83B6A"/>
    <w:pPr>
      <w:spacing w:after="0"/>
      <w:ind w:left="220"/>
    </w:pPr>
    <w:rPr>
      <w:rFonts w:eastAsiaTheme="minorHAnsi"/>
      <w:smallCaps/>
      <w:sz w:val="20"/>
      <w:szCs w:val="20"/>
    </w:rPr>
  </w:style>
  <w:style w:type="paragraph" w:styleId="TOC3">
    <w:name w:val="toc 3"/>
    <w:basedOn w:val="a"/>
    <w:next w:val="a"/>
    <w:autoRedefine/>
    <w:uiPriority w:val="39"/>
    <w:semiHidden/>
    <w:unhideWhenUsed/>
    <w:rsid w:val="00D83B6A"/>
    <w:pPr>
      <w:spacing w:after="0"/>
      <w:ind w:left="440"/>
    </w:pPr>
    <w:rPr>
      <w:rFonts w:eastAsiaTheme="minorHAnsi"/>
      <w:i/>
      <w:iCs/>
      <w:sz w:val="20"/>
      <w:szCs w:val="20"/>
    </w:rPr>
  </w:style>
  <w:style w:type="paragraph" w:styleId="TOC4">
    <w:name w:val="toc 4"/>
    <w:basedOn w:val="a"/>
    <w:next w:val="a"/>
    <w:autoRedefine/>
    <w:uiPriority w:val="39"/>
    <w:semiHidden/>
    <w:unhideWhenUsed/>
    <w:rsid w:val="00D83B6A"/>
    <w:pPr>
      <w:spacing w:after="0"/>
      <w:ind w:left="660"/>
    </w:pPr>
    <w:rPr>
      <w:rFonts w:eastAsiaTheme="minorHAnsi"/>
      <w:sz w:val="18"/>
      <w:szCs w:val="18"/>
    </w:rPr>
  </w:style>
  <w:style w:type="paragraph" w:styleId="TOC5">
    <w:name w:val="toc 5"/>
    <w:basedOn w:val="a"/>
    <w:next w:val="a"/>
    <w:autoRedefine/>
    <w:uiPriority w:val="39"/>
    <w:semiHidden/>
    <w:unhideWhenUsed/>
    <w:rsid w:val="00D83B6A"/>
    <w:pPr>
      <w:spacing w:after="0"/>
      <w:ind w:left="880"/>
    </w:pPr>
    <w:rPr>
      <w:rFonts w:eastAsiaTheme="minorHAnsi"/>
      <w:sz w:val="18"/>
      <w:szCs w:val="18"/>
    </w:rPr>
  </w:style>
  <w:style w:type="paragraph" w:styleId="TOC6">
    <w:name w:val="toc 6"/>
    <w:basedOn w:val="a"/>
    <w:next w:val="a"/>
    <w:autoRedefine/>
    <w:uiPriority w:val="39"/>
    <w:semiHidden/>
    <w:unhideWhenUsed/>
    <w:rsid w:val="00D83B6A"/>
    <w:pPr>
      <w:spacing w:after="0"/>
      <w:ind w:left="1100"/>
    </w:pPr>
    <w:rPr>
      <w:rFonts w:eastAsiaTheme="minorHAnsi"/>
      <w:sz w:val="18"/>
      <w:szCs w:val="18"/>
    </w:rPr>
  </w:style>
  <w:style w:type="paragraph" w:styleId="TOC7">
    <w:name w:val="toc 7"/>
    <w:basedOn w:val="a"/>
    <w:next w:val="a"/>
    <w:autoRedefine/>
    <w:uiPriority w:val="39"/>
    <w:semiHidden/>
    <w:unhideWhenUsed/>
    <w:rsid w:val="00D83B6A"/>
    <w:pPr>
      <w:spacing w:after="0"/>
      <w:ind w:left="1320"/>
    </w:pPr>
    <w:rPr>
      <w:rFonts w:eastAsiaTheme="minorHAnsi"/>
      <w:sz w:val="18"/>
      <w:szCs w:val="18"/>
    </w:rPr>
  </w:style>
  <w:style w:type="paragraph" w:styleId="TOC8">
    <w:name w:val="toc 8"/>
    <w:basedOn w:val="a"/>
    <w:next w:val="a"/>
    <w:autoRedefine/>
    <w:uiPriority w:val="39"/>
    <w:semiHidden/>
    <w:unhideWhenUsed/>
    <w:rsid w:val="00D83B6A"/>
    <w:pPr>
      <w:spacing w:after="0"/>
      <w:ind w:left="1540"/>
    </w:pPr>
    <w:rPr>
      <w:rFonts w:eastAsiaTheme="minorHAnsi"/>
      <w:sz w:val="18"/>
      <w:szCs w:val="18"/>
    </w:rPr>
  </w:style>
  <w:style w:type="paragraph" w:styleId="TOC9">
    <w:name w:val="toc 9"/>
    <w:basedOn w:val="a"/>
    <w:next w:val="a"/>
    <w:autoRedefine/>
    <w:uiPriority w:val="39"/>
    <w:semiHidden/>
    <w:unhideWhenUsed/>
    <w:rsid w:val="00D83B6A"/>
    <w:pPr>
      <w:spacing w:after="0"/>
      <w:ind w:left="1760"/>
    </w:pPr>
    <w:rPr>
      <w:rFonts w:eastAsia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andt.com/uk/en-gb/press-release/digital-dining-era-nearly-three-quarters-74-brits-use-apps-or-websites-go-meals-or"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britishcoffeeassociation.org/coffee-consumption/" TargetMode="External"/><Relationship Id="rId12" Type="http://schemas.openxmlformats.org/officeDocument/2006/relationships/hyperlink" Target="https://www.worldcoffeeportal.com/news/analysis-can-costa-coffee-reinvent-itself-in-a-radically-changed-uk-coffee-shop-marke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thegrocer.co.uk/analysis-and-features/how-coffee-shops-have-bounced-back-with-digital-sales-and-drive-thrus/664004.article" TargetMode="External"/><Relationship Id="rId5" Type="http://schemas.openxmlformats.org/officeDocument/2006/relationships/webSettings" Target="webSettings.xml"/><Relationship Id="rId10" Type="http://schemas.openxmlformats.org/officeDocument/2006/relationships/hyperlink" Target="https://www.coca-colacompany.com/content/dam/company/us/en/reports/coca-cola-business-sustainability-report-2022.pdf" TargetMode="External"/><Relationship Id="rId4" Type="http://schemas.openxmlformats.org/officeDocument/2006/relationships/settings" Target="settings.xml"/><Relationship Id="rId9" Type="http://schemas.openxmlformats.org/officeDocument/2006/relationships/hyperlink" Target="https://www.forbes.com/sites/jefffromm/2023/12/06/the-gen-z-mindset-is-changing-coffee/"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412AFF-1853-9E4C-BD65-DA46135BBA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654</TotalTime>
  <Pages>18</Pages>
  <Words>4014</Words>
  <Characters>22880</Characters>
  <Application>Microsoft Office Word</Application>
  <DocSecurity>0</DocSecurity>
  <Lines>190</Lines>
  <Paragraphs>53</Paragraphs>
  <ScaleCrop>false</ScaleCrop>
  <Company/>
  <LinksUpToDate>false</LinksUpToDate>
  <CharactersWithSpaces>26841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Yuqing Cui (2500104)</dc:creator>
  <cp:keywords/>
  <dc:description/>
  <cp:lastModifiedBy>Yuqing Cui (2500104)</cp:lastModifiedBy>
  <cp:revision>13</cp:revision>
  <dcterms:created xsi:type="dcterms:W3CDTF">2026-04-20T18:51:00Z</dcterms:created>
  <dcterms:modified xsi:type="dcterms:W3CDTF">2026-05-13T08:38:00Z</dcterms:modified>
</cp:coreProperties>
</file>