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B2E61A" w14:textId="2771EB9F" w:rsidR="00CB5359" w:rsidRPr="0073652B" w:rsidRDefault="0073652B" w:rsidP="0073652B">
      <w:pPr>
        <w:jc w:val="right"/>
        <w:rPr>
          <w:b/>
          <w:bCs/>
          <w:u w:val="single"/>
        </w:rPr>
      </w:pPr>
      <w:r w:rsidRPr="0073652B">
        <w:rPr>
          <w:b/>
          <w:bCs/>
          <w:u w:val="single"/>
        </w:rPr>
        <w:t>Alex Webb</w:t>
      </w:r>
    </w:p>
    <w:p w14:paraId="5868E9C2" w14:textId="3EA20434" w:rsidR="0073652B" w:rsidRPr="0073652B" w:rsidRDefault="0073652B" w:rsidP="0073652B">
      <w:pPr>
        <w:jc w:val="right"/>
        <w:rPr>
          <w:b/>
          <w:bCs/>
          <w:u w:val="single"/>
        </w:rPr>
      </w:pPr>
      <w:r w:rsidRPr="0073652B">
        <w:rPr>
          <w:b/>
          <w:bCs/>
          <w:u w:val="single"/>
        </w:rPr>
        <w:t>PC 2288 Gwent Police</w:t>
      </w:r>
    </w:p>
    <w:p w14:paraId="68881821" w14:textId="70D7030D" w:rsidR="0073652B" w:rsidRPr="0073652B" w:rsidRDefault="0073652B" w:rsidP="0073652B">
      <w:pPr>
        <w:jc w:val="right"/>
        <w:rPr>
          <w:b/>
          <w:bCs/>
          <w:u w:val="single"/>
        </w:rPr>
      </w:pPr>
      <w:r w:rsidRPr="0073652B">
        <w:rPr>
          <w:b/>
          <w:bCs/>
          <w:u w:val="single"/>
        </w:rPr>
        <w:t xml:space="preserve">Student number: </w:t>
      </w:r>
      <w:hyperlink r:id="rId7" w:history="1">
        <w:r w:rsidRPr="0073652B">
          <w:rPr>
            <w:rStyle w:val="Hyperlink"/>
            <w:rFonts w:ascii="&amp;quot" w:hAnsi="&amp;quot"/>
            <w:b/>
            <w:bCs/>
            <w:color w:val="00090E"/>
          </w:rPr>
          <w:t>2024849</w:t>
        </w:r>
      </w:hyperlink>
    </w:p>
    <w:p w14:paraId="24718EA2" w14:textId="328D29CE" w:rsidR="003C7943" w:rsidRDefault="0073652B" w:rsidP="003C7943">
      <w:pPr>
        <w:jc w:val="right"/>
        <w:rPr>
          <w:b/>
          <w:bCs/>
          <w:u w:val="single"/>
        </w:rPr>
      </w:pPr>
      <w:r w:rsidRPr="0073652B">
        <w:rPr>
          <w:b/>
          <w:bCs/>
          <w:u w:val="single"/>
        </w:rPr>
        <w:t>Exam 1 – 12/03/2021</w:t>
      </w:r>
    </w:p>
    <w:p w14:paraId="73182528" w14:textId="5D3F6511" w:rsidR="007A0EB5" w:rsidRDefault="003C7943" w:rsidP="003C7943">
      <w:r w:rsidRPr="003C7943">
        <w:t xml:space="preserve">1. </w:t>
      </w:r>
      <w:r w:rsidR="007A0EB5">
        <w:t xml:space="preserve">S.9.1(a) of the Theft act 1968 </w:t>
      </w:r>
      <w:r w:rsidR="00754164">
        <w:t>I the offence of “burglary” and can be</w:t>
      </w:r>
      <w:r w:rsidR="007A0EB5">
        <w:t xml:space="preserve"> defined as follows : “ A person is guilty of burglary under this offence if they; enter a building or part of a building as a trespasser with the intention to</w:t>
      </w:r>
      <w:r w:rsidR="00754164">
        <w:t>,</w:t>
      </w:r>
      <w:r w:rsidR="007A0EB5">
        <w:t xml:space="preserve"> steal anything therein, commit GBH, or commit criminal damage therein or upon the building”.</w:t>
      </w:r>
    </w:p>
    <w:p w14:paraId="459B3025" w14:textId="7EF2B166" w:rsidR="007A0EB5" w:rsidRDefault="007A0EB5" w:rsidP="003C7943">
      <w:r>
        <w:t xml:space="preserve"> The entry MUST be for the purpose of theft, GBH or criminal damage, the entry cannot be for the purpose of further entry and can be achieved with only part of the body, or by use of a tool (a grabbing hook to steal with). Entry can also count as moving from an area where the subject has legal access (a shop floor) to an area where they do not have legal access (a staff room or behind a counter).</w:t>
      </w:r>
    </w:p>
    <w:p w14:paraId="3F8C9C8D" w14:textId="77777777" w:rsidR="007A0EB5" w:rsidRDefault="007A0EB5" w:rsidP="003C7943"/>
    <w:p w14:paraId="3AC3DDFD" w14:textId="77777777" w:rsidR="00C7418E" w:rsidRDefault="007A0EB5" w:rsidP="003C7943">
      <w:r>
        <w:t xml:space="preserve">2. When arriving at the scene of a crime or incident the first thing an officer should do is take a momentary pause to fully assess what is in front of them, so as best to deal with the situation. This will already have begun </w:t>
      </w:r>
      <w:proofErr w:type="spellStart"/>
      <w:r>
        <w:t>en</w:t>
      </w:r>
      <w:proofErr w:type="spellEnd"/>
      <w:r>
        <w:t>-route to the incident with things such as PNC checks through the control room, or the request of further information. There are numerous tools to help with this assessment depending on the type of incident</w:t>
      </w:r>
      <w:r w:rsidR="00C7418E">
        <w:t xml:space="preserve">, for example, if the officer believes this is likely to come into the realms of a “major incident” they may wish to begin running through the “METHANE” mnemonic in their head. </w:t>
      </w:r>
    </w:p>
    <w:p w14:paraId="3F31EB48" w14:textId="0F100F1A" w:rsidR="007A0EB5" w:rsidRDefault="00C7418E" w:rsidP="003C7943">
      <w:r>
        <w:t>They must also consider whether there are any life-saving issues that outweigh the golden hour principles as these will always supersede any other response initiative, protect life always comes before protecting the scene, but as soon as is practicable, the officer should seek to begin considering the golden hour principles.</w:t>
      </w:r>
    </w:p>
    <w:p w14:paraId="76201AD4" w14:textId="3DFBF5B3" w:rsidR="00C7418E" w:rsidRDefault="00C7418E" w:rsidP="003C7943">
      <w:r>
        <w:t>Communication is key, as already mentioned if the incident appears to be a major one, the officer should begin relaying the METHANE mnemonic to the control room to better arrange further response. The METHANE considerations are as follows;</w:t>
      </w:r>
    </w:p>
    <w:p w14:paraId="558483EE" w14:textId="57C622A4" w:rsidR="00C7418E" w:rsidRDefault="00C7418E" w:rsidP="003C7943">
      <w:r>
        <w:t>Major incident declared?</w:t>
      </w:r>
    </w:p>
    <w:p w14:paraId="18B0169D" w14:textId="2C9D3978" w:rsidR="007A0EB5" w:rsidRDefault="00C7418E" w:rsidP="003C7943">
      <w:r>
        <w:t>Exact location</w:t>
      </w:r>
    </w:p>
    <w:p w14:paraId="26B28B09" w14:textId="6F6D12B0" w:rsidR="00C7418E" w:rsidRDefault="00C7418E" w:rsidP="003C7943">
      <w:r>
        <w:t xml:space="preserve">Type of incident </w:t>
      </w:r>
    </w:p>
    <w:p w14:paraId="4672EF29" w14:textId="6AD1E35D" w:rsidR="00C7418E" w:rsidRDefault="00C7418E" w:rsidP="003C7943">
      <w:r>
        <w:t>Hazards</w:t>
      </w:r>
    </w:p>
    <w:p w14:paraId="110C57B5" w14:textId="6327CB06" w:rsidR="00C7418E" w:rsidRDefault="00C7418E" w:rsidP="003C7943">
      <w:r>
        <w:t>Access</w:t>
      </w:r>
    </w:p>
    <w:p w14:paraId="08A48EE8" w14:textId="46F60389" w:rsidR="00C7418E" w:rsidRDefault="00C7418E" w:rsidP="003C7943">
      <w:r>
        <w:t>Number of casualties</w:t>
      </w:r>
    </w:p>
    <w:p w14:paraId="66F28711" w14:textId="2C084B2A" w:rsidR="00C7418E" w:rsidRDefault="00C7418E" w:rsidP="003C7943">
      <w:r>
        <w:t>Emergency services required</w:t>
      </w:r>
    </w:p>
    <w:p w14:paraId="55385B8E" w14:textId="788A9D45" w:rsidR="00C7418E" w:rsidRDefault="00C7418E" w:rsidP="003C7943">
      <w:r>
        <w:t xml:space="preserve">Some form of relay should go back to control or superior officers regardless of the type of incident, but the officer should also communicate clearly with other people at the scene, be they members of </w:t>
      </w:r>
      <w:r>
        <w:lastRenderedPageBreak/>
        <w:t>the public who need to be reassured, or witnesses that need to be initially consulted in a dynamic situation.</w:t>
      </w:r>
    </w:p>
    <w:p w14:paraId="0ECB6181" w14:textId="511A3EF3" w:rsidR="00C7418E" w:rsidRDefault="00C7418E" w:rsidP="003C7943">
      <w:r>
        <w:t xml:space="preserve">3. “The golden hour” is the principle that almost </w:t>
      </w:r>
      <w:r w:rsidR="00754164">
        <w:t>all</w:t>
      </w:r>
      <w:r>
        <w:t xml:space="preserve"> the best evidence that is available regarding a situation, is only available in an unfiltered and un-diminished form, in the first hour since the incident taking place. </w:t>
      </w:r>
    </w:p>
    <w:p w14:paraId="78C05EB1" w14:textId="65FC77F0" w:rsidR="00C7418E" w:rsidRDefault="00C7418E" w:rsidP="003C7943">
      <w:r>
        <w:t xml:space="preserve">Consider the 3 main types of evidence, primary, secondary and direct. Primary evidence such as forensic evidence (blood, fibres </w:t>
      </w:r>
      <w:r w:rsidR="00754164">
        <w:t>etc</w:t>
      </w:r>
      <w:r>
        <w:t>) can be lost due to environmental conditions or by removal from suspects and need to be collected as soon as possible. This type of evidence is always considered superior as it often provides objective, undisputable links between facts (such as a person’s potential presence at a scene.</w:t>
      </w:r>
    </w:p>
    <w:p w14:paraId="10FD77E4" w14:textId="372A3795" w:rsidR="00C7418E" w:rsidRDefault="00C7418E" w:rsidP="003C7943">
      <w:r>
        <w:t xml:space="preserve">Direct evidence is evidence such as first-hand witness statements. The golden hour principle is particularly pertinent hear because a witness’s recollection will </w:t>
      </w:r>
      <w:r w:rsidR="00754164">
        <w:t>begin</w:t>
      </w:r>
      <w:r>
        <w:t xml:space="preserve"> to distort soon after the golde</w:t>
      </w:r>
      <w:r w:rsidR="00754164">
        <w:t>n</w:t>
      </w:r>
      <w:r>
        <w:t xml:space="preserve"> hour passes. This </w:t>
      </w:r>
      <w:r w:rsidR="00754164">
        <w:t>may not be due to any maleficence on the witness’s part, but perfect recall of an event becomes more difficult as time moves on, so a statement taken 45 minutes after an incident, will always ring truer than a statement taken 7 hours after an incident.</w:t>
      </w:r>
    </w:p>
    <w:p w14:paraId="69A31137" w14:textId="21921E03" w:rsidR="00754164" w:rsidRDefault="00754164" w:rsidP="003C7943">
      <w:r>
        <w:t>Consider also the “four r’s of evidence management” which are “record, retain, review and reveal”, the first and most pertinent to the golden hour being “record”. If evidence is gathered and processed according to MOPI guidelines as soon as possible, the evidence is likely to hold a greater impact in court, evidence improperly gathered and recorded may be inadmissible entirely, which defeats the point of evidence in the first place.</w:t>
      </w:r>
    </w:p>
    <w:p w14:paraId="7D961B2C" w14:textId="029D6F22" w:rsidR="00754164" w:rsidRDefault="00754164" w:rsidP="003C7943"/>
    <w:p w14:paraId="6CBD2079" w14:textId="38592B13" w:rsidR="00754164" w:rsidRDefault="00754164" w:rsidP="003C7943">
      <w:r>
        <w:t>4. Section 8(1) of the Theft Act 1968 is the offence of “robbery” and can be defined as such; A person is guilty of the offence of robbery under this section if he, steals, and immediately before doing so, or at the time of doing so, and in order to do so, subjects a person to force, or seeks to put a person if fear of force being subjected upon them.</w:t>
      </w:r>
    </w:p>
    <w:p w14:paraId="4FD6406F" w14:textId="7E7487B7" w:rsidR="00754164" w:rsidRDefault="00754164" w:rsidP="003C7943">
      <w:r>
        <w:t>The force can be as minimal as a brush against the shoulder but MUST be in order to steal, the force cannot be in order to make good their escape. The fear of force must also be on the person being stolen from; it cannot be on another 3</w:t>
      </w:r>
      <w:r w:rsidRPr="00754164">
        <w:rPr>
          <w:vertAlign w:val="superscript"/>
        </w:rPr>
        <w:t>rd</w:t>
      </w:r>
      <w:r>
        <w:t xml:space="preserve"> party.</w:t>
      </w:r>
    </w:p>
    <w:p w14:paraId="2FF5D4AC" w14:textId="04ECA60D" w:rsidR="00754164" w:rsidRDefault="00754164" w:rsidP="003C7943"/>
    <w:p w14:paraId="05AAF2DB" w14:textId="09D51989" w:rsidR="00754164" w:rsidRDefault="00754164" w:rsidP="003C7943">
      <w:r>
        <w:t xml:space="preserve">5. Discretion can be defined as the ability of a professional, in this case, an officer, to use their own best judgement when making decisions in the remit of their roles as a police officer. Discrimination is the changing or decisions, actions, or behaviour depending on the characteristics of the person in front of you, for example, stopping a male for stop and search purpose because of him being black. Though this ability to use discretion is a cornerstone of policing, the decisions must nonetheless abide by not only departmental and force policy and procedures, but also the code of ethics, and the NDM (National Decision Model). If an officer can justify their discretion through these means, accusations of discrimination are unlikely. </w:t>
      </w:r>
    </w:p>
    <w:p w14:paraId="4F414C0C" w14:textId="170F59CE" w:rsidR="00754164" w:rsidRDefault="00754164" w:rsidP="003C7943"/>
    <w:p w14:paraId="42F4E776" w14:textId="22A258FF" w:rsidR="00754164" w:rsidRDefault="00754164" w:rsidP="003C7943">
      <w:r>
        <w:t xml:space="preserve">6. </w:t>
      </w:r>
      <w:r w:rsidR="00B921CC">
        <w:t xml:space="preserve">A constables power of arrest comes from S.28 of PACE (the Police and Criminal Evidence Act) which states; “A constable may arrest without warrant, any person whom he or she has reasonable grounds to suspect is about to, is in the process of, or has, committed an offence”. Different sub-sections of the section deal with the power of arrest depending on the time of it being before, at the </w:t>
      </w:r>
      <w:r w:rsidR="00B921CC">
        <w:lastRenderedPageBreak/>
        <w:t xml:space="preserve">time of, or after the fact. When a statutory offence HAS </w:t>
      </w:r>
      <w:r w:rsidR="00500B65">
        <w:t>been committed, the power of arrest falls under S.28(3) of PACE.</w:t>
      </w:r>
    </w:p>
    <w:p w14:paraId="493CFDFC" w14:textId="116BA391" w:rsidR="00500B65" w:rsidRDefault="00500B65" w:rsidP="003C7943">
      <w:r>
        <w:t>7. The code of practice that covers arrest is PACE code of practice G.</w:t>
      </w:r>
    </w:p>
    <w:p w14:paraId="696EAAB2" w14:textId="3C6DF530" w:rsidR="00500B65" w:rsidRDefault="00500B65" w:rsidP="003C7943">
      <w:r>
        <w:t>An offence being committed is not enough for an officer to effect an arrest, as purported in code G, the arrest must also be necessary. If the arrest if not necessary, the incident must be dealt with by other means of disposal (such as Voluntary Attendance, or a caution if practicable). Arrest is always a last resort. The officer must believe the arrest is necessary at the time of the arrest, and if at any point the necessity dissipates, then the person must be de-arrested, or else the arrest is from that point, unlawful and in breach of PACE. Two mnemonics exist to help officers remember necessity criteria, CHIP+PIN and IDCOPPLAN. IDCOPPLAN is as follows.</w:t>
      </w:r>
    </w:p>
    <w:p w14:paraId="616406A8" w14:textId="64D1A156" w:rsidR="00500B65" w:rsidRDefault="00500B65" w:rsidP="003C7943">
      <w:r>
        <w:t>I – Prompt and effective INVESTIGATION (for example, to complete a breath test, or S.18 property search)</w:t>
      </w:r>
    </w:p>
    <w:p w14:paraId="59274C83" w14:textId="353BFD54" w:rsidR="00500B65" w:rsidRDefault="00500B65" w:rsidP="003C7943">
      <w:r>
        <w:t>D – DISSAPEARENCE will hinder investigation (Is the person a flight risk, or will they ignore court orders)</w:t>
      </w:r>
    </w:p>
    <w:p w14:paraId="24BEBFF0" w14:textId="22EE1B5C" w:rsidR="00500B65" w:rsidRDefault="00500B65" w:rsidP="003C7943">
      <w:r>
        <w:t>C – CHILD or vulnerable person (custody for their protection or for others)</w:t>
      </w:r>
    </w:p>
    <w:p w14:paraId="239C4C46" w14:textId="5972414D" w:rsidR="00500B65" w:rsidRDefault="00500B65" w:rsidP="003C7943">
      <w:r>
        <w:t>O – OBSTRUCTUON of a public highway)</w:t>
      </w:r>
    </w:p>
    <w:p w14:paraId="0F40133F" w14:textId="787E8D83" w:rsidR="00500B65" w:rsidRDefault="00500B65" w:rsidP="003C7943">
      <w:r>
        <w:t>P – PUBLIC decency</w:t>
      </w:r>
    </w:p>
    <w:p w14:paraId="2A07CCB5" w14:textId="2EAFD7FF" w:rsidR="00500B65" w:rsidRDefault="00500B65" w:rsidP="003C7943">
      <w:r>
        <w:t>P – PREVENT physical harm coming to themselves or another</w:t>
      </w:r>
    </w:p>
    <w:p w14:paraId="2F345854" w14:textId="2AFE0B2F" w:rsidR="00500B65" w:rsidRDefault="00500B65" w:rsidP="003C7943">
      <w:r>
        <w:t>L- prevent LOSS of or damage to property</w:t>
      </w:r>
    </w:p>
    <w:p w14:paraId="6EFFD0BB" w14:textId="1F5C8014" w:rsidR="00500B65" w:rsidRDefault="00500B65" w:rsidP="003C7943">
      <w:r>
        <w:t>A – ADDRESS not known</w:t>
      </w:r>
    </w:p>
    <w:p w14:paraId="3AAA33A4" w14:textId="393A4B79" w:rsidR="00500B65" w:rsidRDefault="00500B65" w:rsidP="003C7943">
      <w:r>
        <w:t>N – NAME not known</w:t>
      </w:r>
    </w:p>
    <w:p w14:paraId="0C6E3E2C" w14:textId="7C53CFF5" w:rsidR="00500B65" w:rsidRDefault="00500B65" w:rsidP="003C7943"/>
    <w:p w14:paraId="365DF020" w14:textId="23CEE225" w:rsidR="00500B65" w:rsidRDefault="00500B65" w:rsidP="003C7943">
      <w:r>
        <w:t>8.</w:t>
      </w:r>
      <w:r w:rsidR="00607F76">
        <w:t xml:space="preserve"> Police officers have numerous </w:t>
      </w:r>
      <w:proofErr w:type="gramStart"/>
      <w:r w:rsidR="00607F76">
        <w:t>use</w:t>
      </w:r>
      <w:proofErr w:type="gramEnd"/>
      <w:r w:rsidR="00607F76">
        <w:t xml:space="preserve"> of force powers to help manage conflict, an officer may use “S.117 of PACE” to use force to effect usage of any lawfully used PACE power (such as a s.1 search, or s.28 arrest). </w:t>
      </w:r>
    </w:p>
    <w:p w14:paraId="5DF14D25" w14:textId="26A512A1" w:rsidR="00607F76" w:rsidRDefault="00607F76" w:rsidP="003C7943">
      <w:r>
        <w:t>An officer may use S.3 of the Criminal Law Act in order to prevent the commission of offences and aid in the effecting of a lawful arrest.</w:t>
      </w:r>
    </w:p>
    <w:p w14:paraId="48BCC48C" w14:textId="12EAACEB" w:rsidR="00607F76" w:rsidRDefault="00607F76" w:rsidP="003C7943">
      <w:r>
        <w:t>An officer may also use a common law power of force for the purpose of self defence or defence of another.</w:t>
      </w:r>
    </w:p>
    <w:p w14:paraId="4FF8708D" w14:textId="4E1A8851" w:rsidR="00607F76" w:rsidRDefault="00607F76" w:rsidP="003C7943">
      <w:r>
        <w:t>Though these use of force powers are available for use when applicable the use of force must also conform to certain standards such as JPLANE; (Justified, Proportionate, Legal, Accountable, Necessary and Ethical).</w:t>
      </w:r>
    </w:p>
    <w:p w14:paraId="6AEC7B5E" w14:textId="0D45AD3A" w:rsidR="00607F76" w:rsidRDefault="00607F76" w:rsidP="003C7943"/>
    <w:p w14:paraId="45134916" w14:textId="4E38B07A" w:rsidR="00607F76" w:rsidRDefault="00607F76" w:rsidP="003C7943">
      <w:r>
        <w:t xml:space="preserve">9. When arresting a person, certain information must be provided. Firstly, the person must be told that they are indeed under arrest, they then must also be told for what offence they are under arrest. Following this they must be cautioned (“you do not have to say anything but it may harm your defence if you do not mention when questioned, something you later rely on in court, anything </w:t>
      </w:r>
      <w:r>
        <w:lastRenderedPageBreak/>
        <w:t>you do say may be taken as evidence”). Finally, the person must be informed of the necessity of their arrest. All this MUST be done as soon as practicable.</w:t>
      </w:r>
    </w:p>
    <w:p w14:paraId="6FD72603" w14:textId="2BDA3E4C" w:rsidR="00607F76" w:rsidRDefault="00607F76" w:rsidP="003C7943"/>
    <w:p w14:paraId="4793EAB1" w14:textId="65A2B3CB" w:rsidR="00E70E00" w:rsidRDefault="00607F76" w:rsidP="003C7943">
      <w:r>
        <w:t xml:space="preserve">10. </w:t>
      </w:r>
      <w:r w:rsidR="00E70E00">
        <w:t>The NDM (National Decision Model) is a framework used to aid officers in making dynamic decisions. It is particularly useful in ensuring that officers will be supported in their decisions. The model is given by the College of Policing and officers are told that as long as they can justify decisions through use of the NDM, (and of course JPLANE) then they will be backed by their force, this gives officer the confidence of being sure of their decision making.  The decision-making model is underpinned throughout by the College of Policing’s “Code of Ethics) which govern the behavioural standards expected of a police officer. The NDM is cyclical in nature and is as follows.</w:t>
      </w:r>
    </w:p>
    <w:p w14:paraId="2DD86517" w14:textId="33D8FAA2" w:rsidR="00E70E00" w:rsidRDefault="00E70E00" w:rsidP="003C7943">
      <w:r>
        <w:t>Gather information and intelligence</w:t>
      </w:r>
    </w:p>
    <w:p w14:paraId="2613E5F4" w14:textId="3E33D4A4" w:rsidR="00E70E00" w:rsidRDefault="00E70E00" w:rsidP="003C7943">
      <w:r>
        <w:t>Assess risk and threat, and develop a working strategy</w:t>
      </w:r>
    </w:p>
    <w:p w14:paraId="65717B3B" w14:textId="58237413" w:rsidR="00E70E00" w:rsidRDefault="00E70E00" w:rsidP="003C7943">
      <w:r>
        <w:t>Consider powers and policies</w:t>
      </w:r>
    </w:p>
    <w:p w14:paraId="6328F144" w14:textId="0472882D" w:rsidR="00E70E00" w:rsidRDefault="00E70E00" w:rsidP="003C7943">
      <w:r>
        <w:t>Identify option and contingency’s</w:t>
      </w:r>
    </w:p>
    <w:p w14:paraId="20C4855F" w14:textId="578865A1" w:rsidR="00E70E00" w:rsidRDefault="00E70E00" w:rsidP="003C7943">
      <w:proofErr w:type="gramStart"/>
      <w:r>
        <w:t>Take action</w:t>
      </w:r>
      <w:proofErr w:type="gramEnd"/>
      <w:r>
        <w:t xml:space="preserve"> and review.</w:t>
      </w:r>
    </w:p>
    <w:p w14:paraId="26AFAEB3" w14:textId="3CCDE15E" w:rsidR="00E70E00" w:rsidRDefault="00E70E00" w:rsidP="003C7943"/>
    <w:p w14:paraId="4232ED6E" w14:textId="4CD28626" w:rsidR="00153810" w:rsidRDefault="00E70E00" w:rsidP="003C7943">
      <w:r>
        <w:t xml:space="preserve">11. </w:t>
      </w:r>
      <w:r w:rsidR="00153810">
        <w:t xml:space="preserve"> S.17 of PACE (the Police and Criminal Evidence Act) is a power of entry for the purpose of numerous things. And is defined as follows “A constable may enter a </w:t>
      </w:r>
      <w:proofErr w:type="spellStart"/>
      <w:r w:rsidR="00153810">
        <w:t>premisis</w:t>
      </w:r>
      <w:proofErr w:type="spellEnd"/>
      <w:r w:rsidR="00153810">
        <w:t xml:space="preserve"> for the purpose of” followed by those purposes which are easily remember by the aid of the following mnemonic WASPS</w:t>
      </w:r>
    </w:p>
    <w:p w14:paraId="14247FDA" w14:textId="0503DC63" w:rsidR="00153810" w:rsidRDefault="00153810" w:rsidP="003C7943">
      <w:r>
        <w:t>Warrant</w:t>
      </w:r>
    </w:p>
    <w:p w14:paraId="002A82A2" w14:textId="3A4FF0C0" w:rsidR="00153810" w:rsidRDefault="00153810" w:rsidP="003C7943">
      <w:r>
        <w:t>Arrest of a person for an indictable offence (in hot pursuit)</w:t>
      </w:r>
    </w:p>
    <w:p w14:paraId="27D3D789" w14:textId="6B75DDE7" w:rsidR="00153810" w:rsidRDefault="00153810" w:rsidP="003C7943">
      <w:r>
        <w:t>Save life and limb</w:t>
      </w:r>
    </w:p>
    <w:p w14:paraId="23CEE6E6" w14:textId="7BE9946E" w:rsidR="00153810" w:rsidRDefault="00153810" w:rsidP="003C7943">
      <w:r>
        <w:t xml:space="preserve">Prevent serious damage to property </w:t>
      </w:r>
    </w:p>
    <w:p w14:paraId="4AF046FC" w14:textId="591D1585" w:rsidR="00153810" w:rsidRDefault="00153810" w:rsidP="003C7943">
      <w:r>
        <w:t>Specific offence (of which there are many but the main ones being; s.4 public order (fear of violence), s.4 RTA (unfit through drink or drugs, and s.163 RTA (failure to stop).</w:t>
      </w:r>
    </w:p>
    <w:p w14:paraId="4BCF6542" w14:textId="6E6C7BED" w:rsidR="00153810" w:rsidRDefault="00153810" w:rsidP="003C7943"/>
    <w:p w14:paraId="52DB22F7" w14:textId="3793F234" w:rsidR="00153810" w:rsidRDefault="00153810" w:rsidP="003C7943">
      <w:r>
        <w:t xml:space="preserve">12. </w:t>
      </w:r>
      <w:r w:rsidR="003C61CA">
        <w:t>The test for dishonesty has changed numerous times throughout the years with two main iterations existing through time. The first was R V Gauche, then R V Genting Casinos. R V Gauche stated dishonestly to be defined as what a “reasonable person” would believe to be dishonest, but this was eventually found to be too subjective considering different peoples upbringing and what may constitute a “reasonable person”. As such, the standard was changed in R V Genting casino’s as to attempt to be more objective.</w:t>
      </w:r>
    </w:p>
    <w:p w14:paraId="41BF85BD" w14:textId="6B7A7D1F" w:rsidR="003C61CA" w:rsidRDefault="003C61CA" w:rsidP="003C7943"/>
    <w:p w14:paraId="551F09D1" w14:textId="6D3A318A" w:rsidR="003C61CA" w:rsidRDefault="003C61CA" w:rsidP="003C7943">
      <w:r>
        <w:t xml:space="preserve">13. </w:t>
      </w:r>
      <w:r w:rsidR="00A155E3">
        <w:t>ANSWER THIS TGEWTEGRWRTG2RTG24T4G24TG2TG</w:t>
      </w:r>
    </w:p>
    <w:p w14:paraId="42A32F80" w14:textId="09620F5B" w:rsidR="00A155E3" w:rsidRDefault="00A155E3" w:rsidP="003C7943"/>
    <w:p w14:paraId="11F3BEF9" w14:textId="7444FEDA" w:rsidR="00A155E3" w:rsidRDefault="00A155E3" w:rsidP="003C7943">
      <w:r>
        <w:lastRenderedPageBreak/>
        <w:t>14. Vulnerability can be defined as follows; That whether due to some “intrinsic” characteristic of a person, or some “extrinsic” factor, a person is more likely to be at risk of harm or victimhood, or that upon falling into harm or victimhood, are more likely to be more severely affected by it”.</w:t>
      </w:r>
    </w:p>
    <w:p w14:paraId="15F1DD05" w14:textId="435AA74E" w:rsidR="00A155E3" w:rsidRDefault="00A155E3" w:rsidP="003C7943">
      <w:r>
        <w:t xml:space="preserve">As </w:t>
      </w:r>
      <w:r w:rsidR="00593FD5">
        <w:t>mentioned,</w:t>
      </w:r>
      <w:r>
        <w:t xml:space="preserve"> the </w:t>
      </w:r>
      <w:r w:rsidR="00593FD5">
        <w:t>vulnerability</w:t>
      </w:r>
      <w:r>
        <w:t xml:space="preserve"> can be “intrinsic”, which is to say, due to some part of the </w:t>
      </w:r>
      <w:r w:rsidR="00593FD5">
        <w:t>victim’s</w:t>
      </w:r>
      <w:r>
        <w:t xml:space="preserve"> nature</w:t>
      </w:r>
      <w:r w:rsidR="00593FD5">
        <w:t xml:space="preserve"> such as a disability or learning difficulty. The vulnerability can also be “extrinsic”, which is to say, because of some outside or environmental factor such as poverty, or isolation.</w:t>
      </w:r>
    </w:p>
    <w:p w14:paraId="07D143DD" w14:textId="139378CE" w:rsidR="00593FD5" w:rsidRDefault="00593FD5" w:rsidP="003C7943">
      <w:r>
        <w:t>A person can also be considered vulnerable if they are repeat victims</w:t>
      </w:r>
    </w:p>
    <w:p w14:paraId="520BB917" w14:textId="26C88192" w:rsidR="00593FD5" w:rsidRDefault="00593FD5" w:rsidP="003C7943"/>
    <w:p w14:paraId="0E502505" w14:textId="33A8EE7C" w:rsidR="00593FD5" w:rsidRDefault="00593FD5" w:rsidP="003C7943">
      <w:r>
        <w:t>15. Anti-social behaviour under the “Anti-social Behaviour, Crime and Policing Act 2014” is defined by the act as falling into 4 main categories, some of which are as follows.</w:t>
      </w:r>
    </w:p>
    <w:p w14:paraId="40D551A9" w14:textId="61EAF8B6" w:rsidR="00593FD5" w:rsidRDefault="00593FD5" w:rsidP="003C7943">
      <w:r>
        <w:t>Misuse of public space – this can take many forms, consider a covered seating area on a local park, people committing ASB may be using this space to take drugs or consume alcohol, even by such activities as loitering so as too make other people feel uncomfortable using that space. This could even be playing ball games where a sign specifically prohibited it</w:t>
      </w:r>
    </w:p>
    <w:p w14:paraId="0E544931" w14:textId="72D1D154" w:rsidR="00593FD5" w:rsidRDefault="00593FD5" w:rsidP="003C7943">
      <w:r>
        <w:t>ASB directed specifically at a person – this could be the continued harassment of a certain individual. Such as continuously egging or throwing toilet paper on, a specific person’s home, intending to cause distress to that person.</w:t>
      </w:r>
    </w:p>
    <w:p w14:paraId="76586BE3" w14:textId="267200A3" w:rsidR="00593FD5" w:rsidRDefault="00593FD5" w:rsidP="003C7943">
      <w:r>
        <w:t>The act also defines ASB as behaviour which “causes harassment alarm or distress to other people”</w:t>
      </w:r>
    </w:p>
    <w:p w14:paraId="7E8F3D76" w14:textId="5835C64F" w:rsidR="00593FD5" w:rsidRDefault="00593FD5" w:rsidP="003C7943"/>
    <w:p w14:paraId="19F3591A" w14:textId="77777777" w:rsidR="00593FD5" w:rsidRDefault="00593FD5" w:rsidP="003C7943">
      <w:r>
        <w:t xml:space="preserve">16. A s.35 dispersal power can be useful; I have seen it used multiple times as a special and so will explain it in the context of a personal experience. A park in a local town had for months had issues with individuals between the ages of 13-21 committing antisocial behaviour. </w:t>
      </w:r>
    </w:p>
    <w:p w14:paraId="2205BB03" w14:textId="5149A0DC" w:rsidR="00593FD5" w:rsidRDefault="00593FD5" w:rsidP="003C7943">
      <w:r>
        <w:t xml:space="preserve"> A s.35 dispersal notice can only be issued and authorised by an officer with the rank of inspector or above. The S.35 notice places a prohibition on the presence of individuals within a certain area, between certain times. For context in my experience the S.35 was placed on the park where the issues were largely coming from, meaning that people were not allowed to be in the park past 5pm until 8am the following morning, for the duration of a weekend. The power only lasts 48 hours after which point it must be placed again with renewed justification. Officers will generally give individuals a warning ticket ordering them to leave the area as soon as possible, any individual found breaching this order is then liable for arrest or other means of disposal.</w:t>
      </w:r>
    </w:p>
    <w:p w14:paraId="10ACFF7A" w14:textId="09B4A185" w:rsidR="00593FD5" w:rsidRDefault="00593FD5" w:rsidP="003C7943"/>
    <w:p w14:paraId="71A5186C" w14:textId="1E3C6675" w:rsidR="00593FD5" w:rsidRDefault="00593FD5" w:rsidP="003C7943">
      <w:r>
        <w:t xml:space="preserve">17. </w:t>
      </w:r>
      <w:r w:rsidR="00280926">
        <w:t>The overarching problem-solving process using in problem solving policing can be used by the mnemonic OSARA (Objective, Scanning, Analysis, Response, Assessment). There are numerous tools to aid in the “Analysis” of the problem. Routine Activity Theory (RAT) is a modification of the Problem Analysis Triangle (PAT). RAT states that three things must be present for an offence to take place, a likely offender, a suitable victim, and the absence of a capable guardian. If the officer can ameliorate one of these three things, the offence because much harder to commit, and the problem dissipates. RAT aids the officer in determining where the problem indeed lies, and how best to solve it.</w:t>
      </w:r>
    </w:p>
    <w:p w14:paraId="0E334BEE" w14:textId="60F4B07E" w:rsidR="00280926" w:rsidRDefault="00280926" w:rsidP="003C7943"/>
    <w:p w14:paraId="2623B31B" w14:textId="115E48BF" w:rsidR="00280926" w:rsidRDefault="00280926" w:rsidP="003C7943">
      <w:r>
        <w:lastRenderedPageBreak/>
        <w:t>18 ANSWER AFTERS…………………</w:t>
      </w:r>
    </w:p>
    <w:p w14:paraId="69197893" w14:textId="113395E8" w:rsidR="00280926" w:rsidRDefault="00280926" w:rsidP="003C7943"/>
    <w:p w14:paraId="030A8FB2" w14:textId="264D107F" w:rsidR="00280926" w:rsidRDefault="00280926" w:rsidP="003C7943">
      <w:r>
        <w:t>19</w:t>
      </w:r>
      <w:r w:rsidR="00263876">
        <w:t xml:space="preserve">. There are many problem-solving models that can be used to analyse and solve crimes. </w:t>
      </w:r>
    </w:p>
    <w:p w14:paraId="7553DE94" w14:textId="77777777" w:rsidR="00F31E98" w:rsidRDefault="00263876" w:rsidP="003C7943">
      <w:r>
        <w:t xml:space="preserve">The overarching problem-solving process using in problem solving policing can be used by the mnemonic OSARA (Objective, Scanning, Analysis, Response, Assessment). OSARA helps an officer through the process of problem solving from start to finish much the same as the NDM aids decision making. </w:t>
      </w:r>
    </w:p>
    <w:p w14:paraId="25E22C75" w14:textId="0F576BF3" w:rsidR="00263876" w:rsidRDefault="00F31E98" w:rsidP="003C7943">
      <w:r>
        <w:t xml:space="preserve">O - </w:t>
      </w:r>
      <w:r w:rsidR="00263876">
        <w:t xml:space="preserve">The “Objective” is what do you wish to achieve? what </w:t>
      </w:r>
      <w:proofErr w:type="gramStart"/>
      <w:r w:rsidR="00263876">
        <w:t>end result</w:t>
      </w:r>
      <w:proofErr w:type="gramEnd"/>
      <w:r w:rsidR="00263876">
        <w:t xml:space="preserve"> do you want? To aid in choosing an objective, officers can use the SMART mnemonic (the objective must be Specific, Measurable, Attainable, Realistic and Timely. </w:t>
      </w:r>
    </w:p>
    <w:p w14:paraId="757E9D11" w14:textId="6FDCA4C0" w:rsidR="00263876" w:rsidRDefault="00F31E98" w:rsidP="003C7943">
      <w:r>
        <w:t xml:space="preserve">S - </w:t>
      </w:r>
      <w:r w:rsidR="00263876">
        <w:t>Once the objective is identified, the officer moves on to “Scanning”, which is the gathering of information on the problem, so as best to deal with it.</w:t>
      </w:r>
    </w:p>
    <w:p w14:paraId="59057F43" w14:textId="3D0E89D7" w:rsidR="00263876" w:rsidRDefault="00F31E98" w:rsidP="00263876">
      <w:r>
        <w:t xml:space="preserve">A - </w:t>
      </w:r>
      <w:r w:rsidR="00263876">
        <w:t xml:space="preserve">Then the officer moves on to “Analysis” which is where many other models exist to help, such as Routine Activity Theory (RAT), which is a modification of the Problem Analysis Triangle (PAT). RAT states that three things must be present for an offence to take place, a likely offender, a suitable victim, and the absence of a capable guardian. If the officer can ameliorate one of these three things, the offence because much harder to commit, and the problem dissipates. RAT aids the officer in determining where the problem indeed lies, and how best to solve it. The PAT works </w:t>
      </w:r>
      <w:r w:rsidR="00C076A2">
        <w:t xml:space="preserve">much the same way stating that the 3 sides of the triangle are the location, victim, and offender, and if you remove one side of the triangle, the triangle collapses and the problem dissipates. Another theory is </w:t>
      </w:r>
      <w:r w:rsidR="003867EB">
        <w:t>“Rational Choice Theory”</w:t>
      </w:r>
      <w:r>
        <w:t xml:space="preserve"> (RCT) which states that an offender makes a rational choice to commit crimes based on the balance of risk versus reward, and that if we can make the decision *Irrational* on this basis, that the subject will choose not to offended, this is disputed because it does not seem to fit with mental health as a “driver” of crime, or people that offend simply because they find hedonistic pleasure in it.</w:t>
      </w:r>
    </w:p>
    <w:p w14:paraId="46F258E5" w14:textId="45D69D5F" w:rsidR="00263876" w:rsidRDefault="00F31E98" w:rsidP="003C7943">
      <w:r>
        <w:t>R – the response to the problem can be aided in many ways, some of the tools available include; S.35 dispersal notices, Public Space Protection Orders (PSPO’s), Acceptable Behaviour Contracts (ABC’s) leading to Criminal Behaviour Orders (CBO’s) for individual’s problem-makers). It is important to emphasis Partnership Oriented Policing (POPS) as the police have a statutory duty to work with other agencies to achieve problem solving.</w:t>
      </w:r>
    </w:p>
    <w:p w14:paraId="55602678" w14:textId="058921CA" w:rsidR="00F31E98" w:rsidRDefault="00F31E98" w:rsidP="003C7943">
      <w:r>
        <w:t>A – Assessment. Much like the NDM, take a review of your actions, did they hit the objective? Did they have the desired effect? Do you need to start the process again and take a different approach?</w:t>
      </w:r>
    </w:p>
    <w:p w14:paraId="29B110C1" w14:textId="245B91BC" w:rsidR="00F31E98" w:rsidRDefault="00F31E98" w:rsidP="003C7943">
      <w:r>
        <w:t>Another problem-solving model is ATLAS (Ask, Test, Learn, Answer, Share), this works largely the same as OSARA with different headings.</w:t>
      </w:r>
    </w:p>
    <w:p w14:paraId="67F29A42" w14:textId="6114C252" w:rsidR="00F31E98" w:rsidRDefault="00F31E98" w:rsidP="003C7943"/>
    <w:p w14:paraId="746FB6A7" w14:textId="77777777" w:rsidR="00F31E98" w:rsidRDefault="00F31E98" w:rsidP="003C7943"/>
    <w:p w14:paraId="34A8A8E1" w14:textId="77777777" w:rsidR="00A42F8D" w:rsidRDefault="00F31E98" w:rsidP="003C7943">
      <w:r>
        <w:t xml:space="preserve">20. </w:t>
      </w:r>
    </w:p>
    <w:p w14:paraId="1FDF759B" w14:textId="6EF7D4B9" w:rsidR="007773BB" w:rsidRDefault="00A42F8D" w:rsidP="003C7943">
      <w:r>
        <w:t>A</w:t>
      </w:r>
      <w:r w:rsidR="007773BB">
        <w:t xml:space="preserve">) – a critical incident is defined as “an incident which has or is likely to have a disproportionate or significant impact of the confidence of the community affected, in the ability of the police to deal with this kind of incident, or properly serve that community”.  Such an incident could be the murder of Stephen Lawrence which generated significant care and concern within the black community and </w:t>
      </w:r>
      <w:r w:rsidR="007773BB">
        <w:lastRenderedPageBreak/>
        <w:t>when the police response was found so lacking, really harmed confidence in the police from BAME communities. Another such incident could be the recent murder of Sarah Everard whereby police failings with regards to early complaints against the suspect (a serving met officer) have raised questions and concern from women’s rights groups.</w:t>
      </w:r>
    </w:p>
    <w:p w14:paraId="012EF1CB" w14:textId="672C9F51" w:rsidR="007773BB" w:rsidRDefault="00A42F8D" w:rsidP="003C7943">
      <w:r>
        <w:t>B)</w:t>
      </w:r>
      <w:r w:rsidR="00DC751A">
        <w:t xml:space="preserve"> – Any officer can initially flag an incident as “critical” or potentially critical to their superiors or control room, but ultimately, an officer of the rank of Inspector or higher makes the formal designation of a critical incident.</w:t>
      </w:r>
    </w:p>
    <w:p w14:paraId="35E8CEBA" w14:textId="3F4F896A" w:rsidR="00DC751A" w:rsidRDefault="00DC751A" w:rsidP="003C7943"/>
    <w:p w14:paraId="4C119780" w14:textId="77777777" w:rsidR="00DC751A" w:rsidRDefault="00DC751A" w:rsidP="003C7943">
      <w:r>
        <w:t xml:space="preserve">21. S.1 PACE is the police power of stop and search. The section defines the power as follows </w:t>
      </w:r>
    </w:p>
    <w:p w14:paraId="69578B29" w14:textId="59EDE7D5" w:rsidR="00DC751A" w:rsidRDefault="00DC751A" w:rsidP="003C7943">
      <w:pPr>
        <w:rPr>
          <w:i/>
          <w:iCs/>
        </w:rPr>
      </w:pPr>
      <w:r>
        <w:t>“</w:t>
      </w:r>
      <w:r w:rsidRPr="00DC751A">
        <w:rPr>
          <w:i/>
          <w:iCs/>
        </w:rPr>
        <w:t>A constable may detain in order to search, any person, vehicle, or anything or in a vehicle, in any place to which the public has access, if he or she has reasonable grounds to suspect that a prohibited or sharply bladed or pointed article, prohibited firework or stolen article may be found, any such article found may be seized”</w:t>
      </w:r>
    </w:p>
    <w:p w14:paraId="16E3CA85" w14:textId="1904C825" w:rsidR="00DC751A" w:rsidRDefault="00DC751A" w:rsidP="003C7943">
      <w:r>
        <w:t>This may NOT be used to search for drugs, which carries a separate power (S.23 MDA)</w:t>
      </w:r>
    </w:p>
    <w:p w14:paraId="145F889C" w14:textId="77777777" w:rsidR="00DC751A" w:rsidRDefault="00DC751A" w:rsidP="003C7943"/>
    <w:p w14:paraId="677EE604" w14:textId="00DB3499" w:rsidR="00DC751A" w:rsidRDefault="00DC751A" w:rsidP="003C7943">
      <w:r>
        <w:t>22. The information to be given to a person prior to a search is best remembered by use of the acronym GOWISELY</w:t>
      </w:r>
    </w:p>
    <w:p w14:paraId="747D7A44" w14:textId="29E3D7B6" w:rsidR="00DC751A" w:rsidRDefault="00DC751A" w:rsidP="003C7943">
      <w:r>
        <w:t>G- grounds for the search</w:t>
      </w:r>
    </w:p>
    <w:p w14:paraId="24D72681" w14:textId="3D20461C" w:rsidR="00DC751A" w:rsidRDefault="00DC751A" w:rsidP="003C7943">
      <w:r>
        <w:t>O- object that is being searched for</w:t>
      </w:r>
    </w:p>
    <w:p w14:paraId="1A2E7FDC" w14:textId="0A45B35E" w:rsidR="00DC751A" w:rsidRDefault="00DC751A" w:rsidP="003C7943">
      <w:r>
        <w:t>W – warrant card shown if not in uniform</w:t>
      </w:r>
    </w:p>
    <w:p w14:paraId="2EFED259" w14:textId="27BA3BC1" w:rsidR="00DC751A" w:rsidRDefault="00DC751A" w:rsidP="003C7943">
      <w:r>
        <w:t>I – Identity of the searching officer(s)</w:t>
      </w:r>
    </w:p>
    <w:p w14:paraId="2E93188E" w14:textId="1AD2AAF7" w:rsidR="00DC751A" w:rsidRDefault="00DC751A" w:rsidP="003C7943">
      <w:r>
        <w:t>S – station to which the officer(s) is attached</w:t>
      </w:r>
    </w:p>
    <w:p w14:paraId="1EF577B6" w14:textId="3DAB422D" w:rsidR="00DC751A" w:rsidRDefault="00DC751A" w:rsidP="003C7943">
      <w:r>
        <w:t>E – entitlement to a copy of the search record</w:t>
      </w:r>
    </w:p>
    <w:p w14:paraId="6E169362" w14:textId="70A9B726" w:rsidR="00DC751A" w:rsidRDefault="00DC751A" w:rsidP="003C7943">
      <w:r>
        <w:t>L- Legal power used</w:t>
      </w:r>
    </w:p>
    <w:p w14:paraId="39E425E4" w14:textId="20593D48" w:rsidR="00DC751A" w:rsidRDefault="00DC751A" w:rsidP="003C7943">
      <w:r>
        <w:t>Y- you are being detained for the purpose of a search</w:t>
      </w:r>
    </w:p>
    <w:p w14:paraId="206CD350" w14:textId="0D406D64" w:rsidR="00DC751A" w:rsidRDefault="00DC751A" w:rsidP="003C7943">
      <w:r>
        <w:t>The subject should also be informed of the complaint’s procedure.</w:t>
      </w:r>
    </w:p>
    <w:p w14:paraId="7BB15B9C" w14:textId="5E14580C" w:rsidR="00DC751A" w:rsidRDefault="00DC751A" w:rsidP="003C7943"/>
    <w:p w14:paraId="7B439F27" w14:textId="3B1F76A2" w:rsidR="00DC751A" w:rsidRDefault="00DC751A" w:rsidP="003C7943">
      <w:r>
        <w:t>23.  This scheme has multiple aims,</w:t>
      </w:r>
      <w:r w:rsidR="00FE4723">
        <w:t xml:space="preserve"> which include</w:t>
      </w:r>
      <w:bookmarkStart w:id="0" w:name="_GoBack"/>
      <w:bookmarkEnd w:id="0"/>
      <w:r>
        <w:t xml:space="preserve"> </w:t>
      </w:r>
    </w:p>
    <w:p w14:paraId="4D829F3F" w14:textId="735C827D" w:rsidR="00DC751A" w:rsidRDefault="00DC751A" w:rsidP="003C7943">
      <w:r>
        <w:t>firstly, to ameliorate concerns from minority groups who believe they are disproportionately targeted by stop and search.</w:t>
      </w:r>
    </w:p>
    <w:p w14:paraId="33FC5427" w14:textId="08C7E397" w:rsidR="00DC751A" w:rsidRDefault="00DC751A" w:rsidP="003C7943">
      <w:r>
        <w:t>Secondly to re-enforce best proactive to reduce complaint and disciplinary actions taken against officers</w:t>
      </w:r>
    </w:p>
    <w:p w14:paraId="7772D585" w14:textId="57A0B26C" w:rsidR="00DC751A" w:rsidRDefault="00DC751A" w:rsidP="003C7943">
      <w:r>
        <w:t>Thirdly to raise the efficiency of the stop and search process and achieve more positive results</w:t>
      </w:r>
    </w:p>
    <w:p w14:paraId="4AE9B8FE" w14:textId="036AC75D" w:rsidR="00DC751A" w:rsidRDefault="00DC751A" w:rsidP="003C7943"/>
    <w:p w14:paraId="326EDB28" w14:textId="6DDDE996" w:rsidR="00DC751A" w:rsidRDefault="00DC751A" w:rsidP="003C7943">
      <w:r>
        <w:lastRenderedPageBreak/>
        <w:t xml:space="preserve">24. </w:t>
      </w:r>
      <w:r w:rsidR="0032302B">
        <w:t>The national intelligence model works on three tiers … the model is used to standardise and maximise intelligence gathering and sharing processes to better emphasize intelligence in policing. The NIM is as follows</w:t>
      </w:r>
    </w:p>
    <w:p w14:paraId="2C99ADDD" w14:textId="7557161A" w:rsidR="0032302B" w:rsidRDefault="0032302B" w:rsidP="003C7943">
      <w:r>
        <w:t>Level 1 – in-force intelligence processes – Intelligence gathered by all officers by mainly collated and directed by local intelligence officers (LIO’s)</w:t>
      </w:r>
    </w:p>
    <w:p w14:paraId="28F7D1F7" w14:textId="1C434BD2" w:rsidR="0032302B" w:rsidRDefault="0032302B" w:rsidP="003C7943">
      <w:r>
        <w:t>Level 2 – inter-force intelligence processes – Intelligence gathered and shared and directed by things such as “regional intelligence hubs” (RIH’s) and “Regional Organised Counter-terrorism Units” (ROCU’s)</w:t>
      </w:r>
    </w:p>
    <w:p w14:paraId="54103D05" w14:textId="78BAA32A" w:rsidR="0032302B" w:rsidRDefault="0032302B" w:rsidP="003C7943">
      <w:r>
        <w:t>Level 3 – national and international intelligence management processes – gathered and directed through organisations such as Europol, Interpol and the National Crime Agency (NCA)</w:t>
      </w:r>
    </w:p>
    <w:p w14:paraId="7CA5C2C2" w14:textId="77777777" w:rsidR="0032302B" w:rsidRDefault="0032302B" w:rsidP="0032302B">
      <w:r>
        <w:t xml:space="preserve">3X5X2 model – 3 Is evaluation of source are they (reliable, untested or unreliable”. 5 Is the evaluation of the information (known directly, known indirectly but corroborated, known indirectly, unknown or suspected false) and the 2 is the handling codes put on the information (P – lawful sharing permitted, C- sharing permitted with conditions) </w:t>
      </w:r>
    </w:p>
    <w:p w14:paraId="2B126B29" w14:textId="77777777" w:rsidR="0032302B" w:rsidRDefault="0032302B" w:rsidP="003C7943"/>
    <w:p w14:paraId="4539A95F" w14:textId="50237761" w:rsidR="0032302B" w:rsidRDefault="0032302B" w:rsidP="003C7943"/>
    <w:p w14:paraId="697F6A47" w14:textId="77777777" w:rsidR="0032302B" w:rsidRDefault="0032302B" w:rsidP="003C7943">
      <w:r>
        <w:t>25.</w:t>
      </w:r>
    </w:p>
    <w:p w14:paraId="089C0C13" w14:textId="581D0A32" w:rsidR="0032302B" w:rsidRDefault="0032302B" w:rsidP="003C7943">
      <w:r>
        <w:t xml:space="preserve"> Data Protection Act, (DPA)</w:t>
      </w:r>
    </w:p>
    <w:p w14:paraId="6D1D0949" w14:textId="01C53FD6" w:rsidR="0032302B" w:rsidRDefault="0032302B" w:rsidP="003C7943">
      <w:r>
        <w:t>MOPI</w:t>
      </w:r>
    </w:p>
    <w:p w14:paraId="072E98F0" w14:textId="794C1784" w:rsidR="0032302B" w:rsidRDefault="0032302B" w:rsidP="003C7943">
      <w:r>
        <w:t>Regulation of Investigatory Powers Act (RIPA)</w:t>
      </w:r>
    </w:p>
    <w:p w14:paraId="772F100C" w14:textId="25AA61E5" w:rsidR="0032302B" w:rsidRDefault="0032302B" w:rsidP="003C7943">
      <w:r>
        <w:t>College of Policing best practice.</w:t>
      </w:r>
    </w:p>
    <w:p w14:paraId="147A5560" w14:textId="171D3444" w:rsidR="0032302B" w:rsidRDefault="0032302B" w:rsidP="003C7943">
      <w:r>
        <w:t>3X5X2 model – 3 Is evaluation of source are they (reliable, untested or unreliable”. 5 Is the evaluation of the information (known directly, known indirectly but corroborated, known indirectly, unknown or suspected false) and the 2 is the handling codes put on the information (P – lawful sharing permitted, C- sharing permitted with conditions</w:t>
      </w:r>
      <w:r w:rsidR="003B3271">
        <w:t>)</w:t>
      </w:r>
      <w:r>
        <w:t>.</w:t>
      </w:r>
    </w:p>
    <w:p w14:paraId="740E897D" w14:textId="635E3649" w:rsidR="00BF62B1" w:rsidRDefault="00BF62B1" w:rsidP="003C7943">
      <w:r>
        <w:t>National Intelligence Model</w:t>
      </w:r>
    </w:p>
    <w:p w14:paraId="30557420" w14:textId="39DE8150" w:rsidR="003B3271" w:rsidRDefault="003B3271" w:rsidP="003C7943">
      <w:r>
        <w:t>Human right act (right to respect for family and private life)</w:t>
      </w:r>
    </w:p>
    <w:p w14:paraId="04A9CC3E" w14:textId="106F2A66" w:rsidR="0032302B" w:rsidRDefault="0032302B" w:rsidP="003C7943"/>
    <w:p w14:paraId="5B631EE9" w14:textId="04A5C071" w:rsidR="00DC751A" w:rsidRDefault="00DC751A" w:rsidP="003C7943"/>
    <w:p w14:paraId="65D462D3" w14:textId="77777777" w:rsidR="00DC751A" w:rsidRDefault="00DC751A" w:rsidP="003C7943"/>
    <w:p w14:paraId="195B2DB0" w14:textId="77777777" w:rsidR="00DC751A" w:rsidRPr="00DC751A" w:rsidRDefault="00DC751A" w:rsidP="003C7943"/>
    <w:p w14:paraId="59AA023F" w14:textId="77777777" w:rsidR="00F31E98" w:rsidRDefault="00F31E98" w:rsidP="003C7943"/>
    <w:p w14:paraId="22D327AF" w14:textId="77777777" w:rsidR="00593FD5" w:rsidRDefault="00593FD5" w:rsidP="003C7943"/>
    <w:p w14:paraId="55DF5966" w14:textId="77777777" w:rsidR="00500B65" w:rsidRDefault="00500B65" w:rsidP="003C7943"/>
    <w:p w14:paraId="7CDAD472" w14:textId="77777777" w:rsidR="00754164" w:rsidRDefault="00754164" w:rsidP="003C7943"/>
    <w:p w14:paraId="6223B897" w14:textId="77777777" w:rsidR="007A0EB5" w:rsidRDefault="007A0EB5" w:rsidP="003C7943"/>
    <w:p w14:paraId="46F9DF30" w14:textId="77777777" w:rsidR="007A0EB5" w:rsidRPr="003C7943" w:rsidRDefault="007A0EB5" w:rsidP="003C7943"/>
    <w:sectPr w:rsidR="007A0EB5" w:rsidRPr="003C79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59B0A6B" w14:textId="77777777" w:rsidR="00DC751A" w:rsidRDefault="00DC751A" w:rsidP="00882A32">
      <w:pPr>
        <w:spacing w:after="0" w:line="240" w:lineRule="auto"/>
      </w:pPr>
      <w:r>
        <w:separator/>
      </w:r>
    </w:p>
  </w:endnote>
  <w:endnote w:type="continuationSeparator" w:id="0">
    <w:p w14:paraId="3FF61B4F" w14:textId="77777777" w:rsidR="00DC751A" w:rsidRDefault="00DC751A" w:rsidP="00882A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3548490" w14:textId="77777777" w:rsidR="00DC751A" w:rsidRDefault="00DC751A" w:rsidP="00882A32">
      <w:pPr>
        <w:spacing w:after="0" w:line="240" w:lineRule="auto"/>
      </w:pPr>
      <w:r>
        <w:separator/>
      </w:r>
    </w:p>
  </w:footnote>
  <w:footnote w:type="continuationSeparator" w:id="0">
    <w:p w14:paraId="6347D1DD" w14:textId="77777777" w:rsidR="00DC751A" w:rsidRDefault="00DC751A" w:rsidP="00882A3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3D85C0C"/>
    <w:multiLevelType w:val="hybridMultilevel"/>
    <w:tmpl w:val="646866D8"/>
    <w:lvl w:ilvl="0" w:tplc="6BAE775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434870A9"/>
    <w:multiLevelType w:val="hybridMultilevel"/>
    <w:tmpl w:val="AA46A91E"/>
    <w:lvl w:ilvl="0" w:tplc="DF6610FA">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5A897B99"/>
    <w:multiLevelType w:val="hybridMultilevel"/>
    <w:tmpl w:val="F3E2E5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4794EC7"/>
    <w:multiLevelType w:val="hybridMultilevel"/>
    <w:tmpl w:val="6038B6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95E5DD3"/>
    <w:multiLevelType w:val="hybridMultilevel"/>
    <w:tmpl w:val="65BA2E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0"/>
  </w:num>
  <w:num w:numId="3">
    <w:abstractNumId w:val="1"/>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2A32"/>
    <w:rsid w:val="00153810"/>
    <w:rsid w:val="00263876"/>
    <w:rsid w:val="00280926"/>
    <w:rsid w:val="0032302B"/>
    <w:rsid w:val="003867EB"/>
    <w:rsid w:val="003B3271"/>
    <w:rsid w:val="003C61CA"/>
    <w:rsid w:val="003C7943"/>
    <w:rsid w:val="00500B65"/>
    <w:rsid w:val="00593FD5"/>
    <w:rsid w:val="00607F76"/>
    <w:rsid w:val="0073652B"/>
    <w:rsid w:val="00754164"/>
    <w:rsid w:val="007773BB"/>
    <w:rsid w:val="007A0EB5"/>
    <w:rsid w:val="00882A32"/>
    <w:rsid w:val="00A155E3"/>
    <w:rsid w:val="00A42F8D"/>
    <w:rsid w:val="00B921CC"/>
    <w:rsid w:val="00BF62B1"/>
    <w:rsid w:val="00C076A2"/>
    <w:rsid w:val="00C2006F"/>
    <w:rsid w:val="00C7418E"/>
    <w:rsid w:val="00CB5359"/>
    <w:rsid w:val="00DC751A"/>
    <w:rsid w:val="00E70E00"/>
    <w:rsid w:val="00F31E98"/>
    <w:rsid w:val="00FE47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A01CB9"/>
  <w15:chartTrackingRefBased/>
  <w15:docId w15:val="{FE2F04B3-62BF-40A0-B35B-5181D9631F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73652B"/>
    <w:rPr>
      <w:color w:val="0000FF"/>
      <w:u w:val="single"/>
    </w:rPr>
  </w:style>
  <w:style w:type="paragraph" w:styleId="ListParagraph">
    <w:name w:val="List Paragraph"/>
    <w:basedOn w:val="Normal"/>
    <w:uiPriority w:val="34"/>
    <w:qFormat/>
    <w:rsid w:val="0073652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mailto:2024849@student.uwtsd.ac.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3048</Words>
  <Characters>17380</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20388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Webb, Alex K</dc:creator>
  <cp:keywords/>
  <dc:description/>
  <cp:lastModifiedBy>Webb, Alex K</cp:lastModifiedBy>
  <cp:revision>2</cp:revision>
  <dcterms:created xsi:type="dcterms:W3CDTF">2021-03-12T15:01:00Z</dcterms:created>
  <dcterms:modified xsi:type="dcterms:W3CDTF">2021-03-12T15:01:00Z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iteId">
    <vt:lpwstr>e46c8472-ef5d-4b63-bc74-4a60db42c371</vt:lpwstr>
  </property>
  <property fmtid="{D5CDD505-2E9C-101B-9397-08002B2CF9AE}" pid="4" name="MSIP_Label_f2acd28b-79a3-4a0f-b0ff-4b75658b1549_Owner">
    <vt:lpwstr>Alex.Webb2@gwent.police.uk</vt:lpwstr>
  </property>
  <property fmtid="{D5CDD505-2E9C-101B-9397-08002B2CF9AE}" pid="5" name="MSIP_Label_f2acd28b-79a3-4a0f-b0ff-4b75658b1549_SetDate">
    <vt:lpwstr>2021-03-12T12:40:59.2417876Z</vt:lpwstr>
  </property>
  <property fmtid="{D5CDD505-2E9C-101B-9397-08002B2CF9AE}" pid="6" name="MSIP_Label_f2acd28b-79a3-4a0f-b0ff-4b75658b1549_Name">
    <vt:lpwstr>OFFICIAL</vt:lpwstr>
  </property>
  <property fmtid="{D5CDD505-2E9C-101B-9397-08002B2CF9AE}" pid="7" name="MSIP_Label_f2acd28b-79a3-4a0f-b0ff-4b75658b1549_Application">
    <vt:lpwstr>Microsoft Azure Information Protection</vt:lpwstr>
  </property>
  <property fmtid="{D5CDD505-2E9C-101B-9397-08002B2CF9AE}" pid="8" name="MSIP_Label_f2acd28b-79a3-4a0f-b0ff-4b75658b1549_ActionId">
    <vt:lpwstr>6b7586fc-dde4-4040-b08e-6327552656e1</vt:lpwstr>
  </property>
  <property fmtid="{D5CDD505-2E9C-101B-9397-08002B2CF9AE}" pid="9" name="MSIP_Label_f2acd28b-79a3-4a0f-b0ff-4b75658b1549_Extended_MSFT_Method">
    <vt:lpwstr>Automatic</vt:lpwstr>
  </property>
  <property fmtid="{D5CDD505-2E9C-101B-9397-08002B2CF9AE}" pid="10" name="Sensitivity">
    <vt:lpwstr>OFFICIAL</vt:lpwstr>
  </property>
</Properties>
</file>