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8D516" w14:textId="1CEA9199" w:rsidR="00324667" w:rsidRDefault="002743B2">
      <w:r>
        <w:t>Introduction</w:t>
      </w:r>
    </w:p>
    <w:p w14:paraId="53C2E8BB" w14:textId="3E38E30A" w:rsidR="002743B2" w:rsidRDefault="002743B2">
      <w:r>
        <w:t>What is a transition?</w:t>
      </w:r>
    </w:p>
    <w:p w14:paraId="4803212C" w14:textId="15E7297D" w:rsidR="002743B2" w:rsidRDefault="00F8172C">
      <w:r>
        <w:t xml:space="preserve">Transitions are </w:t>
      </w:r>
      <w:r w:rsidR="00AC1D6C">
        <w:t xml:space="preserve">naturally occurring changes that happen in a person’s life.  </w:t>
      </w:r>
      <w:r w:rsidR="00BE5FDD">
        <w:t xml:space="preserve">In the first few years of a child’s existence they will move through many </w:t>
      </w:r>
      <w:r w:rsidR="00C34FC2">
        <w:t>important transitions and how these are navigated can have a lasting effect on the outcomes for the child.</w:t>
      </w:r>
      <w:r w:rsidR="001219BE">
        <w:t xml:space="preserve">  </w:t>
      </w:r>
      <w:r w:rsidR="00290F0C">
        <w:t xml:space="preserve">One of the most important transitions in the Early Years of a child’s life will be the move from home care to a group setting and this </w:t>
      </w:r>
      <w:r w:rsidR="00C32C66">
        <w:t xml:space="preserve">booklet aims to </w:t>
      </w:r>
      <w:r w:rsidR="006F526E">
        <w:t>discuss this process and to support the practitioner as they</w:t>
      </w:r>
      <w:r w:rsidR="00116621">
        <w:t xml:space="preserve"> in turn</w:t>
      </w:r>
      <w:r w:rsidR="006F526E">
        <w:t xml:space="preserve"> </w:t>
      </w:r>
      <w:r w:rsidR="0006394A">
        <w:t xml:space="preserve">support the children in their </w:t>
      </w:r>
      <w:r w:rsidR="00161D21">
        <w:t>setting</w:t>
      </w:r>
      <w:r w:rsidR="0006394A">
        <w:t xml:space="preserve"> through this </w:t>
      </w:r>
      <w:r w:rsidR="00A64EF9">
        <w:t>journey.</w:t>
      </w:r>
    </w:p>
    <w:p w14:paraId="52A7CBD0" w14:textId="157C1B52" w:rsidR="007C39F5" w:rsidRDefault="00B05C09">
      <w:r>
        <w:t>It is widely accepted that, in order to develop</w:t>
      </w:r>
      <w:r w:rsidR="00CC2D80">
        <w:t>, children need change</w:t>
      </w:r>
      <w:r w:rsidR="008E09B1">
        <w:t xml:space="preserve">, yet navigating these changes can be unsettling.  How children are supported during these important changes is </w:t>
      </w:r>
      <w:r w:rsidR="00AA52CD">
        <w:t>vital to their ongoing developmental progress.</w:t>
      </w:r>
      <w:r w:rsidR="00330EDB">
        <w:t xml:space="preserve"> Brooker (</w:t>
      </w:r>
      <w:r w:rsidR="005245DB">
        <w:t xml:space="preserve">2008) indicates that </w:t>
      </w:r>
      <w:r w:rsidR="005C1572">
        <w:t xml:space="preserve">much of the evidence gained from previous studies on transitions </w:t>
      </w:r>
      <w:r w:rsidR="000047BB">
        <w:t xml:space="preserve">points to </w:t>
      </w:r>
      <w:r w:rsidR="005E1E97">
        <w:t>long and short term problems caused by difficult or unhappy transitions so it is important that we realise the gravity of the issue.</w:t>
      </w:r>
    </w:p>
    <w:p w14:paraId="5789C959" w14:textId="7EE4C8D5" w:rsidR="001E06E9" w:rsidRDefault="006C3511">
      <w:r>
        <w:t xml:space="preserve">It is important that as a practitioner, we accept that not giving children the time to </w:t>
      </w:r>
      <w:r w:rsidR="004A46E0">
        <w:t>adjust and a</w:t>
      </w:r>
      <w:r w:rsidR="00246632">
        <w:t>dapt to</w:t>
      </w:r>
      <w:r w:rsidR="004A46E0">
        <w:t xml:space="preserve"> transitions can make situations more difficult </w:t>
      </w:r>
      <w:r w:rsidR="00A21B75">
        <w:t xml:space="preserve">and can have a negative effect on </w:t>
      </w:r>
      <w:r w:rsidR="003E4020">
        <w:t>learning and behaviour</w:t>
      </w:r>
      <w:r w:rsidR="0097322F">
        <w:t xml:space="preserve"> for</w:t>
      </w:r>
      <w:r w:rsidR="003E4020">
        <w:t xml:space="preserve"> life</w:t>
      </w:r>
      <w:r w:rsidR="0097322F">
        <w:t xml:space="preserve">.  </w:t>
      </w:r>
      <w:r w:rsidR="00EB4257">
        <w:t>Children cope better with changes when they feel consulted and provided with information</w:t>
      </w:r>
      <w:r w:rsidR="003E4020">
        <w:t xml:space="preserve"> (Trodd, </w:t>
      </w:r>
      <w:r w:rsidR="00CC098C">
        <w:t>2013).</w:t>
      </w:r>
    </w:p>
    <w:p w14:paraId="29F982E0" w14:textId="7724AF20" w:rsidR="00246632" w:rsidRDefault="001045FB">
      <w:r>
        <w:t>What is the purpose of this handbook?</w:t>
      </w:r>
    </w:p>
    <w:p w14:paraId="555F67D1" w14:textId="1704B444" w:rsidR="001045FB" w:rsidRDefault="001045FB">
      <w:r>
        <w:t>Why do we need it?</w:t>
      </w:r>
    </w:p>
    <w:p w14:paraId="1FB9E57E" w14:textId="31E99749" w:rsidR="00C76733" w:rsidRDefault="00C76733">
      <w:r>
        <w:t xml:space="preserve">The majority of children entering the Cylch will </w:t>
      </w:r>
      <w:r w:rsidR="003A3A2E">
        <w:t>have never been left in a group setting before and this can make it difficult for parents and carers to predict how the child will</w:t>
      </w:r>
      <w:r w:rsidR="00305DE9">
        <w:t xml:space="preserve"> respond to the </w:t>
      </w:r>
      <w:r w:rsidR="00246632">
        <w:t>s</w:t>
      </w:r>
      <w:r w:rsidR="00305DE9">
        <w:t>eparation.</w:t>
      </w:r>
      <w:r w:rsidR="007E307A">
        <w:t xml:space="preserve">  It is the hope that this </w:t>
      </w:r>
      <w:r w:rsidR="00246632">
        <w:t>handbook</w:t>
      </w:r>
      <w:r w:rsidR="007E307A">
        <w:t xml:space="preserve"> can help to answer questions that arise</w:t>
      </w:r>
      <w:r w:rsidR="00246632">
        <w:t>,</w:t>
      </w:r>
      <w:r w:rsidR="007E307A">
        <w:t xml:space="preserve"> </w:t>
      </w:r>
      <w:r w:rsidR="00E710DF">
        <w:t xml:space="preserve">and offer </w:t>
      </w:r>
      <w:r w:rsidR="00246632">
        <w:t>assistance</w:t>
      </w:r>
      <w:r w:rsidR="00E710DF">
        <w:t xml:space="preserve"> to facilitate a smooth transition to the Cylch</w:t>
      </w:r>
      <w:r w:rsidR="004476A5">
        <w:t xml:space="preserve"> (Trodd, 2013).</w:t>
      </w:r>
    </w:p>
    <w:p w14:paraId="5440811C" w14:textId="096B92A0" w:rsidR="00CC228B" w:rsidRDefault="00CC228B"/>
    <w:p w14:paraId="50973780" w14:textId="77777777" w:rsidR="004476A5" w:rsidRDefault="004476A5"/>
    <w:p w14:paraId="05219665" w14:textId="2A845212" w:rsidR="007D3CEB" w:rsidRDefault="00B16A35">
      <w:r>
        <w:t>Role of the Adult</w:t>
      </w:r>
    </w:p>
    <w:p w14:paraId="314D4D50" w14:textId="239F8840" w:rsidR="001045FB" w:rsidRDefault="001045FB">
      <w:r>
        <w:t>What adults are important to the child? What are their roles?  What can they do to facilitate a successful transition?  What relationships are formed?</w:t>
      </w:r>
    </w:p>
    <w:p w14:paraId="4D52D1D5" w14:textId="7DC9B649" w:rsidR="00C500B0" w:rsidRDefault="005745C7">
      <w:r>
        <w:t xml:space="preserve">It is generally accepted </w:t>
      </w:r>
      <w:r w:rsidR="001A4221">
        <w:t xml:space="preserve">that children who have the experience of attending a pre-school will find the </w:t>
      </w:r>
      <w:r w:rsidR="00A02DA2">
        <w:t>move to school a far easier process than those who have not.</w:t>
      </w:r>
      <w:r w:rsidR="00FE6DB9">
        <w:t xml:space="preserve">  A child forms strong bonds with their primary carer, usually the mother and when this happens it is known as attachment.</w:t>
      </w:r>
    </w:p>
    <w:p w14:paraId="771C3944" w14:textId="695D96F8" w:rsidR="00FE6DB9" w:rsidRDefault="00F310B2">
      <w:r>
        <w:t>When the child moves in to the Cylch setting they will be required to form new bonds with different adults who provide their care</w:t>
      </w:r>
      <w:r w:rsidR="00704AA3">
        <w:t>.  Bron</w:t>
      </w:r>
      <w:r w:rsidR="001E60CB">
        <w:t>fenbrenner</w:t>
      </w:r>
      <w:r w:rsidR="00131081">
        <w:t xml:space="preserve"> (1979) </w:t>
      </w:r>
      <w:r w:rsidR="0052125F">
        <w:t xml:space="preserve">discusses transitions in his study, </w:t>
      </w:r>
      <w:r w:rsidR="0052125F">
        <w:rPr>
          <w:i/>
          <w:iCs/>
        </w:rPr>
        <w:t xml:space="preserve">The Ecology of </w:t>
      </w:r>
      <w:r w:rsidR="00F34685">
        <w:rPr>
          <w:i/>
          <w:iCs/>
        </w:rPr>
        <w:t xml:space="preserve">Human Development, </w:t>
      </w:r>
      <w:r w:rsidR="00F34685">
        <w:t xml:space="preserve">and </w:t>
      </w:r>
      <w:r w:rsidR="001279C3">
        <w:t xml:space="preserve">describes the child as a </w:t>
      </w:r>
      <w:r w:rsidR="00A342A9">
        <w:t xml:space="preserve">centre of a </w:t>
      </w:r>
      <w:r w:rsidR="00D870E5">
        <w:t>series of interlocking systems, all of which have an impact on development.</w:t>
      </w:r>
      <w:r w:rsidR="005918AA">
        <w:t xml:space="preserve">  </w:t>
      </w:r>
    </w:p>
    <w:p w14:paraId="7B27A54D" w14:textId="12361514" w:rsidR="005918AA" w:rsidRDefault="00FA3645">
      <w:r>
        <w:t xml:space="preserve">Bronfenbrenner’s Biolecological model of development contains four </w:t>
      </w:r>
      <w:r w:rsidR="00893B73">
        <w:t>sections;</w:t>
      </w:r>
    </w:p>
    <w:p w14:paraId="2BB8D53F" w14:textId="46F02600" w:rsidR="00893B73" w:rsidRDefault="00893B73">
      <w:r>
        <w:t xml:space="preserve">Microsystem – This is the </w:t>
      </w:r>
      <w:r w:rsidR="00266C52">
        <w:t>place where a child lives, it contains the child’s family and peers as well as the activities</w:t>
      </w:r>
      <w:r w:rsidR="005C39E3">
        <w:t xml:space="preserve"> and relationships that occur within the child’s immediate environment.</w:t>
      </w:r>
    </w:p>
    <w:p w14:paraId="2D8D4D18" w14:textId="683510E0" w:rsidR="005C39E3" w:rsidRDefault="00F41E97">
      <w:r>
        <w:lastRenderedPageBreak/>
        <w:t xml:space="preserve">Mesosystem – The Mesosystem refers to the relationships that occur </w:t>
      </w:r>
      <w:r w:rsidR="00992669">
        <w:t xml:space="preserve">within the Microsystem, for example the links that are formed </w:t>
      </w:r>
      <w:r w:rsidR="00447277">
        <w:t xml:space="preserve">between the home, school, cylch or neighbourhood.  The Mesosystem </w:t>
      </w:r>
      <w:r w:rsidR="009B6769">
        <w:t>describes the various contexts in which a child is raised.</w:t>
      </w:r>
    </w:p>
    <w:p w14:paraId="02695291" w14:textId="7DF88200" w:rsidR="00C54927" w:rsidRDefault="00C54927">
      <w:r>
        <w:t xml:space="preserve">Exosystem – An Exosystem is a broad social setting that will provide guidance and support </w:t>
      </w:r>
      <w:r w:rsidR="00FA479A">
        <w:t xml:space="preserve">for the child during their development.  The exosystem will not </w:t>
      </w:r>
      <w:r w:rsidR="00C56A01">
        <w:t xml:space="preserve">directly involve the child but will have an impact on their development.  Exosystem examples are </w:t>
      </w:r>
      <w:r w:rsidR="00993B89">
        <w:t>community centres, parks, recreation centres and social support networks.</w:t>
      </w:r>
    </w:p>
    <w:p w14:paraId="3C97BB2F" w14:textId="4675A4ED" w:rsidR="00993B89" w:rsidRDefault="00854E5A">
      <w:r>
        <w:t xml:space="preserve">Macrosystem – The macrosystem consists of the ideology, </w:t>
      </w:r>
      <w:r w:rsidR="00441F14">
        <w:t xml:space="preserve">values, laws and customs within a culture which can </w:t>
      </w:r>
      <w:r w:rsidR="00B137FC">
        <w:t>influence the child and have a powerful effect on the child’s development.</w:t>
      </w:r>
    </w:p>
    <w:p w14:paraId="2A44E31A" w14:textId="041FC766" w:rsidR="00246632" w:rsidRDefault="00246632">
      <w:r>
        <w:t>(image)</w:t>
      </w:r>
    </w:p>
    <w:p w14:paraId="52314907" w14:textId="77777777" w:rsidR="00246632" w:rsidRDefault="00246632"/>
    <w:p w14:paraId="3A224BF8" w14:textId="7672A680" w:rsidR="007A4320" w:rsidRDefault="007A4320">
      <w:r>
        <w:t>The role of the parent</w:t>
      </w:r>
    </w:p>
    <w:p w14:paraId="65606F54" w14:textId="397AB7BB" w:rsidR="00246632" w:rsidRDefault="007A4320">
      <w:r>
        <w:t>As the primary care giver and the person who knows the child the best, the parent should be regarded as a vital and additional member of the team.</w:t>
      </w:r>
      <w:r w:rsidR="0043140B">
        <w:t xml:space="preserve">  Bowlby’s attachment theory.</w:t>
      </w:r>
      <w:r>
        <w:t xml:space="preserve">  Excellent communication is required between the parents and the setting </w:t>
      </w:r>
      <w:r w:rsidR="00064023">
        <w:t xml:space="preserve">and </w:t>
      </w:r>
      <w:r w:rsidR="00273C81">
        <w:t>it is imprtamt to develop a relationship of trust and respect (Brooker).</w:t>
      </w:r>
      <w:r w:rsidR="00C361B9">
        <w:t xml:space="preserve">  It should be understood by both parents and staff that there should be a real overlap  of their roles and responsibilities</w:t>
      </w:r>
      <w:r w:rsidR="00246632">
        <w:t xml:space="preserve"> in caring and educating the child.</w:t>
      </w:r>
      <w:r w:rsidR="001E0E98">
        <w:t xml:space="preserve">  Both should be providing intimate and affectionate care for but at the same time maintaining a professional relationship </w:t>
      </w:r>
      <w:r w:rsidR="00D03589">
        <w:t>as adults.</w:t>
      </w:r>
      <w:r w:rsidR="00246632">
        <w:t xml:space="preserve">  The knowledge held by the parents is both valuable and incomparable and should be regarded as such.</w:t>
      </w:r>
    </w:p>
    <w:p w14:paraId="2DA01859" w14:textId="77777777" w:rsidR="00246632" w:rsidRDefault="00246632" w:rsidP="00246632">
      <w:r>
        <w:t>Most importantly team work between parents and setting staff is essential.  When parents can follow the routines and consider ‘belonging’ to pre-school important then their child has a better chance of developing a sense of belonging.</w:t>
      </w:r>
    </w:p>
    <w:p w14:paraId="7BB22F34" w14:textId="77777777" w:rsidR="00246632" w:rsidRDefault="00246632"/>
    <w:p w14:paraId="10AEDD86" w14:textId="047A93A7" w:rsidR="00D03589" w:rsidRDefault="00D03589">
      <w:r>
        <w:t>The role of the key worker</w:t>
      </w:r>
    </w:p>
    <w:p w14:paraId="41697724" w14:textId="14DA6C3B" w:rsidR="00D03589" w:rsidRDefault="004D0907">
      <w:r>
        <w:t xml:space="preserve">The relationship between the key worker and the child </w:t>
      </w:r>
      <w:r w:rsidR="0034376B">
        <w:t xml:space="preserve">is the most important aspect of a successful and positive transition.  </w:t>
      </w:r>
      <w:r w:rsidR="00010935">
        <w:t xml:space="preserve">The core values of the key worker are </w:t>
      </w:r>
      <w:r w:rsidR="00661164">
        <w:t xml:space="preserve">essential and they should demonstrate empathy and understanding for the range of emotions that can be displayed.  </w:t>
      </w:r>
      <w:r w:rsidR="009A7E4A">
        <w:t xml:space="preserve">  The keyworker should </w:t>
      </w:r>
      <w:r w:rsidR="00246632">
        <w:t xml:space="preserve">be able to </w:t>
      </w:r>
      <w:r w:rsidR="009A7E4A">
        <w:t>pick up</w:t>
      </w:r>
      <w:r w:rsidR="00246632">
        <w:t xml:space="preserve"> on</w:t>
      </w:r>
      <w:r w:rsidR="009A7E4A">
        <w:t xml:space="preserve"> and respond to the </w:t>
      </w:r>
      <w:r w:rsidR="007B6A26">
        <w:t>needs of the child</w:t>
      </w:r>
      <w:r w:rsidR="00246632">
        <w:t>, especially when the child is unable to communicate verbally.</w:t>
      </w:r>
      <w:r w:rsidR="007B6A26">
        <w:t xml:space="preserve">  </w:t>
      </w:r>
      <w:r w:rsidR="00647B6F">
        <w:t>The emotional well-being of the child i</w:t>
      </w:r>
      <w:r w:rsidR="009B2DB9">
        <w:t>s the most important factor</w:t>
      </w:r>
      <w:r w:rsidR="00091140">
        <w:t xml:space="preserve"> for the key worker to consider</w:t>
      </w:r>
      <w:r w:rsidR="00492C3B">
        <w:t>.</w:t>
      </w:r>
    </w:p>
    <w:p w14:paraId="05FBAD49" w14:textId="7DB0BA0B" w:rsidR="006A5851" w:rsidRDefault="006A5851">
      <w:r>
        <w:t xml:space="preserve">Bronfrenbrenner (in Brooker, 2008) describes how important two way communication </w:t>
      </w:r>
      <w:r w:rsidR="00F35D76">
        <w:t xml:space="preserve">is.  Information needs to be held by the home about the setting and </w:t>
      </w:r>
      <w:r w:rsidR="00752B6C">
        <w:t xml:space="preserve">by the setting about the home in order to be effective in ensuring all transitions run smoothly and to </w:t>
      </w:r>
      <w:r w:rsidR="00661D75">
        <w:t xml:space="preserve">provide </w:t>
      </w:r>
      <w:r w:rsidR="00CC4559">
        <w:t>information and support to the child.  Sometimes</w:t>
      </w:r>
      <w:r w:rsidR="00246632">
        <w:t xml:space="preserve"> it can be</w:t>
      </w:r>
      <w:r w:rsidR="00CC4559">
        <w:t xml:space="preserve"> important to use objects from home</w:t>
      </w:r>
      <w:r w:rsidR="0015203E">
        <w:t xml:space="preserve"> to help the child keep the parent in mind while adjusting.</w:t>
      </w:r>
    </w:p>
    <w:p w14:paraId="16AFB8F2" w14:textId="33E7517C" w:rsidR="000E68EF" w:rsidRDefault="000E68EF">
      <w:r>
        <w:t xml:space="preserve">Members of staff have to be flexible and responsive to the child’s needs </w:t>
      </w:r>
      <w:r w:rsidR="0043140B">
        <w:t xml:space="preserve">and how these manifest. </w:t>
      </w:r>
    </w:p>
    <w:p w14:paraId="4C2DBFA3" w14:textId="72DFFF29" w:rsidR="0043140B" w:rsidRDefault="0043140B">
      <w:r>
        <w:t>Children learn largely from modelling behaviour and it is imperative that key workers are excellent role models.  Bandura.</w:t>
      </w:r>
    </w:p>
    <w:p w14:paraId="164CAB41" w14:textId="16528AB2" w:rsidR="0043140B" w:rsidRDefault="0043140B"/>
    <w:p w14:paraId="779F9D56" w14:textId="3A3AB340" w:rsidR="0043140B" w:rsidRDefault="0043140B">
      <w:r>
        <w:lastRenderedPageBreak/>
        <w:t>The needs of the child</w:t>
      </w:r>
    </w:p>
    <w:p w14:paraId="78FB7A55" w14:textId="33C55274" w:rsidR="001045FB" w:rsidRDefault="001045FB">
      <w:r>
        <w:t>What does a child need to thrive?  Who provides this? How do they provide this? What is achieved when all needs are met?</w:t>
      </w:r>
    </w:p>
    <w:p w14:paraId="33F8E889" w14:textId="295B9727" w:rsidR="001045FB" w:rsidRDefault="001045FB">
      <w:r>
        <w:t>What can we do to ensure that children are given the best start in life?  What tools do we need to use to work with children to help them thrive?</w:t>
      </w:r>
    </w:p>
    <w:p w14:paraId="6F8BAE26" w14:textId="58B0A11B" w:rsidR="0043140B" w:rsidRDefault="0043140B">
      <w:r>
        <w:t>Maslow Hierarchy of Needs.  Fulfilling all needs.   Need to ensure we are satisfying the basic needs so that the child can realise their full potential.</w:t>
      </w:r>
    </w:p>
    <w:p w14:paraId="0B217023" w14:textId="69339142" w:rsidR="0043140B" w:rsidRDefault="0043140B">
      <w:r>
        <w:t>It is important that the practitioner can communicate with the child, even when the child may be feeling upset or unsettled.  Sometimes communication is difficult if the child is non verbal or particular;y young/.  It is important that through communication with home the practitioner understands what comofrts the child or how they can be soothed.  Picking up on signals.</w:t>
      </w:r>
    </w:p>
    <w:p w14:paraId="7A588C3B" w14:textId="3208ABEB" w:rsidR="0043140B" w:rsidRDefault="0043140B"/>
    <w:p w14:paraId="11B83336" w14:textId="39C28BCF" w:rsidR="0043140B" w:rsidRDefault="0043140B">
      <w:r>
        <w:t>Environment</w:t>
      </w:r>
    </w:p>
    <w:p w14:paraId="777A5977" w14:textId="6E0232DF" w:rsidR="001045FB" w:rsidRDefault="001045FB">
      <w:r>
        <w:t>What kind of environment is required? What frameworks and structures can we use?  Whose theories do we draw upon?</w:t>
      </w:r>
    </w:p>
    <w:p w14:paraId="051E9B64" w14:textId="67886CEC" w:rsidR="0043140B" w:rsidRDefault="0043140B">
      <w:r>
        <w:t>Safe, welcoming environment which has exciting and interesting play opportunities.  Speak about encouraging abilities.  Possibly discuss Vygotsky. ZPD.</w:t>
      </w:r>
    </w:p>
    <w:p w14:paraId="77C779CA" w14:textId="05A51F11" w:rsidR="0043140B" w:rsidRDefault="0043140B">
      <w:r>
        <w:t>Discuss Piaget – children learning from actively exploring their environments (theory of cognitive development.  Curriculums.</w:t>
      </w:r>
    </w:p>
    <w:p w14:paraId="2AA584C0" w14:textId="13921B3E" w:rsidR="0043140B" w:rsidRDefault="0043140B">
      <w:r>
        <w:t>Discuss possible influences on the Foundation Phase including Montessori, Reggio Emilia etc.</w:t>
      </w:r>
    </w:p>
    <w:p w14:paraId="672BD623" w14:textId="655D268F" w:rsidR="0043140B" w:rsidRDefault="0043140B">
      <w:r>
        <w:t>Discuss Play as learning tool.  Check playwork file.</w:t>
      </w:r>
    </w:p>
    <w:p w14:paraId="419D15F0" w14:textId="425F77CC" w:rsidR="001045FB" w:rsidRDefault="001045FB"/>
    <w:p w14:paraId="63839E41" w14:textId="33BB29E7" w:rsidR="001045FB" w:rsidRDefault="001045FB">
      <w:r>
        <w:t>Partnership working.</w:t>
      </w:r>
    </w:p>
    <w:p w14:paraId="2E4344C8" w14:textId="549273AE" w:rsidR="001045FB" w:rsidRDefault="001045FB">
      <w:r>
        <w:t>What is partnership working?</w:t>
      </w:r>
    </w:p>
    <w:p w14:paraId="116CB387" w14:textId="7BA9C113" w:rsidR="001045FB" w:rsidRDefault="001045FB">
      <w:r>
        <w:t>Why do we put so much importance on partnership working?  How can it help with the transitions for children?</w:t>
      </w:r>
    </w:p>
    <w:p w14:paraId="3A60E386" w14:textId="6B904A43" w:rsidR="001045FB" w:rsidRDefault="001045FB">
      <w:r>
        <w:t>Observations and Evaluations on going, planning.  Multi Agency working (use Gaspers book)</w:t>
      </w:r>
    </w:p>
    <w:p w14:paraId="197DE07B" w14:textId="0D199725" w:rsidR="001045FB" w:rsidRDefault="001045FB"/>
    <w:p w14:paraId="29C80C5B" w14:textId="422889DE" w:rsidR="001045FB" w:rsidRDefault="001045FB">
      <w:r>
        <w:t>Interventions</w:t>
      </w:r>
    </w:p>
    <w:p w14:paraId="283DDCE5" w14:textId="10A6FBD8" w:rsidR="001045FB" w:rsidRDefault="001045FB">
      <w:r>
        <w:t>What are interventions?</w:t>
      </w:r>
    </w:p>
    <w:p w14:paraId="71184510" w14:textId="46EFC681" w:rsidR="001045FB" w:rsidRDefault="001045FB">
      <w:r>
        <w:t>Why do we need them?</w:t>
      </w:r>
    </w:p>
    <w:p w14:paraId="779F0E76" w14:textId="0D431DC2" w:rsidR="001045FB" w:rsidRDefault="001045FB">
      <w:r>
        <w:t xml:space="preserve">What do we use? Welcome Packs, Introductory sessions, staggered starts, settling in, key worker support, feedback to parents, </w:t>
      </w:r>
    </w:p>
    <w:p w14:paraId="62D95D43" w14:textId="47DBBF9C" w:rsidR="001045FB" w:rsidRDefault="001045FB"/>
    <w:p w14:paraId="5452AF91" w14:textId="0E69C07F" w:rsidR="001045FB" w:rsidRDefault="001045FB">
      <w:r>
        <w:t>Outcomes</w:t>
      </w:r>
    </w:p>
    <w:p w14:paraId="0A0A7878" w14:textId="3445AB46" w:rsidR="001045FB" w:rsidRDefault="001045FB">
      <w:r>
        <w:lastRenderedPageBreak/>
        <w:t>How do we know when transitions are successful?  How do we measure this?</w:t>
      </w:r>
    </w:p>
    <w:p w14:paraId="6FC86316" w14:textId="77777777" w:rsidR="001045FB" w:rsidRPr="00F34685" w:rsidRDefault="001045FB"/>
    <w:sectPr w:rsidR="001045FB" w:rsidRPr="00F3468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69B2"/>
    <w:rsid w:val="000047BB"/>
    <w:rsid w:val="00010935"/>
    <w:rsid w:val="0006394A"/>
    <w:rsid w:val="00064023"/>
    <w:rsid w:val="00091140"/>
    <w:rsid w:val="000E68EF"/>
    <w:rsid w:val="001045FB"/>
    <w:rsid w:val="00111EC7"/>
    <w:rsid w:val="00116621"/>
    <w:rsid w:val="001219BE"/>
    <w:rsid w:val="001279C3"/>
    <w:rsid w:val="00131081"/>
    <w:rsid w:val="0015203E"/>
    <w:rsid w:val="00161D21"/>
    <w:rsid w:val="001A4221"/>
    <w:rsid w:val="001E06E9"/>
    <w:rsid w:val="001E0E98"/>
    <w:rsid w:val="001E60CB"/>
    <w:rsid w:val="0022598F"/>
    <w:rsid w:val="00246632"/>
    <w:rsid w:val="00266C52"/>
    <w:rsid w:val="00273C81"/>
    <w:rsid w:val="002743B2"/>
    <w:rsid w:val="00290F0C"/>
    <w:rsid w:val="00305DE9"/>
    <w:rsid w:val="00324667"/>
    <w:rsid w:val="00330EDB"/>
    <w:rsid w:val="00343737"/>
    <w:rsid w:val="0034376B"/>
    <w:rsid w:val="003A3A2E"/>
    <w:rsid w:val="003E353F"/>
    <w:rsid w:val="003E4020"/>
    <w:rsid w:val="0043140B"/>
    <w:rsid w:val="00441F14"/>
    <w:rsid w:val="00447277"/>
    <w:rsid w:val="004476A5"/>
    <w:rsid w:val="00492C3B"/>
    <w:rsid w:val="004A46E0"/>
    <w:rsid w:val="004C7E8E"/>
    <w:rsid w:val="004D0907"/>
    <w:rsid w:val="0052125F"/>
    <w:rsid w:val="005245DB"/>
    <w:rsid w:val="005745C7"/>
    <w:rsid w:val="005918AA"/>
    <w:rsid w:val="005C1572"/>
    <w:rsid w:val="005C39E3"/>
    <w:rsid w:val="005E1E97"/>
    <w:rsid w:val="00647B6F"/>
    <w:rsid w:val="00661164"/>
    <w:rsid w:val="00661D75"/>
    <w:rsid w:val="006A5851"/>
    <w:rsid w:val="006C3511"/>
    <w:rsid w:val="006F526E"/>
    <w:rsid w:val="00704AA3"/>
    <w:rsid w:val="00752B6C"/>
    <w:rsid w:val="007A4320"/>
    <w:rsid w:val="007B6A26"/>
    <w:rsid w:val="007C39F5"/>
    <w:rsid w:val="007D3CEB"/>
    <w:rsid w:val="007E307A"/>
    <w:rsid w:val="00854E5A"/>
    <w:rsid w:val="00893B73"/>
    <w:rsid w:val="008E09B1"/>
    <w:rsid w:val="0097322F"/>
    <w:rsid w:val="00992669"/>
    <w:rsid w:val="00993B89"/>
    <w:rsid w:val="009A7E4A"/>
    <w:rsid w:val="009B2DB9"/>
    <w:rsid w:val="009B6769"/>
    <w:rsid w:val="00A02DA2"/>
    <w:rsid w:val="00A21B75"/>
    <w:rsid w:val="00A342A9"/>
    <w:rsid w:val="00A64EF9"/>
    <w:rsid w:val="00AA52CD"/>
    <w:rsid w:val="00AC1D6C"/>
    <w:rsid w:val="00AE0592"/>
    <w:rsid w:val="00B05C09"/>
    <w:rsid w:val="00B067A7"/>
    <w:rsid w:val="00B137FC"/>
    <w:rsid w:val="00B16A35"/>
    <w:rsid w:val="00B87E01"/>
    <w:rsid w:val="00BE5FDD"/>
    <w:rsid w:val="00C32C66"/>
    <w:rsid w:val="00C34FC2"/>
    <w:rsid w:val="00C361B9"/>
    <w:rsid w:val="00C500B0"/>
    <w:rsid w:val="00C54927"/>
    <w:rsid w:val="00C56A01"/>
    <w:rsid w:val="00C76733"/>
    <w:rsid w:val="00CC098C"/>
    <w:rsid w:val="00CC228B"/>
    <w:rsid w:val="00CC2D80"/>
    <w:rsid w:val="00CC4559"/>
    <w:rsid w:val="00D03589"/>
    <w:rsid w:val="00D870E5"/>
    <w:rsid w:val="00DE6795"/>
    <w:rsid w:val="00E569B2"/>
    <w:rsid w:val="00E710DF"/>
    <w:rsid w:val="00EB4257"/>
    <w:rsid w:val="00F05325"/>
    <w:rsid w:val="00F310B2"/>
    <w:rsid w:val="00F34685"/>
    <w:rsid w:val="00F35D76"/>
    <w:rsid w:val="00F41E97"/>
    <w:rsid w:val="00F8172C"/>
    <w:rsid w:val="00FA3645"/>
    <w:rsid w:val="00FA479A"/>
    <w:rsid w:val="00FE6D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8447B5"/>
  <w15:chartTrackingRefBased/>
  <w15:docId w15:val="{6C61D686-78DC-474E-BDE5-4F05B5C6DB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4</Pages>
  <Words>1145</Words>
  <Characters>6533</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Lindsay Turner</dc:creator>
  <cp:keywords/>
  <dc:description/>
  <cp:lastModifiedBy>Lindsay Turner</cp:lastModifiedBy>
  <cp:revision>3</cp:revision>
  <dcterms:created xsi:type="dcterms:W3CDTF">2022-11-12T22:54:00Z</dcterms:created>
  <dcterms:modified xsi:type="dcterms:W3CDTF">2022-11-12T22:54:00Z</dcterms:modified>
</cp:coreProperties>
</file>