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08BFF" w14:textId="00442EDB" w:rsidR="008D0666" w:rsidRDefault="009010C0" w:rsidP="004339A4">
      <w:pPr>
        <w:pStyle w:val="Nornal"/>
      </w:pPr>
      <w:r>
        <w:rPr>
          <w:noProof/>
        </w:rPr>
        <w:drawing>
          <wp:anchor distT="0" distB="0" distL="114300" distR="114300" simplePos="0" relativeHeight="251662336" behindDoc="1" locked="0" layoutInCell="1" allowOverlap="1" wp14:anchorId="09765682" wp14:editId="1A71B2D5">
            <wp:simplePos x="0" y="0"/>
            <wp:positionH relativeFrom="column">
              <wp:posOffset>4408714</wp:posOffset>
            </wp:positionH>
            <wp:positionV relativeFrom="paragraph">
              <wp:posOffset>0</wp:posOffset>
            </wp:positionV>
            <wp:extent cx="2185035" cy="980440"/>
            <wp:effectExtent l="0" t="0" r="0" b="0"/>
            <wp:wrapTight wrapText="bothSides">
              <wp:wrapPolygon edited="0">
                <wp:start x="0" y="0"/>
                <wp:lineTo x="0" y="21264"/>
                <wp:lineTo x="21468" y="21264"/>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3-05-02 at 09.50.47.png"/>
                    <pic:cNvPicPr/>
                  </pic:nvPicPr>
                  <pic:blipFill>
                    <a:blip r:embed="rId8">
                      <a:extLst>
                        <a:ext uri="{28A0092B-C50C-407E-A947-70E740481C1C}">
                          <a14:useLocalDpi xmlns:a14="http://schemas.microsoft.com/office/drawing/2010/main" val="0"/>
                        </a:ext>
                      </a:extLst>
                    </a:blip>
                    <a:stretch>
                      <a:fillRect/>
                    </a:stretch>
                  </pic:blipFill>
                  <pic:spPr>
                    <a:xfrm>
                      <a:off x="0" y="0"/>
                      <a:ext cx="2185035" cy="980440"/>
                    </a:xfrm>
                    <a:prstGeom prst="rect">
                      <a:avLst/>
                    </a:prstGeom>
                  </pic:spPr>
                </pic:pic>
              </a:graphicData>
            </a:graphic>
            <wp14:sizeRelH relativeFrom="page">
              <wp14:pctWidth>0</wp14:pctWidth>
            </wp14:sizeRelH>
            <wp14:sizeRelV relativeFrom="page">
              <wp14:pctHeight>0</wp14:pctHeight>
            </wp14:sizeRelV>
          </wp:anchor>
        </w:drawing>
      </w:r>
    </w:p>
    <w:p w14:paraId="54F7A2D4" w14:textId="672C109F" w:rsidR="009010C0" w:rsidRDefault="009010C0" w:rsidP="004339A4">
      <w:pPr>
        <w:pStyle w:val="Nornal"/>
      </w:pPr>
    </w:p>
    <w:p w14:paraId="2D45BAE6" w14:textId="44146E37" w:rsidR="009010C0" w:rsidRDefault="009010C0" w:rsidP="004339A4">
      <w:pPr>
        <w:pStyle w:val="Nornal"/>
      </w:pPr>
    </w:p>
    <w:p w14:paraId="5ED513D0" w14:textId="77777777" w:rsidR="00885C82" w:rsidRDefault="00885C82" w:rsidP="004339A4">
      <w:pPr>
        <w:pStyle w:val="Nornal"/>
      </w:pPr>
    </w:p>
    <w:p w14:paraId="186F6C8F" w14:textId="25DAD7DA" w:rsidR="009010C0" w:rsidRPr="009010C0" w:rsidRDefault="003C3644" w:rsidP="009010C0">
      <w:pPr>
        <w:pStyle w:val="Nornal"/>
        <w:jc w:val="center"/>
        <w:rPr>
          <w:rFonts w:ascii="PT Sans" w:hAnsi="PT Sans"/>
          <w:b/>
          <w:sz w:val="40"/>
        </w:rPr>
      </w:pPr>
      <w:r>
        <w:rPr>
          <w:noProof/>
        </w:rPr>
        <mc:AlternateContent>
          <mc:Choice Requires="wps">
            <w:drawing>
              <wp:anchor distT="0" distB="0" distL="114300" distR="114300" simplePos="0" relativeHeight="251665408" behindDoc="1" locked="0" layoutInCell="1" allowOverlap="1" wp14:anchorId="1580513B" wp14:editId="5D8A8A2F">
                <wp:simplePos x="0" y="0"/>
                <wp:positionH relativeFrom="column">
                  <wp:posOffset>29210</wp:posOffset>
                </wp:positionH>
                <wp:positionV relativeFrom="paragraph">
                  <wp:posOffset>540385</wp:posOffset>
                </wp:positionV>
                <wp:extent cx="6473825" cy="6548120"/>
                <wp:effectExtent l="25400" t="25400" r="41275" b="43180"/>
                <wp:wrapTight wrapText="bothSides">
                  <wp:wrapPolygon edited="0">
                    <wp:start x="-85" y="-84"/>
                    <wp:lineTo x="-85" y="21701"/>
                    <wp:lineTo x="21695" y="21701"/>
                    <wp:lineTo x="21695" y="-84"/>
                    <wp:lineTo x="-85" y="-84"/>
                  </wp:wrapPolygon>
                </wp:wrapTight>
                <wp:docPr id="6" name="Text Box 6"/>
                <wp:cNvGraphicFramePr/>
                <a:graphic xmlns:a="http://schemas.openxmlformats.org/drawingml/2006/main">
                  <a:graphicData uri="http://schemas.microsoft.com/office/word/2010/wordprocessingShape">
                    <wps:wsp>
                      <wps:cNvSpPr txBox="1"/>
                      <wps:spPr>
                        <a:xfrm>
                          <a:off x="0" y="0"/>
                          <a:ext cx="6473825" cy="6548120"/>
                        </a:xfrm>
                        <a:prstGeom prst="rect">
                          <a:avLst/>
                        </a:prstGeom>
                        <a:ln w="57150">
                          <a:solidFill>
                            <a:srgbClr val="479C9F"/>
                          </a:solidFill>
                        </a:ln>
                      </wps:spPr>
                      <wps:style>
                        <a:lnRef idx="2">
                          <a:schemeClr val="accent1"/>
                        </a:lnRef>
                        <a:fillRef idx="1">
                          <a:schemeClr val="lt1"/>
                        </a:fillRef>
                        <a:effectRef idx="0">
                          <a:schemeClr val="accent1"/>
                        </a:effectRef>
                        <a:fontRef idx="minor">
                          <a:schemeClr val="dk1"/>
                        </a:fontRef>
                      </wps:style>
                      <wps:txbx>
                        <w:txbxContent>
                          <w:p w14:paraId="120CB07C" w14:textId="77777777" w:rsidR="008671B9" w:rsidRDefault="008671B9" w:rsidP="008671B9">
                            <w:pPr>
                              <w:pStyle w:val="Nornal"/>
                              <w:rPr>
                                <w:rFonts w:ascii="PT Sans" w:hAnsi="PT Sans"/>
                                <w:b/>
                                <w:sz w:val="28"/>
                              </w:rPr>
                            </w:pPr>
                            <w:r w:rsidRPr="00973491">
                              <w:rPr>
                                <w:rFonts w:ascii="PT Sans" w:hAnsi="PT Sans"/>
                                <w:b/>
                                <w:sz w:val="28"/>
                              </w:rPr>
                              <w:t xml:space="preserve">Introduction </w:t>
                            </w:r>
                          </w:p>
                          <w:p w14:paraId="2DB2CAF7" w14:textId="3F212CEA" w:rsidR="003B7FB7" w:rsidRDefault="00FF7C59" w:rsidP="003B7FB7">
                            <w:pPr>
                              <w:rPr>
                                <w:rFonts w:ascii="PT Sans" w:hAnsi="PT Sans"/>
                                <w:sz w:val="22"/>
                              </w:rPr>
                            </w:pPr>
                            <w:r w:rsidRPr="00BC5695">
                              <w:rPr>
                                <w:rFonts w:ascii="PT Sans" w:hAnsi="PT Sans"/>
                                <w:sz w:val="22"/>
                                <w:szCs w:val="22"/>
                              </w:rPr>
                              <w:t xml:space="preserve">We at Healthcare on Hand need to be prepared for exponential </w:t>
                            </w:r>
                            <w:r w:rsidR="00BC5695" w:rsidRPr="00BC5695">
                              <w:rPr>
                                <w:rFonts w:ascii="PT Sans" w:hAnsi="PT Sans"/>
                                <w:sz w:val="22"/>
                                <w:szCs w:val="22"/>
                              </w:rPr>
                              <w:t>expansi</w:t>
                            </w:r>
                            <w:r w:rsidR="00BC5695">
                              <w:rPr>
                                <w:rFonts w:ascii="PT Sans" w:hAnsi="PT Sans"/>
                                <w:sz w:val="22"/>
                                <w:szCs w:val="22"/>
                              </w:rPr>
                              <w:t>on</w:t>
                            </w:r>
                            <w:r w:rsidRPr="00BC5695">
                              <w:rPr>
                                <w:rFonts w:ascii="PT Sans" w:hAnsi="PT Sans"/>
                                <w:sz w:val="22"/>
                                <w:szCs w:val="22"/>
                              </w:rPr>
                              <w:t>, as a private healthcare provider.  Almost half-a-million people have taken out private health insurance in the past year, with increasing concerns with regards to the uncertainty surrounding NHS care that has been palpable in the UK since the Covid-19 pandemic (Lovett, 2023)</w:t>
                            </w:r>
                            <w:r w:rsidR="00BC5695" w:rsidRPr="00BC5695">
                              <w:rPr>
                                <w:rFonts w:ascii="PT Sans" w:hAnsi="PT Sans"/>
                                <w:sz w:val="22"/>
                                <w:szCs w:val="22"/>
                              </w:rPr>
                              <w:t xml:space="preserve">, </w:t>
                            </w:r>
                            <w:r w:rsidR="00BC5695" w:rsidRPr="00BC5695">
                              <w:rPr>
                                <w:rFonts w:ascii="PT Sans" w:hAnsi="PT Sans"/>
                                <w:color w:val="121212"/>
                                <w:sz w:val="22"/>
                                <w:szCs w:val="22"/>
                                <w:shd w:val="clear" w:color="auto" w:fill="FFFFFF"/>
                              </w:rPr>
                              <w:t xml:space="preserve">with one in six people </w:t>
                            </w:r>
                            <w:r w:rsidR="00BC5695" w:rsidRPr="00BC5695">
                              <w:rPr>
                                <w:rFonts w:ascii="PT Sans" w:hAnsi="PT Sans"/>
                                <w:color w:val="121212"/>
                                <w:sz w:val="22"/>
                                <w:szCs w:val="22"/>
                                <w:shd w:val="clear" w:color="auto" w:fill="FFFFFF"/>
                              </w:rPr>
                              <w:t>willing</w:t>
                            </w:r>
                            <w:r w:rsidR="00BC5695" w:rsidRPr="00BC5695">
                              <w:rPr>
                                <w:rFonts w:ascii="PT Sans" w:hAnsi="PT Sans"/>
                                <w:color w:val="121212"/>
                                <w:sz w:val="22"/>
                                <w:szCs w:val="22"/>
                                <w:shd w:val="clear" w:color="auto" w:fill="FFFFFF"/>
                              </w:rPr>
                              <w:t xml:space="preserve"> to go private (Campbell, 2022).</w:t>
                            </w:r>
                            <w:r w:rsidR="00BC5695" w:rsidRPr="00BC5695">
                              <w:rPr>
                                <w:rFonts w:ascii="Georgia" w:hAnsi="Georgia"/>
                                <w:color w:val="121212"/>
                                <w:sz w:val="22"/>
                                <w:szCs w:val="22"/>
                                <w:shd w:val="clear" w:color="auto" w:fill="FFFFFF"/>
                              </w:rPr>
                              <w:t xml:space="preserve"> </w:t>
                            </w:r>
                            <w:r w:rsidR="00BC5695" w:rsidRPr="00BC5695">
                              <w:rPr>
                                <w:rFonts w:ascii="PT Sans" w:hAnsi="PT Sans"/>
                                <w:sz w:val="22"/>
                                <w:szCs w:val="22"/>
                              </w:rPr>
                              <w:t xml:space="preserve">As an organisation that faced a turbulent start-up, we are still in the early-stages </w:t>
                            </w:r>
                            <w:r w:rsidR="00BC5695">
                              <w:rPr>
                                <w:rFonts w:ascii="PT Sans" w:hAnsi="PT Sans"/>
                                <w:sz w:val="22"/>
                                <w:szCs w:val="22"/>
                              </w:rPr>
                              <w:t xml:space="preserve">of growth </w:t>
                            </w:r>
                            <w:r w:rsidR="00BC5695" w:rsidRPr="00BC5695">
                              <w:rPr>
                                <w:rFonts w:ascii="PT Sans" w:hAnsi="PT Sans"/>
                                <w:sz w:val="22"/>
                                <w:szCs w:val="22"/>
                              </w:rPr>
                              <w:t xml:space="preserve">and so it is vital that we get </w:t>
                            </w:r>
                            <w:r w:rsidR="00BC5695" w:rsidRPr="00FB23D9">
                              <w:rPr>
                                <w:rFonts w:ascii="PT Sans" w:hAnsi="PT Sans"/>
                                <w:color w:val="000000" w:themeColor="text1"/>
                                <w:sz w:val="22"/>
                                <w:szCs w:val="22"/>
                              </w:rPr>
                              <w:t xml:space="preserve">it right the first time and focus our efforts to develop a workplace that is effective in hiring the right people and retaining employees. </w:t>
                            </w:r>
                            <w:r w:rsidR="004938F0" w:rsidRPr="00FB23D9">
                              <w:rPr>
                                <w:rFonts w:ascii="PT Sans" w:hAnsi="PT Sans" w:cs="Arial"/>
                                <w:color w:val="000000" w:themeColor="text1"/>
                                <w:sz w:val="22"/>
                                <w:szCs w:val="27"/>
                                <w:shd w:val="clear" w:color="auto" w:fill="FFFFFF"/>
                              </w:rPr>
                              <w:t xml:space="preserve">A thoughtful approach in our sector is vital in the current labour market, with 55% of healthcare employers having hard-to-fill vacancies and foreseeing substantial problems over the next six months, when it comes to recruiting for these roles. Despite the cost, the People Team will focus efforts on attracting a wide range of candidates via external methods, due to the small workforce we have. However, it’s important to keep in mind that we will be competing to recruit new talent with public sector healthcare providers, who are now experiencing a peak in pay increases (CIPD, 2023). </w:t>
                            </w:r>
                            <w:r w:rsidR="003B7FB7" w:rsidRPr="004938F0">
                              <w:rPr>
                                <w:rFonts w:ascii="PT Sans" w:hAnsi="PT Sans"/>
                                <w:sz w:val="22"/>
                              </w:rPr>
                              <w:t>It is clear that moving forward, we should be undertaking employee research, including job analysis. In order to anticipate any challenges in the employee lifecycle, The People Team will be working closely with you as management, to improve our recruitment and selection to meet both our own business needs, and those of our employees’ (Cattermole, 2019).</w:t>
                            </w:r>
                          </w:p>
                          <w:p w14:paraId="1F97BE8C" w14:textId="77777777" w:rsidR="00BC5695" w:rsidRPr="00BC5695" w:rsidRDefault="00BC5695" w:rsidP="00FF7C59">
                            <w:pPr>
                              <w:rPr>
                                <w:sz w:val="22"/>
                                <w:szCs w:val="22"/>
                              </w:rPr>
                            </w:pPr>
                          </w:p>
                          <w:p w14:paraId="60E9BD73" w14:textId="77777777" w:rsidR="001E3C50" w:rsidRDefault="003C3644" w:rsidP="00BC5695">
                            <w:pPr>
                              <w:pStyle w:val="Nornal"/>
                              <w:rPr>
                                <w:rFonts w:ascii="PT Sans" w:hAnsi="PT Sans"/>
                              </w:rPr>
                            </w:pPr>
                            <w:r w:rsidRPr="00BC5695">
                              <w:rPr>
                                <w:rFonts w:ascii="PT Sans" w:hAnsi="PT Sans"/>
                              </w:rPr>
                              <w:t>This paper aims to introduce the People Team’s services and provide brief explanations of many aspects of people management for which they are now responsible. It will help you understand your role in helping us to implement effective HR strategies and explain the potential impact of our successful collaboration, on each stage of an employee’s journey with us</w:t>
                            </w:r>
                            <w:r w:rsidR="001E3C50">
                              <w:rPr>
                                <w:rFonts w:ascii="PT Sans" w:hAnsi="PT Sans" w:cs="Times New Roman"/>
                                <w:color w:val="000000"/>
                                <w:shd w:val="clear" w:color="auto" w:fill="FFFFFF"/>
                              </w:rPr>
                              <w:t xml:space="preserve">. </w:t>
                            </w:r>
                            <w:r w:rsidRPr="00BC5695">
                              <w:rPr>
                                <w:rFonts w:ascii="PT Sans" w:hAnsi="PT Sans"/>
                              </w:rPr>
                              <w:t xml:space="preserve">This will include examples of different types of information preparation, recruitment methods and selection techniques. </w:t>
                            </w:r>
                          </w:p>
                          <w:p w14:paraId="4E0BD5D1" w14:textId="6587BC5D" w:rsidR="009D37D1" w:rsidRPr="00BC5695" w:rsidRDefault="001E3C50" w:rsidP="00BC5695">
                            <w:pPr>
                              <w:pStyle w:val="Nornal"/>
                              <w:rPr>
                                <w:rFonts w:ascii="PT Sans" w:hAnsi="PT Sans"/>
                              </w:rPr>
                            </w:pPr>
                            <w:r w:rsidRPr="00060142">
                              <w:rPr>
                                <w:rFonts w:ascii="PT Sans" w:hAnsi="PT Sans" w:cs="Times New Roman"/>
                                <w:color w:val="000000"/>
                                <w:shd w:val="clear" w:color="auto" w:fill="FFFFFF"/>
                              </w:rPr>
                              <w:t>At each stage in general, the People Team will be looking to improve the implementation of our values and will work closely with you as line managers to ensure agreed interventions are enacted, however we will also be working to drastically develop learning and development pathways</w:t>
                            </w:r>
                            <w:r>
                              <w:rPr>
                                <w:rFonts w:ascii="PT Sans" w:hAnsi="PT Sans" w:cs="Times New Roman"/>
                                <w:color w:val="000000"/>
                                <w:shd w:val="clear" w:color="auto" w:fill="FFFFFF"/>
                              </w:rPr>
                              <w:t xml:space="preserve">. </w:t>
                            </w:r>
                            <w:r w:rsidR="003C3644" w:rsidRPr="00BC5695">
                              <w:rPr>
                                <w:rFonts w:ascii="PT Sans" w:hAnsi="PT Sans"/>
                              </w:rPr>
                              <w:t xml:space="preserve">The </w:t>
                            </w:r>
                            <w:r w:rsidR="00B665D1">
                              <w:rPr>
                                <w:rFonts w:ascii="PT Sans" w:hAnsi="PT Sans"/>
                              </w:rPr>
                              <w:t>l</w:t>
                            </w:r>
                            <w:r w:rsidR="003C3644" w:rsidRPr="00BC5695">
                              <w:rPr>
                                <w:rFonts w:ascii="PT Sans" w:hAnsi="PT Sans"/>
                              </w:rPr>
                              <w:t>ink between the culture we create, as existing employees/managers within the organisation, and success at each stage of this journey, is inextricable, therefore we should frame our intentions moving forward with this in mind</w:t>
                            </w:r>
                            <w:r w:rsidR="00BC5695" w:rsidRPr="00BC5695">
                              <w:rPr>
                                <w:rFonts w:ascii="PT Sans" w:hAnsi="PT Sans"/>
                              </w:rPr>
                              <w:t>. L</w:t>
                            </w:r>
                            <w:r w:rsidR="003C3644" w:rsidRPr="00BC5695">
                              <w:rPr>
                                <w:rFonts w:ascii="PT Sans" w:hAnsi="PT Sans"/>
                              </w:rPr>
                              <w:t>eaders should be prioritising employer wellbeing and understand the power of employee engagement (Gallup, 2023)</w:t>
                            </w:r>
                            <w:r w:rsidR="00BC5695" w:rsidRPr="00BC5695">
                              <w:rPr>
                                <w:rFonts w:ascii="PT Sans" w:hAnsi="PT Sans"/>
                              </w:rPr>
                              <w:t>; after all, boredom is expensive (Pellegrino, 2020).</w:t>
                            </w:r>
                            <w:r w:rsidRPr="001E3C50">
                              <w:rPr>
                                <w:rFonts w:ascii="PT Sans" w:hAnsi="PT Sans" w:cs="Times New Roman"/>
                                <w:color w:val="000000"/>
                                <w:shd w:val="clear" w:color="auto" w:fill="FFFFFF"/>
                              </w:rPr>
                              <w:t xml:space="preserve"> </w:t>
                            </w:r>
                          </w:p>
                          <w:p w14:paraId="01185EDB" w14:textId="77777777" w:rsidR="009D37D1" w:rsidRDefault="009D37D1" w:rsidP="009D37D1">
                            <w:pPr>
                              <w:pStyle w:val="Nornal"/>
                              <w:rPr>
                                <w:rFonts w:ascii="PT Sans" w:hAnsi="PT Sans"/>
                                <w:highlight w:val="yellow"/>
                              </w:rPr>
                            </w:pPr>
                          </w:p>
                          <w:p w14:paraId="0434D844" w14:textId="7A594C97" w:rsidR="009D37D1" w:rsidRDefault="009D37D1" w:rsidP="009D37D1">
                            <w:pPr>
                              <w:pStyle w:val="Nornal"/>
                            </w:pPr>
                          </w:p>
                          <w:p w14:paraId="4EDC3D48" w14:textId="77777777" w:rsidR="009D37D1" w:rsidRDefault="009D37D1" w:rsidP="009D37D1">
                            <w:pPr>
                              <w:pStyle w:val="Nornal"/>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80513B" id="_x0000_t202" coordsize="21600,21600" o:spt="202" path="m,l,21600r21600,l21600,xe">
                <v:stroke joinstyle="miter"/>
                <v:path gradientshapeok="t" o:connecttype="rect"/>
              </v:shapetype>
              <v:shape id="Text Box 6" o:spid="_x0000_s1026" type="#_x0000_t202" style="position:absolute;left:0;text-align:left;margin-left:2.3pt;margin-top:42.55pt;width:509.75pt;height:515.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" fillcolor="white [3201]" strokecolor="#479c9f" strokeweight="4.5pt">
                <v:textbox>
                  <w:txbxContent>
                    <w:p w14:paraId="120CB07C" w14:textId="77777777" w:rsidR="008671B9" w:rsidRDefault="008671B9" w:rsidP="008671B9">
                      <w:pPr>
                        <w:pStyle w:val="Nornal"/>
                        <w:rPr>
                          <w:rFonts w:ascii="PT Sans" w:hAnsi="PT Sans"/>
                          <w:b/>
                          <w:sz w:val="28"/>
                        </w:rPr>
                      </w:pPr>
                      <w:r w:rsidRPr="00973491">
                        <w:rPr>
                          <w:rFonts w:ascii="PT Sans" w:hAnsi="PT Sans"/>
                          <w:b/>
                          <w:sz w:val="28"/>
                        </w:rPr>
                        <w:t xml:space="preserve">Introduction </w:t>
                      </w:r>
                    </w:p>
                    <w:p w14:paraId="2DB2CAF7" w14:textId="3F212CEA" w:rsidR="003B7FB7" w:rsidRDefault="00FF7C59" w:rsidP="003B7FB7">
                      <w:pPr>
                        <w:rPr>
                          <w:rFonts w:ascii="PT Sans" w:hAnsi="PT Sans"/>
                          <w:sz w:val="22"/>
                        </w:rPr>
                      </w:pPr>
                      <w:r w:rsidRPr="00BC5695">
                        <w:rPr>
                          <w:rFonts w:ascii="PT Sans" w:hAnsi="PT Sans"/>
                          <w:sz w:val="22"/>
                          <w:szCs w:val="22"/>
                        </w:rPr>
                        <w:t xml:space="preserve">We at Healthcare on Hand need to be prepared for exponential </w:t>
                      </w:r>
                      <w:r w:rsidR="00BC5695" w:rsidRPr="00BC5695">
                        <w:rPr>
                          <w:rFonts w:ascii="PT Sans" w:hAnsi="PT Sans"/>
                          <w:sz w:val="22"/>
                          <w:szCs w:val="22"/>
                        </w:rPr>
                        <w:t>expansi</w:t>
                      </w:r>
                      <w:r w:rsidR="00BC5695">
                        <w:rPr>
                          <w:rFonts w:ascii="PT Sans" w:hAnsi="PT Sans"/>
                          <w:sz w:val="22"/>
                          <w:szCs w:val="22"/>
                        </w:rPr>
                        <w:t>on</w:t>
                      </w:r>
                      <w:r w:rsidRPr="00BC5695">
                        <w:rPr>
                          <w:rFonts w:ascii="PT Sans" w:hAnsi="PT Sans"/>
                          <w:sz w:val="22"/>
                          <w:szCs w:val="22"/>
                        </w:rPr>
                        <w:t>, as a private healthcare provider.  Almost half-a-million people have taken out private health insurance in the past year, with increasing concerns with regards to the uncertainty surrounding NHS care that has been palpable in the UK since the Covid-19 pandemic (Lovett, 2023)</w:t>
                      </w:r>
                      <w:r w:rsidR="00BC5695" w:rsidRPr="00BC5695">
                        <w:rPr>
                          <w:rFonts w:ascii="PT Sans" w:hAnsi="PT Sans"/>
                          <w:sz w:val="22"/>
                          <w:szCs w:val="22"/>
                        </w:rPr>
                        <w:t xml:space="preserve">, </w:t>
                      </w:r>
                      <w:r w:rsidR="00BC5695" w:rsidRPr="00BC5695">
                        <w:rPr>
                          <w:rFonts w:ascii="PT Sans" w:hAnsi="PT Sans"/>
                          <w:color w:val="121212"/>
                          <w:sz w:val="22"/>
                          <w:szCs w:val="22"/>
                          <w:shd w:val="clear" w:color="auto" w:fill="FFFFFF"/>
                        </w:rPr>
                        <w:t xml:space="preserve">with one in six people </w:t>
                      </w:r>
                      <w:r w:rsidR="00BC5695" w:rsidRPr="00BC5695">
                        <w:rPr>
                          <w:rFonts w:ascii="PT Sans" w:hAnsi="PT Sans"/>
                          <w:color w:val="121212"/>
                          <w:sz w:val="22"/>
                          <w:szCs w:val="22"/>
                          <w:shd w:val="clear" w:color="auto" w:fill="FFFFFF"/>
                        </w:rPr>
                        <w:t>willing</w:t>
                      </w:r>
                      <w:r w:rsidR="00BC5695" w:rsidRPr="00BC5695">
                        <w:rPr>
                          <w:rFonts w:ascii="PT Sans" w:hAnsi="PT Sans"/>
                          <w:color w:val="121212"/>
                          <w:sz w:val="22"/>
                          <w:szCs w:val="22"/>
                          <w:shd w:val="clear" w:color="auto" w:fill="FFFFFF"/>
                        </w:rPr>
                        <w:t xml:space="preserve"> to go private (Campbell, 2022).</w:t>
                      </w:r>
                      <w:r w:rsidR="00BC5695" w:rsidRPr="00BC5695">
                        <w:rPr>
                          <w:rFonts w:ascii="Georgia" w:hAnsi="Georgia"/>
                          <w:color w:val="121212"/>
                          <w:sz w:val="22"/>
                          <w:szCs w:val="22"/>
                          <w:shd w:val="clear" w:color="auto" w:fill="FFFFFF"/>
                        </w:rPr>
                        <w:t xml:space="preserve"> </w:t>
                      </w:r>
                      <w:r w:rsidR="00BC5695" w:rsidRPr="00BC5695">
                        <w:rPr>
                          <w:rFonts w:ascii="PT Sans" w:hAnsi="PT Sans"/>
                          <w:sz w:val="22"/>
                          <w:szCs w:val="22"/>
                        </w:rPr>
                        <w:t xml:space="preserve">As an organisation that faced a turbulent start-up, we are still in the early-stages </w:t>
                      </w:r>
                      <w:r w:rsidR="00BC5695">
                        <w:rPr>
                          <w:rFonts w:ascii="PT Sans" w:hAnsi="PT Sans"/>
                          <w:sz w:val="22"/>
                          <w:szCs w:val="22"/>
                        </w:rPr>
                        <w:t xml:space="preserve">of growth </w:t>
                      </w:r>
                      <w:r w:rsidR="00BC5695" w:rsidRPr="00BC5695">
                        <w:rPr>
                          <w:rFonts w:ascii="PT Sans" w:hAnsi="PT Sans"/>
                          <w:sz w:val="22"/>
                          <w:szCs w:val="22"/>
                        </w:rPr>
                        <w:t xml:space="preserve">and so it is vital that we get </w:t>
                      </w:r>
                      <w:r w:rsidR="00BC5695" w:rsidRPr="00FB23D9">
                        <w:rPr>
                          <w:rFonts w:ascii="PT Sans" w:hAnsi="PT Sans"/>
                          <w:color w:val="000000" w:themeColor="text1"/>
                          <w:sz w:val="22"/>
                          <w:szCs w:val="22"/>
                        </w:rPr>
                        <w:t xml:space="preserve">it right the first time and focus our efforts to develop a workplace that is effective in hiring the right people and retaining employees. </w:t>
                      </w:r>
                      <w:r w:rsidR="004938F0" w:rsidRPr="00FB23D9">
                        <w:rPr>
                          <w:rFonts w:ascii="PT Sans" w:hAnsi="PT Sans" w:cs="Arial"/>
                          <w:color w:val="000000" w:themeColor="text1"/>
                          <w:sz w:val="22"/>
                          <w:szCs w:val="27"/>
                          <w:shd w:val="clear" w:color="auto" w:fill="FFFFFF"/>
                        </w:rPr>
                        <w:t xml:space="preserve">A thoughtful approach in our sector is vital in the current labour market, with 55% of healthcare employers having hard-to-fill vacancies and foreseeing substantial problems over the next six months, when it comes to recruiting for these roles. Despite the cost, the People Team will focus efforts on attracting a wide range of candidates via external methods, due to the small workforce we have. However, it’s important to keep in mind that we will be competing to recruit new talent with public sector healthcare providers, who are now experiencing a peak in pay increases (CIPD, 2023). </w:t>
                      </w:r>
                      <w:r w:rsidR="003B7FB7" w:rsidRPr="004938F0">
                        <w:rPr>
                          <w:rFonts w:ascii="PT Sans" w:hAnsi="PT Sans"/>
                          <w:sz w:val="22"/>
                        </w:rPr>
                        <w:t>It is clear that moving forward, we should be undertaking employee research, including job analysis. In order to anticipate any challenges in the employee lifecycle, The People Team will be working closely with you as management, to improve our recruitment and selection to meet both our own business needs, and those of our employees’ (Cattermole, 2019).</w:t>
                      </w:r>
                    </w:p>
                    <w:p w14:paraId="1F97BE8C" w14:textId="77777777" w:rsidR="00BC5695" w:rsidRPr="00BC5695" w:rsidRDefault="00BC5695" w:rsidP="00FF7C59">
                      <w:pPr>
                        <w:rPr>
                          <w:sz w:val="22"/>
                          <w:szCs w:val="22"/>
                        </w:rPr>
                      </w:pPr>
                    </w:p>
                    <w:p w14:paraId="60E9BD73" w14:textId="77777777" w:rsidR="001E3C50" w:rsidRDefault="003C3644" w:rsidP="00BC5695">
                      <w:pPr>
                        <w:pStyle w:val="Nornal"/>
                        <w:rPr>
                          <w:rFonts w:ascii="PT Sans" w:hAnsi="PT Sans"/>
                        </w:rPr>
                      </w:pPr>
                      <w:r w:rsidRPr="00BC5695">
                        <w:rPr>
                          <w:rFonts w:ascii="PT Sans" w:hAnsi="PT Sans"/>
                        </w:rPr>
                        <w:t>This paper aims to introduce the People Team’s services and provide brief explanations of many aspects of people management for which they are now responsible. It will help you understand your role in helping us to implement effective HR strategies and explain the potential impact of our successful collaboration, on each stage of an employee’s journey with us</w:t>
                      </w:r>
                      <w:r w:rsidR="001E3C50">
                        <w:rPr>
                          <w:rFonts w:ascii="PT Sans" w:hAnsi="PT Sans" w:cs="Times New Roman"/>
                          <w:color w:val="000000"/>
                          <w:shd w:val="clear" w:color="auto" w:fill="FFFFFF"/>
                        </w:rPr>
                        <w:t xml:space="preserve">. </w:t>
                      </w:r>
                      <w:r w:rsidRPr="00BC5695">
                        <w:rPr>
                          <w:rFonts w:ascii="PT Sans" w:hAnsi="PT Sans"/>
                        </w:rPr>
                        <w:t xml:space="preserve">This will include examples of different types of information preparation, recruitment methods and selection techniques. </w:t>
                      </w:r>
                    </w:p>
                    <w:p w14:paraId="4E0BD5D1" w14:textId="6587BC5D" w:rsidR="009D37D1" w:rsidRPr="00BC5695" w:rsidRDefault="001E3C50" w:rsidP="00BC5695">
                      <w:pPr>
                        <w:pStyle w:val="Nornal"/>
                        <w:rPr>
                          <w:rFonts w:ascii="PT Sans" w:hAnsi="PT Sans"/>
                        </w:rPr>
                      </w:pPr>
                      <w:r w:rsidRPr="00060142">
                        <w:rPr>
                          <w:rFonts w:ascii="PT Sans" w:hAnsi="PT Sans" w:cs="Times New Roman"/>
                          <w:color w:val="000000"/>
                          <w:shd w:val="clear" w:color="auto" w:fill="FFFFFF"/>
                        </w:rPr>
                        <w:t>At each stage in general, the People Team will be looking to improve the implementation of our values and will work closely with you as line managers to ensure agreed interventions are enacted, however we will also be working to drastically develop learning and development pathways</w:t>
                      </w:r>
                      <w:r>
                        <w:rPr>
                          <w:rFonts w:ascii="PT Sans" w:hAnsi="PT Sans" w:cs="Times New Roman"/>
                          <w:color w:val="000000"/>
                          <w:shd w:val="clear" w:color="auto" w:fill="FFFFFF"/>
                        </w:rPr>
                        <w:t xml:space="preserve">. </w:t>
                      </w:r>
                      <w:r w:rsidR="003C3644" w:rsidRPr="00BC5695">
                        <w:rPr>
                          <w:rFonts w:ascii="PT Sans" w:hAnsi="PT Sans"/>
                        </w:rPr>
                        <w:t xml:space="preserve">The </w:t>
                      </w:r>
                      <w:r w:rsidR="00B665D1">
                        <w:rPr>
                          <w:rFonts w:ascii="PT Sans" w:hAnsi="PT Sans"/>
                        </w:rPr>
                        <w:t>l</w:t>
                      </w:r>
                      <w:r w:rsidR="003C3644" w:rsidRPr="00BC5695">
                        <w:rPr>
                          <w:rFonts w:ascii="PT Sans" w:hAnsi="PT Sans"/>
                        </w:rPr>
                        <w:t>ink between the culture we create, as existing employees/managers within the organisation, and success at each stage of this journey, is inextricable, therefore we should frame our intentions moving forward with this in mind</w:t>
                      </w:r>
                      <w:r w:rsidR="00BC5695" w:rsidRPr="00BC5695">
                        <w:rPr>
                          <w:rFonts w:ascii="PT Sans" w:hAnsi="PT Sans"/>
                        </w:rPr>
                        <w:t>. L</w:t>
                      </w:r>
                      <w:r w:rsidR="003C3644" w:rsidRPr="00BC5695">
                        <w:rPr>
                          <w:rFonts w:ascii="PT Sans" w:hAnsi="PT Sans"/>
                        </w:rPr>
                        <w:t>eaders should be prioritising employer wellbeing and understand the power of employee engagement (Gallup, 2023)</w:t>
                      </w:r>
                      <w:r w:rsidR="00BC5695" w:rsidRPr="00BC5695">
                        <w:rPr>
                          <w:rFonts w:ascii="PT Sans" w:hAnsi="PT Sans"/>
                        </w:rPr>
                        <w:t>; after all, boredom is expensive (Pellegrino, 2020).</w:t>
                      </w:r>
                      <w:r w:rsidRPr="001E3C50">
                        <w:rPr>
                          <w:rFonts w:ascii="PT Sans" w:hAnsi="PT Sans" w:cs="Times New Roman"/>
                          <w:color w:val="000000"/>
                          <w:shd w:val="clear" w:color="auto" w:fill="FFFFFF"/>
                        </w:rPr>
                        <w:t xml:space="preserve"> </w:t>
                      </w:r>
                    </w:p>
                    <w:p w14:paraId="01185EDB" w14:textId="77777777" w:rsidR="009D37D1" w:rsidRDefault="009D37D1" w:rsidP="009D37D1">
                      <w:pPr>
                        <w:pStyle w:val="Nornal"/>
                        <w:rPr>
                          <w:rFonts w:ascii="PT Sans" w:hAnsi="PT Sans"/>
                          <w:highlight w:val="yellow"/>
                        </w:rPr>
                      </w:pPr>
                    </w:p>
                    <w:p w14:paraId="0434D844" w14:textId="7A594C97" w:rsidR="009D37D1" w:rsidRDefault="009D37D1" w:rsidP="009D37D1">
                      <w:pPr>
                        <w:pStyle w:val="Nornal"/>
                      </w:pPr>
                    </w:p>
                    <w:p w14:paraId="4EDC3D48" w14:textId="77777777" w:rsidR="009D37D1" w:rsidRDefault="009D37D1" w:rsidP="009D37D1">
                      <w:pPr>
                        <w:pStyle w:val="Nornal"/>
                      </w:pPr>
                    </w:p>
                  </w:txbxContent>
                </v:textbox>
                <w10:wrap type="tight"/>
              </v:shape>
            </w:pict>
          </mc:Fallback>
        </mc:AlternateContent>
      </w:r>
      <w:r w:rsidR="009010C0" w:rsidRPr="009010C0">
        <w:rPr>
          <w:rFonts w:ascii="PT Sans" w:hAnsi="PT Sans"/>
          <w:b/>
          <w:sz w:val="40"/>
        </w:rPr>
        <w:t>Briefing Paper</w:t>
      </w:r>
    </w:p>
    <w:p w14:paraId="784F41BA" w14:textId="139986F7" w:rsidR="003B7FB7" w:rsidRDefault="003B7FB7" w:rsidP="003B7FB7">
      <w:pPr>
        <w:pStyle w:val="Nornal"/>
        <w:ind w:left="720"/>
      </w:pPr>
    </w:p>
    <w:p w14:paraId="03DB7818" w14:textId="77777777" w:rsidR="003B7FB7" w:rsidRDefault="003B7FB7" w:rsidP="003B7FB7">
      <w:pPr>
        <w:pStyle w:val="Nornal"/>
        <w:ind w:left="720"/>
      </w:pPr>
    </w:p>
    <w:p w14:paraId="642BE0AE" w14:textId="61D3A029" w:rsidR="00A662AC" w:rsidRDefault="00A662AC" w:rsidP="00B31582">
      <w:pPr>
        <w:pStyle w:val="Nornal"/>
      </w:pPr>
    </w:p>
    <w:p w14:paraId="0EB42B1A" w14:textId="77777777" w:rsidR="00BD5C65" w:rsidRPr="00B31582" w:rsidRDefault="00BD5C65" w:rsidP="00B31582">
      <w:pPr>
        <w:pStyle w:val="Nornal"/>
        <w:rPr>
          <w:rFonts w:ascii="PT Sans" w:hAnsi="PT Sans"/>
          <w:b/>
          <w:sz w:val="28"/>
        </w:rPr>
      </w:pPr>
    </w:p>
    <w:p w14:paraId="6E817275" w14:textId="2D878782" w:rsidR="008649D5" w:rsidRPr="008649D5" w:rsidRDefault="008649D5" w:rsidP="006D3B36">
      <w:pPr>
        <w:pStyle w:val="Nornal"/>
        <w:jc w:val="center"/>
        <w:rPr>
          <w:rFonts w:ascii="PT Sans" w:hAnsi="PT Sans"/>
          <w:b/>
        </w:rPr>
      </w:pPr>
      <w:r w:rsidRPr="008649D5">
        <w:rPr>
          <w:rFonts w:ascii="PT Sans" w:hAnsi="PT Sans"/>
          <w:b/>
        </w:rPr>
        <w:lastRenderedPageBreak/>
        <w:t>The Employee Lifecycle (AC 1.1)</w:t>
      </w:r>
    </w:p>
    <w:p w14:paraId="745EF625" w14:textId="317AB24B" w:rsidR="004A0C99" w:rsidRPr="00060142" w:rsidRDefault="008649D5" w:rsidP="00CE18A4">
      <w:pPr>
        <w:pStyle w:val="Listparag"/>
        <w:numPr>
          <w:ilvl w:val="0"/>
          <w:numId w:val="0"/>
        </w:numPr>
        <w:ind w:left="142"/>
        <w:rPr>
          <w:rFonts w:ascii="PT Sans" w:hAnsi="PT Sans"/>
          <w:szCs w:val="22"/>
        </w:rPr>
      </w:pPr>
      <w:r w:rsidRPr="00060142">
        <w:rPr>
          <w:rFonts w:ascii="PT Sans" w:hAnsi="PT Sans"/>
          <w:szCs w:val="22"/>
        </w:rPr>
        <w:t xml:space="preserve">Firstly, it is important to define the employee lifecycle and explain the role of people professionals at each stage. </w:t>
      </w:r>
      <w:r w:rsidR="00D6066E">
        <w:rPr>
          <w:rFonts w:ascii="PT Sans" w:hAnsi="PT Sans"/>
          <w:szCs w:val="22"/>
        </w:rPr>
        <w:t>These are</w:t>
      </w:r>
      <w:r w:rsidR="00C316EC" w:rsidRPr="00060142">
        <w:rPr>
          <w:rFonts w:ascii="PT Sans" w:hAnsi="PT Sans"/>
          <w:szCs w:val="22"/>
        </w:rPr>
        <w:t xml:space="preserve"> the phases an employee goes through during their time with us, from beginning to end – these include attraction, recruitment and selection, onboarding, development, retention, offboarding and happy leavers [</w:t>
      </w:r>
      <w:r w:rsidR="00F861AF" w:rsidRPr="00060142">
        <w:rPr>
          <w:rFonts w:ascii="PT Sans" w:hAnsi="PT Sans"/>
          <w:i/>
          <w:szCs w:val="22"/>
        </w:rPr>
        <w:t xml:space="preserve">or </w:t>
      </w:r>
      <w:r w:rsidR="00C316EC" w:rsidRPr="00060142">
        <w:rPr>
          <w:rFonts w:ascii="PT Sans" w:hAnsi="PT Sans"/>
          <w:i/>
          <w:szCs w:val="22"/>
        </w:rPr>
        <w:t>separation</w:t>
      </w:r>
      <w:r w:rsidR="00C316EC" w:rsidRPr="00060142">
        <w:rPr>
          <w:rFonts w:ascii="PT Sans" w:hAnsi="PT Sans"/>
          <w:szCs w:val="22"/>
        </w:rPr>
        <w:t>] (</w:t>
      </w:r>
      <w:r w:rsidR="00CB6C2F" w:rsidRPr="00060142">
        <w:rPr>
          <w:rFonts w:ascii="PT Sans" w:hAnsi="PT Sans"/>
          <w:szCs w:val="22"/>
        </w:rPr>
        <w:t xml:space="preserve">Stoltz, 2023; </w:t>
      </w:r>
      <w:r w:rsidR="00C316EC" w:rsidRPr="00060142">
        <w:rPr>
          <w:rFonts w:ascii="PT Sans" w:hAnsi="PT Sans"/>
          <w:szCs w:val="22"/>
        </w:rPr>
        <w:t xml:space="preserve">Waite et al., 2021; </w:t>
      </w:r>
      <w:proofErr w:type="spellStart"/>
      <w:r w:rsidR="00C316EC" w:rsidRPr="00060142">
        <w:rPr>
          <w:rFonts w:ascii="PT Sans" w:hAnsi="PT Sans"/>
          <w:szCs w:val="22"/>
        </w:rPr>
        <w:t>Verlinden</w:t>
      </w:r>
      <w:proofErr w:type="spellEnd"/>
      <w:r w:rsidR="00C316EC" w:rsidRPr="00060142">
        <w:rPr>
          <w:rFonts w:ascii="PT Sans" w:hAnsi="PT Sans"/>
          <w:szCs w:val="22"/>
        </w:rPr>
        <w:t xml:space="preserve">, 2022). </w:t>
      </w:r>
      <w:r w:rsidR="002B5E88" w:rsidRPr="00060142">
        <w:rPr>
          <w:rFonts w:ascii="PT Sans" w:hAnsi="PT Sans"/>
          <w:szCs w:val="22"/>
        </w:rPr>
        <w:t xml:space="preserve">If our organisational goals are to be met, we must commit to a holistic approach for our potential employees, existing employees and ex-employees, all whilst considering the significance of each stage in contributing to Health on Hand’s overall success. </w:t>
      </w:r>
    </w:p>
    <w:p w14:paraId="6FEC8E9C" w14:textId="2A4EC2E0" w:rsidR="00C30A21" w:rsidRPr="0035098A" w:rsidRDefault="00BD5C65" w:rsidP="0035098A">
      <w:pPr>
        <w:pStyle w:val="Listparag"/>
        <w:numPr>
          <w:ilvl w:val="0"/>
          <w:numId w:val="0"/>
        </w:numPr>
        <w:ind w:left="142"/>
        <w:rPr>
          <w:rFonts w:ascii="PT Sans" w:hAnsi="PT Sans"/>
          <w:szCs w:val="22"/>
        </w:rPr>
      </w:pPr>
      <w:r w:rsidRPr="00060142">
        <w:rPr>
          <w:rFonts w:ascii="PT Sans" w:hAnsi="PT Sans"/>
          <w:noProof/>
          <w:szCs w:val="22"/>
        </w:rPr>
        <w:drawing>
          <wp:anchor distT="0" distB="0" distL="114300" distR="114300" simplePos="0" relativeHeight="251663360" behindDoc="1" locked="0" layoutInCell="1" allowOverlap="1" wp14:anchorId="4B444B27" wp14:editId="4DF3CE9B">
            <wp:simplePos x="0" y="0"/>
            <wp:positionH relativeFrom="column">
              <wp:posOffset>2706370</wp:posOffset>
            </wp:positionH>
            <wp:positionV relativeFrom="paragraph">
              <wp:posOffset>1251114</wp:posOffset>
            </wp:positionV>
            <wp:extent cx="4013200" cy="2320925"/>
            <wp:effectExtent l="0" t="0" r="0" b="3175"/>
            <wp:wrapTight wrapText="bothSides">
              <wp:wrapPolygon edited="0">
                <wp:start x="0" y="0"/>
                <wp:lineTo x="0" y="21511"/>
                <wp:lineTo x="21532" y="21511"/>
                <wp:lineTo x="215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3-05-16 at 11.38.05.png"/>
                    <pic:cNvPicPr/>
                  </pic:nvPicPr>
                  <pic:blipFill>
                    <a:blip r:embed="rId9">
                      <a:extLst>
                        <a:ext uri="{28A0092B-C50C-407E-A947-70E740481C1C}">
                          <a14:useLocalDpi xmlns:a14="http://schemas.microsoft.com/office/drawing/2010/main" val="0"/>
                        </a:ext>
                      </a:extLst>
                    </a:blip>
                    <a:stretch>
                      <a:fillRect/>
                    </a:stretch>
                  </pic:blipFill>
                  <pic:spPr>
                    <a:xfrm>
                      <a:off x="0" y="0"/>
                      <a:ext cx="4013200" cy="2320925"/>
                    </a:xfrm>
                    <a:prstGeom prst="rect">
                      <a:avLst/>
                    </a:prstGeom>
                  </pic:spPr>
                </pic:pic>
              </a:graphicData>
            </a:graphic>
            <wp14:sizeRelH relativeFrom="page">
              <wp14:pctWidth>0</wp14:pctWidth>
            </wp14:sizeRelH>
            <wp14:sizeRelV relativeFrom="page">
              <wp14:pctHeight>0</wp14:pctHeight>
            </wp14:sizeRelV>
          </wp:anchor>
        </w:drawing>
      </w:r>
      <w:r w:rsidR="004A0C99" w:rsidRPr="00060142">
        <w:rPr>
          <w:rFonts w:ascii="PT Sans" w:hAnsi="PT Sans"/>
          <w:szCs w:val="22"/>
        </w:rPr>
        <w:t xml:space="preserve">All stages are inextricably linked for instance, attracting the most talented employees relies on consistent effort and continued commitment to the development of each individual that chooses to work here, not just a focus on getting them in the door, so to speak. Forbes’ (2023) </w:t>
      </w:r>
      <w:r w:rsidR="00FF1411" w:rsidRPr="00060142">
        <w:rPr>
          <w:rFonts w:ascii="PT Sans" w:hAnsi="PT Sans"/>
          <w:szCs w:val="22"/>
        </w:rPr>
        <w:t xml:space="preserve">have made </w:t>
      </w:r>
      <w:r w:rsidR="004A0C99" w:rsidRPr="00060142">
        <w:rPr>
          <w:rFonts w:ascii="PT Sans" w:hAnsi="PT Sans"/>
          <w:szCs w:val="22"/>
        </w:rPr>
        <w:t xml:space="preserve">suggestions when it comes to attraction, which we as people professionals will be working towards strengthening, to not only help to build a capable workforce but to improve employee experience and retention. These include: casting a wide net, showing potential for employee growth, providing flexibility and autonomy, making diversity a priority, having an effective referral program, showcasing learning opportunities, having a strong employer brand and developing an inspiring vision. </w:t>
      </w:r>
    </w:p>
    <w:p w14:paraId="2A30C24F" w14:textId="546951AA" w:rsidR="004A0C99" w:rsidRPr="00060142" w:rsidRDefault="00A662AC" w:rsidP="001E3C50">
      <w:pPr>
        <w:pStyle w:val="Listparag"/>
        <w:numPr>
          <w:ilvl w:val="0"/>
          <w:numId w:val="0"/>
        </w:numPr>
        <w:ind w:left="142"/>
        <w:rPr>
          <w:rFonts w:ascii="PT Sans" w:hAnsi="PT Sans"/>
          <w:szCs w:val="22"/>
        </w:rPr>
      </w:pPr>
      <w:r w:rsidRPr="00060142">
        <w:rPr>
          <w:rFonts w:ascii="PT Sans" w:hAnsi="PT Sans"/>
          <w:noProof/>
          <w:szCs w:val="22"/>
        </w:rPr>
        <mc:AlternateContent>
          <mc:Choice Requires="wps">
            <w:drawing>
              <wp:anchor distT="0" distB="0" distL="114300" distR="114300" simplePos="0" relativeHeight="251664384" behindDoc="0" locked="0" layoutInCell="1" allowOverlap="1" wp14:anchorId="6D9EF89A" wp14:editId="2DEC7DCD">
                <wp:simplePos x="0" y="0"/>
                <wp:positionH relativeFrom="column">
                  <wp:posOffset>5833174</wp:posOffset>
                </wp:positionH>
                <wp:positionV relativeFrom="paragraph">
                  <wp:posOffset>983144</wp:posOffset>
                </wp:positionV>
                <wp:extent cx="1031131" cy="245806"/>
                <wp:effectExtent l="0" t="0" r="0" b="0"/>
                <wp:wrapNone/>
                <wp:docPr id="5" name="Text Box 5"/>
                <wp:cNvGraphicFramePr/>
                <a:graphic xmlns:a="http://schemas.openxmlformats.org/drawingml/2006/main">
                  <a:graphicData uri="http://schemas.microsoft.com/office/word/2010/wordprocessingShape">
                    <wps:wsp>
                      <wps:cNvSpPr txBox="1"/>
                      <wps:spPr>
                        <a:xfrm>
                          <a:off x="0" y="0"/>
                          <a:ext cx="1031131" cy="245806"/>
                        </a:xfrm>
                        <a:prstGeom prst="rect">
                          <a:avLst/>
                        </a:prstGeom>
                        <a:solidFill>
                          <a:schemeClr val="lt1"/>
                        </a:solidFill>
                        <a:ln w="6350">
                          <a:noFill/>
                        </a:ln>
                      </wps:spPr>
                      <wps:txbx>
                        <w:txbxContent>
                          <w:p w14:paraId="3C3D0192" w14:textId="55ADB078" w:rsidR="00C30A21" w:rsidRPr="00A662AC" w:rsidRDefault="00C30A21">
                            <w:pPr>
                              <w:rPr>
                                <w:rFonts w:ascii="PT Sans" w:hAnsi="PT Sans"/>
                                <w:sz w:val="16"/>
                              </w:rPr>
                            </w:pPr>
                            <w:r w:rsidRPr="00A662AC">
                              <w:rPr>
                                <w:rFonts w:ascii="PT Sans" w:hAnsi="PT Sans"/>
                                <w:sz w:val="16"/>
                              </w:rPr>
                              <w:t>(</w:t>
                            </w:r>
                            <w:proofErr w:type="spellStart"/>
                            <w:r w:rsidRPr="00A662AC">
                              <w:rPr>
                                <w:rFonts w:ascii="PT Sans" w:hAnsi="PT Sans"/>
                                <w:sz w:val="16"/>
                              </w:rPr>
                              <w:t>Verlinden</w:t>
                            </w:r>
                            <w:proofErr w:type="spellEnd"/>
                            <w:r w:rsidRPr="00A662AC">
                              <w:rPr>
                                <w:rFonts w:ascii="PT Sans" w:hAnsi="PT Sans"/>
                                <w:sz w:val="16"/>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EF89A" id="Text Box 5" o:spid="_x0000_s1027" type="#_x0000_t202" style="position:absolute;left:0;text-align:left;margin-left:459.3pt;margin-top:77.4pt;width:81.2pt;height:1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" fillcolor="white [3201]" stroked="f" strokeweight=".5pt">
                <v:textbox>
                  <w:txbxContent>
                    <w:p w14:paraId="3C3D0192" w14:textId="55ADB078" w:rsidR="00C30A21" w:rsidRPr="00A662AC" w:rsidRDefault="00C30A21">
                      <w:pPr>
                        <w:rPr>
                          <w:rFonts w:ascii="PT Sans" w:hAnsi="PT Sans"/>
                          <w:sz w:val="16"/>
                        </w:rPr>
                      </w:pPr>
                      <w:r w:rsidRPr="00A662AC">
                        <w:rPr>
                          <w:rFonts w:ascii="PT Sans" w:hAnsi="PT Sans"/>
                          <w:sz w:val="16"/>
                        </w:rPr>
                        <w:t>(</w:t>
                      </w:r>
                      <w:proofErr w:type="spellStart"/>
                      <w:r w:rsidRPr="00A662AC">
                        <w:rPr>
                          <w:rFonts w:ascii="PT Sans" w:hAnsi="PT Sans"/>
                          <w:sz w:val="16"/>
                        </w:rPr>
                        <w:t>Verlinden</w:t>
                      </w:r>
                      <w:proofErr w:type="spellEnd"/>
                      <w:r w:rsidRPr="00A662AC">
                        <w:rPr>
                          <w:rFonts w:ascii="PT Sans" w:hAnsi="PT Sans"/>
                          <w:sz w:val="16"/>
                        </w:rPr>
                        <w:t>, 2022)</w:t>
                      </w:r>
                    </w:p>
                  </w:txbxContent>
                </v:textbox>
              </v:shape>
            </w:pict>
          </mc:Fallback>
        </mc:AlternateContent>
      </w:r>
      <w:r w:rsidR="00831988" w:rsidRPr="00060142">
        <w:rPr>
          <w:rFonts w:ascii="PT Sans" w:hAnsi="PT Sans" w:cs="Times New Roman"/>
          <w:color w:val="000000"/>
          <w:szCs w:val="22"/>
          <w:shd w:val="clear" w:color="auto" w:fill="FFFFFF"/>
        </w:rPr>
        <w:t>Research demonstrates that to predict the chance of employees’ intentions to stay, we should be measuring overall job satisfaction, thus</w:t>
      </w:r>
      <w:r w:rsidR="00831988" w:rsidRPr="00060142">
        <w:rPr>
          <w:rFonts w:ascii="Times New Roman" w:hAnsi="Times New Roman" w:cs="Times New Roman"/>
          <w:color w:val="000000"/>
          <w:szCs w:val="22"/>
          <w:shd w:val="clear" w:color="auto" w:fill="FFFFFF"/>
        </w:rPr>
        <w:t xml:space="preserve"> </w:t>
      </w:r>
      <w:r w:rsidR="00831988" w:rsidRPr="00060142">
        <w:rPr>
          <w:rFonts w:ascii="PT Sans" w:hAnsi="PT Sans"/>
          <w:szCs w:val="22"/>
        </w:rPr>
        <w:t>w</w:t>
      </w:r>
      <w:r w:rsidR="004A0C99" w:rsidRPr="00060142">
        <w:rPr>
          <w:rFonts w:ascii="PT Sans" w:hAnsi="PT Sans"/>
          <w:szCs w:val="22"/>
        </w:rPr>
        <w:t xml:space="preserve">e need to ensure that our employees </w:t>
      </w:r>
      <w:r w:rsidR="00EC7590" w:rsidRPr="00060142">
        <w:rPr>
          <w:rFonts w:ascii="PT Sans" w:hAnsi="PT Sans"/>
          <w:szCs w:val="22"/>
        </w:rPr>
        <w:t xml:space="preserve">have a sense of purpose whilst </w:t>
      </w:r>
      <w:r w:rsidR="004A0C99" w:rsidRPr="00060142">
        <w:rPr>
          <w:rFonts w:ascii="PT Sans" w:hAnsi="PT Sans"/>
          <w:szCs w:val="22"/>
        </w:rPr>
        <w:t>feel</w:t>
      </w:r>
      <w:r w:rsidR="00EC7590" w:rsidRPr="00060142">
        <w:rPr>
          <w:rFonts w:ascii="PT Sans" w:hAnsi="PT Sans"/>
          <w:szCs w:val="22"/>
        </w:rPr>
        <w:t>ing</w:t>
      </w:r>
      <w:r w:rsidR="004A0C99" w:rsidRPr="00060142">
        <w:rPr>
          <w:rFonts w:ascii="PT Sans" w:hAnsi="PT Sans"/>
          <w:szCs w:val="22"/>
        </w:rPr>
        <w:t xml:space="preserve"> valued and considered from the day they join, right up until they leave us</w:t>
      </w:r>
      <w:r w:rsidR="00831988" w:rsidRPr="00060142">
        <w:rPr>
          <w:rFonts w:ascii="PT Sans" w:hAnsi="PT Sans"/>
          <w:szCs w:val="22"/>
        </w:rPr>
        <w:t xml:space="preserve"> (Mackay, 2018)</w:t>
      </w:r>
      <w:r w:rsidR="004A0C99" w:rsidRPr="00060142">
        <w:rPr>
          <w:rFonts w:ascii="PT Sans" w:hAnsi="PT Sans"/>
          <w:szCs w:val="22"/>
        </w:rPr>
        <w:t xml:space="preserve">. </w:t>
      </w:r>
    </w:p>
    <w:p w14:paraId="3797C2D5" w14:textId="66FEB4C2" w:rsidR="00747937" w:rsidRDefault="00747937" w:rsidP="009C32D0">
      <w:pPr>
        <w:pStyle w:val="Listparag"/>
        <w:numPr>
          <w:ilvl w:val="0"/>
          <w:numId w:val="0"/>
        </w:numPr>
        <w:rPr>
          <w:rFonts w:ascii="PT Sans" w:hAnsi="PT Sans"/>
          <w:b/>
        </w:rPr>
      </w:pPr>
    </w:p>
    <w:p w14:paraId="64014FF0" w14:textId="5A81F6EA" w:rsidR="007214DE" w:rsidRPr="00D72A6D" w:rsidRDefault="00CD4D0F" w:rsidP="00D72A6D">
      <w:pPr>
        <w:pStyle w:val="Listparag"/>
        <w:numPr>
          <w:ilvl w:val="0"/>
          <w:numId w:val="0"/>
        </w:numPr>
        <w:ind w:left="142"/>
        <w:jc w:val="center"/>
        <w:rPr>
          <w:rFonts w:ascii="PT Sans" w:hAnsi="PT Sans"/>
          <w:b/>
        </w:rPr>
      </w:pPr>
      <w:r>
        <w:rPr>
          <w:rFonts w:ascii="PT Sans" w:hAnsi="PT Sans"/>
          <w:b/>
        </w:rPr>
        <w:t>The analysis of e</w:t>
      </w:r>
      <w:r w:rsidR="00FE1B10">
        <w:rPr>
          <w:rFonts w:ascii="PT Sans" w:hAnsi="PT Sans"/>
          <w:b/>
        </w:rPr>
        <w:t>xisting and f</w:t>
      </w:r>
      <w:r w:rsidR="006D3B36">
        <w:rPr>
          <w:rFonts w:ascii="PT Sans" w:hAnsi="PT Sans"/>
          <w:b/>
        </w:rPr>
        <w:t xml:space="preserve">uture roles at </w:t>
      </w:r>
      <w:r w:rsidR="006D3B36" w:rsidRPr="006D3B36">
        <w:rPr>
          <w:rFonts w:ascii="PT Sans" w:hAnsi="PT Sans"/>
          <w:b/>
        </w:rPr>
        <w:t>Healthcare on Hand (AC 1.2)</w:t>
      </w:r>
    </w:p>
    <w:p w14:paraId="3147200D" w14:textId="34820AA6" w:rsidR="007214DE" w:rsidRPr="00060142" w:rsidRDefault="007214DE" w:rsidP="007214DE">
      <w:pPr>
        <w:pStyle w:val="Listparag"/>
        <w:numPr>
          <w:ilvl w:val="0"/>
          <w:numId w:val="0"/>
        </w:numPr>
        <w:rPr>
          <w:rFonts w:ascii="PT Sans" w:hAnsi="PT Sans"/>
          <w:szCs w:val="22"/>
        </w:rPr>
      </w:pPr>
      <w:r w:rsidRPr="00060142">
        <w:rPr>
          <w:rFonts w:ascii="PT Sans" w:hAnsi="PT Sans"/>
          <w:szCs w:val="22"/>
        </w:rPr>
        <w:t xml:space="preserve">Whether a job role already exists, or recruitment for new role is needed, it is important that we all concern ourselves with the concept of job design; a continuous process that should evolve as we evolve at Healthcare on Hand and involves critical examination of job descriptions/person specifications, to suit individual and organisational requirements, during their formation and reformation (SHRM, 2023; Waite et al., 2021; </w:t>
      </w:r>
      <w:proofErr w:type="spellStart"/>
      <w:r w:rsidRPr="00060142">
        <w:rPr>
          <w:rFonts w:ascii="PT Sans" w:hAnsi="PT Sans"/>
          <w:szCs w:val="22"/>
        </w:rPr>
        <w:t>Mattice</w:t>
      </w:r>
      <w:proofErr w:type="spellEnd"/>
      <w:r w:rsidRPr="00060142">
        <w:rPr>
          <w:rFonts w:ascii="PT Sans" w:hAnsi="PT Sans"/>
          <w:szCs w:val="22"/>
        </w:rPr>
        <w:t xml:space="preserve">, 2017). </w:t>
      </w:r>
    </w:p>
    <w:p w14:paraId="014761BD" w14:textId="28BE8089" w:rsidR="007214DE" w:rsidRPr="00060142" w:rsidRDefault="007214DE" w:rsidP="007214DE">
      <w:pPr>
        <w:pStyle w:val="Listparag"/>
        <w:numPr>
          <w:ilvl w:val="0"/>
          <w:numId w:val="0"/>
        </w:numPr>
        <w:rPr>
          <w:rFonts w:ascii="PT Sans" w:hAnsi="PT Sans"/>
          <w:szCs w:val="22"/>
        </w:rPr>
      </w:pPr>
      <w:r w:rsidRPr="00060142">
        <w:rPr>
          <w:rFonts w:ascii="PT Sans" w:hAnsi="PT Sans"/>
          <w:szCs w:val="22"/>
        </w:rPr>
        <w:t>To gather evidence</w:t>
      </w:r>
      <w:r w:rsidR="00441EAD" w:rsidRPr="00060142">
        <w:rPr>
          <w:rFonts w:ascii="PT Sans" w:hAnsi="PT Sans"/>
          <w:szCs w:val="22"/>
        </w:rPr>
        <w:t xml:space="preserve"> to help inform the information preparation</w:t>
      </w:r>
      <w:r w:rsidRPr="00060142">
        <w:rPr>
          <w:rFonts w:ascii="PT Sans" w:hAnsi="PT Sans"/>
          <w:szCs w:val="22"/>
        </w:rPr>
        <w:t xml:space="preserve">, the People Team </w:t>
      </w:r>
      <w:r w:rsidR="00441EAD" w:rsidRPr="00060142">
        <w:rPr>
          <w:rFonts w:ascii="PT Sans" w:hAnsi="PT Sans"/>
          <w:szCs w:val="22"/>
        </w:rPr>
        <w:t xml:space="preserve">can utilise </w:t>
      </w:r>
      <w:r w:rsidRPr="00060142">
        <w:rPr>
          <w:rFonts w:ascii="PT Sans" w:hAnsi="PT Sans"/>
          <w:szCs w:val="22"/>
        </w:rPr>
        <w:t>different techniques such as</w:t>
      </w:r>
      <w:r w:rsidR="00441EAD" w:rsidRPr="00060142">
        <w:rPr>
          <w:rFonts w:ascii="PT Sans" w:hAnsi="PT Sans"/>
          <w:szCs w:val="22"/>
        </w:rPr>
        <w:t xml:space="preserve">: </w:t>
      </w:r>
      <w:r w:rsidRPr="00060142">
        <w:rPr>
          <w:rFonts w:ascii="PT Sans" w:hAnsi="PT Sans"/>
          <w:szCs w:val="22"/>
        </w:rPr>
        <w:t>asking our employee to keep a work diary, to ascertain workload sustainability</w:t>
      </w:r>
      <w:r w:rsidR="00441EAD" w:rsidRPr="00060142">
        <w:rPr>
          <w:rFonts w:ascii="PT Sans" w:hAnsi="PT Sans"/>
          <w:szCs w:val="22"/>
        </w:rPr>
        <w:t xml:space="preserve">; </w:t>
      </w:r>
      <w:r w:rsidRPr="00060142">
        <w:rPr>
          <w:rFonts w:ascii="PT Sans" w:hAnsi="PT Sans"/>
          <w:szCs w:val="22"/>
        </w:rPr>
        <w:t>performing observations, to understand how organised the work is</w:t>
      </w:r>
      <w:r w:rsidR="00441EAD" w:rsidRPr="00060142">
        <w:rPr>
          <w:rFonts w:ascii="PT Sans" w:hAnsi="PT Sans"/>
          <w:szCs w:val="22"/>
        </w:rPr>
        <w:t>;</w:t>
      </w:r>
      <w:r w:rsidRPr="00060142">
        <w:rPr>
          <w:rFonts w:ascii="PT Sans" w:hAnsi="PT Sans"/>
          <w:szCs w:val="22"/>
        </w:rPr>
        <w:t xml:space="preserve"> an informal interview, to discover how fulfilled and motivated our </w:t>
      </w:r>
      <w:r w:rsidR="00441EAD" w:rsidRPr="00060142">
        <w:rPr>
          <w:rFonts w:ascii="PT Sans" w:hAnsi="PT Sans"/>
          <w:szCs w:val="22"/>
        </w:rPr>
        <w:t>existing staff are</w:t>
      </w:r>
      <w:r w:rsidRPr="00060142">
        <w:rPr>
          <w:rFonts w:ascii="PT Sans" w:hAnsi="PT Sans"/>
          <w:szCs w:val="22"/>
        </w:rPr>
        <w:t xml:space="preserve"> (Gifford, 2021). </w:t>
      </w:r>
      <w:r w:rsidR="003B7FB7" w:rsidRPr="00060142">
        <w:rPr>
          <w:rFonts w:ascii="PT Sans" w:hAnsi="PT Sans"/>
          <w:szCs w:val="22"/>
        </w:rPr>
        <w:t xml:space="preserve">This helps to discover </w:t>
      </w:r>
      <w:r w:rsidRPr="00060142">
        <w:rPr>
          <w:rFonts w:ascii="PT Sans" w:hAnsi="PT Sans"/>
          <w:szCs w:val="22"/>
        </w:rPr>
        <w:t xml:space="preserve">the level of job satisfaction the role provides, its efficiency and </w:t>
      </w:r>
      <w:r w:rsidR="003B7FB7" w:rsidRPr="00060142">
        <w:rPr>
          <w:rFonts w:ascii="PT Sans" w:hAnsi="PT Sans"/>
          <w:szCs w:val="22"/>
        </w:rPr>
        <w:t xml:space="preserve">the </w:t>
      </w:r>
      <w:r w:rsidRPr="00060142">
        <w:rPr>
          <w:rFonts w:ascii="PT Sans" w:hAnsi="PT Sans"/>
          <w:szCs w:val="22"/>
        </w:rPr>
        <w:t xml:space="preserve">reality of job functions along with the knowledge and skills required to perform tasks – all with the aim to improve the existing role for that individual, and inform job design </w:t>
      </w:r>
      <w:r w:rsidR="00103951" w:rsidRPr="00060142">
        <w:rPr>
          <w:rFonts w:ascii="PT Sans" w:hAnsi="PT Sans"/>
          <w:szCs w:val="22"/>
        </w:rPr>
        <w:t xml:space="preserve">and performance measures </w:t>
      </w:r>
      <w:r w:rsidRPr="00060142">
        <w:rPr>
          <w:rFonts w:ascii="PT Sans" w:hAnsi="PT Sans"/>
          <w:szCs w:val="22"/>
        </w:rPr>
        <w:t xml:space="preserve">for the position waiting to be filled. It is our job to ensure we take the opportunity for analysis of job roles, not only to assure our colleagues that we understand there are many factors that impact their ability to deliver in all areas of their roles, but also to show that we are willing to invest time into making their working life better. </w:t>
      </w:r>
    </w:p>
    <w:p w14:paraId="012838B1" w14:textId="5D642209" w:rsidR="00530861" w:rsidRDefault="007214DE" w:rsidP="002F3B2E">
      <w:pPr>
        <w:pStyle w:val="Listparag"/>
        <w:numPr>
          <w:ilvl w:val="0"/>
          <w:numId w:val="0"/>
        </w:numPr>
        <w:rPr>
          <w:rFonts w:ascii="PT Sans" w:hAnsi="PT Sans"/>
          <w:szCs w:val="22"/>
        </w:rPr>
      </w:pPr>
      <w:r w:rsidRPr="00060142">
        <w:rPr>
          <w:rFonts w:ascii="PT Sans" w:hAnsi="PT Sans"/>
          <w:szCs w:val="22"/>
        </w:rPr>
        <w:t xml:space="preserve">Although these techniques are relatively time-consuming, the insight gained is valuable as it allows us to align each job description to the person (to make sure tasks are varied, have significance and distinct identities) and </w:t>
      </w:r>
      <w:r w:rsidRPr="00060142">
        <w:rPr>
          <w:rFonts w:ascii="PT Sans" w:hAnsi="PT Sans"/>
          <w:szCs w:val="22"/>
        </w:rPr>
        <w:lastRenderedPageBreak/>
        <w:t>ensure candidates looking to join us are provided an accurate impression of WHAT they will be doing day-to-day, with the autonomy to decide with you as line managers HOW they do it (</w:t>
      </w:r>
      <w:r w:rsidR="00E27DC0" w:rsidRPr="00060142">
        <w:rPr>
          <w:rFonts w:ascii="PT Sans" w:hAnsi="PT Sans"/>
          <w:szCs w:val="22"/>
        </w:rPr>
        <w:t xml:space="preserve">LSE, 2019, </w:t>
      </w:r>
      <w:proofErr w:type="spellStart"/>
      <w:r w:rsidRPr="00060142">
        <w:rPr>
          <w:rFonts w:ascii="PT Sans" w:hAnsi="PT Sans"/>
          <w:szCs w:val="22"/>
        </w:rPr>
        <w:t>Mattice</w:t>
      </w:r>
      <w:proofErr w:type="spellEnd"/>
      <w:r w:rsidRPr="00060142">
        <w:rPr>
          <w:rFonts w:ascii="PT Sans" w:hAnsi="PT Sans"/>
          <w:szCs w:val="22"/>
        </w:rPr>
        <w:t xml:space="preserve">, 2017). </w:t>
      </w:r>
    </w:p>
    <w:p w14:paraId="657A91D4" w14:textId="77777777" w:rsidR="00575E0D" w:rsidRPr="00575E0D" w:rsidRDefault="00575E0D" w:rsidP="002F3B2E">
      <w:pPr>
        <w:pStyle w:val="Listparag"/>
        <w:numPr>
          <w:ilvl w:val="0"/>
          <w:numId w:val="0"/>
        </w:numPr>
        <w:rPr>
          <w:rFonts w:ascii="PT Sans" w:hAnsi="PT Sans"/>
          <w:szCs w:val="22"/>
        </w:rPr>
      </w:pPr>
    </w:p>
    <w:p w14:paraId="0F9B9D7D" w14:textId="2A3954B3" w:rsidR="00BA73E2" w:rsidRPr="00575E0D" w:rsidRDefault="00F60181" w:rsidP="00575E0D">
      <w:pPr>
        <w:pStyle w:val="Listparag"/>
        <w:numPr>
          <w:ilvl w:val="0"/>
          <w:numId w:val="0"/>
        </w:numPr>
        <w:ind w:left="502"/>
        <w:jc w:val="center"/>
        <w:rPr>
          <w:rFonts w:ascii="PT Sans" w:hAnsi="PT Sans"/>
          <w:b/>
        </w:rPr>
      </w:pPr>
      <w:r>
        <w:rPr>
          <w:rFonts w:ascii="PT Sans" w:hAnsi="PT Sans"/>
          <w:b/>
        </w:rPr>
        <w:t>Hiring people who support our vision</w:t>
      </w:r>
      <w:r w:rsidR="006E6A80" w:rsidRPr="006E6A80">
        <w:rPr>
          <w:rFonts w:ascii="PT Sans" w:hAnsi="PT Sans"/>
          <w:b/>
        </w:rPr>
        <w:t xml:space="preserve"> (1.3)</w:t>
      </w:r>
    </w:p>
    <w:p w14:paraId="669079D5" w14:textId="4D38E3DE" w:rsidR="00B73300" w:rsidRPr="00C86435" w:rsidRDefault="00BA73E2" w:rsidP="00C86435">
      <w:r>
        <w:rPr>
          <w:rFonts w:ascii="PT Sans" w:hAnsi="PT Sans" w:cs="Arial"/>
          <w:color w:val="202020"/>
          <w:sz w:val="22"/>
          <w:szCs w:val="27"/>
          <w:shd w:val="clear" w:color="auto" w:fill="FFFFFF"/>
        </w:rPr>
        <w:t>Healthcare on Hand is rapidly expanding, but to ensure quality expansion we must first work with our marketing team to build on the creation of a compelling brand image</w:t>
      </w:r>
      <w:r w:rsidR="00F87C58">
        <w:rPr>
          <w:rFonts w:ascii="PT Sans" w:hAnsi="PT Sans" w:cs="Arial"/>
          <w:color w:val="202020"/>
          <w:sz w:val="22"/>
          <w:szCs w:val="27"/>
          <w:shd w:val="clear" w:color="auto" w:fill="FFFFFF"/>
        </w:rPr>
        <w:t xml:space="preserve"> (including investing in an excellent, user-friendly website) </w:t>
      </w:r>
      <w:r>
        <w:rPr>
          <w:rFonts w:ascii="PT Sans" w:hAnsi="PT Sans" w:cs="Arial"/>
          <w:color w:val="202020"/>
          <w:sz w:val="22"/>
          <w:szCs w:val="27"/>
          <w:shd w:val="clear" w:color="auto" w:fill="FFFFFF"/>
        </w:rPr>
        <w:t>that is underpinned by our values and mission statement; this will provide candidates with an understanding of what it is like to work here</w:t>
      </w:r>
      <w:r w:rsidR="00F70D6B">
        <w:rPr>
          <w:rFonts w:ascii="PT Sans" w:hAnsi="PT Sans" w:cs="Arial"/>
          <w:color w:val="202020"/>
          <w:sz w:val="22"/>
          <w:szCs w:val="27"/>
          <w:shd w:val="clear" w:color="auto" w:fill="FFFFFF"/>
        </w:rPr>
        <w:t xml:space="preserve">, </w:t>
      </w:r>
      <w:r>
        <w:rPr>
          <w:rFonts w:ascii="PT Sans" w:hAnsi="PT Sans" w:cs="Arial"/>
          <w:color w:val="202020"/>
          <w:sz w:val="22"/>
          <w:szCs w:val="27"/>
          <w:shd w:val="clear" w:color="auto" w:fill="FFFFFF"/>
        </w:rPr>
        <w:t>guide our social media strategy</w:t>
      </w:r>
      <w:r w:rsidR="00F70D6B" w:rsidRPr="00F70D6B">
        <w:rPr>
          <w:rFonts w:ascii="PT Sans" w:hAnsi="PT Sans" w:cs="Arial"/>
          <w:color w:val="202020"/>
          <w:sz w:val="22"/>
          <w:szCs w:val="27"/>
          <w:shd w:val="clear" w:color="auto" w:fill="FFFFFF"/>
        </w:rPr>
        <w:t xml:space="preserve"> </w:t>
      </w:r>
      <w:r w:rsidR="00F70D6B">
        <w:rPr>
          <w:rFonts w:ascii="PT Sans" w:hAnsi="PT Sans" w:cs="Arial"/>
          <w:color w:val="202020"/>
          <w:sz w:val="22"/>
          <w:szCs w:val="27"/>
          <w:shd w:val="clear" w:color="auto" w:fill="FFFFFF"/>
        </w:rPr>
        <w:t xml:space="preserve">and streamline our application process. </w:t>
      </w:r>
      <w:r>
        <w:rPr>
          <w:rFonts w:ascii="PT Sans" w:hAnsi="PT Sans" w:cs="Arial"/>
          <w:color w:val="202020"/>
          <w:sz w:val="22"/>
          <w:szCs w:val="27"/>
          <w:shd w:val="clear" w:color="auto" w:fill="FFFFFF"/>
        </w:rPr>
        <w:t xml:space="preserve">Although we are still working towards a clearly defined company culture, it’s important that we hire people who support our vision. </w:t>
      </w:r>
      <w:r w:rsidR="00F87C58">
        <w:rPr>
          <w:rFonts w:ascii="PT Sans" w:hAnsi="PT Sans" w:cs="Arial"/>
          <w:color w:val="202020"/>
          <w:sz w:val="22"/>
          <w:szCs w:val="27"/>
          <w:shd w:val="clear" w:color="auto" w:fill="FFFFFF"/>
        </w:rPr>
        <w:t>Taking these foundational steps will strengthen our identity and uniqueness, highlighting the exciting opportunity to grow with us as a small team all whilst providing potential employers with an honest source of information to inform their decision to apply for a role with us (Forbes, 2023; Reiner, 2022</w:t>
      </w:r>
      <w:r w:rsidR="00142AA2">
        <w:rPr>
          <w:rFonts w:ascii="PT Sans" w:hAnsi="PT Sans" w:cs="Arial"/>
          <w:color w:val="202020"/>
          <w:sz w:val="22"/>
          <w:szCs w:val="27"/>
          <w:shd w:val="clear" w:color="auto" w:fill="FFFFFF"/>
        </w:rPr>
        <w:t>; Waite et al. 2021</w:t>
      </w:r>
      <w:r w:rsidR="00F87C58">
        <w:rPr>
          <w:rFonts w:ascii="PT Sans" w:hAnsi="PT Sans" w:cs="Arial"/>
          <w:color w:val="202020"/>
          <w:sz w:val="22"/>
          <w:szCs w:val="27"/>
          <w:shd w:val="clear" w:color="auto" w:fill="FFFFFF"/>
        </w:rPr>
        <w:t xml:space="preserve">). </w:t>
      </w:r>
      <w:r w:rsidR="00142AA2">
        <w:rPr>
          <w:rFonts w:ascii="PT Sans" w:hAnsi="PT Sans" w:cs="Arial"/>
          <w:color w:val="202020"/>
          <w:sz w:val="22"/>
          <w:szCs w:val="27"/>
          <w:shd w:val="clear" w:color="auto" w:fill="FFFFFF"/>
        </w:rPr>
        <w:t xml:space="preserve">Social networking sites such as LinkedIn have been traditionally used to engage with candidates and advertise job roles, but if we are to maximise our reach </w:t>
      </w:r>
      <w:r w:rsidR="004C50D5">
        <w:rPr>
          <w:rFonts w:ascii="PT Sans" w:hAnsi="PT Sans" w:cs="Arial"/>
          <w:color w:val="202020"/>
          <w:sz w:val="22"/>
          <w:szCs w:val="27"/>
          <w:shd w:val="clear" w:color="auto" w:fill="FFFFFF"/>
        </w:rPr>
        <w:t xml:space="preserve">in a cost-effective way and </w:t>
      </w:r>
      <w:r w:rsidR="00142AA2">
        <w:rPr>
          <w:rFonts w:ascii="PT Sans" w:hAnsi="PT Sans" w:cs="Arial"/>
          <w:color w:val="202020"/>
          <w:sz w:val="22"/>
          <w:szCs w:val="27"/>
          <w:shd w:val="clear" w:color="auto" w:fill="FFFFFF"/>
        </w:rPr>
        <w:t>attract potential talent,</w:t>
      </w:r>
      <w:r w:rsidR="004C50D5">
        <w:rPr>
          <w:rFonts w:ascii="PT Sans" w:hAnsi="PT Sans" w:cs="Arial"/>
          <w:color w:val="202020"/>
          <w:sz w:val="22"/>
          <w:szCs w:val="27"/>
          <w:shd w:val="clear" w:color="auto" w:fill="FFFFFF"/>
        </w:rPr>
        <w:t xml:space="preserve"> </w:t>
      </w:r>
      <w:r w:rsidR="00142AA2">
        <w:rPr>
          <w:rFonts w:ascii="PT Sans" w:hAnsi="PT Sans" w:cs="Arial"/>
          <w:color w:val="202020"/>
          <w:sz w:val="22"/>
          <w:szCs w:val="27"/>
          <w:shd w:val="clear" w:color="auto" w:fill="FFFFFF"/>
        </w:rPr>
        <w:t xml:space="preserve">we must think about utilising Twitter, </w:t>
      </w:r>
      <w:r w:rsidR="001D3AF5">
        <w:rPr>
          <w:rFonts w:ascii="PT Sans" w:hAnsi="PT Sans" w:cs="Arial"/>
          <w:color w:val="202020"/>
          <w:sz w:val="22"/>
          <w:szCs w:val="27"/>
          <w:shd w:val="clear" w:color="auto" w:fill="FFFFFF"/>
        </w:rPr>
        <w:t xml:space="preserve">Facebook, </w:t>
      </w:r>
      <w:r w:rsidR="00142AA2">
        <w:rPr>
          <w:rFonts w:ascii="PT Sans" w:hAnsi="PT Sans" w:cs="Arial"/>
          <w:color w:val="202020"/>
          <w:sz w:val="22"/>
          <w:szCs w:val="27"/>
          <w:shd w:val="clear" w:color="auto" w:fill="FFFFFF"/>
        </w:rPr>
        <w:t xml:space="preserve">Instagram and TikTok </w:t>
      </w:r>
      <w:r w:rsidR="00EC03F8">
        <w:rPr>
          <w:rFonts w:ascii="PT Sans" w:hAnsi="PT Sans" w:cs="Arial"/>
          <w:color w:val="202020"/>
          <w:sz w:val="22"/>
          <w:szCs w:val="27"/>
          <w:shd w:val="clear" w:color="auto" w:fill="FFFFFF"/>
        </w:rPr>
        <w:t xml:space="preserve">to facilitate brand exposure </w:t>
      </w:r>
      <w:r w:rsidR="00142AA2">
        <w:rPr>
          <w:rFonts w:ascii="PT Sans" w:hAnsi="PT Sans" w:cs="Arial"/>
          <w:color w:val="202020"/>
          <w:sz w:val="22"/>
          <w:szCs w:val="27"/>
          <w:shd w:val="clear" w:color="auto" w:fill="FFFFFF"/>
        </w:rPr>
        <w:t>in such a competitive environment</w:t>
      </w:r>
      <w:r w:rsidR="00F70D6B">
        <w:rPr>
          <w:rFonts w:ascii="PT Sans" w:hAnsi="PT Sans" w:cs="Arial"/>
          <w:color w:val="202020"/>
          <w:sz w:val="22"/>
          <w:szCs w:val="27"/>
          <w:shd w:val="clear" w:color="auto" w:fill="FFFFFF"/>
        </w:rPr>
        <w:t>.</w:t>
      </w:r>
      <w:r w:rsidR="00F70D6B" w:rsidRPr="00F70D6B">
        <w:rPr>
          <w:rFonts w:ascii="PT Sans" w:hAnsi="PT Sans" w:cs="Arial"/>
          <w:color w:val="202020"/>
          <w:sz w:val="22"/>
          <w:szCs w:val="27"/>
          <w:shd w:val="clear" w:color="auto" w:fill="FFFFFF"/>
        </w:rPr>
        <w:t xml:space="preserve"> </w:t>
      </w:r>
      <w:r w:rsidR="00F70D6B">
        <w:rPr>
          <w:rFonts w:ascii="PT Sans" w:hAnsi="PT Sans" w:cs="Arial"/>
          <w:color w:val="202020"/>
          <w:sz w:val="22"/>
          <w:szCs w:val="27"/>
          <w:shd w:val="clear" w:color="auto" w:fill="FFFFFF"/>
        </w:rPr>
        <w:t xml:space="preserve">This, along with an exceptional website will contribute to a </w:t>
      </w:r>
      <w:r w:rsidR="00BA6670">
        <w:rPr>
          <w:rFonts w:ascii="PT Sans" w:hAnsi="PT Sans" w:cs="Arial"/>
          <w:color w:val="202020"/>
          <w:sz w:val="22"/>
          <w:szCs w:val="27"/>
          <w:shd w:val="clear" w:color="auto" w:fill="FFFFFF"/>
        </w:rPr>
        <w:t>streamlined</w:t>
      </w:r>
      <w:r w:rsidR="00F70D6B">
        <w:rPr>
          <w:rFonts w:ascii="PT Sans" w:hAnsi="PT Sans" w:cs="Arial"/>
          <w:color w:val="202020"/>
          <w:sz w:val="22"/>
          <w:szCs w:val="27"/>
          <w:shd w:val="clear" w:color="auto" w:fill="FFFFFF"/>
        </w:rPr>
        <w:t xml:space="preserve"> process for us as an employer but also for those applying </w:t>
      </w:r>
      <w:r w:rsidR="00142AA2">
        <w:rPr>
          <w:rFonts w:ascii="PT Sans" w:hAnsi="PT Sans" w:cs="Arial"/>
          <w:color w:val="202020"/>
          <w:sz w:val="22"/>
          <w:szCs w:val="27"/>
          <w:shd w:val="clear" w:color="auto" w:fill="FFFFFF"/>
        </w:rPr>
        <w:t>(Cassidy et al. 2021</w:t>
      </w:r>
      <w:r w:rsidR="00480D21">
        <w:rPr>
          <w:rFonts w:ascii="PT Sans" w:hAnsi="PT Sans" w:cs="Arial"/>
          <w:color w:val="202020"/>
          <w:sz w:val="22"/>
          <w:szCs w:val="27"/>
          <w:shd w:val="clear" w:color="auto" w:fill="FFFFFF"/>
        </w:rPr>
        <w:t xml:space="preserve">; Adeosun and </w:t>
      </w:r>
      <w:proofErr w:type="spellStart"/>
      <w:r w:rsidR="00480D21">
        <w:rPr>
          <w:rFonts w:ascii="PT Sans" w:hAnsi="PT Sans" w:cs="Arial"/>
          <w:color w:val="202020"/>
          <w:sz w:val="22"/>
          <w:szCs w:val="27"/>
          <w:shd w:val="clear" w:color="auto" w:fill="FFFFFF"/>
        </w:rPr>
        <w:t>Ohiani</w:t>
      </w:r>
      <w:proofErr w:type="spellEnd"/>
      <w:r w:rsidR="00480D21">
        <w:rPr>
          <w:rFonts w:ascii="PT Sans" w:hAnsi="PT Sans" w:cs="Arial"/>
          <w:color w:val="202020"/>
          <w:sz w:val="22"/>
          <w:szCs w:val="27"/>
          <w:shd w:val="clear" w:color="auto" w:fill="FFFFFF"/>
        </w:rPr>
        <w:t>, 2020</w:t>
      </w:r>
      <w:r w:rsidR="00EC03F8">
        <w:rPr>
          <w:rFonts w:ascii="PT Sans" w:hAnsi="PT Sans" w:cs="Arial"/>
          <w:color w:val="202020"/>
          <w:sz w:val="22"/>
          <w:szCs w:val="27"/>
          <w:shd w:val="clear" w:color="auto" w:fill="FFFFFF"/>
        </w:rPr>
        <w:t>;</w:t>
      </w:r>
      <w:r w:rsidR="00EC03F8" w:rsidRPr="00EC03F8">
        <w:rPr>
          <w:rFonts w:ascii="PT Sans" w:hAnsi="PT Sans" w:cs="Arial"/>
          <w:color w:val="000000" w:themeColor="text1"/>
          <w:sz w:val="22"/>
          <w:szCs w:val="22"/>
        </w:rPr>
        <w:t xml:space="preserve"> </w:t>
      </w:r>
      <w:proofErr w:type="spellStart"/>
      <w:r w:rsidR="00EC03F8">
        <w:rPr>
          <w:rFonts w:ascii="PT Sans" w:hAnsi="PT Sans" w:cs="Arial"/>
          <w:color w:val="000000" w:themeColor="text1"/>
          <w:sz w:val="22"/>
          <w:szCs w:val="22"/>
        </w:rPr>
        <w:t>Okolie</w:t>
      </w:r>
      <w:proofErr w:type="spellEnd"/>
      <w:r w:rsidR="00EC03F8">
        <w:rPr>
          <w:rFonts w:ascii="PT Sans" w:hAnsi="PT Sans" w:cs="Arial"/>
          <w:color w:val="000000" w:themeColor="text1"/>
          <w:sz w:val="22"/>
          <w:szCs w:val="22"/>
        </w:rPr>
        <w:t xml:space="preserve"> and </w:t>
      </w:r>
      <w:proofErr w:type="spellStart"/>
      <w:r w:rsidR="00EC03F8">
        <w:rPr>
          <w:rFonts w:ascii="PT Sans" w:hAnsi="PT Sans" w:cs="Arial"/>
          <w:color w:val="000000" w:themeColor="text1"/>
          <w:sz w:val="22"/>
          <w:szCs w:val="22"/>
        </w:rPr>
        <w:t>Irabor</w:t>
      </w:r>
      <w:proofErr w:type="spellEnd"/>
      <w:r w:rsidR="00EC03F8">
        <w:rPr>
          <w:rFonts w:ascii="PT Sans" w:hAnsi="PT Sans" w:cs="Arial"/>
          <w:color w:val="000000" w:themeColor="text1"/>
          <w:sz w:val="22"/>
          <w:szCs w:val="22"/>
        </w:rPr>
        <w:t>, 2017</w:t>
      </w:r>
      <w:r w:rsidR="00142AA2">
        <w:rPr>
          <w:rFonts w:ascii="PT Sans" w:hAnsi="PT Sans" w:cs="Arial"/>
          <w:color w:val="202020"/>
          <w:sz w:val="22"/>
          <w:szCs w:val="27"/>
          <w:shd w:val="clear" w:color="auto" w:fill="FFFFFF"/>
        </w:rPr>
        <w:t>)</w:t>
      </w:r>
      <w:r w:rsidR="002E7381">
        <w:rPr>
          <w:rFonts w:ascii="PT Sans" w:hAnsi="PT Sans" w:cs="Arial"/>
          <w:color w:val="202020"/>
          <w:sz w:val="22"/>
          <w:szCs w:val="27"/>
          <w:shd w:val="clear" w:color="auto" w:fill="FFFFFF"/>
        </w:rPr>
        <w:t>.</w:t>
      </w:r>
      <w:r w:rsidR="00BD59D7">
        <w:rPr>
          <w:rFonts w:ascii="PT Sans" w:hAnsi="PT Sans" w:cs="Arial"/>
          <w:color w:val="202020"/>
          <w:sz w:val="22"/>
          <w:szCs w:val="27"/>
          <w:shd w:val="clear" w:color="auto" w:fill="FFFFFF"/>
        </w:rPr>
        <w:t xml:space="preserve"> Candidate behaviours </w:t>
      </w:r>
      <w:r w:rsidR="0052248B">
        <w:rPr>
          <w:rFonts w:ascii="PT Sans" w:hAnsi="PT Sans" w:cs="Arial"/>
          <w:color w:val="202020"/>
          <w:sz w:val="22"/>
          <w:szCs w:val="27"/>
          <w:shd w:val="clear" w:color="auto" w:fill="FFFFFF"/>
        </w:rPr>
        <w:t>have changed</w:t>
      </w:r>
      <w:r w:rsidR="00BD59D7">
        <w:rPr>
          <w:rFonts w:ascii="PT Sans" w:hAnsi="PT Sans" w:cs="Arial"/>
          <w:color w:val="202020"/>
          <w:sz w:val="22"/>
          <w:szCs w:val="27"/>
          <w:shd w:val="clear" w:color="auto" w:fill="FFFFFF"/>
        </w:rPr>
        <w:t>, and we need to</w:t>
      </w:r>
      <w:r w:rsidR="0052248B">
        <w:rPr>
          <w:rFonts w:ascii="PT Sans" w:hAnsi="PT Sans" w:cs="Arial"/>
          <w:color w:val="202020"/>
          <w:sz w:val="22"/>
          <w:szCs w:val="27"/>
          <w:shd w:val="clear" w:color="auto" w:fill="FFFFFF"/>
        </w:rPr>
        <w:t xml:space="preserve"> accommodate by</w:t>
      </w:r>
      <w:r w:rsidR="00BD59D7">
        <w:rPr>
          <w:rFonts w:ascii="PT Sans" w:hAnsi="PT Sans" w:cs="Arial"/>
          <w:color w:val="202020"/>
          <w:sz w:val="22"/>
          <w:szCs w:val="27"/>
          <w:shd w:val="clear" w:color="auto" w:fill="FFFFFF"/>
        </w:rPr>
        <w:t xml:space="preserve"> integrat</w:t>
      </w:r>
      <w:r w:rsidR="0052248B">
        <w:rPr>
          <w:rFonts w:ascii="PT Sans" w:hAnsi="PT Sans" w:cs="Arial"/>
          <w:color w:val="202020"/>
          <w:sz w:val="22"/>
          <w:szCs w:val="27"/>
          <w:shd w:val="clear" w:color="auto" w:fill="FFFFFF"/>
        </w:rPr>
        <w:t>ing</w:t>
      </w:r>
      <w:r w:rsidR="00BD59D7">
        <w:rPr>
          <w:rFonts w:ascii="PT Sans" w:hAnsi="PT Sans" w:cs="Arial"/>
          <w:color w:val="202020"/>
          <w:sz w:val="22"/>
          <w:szCs w:val="27"/>
          <w:shd w:val="clear" w:color="auto" w:fill="FFFFFF"/>
        </w:rPr>
        <w:t xml:space="preserve"> social media into both our recruitment strategy and company culture (</w:t>
      </w:r>
      <w:r w:rsidR="0052248B">
        <w:rPr>
          <w:rFonts w:ascii="PT Sans" w:hAnsi="PT Sans" w:cs="Arial"/>
          <w:color w:val="202020"/>
          <w:sz w:val="22"/>
          <w:szCs w:val="27"/>
          <w:shd w:val="clear" w:color="auto" w:fill="FFFFFF"/>
        </w:rPr>
        <w:t xml:space="preserve">Headworth, 2015). </w:t>
      </w:r>
    </w:p>
    <w:p w14:paraId="09451F99" w14:textId="77777777" w:rsidR="00806FB5" w:rsidRPr="005721B1" w:rsidRDefault="00806FB5" w:rsidP="00C86435">
      <w:pPr>
        <w:pStyle w:val="Listparag"/>
        <w:numPr>
          <w:ilvl w:val="0"/>
          <w:numId w:val="0"/>
        </w:numPr>
        <w:rPr>
          <w:rFonts w:ascii="PT Sans" w:hAnsi="PT Sans"/>
        </w:rPr>
      </w:pPr>
    </w:p>
    <w:p w14:paraId="2F51592B" w14:textId="6EA495F2" w:rsidR="00806FB5" w:rsidRDefault="00806FB5" w:rsidP="00806FB5">
      <w:pPr>
        <w:pStyle w:val="Listparag"/>
        <w:numPr>
          <w:ilvl w:val="0"/>
          <w:numId w:val="0"/>
        </w:numPr>
        <w:ind w:left="502"/>
        <w:jc w:val="center"/>
        <w:rPr>
          <w:rFonts w:ascii="PT Sans" w:hAnsi="PT Sans"/>
          <w:b/>
        </w:rPr>
      </w:pPr>
      <w:r>
        <w:rPr>
          <w:rFonts w:ascii="PT Sans" w:hAnsi="PT Sans"/>
          <w:b/>
        </w:rPr>
        <w:t>Writing copy to be used in recruitment (1.4)</w:t>
      </w:r>
    </w:p>
    <w:p w14:paraId="43B377B2" w14:textId="0A7315E6" w:rsidR="0020617F" w:rsidRPr="00060142" w:rsidRDefault="00F003E2" w:rsidP="0020617F">
      <w:pPr>
        <w:rPr>
          <w:sz w:val="22"/>
          <w:szCs w:val="22"/>
        </w:rPr>
      </w:pPr>
      <w:r w:rsidRPr="00060142">
        <w:rPr>
          <w:rFonts w:ascii="PT Sans" w:hAnsi="PT Sans"/>
          <w:sz w:val="22"/>
          <w:szCs w:val="22"/>
        </w:rPr>
        <w:t>When writing copy in the context of recruiting, it is important to first establish the type of audience the company is looking to appeal to</w:t>
      </w:r>
      <w:r w:rsidR="00646F2A" w:rsidRPr="00060142">
        <w:rPr>
          <w:rFonts w:ascii="PT Sans" w:hAnsi="PT Sans"/>
          <w:sz w:val="22"/>
          <w:szCs w:val="22"/>
        </w:rPr>
        <w:t xml:space="preserve"> (depending on the role and situation)</w:t>
      </w:r>
      <w:r w:rsidRPr="00060142">
        <w:rPr>
          <w:rFonts w:ascii="PT Sans" w:hAnsi="PT Sans"/>
          <w:sz w:val="22"/>
          <w:szCs w:val="22"/>
        </w:rPr>
        <w:t>, before deciding on content.</w:t>
      </w:r>
      <w:r w:rsidR="00646F2A" w:rsidRPr="00060142">
        <w:rPr>
          <w:rFonts w:ascii="PT Sans" w:hAnsi="PT Sans"/>
          <w:sz w:val="22"/>
          <w:szCs w:val="22"/>
        </w:rPr>
        <w:t xml:space="preserve"> </w:t>
      </w:r>
      <w:r w:rsidR="0020617F" w:rsidRPr="00060142">
        <w:rPr>
          <w:rFonts w:ascii="PT Sans" w:hAnsi="PT Sans" w:cs="Arial"/>
          <w:color w:val="202020"/>
          <w:sz w:val="22"/>
          <w:szCs w:val="22"/>
          <w:shd w:val="clear" w:color="auto" w:fill="FFFFFF"/>
        </w:rPr>
        <w:t>According to Forbes’ (2023) expert panel, we should be highlighting our employer brand, flexibility and learning opportunities</w:t>
      </w:r>
      <w:r w:rsidR="00E02681" w:rsidRPr="00060142">
        <w:rPr>
          <w:rFonts w:ascii="PT Sans" w:hAnsi="PT Sans" w:cs="Arial"/>
          <w:color w:val="202020"/>
          <w:sz w:val="22"/>
          <w:szCs w:val="22"/>
          <w:shd w:val="clear" w:color="auto" w:fill="FFFFFF"/>
        </w:rPr>
        <w:t>, in addition to helping candidates to visualise the direct impact of their work (</w:t>
      </w:r>
      <w:proofErr w:type="spellStart"/>
      <w:r w:rsidR="00E02681" w:rsidRPr="00060142">
        <w:rPr>
          <w:rFonts w:ascii="PT Sans" w:hAnsi="PT Sans" w:cs="Arial"/>
          <w:color w:val="202020"/>
          <w:sz w:val="22"/>
          <w:szCs w:val="22"/>
          <w:shd w:val="clear" w:color="auto" w:fill="FFFFFF"/>
        </w:rPr>
        <w:t>Shleyner</w:t>
      </w:r>
      <w:proofErr w:type="spellEnd"/>
      <w:r w:rsidR="00E02681" w:rsidRPr="00060142">
        <w:rPr>
          <w:rFonts w:ascii="PT Sans" w:hAnsi="PT Sans" w:cs="Arial"/>
          <w:color w:val="202020"/>
          <w:sz w:val="22"/>
          <w:szCs w:val="22"/>
          <w:shd w:val="clear" w:color="auto" w:fill="FFFFFF"/>
        </w:rPr>
        <w:t xml:space="preserve">, 2022). </w:t>
      </w:r>
      <w:r w:rsidR="00E02681" w:rsidRPr="00060142">
        <w:rPr>
          <w:rFonts w:ascii="PT Sans" w:hAnsi="PT Sans"/>
          <w:sz w:val="22"/>
          <w:szCs w:val="22"/>
        </w:rPr>
        <w:t>If we know that social networking sites are likely to attract ‘passive’ candidates (</w:t>
      </w:r>
      <w:r w:rsidR="00E02681" w:rsidRPr="00060142">
        <w:rPr>
          <w:rFonts w:ascii="PT Sans" w:hAnsi="PT Sans" w:cs="Arial"/>
          <w:bCs/>
          <w:color w:val="111111"/>
          <w:sz w:val="22"/>
          <w:szCs w:val="22"/>
        </w:rPr>
        <w:t xml:space="preserve">Nikolaou, 2014), we need to ensure that our copy content hooks the reader and provides an exciting but concise overview of our company, the role and the benefits – to really stand out from the crowd (Reiner, 2022). On platforms such as these, there is room to be creative; for example, General Electric (2016), draws on human motive to make a difference in a light-hearted advert which is highly-engaging and emphasises the impact employees have on the wider environment, with the tagline: “get yourself a world-changing job”. </w:t>
      </w:r>
    </w:p>
    <w:p w14:paraId="21C33BDA" w14:textId="6D18116F" w:rsidR="006769FB" w:rsidRPr="00060142" w:rsidRDefault="003911BB" w:rsidP="00530861">
      <w:pPr>
        <w:pStyle w:val="NormalWeb"/>
        <w:spacing w:before="240" w:beforeAutospacing="0" w:after="240" w:afterAutospacing="0"/>
        <w:textAlignment w:val="baseline"/>
        <w:rPr>
          <w:rFonts w:ascii="PT Sans" w:hAnsi="PT Sans" w:cs="Arial"/>
          <w:color w:val="202020"/>
          <w:sz w:val="22"/>
          <w:szCs w:val="22"/>
          <w:shd w:val="clear" w:color="auto" w:fill="FFFFFF"/>
        </w:rPr>
      </w:pPr>
      <w:r w:rsidRPr="00060142">
        <w:rPr>
          <w:rFonts w:ascii="PT Sans" w:hAnsi="PT Sans"/>
          <w:sz w:val="22"/>
          <w:szCs w:val="22"/>
        </w:rPr>
        <w:t xml:space="preserve">Existing employees, their current roles and their areas of expertise/and or skill-shortages will </w:t>
      </w:r>
      <w:r w:rsidR="00E02681" w:rsidRPr="00060142">
        <w:rPr>
          <w:rFonts w:ascii="PT Sans" w:hAnsi="PT Sans"/>
          <w:sz w:val="22"/>
          <w:szCs w:val="22"/>
        </w:rPr>
        <w:t xml:space="preserve">also </w:t>
      </w:r>
      <w:r w:rsidRPr="00060142">
        <w:rPr>
          <w:rFonts w:ascii="PT Sans" w:hAnsi="PT Sans"/>
          <w:sz w:val="22"/>
          <w:szCs w:val="22"/>
        </w:rPr>
        <w:t>inform the information included in the copy used in recruitment</w:t>
      </w:r>
      <w:r w:rsidR="00F55E14" w:rsidRPr="00060142">
        <w:rPr>
          <w:rFonts w:ascii="PT Sans" w:hAnsi="PT Sans"/>
          <w:sz w:val="22"/>
          <w:szCs w:val="22"/>
        </w:rPr>
        <w:t xml:space="preserve"> (Gifford, 2021)</w:t>
      </w:r>
      <w:r w:rsidR="00646F2A" w:rsidRPr="00060142">
        <w:rPr>
          <w:rFonts w:ascii="PT Sans" w:hAnsi="PT Sans"/>
          <w:sz w:val="22"/>
          <w:szCs w:val="22"/>
        </w:rPr>
        <w:t xml:space="preserve">. This process would be determined by job analysis (as discussed earlier) and would involve the management team in collaboration with the People Team. </w:t>
      </w:r>
      <w:r w:rsidRPr="00060142">
        <w:rPr>
          <w:rFonts w:ascii="PT Sans" w:hAnsi="PT Sans"/>
          <w:sz w:val="22"/>
          <w:szCs w:val="22"/>
        </w:rPr>
        <w:t>The</w:t>
      </w:r>
      <w:r w:rsidR="00646F2A" w:rsidRPr="00060142">
        <w:rPr>
          <w:rFonts w:ascii="PT Sans" w:hAnsi="PT Sans"/>
          <w:sz w:val="22"/>
          <w:szCs w:val="22"/>
        </w:rPr>
        <w:t xml:space="preserve"> established </w:t>
      </w:r>
      <w:r w:rsidRPr="00060142">
        <w:rPr>
          <w:rFonts w:ascii="PT Sans" w:hAnsi="PT Sans"/>
          <w:sz w:val="22"/>
          <w:szCs w:val="22"/>
        </w:rPr>
        <w:t xml:space="preserve">‘gaps’ </w:t>
      </w:r>
      <w:r w:rsidR="00646F2A" w:rsidRPr="00060142">
        <w:rPr>
          <w:rFonts w:ascii="PT Sans" w:hAnsi="PT Sans"/>
          <w:sz w:val="22"/>
          <w:szCs w:val="22"/>
        </w:rPr>
        <w:t>indicate</w:t>
      </w:r>
      <w:r w:rsidRPr="00060142">
        <w:rPr>
          <w:rFonts w:ascii="PT Sans" w:hAnsi="PT Sans"/>
          <w:sz w:val="22"/>
          <w:szCs w:val="22"/>
        </w:rPr>
        <w:t xml:space="preserve"> that the team would benefit from a person to complement their own proficiencies, and these provide a starting-point for knowing who that ‘ideal candidate’ would be</w:t>
      </w:r>
      <w:r w:rsidR="008D2738" w:rsidRPr="00060142">
        <w:rPr>
          <w:rFonts w:ascii="PT Sans" w:hAnsi="PT Sans"/>
          <w:sz w:val="22"/>
          <w:szCs w:val="22"/>
        </w:rPr>
        <w:t xml:space="preserve">, and how to go about attracting them. </w:t>
      </w:r>
      <w:r w:rsidR="003C373D" w:rsidRPr="00060142">
        <w:rPr>
          <w:rFonts w:ascii="PT Sans" w:hAnsi="PT Sans" w:cs="Arial"/>
          <w:color w:val="202020"/>
          <w:sz w:val="22"/>
          <w:szCs w:val="22"/>
          <w:shd w:val="clear" w:color="auto" w:fill="FFFFFF"/>
        </w:rPr>
        <w:t>By assessing the current needs of the role, rather than relying on previous adverts, a good fit is more likely to be found (McCartney, 2022).</w:t>
      </w:r>
      <w:r w:rsidR="000E7CC4" w:rsidRPr="00060142">
        <w:rPr>
          <w:rFonts w:ascii="PT Sans" w:hAnsi="PT Sans" w:cs="Arial"/>
          <w:color w:val="202020"/>
          <w:sz w:val="22"/>
          <w:szCs w:val="22"/>
          <w:shd w:val="clear" w:color="auto" w:fill="FFFFFF"/>
        </w:rPr>
        <w:t xml:space="preserve"> </w:t>
      </w:r>
      <w:r w:rsidR="000E7CC4" w:rsidRPr="00060142">
        <w:rPr>
          <w:rFonts w:ascii="PT Sans" w:hAnsi="PT Sans" w:cs="Arial"/>
          <w:color w:val="202020"/>
          <w:sz w:val="22"/>
          <w:szCs w:val="22"/>
          <w:shd w:val="clear" w:color="auto" w:fill="FFFFFF"/>
        </w:rPr>
        <w:t>Starting with a company summary, followed by the benefits, requirements and responsibilities that optimize keywords throughout, the copy should be appealing, brief and informative.</w:t>
      </w:r>
    </w:p>
    <w:p w14:paraId="45120E9E" w14:textId="6DBC61D0" w:rsidR="00652F12" w:rsidRPr="00856F41" w:rsidRDefault="0070390C" w:rsidP="00856F41">
      <w:pPr>
        <w:pStyle w:val="Listparag"/>
        <w:numPr>
          <w:ilvl w:val="0"/>
          <w:numId w:val="0"/>
        </w:numPr>
        <w:ind w:left="142"/>
        <w:jc w:val="center"/>
        <w:rPr>
          <w:rFonts w:ascii="PT Sans" w:hAnsi="PT Sans"/>
          <w:b/>
        </w:rPr>
      </w:pPr>
      <w:r w:rsidRPr="0070390C">
        <w:rPr>
          <w:rFonts w:ascii="PT Sans" w:hAnsi="PT Sans"/>
          <w:b/>
        </w:rPr>
        <w:t>Selection methods and when to use them (2.1)</w:t>
      </w:r>
    </w:p>
    <w:p w14:paraId="54ACE1EE" w14:textId="49D2B052" w:rsidR="00A1146F" w:rsidRPr="00060142" w:rsidRDefault="00652F12" w:rsidP="00652F12">
      <w:pPr>
        <w:rPr>
          <w:rFonts w:ascii="PT Sans" w:hAnsi="PT Sans"/>
          <w:sz w:val="22"/>
          <w:szCs w:val="22"/>
          <w:shd w:val="clear" w:color="auto" w:fill="FFFFFF"/>
        </w:rPr>
      </w:pPr>
      <w:r w:rsidRPr="00060142">
        <w:rPr>
          <w:rFonts w:ascii="PT Sans" w:hAnsi="PT Sans"/>
          <w:sz w:val="22"/>
          <w:szCs w:val="22"/>
        </w:rPr>
        <w:t>When enough suitable candidates have been interested in a role, the People Team and line managers must work together to select the frontrunners, with behavioural science and psychological perspectives in mind. The former tells us that people inherently have systematic biases in how they assess candidates (Linos and Reinhard, 2015) and the latter suggests that the way a selection method is structured, delivered and measured greatly impacts its validity and effectiveness</w:t>
      </w:r>
      <w:r w:rsidR="00EF60BF" w:rsidRPr="00060142">
        <w:rPr>
          <w:rFonts w:ascii="PT Sans" w:hAnsi="PT Sans"/>
          <w:sz w:val="22"/>
          <w:szCs w:val="22"/>
        </w:rPr>
        <w:t>.</w:t>
      </w:r>
      <w:r w:rsidRPr="00060142">
        <w:rPr>
          <w:rFonts w:ascii="PT Sans" w:hAnsi="PT Sans"/>
          <w:sz w:val="22"/>
          <w:szCs w:val="22"/>
          <w:shd w:val="clear" w:color="auto" w:fill="FFFFFF"/>
        </w:rPr>
        <w:t xml:space="preserve"> </w:t>
      </w:r>
      <w:r w:rsidR="00836BE1" w:rsidRPr="00060142">
        <w:rPr>
          <w:rFonts w:ascii="PT Sans" w:hAnsi="PT Sans"/>
          <w:sz w:val="22"/>
          <w:szCs w:val="22"/>
          <w:shd w:val="clear" w:color="auto" w:fill="FFFFFF"/>
        </w:rPr>
        <w:t xml:space="preserve">As a small company, we are currently still manually sifting applications which has its benefits, such as avoiding the risk of automatic rejection if keywords are not used by </w:t>
      </w:r>
      <w:r w:rsidR="00836BE1" w:rsidRPr="00060142">
        <w:rPr>
          <w:rFonts w:ascii="PT Sans" w:hAnsi="PT Sans"/>
          <w:sz w:val="22"/>
          <w:szCs w:val="22"/>
          <w:shd w:val="clear" w:color="auto" w:fill="FFFFFF"/>
        </w:rPr>
        <w:lastRenderedPageBreak/>
        <w:t xml:space="preserve">an applicant, but we must be aware of the potential for human error or unconscious bias, along with the resource it takes to screen every application (Waite et al., 2021). </w:t>
      </w:r>
      <w:r w:rsidR="00A1146F" w:rsidRPr="00060142">
        <w:rPr>
          <w:rFonts w:ascii="PT Sans" w:hAnsi="PT Sans"/>
          <w:sz w:val="22"/>
          <w:szCs w:val="22"/>
          <w:shd w:val="clear" w:color="auto" w:fill="FFFFFF"/>
        </w:rPr>
        <w:t>A measure that may be helpful for minimising these risks, could be name-blind</w:t>
      </w:r>
      <w:r w:rsidR="00FA64A1" w:rsidRPr="00060142">
        <w:rPr>
          <w:rFonts w:ascii="PT Sans" w:hAnsi="PT Sans"/>
          <w:sz w:val="22"/>
          <w:szCs w:val="22"/>
          <w:shd w:val="clear" w:color="auto" w:fill="FFFFFF"/>
        </w:rPr>
        <w:t xml:space="preserve"> application forms, a </w:t>
      </w:r>
      <w:r w:rsidR="00186856" w:rsidRPr="00060142">
        <w:rPr>
          <w:rFonts w:ascii="PT Sans" w:hAnsi="PT Sans"/>
          <w:sz w:val="22"/>
          <w:szCs w:val="22"/>
          <w:shd w:val="clear" w:color="auto" w:fill="FFFFFF"/>
        </w:rPr>
        <w:t xml:space="preserve">default </w:t>
      </w:r>
      <w:r w:rsidR="00FA64A1" w:rsidRPr="00060142">
        <w:rPr>
          <w:rFonts w:ascii="PT Sans" w:hAnsi="PT Sans"/>
          <w:sz w:val="22"/>
          <w:szCs w:val="22"/>
          <w:shd w:val="clear" w:color="auto" w:fill="FFFFFF"/>
        </w:rPr>
        <w:t xml:space="preserve">method used by the Civil Service since 2015, in their commitment to diversity and inclusion and “removing the barriers to success” (Manzoni, 2015). </w:t>
      </w:r>
      <w:r w:rsidR="00B41B6B" w:rsidRPr="00060142">
        <w:rPr>
          <w:rFonts w:ascii="PT Sans" w:hAnsi="PT Sans"/>
          <w:sz w:val="22"/>
          <w:szCs w:val="22"/>
          <w:shd w:val="clear" w:color="auto" w:fill="FFFFFF"/>
        </w:rPr>
        <w:t xml:space="preserve">There is potential to develop this more equitable system for our own website, so that applicants are judged on merit alone (with the omission of personal details such as race, gender name of educational institution). </w:t>
      </w:r>
    </w:p>
    <w:p w14:paraId="473E2FE9" w14:textId="37C0CE7E" w:rsidR="00EF60BF" w:rsidRPr="00060142" w:rsidRDefault="00EF60BF" w:rsidP="00652F12">
      <w:pPr>
        <w:rPr>
          <w:rFonts w:ascii="PT Sans" w:hAnsi="PT Sans"/>
          <w:sz w:val="22"/>
          <w:szCs w:val="22"/>
        </w:rPr>
      </w:pPr>
    </w:p>
    <w:p w14:paraId="694188EC" w14:textId="22B8DB0D" w:rsidR="0093613E" w:rsidRPr="00060142" w:rsidRDefault="00B41B6B" w:rsidP="0098642C">
      <w:pPr>
        <w:rPr>
          <w:rFonts w:ascii="PT Sans" w:hAnsi="PT Sans"/>
          <w:sz w:val="22"/>
          <w:szCs w:val="22"/>
        </w:rPr>
      </w:pPr>
      <w:r w:rsidRPr="00060142">
        <w:rPr>
          <w:rFonts w:ascii="PT Sans" w:hAnsi="PT Sans"/>
          <w:sz w:val="22"/>
          <w:szCs w:val="22"/>
        </w:rPr>
        <w:t>Some researchers would say that application forms and interviews, although very common selection methods, are overvalued and depend on quality at each stage of their development to be efficient. Linos and Reinhard (2015), suggest that if interviews are to be used, a structured approach is most appropriate to ensure fairness for applicants. Biodata is a great predictor of job performance (</w:t>
      </w:r>
      <w:r w:rsidRPr="00060142">
        <w:rPr>
          <w:rFonts w:ascii="PT Sans" w:hAnsi="PT Sans"/>
          <w:sz w:val="22"/>
          <w:szCs w:val="22"/>
          <w:shd w:val="clear" w:color="auto" w:fill="FFFFFF"/>
        </w:rPr>
        <w:t>Chamorro-</w:t>
      </w:r>
      <w:proofErr w:type="spellStart"/>
      <w:r w:rsidRPr="00060142">
        <w:rPr>
          <w:rFonts w:ascii="PT Sans" w:hAnsi="PT Sans"/>
          <w:sz w:val="22"/>
          <w:szCs w:val="22"/>
          <w:shd w:val="clear" w:color="auto" w:fill="FFFFFF"/>
        </w:rPr>
        <w:t>Premuzic</w:t>
      </w:r>
      <w:proofErr w:type="spellEnd"/>
      <w:r w:rsidRPr="00060142">
        <w:rPr>
          <w:rFonts w:ascii="PT Sans" w:hAnsi="PT Sans"/>
          <w:sz w:val="22"/>
          <w:szCs w:val="22"/>
          <w:shd w:val="clear" w:color="auto" w:fill="FFFFFF"/>
        </w:rPr>
        <w:t xml:space="preserve"> and Furnham, 2010) which must be obtained in an individual interview in the interest of data protection</w:t>
      </w:r>
      <w:r w:rsidRPr="00060142">
        <w:rPr>
          <w:rFonts w:ascii="PT Sans" w:hAnsi="PT Sans"/>
          <w:sz w:val="22"/>
          <w:szCs w:val="22"/>
          <w:shd w:val="clear" w:color="auto" w:fill="FFFFFF"/>
        </w:rPr>
        <w:t>.</w:t>
      </w:r>
      <w:r w:rsidRPr="00060142">
        <w:rPr>
          <w:rFonts w:ascii="PT Sans" w:hAnsi="PT Sans"/>
          <w:sz w:val="22"/>
          <w:szCs w:val="22"/>
          <w:shd w:val="clear" w:color="auto" w:fill="FFFFFF"/>
        </w:rPr>
        <w:t xml:space="preserve"> </w:t>
      </w:r>
      <w:r w:rsidRPr="00060142">
        <w:rPr>
          <w:rFonts w:ascii="PT Sans" w:hAnsi="PT Sans"/>
          <w:sz w:val="22"/>
          <w:szCs w:val="22"/>
          <w:shd w:val="clear" w:color="auto" w:fill="FFFFFF"/>
        </w:rPr>
        <w:t>To ensure that our interview process is fair, effective and enjoyable for the candidates, considerable thought must go into how they are delivered; being conducted over a video-call or face-to-face, with purposeful questions from a panel of data-driven interviewers -including the appropriate line manager (</w:t>
      </w:r>
      <w:r w:rsidR="000E31EE" w:rsidRPr="00060142">
        <w:rPr>
          <w:rFonts w:ascii="PT Sans" w:hAnsi="PT Sans"/>
          <w:sz w:val="22"/>
          <w:szCs w:val="22"/>
          <w:shd w:val="clear" w:color="auto" w:fill="FFFFFF"/>
        </w:rPr>
        <w:t xml:space="preserve">Lucy, 2023; </w:t>
      </w:r>
      <w:r w:rsidRPr="00060142">
        <w:rPr>
          <w:rFonts w:ascii="PT Sans" w:hAnsi="PT Sans"/>
          <w:sz w:val="22"/>
          <w:szCs w:val="22"/>
          <w:shd w:val="clear" w:color="auto" w:fill="FFFFFF"/>
        </w:rPr>
        <w:t xml:space="preserve">Nikolaou &amp; </w:t>
      </w:r>
      <w:proofErr w:type="spellStart"/>
      <w:r w:rsidRPr="00060142">
        <w:rPr>
          <w:rFonts w:ascii="PT Sans" w:hAnsi="PT Sans"/>
          <w:sz w:val="22"/>
          <w:szCs w:val="22"/>
          <w:shd w:val="clear" w:color="auto" w:fill="FFFFFF"/>
        </w:rPr>
        <w:t>Oostrom</w:t>
      </w:r>
      <w:proofErr w:type="spellEnd"/>
      <w:r w:rsidRPr="00060142">
        <w:rPr>
          <w:rFonts w:ascii="PT Sans" w:hAnsi="PT Sans"/>
          <w:sz w:val="22"/>
          <w:szCs w:val="22"/>
          <w:shd w:val="clear" w:color="auto" w:fill="FFFFFF"/>
        </w:rPr>
        <w:t xml:space="preserve">, 2015; Linos &amp; Reinhard, 2015). </w:t>
      </w:r>
    </w:p>
    <w:p w14:paraId="523AAB62" w14:textId="77777777" w:rsidR="00530861" w:rsidRDefault="00530861" w:rsidP="00471F3B">
      <w:pPr>
        <w:pStyle w:val="Listparag"/>
        <w:numPr>
          <w:ilvl w:val="0"/>
          <w:numId w:val="0"/>
        </w:numPr>
        <w:rPr>
          <w:rFonts w:ascii="PT Sans" w:hAnsi="PT Sans"/>
        </w:rPr>
      </w:pPr>
    </w:p>
    <w:p w14:paraId="1050EF35" w14:textId="0FB9DC98" w:rsidR="0070390C" w:rsidRPr="0070390C" w:rsidRDefault="0070390C" w:rsidP="0070390C">
      <w:pPr>
        <w:pStyle w:val="Listparag"/>
        <w:numPr>
          <w:ilvl w:val="0"/>
          <w:numId w:val="0"/>
        </w:numPr>
        <w:ind w:left="502" w:hanging="360"/>
        <w:jc w:val="center"/>
        <w:rPr>
          <w:rFonts w:ascii="PT Sans" w:hAnsi="PT Sans"/>
          <w:b/>
        </w:rPr>
      </w:pPr>
      <w:r w:rsidRPr="0070390C">
        <w:rPr>
          <w:rFonts w:ascii="PT Sans" w:hAnsi="PT Sans"/>
          <w:b/>
        </w:rPr>
        <w:t>What selection records do we need to retain?</w:t>
      </w:r>
      <w:r>
        <w:rPr>
          <w:rFonts w:ascii="PT Sans" w:hAnsi="PT Sans"/>
          <w:b/>
        </w:rPr>
        <w:t xml:space="preserve"> (2.4)</w:t>
      </w:r>
    </w:p>
    <w:p w14:paraId="194A9D0D" w14:textId="77777777" w:rsidR="002D333D" w:rsidRPr="00060142" w:rsidRDefault="001D697B" w:rsidP="00B43A2B">
      <w:pPr>
        <w:pStyle w:val="Listparag"/>
        <w:numPr>
          <w:ilvl w:val="0"/>
          <w:numId w:val="0"/>
        </w:numPr>
        <w:rPr>
          <w:rFonts w:ascii="PT Sans" w:hAnsi="PT Sans"/>
          <w:szCs w:val="22"/>
        </w:rPr>
      </w:pPr>
      <w:r w:rsidRPr="00060142">
        <w:rPr>
          <w:rFonts w:ascii="PT Sans" w:hAnsi="PT Sans"/>
          <w:szCs w:val="22"/>
        </w:rPr>
        <w:t xml:space="preserve">It is good practice to use a selection matrix, determined again by job analysis, as a framework to assess all applications. This not only acts as a control measure for bias and discrimination, but also provides a record of why and how the judgements were made at any point during recruitment and selection. As line managers, you will inevitably be involved in making notes about each candidate so it is important to highlight the importance of ensuring these are objective and led solely by the candidates’ skills and experience (Popat, 2019). </w:t>
      </w:r>
    </w:p>
    <w:p w14:paraId="074214B1" w14:textId="5E77BCD5" w:rsidR="001D697B" w:rsidRPr="00060142" w:rsidRDefault="001D697B" w:rsidP="00B43A2B">
      <w:pPr>
        <w:pStyle w:val="Listparag"/>
        <w:numPr>
          <w:ilvl w:val="0"/>
          <w:numId w:val="0"/>
        </w:numPr>
        <w:rPr>
          <w:rFonts w:ascii="PT Sans" w:hAnsi="PT Sans"/>
          <w:szCs w:val="22"/>
        </w:rPr>
      </w:pPr>
      <w:r w:rsidRPr="00060142">
        <w:rPr>
          <w:rFonts w:ascii="PT Sans" w:hAnsi="PT Sans"/>
          <w:szCs w:val="22"/>
        </w:rPr>
        <w:t xml:space="preserve">Healthcare at Hand must be transparent with applicants, for the purpose of GDPR, by informing them that we will use and store the information they provide throughout the recruitment process (for </w:t>
      </w:r>
      <w:r w:rsidRPr="00060142">
        <w:rPr>
          <w:rFonts w:ascii="PT Sans" w:hAnsi="PT Sans"/>
          <w:szCs w:val="22"/>
        </w:rPr>
        <w:t>no longer than is necessary</w:t>
      </w:r>
      <w:r w:rsidRPr="00060142">
        <w:rPr>
          <w:rFonts w:ascii="PT Sans" w:hAnsi="PT Sans"/>
          <w:szCs w:val="22"/>
        </w:rPr>
        <w:t xml:space="preserve">). </w:t>
      </w:r>
      <w:r w:rsidRPr="00060142">
        <w:rPr>
          <w:rFonts w:ascii="PT Sans" w:hAnsi="PT Sans"/>
          <w:szCs w:val="22"/>
        </w:rPr>
        <w:t xml:space="preserve">Data protection laws are especially relevant in this technological age, post-pandemic, where online interviews (sometimes recorded) are likely. </w:t>
      </w:r>
      <w:r w:rsidRPr="00060142">
        <w:rPr>
          <w:rFonts w:ascii="PT Sans" w:hAnsi="PT Sans"/>
          <w:szCs w:val="22"/>
        </w:rPr>
        <w:t xml:space="preserve">If an unsuccessful applicant deems their experience to have been discriminatory at any stage, the Employment Tribunal could conclude we have acted unlawfully, if we have no factual </w:t>
      </w:r>
      <w:r w:rsidRPr="00060142">
        <w:rPr>
          <w:rFonts w:ascii="PT Sans" w:hAnsi="PT Sans"/>
          <w:szCs w:val="22"/>
        </w:rPr>
        <w:t xml:space="preserve">‘evidence’ </w:t>
      </w:r>
      <w:r w:rsidRPr="00060142">
        <w:rPr>
          <w:rFonts w:ascii="PT Sans" w:hAnsi="PT Sans"/>
          <w:szCs w:val="22"/>
        </w:rPr>
        <w:t>to prove our compliance with the Equality Act (</w:t>
      </w:r>
      <w:proofErr w:type="spellStart"/>
      <w:r w:rsidRPr="00060142">
        <w:rPr>
          <w:rFonts w:ascii="PT Sans" w:hAnsi="PT Sans"/>
          <w:szCs w:val="22"/>
        </w:rPr>
        <w:t>Mahesen</w:t>
      </w:r>
      <w:proofErr w:type="spellEnd"/>
      <w:r w:rsidRPr="00060142">
        <w:rPr>
          <w:rFonts w:ascii="PT Sans" w:hAnsi="PT Sans"/>
          <w:szCs w:val="22"/>
        </w:rPr>
        <w:t>, 2022). Moreover, when providing applicants with constructive feedback, the collated evidence based on their cited skills/ performance at interview should be used and each reason provided for their non-success should be supported by the overarching criteria that was decided on at the beginning (</w:t>
      </w:r>
      <w:proofErr w:type="spellStart"/>
      <w:r w:rsidR="002D333D" w:rsidRPr="00060142">
        <w:rPr>
          <w:rFonts w:ascii="PT Sans" w:hAnsi="PT Sans"/>
          <w:color w:val="000000" w:themeColor="text1"/>
          <w:szCs w:val="22"/>
        </w:rPr>
        <w:t>Ayling</w:t>
      </w:r>
      <w:proofErr w:type="spellEnd"/>
      <w:r w:rsidR="002D333D" w:rsidRPr="00060142">
        <w:rPr>
          <w:rFonts w:ascii="PT Sans" w:hAnsi="PT Sans"/>
          <w:color w:val="000000" w:themeColor="text1"/>
          <w:szCs w:val="22"/>
        </w:rPr>
        <w:t xml:space="preserve"> &amp; </w:t>
      </w:r>
      <w:proofErr w:type="spellStart"/>
      <w:r w:rsidR="002D333D" w:rsidRPr="00060142">
        <w:rPr>
          <w:rFonts w:ascii="PT Sans" w:hAnsi="PT Sans"/>
          <w:color w:val="000000" w:themeColor="text1"/>
          <w:szCs w:val="22"/>
        </w:rPr>
        <w:t>Suff</w:t>
      </w:r>
      <w:proofErr w:type="spellEnd"/>
      <w:r w:rsidR="002D333D" w:rsidRPr="00060142">
        <w:rPr>
          <w:rFonts w:ascii="PT Sans" w:hAnsi="PT Sans"/>
          <w:color w:val="000000" w:themeColor="text1"/>
          <w:szCs w:val="22"/>
        </w:rPr>
        <w:t>, 2022</w:t>
      </w:r>
      <w:r w:rsidR="002D333D" w:rsidRPr="00060142">
        <w:rPr>
          <w:rFonts w:ascii="PT Sans" w:hAnsi="PT Sans"/>
          <w:color w:val="000000" w:themeColor="text1"/>
          <w:szCs w:val="22"/>
        </w:rPr>
        <w:t xml:space="preserve">; </w:t>
      </w:r>
      <w:proofErr w:type="spellStart"/>
      <w:r w:rsidRPr="00060142">
        <w:rPr>
          <w:rFonts w:ascii="PT Sans" w:hAnsi="PT Sans"/>
          <w:szCs w:val="22"/>
        </w:rPr>
        <w:t>Mahesen</w:t>
      </w:r>
      <w:proofErr w:type="spellEnd"/>
      <w:r w:rsidRPr="00060142">
        <w:rPr>
          <w:rFonts w:ascii="PT Sans" w:hAnsi="PT Sans"/>
          <w:szCs w:val="22"/>
        </w:rPr>
        <w:t>, 2022; Popat, 2019</w:t>
      </w:r>
      <w:r w:rsidR="002D333D" w:rsidRPr="00060142">
        <w:rPr>
          <w:rFonts w:ascii="PT Sans" w:hAnsi="PT Sans"/>
          <w:szCs w:val="22"/>
        </w:rPr>
        <w:t>).</w:t>
      </w:r>
    </w:p>
    <w:p w14:paraId="312891E1" w14:textId="5FC0FFAE" w:rsidR="009010C0" w:rsidRDefault="009010C0" w:rsidP="004339A4">
      <w:pPr>
        <w:pStyle w:val="Nornal"/>
        <w:rPr>
          <w:rFonts w:ascii="PT Sans" w:hAnsi="PT Sans"/>
          <w:b/>
          <w:sz w:val="28"/>
        </w:rPr>
      </w:pPr>
    </w:p>
    <w:p w14:paraId="73BFACEF" w14:textId="77777777" w:rsidR="0005781E" w:rsidRDefault="0005781E" w:rsidP="002F3B2E">
      <w:pPr>
        <w:rPr>
          <w:color w:val="000000"/>
          <w:sz w:val="20"/>
          <w:szCs w:val="27"/>
          <w:highlight w:val="yellow"/>
          <w:shd w:val="clear" w:color="auto" w:fill="FFFFFF"/>
        </w:rPr>
      </w:pPr>
    </w:p>
    <w:p w14:paraId="2964DDD3" w14:textId="357B3610" w:rsidR="004339A4" w:rsidRPr="001611F7" w:rsidRDefault="005350CF" w:rsidP="001611F7">
      <w:pPr>
        <w:pStyle w:val="Listparag"/>
        <w:numPr>
          <w:ilvl w:val="0"/>
          <w:numId w:val="0"/>
        </w:numPr>
        <w:jc w:val="right"/>
        <w:rPr>
          <w:i/>
        </w:rPr>
      </w:pPr>
      <w:r w:rsidRPr="001611F7">
        <w:rPr>
          <w:i/>
        </w:rPr>
        <w:t xml:space="preserve">Word Count: </w:t>
      </w:r>
      <w:r w:rsidR="003C3400" w:rsidRPr="001611F7">
        <w:rPr>
          <w:i/>
        </w:rPr>
        <w:t>1,</w:t>
      </w:r>
      <w:r w:rsidR="003F758A">
        <w:rPr>
          <w:i/>
        </w:rPr>
        <w:t>694</w:t>
      </w:r>
    </w:p>
    <w:p w14:paraId="6F76DE48" w14:textId="77777777" w:rsidR="003B7FB7" w:rsidRDefault="003B7FB7" w:rsidP="00F80AE4">
      <w:pPr>
        <w:pStyle w:val="Listparag"/>
        <w:numPr>
          <w:ilvl w:val="0"/>
          <w:numId w:val="0"/>
        </w:numPr>
      </w:pPr>
      <w:bookmarkStart w:id="0" w:name="_GoBack"/>
      <w:bookmarkEnd w:id="0"/>
    </w:p>
    <w:p w14:paraId="611260E5" w14:textId="77777777" w:rsidR="003B7FB7" w:rsidRDefault="003B7FB7" w:rsidP="00F80AE4">
      <w:pPr>
        <w:pStyle w:val="Listparag"/>
        <w:numPr>
          <w:ilvl w:val="0"/>
          <w:numId w:val="0"/>
        </w:numPr>
      </w:pPr>
    </w:p>
    <w:p w14:paraId="631FF21E" w14:textId="77777777" w:rsidR="006769FB" w:rsidRDefault="006769FB" w:rsidP="00F80AE4">
      <w:pPr>
        <w:pStyle w:val="Listparag"/>
        <w:numPr>
          <w:ilvl w:val="0"/>
          <w:numId w:val="0"/>
        </w:numPr>
      </w:pPr>
    </w:p>
    <w:p w14:paraId="7C75D09F" w14:textId="77777777" w:rsidR="006769FB" w:rsidRDefault="006769FB" w:rsidP="00F80AE4">
      <w:pPr>
        <w:pStyle w:val="Listparag"/>
        <w:numPr>
          <w:ilvl w:val="0"/>
          <w:numId w:val="0"/>
        </w:numPr>
      </w:pPr>
    </w:p>
    <w:p w14:paraId="4FAA66DC" w14:textId="375585FF" w:rsidR="006769FB" w:rsidRDefault="006769FB" w:rsidP="00F80AE4">
      <w:pPr>
        <w:pStyle w:val="Listparag"/>
        <w:numPr>
          <w:ilvl w:val="0"/>
          <w:numId w:val="0"/>
        </w:numPr>
      </w:pPr>
      <w:r>
        <w:rPr>
          <w:noProof/>
        </w:rPr>
        <w:lastRenderedPageBreak/>
        <mc:AlternateContent>
          <mc:Choice Requires="wps">
            <w:drawing>
              <wp:anchor distT="0" distB="0" distL="114300" distR="114300" simplePos="0" relativeHeight="251667456" behindDoc="1" locked="0" layoutInCell="1" allowOverlap="1" wp14:anchorId="72A0B1D3" wp14:editId="34FAB98C">
                <wp:simplePos x="0" y="0"/>
                <wp:positionH relativeFrom="column">
                  <wp:posOffset>84106</wp:posOffset>
                </wp:positionH>
                <wp:positionV relativeFrom="paragraph">
                  <wp:posOffset>54896</wp:posOffset>
                </wp:positionV>
                <wp:extent cx="6473825" cy="6083935"/>
                <wp:effectExtent l="25400" t="25400" r="41275" b="37465"/>
                <wp:wrapTight wrapText="bothSides">
                  <wp:wrapPolygon edited="0">
                    <wp:start x="-85" y="-90"/>
                    <wp:lineTo x="-85" y="21688"/>
                    <wp:lineTo x="21695" y="21688"/>
                    <wp:lineTo x="21695" y="-90"/>
                    <wp:lineTo x="-85" y="-90"/>
                  </wp:wrapPolygon>
                </wp:wrapTight>
                <wp:docPr id="7" name="Text Box 7"/>
                <wp:cNvGraphicFramePr/>
                <a:graphic xmlns:a="http://schemas.openxmlformats.org/drawingml/2006/main">
                  <a:graphicData uri="http://schemas.microsoft.com/office/word/2010/wordprocessingShape">
                    <wps:wsp>
                      <wps:cNvSpPr txBox="1"/>
                      <wps:spPr>
                        <a:xfrm>
                          <a:off x="0" y="0"/>
                          <a:ext cx="6473825" cy="6083935"/>
                        </a:xfrm>
                        <a:prstGeom prst="rect">
                          <a:avLst/>
                        </a:prstGeom>
                        <a:ln w="57150">
                          <a:solidFill>
                            <a:srgbClr val="479C9F"/>
                          </a:solidFill>
                        </a:ln>
                      </wps:spPr>
                      <wps:style>
                        <a:lnRef idx="2">
                          <a:schemeClr val="accent1"/>
                        </a:lnRef>
                        <a:fillRef idx="1">
                          <a:schemeClr val="lt1"/>
                        </a:fillRef>
                        <a:effectRef idx="0">
                          <a:schemeClr val="accent1"/>
                        </a:effectRef>
                        <a:fontRef idx="minor">
                          <a:schemeClr val="dk1"/>
                        </a:fontRef>
                      </wps:style>
                      <wps:txbx>
                        <w:txbxContent>
                          <w:p w14:paraId="2A16B6C1" w14:textId="6741AE7D" w:rsidR="000E7CC4" w:rsidRPr="000E7CC4" w:rsidRDefault="008671B9" w:rsidP="000E7CC4">
                            <w:pPr>
                              <w:pStyle w:val="Nornal"/>
                              <w:rPr>
                                <w:rFonts w:ascii="PT Sans" w:hAnsi="PT Sans"/>
                                <w:b/>
                                <w:sz w:val="28"/>
                              </w:rPr>
                            </w:pPr>
                            <w:r>
                              <w:rPr>
                                <w:rFonts w:ascii="PT Sans" w:hAnsi="PT Sans"/>
                                <w:b/>
                                <w:sz w:val="28"/>
                              </w:rPr>
                              <w:t>Conclusion</w:t>
                            </w:r>
                          </w:p>
                          <w:p w14:paraId="28013AD2" w14:textId="0CC4A2EB" w:rsidR="009D5745" w:rsidRPr="003B7FB7" w:rsidRDefault="00B103E7" w:rsidP="001568B1">
                            <w:pPr>
                              <w:jc w:val="center"/>
                              <w:rPr>
                                <w:rFonts w:ascii="PT Sans" w:hAnsi="PT Sans"/>
                                <w:b/>
                                <w:i/>
                                <w:sz w:val="22"/>
                              </w:rPr>
                            </w:pPr>
                            <w:r w:rsidRPr="003B7FB7">
                              <w:rPr>
                                <w:rFonts w:ascii="PT Sans" w:hAnsi="PT Sans"/>
                                <w:b/>
                                <w:i/>
                                <w:sz w:val="22"/>
                              </w:rPr>
                              <w:t>“One of the key techniques to prolonging your employee life cycle is by ensuring you recruit the right employees in the first place”</w:t>
                            </w:r>
                            <w:r w:rsidRPr="003B7FB7">
                              <w:rPr>
                                <w:rFonts w:ascii="PT Sans" w:hAnsi="PT Sans"/>
                                <w:b/>
                                <w:i/>
                                <w:sz w:val="22"/>
                              </w:rPr>
                              <w:t xml:space="preserve"> (Cattermole, 2019, p.259)</w:t>
                            </w:r>
                            <w:r w:rsidR="009D5745" w:rsidRPr="003B7FB7">
                              <w:rPr>
                                <w:rFonts w:ascii="PT Sans" w:hAnsi="PT Sans"/>
                                <w:b/>
                                <w:i/>
                                <w:sz w:val="22"/>
                              </w:rPr>
                              <w:t>.</w:t>
                            </w:r>
                          </w:p>
                          <w:p w14:paraId="6EAAC778" w14:textId="77777777" w:rsidR="001568B1" w:rsidRPr="001568B1" w:rsidRDefault="001568B1" w:rsidP="001568B1">
                            <w:pPr>
                              <w:jc w:val="center"/>
                              <w:rPr>
                                <w:rFonts w:ascii="PT Sans" w:hAnsi="PT Sans"/>
                                <w:b/>
                                <w:i/>
                              </w:rPr>
                            </w:pPr>
                          </w:p>
                          <w:p w14:paraId="1FFDF3B6" w14:textId="693BA4DD" w:rsidR="00B103E7" w:rsidRDefault="001568B1" w:rsidP="000E7CC4">
                            <w:pPr>
                              <w:rPr>
                                <w:rFonts w:ascii="PT Sans" w:hAnsi="PT Sans"/>
                                <w:color w:val="000000"/>
                                <w:sz w:val="22"/>
                                <w:szCs w:val="22"/>
                                <w:shd w:val="clear" w:color="auto" w:fill="FFFFFF"/>
                              </w:rPr>
                            </w:pPr>
                            <w:r w:rsidRPr="001568B1">
                              <w:rPr>
                                <w:rFonts w:ascii="PT Sans" w:hAnsi="PT Sans"/>
                                <w:color w:val="000000"/>
                                <w:sz w:val="22"/>
                                <w:szCs w:val="22"/>
                                <w:shd w:val="clear" w:color="auto" w:fill="FFFFFF"/>
                              </w:rPr>
                              <w:t xml:space="preserve">There is an opportunity for us as an employer to stand-out in the labour market, with Europe having the </w:t>
                            </w:r>
                            <w:r w:rsidRPr="001568B1">
                              <w:rPr>
                                <w:rFonts w:ascii="PT Sans" w:hAnsi="PT Sans"/>
                                <w:sz w:val="22"/>
                                <w:szCs w:val="22"/>
                              </w:rPr>
                              <w:t xml:space="preserve">lowest regional percentage of engaged employees globally (Gallup, 2023). It’s our people that make the difference; in order </w:t>
                            </w:r>
                            <w:r w:rsidRPr="001568B1">
                              <w:rPr>
                                <w:rFonts w:ascii="PT Sans" w:hAnsi="PT Sans"/>
                                <w:color w:val="000000"/>
                                <w:sz w:val="22"/>
                                <w:szCs w:val="22"/>
                                <w:shd w:val="clear" w:color="auto" w:fill="FFFFFF"/>
                              </w:rPr>
                              <w:t>to retain valuable employees, it is important that existing managers are given the tools (by the People Team) to support, coach and develop talent and maximise engagement amongst the workforce</w:t>
                            </w:r>
                            <w:r w:rsidRPr="001568B1">
                              <w:rPr>
                                <w:rFonts w:ascii="PT Sans" w:hAnsi="PT Sans"/>
                                <w:color w:val="000000"/>
                                <w:sz w:val="22"/>
                                <w:szCs w:val="22"/>
                                <w:shd w:val="clear" w:color="auto" w:fill="FFFFFF"/>
                              </w:rPr>
                              <w:t xml:space="preserve">. </w:t>
                            </w:r>
                            <w:r w:rsidR="009D5745" w:rsidRPr="001568B1">
                              <w:rPr>
                                <w:rFonts w:ascii="PT Sans" w:hAnsi="PT Sans"/>
                                <w:color w:val="000000"/>
                                <w:sz w:val="22"/>
                                <w:szCs w:val="22"/>
                                <w:shd w:val="clear" w:color="auto" w:fill="FFFFFF"/>
                              </w:rPr>
                              <w:t>Retaining talent and r</w:t>
                            </w:r>
                            <w:r w:rsidR="009D5745" w:rsidRPr="001568B1">
                              <w:rPr>
                                <w:rFonts w:ascii="PT Sans" w:hAnsi="PT Sans"/>
                                <w:color w:val="000000"/>
                                <w:sz w:val="22"/>
                                <w:szCs w:val="22"/>
                                <w:shd w:val="clear" w:color="auto" w:fill="FFFFFF"/>
                              </w:rPr>
                              <w:t>eskilling as a means of futureproofing the company</w:t>
                            </w:r>
                            <w:r w:rsidR="009D5745" w:rsidRPr="001568B1">
                              <w:rPr>
                                <w:rFonts w:ascii="PT Sans" w:hAnsi="PT Sans"/>
                                <w:color w:val="000000"/>
                                <w:sz w:val="22"/>
                                <w:szCs w:val="22"/>
                                <w:shd w:val="clear" w:color="auto" w:fill="FFFFFF"/>
                              </w:rPr>
                              <w:t>,</w:t>
                            </w:r>
                            <w:r w:rsidR="009D5745" w:rsidRPr="001568B1">
                              <w:rPr>
                                <w:rFonts w:ascii="PT Sans" w:hAnsi="PT Sans"/>
                                <w:color w:val="000000"/>
                                <w:sz w:val="22"/>
                                <w:szCs w:val="22"/>
                                <w:shd w:val="clear" w:color="auto" w:fill="FFFFFF"/>
                              </w:rPr>
                              <w:t xml:space="preserve"> (Roberts, 2023)</w:t>
                            </w:r>
                            <w:r w:rsidR="009D5745" w:rsidRPr="001568B1">
                              <w:rPr>
                                <w:rFonts w:ascii="PT Sans" w:hAnsi="PT Sans"/>
                                <w:color w:val="000000"/>
                                <w:sz w:val="22"/>
                                <w:szCs w:val="22"/>
                                <w:shd w:val="clear" w:color="auto" w:fill="FFFFFF"/>
                              </w:rPr>
                              <w:t xml:space="preserve"> is important and can be achieved by giving attention to each stage of the employee lifecycle and ensuring leaders lead with compassion</w:t>
                            </w:r>
                            <w:r w:rsidR="004938F0">
                              <w:rPr>
                                <w:rFonts w:ascii="PT Sans" w:hAnsi="PT Sans"/>
                                <w:color w:val="000000"/>
                                <w:sz w:val="22"/>
                                <w:szCs w:val="22"/>
                                <w:shd w:val="clear" w:color="auto" w:fill="FFFFFF"/>
                              </w:rPr>
                              <w:t xml:space="preserve"> (</w:t>
                            </w:r>
                            <w:proofErr w:type="spellStart"/>
                            <w:r w:rsidR="004938F0">
                              <w:rPr>
                                <w:rFonts w:ascii="PT Sans" w:hAnsi="PT Sans"/>
                                <w:color w:val="000000"/>
                                <w:sz w:val="22"/>
                                <w:szCs w:val="22"/>
                                <w:shd w:val="clear" w:color="auto" w:fill="FFFFFF"/>
                              </w:rPr>
                              <w:t>Sahai</w:t>
                            </w:r>
                            <w:proofErr w:type="spellEnd"/>
                            <w:r w:rsidR="004938F0">
                              <w:rPr>
                                <w:rFonts w:ascii="PT Sans" w:hAnsi="PT Sans"/>
                                <w:color w:val="000000"/>
                                <w:sz w:val="22"/>
                                <w:szCs w:val="22"/>
                                <w:shd w:val="clear" w:color="auto" w:fill="FFFFFF"/>
                              </w:rPr>
                              <w:t>, 2022)</w:t>
                            </w:r>
                            <w:r w:rsidR="009D5745" w:rsidRPr="001568B1">
                              <w:rPr>
                                <w:rFonts w:ascii="PT Sans" w:hAnsi="PT Sans"/>
                                <w:color w:val="000000"/>
                                <w:sz w:val="22"/>
                                <w:szCs w:val="22"/>
                                <w:shd w:val="clear" w:color="auto" w:fill="FFFFFF"/>
                              </w:rPr>
                              <w:t xml:space="preserve">; research indicates that we should be measuring job satisfaction to help predict employees’ intentions to stay with us (Mackay, 2018). </w:t>
                            </w:r>
                            <w:r w:rsidRPr="001568B1">
                              <w:rPr>
                                <w:rFonts w:ascii="PT Sans" w:hAnsi="PT Sans"/>
                                <w:color w:val="000000"/>
                                <w:sz w:val="22"/>
                                <w:szCs w:val="22"/>
                                <w:shd w:val="clear" w:color="auto" w:fill="FFFFFF"/>
                              </w:rPr>
                              <w:t>However, we need to look at efficient new ways of recruiting that provide a platform for candidates to get to know us and for us to hear more about them, with full transparency</w:t>
                            </w:r>
                            <w:r>
                              <w:rPr>
                                <w:rFonts w:ascii="PT Sans" w:hAnsi="PT Sans"/>
                                <w:color w:val="000000"/>
                                <w:sz w:val="22"/>
                                <w:szCs w:val="22"/>
                                <w:shd w:val="clear" w:color="auto" w:fill="FFFFFF"/>
                              </w:rPr>
                              <w:t xml:space="preserve"> and fairness from the start (Lucy, 2023)</w:t>
                            </w:r>
                            <w:r w:rsidRPr="001568B1">
                              <w:rPr>
                                <w:rFonts w:ascii="PT Sans" w:hAnsi="PT Sans"/>
                                <w:color w:val="000000"/>
                                <w:sz w:val="22"/>
                                <w:szCs w:val="22"/>
                                <w:shd w:val="clear" w:color="auto" w:fill="FFFFFF"/>
                              </w:rPr>
                              <w:t xml:space="preserve">. </w:t>
                            </w:r>
                            <w:r w:rsidR="00986404">
                              <w:rPr>
                                <w:rFonts w:ascii="PT Sans" w:hAnsi="PT Sans"/>
                                <w:color w:val="000000"/>
                                <w:sz w:val="22"/>
                                <w:szCs w:val="22"/>
                                <w:shd w:val="clear" w:color="auto" w:fill="FFFFFF"/>
                              </w:rPr>
                              <w:t>With soft-skills such as emotional intelligence, collaboration and adaptability being importance for great performance (</w:t>
                            </w:r>
                            <w:proofErr w:type="spellStart"/>
                            <w:r w:rsidR="00986404">
                              <w:rPr>
                                <w:rFonts w:ascii="PT Sans" w:hAnsi="PT Sans"/>
                                <w:color w:val="000000"/>
                                <w:sz w:val="22"/>
                                <w:szCs w:val="22"/>
                                <w:shd w:val="clear" w:color="auto" w:fill="FFFFFF"/>
                              </w:rPr>
                              <w:t>Gallacher</w:t>
                            </w:r>
                            <w:proofErr w:type="spellEnd"/>
                            <w:r w:rsidR="00986404">
                              <w:rPr>
                                <w:rFonts w:ascii="PT Sans" w:hAnsi="PT Sans"/>
                                <w:color w:val="000000"/>
                                <w:sz w:val="22"/>
                                <w:szCs w:val="22"/>
                                <w:shd w:val="clear" w:color="auto" w:fill="FFFFFF"/>
                              </w:rPr>
                              <w:t>, 2020), we should prioritise these when evaluating our methods and ensure we include them in our</w:t>
                            </w:r>
                            <w:r w:rsidR="00C42A87">
                              <w:rPr>
                                <w:rFonts w:ascii="PT Sans" w:hAnsi="PT Sans"/>
                                <w:color w:val="000000"/>
                                <w:sz w:val="22"/>
                                <w:szCs w:val="22"/>
                                <w:shd w:val="clear" w:color="auto" w:fill="FFFFFF"/>
                              </w:rPr>
                              <w:t xml:space="preserve"> </w:t>
                            </w:r>
                            <w:r w:rsidR="00986404">
                              <w:rPr>
                                <w:rFonts w:ascii="PT Sans" w:hAnsi="PT Sans"/>
                                <w:color w:val="000000"/>
                                <w:sz w:val="22"/>
                                <w:szCs w:val="22"/>
                                <w:shd w:val="clear" w:color="auto" w:fill="FFFFFF"/>
                              </w:rPr>
                              <w:t xml:space="preserve">success criteria. </w:t>
                            </w:r>
                          </w:p>
                          <w:p w14:paraId="6C2F64A3" w14:textId="77777777" w:rsidR="00986404" w:rsidRDefault="00986404" w:rsidP="000E7CC4">
                            <w:pPr>
                              <w:rPr>
                                <w:rFonts w:ascii="PT Sans" w:hAnsi="PT Sans"/>
                                <w:color w:val="000000"/>
                                <w:sz w:val="22"/>
                                <w:szCs w:val="22"/>
                                <w:shd w:val="clear" w:color="auto" w:fill="FFFFFF"/>
                              </w:rPr>
                            </w:pPr>
                          </w:p>
                          <w:p w14:paraId="6703BCC1" w14:textId="12F367DC" w:rsidR="001D6F29" w:rsidRPr="00B103E7" w:rsidRDefault="000E7CC4" w:rsidP="002B1E20">
                            <w:pPr>
                              <w:rPr>
                                <w:rFonts w:ascii="PT Sans" w:hAnsi="PT Sans"/>
                                <w:color w:val="000000"/>
                                <w:sz w:val="22"/>
                                <w:szCs w:val="22"/>
                                <w:shd w:val="clear" w:color="auto" w:fill="FFFFFF"/>
                              </w:rPr>
                            </w:pPr>
                            <w:r>
                              <w:rPr>
                                <w:rFonts w:ascii="PT Sans" w:hAnsi="PT Sans"/>
                                <w:color w:val="000000"/>
                                <w:sz w:val="22"/>
                                <w:szCs w:val="22"/>
                                <w:shd w:val="clear" w:color="auto" w:fill="FFFFFF"/>
                              </w:rPr>
                              <w:t xml:space="preserve">At every stage of the </w:t>
                            </w:r>
                            <w:r w:rsidR="00C42A87">
                              <w:rPr>
                                <w:rFonts w:ascii="PT Sans" w:hAnsi="PT Sans"/>
                                <w:color w:val="000000"/>
                                <w:sz w:val="22"/>
                                <w:szCs w:val="22"/>
                                <w:shd w:val="clear" w:color="auto" w:fill="FFFFFF"/>
                              </w:rPr>
                              <w:t xml:space="preserve">ever-changing </w:t>
                            </w:r>
                            <w:r>
                              <w:rPr>
                                <w:rFonts w:ascii="PT Sans" w:hAnsi="PT Sans"/>
                                <w:color w:val="000000"/>
                                <w:sz w:val="22"/>
                                <w:szCs w:val="22"/>
                                <w:shd w:val="clear" w:color="auto" w:fill="FFFFFF"/>
                              </w:rPr>
                              <w:t>employee lifecycle</w:t>
                            </w:r>
                            <w:r w:rsidR="00C42A87">
                              <w:rPr>
                                <w:rFonts w:ascii="PT Sans" w:hAnsi="PT Sans"/>
                                <w:color w:val="000000"/>
                                <w:sz w:val="22"/>
                                <w:szCs w:val="22"/>
                                <w:shd w:val="clear" w:color="auto" w:fill="FFFFFF"/>
                              </w:rPr>
                              <w:t xml:space="preserve"> (</w:t>
                            </w:r>
                            <w:proofErr w:type="spellStart"/>
                            <w:r w:rsidR="00C42A87">
                              <w:rPr>
                                <w:rFonts w:ascii="PT Sans" w:hAnsi="PT Sans"/>
                                <w:color w:val="000000"/>
                                <w:sz w:val="22"/>
                                <w:szCs w:val="22"/>
                                <w:shd w:val="clear" w:color="auto" w:fill="FFFFFF"/>
                              </w:rPr>
                              <w:t>Verlinden</w:t>
                            </w:r>
                            <w:proofErr w:type="spellEnd"/>
                            <w:r w:rsidR="00C42A87">
                              <w:rPr>
                                <w:rFonts w:ascii="PT Sans" w:hAnsi="PT Sans"/>
                                <w:color w:val="000000"/>
                                <w:sz w:val="22"/>
                                <w:szCs w:val="22"/>
                                <w:shd w:val="clear" w:color="auto" w:fill="FFFFFF"/>
                              </w:rPr>
                              <w:t>, 2022)</w:t>
                            </w:r>
                            <w:r>
                              <w:rPr>
                                <w:rFonts w:ascii="PT Sans" w:hAnsi="PT Sans"/>
                                <w:color w:val="000000"/>
                                <w:sz w:val="22"/>
                                <w:szCs w:val="22"/>
                                <w:shd w:val="clear" w:color="auto" w:fill="FFFFFF"/>
                              </w:rPr>
                              <w:t>, we should give attention to employee needs, whether it be during job analysis, building autonomy and trust into copy/job descriptions, or including flexible work arrangements if logistically possible (</w:t>
                            </w:r>
                            <w:proofErr w:type="spellStart"/>
                            <w:r>
                              <w:rPr>
                                <w:rFonts w:ascii="PT Sans" w:hAnsi="PT Sans"/>
                                <w:color w:val="000000"/>
                                <w:sz w:val="22"/>
                                <w:szCs w:val="22"/>
                                <w:shd w:val="clear" w:color="auto" w:fill="FFFFFF"/>
                              </w:rPr>
                              <w:t>Mattice</w:t>
                            </w:r>
                            <w:proofErr w:type="spellEnd"/>
                            <w:r>
                              <w:rPr>
                                <w:rFonts w:ascii="PT Sans" w:hAnsi="PT Sans"/>
                                <w:color w:val="000000"/>
                                <w:sz w:val="22"/>
                                <w:szCs w:val="22"/>
                                <w:shd w:val="clear" w:color="auto" w:fill="FFFFFF"/>
                              </w:rPr>
                              <w:t xml:space="preserve">, 2017). </w:t>
                            </w:r>
                            <w:r w:rsidRPr="007C6C66">
                              <w:rPr>
                                <w:rFonts w:ascii="PT Sans" w:hAnsi="PT Sans"/>
                                <w:sz w:val="22"/>
                                <w:szCs w:val="22"/>
                              </w:rPr>
                              <w:t>Line managers should be concerned with ensuring there are no biases throughout the process of recruiting for the ideal candidate, thus the job description/person specification/supporting copy must reflect attention to equality of opportunity and the company’s commitment to ensuring it. For instance, the use of jargon, culturally-specific or gendered language could risk alienating candidates and would undermine ethical practice (</w:t>
                            </w:r>
                            <w:proofErr w:type="spellStart"/>
                            <w:r w:rsidRPr="007C6C66">
                              <w:rPr>
                                <w:rFonts w:ascii="PT Sans" w:hAnsi="PT Sans"/>
                                <w:sz w:val="22"/>
                                <w:szCs w:val="22"/>
                              </w:rPr>
                              <w:t>Shleyner</w:t>
                            </w:r>
                            <w:proofErr w:type="spellEnd"/>
                            <w:r w:rsidRPr="007C6C66">
                              <w:rPr>
                                <w:rFonts w:ascii="PT Sans" w:hAnsi="PT Sans"/>
                                <w:sz w:val="22"/>
                                <w:szCs w:val="22"/>
                              </w:rPr>
                              <w:t>, 2022).</w:t>
                            </w:r>
                            <w:r w:rsidR="001D6F29">
                              <w:rPr>
                                <w:rFonts w:ascii="PT Sans" w:hAnsi="PT Sans"/>
                                <w:sz w:val="22"/>
                                <w:szCs w:val="22"/>
                              </w:rPr>
                              <w:t xml:space="preserve"> Using social media to recruit is an underutilised method in this competitive environment and could be a great platform for creativity and innovation, all whilst building our positive brand image (Jorgensen, 2023). However, we must also note that</w:t>
                            </w:r>
                            <w:r w:rsidR="00203F29">
                              <w:rPr>
                                <w:rFonts w:ascii="PT Sans" w:hAnsi="PT Sans"/>
                                <w:sz w:val="22"/>
                                <w:szCs w:val="22"/>
                              </w:rPr>
                              <w:t xml:space="preserve"> although advantageous re. expense/time (Silva &amp; </w:t>
                            </w:r>
                            <w:r w:rsidR="00203F29" w:rsidRPr="00B23F0D">
                              <w:rPr>
                                <w:rFonts w:ascii="PT Sans" w:hAnsi="PT Sans"/>
                                <w:color w:val="000000" w:themeColor="text1"/>
                                <w:sz w:val="22"/>
                                <w:szCs w:val="22"/>
                              </w:rPr>
                              <w:t>Machado</w:t>
                            </w:r>
                            <w:r w:rsidR="00203F29">
                              <w:rPr>
                                <w:rFonts w:ascii="PT Sans" w:hAnsi="PT Sans"/>
                                <w:color w:val="000000" w:themeColor="text1"/>
                                <w:sz w:val="22"/>
                                <w:szCs w:val="22"/>
                              </w:rPr>
                              <w:t xml:space="preserve">, 2023), </w:t>
                            </w:r>
                            <w:r w:rsidR="001D6F29">
                              <w:rPr>
                                <w:rFonts w:ascii="PT Sans" w:hAnsi="PT Sans"/>
                                <w:sz w:val="22"/>
                                <w:szCs w:val="22"/>
                              </w:rPr>
                              <w:t>social media for recruitment can have a cost in terms of diversity; we should consider whether our adverts are reaching far enough beyond traditional talent pools (Cassidy et al., 2021).</w:t>
                            </w:r>
                            <w:r w:rsidR="00203F29">
                              <w:t xml:space="preserve"> </w:t>
                            </w:r>
                          </w:p>
                          <w:p w14:paraId="62B12488" w14:textId="77777777" w:rsidR="00986404" w:rsidRDefault="00986404" w:rsidP="00427139">
                            <w:pPr>
                              <w:rPr>
                                <w:sz w:val="21"/>
                              </w:rPr>
                            </w:pPr>
                          </w:p>
                          <w:p w14:paraId="5DEEE82C" w14:textId="314DBE18" w:rsidR="00205036" w:rsidRPr="00963BE6" w:rsidRDefault="00205036" w:rsidP="00427139">
                            <w:pPr>
                              <w:rPr>
                                <w:sz w:val="21"/>
                              </w:rPr>
                            </w:pPr>
                          </w:p>
                          <w:p w14:paraId="68927EC3" w14:textId="77777777" w:rsidR="004938F0" w:rsidRDefault="004938F0" w:rsidP="00963BE6">
                            <w:pPr>
                              <w:rPr>
                                <w:rFonts w:ascii="PT Sans" w:hAnsi="PT Sans"/>
                                <w:sz w:val="22"/>
                              </w:rPr>
                            </w:pPr>
                          </w:p>
                          <w:p w14:paraId="29A5D2BC" w14:textId="5C69C846" w:rsidR="004938F0" w:rsidRDefault="004938F0" w:rsidP="00963BE6">
                            <w:pPr>
                              <w:rPr>
                                <w:rFonts w:ascii="PT Sans" w:hAnsi="PT Sans"/>
                                <w:sz w:val="22"/>
                              </w:rPr>
                            </w:pPr>
                          </w:p>
                          <w:p w14:paraId="61351406" w14:textId="77777777" w:rsidR="004938F0" w:rsidRDefault="004938F0" w:rsidP="00963BE6">
                            <w:pPr>
                              <w:rPr>
                                <w:rFonts w:ascii="PT Sans" w:hAnsi="PT Sans"/>
                                <w:sz w:val="22"/>
                              </w:rPr>
                            </w:pPr>
                          </w:p>
                          <w:p w14:paraId="6DD46560" w14:textId="08421415" w:rsidR="004938F0" w:rsidRDefault="004938F0" w:rsidP="00963BE6">
                            <w:pPr>
                              <w:rPr>
                                <w:rFonts w:ascii="PT Sans" w:hAnsi="PT Sans"/>
                                <w:sz w:val="22"/>
                              </w:rPr>
                            </w:pPr>
                          </w:p>
                          <w:p w14:paraId="6A091503" w14:textId="77777777" w:rsidR="004938F0" w:rsidRPr="004938F0" w:rsidRDefault="004938F0" w:rsidP="00963BE6">
                            <w:pPr>
                              <w:rPr>
                                <w:rFonts w:ascii="PT Sans" w:hAnsi="PT Sans"/>
                                <w:sz w:val="22"/>
                              </w:rPr>
                            </w:pPr>
                          </w:p>
                          <w:p w14:paraId="0E524C96" w14:textId="77777777" w:rsidR="001D6F29" w:rsidRDefault="001D6F29" w:rsidP="000E7CC4">
                            <w:pPr>
                              <w:pStyle w:val="NormalWeb"/>
                              <w:spacing w:before="240" w:beforeAutospacing="0" w:after="240" w:afterAutospacing="0"/>
                              <w:textAlignment w:val="baseline"/>
                              <w:rPr>
                                <w:rFonts w:ascii="PT Sans" w:hAnsi="PT Sans"/>
                                <w:sz w:val="22"/>
                                <w:szCs w:val="22"/>
                              </w:rPr>
                            </w:pPr>
                          </w:p>
                          <w:p w14:paraId="718DFABC" w14:textId="77777777" w:rsidR="000E7CC4" w:rsidRPr="000E7CC4" w:rsidRDefault="000E7CC4" w:rsidP="000E7CC4">
                            <w:pPr>
                              <w:rPr>
                                <w:rFonts w:ascii="PT Sans" w:hAnsi="PT Sans"/>
                                <w:sz w:val="22"/>
                                <w:szCs w:val="22"/>
                              </w:rPr>
                            </w:pPr>
                          </w:p>
                          <w:p w14:paraId="160D7007" w14:textId="77777777" w:rsidR="008671B9" w:rsidRDefault="008671B9" w:rsidP="008671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0B1D3" id="Text Box 7" o:spid="_x0000_s1028" type="#_x0000_t202" style="position:absolute;margin-left:6.6pt;margin-top:4.3pt;width:509.75pt;height:479.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" fillcolor="white [3201]" strokecolor="#479c9f" strokeweight="4.5pt">
                <v:textbox>
                  <w:txbxContent>
                    <w:p w14:paraId="2A16B6C1" w14:textId="6741AE7D" w:rsidR="000E7CC4" w:rsidRPr="000E7CC4" w:rsidRDefault="008671B9" w:rsidP="000E7CC4">
                      <w:pPr>
                        <w:pStyle w:val="Nornal"/>
                        <w:rPr>
                          <w:rFonts w:ascii="PT Sans" w:hAnsi="PT Sans"/>
                          <w:b/>
                          <w:sz w:val="28"/>
                        </w:rPr>
                      </w:pPr>
                      <w:r>
                        <w:rPr>
                          <w:rFonts w:ascii="PT Sans" w:hAnsi="PT Sans"/>
                          <w:b/>
                          <w:sz w:val="28"/>
                        </w:rPr>
                        <w:t>Conclusion</w:t>
                      </w:r>
                    </w:p>
                    <w:p w14:paraId="28013AD2" w14:textId="0CC4A2EB" w:rsidR="009D5745" w:rsidRPr="003B7FB7" w:rsidRDefault="00B103E7" w:rsidP="001568B1">
                      <w:pPr>
                        <w:jc w:val="center"/>
                        <w:rPr>
                          <w:rFonts w:ascii="PT Sans" w:hAnsi="PT Sans"/>
                          <w:b/>
                          <w:i/>
                          <w:sz w:val="22"/>
                        </w:rPr>
                      </w:pPr>
                      <w:r w:rsidRPr="003B7FB7">
                        <w:rPr>
                          <w:rFonts w:ascii="PT Sans" w:hAnsi="PT Sans"/>
                          <w:b/>
                          <w:i/>
                          <w:sz w:val="22"/>
                        </w:rPr>
                        <w:t>“One of the key techniques to prolonging your employee life cycle is by ensuring you recruit the right employees in the first place”</w:t>
                      </w:r>
                      <w:r w:rsidRPr="003B7FB7">
                        <w:rPr>
                          <w:rFonts w:ascii="PT Sans" w:hAnsi="PT Sans"/>
                          <w:b/>
                          <w:i/>
                          <w:sz w:val="22"/>
                        </w:rPr>
                        <w:t xml:space="preserve"> (Cattermole, 2019, p.259)</w:t>
                      </w:r>
                      <w:r w:rsidR="009D5745" w:rsidRPr="003B7FB7">
                        <w:rPr>
                          <w:rFonts w:ascii="PT Sans" w:hAnsi="PT Sans"/>
                          <w:b/>
                          <w:i/>
                          <w:sz w:val="22"/>
                        </w:rPr>
                        <w:t>.</w:t>
                      </w:r>
                    </w:p>
                    <w:p w14:paraId="6EAAC778" w14:textId="77777777" w:rsidR="001568B1" w:rsidRPr="001568B1" w:rsidRDefault="001568B1" w:rsidP="001568B1">
                      <w:pPr>
                        <w:jc w:val="center"/>
                        <w:rPr>
                          <w:rFonts w:ascii="PT Sans" w:hAnsi="PT Sans"/>
                          <w:b/>
                          <w:i/>
                        </w:rPr>
                      </w:pPr>
                    </w:p>
                    <w:p w14:paraId="1FFDF3B6" w14:textId="693BA4DD" w:rsidR="00B103E7" w:rsidRDefault="001568B1" w:rsidP="000E7CC4">
                      <w:pPr>
                        <w:rPr>
                          <w:rFonts w:ascii="PT Sans" w:hAnsi="PT Sans"/>
                          <w:color w:val="000000"/>
                          <w:sz w:val="22"/>
                          <w:szCs w:val="22"/>
                          <w:shd w:val="clear" w:color="auto" w:fill="FFFFFF"/>
                        </w:rPr>
                      </w:pPr>
                      <w:r w:rsidRPr="001568B1">
                        <w:rPr>
                          <w:rFonts w:ascii="PT Sans" w:hAnsi="PT Sans"/>
                          <w:color w:val="000000"/>
                          <w:sz w:val="22"/>
                          <w:szCs w:val="22"/>
                          <w:shd w:val="clear" w:color="auto" w:fill="FFFFFF"/>
                        </w:rPr>
                        <w:t xml:space="preserve">There is an opportunity for us as an employer to stand-out in the labour market, with Europe having the </w:t>
                      </w:r>
                      <w:r w:rsidRPr="001568B1">
                        <w:rPr>
                          <w:rFonts w:ascii="PT Sans" w:hAnsi="PT Sans"/>
                          <w:sz w:val="22"/>
                          <w:szCs w:val="22"/>
                        </w:rPr>
                        <w:t xml:space="preserve">lowest regional percentage of engaged employees globally (Gallup, 2023). It’s our people that make the difference; in order </w:t>
                      </w:r>
                      <w:r w:rsidRPr="001568B1">
                        <w:rPr>
                          <w:rFonts w:ascii="PT Sans" w:hAnsi="PT Sans"/>
                          <w:color w:val="000000"/>
                          <w:sz w:val="22"/>
                          <w:szCs w:val="22"/>
                          <w:shd w:val="clear" w:color="auto" w:fill="FFFFFF"/>
                        </w:rPr>
                        <w:t>to retain valuable employees, it is important that existing managers are given the tools (by the People Team) to support, coach and develop talent and maximise engagement amongst the workforce</w:t>
                      </w:r>
                      <w:r w:rsidRPr="001568B1">
                        <w:rPr>
                          <w:rFonts w:ascii="PT Sans" w:hAnsi="PT Sans"/>
                          <w:color w:val="000000"/>
                          <w:sz w:val="22"/>
                          <w:szCs w:val="22"/>
                          <w:shd w:val="clear" w:color="auto" w:fill="FFFFFF"/>
                        </w:rPr>
                        <w:t xml:space="preserve">. </w:t>
                      </w:r>
                      <w:r w:rsidR="009D5745" w:rsidRPr="001568B1">
                        <w:rPr>
                          <w:rFonts w:ascii="PT Sans" w:hAnsi="PT Sans"/>
                          <w:color w:val="000000"/>
                          <w:sz w:val="22"/>
                          <w:szCs w:val="22"/>
                          <w:shd w:val="clear" w:color="auto" w:fill="FFFFFF"/>
                        </w:rPr>
                        <w:t>Retaining talent and r</w:t>
                      </w:r>
                      <w:r w:rsidR="009D5745" w:rsidRPr="001568B1">
                        <w:rPr>
                          <w:rFonts w:ascii="PT Sans" w:hAnsi="PT Sans"/>
                          <w:color w:val="000000"/>
                          <w:sz w:val="22"/>
                          <w:szCs w:val="22"/>
                          <w:shd w:val="clear" w:color="auto" w:fill="FFFFFF"/>
                        </w:rPr>
                        <w:t>eskilling as a means of futureproofing the company</w:t>
                      </w:r>
                      <w:r w:rsidR="009D5745" w:rsidRPr="001568B1">
                        <w:rPr>
                          <w:rFonts w:ascii="PT Sans" w:hAnsi="PT Sans"/>
                          <w:color w:val="000000"/>
                          <w:sz w:val="22"/>
                          <w:szCs w:val="22"/>
                          <w:shd w:val="clear" w:color="auto" w:fill="FFFFFF"/>
                        </w:rPr>
                        <w:t>,</w:t>
                      </w:r>
                      <w:r w:rsidR="009D5745" w:rsidRPr="001568B1">
                        <w:rPr>
                          <w:rFonts w:ascii="PT Sans" w:hAnsi="PT Sans"/>
                          <w:color w:val="000000"/>
                          <w:sz w:val="22"/>
                          <w:szCs w:val="22"/>
                          <w:shd w:val="clear" w:color="auto" w:fill="FFFFFF"/>
                        </w:rPr>
                        <w:t xml:space="preserve"> (Roberts, 2023)</w:t>
                      </w:r>
                      <w:r w:rsidR="009D5745" w:rsidRPr="001568B1">
                        <w:rPr>
                          <w:rFonts w:ascii="PT Sans" w:hAnsi="PT Sans"/>
                          <w:color w:val="000000"/>
                          <w:sz w:val="22"/>
                          <w:szCs w:val="22"/>
                          <w:shd w:val="clear" w:color="auto" w:fill="FFFFFF"/>
                        </w:rPr>
                        <w:t xml:space="preserve"> is important and can be achieved by giving attention to each stage of the employee lifecycle and ensuring leaders lead with compassion</w:t>
                      </w:r>
                      <w:r w:rsidR="004938F0">
                        <w:rPr>
                          <w:rFonts w:ascii="PT Sans" w:hAnsi="PT Sans"/>
                          <w:color w:val="000000"/>
                          <w:sz w:val="22"/>
                          <w:szCs w:val="22"/>
                          <w:shd w:val="clear" w:color="auto" w:fill="FFFFFF"/>
                        </w:rPr>
                        <w:t xml:space="preserve"> (</w:t>
                      </w:r>
                      <w:proofErr w:type="spellStart"/>
                      <w:r w:rsidR="004938F0">
                        <w:rPr>
                          <w:rFonts w:ascii="PT Sans" w:hAnsi="PT Sans"/>
                          <w:color w:val="000000"/>
                          <w:sz w:val="22"/>
                          <w:szCs w:val="22"/>
                          <w:shd w:val="clear" w:color="auto" w:fill="FFFFFF"/>
                        </w:rPr>
                        <w:t>Sahai</w:t>
                      </w:r>
                      <w:proofErr w:type="spellEnd"/>
                      <w:r w:rsidR="004938F0">
                        <w:rPr>
                          <w:rFonts w:ascii="PT Sans" w:hAnsi="PT Sans"/>
                          <w:color w:val="000000"/>
                          <w:sz w:val="22"/>
                          <w:szCs w:val="22"/>
                          <w:shd w:val="clear" w:color="auto" w:fill="FFFFFF"/>
                        </w:rPr>
                        <w:t>, 2022)</w:t>
                      </w:r>
                      <w:r w:rsidR="009D5745" w:rsidRPr="001568B1">
                        <w:rPr>
                          <w:rFonts w:ascii="PT Sans" w:hAnsi="PT Sans"/>
                          <w:color w:val="000000"/>
                          <w:sz w:val="22"/>
                          <w:szCs w:val="22"/>
                          <w:shd w:val="clear" w:color="auto" w:fill="FFFFFF"/>
                        </w:rPr>
                        <w:t xml:space="preserve">; research indicates that we should be measuring job satisfaction to help predict employees’ intentions to stay with us (Mackay, 2018). </w:t>
                      </w:r>
                      <w:r w:rsidRPr="001568B1">
                        <w:rPr>
                          <w:rFonts w:ascii="PT Sans" w:hAnsi="PT Sans"/>
                          <w:color w:val="000000"/>
                          <w:sz w:val="22"/>
                          <w:szCs w:val="22"/>
                          <w:shd w:val="clear" w:color="auto" w:fill="FFFFFF"/>
                        </w:rPr>
                        <w:t>However, we need to look at efficient new ways of recruiting that provide a platform for candidates to get to know us and for us to hear more about them, with full transparency</w:t>
                      </w:r>
                      <w:r>
                        <w:rPr>
                          <w:rFonts w:ascii="PT Sans" w:hAnsi="PT Sans"/>
                          <w:color w:val="000000"/>
                          <w:sz w:val="22"/>
                          <w:szCs w:val="22"/>
                          <w:shd w:val="clear" w:color="auto" w:fill="FFFFFF"/>
                        </w:rPr>
                        <w:t xml:space="preserve"> and fairness from the start (Lucy, 2023)</w:t>
                      </w:r>
                      <w:r w:rsidRPr="001568B1">
                        <w:rPr>
                          <w:rFonts w:ascii="PT Sans" w:hAnsi="PT Sans"/>
                          <w:color w:val="000000"/>
                          <w:sz w:val="22"/>
                          <w:szCs w:val="22"/>
                          <w:shd w:val="clear" w:color="auto" w:fill="FFFFFF"/>
                        </w:rPr>
                        <w:t xml:space="preserve">. </w:t>
                      </w:r>
                      <w:r w:rsidR="00986404">
                        <w:rPr>
                          <w:rFonts w:ascii="PT Sans" w:hAnsi="PT Sans"/>
                          <w:color w:val="000000"/>
                          <w:sz w:val="22"/>
                          <w:szCs w:val="22"/>
                          <w:shd w:val="clear" w:color="auto" w:fill="FFFFFF"/>
                        </w:rPr>
                        <w:t>With soft-skills such as emotional intelligence, collaboration and adaptability being importance for great performance (</w:t>
                      </w:r>
                      <w:proofErr w:type="spellStart"/>
                      <w:r w:rsidR="00986404">
                        <w:rPr>
                          <w:rFonts w:ascii="PT Sans" w:hAnsi="PT Sans"/>
                          <w:color w:val="000000"/>
                          <w:sz w:val="22"/>
                          <w:szCs w:val="22"/>
                          <w:shd w:val="clear" w:color="auto" w:fill="FFFFFF"/>
                        </w:rPr>
                        <w:t>Gallacher</w:t>
                      </w:r>
                      <w:proofErr w:type="spellEnd"/>
                      <w:r w:rsidR="00986404">
                        <w:rPr>
                          <w:rFonts w:ascii="PT Sans" w:hAnsi="PT Sans"/>
                          <w:color w:val="000000"/>
                          <w:sz w:val="22"/>
                          <w:szCs w:val="22"/>
                          <w:shd w:val="clear" w:color="auto" w:fill="FFFFFF"/>
                        </w:rPr>
                        <w:t>, 2020), we should prioritise these when evaluating our methods and ensure we include them in our</w:t>
                      </w:r>
                      <w:r w:rsidR="00C42A87">
                        <w:rPr>
                          <w:rFonts w:ascii="PT Sans" w:hAnsi="PT Sans"/>
                          <w:color w:val="000000"/>
                          <w:sz w:val="22"/>
                          <w:szCs w:val="22"/>
                          <w:shd w:val="clear" w:color="auto" w:fill="FFFFFF"/>
                        </w:rPr>
                        <w:t xml:space="preserve"> </w:t>
                      </w:r>
                      <w:r w:rsidR="00986404">
                        <w:rPr>
                          <w:rFonts w:ascii="PT Sans" w:hAnsi="PT Sans"/>
                          <w:color w:val="000000"/>
                          <w:sz w:val="22"/>
                          <w:szCs w:val="22"/>
                          <w:shd w:val="clear" w:color="auto" w:fill="FFFFFF"/>
                        </w:rPr>
                        <w:t xml:space="preserve">success criteria. </w:t>
                      </w:r>
                    </w:p>
                    <w:p w14:paraId="6C2F64A3" w14:textId="77777777" w:rsidR="00986404" w:rsidRDefault="00986404" w:rsidP="000E7CC4">
                      <w:pPr>
                        <w:rPr>
                          <w:rFonts w:ascii="PT Sans" w:hAnsi="PT Sans"/>
                          <w:color w:val="000000"/>
                          <w:sz w:val="22"/>
                          <w:szCs w:val="22"/>
                          <w:shd w:val="clear" w:color="auto" w:fill="FFFFFF"/>
                        </w:rPr>
                      </w:pPr>
                    </w:p>
                    <w:p w14:paraId="6703BCC1" w14:textId="12F367DC" w:rsidR="001D6F29" w:rsidRPr="00B103E7" w:rsidRDefault="000E7CC4" w:rsidP="002B1E20">
                      <w:pPr>
                        <w:rPr>
                          <w:rFonts w:ascii="PT Sans" w:hAnsi="PT Sans"/>
                          <w:color w:val="000000"/>
                          <w:sz w:val="22"/>
                          <w:szCs w:val="22"/>
                          <w:shd w:val="clear" w:color="auto" w:fill="FFFFFF"/>
                        </w:rPr>
                      </w:pPr>
                      <w:r>
                        <w:rPr>
                          <w:rFonts w:ascii="PT Sans" w:hAnsi="PT Sans"/>
                          <w:color w:val="000000"/>
                          <w:sz w:val="22"/>
                          <w:szCs w:val="22"/>
                          <w:shd w:val="clear" w:color="auto" w:fill="FFFFFF"/>
                        </w:rPr>
                        <w:t xml:space="preserve">At every stage of the </w:t>
                      </w:r>
                      <w:r w:rsidR="00C42A87">
                        <w:rPr>
                          <w:rFonts w:ascii="PT Sans" w:hAnsi="PT Sans"/>
                          <w:color w:val="000000"/>
                          <w:sz w:val="22"/>
                          <w:szCs w:val="22"/>
                          <w:shd w:val="clear" w:color="auto" w:fill="FFFFFF"/>
                        </w:rPr>
                        <w:t xml:space="preserve">ever-changing </w:t>
                      </w:r>
                      <w:r>
                        <w:rPr>
                          <w:rFonts w:ascii="PT Sans" w:hAnsi="PT Sans"/>
                          <w:color w:val="000000"/>
                          <w:sz w:val="22"/>
                          <w:szCs w:val="22"/>
                          <w:shd w:val="clear" w:color="auto" w:fill="FFFFFF"/>
                        </w:rPr>
                        <w:t>employee lifecycle</w:t>
                      </w:r>
                      <w:r w:rsidR="00C42A87">
                        <w:rPr>
                          <w:rFonts w:ascii="PT Sans" w:hAnsi="PT Sans"/>
                          <w:color w:val="000000"/>
                          <w:sz w:val="22"/>
                          <w:szCs w:val="22"/>
                          <w:shd w:val="clear" w:color="auto" w:fill="FFFFFF"/>
                        </w:rPr>
                        <w:t xml:space="preserve"> (</w:t>
                      </w:r>
                      <w:proofErr w:type="spellStart"/>
                      <w:r w:rsidR="00C42A87">
                        <w:rPr>
                          <w:rFonts w:ascii="PT Sans" w:hAnsi="PT Sans"/>
                          <w:color w:val="000000"/>
                          <w:sz w:val="22"/>
                          <w:szCs w:val="22"/>
                          <w:shd w:val="clear" w:color="auto" w:fill="FFFFFF"/>
                        </w:rPr>
                        <w:t>Verlinden</w:t>
                      </w:r>
                      <w:proofErr w:type="spellEnd"/>
                      <w:r w:rsidR="00C42A87">
                        <w:rPr>
                          <w:rFonts w:ascii="PT Sans" w:hAnsi="PT Sans"/>
                          <w:color w:val="000000"/>
                          <w:sz w:val="22"/>
                          <w:szCs w:val="22"/>
                          <w:shd w:val="clear" w:color="auto" w:fill="FFFFFF"/>
                        </w:rPr>
                        <w:t>, 2022)</w:t>
                      </w:r>
                      <w:r>
                        <w:rPr>
                          <w:rFonts w:ascii="PT Sans" w:hAnsi="PT Sans"/>
                          <w:color w:val="000000"/>
                          <w:sz w:val="22"/>
                          <w:szCs w:val="22"/>
                          <w:shd w:val="clear" w:color="auto" w:fill="FFFFFF"/>
                        </w:rPr>
                        <w:t>, we should give attention to employee needs, whether it be during job analysis, building autonomy and trust into copy/job descriptions, or including flexible work arrangements if logistically possible (</w:t>
                      </w:r>
                      <w:proofErr w:type="spellStart"/>
                      <w:r>
                        <w:rPr>
                          <w:rFonts w:ascii="PT Sans" w:hAnsi="PT Sans"/>
                          <w:color w:val="000000"/>
                          <w:sz w:val="22"/>
                          <w:szCs w:val="22"/>
                          <w:shd w:val="clear" w:color="auto" w:fill="FFFFFF"/>
                        </w:rPr>
                        <w:t>Mattice</w:t>
                      </w:r>
                      <w:proofErr w:type="spellEnd"/>
                      <w:r>
                        <w:rPr>
                          <w:rFonts w:ascii="PT Sans" w:hAnsi="PT Sans"/>
                          <w:color w:val="000000"/>
                          <w:sz w:val="22"/>
                          <w:szCs w:val="22"/>
                          <w:shd w:val="clear" w:color="auto" w:fill="FFFFFF"/>
                        </w:rPr>
                        <w:t xml:space="preserve">, 2017). </w:t>
                      </w:r>
                      <w:r w:rsidRPr="007C6C66">
                        <w:rPr>
                          <w:rFonts w:ascii="PT Sans" w:hAnsi="PT Sans"/>
                          <w:sz w:val="22"/>
                          <w:szCs w:val="22"/>
                        </w:rPr>
                        <w:t>Line managers should be concerned with ensuring there are no biases throughout the process of recruiting for the ideal candidate, thus the job description/person specification/supporting copy must reflect attention to equality of opportunity and the company’s commitment to ensuring it. For instance, the use of jargon, culturally-specific or gendered language could risk alienating candidates and would undermine ethical practice (</w:t>
                      </w:r>
                      <w:proofErr w:type="spellStart"/>
                      <w:r w:rsidRPr="007C6C66">
                        <w:rPr>
                          <w:rFonts w:ascii="PT Sans" w:hAnsi="PT Sans"/>
                          <w:sz w:val="22"/>
                          <w:szCs w:val="22"/>
                        </w:rPr>
                        <w:t>Shleyner</w:t>
                      </w:r>
                      <w:proofErr w:type="spellEnd"/>
                      <w:r w:rsidRPr="007C6C66">
                        <w:rPr>
                          <w:rFonts w:ascii="PT Sans" w:hAnsi="PT Sans"/>
                          <w:sz w:val="22"/>
                          <w:szCs w:val="22"/>
                        </w:rPr>
                        <w:t>, 2022).</w:t>
                      </w:r>
                      <w:r w:rsidR="001D6F29">
                        <w:rPr>
                          <w:rFonts w:ascii="PT Sans" w:hAnsi="PT Sans"/>
                          <w:sz w:val="22"/>
                          <w:szCs w:val="22"/>
                        </w:rPr>
                        <w:t xml:space="preserve"> Using social media to recruit is an underutilised method in this competitive environment and could be a great platform for creativity and innovation, all whilst building our positive brand image (Jorgensen, 2023). However, we must also note that</w:t>
                      </w:r>
                      <w:r w:rsidR="00203F29">
                        <w:rPr>
                          <w:rFonts w:ascii="PT Sans" w:hAnsi="PT Sans"/>
                          <w:sz w:val="22"/>
                          <w:szCs w:val="22"/>
                        </w:rPr>
                        <w:t xml:space="preserve"> although advantageous re. expense/time (Silva &amp; </w:t>
                      </w:r>
                      <w:r w:rsidR="00203F29" w:rsidRPr="00B23F0D">
                        <w:rPr>
                          <w:rFonts w:ascii="PT Sans" w:hAnsi="PT Sans"/>
                          <w:color w:val="000000" w:themeColor="text1"/>
                          <w:sz w:val="22"/>
                          <w:szCs w:val="22"/>
                        </w:rPr>
                        <w:t>Machado</w:t>
                      </w:r>
                      <w:r w:rsidR="00203F29">
                        <w:rPr>
                          <w:rFonts w:ascii="PT Sans" w:hAnsi="PT Sans"/>
                          <w:color w:val="000000" w:themeColor="text1"/>
                          <w:sz w:val="22"/>
                          <w:szCs w:val="22"/>
                        </w:rPr>
                        <w:t xml:space="preserve">, 2023), </w:t>
                      </w:r>
                      <w:r w:rsidR="001D6F29">
                        <w:rPr>
                          <w:rFonts w:ascii="PT Sans" w:hAnsi="PT Sans"/>
                          <w:sz w:val="22"/>
                          <w:szCs w:val="22"/>
                        </w:rPr>
                        <w:t>social media for recruitment can have a cost in terms of diversity; we should consider whether our adverts are reaching far enough beyond traditional talent pools (Cassidy et al., 2021).</w:t>
                      </w:r>
                      <w:r w:rsidR="00203F29">
                        <w:t xml:space="preserve"> </w:t>
                      </w:r>
                    </w:p>
                    <w:p w14:paraId="62B12488" w14:textId="77777777" w:rsidR="00986404" w:rsidRDefault="00986404" w:rsidP="00427139">
                      <w:pPr>
                        <w:rPr>
                          <w:sz w:val="21"/>
                        </w:rPr>
                      </w:pPr>
                    </w:p>
                    <w:p w14:paraId="5DEEE82C" w14:textId="314DBE18" w:rsidR="00205036" w:rsidRPr="00963BE6" w:rsidRDefault="00205036" w:rsidP="00427139">
                      <w:pPr>
                        <w:rPr>
                          <w:sz w:val="21"/>
                        </w:rPr>
                      </w:pPr>
                    </w:p>
                    <w:p w14:paraId="68927EC3" w14:textId="77777777" w:rsidR="004938F0" w:rsidRDefault="004938F0" w:rsidP="00963BE6">
                      <w:pPr>
                        <w:rPr>
                          <w:rFonts w:ascii="PT Sans" w:hAnsi="PT Sans"/>
                          <w:sz w:val="22"/>
                        </w:rPr>
                      </w:pPr>
                    </w:p>
                    <w:p w14:paraId="29A5D2BC" w14:textId="5C69C846" w:rsidR="004938F0" w:rsidRDefault="004938F0" w:rsidP="00963BE6">
                      <w:pPr>
                        <w:rPr>
                          <w:rFonts w:ascii="PT Sans" w:hAnsi="PT Sans"/>
                          <w:sz w:val="22"/>
                        </w:rPr>
                      </w:pPr>
                    </w:p>
                    <w:p w14:paraId="61351406" w14:textId="77777777" w:rsidR="004938F0" w:rsidRDefault="004938F0" w:rsidP="00963BE6">
                      <w:pPr>
                        <w:rPr>
                          <w:rFonts w:ascii="PT Sans" w:hAnsi="PT Sans"/>
                          <w:sz w:val="22"/>
                        </w:rPr>
                      </w:pPr>
                    </w:p>
                    <w:p w14:paraId="6DD46560" w14:textId="08421415" w:rsidR="004938F0" w:rsidRDefault="004938F0" w:rsidP="00963BE6">
                      <w:pPr>
                        <w:rPr>
                          <w:rFonts w:ascii="PT Sans" w:hAnsi="PT Sans"/>
                          <w:sz w:val="22"/>
                        </w:rPr>
                      </w:pPr>
                    </w:p>
                    <w:p w14:paraId="6A091503" w14:textId="77777777" w:rsidR="004938F0" w:rsidRPr="004938F0" w:rsidRDefault="004938F0" w:rsidP="00963BE6">
                      <w:pPr>
                        <w:rPr>
                          <w:rFonts w:ascii="PT Sans" w:hAnsi="PT Sans"/>
                          <w:sz w:val="22"/>
                        </w:rPr>
                      </w:pPr>
                    </w:p>
                    <w:p w14:paraId="0E524C96" w14:textId="77777777" w:rsidR="001D6F29" w:rsidRDefault="001D6F29" w:rsidP="000E7CC4">
                      <w:pPr>
                        <w:pStyle w:val="NormalWeb"/>
                        <w:spacing w:before="240" w:beforeAutospacing="0" w:after="240" w:afterAutospacing="0"/>
                        <w:textAlignment w:val="baseline"/>
                        <w:rPr>
                          <w:rFonts w:ascii="PT Sans" w:hAnsi="PT Sans"/>
                          <w:sz w:val="22"/>
                          <w:szCs w:val="22"/>
                        </w:rPr>
                      </w:pPr>
                    </w:p>
                    <w:p w14:paraId="718DFABC" w14:textId="77777777" w:rsidR="000E7CC4" w:rsidRPr="000E7CC4" w:rsidRDefault="000E7CC4" w:rsidP="000E7CC4">
                      <w:pPr>
                        <w:rPr>
                          <w:rFonts w:ascii="PT Sans" w:hAnsi="PT Sans"/>
                          <w:sz w:val="22"/>
                          <w:szCs w:val="22"/>
                        </w:rPr>
                      </w:pPr>
                    </w:p>
                    <w:p w14:paraId="160D7007" w14:textId="77777777" w:rsidR="008671B9" w:rsidRDefault="008671B9" w:rsidP="008671B9"/>
                  </w:txbxContent>
                </v:textbox>
                <w10:wrap type="tight"/>
              </v:shape>
            </w:pict>
          </mc:Fallback>
        </mc:AlternateContent>
      </w:r>
    </w:p>
    <w:p w14:paraId="3C68A7F4" w14:textId="77777777" w:rsidR="006769FB" w:rsidRDefault="006769FB" w:rsidP="00F80AE4">
      <w:pPr>
        <w:pStyle w:val="Listparag"/>
        <w:numPr>
          <w:ilvl w:val="0"/>
          <w:numId w:val="0"/>
        </w:numPr>
      </w:pPr>
    </w:p>
    <w:p w14:paraId="18A46B21" w14:textId="77777777" w:rsidR="006769FB" w:rsidRDefault="006769FB" w:rsidP="00F80AE4">
      <w:pPr>
        <w:pStyle w:val="Listparag"/>
        <w:numPr>
          <w:ilvl w:val="0"/>
          <w:numId w:val="0"/>
        </w:numPr>
      </w:pPr>
    </w:p>
    <w:p w14:paraId="240D8D83" w14:textId="77777777" w:rsidR="006769FB" w:rsidRDefault="006769FB" w:rsidP="00F80AE4">
      <w:pPr>
        <w:pStyle w:val="Listparag"/>
        <w:numPr>
          <w:ilvl w:val="0"/>
          <w:numId w:val="0"/>
        </w:numPr>
      </w:pPr>
    </w:p>
    <w:p w14:paraId="46CCA0F7" w14:textId="324FD85D" w:rsidR="006769FB" w:rsidRDefault="006769FB" w:rsidP="00F80AE4">
      <w:pPr>
        <w:pStyle w:val="Listparag"/>
        <w:numPr>
          <w:ilvl w:val="0"/>
          <w:numId w:val="0"/>
        </w:numPr>
      </w:pPr>
    </w:p>
    <w:p w14:paraId="6D980789" w14:textId="77777777" w:rsidR="006769FB" w:rsidRDefault="006769FB" w:rsidP="00F80AE4">
      <w:pPr>
        <w:pStyle w:val="Listparag"/>
        <w:numPr>
          <w:ilvl w:val="0"/>
          <w:numId w:val="0"/>
        </w:numPr>
      </w:pPr>
    </w:p>
    <w:p w14:paraId="6E861F28" w14:textId="77777777" w:rsidR="006769FB" w:rsidRDefault="006769FB" w:rsidP="00F80AE4">
      <w:pPr>
        <w:pStyle w:val="Listparag"/>
        <w:numPr>
          <w:ilvl w:val="0"/>
          <w:numId w:val="0"/>
        </w:numPr>
      </w:pPr>
    </w:p>
    <w:p w14:paraId="2D0EFC69" w14:textId="77777777" w:rsidR="006769FB" w:rsidRDefault="006769FB" w:rsidP="00F80AE4">
      <w:pPr>
        <w:pStyle w:val="Listparag"/>
        <w:numPr>
          <w:ilvl w:val="0"/>
          <w:numId w:val="0"/>
        </w:numPr>
      </w:pPr>
    </w:p>
    <w:p w14:paraId="26D8F9DA" w14:textId="77777777" w:rsidR="006769FB" w:rsidRDefault="006769FB" w:rsidP="00F80AE4">
      <w:pPr>
        <w:pStyle w:val="Listparag"/>
        <w:numPr>
          <w:ilvl w:val="0"/>
          <w:numId w:val="0"/>
        </w:numPr>
      </w:pPr>
    </w:p>
    <w:p w14:paraId="2FA6498F" w14:textId="1DCD3538" w:rsidR="006769FB" w:rsidRDefault="006769FB" w:rsidP="00F80AE4">
      <w:pPr>
        <w:pStyle w:val="Listparag"/>
        <w:numPr>
          <w:ilvl w:val="0"/>
          <w:numId w:val="0"/>
        </w:numPr>
      </w:pPr>
    </w:p>
    <w:p w14:paraId="53ECF349" w14:textId="2088B35C" w:rsidR="006D0165" w:rsidRDefault="006D0165" w:rsidP="00F80AE4">
      <w:pPr>
        <w:pStyle w:val="Listparag"/>
        <w:numPr>
          <w:ilvl w:val="0"/>
          <w:numId w:val="0"/>
        </w:numPr>
      </w:pPr>
    </w:p>
    <w:p w14:paraId="4CB81406" w14:textId="0D89A55F" w:rsidR="000E31EE" w:rsidRDefault="00F80AE4">
      <w:r>
        <w:rPr>
          <w:noProof/>
        </w:rPr>
        <w:lastRenderedPageBreak/>
        <w:drawing>
          <wp:anchor distT="0" distB="0" distL="114300" distR="114300" simplePos="0" relativeHeight="251658240" behindDoc="1" locked="0" layoutInCell="1" allowOverlap="1" wp14:anchorId="5885956E" wp14:editId="6DA3466A">
            <wp:simplePos x="0" y="0"/>
            <wp:positionH relativeFrom="column">
              <wp:posOffset>4505374</wp:posOffset>
            </wp:positionH>
            <wp:positionV relativeFrom="paragraph">
              <wp:posOffset>391</wp:posOffset>
            </wp:positionV>
            <wp:extent cx="2185035" cy="980440"/>
            <wp:effectExtent l="0" t="0" r="0" b="0"/>
            <wp:wrapTight wrapText="bothSides">
              <wp:wrapPolygon edited="0">
                <wp:start x="0" y="0"/>
                <wp:lineTo x="0" y="21264"/>
                <wp:lineTo x="21468" y="21264"/>
                <wp:lineTo x="214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3-05-02 at 09.50.47.png"/>
                    <pic:cNvPicPr/>
                  </pic:nvPicPr>
                  <pic:blipFill>
                    <a:blip r:embed="rId8">
                      <a:extLst>
                        <a:ext uri="{28A0092B-C50C-407E-A947-70E740481C1C}">
                          <a14:useLocalDpi xmlns:a14="http://schemas.microsoft.com/office/drawing/2010/main" val="0"/>
                        </a:ext>
                      </a:extLst>
                    </a:blip>
                    <a:stretch>
                      <a:fillRect/>
                    </a:stretch>
                  </pic:blipFill>
                  <pic:spPr>
                    <a:xfrm>
                      <a:off x="0" y="0"/>
                      <a:ext cx="2185035" cy="980440"/>
                    </a:xfrm>
                    <a:prstGeom prst="rect">
                      <a:avLst/>
                    </a:prstGeom>
                  </pic:spPr>
                </pic:pic>
              </a:graphicData>
            </a:graphic>
            <wp14:sizeRelH relativeFrom="page">
              <wp14:pctWidth>0</wp14:pctWidth>
            </wp14:sizeRelH>
            <wp14:sizeRelV relativeFrom="page">
              <wp14:pctHeight>0</wp14:pctHeight>
            </wp14:sizeRelV>
          </wp:anchor>
        </w:drawing>
      </w:r>
    </w:p>
    <w:p w14:paraId="09FD384D" w14:textId="77777777" w:rsidR="000E31EE" w:rsidRDefault="000E31EE"/>
    <w:p w14:paraId="3B598C6A" w14:textId="7413A581" w:rsidR="00FD2FD5" w:rsidRDefault="00FD2FD5"/>
    <w:p w14:paraId="30C14145" w14:textId="00F1D434" w:rsidR="00976BA9" w:rsidRDefault="00976BA9"/>
    <w:p w14:paraId="58668417" w14:textId="77777777" w:rsidR="00976BA9" w:rsidRDefault="00976BA9"/>
    <w:p w14:paraId="208D638B" w14:textId="41003FDB" w:rsidR="00263341" w:rsidRPr="00DB6159" w:rsidRDefault="00181B6C">
      <w:pPr>
        <w:rPr>
          <w:rFonts w:ascii="PT Sans" w:hAnsi="PT Sans"/>
          <w:b/>
          <w:sz w:val="22"/>
        </w:rPr>
      </w:pPr>
      <w:r w:rsidRPr="00DB6159">
        <w:rPr>
          <w:rFonts w:ascii="PT Sans" w:hAnsi="PT Sans"/>
          <w:b/>
          <w:sz w:val="22"/>
        </w:rPr>
        <w:t>Healthcare on Hand</w:t>
      </w:r>
    </w:p>
    <w:p w14:paraId="419E913F" w14:textId="413948D9" w:rsidR="00181B6C" w:rsidRPr="00DB6159" w:rsidRDefault="00181B6C">
      <w:pPr>
        <w:rPr>
          <w:rFonts w:ascii="PT Sans" w:hAnsi="PT Sans"/>
          <w:b/>
          <w:sz w:val="22"/>
        </w:rPr>
      </w:pPr>
      <w:r w:rsidRPr="00DB6159">
        <w:rPr>
          <w:rFonts w:ascii="PT Sans" w:hAnsi="PT Sans"/>
          <w:b/>
          <w:sz w:val="22"/>
        </w:rPr>
        <w:t>Staywell Road</w:t>
      </w:r>
    </w:p>
    <w:p w14:paraId="4DAC7A4F" w14:textId="2E46251B" w:rsidR="00181B6C" w:rsidRPr="00DB6159" w:rsidRDefault="00181B6C">
      <w:pPr>
        <w:rPr>
          <w:rFonts w:ascii="PT Sans" w:hAnsi="PT Sans"/>
          <w:b/>
          <w:sz w:val="22"/>
        </w:rPr>
      </w:pPr>
      <w:r w:rsidRPr="00DB6159">
        <w:rPr>
          <w:rFonts w:ascii="PT Sans" w:hAnsi="PT Sans"/>
          <w:b/>
          <w:sz w:val="22"/>
        </w:rPr>
        <w:t>Cardiff</w:t>
      </w:r>
    </w:p>
    <w:p w14:paraId="540A4F9A" w14:textId="4940F1D4" w:rsidR="00181B6C" w:rsidRPr="00DB6159" w:rsidRDefault="00181B6C">
      <w:pPr>
        <w:rPr>
          <w:rFonts w:ascii="PT Sans" w:hAnsi="PT Sans"/>
          <w:b/>
          <w:sz w:val="22"/>
        </w:rPr>
      </w:pPr>
      <w:r w:rsidRPr="00DB6159">
        <w:rPr>
          <w:rFonts w:ascii="PT Sans" w:hAnsi="PT Sans"/>
          <w:b/>
          <w:sz w:val="22"/>
        </w:rPr>
        <w:t>CF10 HEA</w:t>
      </w:r>
    </w:p>
    <w:p w14:paraId="684D693F" w14:textId="716176AD" w:rsidR="00181B6C"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[Employee's name]</w:t>
      </w:r>
      <w:r w:rsidRPr="00DB6159">
        <w:rPr>
          <w:rFonts w:ascii="PT Sans" w:hAnsi="PT Sans" w:cs="Arial"/>
          <w:color w:val="000000" w:themeColor="text1"/>
          <w:sz w:val="22"/>
        </w:rPr>
        <w:br/>
        <w:t>[Employee's address]</w:t>
      </w:r>
      <w:r w:rsidRPr="00DB6159">
        <w:rPr>
          <w:rFonts w:ascii="PT Sans" w:hAnsi="PT Sans" w:cs="Arial"/>
          <w:color w:val="000000" w:themeColor="text1"/>
          <w:sz w:val="22"/>
        </w:rPr>
        <w:br/>
        <w:t xml:space="preserve">Date: </w:t>
      </w:r>
      <w:r w:rsidR="000F73BB" w:rsidRPr="00DB6159">
        <w:rPr>
          <w:rFonts w:ascii="PT Sans" w:hAnsi="PT Sans" w:cs="Arial"/>
          <w:color w:val="000000" w:themeColor="text1"/>
          <w:sz w:val="22"/>
        </w:rPr>
        <w:t>[</w:t>
      </w:r>
      <w:r w:rsidR="002B169D" w:rsidRPr="00DB6159">
        <w:rPr>
          <w:rFonts w:ascii="PT Sans" w:hAnsi="PT Sans" w:cs="Arial"/>
          <w:color w:val="000000" w:themeColor="text1"/>
          <w:sz w:val="22"/>
        </w:rPr>
        <w:t>24</w:t>
      </w:r>
      <w:r w:rsidR="000F73BB" w:rsidRPr="00DB6159">
        <w:rPr>
          <w:rFonts w:ascii="PT Sans" w:hAnsi="PT Sans" w:cs="Arial"/>
          <w:color w:val="000000" w:themeColor="text1"/>
          <w:sz w:val="22"/>
        </w:rPr>
        <w:t>/0</w:t>
      </w:r>
      <w:r w:rsidR="002B169D" w:rsidRPr="00DB6159">
        <w:rPr>
          <w:rFonts w:ascii="PT Sans" w:hAnsi="PT Sans" w:cs="Arial"/>
          <w:color w:val="000000" w:themeColor="text1"/>
          <w:sz w:val="22"/>
        </w:rPr>
        <w:t>5</w:t>
      </w:r>
      <w:r w:rsidR="000F73BB" w:rsidRPr="00DB6159">
        <w:rPr>
          <w:rFonts w:ascii="PT Sans" w:hAnsi="PT Sans" w:cs="Arial"/>
          <w:color w:val="000000" w:themeColor="text1"/>
          <w:sz w:val="22"/>
        </w:rPr>
        <w:t>/</w:t>
      </w:r>
      <w:r w:rsidR="002B169D" w:rsidRPr="00DB6159">
        <w:rPr>
          <w:rFonts w:ascii="PT Sans" w:hAnsi="PT Sans" w:cs="Arial"/>
          <w:color w:val="000000" w:themeColor="text1"/>
          <w:sz w:val="22"/>
        </w:rPr>
        <w:t>2023</w:t>
      </w:r>
      <w:r w:rsidR="000F73BB" w:rsidRPr="00DB6159">
        <w:rPr>
          <w:rFonts w:ascii="PT Sans" w:hAnsi="PT Sans" w:cs="Arial"/>
          <w:color w:val="000000" w:themeColor="text1"/>
          <w:sz w:val="22"/>
        </w:rPr>
        <w:t>]</w:t>
      </w:r>
      <w:r w:rsidRPr="00DB6159">
        <w:rPr>
          <w:rFonts w:ascii="PT Sans" w:hAnsi="PT Sans" w:cs="Arial"/>
          <w:color w:val="000000" w:themeColor="text1"/>
          <w:sz w:val="22"/>
        </w:rPr>
        <w:br/>
      </w:r>
      <w:r w:rsidRPr="00DB6159">
        <w:rPr>
          <w:rFonts w:ascii="PT Sans" w:hAnsi="PT Sans" w:cs="Arial"/>
          <w:color w:val="000000" w:themeColor="text1"/>
          <w:sz w:val="22"/>
        </w:rPr>
        <w:br/>
        <w:t>Dear [Mr./Miss./Mrs./Ms.] [insert surname],</w:t>
      </w:r>
    </w:p>
    <w:p w14:paraId="7CCB8680" w14:textId="4FF21778" w:rsidR="00181B6C"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 xml:space="preserve">Congratulations </w:t>
      </w:r>
      <w:r w:rsidR="002743C2" w:rsidRPr="00DB6159">
        <w:rPr>
          <w:rFonts w:ascii="PT Sans" w:hAnsi="PT Sans" w:cs="Arial"/>
          <w:color w:val="000000" w:themeColor="text1"/>
          <w:sz w:val="22"/>
        </w:rPr>
        <w:t>- w</w:t>
      </w:r>
      <w:r w:rsidRPr="00DB6159">
        <w:rPr>
          <w:rFonts w:ascii="PT Sans" w:hAnsi="PT Sans" w:cs="Arial"/>
          <w:color w:val="000000" w:themeColor="text1"/>
          <w:sz w:val="22"/>
        </w:rPr>
        <w:t xml:space="preserve">e would </w:t>
      </w:r>
      <w:r w:rsidR="00816040">
        <w:rPr>
          <w:rFonts w:ascii="PT Sans" w:hAnsi="PT Sans" w:cs="Arial"/>
          <w:color w:val="000000" w:themeColor="text1"/>
          <w:sz w:val="22"/>
        </w:rPr>
        <w:t>be delighted for you to join us as</w:t>
      </w:r>
      <w:r w:rsidRPr="00DB6159">
        <w:rPr>
          <w:rFonts w:ascii="PT Sans" w:hAnsi="PT Sans" w:cs="Arial"/>
          <w:color w:val="000000" w:themeColor="text1"/>
          <w:sz w:val="22"/>
        </w:rPr>
        <w:t xml:space="preserve"> [insert position] here at [insert company] - and very much hope you will accept the offer below.</w:t>
      </w:r>
    </w:p>
    <w:p w14:paraId="26F3DCEE" w14:textId="5455CBE5" w:rsidR="00181B6C"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As we mentioned, your job title will be [</w:t>
      </w:r>
      <w:r w:rsidR="00892B4A" w:rsidRPr="00DB6159">
        <w:rPr>
          <w:rFonts w:ascii="PT Sans" w:hAnsi="PT Sans" w:cs="Arial"/>
          <w:color w:val="000000" w:themeColor="text1"/>
          <w:sz w:val="22"/>
        </w:rPr>
        <w:t>People Assistant</w:t>
      </w:r>
      <w:r w:rsidRPr="00DB6159">
        <w:rPr>
          <w:rFonts w:ascii="PT Sans" w:hAnsi="PT Sans" w:cs="Arial"/>
          <w:color w:val="000000" w:themeColor="text1"/>
          <w:sz w:val="22"/>
        </w:rPr>
        <w:t>]</w:t>
      </w:r>
      <w:r w:rsidR="00DB6159" w:rsidRPr="00DB6159">
        <w:rPr>
          <w:rFonts w:ascii="PT Sans" w:hAnsi="PT Sans" w:cs="Arial"/>
          <w:color w:val="000000" w:themeColor="text1"/>
          <w:sz w:val="22"/>
        </w:rPr>
        <w:t>, at our Cardiff location</w:t>
      </w:r>
      <w:r w:rsidRPr="00DB6159">
        <w:rPr>
          <w:rFonts w:ascii="PT Sans" w:hAnsi="PT Sans" w:cs="Arial"/>
          <w:color w:val="000000" w:themeColor="text1"/>
          <w:sz w:val="22"/>
        </w:rPr>
        <w:t xml:space="preserve">. </w:t>
      </w:r>
    </w:p>
    <w:p w14:paraId="7638CFFA" w14:textId="0620849E" w:rsidR="00181B6C"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The position reports to [</w:t>
      </w:r>
      <w:r w:rsidR="009E1DD2" w:rsidRPr="00DB6159">
        <w:rPr>
          <w:rFonts w:ascii="PT Sans" w:hAnsi="PT Sans" w:cs="Arial"/>
          <w:color w:val="000000" w:themeColor="text1"/>
          <w:sz w:val="22"/>
        </w:rPr>
        <w:t>insert name],</w:t>
      </w:r>
      <w:r w:rsidRPr="00DB6159">
        <w:rPr>
          <w:rFonts w:ascii="PT Sans" w:hAnsi="PT Sans" w:cs="Arial"/>
          <w:color w:val="000000" w:themeColor="text1"/>
          <w:sz w:val="22"/>
        </w:rPr>
        <w:t xml:space="preserve"> [</w:t>
      </w:r>
      <w:r w:rsidR="009E1DD2" w:rsidRPr="00DB6159">
        <w:rPr>
          <w:rFonts w:ascii="PT Sans" w:hAnsi="PT Sans" w:cs="Arial"/>
          <w:color w:val="000000" w:themeColor="text1"/>
          <w:sz w:val="22"/>
        </w:rPr>
        <w:t xml:space="preserve">People Manager]. </w:t>
      </w:r>
      <w:r w:rsidRPr="00DB6159">
        <w:rPr>
          <w:rFonts w:ascii="PT Sans" w:hAnsi="PT Sans" w:cs="Arial"/>
          <w:color w:val="000000" w:themeColor="text1"/>
          <w:sz w:val="22"/>
        </w:rPr>
        <w:t>Your working hours will be [insert time] - [insert time], [insert day] - [insert day] (that's [insert total hours] per week).</w:t>
      </w:r>
    </w:p>
    <w:p w14:paraId="7C8FA2C0" w14:textId="5026BF4A" w:rsidR="00181B6C"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In return we will pay you [insert sum] each month, payable on the [insert date]. (That works out as an annual salary of [insert sum].) This is a [permanent/temporary position] starting on [insert start date] [and ending on insert date].</w:t>
      </w:r>
    </w:p>
    <w:p w14:paraId="2D63A68C" w14:textId="626ED7C9" w:rsidR="00181B6C"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Holiday entitlement: [insert days] per year</w:t>
      </w:r>
    </w:p>
    <w:p w14:paraId="62F91A01" w14:textId="77777777" w:rsidR="00181B6C"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Probation period: [insert date] - [insert date]</w:t>
      </w:r>
    </w:p>
    <w:p w14:paraId="09678DB4" w14:textId="5A2FF129" w:rsidR="00181B6C"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Employee benefits:</w:t>
      </w:r>
    </w:p>
    <w:p w14:paraId="65E24630" w14:textId="3373A0EC" w:rsidR="00471F3B" w:rsidRPr="00DB6159" w:rsidRDefault="00471F3B" w:rsidP="00471F3B">
      <w:pPr>
        <w:pStyle w:val="NormalWeb"/>
        <w:numPr>
          <w:ilvl w:val="0"/>
          <w:numId w:val="3"/>
        </w:numPr>
        <w:textAlignment w:val="baseline"/>
        <w:rPr>
          <w:rFonts w:ascii="PT Sans" w:hAnsi="PT Sans" w:cs="Arial"/>
          <w:color w:val="000000" w:themeColor="text1"/>
          <w:sz w:val="22"/>
        </w:rPr>
      </w:pPr>
      <w:r w:rsidRPr="00DB6159">
        <w:rPr>
          <w:rFonts w:ascii="PT Sans" w:hAnsi="PT Sans" w:cs="Arial"/>
          <w:color w:val="000000" w:themeColor="text1"/>
          <w:sz w:val="22"/>
        </w:rPr>
        <w:t>Occupational sick pay</w:t>
      </w:r>
    </w:p>
    <w:p w14:paraId="7C439A31" w14:textId="18C8AEB0" w:rsidR="00471F3B" w:rsidRPr="00DB6159" w:rsidRDefault="00471F3B" w:rsidP="00471F3B">
      <w:pPr>
        <w:pStyle w:val="NormalWeb"/>
        <w:numPr>
          <w:ilvl w:val="0"/>
          <w:numId w:val="3"/>
        </w:numPr>
        <w:textAlignment w:val="baseline"/>
        <w:rPr>
          <w:rFonts w:ascii="PT Sans" w:hAnsi="PT Sans" w:cs="Arial"/>
          <w:color w:val="000000" w:themeColor="text1"/>
          <w:sz w:val="22"/>
        </w:rPr>
      </w:pPr>
      <w:r w:rsidRPr="00DB6159">
        <w:rPr>
          <w:rFonts w:ascii="PT Sans" w:hAnsi="PT Sans" w:cs="Arial"/>
          <w:color w:val="000000" w:themeColor="text1"/>
          <w:sz w:val="22"/>
        </w:rPr>
        <w:t>Free flu vaccinations</w:t>
      </w:r>
    </w:p>
    <w:p w14:paraId="7F64F68C" w14:textId="0C286779" w:rsidR="00471F3B" w:rsidRPr="00DB6159" w:rsidRDefault="00471F3B" w:rsidP="00471F3B">
      <w:pPr>
        <w:pStyle w:val="NormalWeb"/>
        <w:numPr>
          <w:ilvl w:val="0"/>
          <w:numId w:val="3"/>
        </w:numPr>
        <w:textAlignment w:val="baseline"/>
        <w:rPr>
          <w:rFonts w:ascii="PT Sans" w:hAnsi="PT Sans" w:cs="Arial"/>
          <w:color w:val="000000" w:themeColor="text1"/>
          <w:sz w:val="22"/>
        </w:rPr>
      </w:pPr>
      <w:r w:rsidRPr="00DB6159">
        <w:rPr>
          <w:rFonts w:ascii="PT Sans" w:hAnsi="PT Sans" w:cs="Arial"/>
          <w:color w:val="000000" w:themeColor="text1"/>
          <w:sz w:val="22"/>
        </w:rPr>
        <w:t xml:space="preserve">Free subscription to a health &amp; fitness app of your choice </w:t>
      </w:r>
    </w:p>
    <w:p w14:paraId="0E7D81EF" w14:textId="051640E3" w:rsidR="00471F3B" w:rsidRPr="00DB6159" w:rsidRDefault="00471F3B" w:rsidP="00471F3B">
      <w:pPr>
        <w:pStyle w:val="NormalWeb"/>
        <w:numPr>
          <w:ilvl w:val="0"/>
          <w:numId w:val="3"/>
        </w:numPr>
        <w:textAlignment w:val="baseline"/>
        <w:rPr>
          <w:rFonts w:ascii="PT Sans" w:hAnsi="PT Sans" w:cs="Arial"/>
          <w:color w:val="000000" w:themeColor="text1"/>
          <w:sz w:val="22"/>
        </w:rPr>
      </w:pPr>
      <w:r w:rsidRPr="00DB6159">
        <w:rPr>
          <w:rFonts w:ascii="PT Sans" w:hAnsi="PT Sans" w:cs="Arial"/>
          <w:color w:val="000000" w:themeColor="text1"/>
          <w:sz w:val="22"/>
        </w:rPr>
        <w:t>Free subscription to the Headspace app</w:t>
      </w:r>
    </w:p>
    <w:p w14:paraId="41C40A37" w14:textId="2C68EBB1" w:rsidR="00471F3B" w:rsidRPr="00DB6159" w:rsidRDefault="00471F3B" w:rsidP="00471F3B">
      <w:pPr>
        <w:pStyle w:val="NormalWeb"/>
        <w:numPr>
          <w:ilvl w:val="0"/>
          <w:numId w:val="3"/>
        </w:numPr>
        <w:textAlignment w:val="baseline"/>
        <w:rPr>
          <w:rFonts w:ascii="PT Sans" w:hAnsi="PT Sans" w:cs="Arial"/>
          <w:color w:val="000000" w:themeColor="text1"/>
          <w:sz w:val="22"/>
        </w:rPr>
      </w:pPr>
      <w:r w:rsidRPr="00DB6159">
        <w:rPr>
          <w:rFonts w:ascii="PT Sans" w:hAnsi="PT Sans" w:cs="Arial"/>
          <w:color w:val="000000" w:themeColor="text1"/>
          <w:sz w:val="22"/>
        </w:rPr>
        <w:t>1 day to be used in a volunteering capacity for your chosen cause</w:t>
      </w:r>
    </w:p>
    <w:p w14:paraId="2DD03793" w14:textId="6B7F3EB5" w:rsidR="00181B6C"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If you have any questions please contact me on [insert number] or [insert email address]. Otherwise please sign and return the slip below by [insert date]</w:t>
      </w:r>
      <w:r w:rsidR="00471F3B" w:rsidRPr="00DB6159">
        <w:rPr>
          <w:rFonts w:ascii="PT Sans" w:hAnsi="PT Sans" w:cs="Arial"/>
          <w:color w:val="000000" w:themeColor="text1"/>
          <w:sz w:val="22"/>
        </w:rPr>
        <w:t>, as a confirmation of acceptance.</w:t>
      </w:r>
    </w:p>
    <w:p w14:paraId="27F0C9D0" w14:textId="7EC2E593" w:rsidR="00181B6C"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 xml:space="preserve">The team </w:t>
      </w:r>
      <w:r w:rsidR="002743C2" w:rsidRPr="00DB6159">
        <w:rPr>
          <w:rFonts w:ascii="PT Sans" w:hAnsi="PT Sans" w:cs="Arial"/>
          <w:color w:val="000000" w:themeColor="text1"/>
          <w:sz w:val="22"/>
        </w:rPr>
        <w:t>are looking forward to welcoming you</w:t>
      </w:r>
      <w:r w:rsidRPr="00DB6159">
        <w:rPr>
          <w:rFonts w:ascii="PT Sans" w:hAnsi="PT Sans" w:cs="Arial"/>
          <w:color w:val="000000" w:themeColor="text1"/>
          <w:sz w:val="22"/>
        </w:rPr>
        <w:t>. You're going to be a great addition to the company.</w:t>
      </w:r>
    </w:p>
    <w:p w14:paraId="721F123F" w14:textId="77777777" w:rsidR="00DB6159"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Yours sincerely,</w:t>
      </w:r>
    </w:p>
    <w:p w14:paraId="15237E74" w14:textId="7EB147DE" w:rsidR="00181B6C" w:rsidRPr="00DB6159" w:rsidRDefault="00181B6C" w:rsidP="00181B6C">
      <w:pPr>
        <w:pStyle w:val="NormalWeb"/>
        <w:textAlignment w:val="baseline"/>
        <w:rPr>
          <w:rFonts w:ascii="PT Sans" w:hAnsi="PT Sans" w:cs="Arial"/>
          <w:color w:val="000000" w:themeColor="text1"/>
          <w:sz w:val="22"/>
        </w:rPr>
      </w:pPr>
      <w:r w:rsidRPr="00DB6159">
        <w:rPr>
          <w:rFonts w:ascii="PT Sans" w:hAnsi="PT Sans" w:cs="Arial"/>
          <w:color w:val="000000" w:themeColor="text1"/>
          <w:sz w:val="22"/>
        </w:rPr>
        <w:t xml:space="preserve">[insert name], [insert position], </w:t>
      </w:r>
      <w:r w:rsidR="00D27BBE" w:rsidRPr="00DB6159">
        <w:rPr>
          <w:rFonts w:ascii="PT Sans" w:hAnsi="PT Sans" w:cs="Arial"/>
          <w:color w:val="000000" w:themeColor="text1"/>
          <w:sz w:val="22"/>
        </w:rPr>
        <w:t>Healthcare on Hand</w:t>
      </w:r>
    </w:p>
    <w:p w14:paraId="2457377E" w14:textId="77777777" w:rsidR="00892B4A" w:rsidRPr="00C81428" w:rsidRDefault="00892B4A" w:rsidP="00DB6159">
      <w:pPr>
        <w:rPr>
          <w:rFonts w:ascii="PT Sans" w:hAnsi="PT Sans"/>
          <w:sz w:val="28"/>
        </w:rPr>
      </w:pPr>
    </w:p>
    <w:p w14:paraId="546AC98F" w14:textId="4AADE853" w:rsidR="00A80053" w:rsidRPr="00DB6159" w:rsidRDefault="00892B4A" w:rsidP="00A80053">
      <w:pPr>
        <w:jc w:val="center"/>
        <w:rPr>
          <w:rFonts w:ascii="PT Sans" w:hAnsi="PT Sans"/>
          <w:b/>
          <w:color w:val="3E8C94"/>
        </w:rPr>
      </w:pPr>
      <w:r w:rsidRPr="00DB6159">
        <w:rPr>
          <w:rFonts w:ascii="PT Sans" w:hAnsi="PT Sans"/>
          <w:b/>
          <w:color w:val="3E8C94"/>
        </w:rPr>
        <w:t xml:space="preserve">* </w:t>
      </w:r>
      <w:r w:rsidR="00A80053" w:rsidRPr="00DB6159">
        <w:rPr>
          <w:rFonts w:ascii="PT Sans" w:hAnsi="PT Sans"/>
          <w:b/>
          <w:color w:val="3E8C94"/>
        </w:rPr>
        <w:t>This is a template that can be adapted as required</w:t>
      </w:r>
    </w:p>
    <w:p w14:paraId="5618AF64" w14:textId="51445FBB" w:rsidR="009E1DD2" w:rsidRPr="001A55B6" w:rsidRDefault="00A80053" w:rsidP="001A55B6">
      <w:pPr>
        <w:jc w:val="center"/>
        <w:rPr>
          <w:rFonts w:ascii="PT Sans" w:hAnsi="PT Sans"/>
          <w:b/>
          <w:color w:val="3E8C94"/>
        </w:rPr>
      </w:pPr>
      <w:r w:rsidRPr="00DB6159">
        <w:rPr>
          <w:rFonts w:ascii="PT Sans" w:hAnsi="PT Sans"/>
          <w:b/>
          <w:color w:val="3E8C94"/>
        </w:rPr>
        <w:t>A</w:t>
      </w:r>
      <w:r w:rsidR="00892B4A" w:rsidRPr="00DB6159">
        <w:rPr>
          <w:rFonts w:ascii="PT Sans" w:hAnsi="PT Sans"/>
          <w:b/>
          <w:color w:val="3E8C94"/>
        </w:rPr>
        <w:t>ll bracketed information, as well as duties, should be edited as appropriat</w:t>
      </w:r>
      <w:r w:rsidR="001A55B6">
        <w:rPr>
          <w:rFonts w:ascii="PT Sans" w:hAnsi="PT Sans"/>
          <w:b/>
          <w:color w:val="3E8C94"/>
        </w:rPr>
        <w:t>e</w:t>
      </w:r>
    </w:p>
    <w:p w14:paraId="3874F1D2" w14:textId="440DD5F0" w:rsidR="000F73BB" w:rsidRPr="00C81428" w:rsidRDefault="000F73BB" w:rsidP="009E1DD2">
      <w:pPr>
        <w:rPr>
          <w:rFonts w:ascii="PT Sans" w:hAnsi="PT Sans"/>
          <w:b/>
        </w:rPr>
      </w:pPr>
      <w:r w:rsidRPr="00C81428">
        <w:rPr>
          <w:rFonts w:ascii="PT Sans" w:hAnsi="PT Sans"/>
          <w:noProof/>
        </w:rPr>
        <w:lastRenderedPageBreak/>
        <w:drawing>
          <wp:anchor distT="0" distB="0" distL="114300" distR="114300" simplePos="0" relativeHeight="251660288" behindDoc="1" locked="0" layoutInCell="1" allowOverlap="1" wp14:anchorId="0F9BEFCA" wp14:editId="641D051C">
            <wp:simplePos x="0" y="0"/>
            <wp:positionH relativeFrom="column">
              <wp:posOffset>4408442</wp:posOffset>
            </wp:positionH>
            <wp:positionV relativeFrom="paragraph">
              <wp:posOffset>91</wp:posOffset>
            </wp:positionV>
            <wp:extent cx="2185035" cy="980440"/>
            <wp:effectExtent l="0" t="0" r="0" b="0"/>
            <wp:wrapTight wrapText="bothSides">
              <wp:wrapPolygon edited="0">
                <wp:start x="0" y="0"/>
                <wp:lineTo x="0" y="21264"/>
                <wp:lineTo x="21468" y="21264"/>
                <wp:lineTo x="2146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3-05-02 at 09.50.47.png"/>
                    <pic:cNvPicPr/>
                  </pic:nvPicPr>
                  <pic:blipFill>
                    <a:blip r:embed="rId8">
                      <a:extLst>
                        <a:ext uri="{28A0092B-C50C-407E-A947-70E740481C1C}">
                          <a14:useLocalDpi xmlns:a14="http://schemas.microsoft.com/office/drawing/2010/main" val="0"/>
                        </a:ext>
                      </a:extLst>
                    </a:blip>
                    <a:stretch>
                      <a:fillRect/>
                    </a:stretch>
                  </pic:blipFill>
                  <pic:spPr>
                    <a:xfrm>
                      <a:off x="0" y="0"/>
                      <a:ext cx="2185035" cy="980440"/>
                    </a:xfrm>
                    <a:prstGeom prst="rect">
                      <a:avLst/>
                    </a:prstGeom>
                  </pic:spPr>
                </pic:pic>
              </a:graphicData>
            </a:graphic>
            <wp14:sizeRelH relativeFrom="page">
              <wp14:pctWidth>0</wp14:pctWidth>
            </wp14:sizeRelH>
            <wp14:sizeRelV relativeFrom="page">
              <wp14:pctHeight>0</wp14:pctHeight>
            </wp14:sizeRelV>
          </wp:anchor>
        </w:drawing>
      </w:r>
    </w:p>
    <w:p w14:paraId="03A90E1C" w14:textId="79C98C07" w:rsidR="000F73BB" w:rsidRPr="00C81428" w:rsidRDefault="000F73BB" w:rsidP="009E1DD2">
      <w:pPr>
        <w:rPr>
          <w:rFonts w:ascii="PT Sans" w:hAnsi="PT Sans"/>
          <w:b/>
        </w:rPr>
      </w:pPr>
    </w:p>
    <w:p w14:paraId="11EEB146" w14:textId="77777777" w:rsidR="000F73BB" w:rsidRPr="00C81428" w:rsidRDefault="000F73BB" w:rsidP="009E1DD2">
      <w:pPr>
        <w:rPr>
          <w:rFonts w:ascii="PT Sans" w:hAnsi="PT Sans"/>
          <w:b/>
        </w:rPr>
      </w:pPr>
    </w:p>
    <w:p w14:paraId="6C07E778" w14:textId="0C0FBE7C" w:rsidR="000F73BB" w:rsidRDefault="000F73BB" w:rsidP="009E1DD2">
      <w:pPr>
        <w:rPr>
          <w:rFonts w:ascii="PT Sans" w:hAnsi="PT Sans"/>
          <w:b/>
        </w:rPr>
      </w:pPr>
    </w:p>
    <w:p w14:paraId="530B4FA5" w14:textId="77777777" w:rsidR="008E4F9A" w:rsidRPr="00C81428" w:rsidRDefault="008E4F9A" w:rsidP="009E1DD2">
      <w:pPr>
        <w:rPr>
          <w:rFonts w:ascii="PT Sans" w:hAnsi="PT Sans"/>
          <w:b/>
        </w:rPr>
      </w:pPr>
    </w:p>
    <w:p w14:paraId="7D3BEFDC" w14:textId="67E58ABA" w:rsidR="009E1DD2" w:rsidRPr="00E070BC" w:rsidRDefault="009E1DD2" w:rsidP="009E1DD2">
      <w:pPr>
        <w:rPr>
          <w:rFonts w:ascii="PT Sans" w:hAnsi="PT Sans"/>
          <w:b/>
          <w:sz w:val="22"/>
        </w:rPr>
      </w:pPr>
      <w:r w:rsidRPr="00E070BC">
        <w:rPr>
          <w:rFonts w:ascii="PT Sans" w:hAnsi="PT Sans"/>
          <w:b/>
          <w:sz w:val="22"/>
        </w:rPr>
        <w:t>Healthcare on Hand</w:t>
      </w:r>
    </w:p>
    <w:p w14:paraId="7F6DB9D0" w14:textId="77777777" w:rsidR="009E1DD2" w:rsidRPr="00E070BC" w:rsidRDefault="009E1DD2" w:rsidP="009E1DD2">
      <w:pPr>
        <w:rPr>
          <w:rFonts w:ascii="PT Sans" w:hAnsi="PT Sans"/>
          <w:b/>
          <w:sz w:val="22"/>
        </w:rPr>
      </w:pPr>
      <w:r w:rsidRPr="00E070BC">
        <w:rPr>
          <w:rFonts w:ascii="PT Sans" w:hAnsi="PT Sans"/>
          <w:b/>
          <w:sz w:val="22"/>
        </w:rPr>
        <w:t>Staywell Road</w:t>
      </w:r>
    </w:p>
    <w:p w14:paraId="2F7E5A2C" w14:textId="77777777" w:rsidR="009E1DD2" w:rsidRPr="00E070BC" w:rsidRDefault="009E1DD2" w:rsidP="009E1DD2">
      <w:pPr>
        <w:rPr>
          <w:rFonts w:ascii="PT Sans" w:hAnsi="PT Sans"/>
          <w:b/>
          <w:sz w:val="22"/>
        </w:rPr>
      </w:pPr>
      <w:r w:rsidRPr="00E070BC">
        <w:rPr>
          <w:rFonts w:ascii="PT Sans" w:hAnsi="PT Sans"/>
          <w:b/>
          <w:sz w:val="22"/>
        </w:rPr>
        <w:t>Cardiff</w:t>
      </w:r>
    </w:p>
    <w:p w14:paraId="1D561C55" w14:textId="77777777" w:rsidR="009E1DD2" w:rsidRPr="00E070BC" w:rsidRDefault="009E1DD2" w:rsidP="009E1DD2">
      <w:pPr>
        <w:rPr>
          <w:rFonts w:ascii="PT Sans" w:hAnsi="PT Sans"/>
          <w:b/>
          <w:sz w:val="22"/>
        </w:rPr>
      </w:pPr>
      <w:r w:rsidRPr="00E070BC">
        <w:rPr>
          <w:rFonts w:ascii="PT Sans" w:hAnsi="PT Sans"/>
          <w:b/>
          <w:sz w:val="22"/>
        </w:rPr>
        <w:t>CF10 HEA</w:t>
      </w:r>
    </w:p>
    <w:p w14:paraId="0B89B443" w14:textId="62C5D27B" w:rsidR="009E1DD2" w:rsidRPr="00E070BC" w:rsidRDefault="009E1DD2" w:rsidP="009E1DD2">
      <w:pPr>
        <w:pStyle w:val="NormalWeb"/>
        <w:textAlignment w:val="baseline"/>
        <w:rPr>
          <w:rFonts w:ascii="PT Sans" w:hAnsi="PT Sans" w:cs="Arial"/>
          <w:color w:val="000000" w:themeColor="text1"/>
          <w:sz w:val="22"/>
        </w:rPr>
      </w:pPr>
      <w:r w:rsidRPr="00E070BC">
        <w:rPr>
          <w:rFonts w:ascii="PT Sans" w:hAnsi="PT Sans" w:cs="Arial"/>
          <w:color w:val="000000" w:themeColor="text1"/>
          <w:sz w:val="22"/>
        </w:rPr>
        <w:t>[Candidate's name]</w:t>
      </w:r>
      <w:r w:rsidRPr="00E070BC">
        <w:rPr>
          <w:rFonts w:ascii="PT Sans" w:hAnsi="PT Sans" w:cs="Arial"/>
          <w:color w:val="000000" w:themeColor="text1"/>
          <w:sz w:val="22"/>
        </w:rPr>
        <w:br/>
        <w:t>[Candidate's address]</w:t>
      </w:r>
      <w:r w:rsidRPr="00E070BC">
        <w:rPr>
          <w:rFonts w:ascii="PT Sans" w:hAnsi="PT Sans" w:cs="Arial"/>
          <w:color w:val="000000" w:themeColor="text1"/>
          <w:sz w:val="22"/>
        </w:rPr>
        <w:br/>
        <w:t xml:space="preserve">Date: </w:t>
      </w:r>
      <w:r w:rsidR="000F73BB" w:rsidRPr="00E070BC">
        <w:rPr>
          <w:rFonts w:ascii="PT Sans" w:hAnsi="PT Sans" w:cs="Arial"/>
          <w:color w:val="000000" w:themeColor="text1"/>
          <w:sz w:val="22"/>
        </w:rPr>
        <w:t>[</w:t>
      </w:r>
      <w:r w:rsidR="00FF17EF" w:rsidRPr="00E070BC">
        <w:rPr>
          <w:rFonts w:ascii="PT Sans" w:hAnsi="PT Sans" w:cs="Arial"/>
          <w:color w:val="000000" w:themeColor="text1"/>
          <w:sz w:val="22"/>
        </w:rPr>
        <w:t>24</w:t>
      </w:r>
      <w:r w:rsidR="000F73BB" w:rsidRPr="00E070BC">
        <w:rPr>
          <w:rFonts w:ascii="PT Sans" w:hAnsi="PT Sans" w:cs="Arial"/>
          <w:color w:val="000000" w:themeColor="text1"/>
          <w:sz w:val="22"/>
        </w:rPr>
        <w:t>/0</w:t>
      </w:r>
      <w:r w:rsidR="00FF17EF" w:rsidRPr="00E070BC">
        <w:rPr>
          <w:rFonts w:ascii="PT Sans" w:hAnsi="PT Sans" w:cs="Arial"/>
          <w:color w:val="000000" w:themeColor="text1"/>
          <w:sz w:val="22"/>
        </w:rPr>
        <w:t>5</w:t>
      </w:r>
      <w:r w:rsidR="000F73BB" w:rsidRPr="00E070BC">
        <w:rPr>
          <w:rFonts w:ascii="PT Sans" w:hAnsi="PT Sans" w:cs="Arial"/>
          <w:color w:val="000000" w:themeColor="text1"/>
          <w:sz w:val="22"/>
        </w:rPr>
        <w:t>/</w:t>
      </w:r>
      <w:r w:rsidR="00FF17EF" w:rsidRPr="00E070BC">
        <w:rPr>
          <w:rFonts w:ascii="PT Sans" w:hAnsi="PT Sans" w:cs="Arial"/>
          <w:color w:val="000000" w:themeColor="text1"/>
          <w:sz w:val="22"/>
        </w:rPr>
        <w:t>2023</w:t>
      </w:r>
      <w:r w:rsidR="000F73BB" w:rsidRPr="00E070BC">
        <w:rPr>
          <w:rFonts w:ascii="PT Sans" w:hAnsi="PT Sans" w:cs="Arial"/>
          <w:color w:val="000000" w:themeColor="text1"/>
          <w:sz w:val="22"/>
        </w:rPr>
        <w:t>]</w:t>
      </w:r>
      <w:r w:rsidRPr="00E070BC">
        <w:rPr>
          <w:rFonts w:ascii="PT Sans" w:hAnsi="PT Sans" w:cs="Arial"/>
          <w:color w:val="000000" w:themeColor="text1"/>
          <w:sz w:val="22"/>
        </w:rPr>
        <w:br/>
      </w:r>
      <w:r w:rsidRPr="00E070BC">
        <w:rPr>
          <w:rFonts w:ascii="PT Sans" w:hAnsi="PT Sans" w:cs="Arial"/>
          <w:color w:val="000000" w:themeColor="text1"/>
          <w:sz w:val="22"/>
        </w:rPr>
        <w:br/>
        <w:t>Dear [Mr./Miss./Mrs./Ms.] [insert surname],</w:t>
      </w:r>
    </w:p>
    <w:p w14:paraId="6C894BE7" w14:textId="054FCE91" w:rsidR="000F73BB" w:rsidRPr="00E070BC" w:rsidRDefault="000F73BB" w:rsidP="009E1DD2">
      <w:pPr>
        <w:pStyle w:val="NormalWeb"/>
        <w:textAlignment w:val="baseline"/>
        <w:rPr>
          <w:rFonts w:ascii="PT Sans" w:hAnsi="PT Sans" w:cs="Arial"/>
          <w:color w:val="000000" w:themeColor="text1"/>
          <w:sz w:val="22"/>
        </w:rPr>
      </w:pPr>
      <w:r w:rsidRPr="00E070BC">
        <w:rPr>
          <w:rFonts w:ascii="PT Sans" w:hAnsi="PT Sans" w:cs="Arial"/>
          <w:color w:val="000000" w:themeColor="text1"/>
          <w:sz w:val="22"/>
        </w:rPr>
        <w:t xml:space="preserve">We would like to thank you for your interest in joining us. Unfortunately, your application for the [People Assistant] role with us has been unsuccessful. </w:t>
      </w:r>
      <w:r w:rsidR="009E1DD2" w:rsidRPr="00E070BC">
        <w:rPr>
          <w:rFonts w:ascii="PT Sans" w:hAnsi="PT Sans" w:cs="Arial"/>
          <w:color w:val="000000" w:themeColor="text1"/>
          <w:sz w:val="22"/>
        </w:rPr>
        <w:t xml:space="preserve">We would </w:t>
      </w:r>
      <w:r w:rsidRPr="00E070BC">
        <w:rPr>
          <w:rFonts w:ascii="PT Sans" w:hAnsi="PT Sans" w:cs="Arial"/>
          <w:color w:val="000000" w:themeColor="text1"/>
          <w:sz w:val="22"/>
        </w:rPr>
        <w:t xml:space="preserve">encourage you to </w:t>
      </w:r>
      <w:r w:rsidR="00C9089F" w:rsidRPr="00E070BC">
        <w:rPr>
          <w:rFonts w:ascii="PT Sans" w:hAnsi="PT Sans" w:cs="Arial"/>
          <w:color w:val="000000" w:themeColor="text1"/>
          <w:sz w:val="22"/>
        </w:rPr>
        <w:t xml:space="preserve">look out </w:t>
      </w:r>
      <w:r w:rsidRPr="00E070BC">
        <w:rPr>
          <w:rFonts w:ascii="PT Sans" w:hAnsi="PT Sans" w:cs="Arial"/>
          <w:color w:val="000000" w:themeColor="text1"/>
          <w:sz w:val="22"/>
        </w:rPr>
        <w:t xml:space="preserve">for </w:t>
      </w:r>
      <w:r w:rsidR="00C9089F" w:rsidRPr="00E070BC">
        <w:rPr>
          <w:rFonts w:ascii="PT Sans" w:hAnsi="PT Sans" w:cs="Arial"/>
          <w:color w:val="000000" w:themeColor="text1"/>
          <w:sz w:val="22"/>
        </w:rPr>
        <w:t xml:space="preserve">upcoming </w:t>
      </w:r>
      <w:r w:rsidRPr="00E070BC">
        <w:rPr>
          <w:rFonts w:ascii="PT Sans" w:hAnsi="PT Sans" w:cs="Arial"/>
          <w:color w:val="000000" w:themeColor="text1"/>
          <w:sz w:val="22"/>
        </w:rPr>
        <w:t xml:space="preserve">opportunities at Health Care </w:t>
      </w:r>
      <w:r w:rsidR="009010C0" w:rsidRPr="00E070BC">
        <w:rPr>
          <w:rFonts w:ascii="PT Sans" w:hAnsi="PT Sans" w:cs="Arial"/>
          <w:color w:val="000000" w:themeColor="text1"/>
          <w:sz w:val="22"/>
        </w:rPr>
        <w:t>on</w:t>
      </w:r>
      <w:r w:rsidRPr="00E070BC">
        <w:rPr>
          <w:rFonts w:ascii="PT Sans" w:hAnsi="PT Sans" w:cs="Arial"/>
          <w:color w:val="000000" w:themeColor="text1"/>
          <w:sz w:val="22"/>
        </w:rPr>
        <w:t xml:space="preserve"> Hand </w:t>
      </w:r>
      <w:r w:rsidR="00C9089F" w:rsidRPr="00E070BC">
        <w:rPr>
          <w:rFonts w:ascii="PT Sans" w:hAnsi="PT Sans" w:cs="Arial"/>
          <w:color w:val="000000" w:themeColor="text1"/>
          <w:sz w:val="22"/>
        </w:rPr>
        <w:t xml:space="preserve">that may be suited to you, </w:t>
      </w:r>
      <w:r w:rsidRPr="00E070BC">
        <w:rPr>
          <w:rFonts w:ascii="PT Sans" w:hAnsi="PT Sans" w:cs="Arial"/>
          <w:color w:val="000000" w:themeColor="text1"/>
          <w:sz w:val="22"/>
        </w:rPr>
        <w:t xml:space="preserve">and wish you all the best. </w:t>
      </w:r>
      <w:r w:rsidR="008B4381" w:rsidRPr="00E070BC">
        <w:rPr>
          <w:rFonts w:ascii="PT Sans" w:hAnsi="PT Sans" w:cs="Arial"/>
          <w:color w:val="000000" w:themeColor="text1"/>
          <w:sz w:val="22"/>
        </w:rPr>
        <w:t>Our team would be happy to provide feedback at your request, so please do not hesitate to get in contact.</w:t>
      </w:r>
    </w:p>
    <w:p w14:paraId="197FC4DD" w14:textId="48EE7D49" w:rsidR="000F73BB" w:rsidRPr="00E070BC" w:rsidRDefault="000F73BB" w:rsidP="009E1DD2">
      <w:pPr>
        <w:pStyle w:val="NormalWeb"/>
        <w:textAlignment w:val="baseline"/>
        <w:rPr>
          <w:rFonts w:ascii="PT Sans" w:hAnsi="PT Sans" w:cs="Arial"/>
          <w:color w:val="000000" w:themeColor="text1"/>
          <w:sz w:val="22"/>
        </w:rPr>
      </w:pPr>
      <w:r w:rsidRPr="00E070BC">
        <w:rPr>
          <w:rFonts w:ascii="PT Sans" w:hAnsi="PT Sans" w:cs="Arial"/>
          <w:color w:val="000000" w:themeColor="text1"/>
          <w:sz w:val="22"/>
        </w:rPr>
        <w:t xml:space="preserve">Again, </w:t>
      </w:r>
      <w:r w:rsidR="000D2B8A" w:rsidRPr="00E070BC">
        <w:rPr>
          <w:rFonts w:ascii="PT Sans" w:hAnsi="PT Sans" w:cs="Arial"/>
          <w:color w:val="000000" w:themeColor="text1"/>
          <w:sz w:val="22"/>
        </w:rPr>
        <w:t>many thanks</w:t>
      </w:r>
      <w:r w:rsidRPr="00E070BC">
        <w:rPr>
          <w:rFonts w:ascii="PT Sans" w:hAnsi="PT Sans" w:cs="Arial"/>
          <w:color w:val="000000" w:themeColor="text1"/>
          <w:sz w:val="22"/>
        </w:rPr>
        <w:t xml:space="preserve"> for your time and effort in applying. </w:t>
      </w:r>
    </w:p>
    <w:p w14:paraId="5BA4D12E" w14:textId="1FBDA26B" w:rsidR="000F73BB" w:rsidRPr="00E070BC" w:rsidRDefault="000F73BB" w:rsidP="009E1DD2">
      <w:pPr>
        <w:pStyle w:val="NormalWeb"/>
        <w:textAlignment w:val="baseline"/>
        <w:rPr>
          <w:rFonts w:ascii="PT Sans" w:hAnsi="PT Sans" w:cs="Arial"/>
          <w:color w:val="000000" w:themeColor="text1"/>
          <w:sz w:val="22"/>
        </w:rPr>
      </w:pPr>
      <w:r w:rsidRPr="00E070BC">
        <w:rPr>
          <w:rFonts w:ascii="PT Sans" w:hAnsi="PT Sans" w:cs="Arial"/>
          <w:color w:val="000000" w:themeColor="text1"/>
          <w:sz w:val="22"/>
        </w:rPr>
        <w:t>Yours sincerely,</w:t>
      </w:r>
    </w:p>
    <w:p w14:paraId="192AF0A4" w14:textId="48CC60FC" w:rsidR="000F73BB" w:rsidRPr="00E070BC" w:rsidRDefault="000F73BB" w:rsidP="009E1DD2">
      <w:pPr>
        <w:pStyle w:val="NormalWeb"/>
        <w:textAlignment w:val="baseline"/>
        <w:rPr>
          <w:rFonts w:ascii="PT Sans" w:hAnsi="PT Sans" w:cs="Arial"/>
          <w:color w:val="000000" w:themeColor="text1"/>
          <w:sz w:val="22"/>
        </w:rPr>
      </w:pPr>
      <w:r w:rsidRPr="00E070BC">
        <w:rPr>
          <w:rFonts w:ascii="PT Sans" w:hAnsi="PT Sans" w:cs="Arial"/>
          <w:color w:val="000000" w:themeColor="text1"/>
          <w:sz w:val="22"/>
        </w:rPr>
        <w:t xml:space="preserve">[insert name], [insert position], </w:t>
      </w:r>
      <w:r w:rsidR="00B12DD4" w:rsidRPr="00E070BC">
        <w:rPr>
          <w:rFonts w:ascii="PT Sans" w:hAnsi="PT Sans" w:cs="Arial"/>
          <w:color w:val="000000" w:themeColor="text1"/>
          <w:sz w:val="22"/>
        </w:rPr>
        <w:t>Healthcare on Hand</w:t>
      </w:r>
    </w:p>
    <w:p w14:paraId="5639ECF1" w14:textId="0743BF15" w:rsidR="00263341" w:rsidRPr="00C81428" w:rsidRDefault="00263341">
      <w:pPr>
        <w:rPr>
          <w:rFonts w:ascii="PT Sans" w:hAnsi="PT Sans"/>
          <w:color w:val="000000" w:themeColor="text1"/>
        </w:rPr>
      </w:pPr>
    </w:p>
    <w:p w14:paraId="4D0640D3" w14:textId="03F1C156" w:rsidR="00263341" w:rsidRPr="00C81428" w:rsidRDefault="00263341">
      <w:pPr>
        <w:rPr>
          <w:rFonts w:ascii="PT Sans" w:hAnsi="PT Sans"/>
          <w:color w:val="000000" w:themeColor="text1"/>
        </w:rPr>
      </w:pPr>
    </w:p>
    <w:p w14:paraId="6C92BC2F" w14:textId="544A3CE7" w:rsidR="00263341" w:rsidRPr="00C81428" w:rsidRDefault="00263341">
      <w:pPr>
        <w:rPr>
          <w:rFonts w:ascii="PT Sans" w:hAnsi="PT Sans"/>
          <w:color w:val="000000" w:themeColor="text1"/>
        </w:rPr>
      </w:pPr>
    </w:p>
    <w:p w14:paraId="3F0F3E10" w14:textId="46CCC4FA" w:rsidR="00263341" w:rsidRPr="00C81428" w:rsidRDefault="00263341">
      <w:pPr>
        <w:rPr>
          <w:rFonts w:ascii="PT Sans" w:hAnsi="PT Sans"/>
          <w:color w:val="000000" w:themeColor="text1"/>
        </w:rPr>
      </w:pPr>
    </w:p>
    <w:p w14:paraId="38AD8A81" w14:textId="74A74EFA" w:rsidR="00263341" w:rsidRPr="00C81428" w:rsidRDefault="00263341">
      <w:pPr>
        <w:rPr>
          <w:rFonts w:ascii="PT Sans" w:hAnsi="PT Sans"/>
          <w:color w:val="000000" w:themeColor="text1"/>
        </w:rPr>
      </w:pPr>
    </w:p>
    <w:p w14:paraId="518DBE09" w14:textId="45C04ACB" w:rsidR="00263341" w:rsidRPr="00C81428" w:rsidRDefault="00263341">
      <w:pPr>
        <w:rPr>
          <w:rFonts w:ascii="PT Sans" w:hAnsi="PT Sans"/>
          <w:color w:val="000000" w:themeColor="text1"/>
        </w:rPr>
      </w:pPr>
    </w:p>
    <w:p w14:paraId="7D021A52" w14:textId="77777777" w:rsidR="00263341" w:rsidRPr="00C81428" w:rsidRDefault="00263341">
      <w:pPr>
        <w:rPr>
          <w:rFonts w:ascii="PT Sans" w:hAnsi="PT Sans"/>
          <w:color w:val="000000" w:themeColor="text1"/>
        </w:rPr>
      </w:pPr>
    </w:p>
    <w:p w14:paraId="1AD3D79E" w14:textId="4C03773A" w:rsidR="006D0165" w:rsidRPr="00C81428" w:rsidRDefault="006D0165">
      <w:pPr>
        <w:rPr>
          <w:rFonts w:ascii="PT Sans" w:hAnsi="PT Sans"/>
          <w:color w:val="000000" w:themeColor="text1"/>
        </w:rPr>
      </w:pPr>
    </w:p>
    <w:p w14:paraId="3C01DA11" w14:textId="5F117EF3" w:rsidR="006D0165" w:rsidRDefault="006D0165">
      <w:pPr>
        <w:rPr>
          <w:rFonts w:ascii="PT Sans" w:hAnsi="PT Sans"/>
        </w:rPr>
      </w:pPr>
    </w:p>
    <w:p w14:paraId="3D4008EB" w14:textId="5CA2F4A3" w:rsidR="00B43A2B" w:rsidRDefault="00B43A2B">
      <w:pPr>
        <w:rPr>
          <w:rFonts w:ascii="PT Sans" w:hAnsi="PT Sans"/>
        </w:rPr>
      </w:pPr>
    </w:p>
    <w:p w14:paraId="7290062D" w14:textId="1A49DAF2" w:rsidR="00B43A2B" w:rsidRDefault="00B43A2B">
      <w:pPr>
        <w:rPr>
          <w:rFonts w:ascii="PT Sans" w:hAnsi="PT Sans"/>
        </w:rPr>
      </w:pPr>
    </w:p>
    <w:p w14:paraId="1E612D4A" w14:textId="11132C47" w:rsidR="00B43A2B" w:rsidRDefault="00B43A2B">
      <w:pPr>
        <w:rPr>
          <w:rFonts w:ascii="PT Sans" w:hAnsi="PT Sans"/>
        </w:rPr>
      </w:pPr>
    </w:p>
    <w:p w14:paraId="279662B5" w14:textId="4F557519" w:rsidR="00B43A2B" w:rsidRDefault="00B43A2B">
      <w:pPr>
        <w:rPr>
          <w:rFonts w:ascii="PT Sans" w:hAnsi="PT Sans"/>
        </w:rPr>
      </w:pPr>
    </w:p>
    <w:p w14:paraId="1C7A1487" w14:textId="12724DB9" w:rsidR="00B43A2B" w:rsidRDefault="00B43A2B">
      <w:pPr>
        <w:rPr>
          <w:rFonts w:ascii="PT Sans" w:hAnsi="PT Sans"/>
        </w:rPr>
      </w:pPr>
    </w:p>
    <w:p w14:paraId="461C5B0B" w14:textId="48DD8E9C" w:rsidR="00B43A2B" w:rsidRDefault="00B43A2B">
      <w:pPr>
        <w:rPr>
          <w:rFonts w:ascii="PT Sans" w:hAnsi="PT Sans"/>
        </w:rPr>
      </w:pPr>
    </w:p>
    <w:p w14:paraId="76B4D9CD" w14:textId="161A1567" w:rsidR="00B43A2B" w:rsidRDefault="00B43A2B">
      <w:pPr>
        <w:rPr>
          <w:rFonts w:ascii="PT Sans" w:hAnsi="PT Sans"/>
        </w:rPr>
      </w:pPr>
    </w:p>
    <w:p w14:paraId="01B3DA27" w14:textId="0A299F2C" w:rsidR="00C5385A" w:rsidRDefault="00C5385A">
      <w:pPr>
        <w:rPr>
          <w:rFonts w:ascii="PT Sans" w:hAnsi="PT Sans"/>
        </w:rPr>
      </w:pPr>
    </w:p>
    <w:p w14:paraId="79CC120E" w14:textId="24DD9055" w:rsidR="00C5385A" w:rsidRDefault="00C5385A">
      <w:pPr>
        <w:rPr>
          <w:rFonts w:ascii="PT Sans" w:hAnsi="PT Sans"/>
        </w:rPr>
      </w:pPr>
    </w:p>
    <w:p w14:paraId="55031A5F" w14:textId="77777777" w:rsidR="00C5385A" w:rsidRPr="00DB6159" w:rsidRDefault="00C5385A" w:rsidP="009D5745">
      <w:pPr>
        <w:jc w:val="center"/>
        <w:rPr>
          <w:rFonts w:ascii="PT Sans" w:hAnsi="PT Sans"/>
          <w:b/>
          <w:color w:val="3E8C94"/>
        </w:rPr>
      </w:pPr>
      <w:r w:rsidRPr="00DB6159">
        <w:rPr>
          <w:rFonts w:ascii="PT Sans" w:hAnsi="PT Sans"/>
          <w:b/>
          <w:color w:val="3E8C94"/>
        </w:rPr>
        <w:t>* This is a template that can be adapted as required</w:t>
      </w:r>
    </w:p>
    <w:p w14:paraId="41732496" w14:textId="77777777" w:rsidR="00C5385A" w:rsidRDefault="00C5385A" w:rsidP="00C5385A">
      <w:pPr>
        <w:jc w:val="center"/>
        <w:rPr>
          <w:rFonts w:ascii="PT Sans" w:hAnsi="PT Sans"/>
          <w:b/>
          <w:color w:val="3E8C94"/>
        </w:rPr>
      </w:pPr>
      <w:r w:rsidRPr="00DB6159">
        <w:rPr>
          <w:rFonts w:ascii="PT Sans" w:hAnsi="PT Sans"/>
          <w:b/>
          <w:color w:val="3E8C94"/>
        </w:rPr>
        <w:t>All bracketed information, as well as duties, should be edited as appropriat</w:t>
      </w:r>
      <w:r>
        <w:rPr>
          <w:rFonts w:ascii="PT Sans" w:hAnsi="PT Sans"/>
          <w:b/>
          <w:color w:val="3E8C94"/>
        </w:rPr>
        <w:t>e</w:t>
      </w:r>
    </w:p>
    <w:p w14:paraId="5A69ADF6" w14:textId="77777777" w:rsidR="00E00F9B" w:rsidRDefault="00E00F9B" w:rsidP="00C5385A">
      <w:pPr>
        <w:jc w:val="center"/>
        <w:rPr>
          <w:rFonts w:ascii="PT Sans" w:hAnsi="PT Sans"/>
          <w:b/>
          <w:color w:val="000000" w:themeColor="text1"/>
          <w:sz w:val="22"/>
          <w:szCs w:val="22"/>
          <w:u w:val="single"/>
        </w:rPr>
      </w:pPr>
    </w:p>
    <w:p w14:paraId="7344E44F" w14:textId="77777777" w:rsidR="00E00F9B" w:rsidRDefault="00E00F9B" w:rsidP="00C5385A">
      <w:pPr>
        <w:jc w:val="center"/>
        <w:rPr>
          <w:rFonts w:ascii="PT Sans" w:hAnsi="PT Sans"/>
          <w:b/>
          <w:color w:val="000000" w:themeColor="text1"/>
          <w:sz w:val="22"/>
          <w:szCs w:val="22"/>
          <w:u w:val="single"/>
        </w:rPr>
      </w:pPr>
    </w:p>
    <w:p w14:paraId="1B86DBB3" w14:textId="77777777" w:rsidR="00E00F9B" w:rsidRDefault="00E00F9B" w:rsidP="00C5385A">
      <w:pPr>
        <w:jc w:val="center"/>
        <w:rPr>
          <w:rFonts w:ascii="PT Sans" w:hAnsi="PT Sans"/>
          <w:b/>
          <w:color w:val="000000" w:themeColor="text1"/>
          <w:sz w:val="22"/>
          <w:szCs w:val="22"/>
          <w:u w:val="single"/>
        </w:rPr>
      </w:pPr>
    </w:p>
    <w:p w14:paraId="6C9EC246" w14:textId="34F7A522" w:rsidR="00666363" w:rsidRPr="009D5745" w:rsidRDefault="00666363" w:rsidP="00C5385A">
      <w:pPr>
        <w:jc w:val="center"/>
        <w:rPr>
          <w:rFonts w:ascii="PT Sans" w:hAnsi="PT Sans"/>
          <w:b/>
          <w:color w:val="3E8C94"/>
          <w:sz w:val="22"/>
          <w:szCs w:val="22"/>
        </w:rPr>
      </w:pPr>
      <w:r w:rsidRPr="009D5745">
        <w:rPr>
          <w:rFonts w:ascii="PT Sans" w:hAnsi="PT Sans"/>
          <w:b/>
          <w:color w:val="000000" w:themeColor="text1"/>
          <w:sz w:val="22"/>
          <w:szCs w:val="22"/>
          <w:u w:val="single"/>
        </w:rPr>
        <w:lastRenderedPageBreak/>
        <w:t>References</w:t>
      </w:r>
    </w:p>
    <w:p w14:paraId="27B0D50F" w14:textId="564EADDE" w:rsidR="0067538E" w:rsidRDefault="0067538E" w:rsidP="00653C2F">
      <w:pPr>
        <w:rPr>
          <w:rFonts w:ascii="PT Sans" w:hAnsi="PT Sans"/>
          <w:color w:val="000000" w:themeColor="text1"/>
          <w:sz w:val="22"/>
          <w:szCs w:val="22"/>
        </w:rPr>
      </w:pPr>
    </w:p>
    <w:p w14:paraId="2371032E" w14:textId="77777777" w:rsidR="00E00F9B" w:rsidRPr="009D5745" w:rsidRDefault="00E00F9B" w:rsidP="00653C2F">
      <w:pPr>
        <w:rPr>
          <w:rFonts w:ascii="PT Sans" w:hAnsi="PT Sans"/>
          <w:color w:val="000000" w:themeColor="text1"/>
          <w:sz w:val="22"/>
          <w:szCs w:val="22"/>
        </w:rPr>
      </w:pPr>
    </w:p>
    <w:p w14:paraId="33F9E501" w14:textId="77777777" w:rsidR="0067538E" w:rsidRPr="009D5745" w:rsidRDefault="0067538E"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ACAS (2023) </w:t>
      </w:r>
      <w:r w:rsidRPr="009D5745">
        <w:rPr>
          <w:rFonts w:ascii="PT Sans" w:hAnsi="PT Sans" w:cs="Arial"/>
          <w:i/>
          <w:color w:val="000000" w:themeColor="text1"/>
          <w:sz w:val="22"/>
          <w:szCs w:val="22"/>
        </w:rPr>
        <w:t>Offering someone a job</w:t>
      </w:r>
      <w:r w:rsidRPr="009D5745">
        <w:rPr>
          <w:rFonts w:ascii="PT Sans" w:hAnsi="PT Sans" w:cs="Arial"/>
          <w:color w:val="000000" w:themeColor="text1"/>
          <w:sz w:val="22"/>
          <w:szCs w:val="22"/>
        </w:rPr>
        <w:t xml:space="preserve">. Available at: </w:t>
      </w:r>
    </w:p>
    <w:p w14:paraId="14D328BD" w14:textId="77777777" w:rsidR="0067538E" w:rsidRPr="009D5745" w:rsidRDefault="0067538E"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https://www.acas.org.uk/hiring-someone/offering-someone-a-job (Accessed: 18 May 2023). </w:t>
      </w:r>
    </w:p>
    <w:p w14:paraId="166C53AF" w14:textId="77777777" w:rsidR="00653C2F" w:rsidRPr="009D5745" w:rsidRDefault="00653C2F" w:rsidP="001C42E4">
      <w:pPr>
        <w:spacing w:line="276" w:lineRule="auto"/>
        <w:rPr>
          <w:rFonts w:ascii="PT Sans" w:hAnsi="PT Sans"/>
          <w:color w:val="000000" w:themeColor="text1"/>
          <w:sz w:val="22"/>
          <w:szCs w:val="22"/>
        </w:rPr>
      </w:pPr>
    </w:p>
    <w:p w14:paraId="54D3110D" w14:textId="1AFE6641" w:rsidR="00653C2F" w:rsidRPr="009D5745" w:rsidRDefault="00653C2F" w:rsidP="001C42E4">
      <w:pPr>
        <w:spacing w:line="276" w:lineRule="auto"/>
        <w:rPr>
          <w:rStyle w:val="Hyperlink"/>
          <w:rFonts w:ascii="PT Sans" w:hAnsi="PT Sans"/>
          <w:sz w:val="22"/>
          <w:szCs w:val="22"/>
        </w:rPr>
      </w:pPr>
      <w:r w:rsidRPr="009D5745">
        <w:rPr>
          <w:rFonts w:ascii="PT Sans" w:hAnsi="PT Sans"/>
          <w:color w:val="000000" w:themeColor="text1"/>
          <w:sz w:val="22"/>
          <w:szCs w:val="22"/>
        </w:rPr>
        <w:t>Adeosun, O.T. and </w:t>
      </w:r>
      <w:proofErr w:type="spellStart"/>
      <w:r w:rsidRPr="009D5745">
        <w:rPr>
          <w:rFonts w:ascii="PT Sans" w:hAnsi="PT Sans"/>
          <w:color w:val="000000" w:themeColor="text1"/>
          <w:sz w:val="22"/>
          <w:szCs w:val="22"/>
        </w:rPr>
        <w:t>Ohiani</w:t>
      </w:r>
      <w:proofErr w:type="spellEnd"/>
      <w:r w:rsidRPr="009D5745">
        <w:rPr>
          <w:rFonts w:ascii="PT Sans" w:hAnsi="PT Sans"/>
          <w:color w:val="000000" w:themeColor="text1"/>
          <w:sz w:val="22"/>
          <w:szCs w:val="22"/>
        </w:rPr>
        <w:t>, A.S. (2020) Attracting and recruiting quality talent: firm perspectives. </w:t>
      </w:r>
      <w:proofErr w:type="spellStart"/>
      <w:r w:rsidRPr="009D5745">
        <w:rPr>
          <w:rFonts w:ascii="PT Sans" w:hAnsi="PT Sans"/>
          <w:i/>
          <w:iCs/>
          <w:color w:val="000000" w:themeColor="text1"/>
          <w:sz w:val="22"/>
          <w:szCs w:val="22"/>
        </w:rPr>
        <w:t>Rajagiri</w:t>
      </w:r>
      <w:proofErr w:type="spellEnd"/>
      <w:r w:rsidRPr="009D5745">
        <w:rPr>
          <w:rFonts w:ascii="PT Sans" w:hAnsi="PT Sans"/>
          <w:i/>
          <w:iCs/>
          <w:color w:val="000000" w:themeColor="text1"/>
          <w:sz w:val="22"/>
          <w:szCs w:val="22"/>
        </w:rPr>
        <w:t xml:space="preserve"> Management Journal</w:t>
      </w:r>
      <w:r w:rsidRPr="009D5745">
        <w:rPr>
          <w:rFonts w:ascii="PT Sans" w:hAnsi="PT Sans"/>
          <w:color w:val="000000" w:themeColor="text1"/>
          <w:sz w:val="22"/>
          <w:szCs w:val="22"/>
        </w:rPr>
        <w:t xml:space="preserve">, 14(2), pp. 107-120. Available at: </w:t>
      </w:r>
      <w:r w:rsidR="00487FF3" w:rsidRPr="009D5745">
        <w:rPr>
          <w:rFonts w:ascii="PT Sans" w:hAnsi="PT Sans"/>
          <w:sz w:val="22"/>
          <w:szCs w:val="22"/>
        </w:rPr>
        <w:t>https://doi.org/10.1108/RAMJ-05-2020-0016</w:t>
      </w:r>
    </w:p>
    <w:p w14:paraId="6D9B662C" w14:textId="77777777" w:rsidR="001D697B" w:rsidRPr="009D5745" w:rsidRDefault="001D697B" w:rsidP="001C42E4">
      <w:pPr>
        <w:spacing w:line="276" w:lineRule="auto"/>
        <w:rPr>
          <w:rFonts w:ascii="PT Sans" w:hAnsi="PT Sans" w:cs="Arial"/>
          <w:color w:val="000000" w:themeColor="text1"/>
          <w:sz w:val="22"/>
          <w:szCs w:val="22"/>
        </w:rPr>
      </w:pPr>
    </w:p>
    <w:p w14:paraId="7DAB8F41" w14:textId="77777777" w:rsidR="001D697B" w:rsidRPr="009D5745" w:rsidRDefault="001D697B" w:rsidP="001C42E4">
      <w:pPr>
        <w:spacing w:line="276" w:lineRule="auto"/>
        <w:rPr>
          <w:rFonts w:ascii="PT Sans" w:hAnsi="PT Sans" w:cs="Arial"/>
          <w:color w:val="000000" w:themeColor="text1"/>
          <w:sz w:val="22"/>
          <w:szCs w:val="22"/>
        </w:rPr>
      </w:pPr>
      <w:proofErr w:type="spellStart"/>
      <w:r w:rsidRPr="009D5745">
        <w:rPr>
          <w:rFonts w:ascii="PT Sans" w:hAnsi="PT Sans" w:cs="Arial"/>
          <w:color w:val="000000" w:themeColor="text1"/>
          <w:sz w:val="22"/>
          <w:szCs w:val="22"/>
        </w:rPr>
        <w:t>Ayling</w:t>
      </w:r>
      <w:proofErr w:type="spellEnd"/>
      <w:r w:rsidRPr="009D5745">
        <w:rPr>
          <w:rFonts w:ascii="PT Sans" w:hAnsi="PT Sans" w:cs="Arial"/>
          <w:color w:val="000000" w:themeColor="text1"/>
          <w:sz w:val="22"/>
          <w:szCs w:val="22"/>
        </w:rPr>
        <w:t xml:space="preserve">, L. and </w:t>
      </w:r>
      <w:proofErr w:type="spellStart"/>
      <w:r w:rsidRPr="009D5745">
        <w:rPr>
          <w:rFonts w:ascii="PT Sans" w:hAnsi="PT Sans" w:cs="Arial"/>
          <w:color w:val="000000" w:themeColor="text1"/>
          <w:sz w:val="22"/>
          <w:szCs w:val="22"/>
        </w:rPr>
        <w:t>Suff</w:t>
      </w:r>
      <w:proofErr w:type="spellEnd"/>
      <w:r w:rsidRPr="009D5745">
        <w:rPr>
          <w:rFonts w:ascii="PT Sans" w:hAnsi="PT Sans" w:cs="Arial"/>
          <w:color w:val="000000" w:themeColor="text1"/>
          <w:sz w:val="22"/>
          <w:szCs w:val="22"/>
        </w:rPr>
        <w:t xml:space="preserve">, R. (2022) </w:t>
      </w:r>
      <w:r w:rsidRPr="009D5745">
        <w:rPr>
          <w:rFonts w:ascii="PT Sans" w:hAnsi="PT Sans" w:cs="Arial"/>
          <w:i/>
          <w:color w:val="000000" w:themeColor="text1"/>
          <w:sz w:val="22"/>
          <w:szCs w:val="22"/>
        </w:rPr>
        <w:t xml:space="preserve">Data protection and GDPR in the workplace. </w:t>
      </w:r>
      <w:r w:rsidRPr="009D5745">
        <w:rPr>
          <w:rFonts w:ascii="PT Sans" w:hAnsi="PT Sans" w:cs="Arial"/>
          <w:color w:val="000000" w:themeColor="text1"/>
          <w:sz w:val="22"/>
          <w:szCs w:val="22"/>
        </w:rPr>
        <w:t>Available at:</w:t>
      </w:r>
    </w:p>
    <w:p w14:paraId="39A3B8C2" w14:textId="77777777" w:rsidR="001D697B" w:rsidRPr="009D5745" w:rsidRDefault="001D697B"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https://www.cipd.org/uk/knowledge/factsheets/data-protection-factsheet/ (Accessed: 19 May 2023). </w:t>
      </w:r>
    </w:p>
    <w:p w14:paraId="65EEB7F2" w14:textId="4169D8C1" w:rsidR="00487FF3" w:rsidRPr="009D5745" w:rsidRDefault="00487FF3" w:rsidP="001C42E4">
      <w:pPr>
        <w:spacing w:line="276" w:lineRule="auto"/>
        <w:rPr>
          <w:rFonts w:ascii="PT Sans" w:hAnsi="PT Sans"/>
          <w:color w:val="000000" w:themeColor="text1"/>
          <w:sz w:val="22"/>
          <w:szCs w:val="22"/>
        </w:rPr>
      </w:pPr>
    </w:p>
    <w:p w14:paraId="748E870E" w14:textId="6409D987" w:rsidR="00487FF3" w:rsidRPr="009D5745" w:rsidRDefault="00487FF3"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Campbell, D. (2022) </w:t>
      </w:r>
      <w:r w:rsidRPr="009D5745">
        <w:rPr>
          <w:rFonts w:ascii="PT Sans" w:hAnsi="PT Sans"/>
          <w:i/>
          <w:color w:val="000000" w:themeColor="text1"/>
          <w:sz w:val="22"/>
          <w:szCs w:val="22"/>
        </w:rPr>
        <w:t>Private healthcare boom adds to fears of two-tier system in UK</w:t>
      </w:r>
      <w:r w:rsidRPr="009D5745">
        <w:rPr>
          <w:rFonts w:ascii="PT Sans" w:hAnsi="PT Sans"/>
          <w:color w:val="000000" w:themeColor="text1"/>
          <w:sz w:val="22"/>
          <w:szCs w:val="22"/>
        </w:rPr>
        <w:t>. Available at:</w:t>
      </w:r>
    </w:p>
    <w:p w14:paraId="14AD344A" w14:textId="0C0E4578" w:rsidR="00487FF3" w:rsidRPr="009D5745" w:rsidRDefault="00487FF3"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https://www.theguardian.com/society/2022/mar/02/private-healthcare-boom-two-tier-system-uk (Accessed: 17 May 2023).</w:t>
      </w:r>
    </w:p>
    <w:p w14:paraId="11F5E8B2" w14:textId="635E468D" w:rsidR="005A4004" w:rsidRPr="009D5745" w:rsidRDefault="005A4004" w:rsidP="001C42E4">
      <w:pPr>
        <w:spacing w:line="276" w:lineRule="auto"/>
        <w:rPr>
          <w:rFonts w:ascii="PT Sans" w:hAnsi="PT Sans"/>
          <w:color w:val="000000" w:themeColor="text1"/>
          <w:sz w:val="22"/>
          <w:szCs w:val="22"/>
        </w:rPr>
      </w:pPr>
    </w:p>
    <w:p w14:paraId="4B9BE339" w14:textId="453BE3B6" w:rsidR="005A4004" w:rsidRPr="009D5745" w:rsidRDefault="005A4004" w:rsidP="001C42E4">
      <w:pPr>
        <w:spacing w:line="276" w:lineRule="auto"/>
        <w:rPr>
          <w:rFonts w:ascii="PT Sans" w:hAnsi="PT Sans"/>
          <w:color w:val="000000" w:themeColor="text1"/>
          <w:sz w:val="22"/>
          <w:szCs w:val="22"/>
        </w:rPr>
      </w:pPr>
      <w:r w:rsidRPr="009D5745">
        <w:rPr>
          <w:rFonts w:ascii="PT Sans" w:hAnsi="PT Sans"/>
          <w:bCs/>
          <w:color w:val="000000" w:themeColor="text1"/>
          <w:sz w:val="22"/>
          <w:szCs w:val="22"/>
        </w:rPr>
        <w:t xml:space="preserve">Cassidy, N. et al (2021) </w:t>
      </w:r>
      <w:r w:rsidRPr="009D5745">
        <w:rPr>
          <w:rFonts w:ascii="PT Sans" w:hAnsi="PT Sans"/>
          <w:i/>
          <w:color w:val="000000" w:themeColor="text1"/>
          <w:sz w:val="22"/>
          <w:szCs w:val="22"/>
        </w:rPr>
        <w:t>Recruitment in the social media age</w:t>
      </w:r>
      <w:r w:rsidRPr="009D5745">
        <w:rPr>
          <w:rFonts w:ascii="PT Sans" w:hAnsi="PT Sans"/>
          <w:bCs/>
          <w:color w:val="000000" w:themeColor="text1"/>
          <w:sz w:val="22"/>
          <w:szCs w:val="22"/>
        </w:rPr>
        <w:t xml:space="preserve">. 5 October. </w:t>
      </w:r>
      <w:r w:rsidR="0052354D" w:rsidRPr="009D5745">
        <w:rPr>
          <w:rFonts w:ascii="PT Sans" w:hAnsi="PT Sans"/>
          <w:bCs/>
          <w:sz w:val="22"/>
          <w:szCs w:val="22"/>
        </w:rPr>
        <w:t xml:space="preserve">[CIPD Podcast]. </w:t>
      </w:r>
      <w:r w:rsidRPr="009D5745">
        <w:rPr>
          <w:rFonts w:ascii="PT Sans" w:hAnsi="PT Sans"/>
          <w:bCs/>
          <w:color w:val="000000" w:themeColor="text1"/>
          <w:sz w:val="22"/>
          <w:szCs w:val="22"/>
        </w:rPr>
        <w:t xml:space="preserve">Available at: </w:t>
      </w:r>
      <w:r w:rsidRPr="009D5745">
        <w:rPr>
          <w:rFonts w:ascii="PT Sans" w:hAnsi="PT Sans"/>
          <w:color w:val="000000" w:themeColor="text1"/>
          <w:sz w:val="22"/>
          <w:szCs w:val="22"/>
        </w:rPr>
        <w:t>https://www.cipd.org/uk/knowledge/podcasts/social-media-recruitment/</w:t>
      </w:r>
      <w:r w:rsidRPr="009D5745">
        <w:rPr>
          <w:rFonts w:ascii="PT Sans" w:hAnsi="PT Sans"/>
          <w:b/>
          <w:bCs/>
          <w:color w:val="000000" w:themeColor="text1"/>
          <w:sz w:val="22"/>
          <w:szCs w:val="22"/>
        </w:rPr>
        <w:t xml:space="preserve"> </w:t>
      </w:r>
      <w:r w:rsidRPr="009D5745">
        <w:rPr>
          <w:rFonts w:ascii="PT Sans" w:hAnsi="PT Sans"/>
          <w:color w:val="000000" w:themeColor="text1"/>
          <w:sz w:val="22"/>
          <w:szCs w:val="22"/>
        </w:rPr>
        <w:t xml:space="preserve">(Accessed: 16 May 2023). </w:t>
      </w:r>
    </w:p>
    <w:p w14:paraId="68EA0981" w14:textId="48313C0B" w:rsidR="00991B1D" w:rsidRPr="009D5745" w:rsidRDefault="00991B1D" w:rsidP="001C42E4">
      <w:pPr>
        <w:spacing w:line="276" w:lineRule="auto"/>
        <w:rPr>
          <w:rFonts w:ascii="PT Sans" w:hAnsi="PT Sans"/>
          <w:color w:val="000000" w:themeColor="text1"/>
          <w:sz w:val="22"/>
          <w:szCs w:val="22"/>
        </w:rPr>
      </w:pPr>
    </w:p>
    <w:p w14:paraId="1818DA18" w14:textId="77BD4F4F" w:rsidR="00653C2F" w:rsidRPr="009D5745" w:rsidRDefault="00991B1D" w:rsidP="001C42E4">
      <w:pPr>
        <w:spacing w:line="276" w:lineRule="auto"/>
        <w:rPr>
          <w:rFonts w:ascii="PT Sans" w:hAnsi="PT Sans"/>
          <w:color w:val="000000" w:themeColor="text1"/>
          <w:sz w:val="22"/>
          <w:szCs w:val="22"/>
          <w:shd w:val="clear" w:color="auto" w:fill="FFFFFF"/>
        </w:rPr>
      </w:pPr>
      <w:r w:rsidRPr="009D5745">
        <w:rPr>
          <w:rFonts w:ascii="PT Sans" w:hAnsi="PT Sans"/>
          <w:color w:val="000000" w:themeColor="text1"/>
          <w:sz w:val="22"/>
          <w:szCs w:val="22"/>
          <w:shd w:val="clear" w:color="auto" w:fill="FFFFFF"/>
        </w:rPr>
        <w:t>Cattermole, G.</w:t>
      </w:r>
      <w:r w:rsidRPr="009D5745">
        <w:rPr>
          <w:rFonts w:ascii="PT Sans" w:hAnsi="PT Sans" w:cs="Arial"/>
          <w:color w:val="000000" w:themeColor="text1"/>
          <w:sz w:val="22"/>
          <w:szCs w:val="22"/>
          <w:shd w:val="clear" w:color="auto" w:fill="FFFFFF"/>
        </w:rPr>
        <w:t> (2019) Developing the employee lifecycle to keep top talent. </w:t>
      </w:r>
      <w:r w:rsidRPr="009D5745">
        <w:rPr>
          <w:rFonts w:ascii="PT Sans" w:hAnsi="PT Sans"/>
          <w:i/>
          <w:iCs/>
          <w:color w:val="000000" w:themeColor="text1"/>
          <w:sz w:val="22"/>
          <w:szCs w:val="22"/>
        </w:rPr>
        <w:t>Strategic HR Review</w:t>
      </w:r>
      <w:r w:rsidRPr="009D5745">
        <w:rPr>
          <w:rFonts w:ascii="PT Sans" w:hAnsi="PT Sans" w:cs="Arial"/>
          <w:color w:val="000000" w:themeColor="text1"/>
          <w:sz w:val="22"/>
          <w:szCs w:val="22"/>
          <w:shd w:val="clear" w:color="auto" w:fill="FFFFFF"/>
        </w:rPr>
        <w:t>, 18(6), pp. 258-262. Available at: </w:t>
      </w:r>
      <w:r w:rsidR="00735403" w:rsidRPr="009D5745">
        <w:rPr>
          <w:rFonts w:ascii="PT Sans" w:hAnsi="PT Sans"/>
          <w:sz w:val="22"/>
          <w:szCs w:val="22"/>
          <w:shd w:val="clear" w:color="auto" w:fill="FFFFFF"/>
        </w:rPr>
        <w:t>https://doi.org/10.1108/SHR-05-2019-0042</w:t>
      </w:r>
    </w:p>
    <w:p w14:paraId="47653AA8" w14:textId="11880F22" w:rsidR="004B1130" w:rsidRPr="009D5745" w:rsidRDefault="004B1130" w:rsidP="001C42E4">
      <w:pPr>
        <w:spacing w:line="276" w:lineRule="auto"/>
        <w:rPr>
          <w:rFonts w:ascii="PT Sans" w:hAnsi="PT Sans"/>
          <w:color w:val="000000" w:themeColor="text1"/>
          <w:sz w:val="22"/>
          <w:szCs w:val="22"/>
          <w:shd w:val="clear" w:color="auto" w:fill="FFFFFF"/>
        </w:rPr>
      </w:pPr>
    </w:p>
    <w:p w14:paraId="5A59EDCF" w14:textId="62C7A4A0" w:rsidR="004B1130" w:rsidRPr="009D5745" w:rsidRDefault="004B1130" w:rsidP="001C42E4">
      <w:pPr>
        <w:spacing w:line="276" w:lineRule="auto"/>
        <w:rPr>
          <w:rFonts w:ascii="PT Sans" w:hAnsi="PT Sans"/>
          <w:color w:val="000000" w:themeColor="text1"/>
          <w:sz w:val="22"/>
          <w:szCs w:val="22"/>
          <w:shd w:val="clear" w:color="auto" w:fill="FFFFFF"/>
        </w:rPr>
      </w:pPr>
      <w:r w:rsidRPr="009D5745">
        <w:rPr>
          <w:rFonts w:ascii="PT Sans" w:hAnsi="PT Sans"/>
          <w:color w:val="000000" w:themeColor="text1"/>
          <w:sz w:val="22"/>
          <w:szCs w:val="22"/>
          <w:shd w:val="clear" w:color="auto" w:fill="FFFFFF"/>
        </w:rPr>
        <w:t>Chamorro-</w:t>
      </w:r>
      <w:proofErr w:type="spellStart"/>
      <w:r w:rsidRPr="009D5745">
        <w:rPr>
          <w:rFonts w:ascii="PT Sans" w:hAnsi="PT Sans"/>
          <w:color w:val="000000" w:themeColor="text1"/>
          <w:sz w:val="22"/>
          <w:szCs w:val="22"/>
          <w:shd w:val="clear" w:color="auto" w:fill="FFFFFF"/>
        </w:rPr>
        <w:t>Premuzic</w:t>
      </w:r>
      <w:proofErr w:type="spellEnd"/>
      <w:r w:rsidRPr="009D5745">
        <w:rPr>
          <w:rFonts w:ascii="PT Sans" w:hAnsi="PT Sans"/>
          <w:color w:val="000000" w:themeColor="text1"/>
          <w:sz w:val="22"/>
          <w:szCs w:val="22"/>
          <w:shd w:val="clear" w:color="auto" w:fill="FFFFFF"/>
        </w:rPr>
        <w:t xml:space="preserve">, T., and Furnham, A. (2010) </w:t>
      </w:r>
      <w:r w:rsidRPr="009D5745">
        <w:rPr>
          <w:rFonts w:ascii="PT Sans" w:hAnsi="PT Sans"/>
          <w:i/>
          <w:iCs/>
          <w:color w:val="000000" w:themeColor="text1"/>
          <w:sz w:val="22"/>
          <w:szCs w:val="22"/>
          <w:shd w:val="clear" w:color="auto" w:fill="FFFFFF"/>
        </w:rPr>
        <w:t>The Psychology of Personnel Selection</w:t>
      </w:r>
      <w:r w:rsidRPr="009D5745">
        <w:rPr>
          <w:rFonts w:ascii="PT Sans" w:hAnsi="PT Sans"/>
          <w:color w:val="000000" w:themeColor="text1"/>
          <w:sz w:val="22"/>
          <w:szCs w:val="22"/>
          <w:shd w:val="clear" w:color="auto" w:fill="FFFFFF"/>
        </w:rPr>
        <w:t xml:space="preserve">. Cambridge: Cambridge University Press. </w:t>
      </w:r>
    </w:p>
    <w:p w14:paraId="3A771D9B" w14:textId="77777777" w:rsidR="00183F39" w:rsidRPr="009D5745" w:rsidRDefault="00183F39" w:rsidP="001C42E4">
      <w:pPr>
        <w:spacing w:line="276" w:lineRule="auto"/>
        <w:rPr>
          <w:rFonts w:ascii="PT Sans" w:hAnsi="PT Sans"/>
          <w:color w:val="000000" w:themeColor="text1"/>
          <w:sz w:val="22"/>
          <w:szCs w:val="22"/>
          <w:shd w:val="clear" w:color="auto" w:fill="FFFFFF"/>
        </w:rPr>
      </w:pPr>
    </w:p>
    <w:p w14:paraId="55A9A8F1" w14:textId="06B788B2" w:rsidR="00183F39" w:rsidRPr="009D5745" w:rsidRDefault="00183F39"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CIPD (2023) </w:t>
      </w:r>
      <w:r w:rsidRPr="009D5745">
        <w:rPr>
          <w:rFonts w:ascii="PT Sans" w:hAnsi="PT Sans" w:cs="Arial"/>
          <w:i/>
          <w:color w:val="000000" w:themeColor="text1"/>
          <w:sz w:val="22"/>
          <w:szCs w:val="22"/>
        </w:rPr>
        <w:t>Labour Market Outlook – Spring 2023.</w:t>
      </w:r>
      <w:r w:rsidRPr="009D5745">
        <w:rPr>
          <w:rFonts w:ascii="PT Sans" w:hAnsi="PT Sans" w:cs="Arial"/>
          <w:color w:val="000000" w:themeColor="text1"/>
          <w:sz w:val="22"/>
          <w:szCs w:val="22"/>
        </w:rPr>
        <w:t xml:space="preserve"> Available at: </w:t>
      </w:r>
      <w:proofErr w:type="gramStart"/>
      <w:r w:rsidRPr="009D5745">
        <w:rPr>
          <w:rFonts w:ascii="PT Sans" w:hAnsi="PT Sans" w:cs="Arial"/>
          <w:color w:val="000000" w:themeColor="text1"/>
          <w:sz w:val="22"/>
          <w:szCs w:val="22"/>
        </w:rPr>
        <w:t>https://www.cipd.org/uk/knowledge/reports/labour-market-outlook/?_gl=1*1y637ua*_ga*MjgwODIxMDUuMTY4MDYxMjg3MA..</w:t>
      </w:r>
      <w:proofErr w:type="gramEnd"/>
      <w:r w:rsidRPr="009D5745">
        <w:rPr>
          <w:rFonts w:ascii="PT Sans" w:hAnsi="PT Sans" w:cs="Arial"/>
          <w:color w:val="000000" w:themeColor="text1"/>
          <w:sz w:val="22"/>
          <w:szCs w:val="22"/>
        </w:rPr>
        <w:t xml:space="preserve">*_ga_D9HN5GYHYY*MTY4NDI1MzA5NC4xOC4wLjE2ODQyNTMwOTQuNjAuMC4w (Accessed: 17 May 2023). </w:t>
      </w:r>
    </w:p>
    <w:p w14:paraId="02D1745D" w14:textId="1D46CBB1" w:rsidR="00735403" w:rsidRPr="009D5745" w:rsidRDefault="00735403" w:rsidP="001C42E4">
      <w:pPr>
        <w:spacing w:line="276" w:lineRule="auto"/>
        <w:rPr>
          <w:rFonts w:ascii="PT Sans" w:hAnsi="PT Sans"/>
          <w:color w:val="000000" w:themeColor="text1"/>
          <w:sz w:val="22"/>
          <w:szCs w:val="22"/>
        </w:rPr>
      </w:pPr>
    </w:p>
    <w:p w14:paraId="400103DE" w14:textId="6A609B31" w:rsidR="00735403" w:rsidRPr="009D5745" w:rsidRDefault="00735403"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De Carteret, C. (2022) </w:t>
      </w:r>
      <w:r w:rsidRPr="009D5745">
        <w:rPr>
          <w:rFonts w:ascii="PT Sans" w:hAnsi="PT Sans"/>
          <w:i/>
          <w:color w:val="000000" w:themeColor="text1"/>
          <w:sz w:val="22"/>
          <w:szCs w:val="22"/>
        </w:rPr>
        <w:t xml:space="preserve">State of the Global Workplace: 2022 Report </w:t>
      </w:r>
      <w:r w:rsidRPr="009D5745">
        <w:rPr>
          <w:rFonts w:ascii="PT Sans" w:hAnsi="PT Sans"/>
          <w:color w:val="000000" w:themeColor="text1"/>
          <w:sz w:val="22"/>
          <w:szCs w:val="22"/>
        </w:rPr>
        <w:t xml:space="preserve">[Webinar]. [Online]. Gallup. (Accessed: 15 April 2023). </w:t>
      </w:r>
    </w:p>
    <w:p w14:paraId="62FEB734" w14:textId="77777777" w:rsidR="001B14C7" w:rsidRPr="009D5745" w:rsidRDefault="001B14C7" w:rsidP="001C42E4">
      <w:pPr>
        <w:spacing w:line="276" w:lineRule="auto"/>
        <w:rPr>
          <w:rFonts w:ascii="PT Sans" w:hAnsi="PT Sans" w:cs="Arial"/>
          <w:color w:val="000000" w:themeColor="text1"/>
          <w:sz w:val="22"/>
          <w:szCs w:val="22"/>
        </w:rPr>
      </w:pPr>
    </w:p>
    <w:p w14:paraId="0E2DAEC4" w14:textId="214C62DB" w:rsidR="001B14C7" w:rsidRPr="009D5745" w:rsidRDefault="001B14C7" w:rsidP="001C42E4">
      <w:pPr>
        <w:spacing w:line="276" w:lineRule="auto"/>
        <w:rPr>
          <w:rFonts w:ascii="PT Sans" w:eastAsiaTheme="minorHAnsi" w:hAnsi="PT Sans" w:cs="Arial"/>
          <w:bCs/>
          <w:color w:val="000000" w:themeColor="text1"/>
          <w:sz w:val="22"/>
          <w:szCs w:val="22"/>
        </w:rPr>
      </w:pPr>
      <w:r w:rsidRPr="009D5745">
        <w:rPr>
          <w:rFonts w:ascii="PT Sans" w:hAnsi="PT Sans" w:cs="Arial"/>
          <w:color w:val="000000" w:themeColor="text1"/>
          <w:sz w:val="22"/>
          <w:szCs w:val="22"/>
        </w:rPr>
        <w:t xml:space="preserve">Forbes (2023) </w:t>
      </w:r>
      <w:r w:rsidRPr="009D5745">
        <w:rPr>
          <w:rFonts w:ascii="PT Sans" w:eastAsiaTheme="minorHAnsi" w:hAnsi="PT Sans" w:cs="Arial"/>
          <w:bCs/>
          <w:i/>
          <w:color w:val="000000" w:themeColor="text1"/>
          <w:sz w:val="22"/>
          <w:szCs w:val="22"/>
        </w:rPr>
        <w:t xml:space="preserve">Want </w:t>
      </w:r>
      <w:proofErr w:type="gramStart"/>
      <w:r w:rsidRPr="009D5745">
        <w:rPr>
          <w:rFonts w:ascii="PT Sans" w:eastAsiaTheme="minorHAnsi" w:hAnsi="PT Sans" w:cs="Arial"/>
          <w:bCs/>
          <w:i/>
          <w:color w:val="000000" w:themeColor="text1"/>
          <w:sz w:val="22"/>
          <w:szCs w:val="22"/>
        </w:rPr>
        <w:t>To</w:t>
      </w:r>
      <w:proofErr w:type="gramEnd"/>
      <w:r w:rsidRPr="009D5745">
        <w:rPr>
          <w:rFonts w:ascii="PT Sans" w:eastAsiaTheme="minorHAnsi" w:hAnsi="PT Sans" w:cs="Arial"/>
          <w:bCs/>
          <w:i/>
          <w:color w:val="000000" w:themeColor="text1"/>
          <w:sz w:val="22"/>
          <w:szCs w:val="22"/>
        </w:rPr>
        <w:t xml:space="preserve"> Attract Top Talent? Eight Lessons </w:t>
      </w:r>
      <w:proofErr w:type="gramStart"/>
      <w:r w:rsidRPr="009D5745">
        <w:rPr>
          <w:rFonts w:ascii="PT Sans" w:eastAsiaTheme="minorHAnsi" w:hAnsi="PT Sans" w:cs="Arial"/>
          <w:bCs/>
          <w:i/>
          <w:color w:val="000000" w:themeColor="text1"/>
          <w:sz w:val="22"/>
          <w:szCs w:val="22"/>
        </w:rPr>
        <w:t>To</w:t>
      </w:r>
      <w:proofErr w:type="gramEnd"/>
      <w:r w:rsidRPr="009D5745">
        <w:rPr>
          <w:rFonts w:ascii="PT Sans" w:eastAsiaTheme="minorHAnsi" w:hAnsi="PT Sans" w:cs="Arial"/>
          <w:bCs/>
          <w:i/>
          <w:color w:val="000000" w:themeColor="text1"/>
          <w:sz w:val="22"/>
          <w:szCs w:val="22"/>
        </w:rPr>
        <w:t xml:space="preserve"> Take With You Through 2023</w:t>
      </w:r>
      <w:r w:rsidRPr="009D5745">
        <w:rPr>
          <w:rFonts w:ascii="PT Sans" w:hAnsi="PT Sans" w:cs="Arial"/>
          <w:bCs/>
          <w:i/>
          <w:color w:val="000000" w:themeColor="text1"/>
          <w:sz w:val="22"/>
          <w:szCs w:val="22"/>
        </w:rPr>
        <w:t xml:space="preserve">. </w:t>
      </w:r>
      <w:r w:rsidRPr="009D5745">
        <w:rPr>
          <w:rFonts w:ascii="PT Sans" w:hAnsi="PT Sans" w:cs="Arial"/>
          <w:bCs/>
          <w:color w:val="000000" w:themeColor="text1"/>
          <w:sz w:val="22"/>
          <w:szCs w:val="22"/>
        </w:rPr>
        <w:t>Available at:</w:t>
      </w:r>
    </w:p>
    <w:p w14:paraId="60C7347C" w14:textId="737778D6" w:rsidR="001B14C7" w:rsidRPr="009D5745" w:rsidRDefault="001B14C7"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https://www.forbes.com/sites/theyec/2023/01/17/want-to-attract-top-talent-eight-lessons-to-take-with-you-through-2023/ (Accessed: 17 May 2023). </w:t>
      </w:r>
    </w:p>
    <w:p w14:paraId="193A3D90" w14:textId="77777777" w:rsidR="00205036" w:rsidRPr="009D5745" w:rsidRDefault="00205036" w:rsidP="001C42E4">
      <w:pPr>
        <w:spacing w:line="276" w:lineRule="auto"/>
        <w:rPr>
          <w:rFonts w:ascii="PT Sans" w:hAnsi="PT Sans" w:cs="Arial"/>
          <w:color w:val="000000" w:themeColor="text1"/>
          <w:sz w:val="22"/>
          <w:szCs w:val="22"/>
        </w:rPr>
      </w:pPr>
    </w:p>
    <w:p w14:paraId="16FDED42" w14:textId="12DBA8F3" w:rsidR="00205036" w:rsidRPr="009D5745" w:rsidRDefault="00205036" w:rsidP="001C42E4">
      <w:pPr>
        <w:spacing w:line="276" w:lineRule="auto"/>
        <w:rPr>
          <w:rFonts w:ascii="PT Sans" w:hAnsi="PT Sans" w:cs="Arial"/>
          <w:color w:val="000000" w:themeColor="text1"/>
          <w:sz w:val="22"/>
          <w:szCs w:val="22"/>
        </w:rPr>
      </w:pPr>
      <w:proofErr w:type="spellStart"/>
      <w:r w:rsidRPr="009D5745">
        <w:rPr>
          <w:rFonts w:ascii="PT Sans" w:hAnsi="PT Sans" w:cs="Arial"/>
          <w:color w:val="000000" w:themeColor="text1"/>
          <w:sz w:val="22"/>
          <w:szCs w:val="22"/>
        </w:rPr>
        <w:t>Gallacher</w:t>
      </w:r>
      <w:proofErr w:type="spellEnd"/>
      <w:r w:rsidRPr="009D5745">
        <w:rPr>
          <w:rFonts w:ascii="PT Sans" w:hAnsi="PT Sans" w:cs="Arial"/>
          <w:color w:val="000000" w:themeColor="text1"/>
          <w:sz w:val="22"/>
          <w:szCs w:val="22"/>
        </w:rPr>
        <w:t xml:space="preserve">, J. (2020) Is it time to rethink the recruitment process? Available </w:t>
      </w:r>
      <w:proofErr w:type="gramStart"/>
      <w:r w:rsidRPr="009D5745">
        <w:rPr>
          <w:rFonts w:ascii="PT Sans" w:hAnsi="PT Sans" w:cs="Arial"/>
          <w:color w:val="000000" w:themeColor="text1"/>
          <w:sz w:val="22"/>
          <w:szCs w:val="22"/>
        </w:rPr>
        <w:t>at:https://www.hrmagazine.co.uk/content/other/is-it-time-to-re-think-the-recruitment-process</w:t>
      </w:r>
      <w:proofErr w:type="gramEnd"/>
      <w:r w:rsidRPr="009D5745">
        <w:rPr>
          <w:rFonts w:ascii="PT Sans" w:hAnsi="PT Sans" w:cs="Arial"/>
          <w:color w:val="000000" w:themeColor="text1"/>
          <w:sz w:val="22"/>
          <w:szCs w:val="22"/>
        </w:rPr>
        <w:t xml:space="preserve"> (Accessed: 19 May 2023). </w:t>
      </w:r>
    </w:p>
    <w:p w14:paraId="6A4F4BE0" w14:textId="77777777" w:rsidR="00205036" w:rsidRPr="009D5745" w:rsidRDefault="00205036" w:rsidP="001C42E4">
      <w:pPr>
        <w:spacing w:line="276" w:lineRule="auto"/>
        <w:rPr>
          <w:rFonts w:ascii="PT Sans" w:hAnsi="PT Sans" w:cs="Arial"/>
          <w:color w:val="000000" w:themeColor="text1"/>
          <w:sz w:val="22"/>
          <w:szCs w:val="22"/>
        </w:rPr>
      </w:pPr>
    </w:p>
    <w:p w14:paraId="0B83669B" w14:textId="77777777" w:rsidR="006E6B8B" w:rsidRPr="009D5745" w:rsidRDefault="006E6B8B"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Gallup (2022) </w:t>
      </w:r>
      <w:r w:rsidRPr="009D5745">
        <w:rPr>
          <w:rFonts w:ascii="PT Sans" w:hAnsi="PT Sans"/>
          <w:i/>
          <w:color w:val="000000" w:themeColor="text1"/>
          <w:sz w:val="22"/>
          <w:szCs w:val="22"/>
        </w:rPr>
        <w:t xml:space="preserve">State of the Global Workplace: 2022 Report. </w:t>
      </w:r>
      <w:r w:rsidRPr="009D5745">
        <w:rPr>
          <w:rFonts w:ascii="PT Sans" w:hAnsi="PT Sans"/>
          <w:color w:val="000000" w:themeColor="text1"/>
          <w:sz w:val="22"/>
          <w:szCs w:val="22"/>
        </w:rPr>
        <w:t>Available at:</w:t>
      </w:r>
    </w:p>
    <w:p w14:paraId="4B03FFC1" w14:textId="0EF7C4C1" w:rsidR="006E6B8B" w:rsidRPr="009D5745" w:rsidRDefault="006E6B8B" w:rsidP="001C42E4">
      <w:pPr>
        <w:spacing w:line="276" w:lineRule="auto"/>
        <w:rPr>
          <w:rFonts w:ascii="PT Sans" w:hAnsi="PT Sans"/>
          <w:color w:val="000000" w:themeColor="text1"/>
          <w:sz w:val="22"/>
          <w:szCs w:val="22"/>
        </w:rPr>
      </w:pPr>
      <w:r w:rsidRPr="00642820">
        <w:rPr>
          <w:rFonts w:ascii="PT Sans" w:hAnsi="PT Sans"/>
          <w:sz w:val="22"/>
          <w:szCs w:val="22"/>
        </w:rPr>
        <w:t>https://www.gallup.com/workplace/349484/state-of-the-global-workplace.aspx</w:t>
      </w:r>
    </w:p>
    <w:p w14:paraId="618C6B56" w14:textId="679C5048" w:rsidR="001B14C7" w:rsidRPr="009D5745" w:rsidRDefault="001B14C7" w:rsidP="001C42E4">
      <w:pPr>
        <w:spacing w:line="276" w:lineRule="auto"/>
        <w:rPr>
          <w:rFonts w:ascii="PT Sans" w:hAnsi="PT Sans"/>
          <w:color w:val="000000" w:themeColor="text1"/>
          <w:sz w:val="22"/>
          <w:szCs w:val="22"/>
        </w:rPr>
      </w:pPr>
    </w:p>
    <w:p w14:paraId="67B19931" w14:textId="77777777" w:rsidR="00E64EE4" w:rsidRPr="009D5745" w:rsidRDefault="00E64EE4" w:rsidP="001C42E4">
      <w:pPr>
        <w:spacing w:line="276" w:lineRule="auto"/>
        <w:rPr>
          <w:rFonts w:ascii="PT Sans" w:hAnsi="PT Sans" w:cs="Arial"/>
          <w:color w:val="000000" w:themeColor="text1"/>
          <w:sz w:val="22"/>
          <w:szCs w:val="22"/>
        </w:rPr>
      </w:pPr>
      <w:r w:rsidRPr="009D5745">
        <w:rPr>
          <w:rFonts w:ascii="PT Sans" w:hAnsi="PT Sans" w:cs="Arial"/>
          <w:bCs/>
          <w:color w:val="000000" w:themeColor="text1"/>
          <w:sz w:val="22"/>
          <w:szCs w:val="22"/>
        </w:rPr>
        <w:t xml:space="preserve">General Electric (2016) </w:t>
      </w:r>
      <w:r w:rsidRPr="009D5745">
        <w:rPr>
          <w:rFonts w:ascii="PT Sans" w:hAnsi="PT Sans" w:cs="Arial"/>
          <w:bCs/>
          <w:i/>
          <w:color w:val="000000" w:themeColor="text1"/>
          <w:sz w:val="22"/>
          <w:szCs w:val="22"/>
        </w:rPr>
        <w:t xml:space="preserve">What’s the Matter with Owen – </w:t>
      </w:r>
      <w:proofErr w:type="spellStart"/>
      <w:r w:rsidRPr="009D5745">
        <w:rPr>
          <w:rFonts w:ascii="PT Sans" w:hAnsi="PT Sans" w:cs="Arial"/>
          <w:bCs/>
          <w:i/>
          <w:color w:val="000000" w:themeColor="text1"/>
          <w:sz w:val="22"/>
          <w:szCs w:val="22"/>
        </w:rPr>
        <w:t>Zazzies</w:t>
      </w:r>
      <w:proofErr w:type="spellEnd"/>
      <w:r w:rsidRPr="009D5745">
        <w:rPr>
          <w:rFonts w:ascii="PT Sans" w:hAnsi="PT Sans" w:cs="Arial"/>
          <w:bCs/>
          <w:i/>
          <w:color w:val="000000" w:themeColor="text1"/>
          <w:sz w:val="22"/>
          <w:szCs w:val="22"/>
        </w:rPr>
        <w:t xml:space="preserve"> GE. </w:t>
      </w:r>
      <w:r w:rsidRPr="009D5745">
        <w:rPr>
          <w:rFonts w:ascii="PT Sans" w:hAnsi="PT Sans" w:cs="Arial"/>
          <w:bCs/>
          <w:color w:val="000000" w:themeColor="text1"/>
          <w:sz w:val="22"/>
          <w:szCs w:val="22"/>
        </w:rPr>
        <w:t xml:space="preserve">30 August. Available at: </w:t>
      </w:r>
      <w:r w:rsidRPr="009D5745">
        <w:rPr>
          <w:rFonts w:ascii="PT Sans" w:hAnsi="PT Sans" w:cs="Arial"/>
          <w:color w:val="000000" w:themeColor="text1"/>
          <w:sz w:val="22"/>
          <w:szCs w:val="22"/>
        </w:rPr>
        <w:t xml:space="preserve">https://youtu.be/SW_7Q_tAk9I </w:t>
      </w:r>
      <w:r w:rsidRPr="009D5745">
        <w:rPr>
          <w:rFonts w:ascii="PT Sans" w:hAnsi="PT Sans" w:cs="Arial"/>
          <w:bCs/>
          <w:color w:val="000000" w:themeColor="text1"/>
          <w:sz w:val="22"/>
          <w:szCs w:val="22"/>
        </w:rPr>
        <w:t xml:space="preserve">(Accesses: 18 May 2023). </w:t>
      </w:r>
    </w:p>
    <w:p w14:paraId="2FA3596F" w14:textId="77777777" w:rsidR="005A4004" w:rsidRPr="009D5745" w:rsidRDefault="005A4004" w:rsidP="001C42E4">
      <w:pPr>
        <w:spacing w:line="276" w:lineRule="auto"/>
        <w:rPr>
          <w:rFonts w:ascii="PT Sans" w:hAnsi="PT Sans"/>
          <w:color w:val="000000" w:themeColor="text1"/>
          <w:sz w:val="22"/>
          <w:szCs w:val="22"/>
        </w:rPr>
      </w:pPr>
    </w:p>
    <w:p w14:paraId="5438A18F" w14:textId="2DB416AC" w:rsidR="00BB70A3" w:rsidRPr="009D5745" w:rsidRDefault="00BB70A3"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Gifford, J. (2021) </w:t>
      </w:r>
      <w:r w:rsidRPr="009D5745">
        <w:rPr>
          <w:rFonts w:ascii="PT Sans" w:hAnsi="PT Sans"/>
          <w:i/>
          <w:color w:val="000000" w:themeColor="text1"/>
          <w:sz w:val="22"/>
          <w:szCs w:val="22"/>
        </w:rPr>
        <w:t>Job design</w:t>
      </w:r>
      <w:r w:rsidRPr="009D5745">
        <w:rPr>
          <w:rFonts w:ascii="PT Sans" w:hAnsi="PT Sans"/>
          <w:color w:val="000000" w:themeColor="text1"/>
          <w:sz w:val="22"/>
          <w:szCs w:val="22"/>
        </w:rPr>
        <w:t xml:space="preserve">. Available at: https://www.cipd.org/uk/knowledge/factsheets/job-design-factsheet/ (Accessed: 16 May 2023). </w:t>
      </w:r>
    </w:p>
    <w:p w14:paraId="5DC284DC" w14:textId="77777777" w:rsidR="00BD59D7" w:rsidRPr="009D5745" w:rsidRDefault="00BD59D7" w:rsidP="001C42E4">
      <w:pPr>
        <w:spacing w:line="276" w:lineRule="auto"/>
        <w:rPr>
          <w:rFonts w:ascii="PT Sans" w:hAnsi="PT Sans" w:cs="Arial"/>
          <w:color w:val="000000" w:themeColor="text1"/>
          <w:sz w:val="22"/>
          <w:szCs w:val="22"/>
        </w:rPr>
      </w:pPr>
    </w:p>
    <w:p w14:paraId="22D84457" w14:textId="517E38D6" w:rsidR="00BD59D7" w:rsidRPr="009D5745" w:rsidRDefault="00BD59D7"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Headworth, A.</w:t>
      </w:r>
      <w:r w:rsidR="00E0434D" w:rsidRPr="009D5745">
        <w:rPr>
          <w:rFonts w:ascii="PT Sans" w:hAnsi="PT Sans" w:cs="Arial"/>
          <w:color w:val="000000" w:themeColor="text1"/>
          <w:sz w:val="22"/>
          <w:szCs w:val="22"/>
        </w:rPr>
        <w:t xml:space="preserve"> (</w:t>
      </w:r>
      <w:r w:rsidRPr="009D5745">
        <w:rPr>
          <w:rFonts w:ascii="PT Sans" w:hAnsi="PT Sans" w:cs="Arial"/>
          <w:color w:val="000000" w:themeColor="text1"/>
          <w:sz w:val="22"/>
          <w:szCs w:val="22"/>
        </w:rPr>
        <w:t>2015</w:t>
      </w:r>
      <w:r w:rsidR="00E0434D" w:rsidRPr="009D5745">
        <w:rPr>
          <w:rFonts w:ascii="PT Sans" w:hAnsi="PT Sans" w:cs="Arial"/>
          <w:color w:val="000000" w:themeColor="text1"/>
          <w:sz w:val="22"/>
          <w:szCs w:val="22"/>
        </w:rPr>
        <w:t>)</w:t>
      </w:r>
      <w:r w:rsidRPr="009D5745">
        <w:rPr>
          <w:rFonts w:ascii="PT Sans" w:hAnsi="PT Sans" w:cs="Arial"/>
          <w:color w:val="000000" w:themeColor="text1"/>
          <w:sz w:val="22"/>
          <w:szCs w:val="22"/>
        </w:rPr>
        <w:t>. </w:t>
      </w:r>
      <w:r w:rsidRPr="009D5745">
        <w:rPr>
          <w:rFonts w:ascii="PT Sans" w:hAnsi="PT Sans" w:cs="Arial"/>
          <w:i/>
          <w:iCs/>
          <w:color w:val="000000" w:themeColor="text1"/>
          <w:sz w:val="22"/>
          <w:szCs w:val="22"/>
        </w:rPr>
        <w:t>Social media recruitment: How to successfully integrate social media into recruitment strategy</w:t>
      </w:r>
      <w:r w:rsidRPr="009D5745">
        <w:rPr>
          <w:rFonts w:ascii="PT Sans" w:hAnsi="PT Sans" w:cs="Arial"/>
          <w:color w:val="000000" w:themeColor="text1"/>
          <w:sz w:val="22"/>
          <w:szCs w:val="22"/>
        </w:rPr>
        <w:t>. London: Kogan Page Publishers.</w:t>
      </w:r>
    </w:p>
    <w:p w14:paraId="1AD3A544" w14:textId="77777777" w:rsidR="00203B58" w:rsidRPr="009D5745" w:rsidRDefault="00203B58" w:rsidP="001C42E4">
      <w:pPr>
        <w:spacing w:line="276" w:lineRule="auto"/>
        <w:rPr>
          <w:rFonts w:ascii="PT Sans" w:hAnsi="PT Sans"/>
          <w:sz w:val="22"/>
          <w:szCs w:val="22"/>
        </w:rPr>
      </w:pPr>
      <w:r w:rsidRPr="009D5745">
        <w:rPr>
          <w:rFonts w:ascii="PT Sans" w:hAnsi="PT Sans"/>
          <w:sz w:val="22"/>
          <w:szCs w:val="22"/>
        </w:rPr>
        <w:t xml:space="preserve">Linos, E. and Reinhard, J. (2015) </w:t>
      </w:r>
      <w:r w:rsidRPr="009D5745">
        <w:rPr>
          <w:rFonts w:ascii="PT Sans" w:hAnsi="PT Sans" w:cs="Arial"/>
          <w:bCs/>
          <w:i/>
          <w:color w:val="111111"/>
          <w:sz w:val="22"/>
          <w:szCs w:val="22"/>
        </w:rPr>
        <w:t xml:space="preserve">A head for hiring: the behavioural science of recruitment. </w:t>
      </w:r>
      <w:r w:rsidRPr="009D5745">
        <w:rPr>
          <w:rFonts w:ascii="PT Sans" w:hAnsi="PT Sans" w:cs="Arial"/>
          <w:bCs/>
          <w:color w:val="111111"/>
          <w:sz w:val="22"/>
          <w:szCs w:val="22"/>
        </w:rPr>
        <w:t>Available at:</w:t>
      </w:r>
    </w:p>
    <w:p w14:paraId="72575137" w14:textId="46BDFA6A" w:rsidR="00203B58" w:rsidRPr="009D5745" w:rsidRDefault="00203B58" w:rsidP="001C42E4">
      <w:pPr>
        <w:pStyle w:val="Heading1"/>
        <w:shd w:val="clear" w:color="auto" w:fill="FFFFFF"/>
        <w:spacing w:before="0" w:line="276" w:lineRule="auto"/>
        <w:rPr>
          <w:rFonts w:ascii="PT Sans" w:hAnsi="PT Sans" w:cs="Arial"/>
          <w:color w:val="111111"/>
          <w:sz w:val="22"/>
          <w:szCs w:val="22"/>
        </w:rPr>
      </w:pPr>
      <w:r w:rsidRPr="009D5745">
        <w:rPr>
          <w:rFonts w:ascii="PT Sans" w:hAnsi="PT Sans" w:cs="Arial"/>
          <w:color w:val="111111"/>
          <w:sz w:val="22"/>
          <w:szCs w:val="22"/>
        </w:rPr>
        <w:t xml:space="preserve">https://www.cipd.org/uk/knowledge/reports/recruitment-report/ (Accessed: 18 May 2023). </w:t>
      </w:r>
    </w:p>
    <w:p w14:paraId="48FDB3A6" w14:textId="47E1B96D" w:rsidR="00F52C86" w:rsidRPr="009D5745" w:rsidRDefault="00F52C86" w:rsidP="001C42E4">
      <w:pPr>
        <w:spacing w:line="276" w:lineRule="auto"/>
        <w:rPr>
          <w:rFonts w:ascii="PT Sans" w:hAnsi="PT Sans"/>
          <w:color w:val="000000" w:themeColor="text1"/>
          <w:sz w:val="22"/>
          <w:szCs w:val="22"/>
        </w:rPr>
      </w:pPr>
    </w:p>
    <w:p w14:paraId="590BC20F" w14:textId="02BB0163" w:rsidR="00F52C86" w:rsidRPr="009D5745" w:rsidRDefault="00F52C86" w:rsidP="001C42E4">
      <w:pPr>
        <w:spacing w:line="276" w:lineRule="auto"/>
        <w:jc w:val="both"/>
        <w:rPr>
          <w:rFonts w:ascii="PT Sans" w:hAnsi="PT Sans"/>
          <w:color w:val="000000" w:themeColor="text1"/>
          <w:sz w:val="22"/>
          <w:szCs w:val="22"/>
        </w:rPr>
      </w:pPr>
      <w:r w:rsidRPr="009D5745">
        <w:rPr>
          <w:rFonts w:ascii="PT Sans" w:hAnsi="PT Sans"/>
          <w:color w:val="000000" w:themeColor="text1"/>
          <w:sz w:val="22"/>
          <w:szCs w:val="22"/>
        </w:rPr>
        <w:t xml:space="preserve">Lovett, S. (2023) </w:t>
      </w:r>
      <w:r w:rsidRPr="009D5745">
        <w:rPr>
          <w:rFonts w:ascii="PT Sans" w:hAnsi="PT Sans"/>
          <w:i/>
          <w:color w:val="000000" w:themeColor="text1"/>
          <w:sz w:val="22"/>
          <w:szCs w:val="22"/>
        </w:rPr>
        <w:t>Nearly half-a-million take out private health insurance in 2022 as NHS crisis deepens. Available at:</w:t>
      </w:r>
    </w:p>
    <w:p w14:paraId="3993676F" w14:textId="1AFEB362" w:rsidR="00F52C86" w:rsidRPr="009D5745" w:rsidRDefault="00F52C86" w:rsidP="001C42E4">
      <w:pPr>
        <w:spacing w:line="276" w:lineRule="auto"/>
        <w:jc w:val="both"/>
        <w:rPr>
          <w:rFonts w:ascii="PT Sans" w:hAnsi="PT Sans"/>
          <w:color w:val="000000" w:themeColor="text1"/>
          <w:sz w:val="22"/>
          <w:szCs w:val="22"/>
        </w:rPr>
      </w:pPr>
      <w:r w:rsidRPr="009D5745">
        <w:rPr>
          <w:rFonts w:ascii="PT Sans" w:hAnsi="PT Sans"/>
          <w:color w:val="000000" w:themeColor="text1"/>
          <w:sz w:val="22"/>
          <w:szCs w:val="22"/>
        </w:rPr>
        <w:t xml:space="preserve">https://www.telegraph.co.uk/global-health/science-and-disease/nearly-half-a-million-take-private-health-insurance-2022-nhs/ (Accessed: 17 May 2023). </w:t>
      </w:r>
    </w:p>
    <w:p w14:paraId="1DEEEEDD" w14:textId="77777777" w:rsidR="00BB70A3" w:rsidRPr="009D5745" w:rsidRDefault="00BB70A3" w:rsidP="001C42E4">
      <w:pPr>
        <w:spacing w:line="276" w:lineRule="auto"/>
        <w:rPr>
          <w:rFonts w:ascii="PT Sans" w:hAnsi="PT Sans"/>
          <w:color w:val="000000" w:themeColor="text1"/>
          <w:sz w:val="22"/>
          <w:szCs w:val="22"/>
        </w:rPr>
      </w:pPr>
    </w:p>
    <w:p w14:paraId="29DDE650" w14:textId="5243CE92" w:rsidR="005A4004" w:rsidRPr="009D5745" w:rsidRDefault="005A4004"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Lucy, D. et al (2023). Fair selection: An evidence </w:t>
      </w:r>
      <w:proofErr w:type="gramStart"/>
      <w:r w:rsidRPr="009D5745">
        <w:rPr>
          <w:rFonts w:ascii="PT Sans" w:hAnsi="PT Sans"/>
          <w:color w:val="000000" w:themeColor="text1"/>
          <w:sz w:val="22"/>
          <w:szCs w:val="22"/>
        </w:rPr>
        <w:t>review</w:t>
      </w:r>
      <w:proofErr w:type="gramEnd"/>
      <w:r w:rsidRPr="009D5745">
        <w:rPr>
          <w:rFonts w:ascii="PT Sans" w:hAnsi="PT Sans"/>
          <w:color w:val="000000" w:themeColor="text1"/>
          <w:sz w:val="22"/>
          <w:szCs w:val="22"/>
        </w:rPr>
        <w:t>. Practical summary and recommendations. London: Chartered Institute of Personnel and Development.</w:t>
      </w:r>
      <w:r w:rsidR="00976702" w:rsidRPr="009D5745">
        <w:rPr>
          <w:rFonts w:ascii="PT Sans" w:hAnsi="PT Sans"/>
          <w:color w:val="000000" w:themeColor="text1"/>
          <w:sz w:val="22"/>
          <w:szCs w:val="22"/>
        </w:rPr>
        <w:t xml:space="preserve"> </w:t>
      </w:r>
    </w:p>
    <w:p w14:paraId="5CD01BE1" w14:textId="36CA6FDD" w:rsidR="00976702" w:rsidRPr="009D5745" w:rsidRDefault="00976702" w:rsidP="001C42E4">
      <w:pPr>
        <w:spacing w:line="276" w:lineRule="auto"/>
        <w:rPr>
          <w:rFonts w:ascii="PT Sans" w:hAnsi="PT Sans"/>
          <w:color w:val="000000" w:themeColor="text1"/>
          <w:sz w:val="22"/>
          <w:szCs w:val="22"/>
        </w:rPr>
      </w:pPr>
    </w:p>
    <w:p w14:paraId="0F32450F" w14:textId="1C12E056" w:rsidR="00976702" w:rsidRPr="009D5745" w:rsidRDefault="00976702"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Jorgensen, N (2023) </w:t>
      </w:r>
      <w:r w:rsidRPr="009D5745">
        <w:rPr>
          <w:rFonts w:ascii="PT Sans" w:hAnsi="PT Sans"/>
          <w:i/>
          <w:color w:val="000000" w:themeColor="text1"/>
          <w:sz w:val="22"/>
          <w:szCs w:val="22"/>
        </w:rPr>
        <w:t>The power of social media in recruiting</w:t>
      </w:r>
      <w:r w:rsidRPr="009D5745">
        <w:rPr>
          <w:rFonts w:ascii="PT Sans" w:hAnsi="PT Sans"/>
          <w:color w:val="000000" w:themeColor="text1"/>
          <w:sz w:val="22"/>
          <w:szCs w:val="22"/>
        </w:rPr>
        <w:t>. Available at</w:t>
      </w:r>
      <w:r w:rsidR="00E30F3B" w:rsidRPr="009D5745">
        <w:rPr>
          <w:rFonts w:ascii="PT Sans" w:hAnsi="PT Sans"/>
          <w:color w:val="000000" w:themeColor="text1"/>
          <w:sz w:val="22"/>
          <w:szCs w:val="22"/>
        </w:rPr>
        <w:t xml:space="preserve">: </w:t>
      </w:r>
      <w:r w:rsidRPr="009D5745">
        <w:rPr>
          <w:rFonts w:ascii="PT Sans" w:hAnsi="PT Sans"/>
          <w:color w:val="000000" w:themeColor="text1"/>
          <w:sz w:val="22"/>
          <w:szCs w:val="22"/>
        </w:rPr>
        <w:t>https://www.forbes.com/sites/forbeshumanresourcescouncil/2023/01/12/the-power-of-social-media-in-recruiting/?sh=aad71d12e92a (Accessed: 17 May 2023).</w:t>
      </w:r>
    </w:p>
    <w:p w14:paraId="015FFA9A" w14:textId="11EB4784" w:rsidR="00653C2F" w:rsidRPr="009D5745" w:rsidRDefault="00653C2F" w:rsidP="001C42E4">
      <w:pPr>
        <w:spacing w:line="276" w:lineRule="auto"/>
        <w:rPr>
          <w:rFonts w:ascii="PT Sans" w:hAnsi="PT Sans"/>
          <w:color w:val="000000" w:themeColor="text1"/>
          <w:sz w:val="22"/>
          <w:szCs w:val="22"/>
        </w:rPr>
      </w:pPr>
    </w:p>
    <w:p w14:paraId="09039C99" w14:textId="77777777" w:rsidR="005A4004" w:rsidRPr="009D5745" w:rsidRDefault="005A4004"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McCartney, C. (2022) </w:t>
      </w:r>
      <w:r w:rsidRPr="009D5745">
        <w:rPr>
          <w:rFonts w:ascii="PT Sans" w:hAnsi="PT Sans"/>
          <w:i/>
          <w:color w:val="000000" w:themeColor="text1"/>
          <w:sz w:val="22"/>
          <w:szCs w:val="22"/>
        </w:rPr>
        <w:t xml:space="preserve">Recruitment: an introduction. </w:t>
      </w:r>
      <w:r w:rsidRPr="009D5745">
        <w:rPr>
          <w:rFonts w:ascii="PT Sans" w:hAnsi="PT Sans"/>
          <w:color w:val="000000" w:themeColor="text1"/>
          <w:sz w:val="22"/>
          <w:szCs w:val="22"/>
        </w:rPr>
        <w:t xml:space="preserve">Available at: https://www.cipd.org/uk/knowledge/factsheets/recruitment-factsheet/ (Accessed: 2 May 2023). </w:t>
      </w:r>
    </w:p>
    <w:p w14:paraId="2E3C6F7A" w14:textId="5F8D6054" w:rsidR="003440F3" w:rsidRPr="009D5745" w:rsidRDefault="003440F3" w:rsidP="001C42E4">
      <w:pPr>
        <w:spacing w:line="276" w:lineRule="auto"/>
        <w:rPr>
          <w:rFonts w:ascii="PT Sans" w:hAnsi="PT Sans"/>
          <w:color w:val="000000" w:themeColor="text1"/>
          <w:sz w:val="22"/>
          <w:szCs w:val="22"/>
        </w:rPr>
      </w:pPr>
    </w:p>
    <w:p w14:paraId="5978D8F7" w14:textId="476F93DB" w:rsidR="003440F3" w:rsidRPr="009D5745" w:rsidRDefault="003440F3" w:rsidP="001C42E4">
      <w:pPr>
        <w:pStyle w:val="Listparag"/>
        <w:numPr>
          <w:ilvl w:val="0"/>
          <w:numId w:val="0"/>
        </w:numPr>
        <w:spacing w:line="276" w:lineRule="auto"/>
        <w:rPr>
          <w:rFonts w:ascii="PT Sans" w:hAnsi="PT Sans"/>
          <w:szCs w:val="22"/>
        </w:rPr>
      </w:pPr>
      <w:proofErr w:type="spellStart"/>
      <w:r w:rsidRPr="009D5745">
        <w:rPr>
          <w:rFonts w:ascii="PT Sans" w:hAnsi="PT Sans"/>
          <w:szCs w:val="22"/>
        </w:rPr>
        <w:t>Mattice</w:t>
      </w:r>
      <w:proofErr w:type="spellEnd"/>
      <w:r w:rsidRPr="009D5745">
        <w:rPr>
          <w:rFonts w:ascii="PT Sans" w:hAnsi="PT Sans"/>
          <w:szCs w:val="22"/>
        </w:rPr>
        <w:t xml:space="preserve">, M. (2017) </w:t>
      </w:r>
      <w:r w:rsidRPr="009D5745">
        <w:rPr>
          <w:rFonts w:ascii="PT Sans" w:hAnsi="PT Sans"/>
          <w:i/>
          <w:szCs w:val="22"/>
        </w:rPr>
        <w:t>Human Resources: Job structure and design.</w:t>
      </w:r>
      <w:r w:rsidRPr="009D5745">
        <w:rPr>
          <w:rFonts w:ascii="PT Sans" w:hAnsi="PT Sans"/>
          <w:szCs w:val="22"/>
        </w:rPr>
        <w:t xml:space="preserve"> Available at: https://www.linkedin.com/learning/human-resources-job-structure-and-design/welcome?autoplay=true&amp;u=77966930 (Accessed: 16 May 2023). </w:t>
      </w:r>
    </w:p>
    <w:p w14:paraId="7B42C364" w14:textId="77777777" w:rsidR="006948CB" w:rsidRPr="009D5745" w:rsidRDefault="006948CB" w:rsidP="001C42E4">
      <w:pPr>
        <w:spacing w:line="276" w:lineRule="auto"/>
        <w:rPr>
          <w:rFonts w:ascii="PT Sans" w:hAnsi="PT Sans"/>
          <w:color w:val="000000" w:themeColor="text1"/>
          <w:sz w:val="22"/>
          <w:szCs w:val="22"/>
        </w:rPr>
      </w:pPr>
    </w:p>
    <w:p w14:paraId="73AEC469" w14:textId="77777777" w:rsidR="006948CB" w:rsidRPr="009D5745" w:rsidRDefault="006948CB"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Mackay, M. (2018) </w:t>
      </w:r>
      <w:r w:rsidRPr="009D5745">
        <w:rPr>
          <w:rFonts w:ascii="PT Sans" w:hAnsi="PT Sans" w:cs="Arial"/>
          <w:i/>
          <w:color w:val="000000" w:themeColor="text1"/>
          <w:sz w:val="22"/>
          <w:szCs w:val="22"/>
        </w:rPr>
        <w:t>High turnover of staff spells trouble – just ask Donald Trump and Theresa May</w:t>
      </w:r>
      <w:r w:rsidRPr="009D5745">
        <w:rPr>
          <w:rFonts w:ascii="PT Sans" w:hAnsi="PT Sans" w:cs="Arial"/>
          <w:color w:val="000000" w:themeColor="text1"/>
          <w:sz w:val="22"/>
          <w:szCs w:val="22"/>
        </w:rPr>
        <w:t>. Available at:</w:t>
      </w:r>
    </w:p>
    <w:p w14:paraId="5ED998B9" w14:textId="33A9D2FF" w:rsidR="0045507A" w:rsidRPr="009D5745" w:rsidRDefault="006948CB"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https://theconversation.com/high-turnover-of-staff-spells-trouble-just-ask-donald-trump-and-theresa-may-101212 (Accessed: 16 May 2023). </w:t>
      </w:r>
    </w:p>
    <w:p w14:paraId="4608621C" w14:textId="36B45F95" w:rsidR="0045507A" w:rsidRPr="009D5745" w:rsidRDefault="00404D1B" w:rsidP="001C42E4">
      <w:pPr>
        <w:pStyle w:val="NormalWeb"/>
        <w:shd w:val="clear" w:color="auto" w:fill="FFFFFF"/>
        <w:spacing w:after="378" w:line="276" w:lineRule="auto"/>
        <w:textAlignment w:val="baseline"/>
        <w:rPr>
          <w:rFonts w:ascii="PT Sans" w:hAnsi="PT Sans"/>
          <w:color w:val="000000"/>
          <w:sz w:val="22"/>
          <w:szCs w:val="22"/>
        </w:rPr>
      </w:pPr>
      <w:proofErr w:type="spellStart"/>
      <w:r w:rsidRPr="009D5745">
        <w:rPr>
          <w:rFonts w:ascii="PT Sans" w:hAnsi="PT Sans"/>
          <w:color w:val="0C143B"/>
          <w:sz w:val="22"/>
          <w:szCs w:val="22"/>
        </w:rPr>
        <w:t>Mahesen</w:t>
      </w:r>
      <w:proofErr w:type="spellEnd"/>
      <w:r w:rsidRPr="009D5745">
        <w:rPr>
          <w:rFonts w:ascii="PT Sans" w:hAnsi="PT Sans"/>
          <w:color w:val="0C143B"/>
          <w:sz w:val="22"/>
          <w:szCs w:val="22"/>
        </w:rPr>
        <w:t>, M. (2022)</w:t>
      </w:r>
      <w:r w:rsidRPr="009D5745">
        <w:rPr>
          <w:rFonts w:ascii="PT Sans" w:hAnsi="PT Sans"/>
          <w:bCs/>
          <w:color w:val="545975"/>
          <w:sz w:val="22"/>
          <w:szCs w:val="22"/>
        </w:rPr>
        <w:t xml:space="preserve"> </w:t>
      </w:r>
      <w:r w:rsidRPr="009D5745">
        <w:rPr>
          <w:rFonts w:ascii="PT Sans" w:hAnsi="PT Sans"/>
          <w:bCs/>
          <w:i/>
          <w:color w:val="0C143B"/>
          <w:sz w:val="22"/>
          <w:szCs w:val="22"/>
        </w:rPr>
        <w:t>Recruitment and Candidate Selection: What is the Law?</w:t>
      </w:r>
      <w:r w:rsidRPr="009D5745">
        <w:rPr>
          <w:rFonts w:ascii="PT Sans" w:hAnsi="PT Sans"/>
          <w:bCs/>
          <w:color w:val="0C143B"/>
          <w:sz w:val="22"/>
          <w:szCs w:val="22"/>
        </w:rPr>
        <w:t xml:space="preserve"> Available at:</w:t>
      </w:r>
      <w:r w:rsidRPr="009D5745">
        <w:rPr>
          <w:rFonts w:ascii="PT Sans" w:hAnsi="PT Sans"/>
          <w:color w:val="0C143B"/>
          <w:sz w:val="22"/>
          <w:szCs w:val="22"/>
        </w:rPr>
        <w:t xml:space="preserve"> </w:t>
      </w:r>
      <w:r w:rsidRPr="009D5745">
        <w:rPr>
          <w:rFonts w:ascii="PT Sans" w:hAnsi="PT Sans"/>
          <w:color w:val="000000"/>
          <w:sz w:val="22"/>
          <w:szCs w:val="22"/>
        </w:rPr>
        <w:t xml:space="preserve">https://www.girlings.com/latest/recruitment-and-candidate-selection-what-is-the-law (Accessed: 18 May 2023). </w:t>
      </w:r>
    </w:p>
    <w:p w14:paraId="2F156402" w14:textId="77777777" w:rsidR="00A1146F" w:rsidRPr="009D5745" w:rsidRDefault="00A1146F"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Manzoni, J. (2015) </w:t>
      </w:r>
      <w:r w:rsidRPr="009D5745">
        <w:rPr>
          <w:rFonts w:ascii="PT Sans" w:hAnsi="PT Sans" w:cs="Arial"/>
          <w:i/>
          <w:color w:val="000000" w:themeColor="text1"/>
          <w:sz w:val="22"/>
          <w:szCs w:val="22"/>
        </w:rPr>
        <w:t>Name-blind recruitment – a commitment to diversity.</w:t>
      </w:r>
      <w:r w:rsidRPr="009D5745">
        <w:rPr>
          <w:rFonts w:ascii="PT Sans" w:hAnsi="PT Sans" w:cs="Arial"/>
          <w:color w:val="000000" w:themeColor="text1"/>
          <w:sz w:val="22"/>
          <w:szCs w:val="22"/>
        </w:rPr>
        <w:t xml:space="preserve"> Available at:</w:t>
      </w:r>
    </w:p>
    <w:p w14:paraId="40C3B577" w14:textId="24FE0B4F" w:rsidR="00A1146F" w:rsidRPr="009D5745" w:rsidRDefault="00A1146F"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https://civilservice.blog.gov.uk/2015/11/05/name-blind-recruitment-a-commitment-to-diversity/ (Accessed: 19 May 2023). </w:t>
      </w:r>
    </w:p>
    <w:p w14:paraId="410498FC" w14:textId="77777777" w:rsidR="00A1146F" w:rsidRPr="009D5745" w:rsidRDefault="00A1146F" w:rsidP="001C42E4">
      <w:pPr>
        <w:spacing w:line="276" w:lineRule="auto"/>
        <w:rPr>
          <w:rFonts w:ascii="PT Sans" w:hAnsi="PT Sans" w:cs="Arial"/>
          <w:color w:val="000000" w:themeColor="text1"/>
          <w:sz w:val="22"/>
          <w:szCs w:val="22"/>
        </w:rPr>
      </w:pPr>
    </w:p>
    <w:p w14:paraId="01057054" w14:textId="2AE22455" w:rsidR="0028261B" w:rsidRPr="009D5745" w:rsidRDefault="0045507A"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Maxwell, G. (2021) Selection methods. Available at: https://www.cipd.org/uk/knowledge/factsheets/selection-factsheet (Accessed: 18 May 2023). </w:t>
      </w:r>
    </w:p>
    <w:p w14:paraId="6405240F" w14:textId="77828985" w:rsidR="00984BBD" w:rsidRPr="009D5745" w:rsidRDefault="00984BBD" w:rsidP="001C42E4">
      <w:pPr>
        <w:pStyle w:val="nova-legacy-e-listitem"/>
        <w:shd w:val="clear" w:color="auto" w:fill="FFFFFF"/>
        <w:spacing w:before="0" w:after="0" w:line="276" w:lineRule="auto"/>
        <w:rPr>
          <w:rFonts w:ascii="PT Sans" w:hAnsi="PT Sans"/>
          <w:color w:val="111111"/>
          <w:sz w:val="22"/>
          <w:szCs w:val="22"/>
          <w:bdr w:val="none" w:sz="0" w:space="0" w:color="auto" w:frame="1"/>
        </w:rPr>
      </w:pPr>
      <w:r w:rsidRPr="009D5745">
        <w:rPr>
          <w:rFonts w:ascii="PT Sans" w:hAnsi="PT Sans" w:cs="Arial"/>
          <w:bCs/>
          <w:color w:val="111111"/>
          <w:sz w:val="22"/>
          <w:szCs w:val="22"/>
        </w:rPr>
        <w:t>Nikolaou, I. (2014) Social Networking Web Sites in Job Search and Employee Recruitment.</w:t>
      </w:r>
      <w:r w:rsidRPr="009D5745">
        <w:rPr>
          <w:rFonts w:ascii="PT Sans" w:hAnsi="PT Sans"/>
          <w:i/>
          <w:color w:val="111111"/>
          <w:sz w:val="22"/>
          <w:szCs w:val="22"/>
          <w:bdr w:val="none" w:sz="0" w:space="0" w:color="auto" w:frame="1"/>
        </w:rPr>
        <w:t xml:space="preserve"> International Journal of Selection and Assessment</w:t>
      </w:r>
      <w:r w:rsidRPr="009D5745">
        <w:rPr>
          <w:rFonts w:ascii="PT Sans" w:hAnsi="PT Sans" w:cs="Arial"/>
          <w:color w:val="111111"/>
          <w:sz w:val="22"/>
          <w:szCs w:val="22"/>
        </w:rPr>
        <w:t>, 22(2), pp. 179-189. Available at: DOI:</w:t>
      </w:r>
      <w:r w:rsidRPr="009D5745">
        <w:rPr>
          <w:rFonts w:ascii="PT Sans" w:hAnsi="PT Sans"/>
          <w:color w:val="111111"/>
          <w:sz w:val="22"/>
          <w:szCs w:val="22"/>
          <w:bdr w:val="none" w:sz="0" w:space="0" w:color="auto" w:frame="1"/>
        </w:rPr>
        <w:t>10.1111/ijsa.12067</w:t>
      </w:r>
    </w:p>
    <w:p w14:paraId="4931AEE5" w14:textId="72761299" w:rsidR="00984BBD" w:rsidRPr="009D5745" w:rsidRDefault="00053477"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shd w:val="clear" w:color="auto" w:fill="FFFFFF"/>
        </w:rPr>
        <w:lastRenderedPageBreak/>
        <w:t xml:space="preserve">Nikolaou, I. and </w:t>
      </w:r>
      <w:proofErr w:type="spellStart"/>
      <w:r w:rsidRPr="009D5745">
        <w:rPr>
          <w:rFonts w:ascii="PT Sans" w:hAnsi="PT Sans"/>
          <w:color w:val="000000" w:themeColor="text1"/>
          <w:sz w:val="22"/>
          <w:szCs w:val="22"/>
          <w:shd w:val="clear" w:color="auto" w:fill="FFFFFF"/>
        </w:rPr>
        <w:t>Oostrom</w:t>
      </w:r>
      <w:proofErr w:type="spellEnd"/>
      <w:r w:rsidRPr="009D5745">
        <w:rPr>
          <w:rFonts w:ascii="PT Sans" w:hAnsi="PT Sans"/>
          <w:color w:val="000000" w:themeColor="text1"/>
          <w:sz w:val="22"/>
          <w:szCs w:val="22"/>
          <w:shd w:val="clear" w:color="auto" w:fill="FFFFFF"/>
        </w:rPr>
        <w:t>, J. K. (2015). </w:t>
      </w:r>
      <w:r w:rsidRPr="009D5745">
        <w:rPr>
          <w:rFonts w:ascii="PT Sans" w:hAnsi="PT Sans"/>
          <w:i/>
          <w:iCs/>
          <w:color w:val="000000" w:themeColor="text1"/>
          <w:sz w:val="22"/>
          <w:szCs w:val="22"/>
          <w:shd w:val="clear" w:color="auto" w:fill="FFFFFF"/>
        </w:rPr>
        <w:t>Employee recruitment, selection, and assessment: contemporary issues for theory and practice</w:t>
      </w:r>
      <w:r w:rsidRPr="009D5745">
        <w:rPr>
          <w:rFonts w:ascii="PT Sans" w:hAnsi="PT Sans"/>
          <w:color w:val="000000" w:themeColor="text1"/>
          <w:sz w:val="22"/>
          <w:szCs w:val="22"/>
          <w:shd w:val="clear" w:color="auto" w:fill="FFFFFF"/>
        </w:rPr>
        <w:t>. Psychology Press</w:t>
      </w:r>
      <w:r w:rsidR="00D83E8B" w:rsidRPr="009D5745">
        <w:rPr>
          <w:rFonts w:ascii="PT Sans" w:hAnsi="PT Sans"/>
          <w:color w:val="000000" w:themeColor="text1"/>
          <w:sz w:val="22"/>
          <w:szCs w:val="22"/>
          <w:shd w:val="clear" w:color="auto" w:fill="FFFFFF"/>
        </w:rPr>
        <w:t xml:space="preserve"> [Online].</w:t>
      </w:r>
      <w:r w:rsidRPr="009D5745">
        <w:rPr>
          <w:rFonts w:ascii="PT Sans" w:hAnsi="PT Sans"/>
          <w:color w:val="000000" w:themeColor="text1"/>
          <w:sz w:val="22"/>
          <w:szCs w:val="22"/>
          <w:shd w:val="clear" w:color="auto" w:fill="FFFFFF"/>
        </w:rPr>
        <w:t xml:space="preserve"> Available at: </w:t>
      </w:r>
      <w:hyperlink r:id="rId10" w:history="1">
        <w:r w:rsidR="00A1146F" w:rsidRPr="009D5745">
          <w:rPr>
            <w:rStyle w:val="Hyperlink"/>
            <w:rFonts w:ascii="PT Sans" w:hAnsi="PT Sans"/>
            <w:sz w:val="22"/>
            <w:szCs w:val="22"/>
            <w:shd w:val="clear" w:color="auto" w:fill="FFFFFF"/>
          </w:rPr>
          <w:t>https://doi.org/10.4324/9781315742175</w:t>
        </w:r>
      </w:hyperlink>
    </w:p>
    <w:p w14:paraId="22AE3DE7" w14:textId="77777777" w:rsidR="00A1146F" w:rsidRPr="009D5745" w:rsidRDefault="00A1146F" w:rsidP="001C42E4">
      <w:pPr>
        <w:spacing w:line="276" w:lineRule="auto"/>
        <w:rPr>
          <w:rFonts w:ascii="PT Sans" w:hAnsi="PT Sans"/>
          <w:color w:val="000000" w:themeColor="text1"/>
          <w:sz w:val="22"/>
          <w:szCs w:val="22"/>
        </w:rPr>
      </w:pPr>
    </w:p>
    <w:p w14:paraId="5EB8EC9A" w14:textId="7759C043" w:rsidR="00984BBD" w:rsidRPr="009D5745" w:rsidRDefault="00984BBD" w:rsidP="001C42E4">
      <w:pPr>
        <w:spacing w:line="276" w:lineRule="auto"/>
        <w:rPr>
          <w:rFonts w:ascii="PT Sans" w:hAnsi="PT Sans" w:cs="Arial"/>
          <w:color w:val="000000" w:themeColor="text1"/>
          <w:sz w:val="22"/>
          <w:szCs w:val="22"/>
        </w:rPr>
      </w:pPr>
      <w:proofErr w:type="spellStart"/>
      <w:r w:rsidRPr="009D5745">
        <w:rPr>
          <w:rFonts w:ascii="PT Sans" w:hAnsi="PT Sans" w:cs="Arial"/>
          <w:color w:val="000000" w:themeColor="text1"/>
          <w:sz w:val="22"/>
          <w:szCs w:val="22"/>
        </w:rPr>
        <w:t>Okolie</w:t>
      </w:r>
      <w:proofErr w:type="spellEnd"/>
      <w:r w:rsidRPr="009D5745">
        <w:rPr>
          <w:rFonts w:ascii="PT Sans" w:hAnsi="PT Sans" w:cs="Arial"/>
          <w:color w:val="000000" w:themeColor="text1"/>
          <w:sz w:val="22"/>
          <w:szCs w:val="22"/>
        </w:rPr>
        <w:t xml:space="preserve">, U. C. and </w:t>
      </w:r>
      <w:proofErr w:type="spellStart"/>
      <w:r w:rsidRPr="009D5745">
        <w:rPr>
          <w:rFonts w:ascii="PT Sans" w:hAnsi="PT Sans" w:cs="Arial"/>
          <w:color w:val="000000" w:themeColor="text1"/>
          <w:sz w:val="22"/>
          <w:szCs w:val="22"/>
        </w:rPr>
        <w:t>Irabor</w:t>
      </w:r>
      <w:proofErr w:type="spellEnd"/>
      <w:r w:rsidRPr="009D5745">
        <w:rPr>
          <w:rFonts w:ascii="PT Sans" w:hAnsi="PT Sans" w:cs="Arial"/>
          <w:color w:val="000000" w:themeColor="text1"/>
          <w:sz w:val="22"/>
          <w:szCs w:val="22"/>
        </w:rPr>
        <w:t xml:space="preserve">, I, E. (2017) E-Recruitment: Practices, Opportunities and Challenges. </w:t>
      </w:r>
      <w:r w:rsidRPr="009D5745">
        <w:rPr>
          <w:rFonts w:ascii="PT Sans" w:hAnsi="PT Sans"/>
          <w:i/>
          <w:sz w:val="22"/>
          <w:szCs w:val="22"/>
        </w:rPr>
        <w:t>European Journal of Business and Management</w:t>
      </w:r>
      <w:r w:rsidRPr="009D5745">
        <w:rPr>
          <w:sz w:val="22"/>
          <w:szCs w:val="22"/>
        </w:rPr>
        <w:t xml:space="preserve"> </w:t>
      </w:r>
      <w:r w:rsidRPr="009D5745">
        <w:rPr>
          <w:rFonts w:ascii="PT Sans" w:hAnsi="PT Sans"/>
          <w:sz w:val="22"/>
          <w:szCs w:val="22"/>
        </w:rPr>
        <w:t>(9, 11), pp. 1-7. Available at: https://core.ac.uk/download/pdf/234627826.pdf</w:t>
      </w:r>
    </w:p>
    <w:p w14:paraId="4A4F6C93" w14:textId="77777777" w:rsidR="00984BBD" w:rsidRPr="009D5745" w:rsidRDefault="00984BBD" w:rsidP="001C42E4">
      <w:pPr>
        <w:spacing w:line="276" w:lineRule="auto"/>
        <w:rPr>
          <w:rFonts w:ascii="PT Sans" w:hAnsi="PT Sans" w:cs="Arial"/>
          <w:color w:val="000000" w:themeColor="text1"/>
          <w:sz w:val="22"/>
          <w:szCs w:val="22"/>
        </w:rPr>
      </w:pPr>
    </w:p>
    <w:p w14:paraId="77144721" w14:textId="12E30923" w:rsidR="00FF7C59" w:rsidRPr="009D5745" w:rsidRDefault="00FF7C59" w:rsidP="001C42E4">
      <w:pPr>
        <w:spacing w:line="276" w:lineRule="auto"/>
        <w:rPr>
          <w:rFonts w:ascii="PT Sans" w:hAnsi="PT Sans" w:cs="Arial"/>
          <w:b/>
          <w:bCs/>
          <w:color w:val="000000" w:themeColor="text1"/>
          <w:sz w:val="22"/>
          <w:szCs w:val="22"/>
        </w:rPr>
      </w:pPr>
      <w:r w:rsidRPr="009D5745">
        <w:rPr>
          <w:rFonts w:ascii="PT Sans" w:hAnsi="PT Sans" w:cs="Arial"/>
          <w:color w:val="000000" w:themeColor="text1"/>
          <w:sz w:val="22"/>
          <w:szCs w:val="22"/>
        </w:rPr>
        <w:t xml:space="preserve">Peak, S. (2023) </w:t>
      </w:r>
      <w:r w:rsidRPr="009D5745">
        <w:rPr>
          <w:rFonts w:ascii="PT Sans" w:hAnsi="PT Sans" w:cs="Arial"/>
          <w:bCs/>
          <w:color w:val="000000" w:themeColor="text1"/>
          <w:sz w:val="22"/>
          <w:szCs w:val="22"/>
        </w:rPr>
        <w:t xml:space="preserve">Welcome to the Big Leagues: At What Point Are You No Longer a </w:t>
      </w:r>
      <w:proofErr w:type="spellStart"/>
      <w:r w:rsidRPr="009D5745">
        <w:rPr>
          <w:rFonts w:ascii="PT Sans" w:hAnsi="PT Sans" w:cs="Arial"/>
          <w:bCs/>
          <w:color w:val="000000" w:themeColor="text1"/>
          <w:sz w:val="22"/>
          <w:szCs w:val="22"/>
        </w:rPr>
        <w:t>Startup</w:t>
      </w:r>
      <w:proofErr w:type="spellEnd"/>
      <w:r w:rsidRPr="009D5745">
        <w:rPr>
          <w:rFonts w:ascii="PT Sans" w:hAnsi="PT Sans" w:cs="Arial"/>
          <w:bCs/>
          <w:color w:val="000000" w:themeColor="text1"/>
          <w:sz w:val="22"/>
          <w:szCs w:val="22"/>
        </w:rPr>
        <w:t>? Available at:</w:t>
      </w:r>
    </w:p>
    <w:p w14:paraId="729F9C22" w14:textId="2D372D77" w:rsidR="00FF7C59" w:rsidRPr="009D5745" w:rsidRDefault="00FF7C59"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https://www.business.com/articles/at-what-point-are-you-no-longer-a-startup/ (Accessed: 17 May 2023). </w:t>
      </w:r>
    </w:p>
    <w:p w14:paraId="2EE37586" w14:textId="77777777" w:rsidR="00FF7C59" w:rsidRPr="009D5745" w:rsidRDefault="00FF7C59" w:rsidP="001C42E4">
      <w:pPr>
        <w:spacing w:line="276" w:lineRule="auto"/>
        <w:rPr>
          <w:rFonts w:ascii="PT Sans" w:hAnsi="PT Sans" w:cs="Arial"/>
          <w:color w:val="000000" w:themeColor="text1"/>
          <w:sz w:val="22"/>
          <w:szCs w:val="22"/>
        </w:rPr>
      </w:pPr>
    </w:p>
    <w:p w14:paraId="0A65CAA7" w14:textId="7FC5EFD8" w:rsidR="0081709C" w:rsidRPr="009D5745" w:rsidRDefault="0028261B" w:rsidP="001C42E4">
      <w:pPr>
        <w:spacing w:line="276" w:lineRule="auto"/>
        <w:rPr>
          <w:rFonts w:ascii="PT Sans" w:hAnsi="PT Sans" w:cs="Arial"/>
          <w:bCs/>
          <w:color w:val="000000" w:themeColor="text1"/>
          <w:sz w:val="22"/>
          <w:szCs w:val="22"/>
        </w:rPr>
      </w:pPr>
      <w:r w:rsidRPr="009D5745">
        <w:rPr>
          <w:rFonts w:ascii="PT Sans" w:hAnsi="PT Sans" w:cs="Arial"/>
          <w:color w:val="000000" w:themeColor="text1"/>
          <w:sz w:val="22"/>
          <w:szCs w:val="22"/>
        </w:rPr>
        <w:t xml:space="preserve">Pellegrino, N. (2020) </w:t>
      </w:r>
      <w:r w:rsidRPr="009D5745">
        <w:rPr>
          <w:rFonts w:ascii="PT Sans" w:eastAsiaTheme="minorHAnsi" w:hAnsi="PT Sans" w:cs="Arial"/>
          <w:bCs/>
          <w:i/>
          <w:color w:val="000000" w:themeColor="text1"/>
          <w:sz w:val="22"/>
          <w:szCs w:val="22"/>
        </w:rPr>
        <w:t>Out of office - the business cost of bored employees</w:t>
      </w:r>
      <w:r w:rsidRPr="009D5745">
        <w:rPr>
          <w:rFonts w:ascii="PT Sans" w:hAnsi="PT Sans" w:cs="Arial"/>
          <w:bCs/>
          <w:i/>
          <w:color w:val="000000" w:themeColor="text1"/>
          <w:sz w:val="22"/>
          <w:szCs w:val="22"/>
        </w:rPr>
        <w:t xml:space="preserve">. </w:t>
      </w:r>
      <w:r w:rsidRPr="009D5745">
        <w:rPr>
          <w:rFonts w:ascii="PT Sans" w:hAnsi="PT Sans" w:cs="Arial"/>
          <w:bCs/>
          <w:color w:val="000000" w:themeColor="text1"/>
          <w:sz w:val="22"/>
          <w:szCs w:val="22"/>
        </w:rPr>
        <w:t>Available at: https://businessdesk.co.nz/article/the-life/out-of-office-the-business-cost-of-bored-employees (Accessed: 16 May 2023)</w:t>
      </w:r>
      <w:r w:rsidR="0081709C" w:rsidRPr="009D5745">
        <w:rPr>
          <w:rFonts w:ascii="PT Sans" w:hAnsi="PT Sans" w:cs="Arial"/>
          <w:bCs/>
          <w:color w:val="000000" w:themeColor="text1"/>
          <w:sz w:val="22"/>
          <w:szCs w:val="22"/>
        </w:rPr>
        <w:t>.</w:t>
      </w:r>
    </w:p>
    <w:p w14:paraId="678F1DA5" w14:textId="77777777" w:rsidR="0067538E" w:rsidRPr="009D5745" w:rsidRDefault="0067538E" w:rsidP="001C42E4">
      <w:pPr>
        <w:spacing w:line="276" w:lineRule="auto"/>
        <w:rPr>
          <w:rFonts w:ascii="PT Sans" w:hAnsi="PT Sans" w:cs="Arial"/>
          <w:bCs/>
          <w:color w:val="000000" w:themeColor="text1"/>
          <w:sz w:val="22"/>
          <w:szCs w:val="22"/>
        </w:rPr>
      </w:pPr>
    </w:p>
    <w:p w14:paraId="178C6330" w14:textId="77777777" w:rsidR="0067538E" w:rsidRPr="009D5745" w:rsidRDefault="0067538E"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Popat, J. (2019) </w:t>
      </w:r>
      <w:r w:rsidRPr="009D5745">
        <w:rPr>
          <w:rFonts w:ascii="PT Sans" w:hAnsi="PT Sans" w:cs="Arial"/>
          <w:i/>
          <w:color w:val="000000" w:themeColor="text1"/>
          <w:sz w:val="22"/>
          <w:szCs w:val="22"/>
        </w:rPr>
        <w:t>Avoiding discrimination during the recruitment process.</w:t>
      </w:r>
      <w:r w:rsidRPr="009D5745">
        <w:rPr>
          <w:rFonts w:ascii="PT Sans" w:hAnsi="PT Sans" w:cs="Arial"/>
          <w:color w:val="000000" w:themeColor="text1"/>
          <w:sz w:val="22"/>
          <w:szCs w:val="22"/>
        </w:rPr>
        <w:t xml:space="preserve"> Available at: https://www.peoplemanagement.co.uk/article/1741282/avoiding-discrimination-during-recruitment-process (Accessed: 18 May 2023). </w:t>
      </w:r>
    </w:p>
    <w:p w14:paraId="26ACA745" w14:textId="4899C14F" w:rsidR="00BE40AB" w:rsidRPr="009D5745" w:rsidRDefault="00BE40AB" w:rsidP="001C42E4">
      <w:pPr>
        <w:spacing w:line="276" w:lineRule="auto"/>
        <w:rPr>
          <w:rFonts w:ascii="PT Sans" w:hAnsi="PT Sans" w:cs="Arial"/>
          <w:bCs/>
          <w:color w:val="000000" w:themeColor="text1"/>
          <w:sz w:val="22"/>
          <w:szCs w:val="22"/>
        </w:rPr>
      </w:pPr>
    </w:p>
    <w:p w14:paraId="1174CA0D" w14:textId="5F550A33" w:rsidR="00BE40AB" w:rsidRPr="009D5745" w:rsidRDefault="00BE40AB" w:rsidP="001C42E4">
      <w:pPr>
        <w:spacing w:line="276" w:lineRule="auto"/>
        <w:rPr>
          <w:rFonts w:ascii="PT Sans" w:hAnsi="PT Sans" w:cs="Arial"/>
          <w:b/>
          <w:bCs/>
          <w:color w:val="000000" w:themeColor="text1"/>
          <w:sz w:val="22"/>
          <w:szCs w:val="22"/>
        </w:rPr>
      </w:pPr>
      <w:proofErr w:type="spellStart"/>
      <w:r w:rsidRPr="009D5745">
        <w:rPr>
          <w:rFonts w:ascii="PT Sans" w:hAnsi="PT Sans" w:cs="Arial"/>
          <w:bCs/>
          <w:color w:val="000000" w:themeColor="text1"/>
          <w:sz w:val="22"/>
          <w:szCs w:val="22"/>
        </w:rPr>
        <w:t>Reiners</w:t>
      </w:r>
      <w:proofErr w:type="spellEnd"/>
      <w:r w:rsidRPr="009D5745">
        <w:rPr>
          <w:rFonts w:ascii="PT Sans" w:hAnsi="PT Sans" w:cs="Arial"/>
          <w:bCs/>
          <w:color w:val="000000" w:themeColor="text1"/>
          <w:sz w:val="22"/>
          <w:szCs w:val="22"/>
        </w:rPr>
        <w:t xml:space="preserve">, B. (2022) </w:t>
      </w:r>
      <w:r w:rsidRPr="009D5745">
        <w:rPr>
          <w:rFonts w:ascii="PT Sans" w:hAnsi="PT Sans" w:cs="Arial"/>
          <w:bCs/>
          <w:i/>
          <w:color w:val="000000" w:themeColor="text1"/>
          <w:sz w:val="22"/>
          <w:szCs w:val="22"/>
        </w:rPr>
        <w:t xml:space="preserve">Maximize your </w:t>
      </w:r>
      <w:proofErr w:type="spellStart"/>
      <w:r w:rsidRPr="009D5745">
        <w:rPr>
          <w:rFonts w:ascii="PT Sans" w:hAnsi="PT Sans" w:cs="Arial"/>
          <w:bCs/>
          <w:i/>
          <w:color w:val="000000" w:themeColor="text1"/>
          <w:sz w:val="22"/>
          <w:szCs w:val="22"/>
        </w:rPr>
        <w:t>startup</w:t>
      </w:r>
      <w:proofErr w:type="spellEnd"/>
      <w:r w:rsidRPr="009D5745">
        <w:rPr>
          <w:rFonts w:ascii="PT Sans" w:hAnsi="PT Sans" w:cs="Arial"/>
          <w:bCs/>
          <w:i/>
          <w:color w:val="000000" w:themeColor="text1"/>
          <w:sz w:val="22"/>
          <w:szCs w:val="22"/>
        </w:rPr>
        <w:t xml:space="preserve"> recruitment efforts with these 7 essential tactics. </w:t>
      </w:r>
      <w:r w:rsidRPr="009D5745">
        <w:rPr>
          <w:rFonts w:ascii="PT Sans" w:hAnsi="PT Sans" w:cs="Arial"/>
          <w:bCs/>
          <w:color w:val="000000" w:themeColor="text1"/>
          <w:sz w:val="22"/>
          <w:szCs w:val="22"/>
        </w:rPr>
        <w:t>Available at:</w:t>
      </w:r>
    </w:p>
    <w:p w14:paraId="1F4BB03F" w14:textId="21F6DA82" w:rsidR="009D5745" w:rsidRPr="009D5745" w:rsidRDefault="00BE40AB" w:rsidP="001C42E4">
      <w:pPr>
        <w:spacing w:line="276" w:lineRule="auto"/>
        <w:rPr>
          <w:rFonts w:ascii="PT Sans" w:hAnsi="PT Sans" w:cs="Arial"/>
          <w:bCs/>
          <w:color w:val="000000" w:themeColor="text1"/>
          <w:sz w:val="22"/>
          <w:szCs w:val="22"/>
        </w:rPr>
      </w:pPr>
      <w:r w:rsidRPr="009D5745">
        <w:rPr>
          <w:rFonts w:ascii="PT Sans" w:hAnsi="PT Sans" w:cs="Arial"/>
          <w:bCs/>
          <w:color w:val="000000" w:themeColor="text1"/>
          <w:sz w:val="22"/>
          <w:szCs w:val="22"/>
        </w:rPr>
        <w:t>https://builtin.com/recruiting/startup-recruitment (Accessed: 18 May 2023)</w:t>
      </w:r>
      <w:r w:rsidR="009D5745" w:rsidRPr="009D5745">
        <w:rPr>
          <w:rFonts w:ascii="PT Sans" w:hAnsi="PT Sans" w:cs="Arial"/>
          <w:bCs/>
          <w:color w:val="000000" w:themeColor="text1"/>
          <w:sz w:val="22"/>
          <w:szCs w:val="22"/>
        </w:rPr>
        <w:t>.</w:t>
      </w:r>
    </w:p>
    <w:p w14:paraId="37523DEE" w14:textId="409888ED" w:rsidR="0081709C" w:rsidRPr="001C42E4" w:rsidRDefault="009D5745" w:rsidP="001C42E4">
      <w:pPr>
        <w:pStyle w:val="NormalWeb"/>
        <w:spacing w:before="240" w:beforeAutospacing="0" w:after="240" w:afterAutospacing="0" w:line="276" w:lineRule="auto"/>
        <w:textAlignment w:val="baseline"/>
        <w:rPr>
          <w:rFonts w:ascii="PT Sans" w:hAnsi="PT Sans"/>
          <w:color w:val="000000"/>
          <w:sz w:val="22"/>
          <w:szCs w:val="22"/>
          <w:shd w:val="clear" w:color="auto" w:fill="FFFFFF"/>
        </w:rPr>
      </w:pPr>
      <w:r w:rsidRPr="009D5745">
        <w:rPr>
          <w:rFonts w:ascii="PT Sans" w:hAnsi="PT Sans"/>
          <w:color w:val="000000"/>
          <w:sz w:val="22"/>
          <w:szCs w:val="22"/>
          <w:shd w:val="clear" w:color="auto" w:fill="FFFFFF"/>
        </w:rPr>
        <w:t xml:space="preserve">Roberts, S. (2023) ‘How is the cost of living crisis affecting </w:t>
      </w:r>
      <w:proofErr w:type="gramStart"/>
      <w:r w:rsidRPr="009D5745">
        <w:rPr>
          <w:rFonts w:ascii="PT Sans" w:hAnsi="PT Sans"/>
          <w:color w:val="000000"/>
          <w:sz w:val="22"/>
          <w:szCs w:val="22"/>
          <w:shd w:val="clear" w:color="auto" w:fill="FFFFFF"/>
        </w:rPr>
        <w:t>HR?,</w:t>
      </w:r>
      <w:proofErr w:type="gramEnd"/>
      <w:r w:rsidRPr="009D5745">
        <w:rPr>
          <w:rFonts w:ascii="PT Sans" w:hAnsi="PT Sans"/>
          <w:color w:val="000000"/>
          <w:sz w:val="22"/>
          <w:szCs w:val="22"/>
          <w:shd w:val="clear" w:color="auto" w:fill="FFFFFF"/>
        </w:rPr>
        <w:t xml:space="preserve"> </w:t>
      </w:r>
      <w:r w:rsidRPr="009D5745">
        <w:rPr>
          <w:rFonts w:ascii="PT Sans" w:hAnsi="PT Sans"/>
          <w:i/>
          <w:color w:val="000000"/>
          <w:sz w:val="22"/>
          <w:szCs w:val="22"/>
          <w:shd w:val="clear" w:color="auto" w:fill="FFFFFF"/>
        </w:rPr>
        <w:t>CIPD People Management</w:t>
      </w:r>
      <w:r w:rsidRPr="009D5745">
        <w:rPr>
          <w:rFonts w:ascii="PT Sans" w:hAnsi="PT Sans"/>
          <w:color w:val="000000"/>
          <w:sz w:val="22"/>
          <w:szCs w:val="22"/>
          <w:shd w:val="clear" w:color="auto" w:fill="FFFFFF"/>
        </w:rPr>
        <w:t>, Spring 2023, pp. 6-7.</w:t>
      </w:r>
    </w:p>
    <w:p w14:paraId="19CF0DD4" w14:textId="3EA6FCBD" w:rsidR="0081709C" w:rsidRPr="009D5745" w:rsidRDefault="0081709C" w:rsidP="001C42E4">
      <w:pPr>
        <w:spacing w:line="276" w:lineRule="auto"/>
        <w:rPr>
          <w:rFonts w:ascii="PT Sans" w:hAnsi="PT Sans"/>
          <w:bCs/>
          <w:color w:val="000000" w:themeColor="text1"/>
          <w:sz w:val="22"/>
          <w:szCs w:val="22"/>
        </w:rPr>
      </w:pPr>
      <w:proofErr w:type="spellStart"/>
      <w:r w:rsidRPr="009D5745">
        <w:rPr>
          <w:rFonts w:ascii="PT Sans" w:hAnsi="PT Sans"/>
          <w:bCs/>
          <w:color w:val="000000" w:themeColor="text1"/>
          <w:sz w:val="22"/>
          <w:szCs w:val="22"/>
        </w:rPr>
        <w:t>Sahai</w:t>
      </w:r>
      <w:proofErr w:type="spellEnd"/>
      <w:r w:rsidRPr="009D5745">
        <w:rPr>
          <w:rFonts w:ascii="PT Sans" w:hAnsi="PT Sans"/>
          <w:bCs/>
          <w:color w:val="000000" w:themeColor="text1"/>
          <w:sz w:val="22"/>
          <w:szCs w:val="22"/>
        </w:rPr>
        <w:t xml:space="preserve">, S. (2022) </w:t>
      </w:r>
      <w:r w:rsidRPr="009D5745">
        <w:rPr>
          <w:rFonts w:ascii="PT Sans" w:hAnsi="PT Sans"/>
          <w:bCs/>
          <w:i/>
          <w:color w:val="000000" w:themeColor="text1"/>
          <w:sz w:val="22"/>
          <w:szCs w:val="22"/>
        </w:rPr>
        <w:t xml:space="preserve">The key to solving the NHS’s changing needs is a robust recruitment and retention plan. </w:t>
      </w:r>
      <w:r w:rsidRPr="009D5745">
        <w:rPr>
          <w:rFonts w:ascii="PT Sans" w:hAnsi="PT Sans"/>
          <w:bCs/>
          <w:color w:val="000000" w:themeColor="text1"/>
          <w:sz w:val="22"/>
          <w:szCs w:val="22"/>
        </w:rPr>
        <w:t xml:space="preserve">Available at: </w:t>
      </w:r>
      <w:r w:rsidRPr="009D5745">
        <w:rPr>
          <w:rFonts w:ascii="PT Sans" w:hAnsi="PT Sans"/>
          <w:color w:val="000000" w:themeColor="text1"/>
          <w:sz w:val="22"/>
          <w:szCs w:val="22"/>
        </w:rPr>
        <w:t xml:space="preserve">https://www.peoplemanagement.co.uk/article/1799621/key-solving-nhss-changing-needs-robust-recruitment-retention-plan (Accessed: 18 May 2023). </w:t>
      </w:r>
    </w:p>
    <w:p w14:paraId="0A23586A" w14:textId="77777777" w:rsidR="005A4004" w:rsidRPr="009D5745" w:rsidRDefault="005A4004" w:rsidP="001C42E4">
      <w:pPr>
        <w:spacing w:line="276" w:lineRule="auto"/>
        <w:rPr>
          <w:rFonts w:ascii="PT Sans" w:hAnsi="PT Sans"/>
          <w:color w:val="000000" w:themeColor="text1"/>
          <w:sz w:val="22"/>
          <w:szCs w:val="22"/>
        </w:rPr>
      </w:pPr>
    </w:p>
    <w:p w14:paraId="71C37904" w14:textId="77777777" w:rsidR="002E7381" w:rsidRPr="009D5745" w:rsidRDefault="002E7381" w:rsidP="001C42E4">
      <w:pPr>
        <w:spacing w:line="276" w:lineRule="auto"/>
        <w:rPr>
          <w:rFonts w:ascii="PT Sans" w:hAnsi="PT Sans" w:cs="Arial"/>
          <w:color w:val="000000" w:themeColor="text1"/>
          <w:sz w:val="22"/>
          <w:szCs w:val="22"/>
        </w:rPr>
      </w:pPr>
      <w:proofErr w:type="spellStart"/>
      <w:r w:rsidRPr="009D5745">
        <w:rPr>
          <w:rFonts w:ascii="PT Sans" w:hAnsi="PT Sans" w:cs="Arial"/>
          <w:color w:val="000000" w:themeColor="text1"/>
          <w:sz w:val="22"/>
          <w:szCs w:val="22"/>
        </w:rPr>
        <w:t>Shleyner</w:t>
      </w:r>
      <w:proofErr w:type="spellEnd"/>
      <w:r w:rsidRPr="009D5745">
        <w:rPr>
          <w:rFonts w:ascii="PT Sans" w:hAnsi="PT Sans" w:cs="Arial"/>
          <w:color w:val="000000" w:themeColor="text1"/>
          <w:sz w:val="22"/>
          <w:szCs w:val="22"/>
        </w:rPr>
        <w:t xml:space="preserve">, E. (2022) </w:t>
      </w:r>
      <w:r w:rsidRPr="009D5745">
        <w:rPr>
          <w:rFonts w:ascii="PT Sans" w:hAnsi="PT Sans" w:cs="Arial"/>
          <w:i/>
          <w:color w:val="000000" w:themeColor="text1"/>
          <w:sz w:val="22"/>
          <w:szCs w:val="22"/>
        </w:rPr>
        <w:t>Writing a job description that attracts ideal candidates</w:t>
      </w:r>
      <w:r w:rsidRPr="009D5745">
        <w:rPr>
          <w:rFonts w:ascii="PT Sans" w:hAnsi="PT Sans" w:cs="Arial"/>
          <w:color w:val="000000" w:themeColor="text1"/>
          <w:sz w:val="22"/>
          <w:szCs w:val="22"/>
        </w:rPr>
        <w:t xml:space="preserve">. Available at: https://blog.hubspot.com/marketing/write-job-ad-copy (Accessed: 18 May 2023). </w:t>
      </w:r>
    </w:p>
    <w:p w14:paraId="1DD30316" w14:textId="7170AAF0" w:rsidR="00653C2F" w:rsidRPr="009D5745" w:rsidRDefault="00653C2F"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Silva, N.C.S. and Machado, C.F. (2023) A Brief Glance About Recruitment and Selection in the Digital Age. </w:t>
      </w:r>
      <w:r w:rsidRPr="009D5745">
        <w:rPr>
          <w:rFonts w:ascii="PT Sans" w:hAnsi="PT Sans"/>
          <w:i/>
          <w:iCs/>
          <w:color w:val="000000" w:themeColor="text1"/>
          <w:sz w:val="22"/>
          <w:szCs w:val="22"/>
        </w:rPr>
        <w:t>Industry 5.0: Creative and Innovative Organizations</w:t>
      </w:r>
      <w:r w:rsidRPr="009D5745">
        <w:rPr>
          <w:rFonts w:ascii="PT Sans" w:hAnsi="PT Sans"/>
          <w:color w:val="000000" w:themeColor="text1"/>
          <w:sz w:val="22"/>
          <w:szCs w:val="22"/>
        </w:rPr>
        <w:t>, 86, pp. 115-124. Available at: https://doi.org/10.1007/978-3-031-26232-6_6</w:t>
      </w:r>
    </w:p>
    <w:p w14:paraId="3B8491AB" w14:textId="3DFD9AEA" w:rsidR="00653C2F" w:rsidRPr="009D5745" w:rsidRDefault="00653C2F" w:rsidP="001C42E4">
      <w:pPr>
        <w:spacing w:line="276" w:lineRule="auto"/>
        <w:rPr>
          <w:rFonts w:ascii="PT Sans" w:hAnsi="PT Sans"/>
          <w:color w:val="000000" w:themeColor="text1"/>
          <w:sz w:val="22"/>
          <w:szCs w:val="22"/>
        </w:rPr>
      </w:pPr>
    </w:p>
    <w:p w14:paraId="452CD3DB" w14:textId="16FF8560" w:rsidR="009F512A" w:rsidRPr="009D5745" w:rsidRDefault="009F512A"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Society for Human Resource Management (2023) </w:t>
      </w:r>
      <w:r w:rsidRPr="009D5745">
        <w:rPr>
          <w:rFonts w:ascii="PT Sans" w:hAnsi="PT Sans"/>
          <w:i/>
          <w:color w:val="000000" w:themeColor="text1"/>
          <w:sz w:val="22"/>
          <w:szCs w:val="22"/>
        </w:rPr>
        <w:t>Performing job analysis.</w:t>
      </w:r>
      <w:r w:rsidRPr="009D5745">
        <w:rPr>
          <w:rFonts w:ascii="PT Sans" w:hAnsi="PT Sans"/>
          <w:color w:val="000000" w:themeColor="text1"/>
          <w:sz w:val="22"/>
          <w:szCs w:val="22"/>
        </w:rPr>
        <w:t xml:space="preserve"> Available at: https://www.shrm.org/resourcesandtools/tools-and-samples/toolkits/pages/performingjobanalysis.aspx (Accessed: 16 May 2023). </w:t>
      </w:r>
    </w:p>
    <w:p w14:paraId="24CEDB61" w14:textId="77777777" w:rsidR="00735403" w:rsidRPr="009D5745" w:rsidRDefault="00735403" w:rsidP="001C42E4">
      <w:pPr>
        <w:spacing w:line="276" w:lineRule="auto"/>
        <w:rPr>
          <w:rFonts w:ascii="PT Sans" w:hAnsi="PT Sans"/>
          <w:color w:val="000000" w:themeColor="text1"/>
          <w:sz w:val="22"/>
          <w:szCs w:val="22"/>
        </w:rPr>
      </w:pPr>
    </w:p>
    <w:p w14:paraId="749F3F04" w14:textId="0FCAEDEB" w:rsidR="004218E4" w:rsidRPr="009D5745" w:rsidRDefault="004218E4" w:rsidP="001C42E4">
      <w:pPr>
        <w:spacing w:line="276" w:lineRule="auto"/>
        <w:rPr>
          <w:rFonts w:ascii="PT Sans" w:hAnsi="PT Sans"/>
          <w:color w:val="000000" w:themeColor="text1"/>
          <w:sz w:val="22"/>
          <w:szCs w:val="22"/>
          <w:shd w:val="clear" w:color="auto" w:fill="FFFFFF"/>
        </w:rPr>
      </w:pPr>
      <w:r w:rsidRPr="009D5745">
        <w:rPr>
          <w:rFonts w:ascii="PT Sans" w:hAnsi="PT Sans"/>
          <w:color w:val="000000" w:themeColor="text1"/>
          <w:sz w:val="22"/>
          <w:szCs w:val="22"/>
          <w:shd w:val="clear" w:color="auto" w:fill="FFFFFF"/>
        </w:rPr>
        <w:t>Stoltz, R. (2023) 6 Stages of the Employee Life Cycle: Strategies for Success at Each Stage. Available at:</w:t>
      </w:r>
    </w:p>
    <w:p w14:paraId="52836F9F" w14:textId="54D0B280" w:rsidR="00F25CBE" w:rsidRPr="009D5745" w:rsidRDefault="004218E4"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shd w:val="clear" w:color="auto" w:fill="FFFFFF"/>
        </w:rPr>
        <w:t xml:space="preserve">https://www.workhuman.com/blog/employee-life-cycle/ (Accessed: 16 May 2023). </w:t>
      </w:r>
    </w:p>
    <w:p w14:paraId="3D76109C" w14:textId="77777777" w:rsidR="00C44C38" w:rsidRPr="009D5745" w:rsidRDefault="00C44C38" w:rsidP="001C42E4">
      <w:pPr>
        <w:spacing w:line="276" w:lineRule="auto"/>
        <w:rPr>
          <w:rFonts w:ascii="PT Sans" w:hAnsi="PT Sans"/>
          <w:color w:val="000000" w:themeColor="text1"/>
          <w:sz w:val="22"/>
          <w:szCs w:val="22"/>
        </w:rPr>
      </w:pPr>
    </w:p>
    <w:p w14:paraId="73C626AE" w14:textId="6B0AF694" w:rsidR="00585126" w:rsidRPr="009D5745" w:rsidRDefault="00C44C38"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The Guardian Jobs (2023) </w:t>
      </w:r>
      <w:r w:rsidRPr="009D5745">
        <w:rPr>
          <w:rFonts w:ascii="PT Sans" w:hAnsi="PT Sans"/>
          <w:i/>
          <w:color w:val="000000" w:themeColor="text1"/>
          <w:sz w:val="22"/>
          <w:szCs w:val="22"/>
        </w:rPr>
        <w:t>Writing a job rejection email</w:t>
      </w:r>
      <w:r w:rsidRPr="009D5745">
        <w:rPr>
          <w:rFonts w:ascii="PT Sans" w:hAnsi="PT Sans"/>
          <w:color w:val="000000" w:themeColor="text1"/>
          <w:sz w:val="22"/>
          <w:szCs w:val="22"/>
        </w:rPr>
        <w:t>. Available at: https://recruiters.theguardian.com/advice/writing-a-job-rejection-email (Accessed: 16 May 2023).</w:t>
      </w:r>
    </w:p>
    <w:p w14:paraId="1EA26921" w14:textId="57A7D70D" w:rsidR="009F512A" w:rsidRPr="009D5745" w:rsidRDefault="009F512A" w:rsidP="001C42E4">
      <w:pPr>
        <w:spacing w:line="276" w:lineRule="auto"/>
        <w:rPr>
          <w:rFonts w:ascii="PT Sans" w:hAnsi="PT Sans"/>
          <w:color w:val="000000" w:themeColor="text1"/>
          <w:sz w:val="22"/>
          <w:szCs w:val="22"/>
        </w:rPr>
      </w:pPr>
    </w:p>
    <w:p w14:paraId="490ADCF0" w14:textId="77777777" w:rsidR="009F512A" w:rsidRPr="009D5745" w:rsidRDefault="009F512A"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The London School of Economics (2019) </w:t>
      </w:r>
      <w:r w:rsidRPr="009D5745">
        <w:rPr>
          <w:rFonts w:ascii="PT Sans" w:hAnsi="PT Sans"/>
          <w:i/>
          <w:color w:val="000000" w:themeColor="text1"/>
          <w:sz w:val="22"/>
          <w:szCs w:val="22"/>
        </w:rPr>
        <w:t>A Guide to Writing Job Descriptions and Person Specifications</w:t>
      </w:r>
      <w:r w:rsidRPr="009D5745">
        <w:rPr>
          <w:rFonts w:ascii="PT Sans" w:hAnsi="PT Sans"/>
          <w:color w:val="000000" w:themeColor="text1"/>
          <w:sz w:val="22"/>
          <w:szCs w:val="22"/>
        </w:rPr>
        <w:t xml:space="preserve">. Available at: https://info.lse.ac.uk/staff/divisions/Human-Resources/Assets/Documents/Recruitment-Toolkit/Defining-Your-Role/2.2.1-A-Guide-to-Writing-Job-Descriptions-and-Person-Specifications.pdf (Accessed: 16 May 2023). </w:t>
      </w:r>
    </w:p>
    <w:p w14:paraId="6D183027" w14:textId="53FC3B55" w:rsidR="002056D7" w:rsidRPr="009D5745" w:rsidRDefault="002056D7" w:rsidP="001C42E4">
      <w:pPr>
        <w:spacing w:line="276" w:lineRule="auto"/>
        <w:rPr>
          <w:rFonts w:ascii="PT Sans" w:hAnsi="PT Sans"/>
          <w:color w:val="000000" w:themeColor="text1"/>
          <w:sz w:val="22"/>
          <w:szCs w:val="22"/>
        </w:rPr>
      </w:pPr>
    </w:p>
    <w:p w14:paraId="49AA2F19" w14:textId="1C30E84D" w:rsidR="002056D7" w:rsidRPr="009D5745" w:rsidRDefault="002056D7" w:rsidP="001C42E4">
      <w:pPr>
        <w:spacing w:line="276" w:lineRule="auto"/>
        <w:rPr>
          <w:rFonts w:ascii="PT Sans" w:eastAsiaTheme="minorHAnsi" w:hAnsi="PT Sans" w:cstheme="minorBidi"/>
          <w:b/>
          <w:bCs/>
          <w:color w:val="000000" w:themeColor="text1"/>
          <w:sz w:val="22"/>
          <w:szCs w:val="22"/>
        </w:rPr>
      </w:pPr>
      <w:proofErr w:type="spellStart"/>
      <w:r w:rsidRPr="009D5745">
        <w:rPr>
          <w:rFonts w:ascii="PT Sans" w:hAnsi="PT Sans"/>
          <w:color w:val="000000" w:themeColor="text1"/>
          <w:sz w:val="22"/>
          <w:szCs w:val="22"/>
        </w:rPr>
        <w:lastRenderedPageBreak/>
        <w:t>Verlinden</w:t>
      </w:r>
      <w:proofErr w:type="spellEnd"/>
      <w:r w:rsidRPr="009D5745">
        <w:rPr>
          <w:rFonts w:ascii="PT Sans" w:hAnsi="PT Sans"/>
          <w:color w:val="000000" w:themeColor="text1"/>
          <w:sz w:val="22"/>
          <w:szCs w:val="22"/>
        </w:rPr>
        <w:t>, N.</w:t>
      </w:r>
      <w:r w:rsidR="005A021E" w:rsidRPr="009D5745">
        <w:rPr>
          <w:rFonts w:ascii="PT Sans" w:hAnsi="PT Sans"/>
          <w:color w:val="000000" w:themeColor="text1"/>
          <w:sz w:val="22"/>
          <w:szCs w:val="22"/>
        </w:rPr>
        <w:t xml:space="preserve"> (2022)</w:t>
      </w:r>
      <w:r w:rsidRPr="009D5745">
        <w:rPr>
          <w:rFonts w:ascii="PT Sans" w:hAnsi="PT Sans"/>
          <w:color w:val="000000" w:themeColor="text1"/>
          <w:sz w:val="22"/>
          <w:szCs w:val="22"/>
        </w:rPr>
        <w:t xml:space="preserve"> </w:t>
      </w:r>
      <w:r w:rsidRPr="009D5745">
        <w:rPr>
          <w:rFonts w:ascii="PT Sans" w:eastAsiaTheme="minorHAnsi" w:hAnsi="PT Sans" w:cstheme="minorBidi"/>
          <w:bCs/>
          <w:i/>
          <w:color w:val="000000" w:themeColor="text1"/>
          <w:sz w:val="22"/>
          <w:szCs w:val="22"/>
        </w:rPr>
        <w:t>Employee Life Cycle: The Ultimate Guide for HR</w:t>
      </w:r>
      <w:r w:rsidR="005A021E" w:rsidRPr="009D5745">
        <w:rPr>
          <w:rFonts w:ascii="PT Sans" w:hAnsi="PT Sans"/>
          <w:bCs/>
          <w:i/>
          <w:color w:val="000000" w:themeColor="text1"/>
          <w:sz w:val="22"/>
          <w:szCs w:val="22"/>
        </w:rPr>
        <w:t xml:space="preserve">. </w:t>
      </w:r>
      <w:r w:rsidR="005A021E" w:rsidRPr="009D5745">
        <w:rPr>
          <w:rFonts w:ascii="PT Sans" w:hAnsi="PT Sans"/>
          <w:bCs/>
          <w:color w:val="000000" w:themeColor="text1"/>
          <w:sz w:val="22"/>
          <w:szCs w:val="22"/>
        </w:rPr>
        <w:t>Available at:</w:t>
      </w:r>
    </w:p>
    <w:p w14:paraId="0E7D184E" w14:textId="20228AC1" w:rsidR="002056D7" w:rsidRPr="009D5745" w:rsidRDefault="005A021E" w:rsidP="001C42E4">
      <w:pPr>
        <w:spacing w:line="276" w:lineRule="auto"/>
        <w:rPr>
          <w:rFonts w:ascii="PT Sans" w:hAnsi="PT Sans"/>
          <w:color w:val="000000" w:themeColor="text1"/>
          <w:sz w:val="22"/>
          <w:szCs w:val="22"/>
        </w:rPr>
      </w:pPr>
      <w:r w:rsidRPr="009D5745">
        <w:rPr>
          <w:rFonts w:ascii="PT Sans" w:hAnsi="PT Sans"/>
          <w:color w:val="000000" w:themeColor="text1"/>
          <w:sz w:val="22"/>
          <w:szCs w:val="22"/>
        </w:rPr>
        <w:t xml:space="preserve">https://www.aihr.com/blog/employee-life-cycle/ (Accessed: 17 May 2023). </w:t>
      </w:r>
    </w:p>
    <w:p w14:paraId="22BF8811" w14:textId="77777777" w:rsidR="00585126" w:rsidRPr="009D5745" w:rsidRDefault="00585126" w:rsidP="001C42E4">
      <w:pPr>
        <w:spacing w:line="276" w:lineRule="auto"/>
        <w:rPr>
          <w:rFonts w:ascii="PT Sans" w:hAnsi="PT Sans"/>
          <w:color w:val="000000" w:themeColor="text1"/>
          <w:sz w:val="22"/>
          <w:szCs w:val="22"/>
        </w:rPr>
      </w:pPr>
    </w:p>
    <w:p w14:paraId="13C6E0AB" w14:textId="7ED73C35" w:rsidR="00585126" w:rsidRPr="009D5745" w:rsidRDefault="00585126" w:rsidP="001C42E4">
      <w:pPr>
        <w:spacing w:line="276" w:lineRule="auto"/>
        <w:rPr>
          <w:rFonts w:ascii="PT Sans" w:hAnsi="PT Sans" w:cs="Arial"/>
          <w:color w:val="000000" w:themeColor="text1"/>
          <w:sz w:val="22"/>
          <w:szCs w:val="22"/>
        </w:rPr>
      </w:pPr>
      <w:r w:rsidRPr="009D5745">
        <w:rPr>
          <w:rFonts w:ascii="PT Sans" w:hAnsi="PT Sans" w:cs="Arial"/>
          <w:color w:val="000000" w:themeColor="text1"/>
          <w:sz w:val="22"/>
          <w:szCs w:val="22"/>
        </w:rPr>
        <w:t xml:space="preserve">Waite, K. </w:t>
      </w:r>
      <w:r w:rsidRPr="009D5745">
        <w:rPr>
          <w:rFonts w:ascii="PT Sans" w:hAnsi="PT Sans" w:cs="Arial"/>
          <w:i/>
          <w:color w:val="000000" w:themeColor="text1"/>
          <w:sz w:val="22"/>
          <w:szCs w:val="22"/>
        </w:rPr>
        <w:t>et al</w:t>
      </w:r>
      <w:r w:rsidRPr="009D5745">
        <w:rPr>
          <w:rFonts w:ascii="PT Sans" w:hAnsi="PT Sans" w:cs="Arial"/>
          <w:color w:val="000000" w:themeColor="text1"/>
          <w:sz w:val="22"/>
          <w:szCs w:val="22"/>
        </w:rPr>
        <w:t xml:space="preserve"> (2021) </w:t>
      </w:r>
      <w:r w:rsidRPr="009D5745">
        <w:rPr>
          <w:rFonts w:ascii="PT Sans" w:hAnsi="PT Sans" w:cs="Arial"/>
          <w:i/>
          <w:color w:val="000000" w:themeColor="text1"/>
          <w:sz w:val="22"/>
          <w:szCs w:val="22"/>
        </w:rPr>
        <w:t>People practice: a complete guide</w:t>
      </w:r>
      <w:r w:rsidRPr="009D5745">
        <w:rPr>
          <w:rFonts w:ascii="PT Sans" w:hAnsi="PT Sans" w:cs="Arial"/>
          <w:color w:val="000000" w:themeColor="text1"/>
          <w:sz w:val="22"/>
          <w:szCs w:val="22"/>
        </w:rPr>
        <w:t>. London: Kogan Page.</w:t>
      </w:r>
    </w:p>
    <w:p w14:paraId="2654BC19" w14:textId="77777777" w:rsidR="00A1146F" w:rsidRPr="009D5745" w:rsidRDefault="00A1146F" w:rsidP="00585126">
      <w:pPr>
        <w:spacing w:line="360" w:lineRule="auto"/>
        <w:rPr>
          <w:rFonts w:ascii="PT Sans" w:hAnsi="PT Sans" w:cs="Arial"/>
          <w:color w:val="000000" w:themeColor="text1"/>
          <w:sz w:val="22"/>
          <w:szCs w:val="22"/>
        </w:rPr>
      </w:pPr>
    </w:p>
    <w:p w14:paraId="19B32663" w14:textId="291999A3" w:rsidR="0077205F" w:rsidRDefault="0077205F" w:rsidP="00585126">
      <w:pPr>
        <w:spacing w:line="360" w:lineRule="auto"/>
        <w:rPr>
          <w:rFonts w:ascii="PT Sans" w:hAnsi="PT Sans" w:cs="Arial"/>
          <w:color w:val="000000" w:themeColor="text1"/>
          <w:sz w:val="22"/>
          <w:szCs w:val="22"/>
        </w:rPr>
      </w:pPr>
    </w:p>
    <w:p w14:paraId="55887954" w14:textId="50D6785E" w:rsidR="00B23F0D" w:rsidRPr="00B23F0D" w:rsidRDefault="00B23F0D" w:rsidP="00B23F0D">
      <w:pPr>
        <w:rPr>
          <w:rFonts w:ascii="PT Sans" w:hAnsi="PT Sans"/>
          <w:color w:val="000000" w:themeColor="text1"/>
          <w:sz w:val="22"/>
          <w:szCs w:val="22"/>
        </w:rPr>
      </w:pPr>
    </w:p>
    <w:sectPr w:rsidR="00B23F0D" w:rsidRPr="00B23F0D" w:rsidSect="00575E0D">
      <w:headerReference w:type="default" r:id="rId11"/>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D4721" w14:textId="77777777" w:rsidR="005F07EE" w:rsidRDefault="005F07EE" w:rsidP="005F07EE">
      <w:r>
        <w:separator/>
      </w:r>
    </w:p>
  </w:endnote>
  <w:endnote w:type="continuationSeparator" w:id="0">
    <w:p w14:paraId="698D0241" w14:textId="77777777" w:rsidR="005F07EE" w:rsidRDefault="005F07EE" w:rsidP="005F0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PT Sans">
    <w:panose1 w:val="020B0503020203020204"/>
    <w:charset w:val="4D"/>
    <w:family w:val="swiss"/>
    <w:pitch w:val="variable"/>
    <w:sig w:usb0="A00002EF" w:usb1="5000204B" w:usb2="00000000" w:usb3="00000000" w:csb0="00000097"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D00A5" w14:textId="77777777" w:rsidR="005F07EE" w:rsidRDefault="005F07EE" w:rsidP="005F07EE">
      <w:r>
        <w:separator/>
      </w:r>
    </w:p>
  </w:footnote>
  <w:footnote w:type="continuationSeparator" w:id="0">
    <w:p w14:paraId="0CC95A0D" w14:textId="77777777" w:rsidR="005F07EE" w:rsidRDefault="005F07EE" w:rsidP="005F0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39AA0" w14:textId="77777777" w:rsidR="005F07EE" w:rsidRDefault="005F07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6E07"/>
    <w:multiLevelType w:val="hybridMultilevel"/>
    <w:tmpl w:val="800A906E"/>
    <w:lvl w:ilvl="0" w:tplc="2F68F310">
      <w:start w:val="1"/>
      <w:numFmt w:val="bullet"/>
      <w:lvlText w:val="•"/>
      <w:lvlJc w:val="left"/>
      <w:pPr>
        <w:tabs>
          <w:tab w:val="num" w:pos="720"/>
        </w:tabs>
        <w:ind w:left="720" w:hanging="360"/>
      </w:pPr>
      <w:rPr>
        <w:rFonts w:ascii="Arial" w:hAnsi="Arial" w:hint="default"/>
      </w:rPr>
    </w:lvl>
    <w:lvl w:ilvl="1" w:tplc="7160D8C6" w:tentative="1">
      <w:start w:val="1"/>
      <w:numFmt w:val="bullet"/>
      <w:lvlText w:val="•"/>
      <w:lvlJc w:val="left"/>
      <w:pPr>
        <w:tabs>
          <w:tab w:val="num" w:pos="1440"/>
        </w:tabs>
        <w:ind w:left="1440" w:hanging="360"/>
      </w:pPr>
      <w:rPr>
        <w:rFonts w:ascii="Arial" w:hAnsi="Arial" w:hint="default"/>
      </w:rPr>
    </w:lvl>
    <w:lvl w:ilvl="2" w:tplc="AC32974A" w:tentative="1">
      <w:start w:val="1"/>
      <w:numFmt w:val="bullet"/>
      <w:lvlText w:val="•"/>
      <w:lvlJc w:val="left"/>
      <w:pPr>
        <w:tabs>
          <w:tab w:val="num" w:pos="2160"/>
        </w:tabs>
        <w:ind w:left="2160" w:hanging="360"/>
      </w:pPr>
      <w:rPr>
        <w:rFonts w:ascii="Arial" w:hAnsi="Arial" w:hint="default"/>
      </w:rPr>
    </w:lvl>
    <w:lvl w:ilvl="3" w:tplc="582ADF4A" w:tentative="1">
      <w:start w:val="1"/>
      <w:numFmt w:val="bullet"/>
      <w:lvlText w:val="•"/>
      <w:lvlJc w:val="left"/>
      <w:pPr>
        <w:tabs>
          <w:tab w:val="num" w:pos="2880"/>
        </w:tabs>
        <w:ind w:left="2880" w:hanging="360"/>
      </w:pPr>
      <w:rPr>
        <w:rFonts w:ascii="Arial" w:hAnsi="Arial" w:hint="default"/>
      </w:rPr>
    </w:lvl>
    <w:lvl w:ilvl="4" w:tplc="AE78E84C" w:tentative="1">
      <w:start w:val="1"/>
      <w:numFmt w:val="bullet"/>
      <w:lvlText w:val="•"/>
      <w:lvlJc w:val="left"/>
      <w:pPr>
        <w:tabs>
          <w:tab w:val="num" w:pos="3600"/>
        </w:tabs>
        <w:ind w:left="3600" w:hanging="360"/>
      </w:pPr>
      <w:rPr>
        <w:rFonts w:ascii="Arial" w:hAnsi="Arial" w:hint="default"/>
      </w:rPr>
    </w:lvl>
    <w:lvl w:ilvl="5" w:tplc="4DB0BB24" w:tentative="1">
      <w:start w:val="1"/>
      <w:numFmt w:val="bullet"/>
      <w:lvlText w:val="•"/>
      <w:lvlJc w:val="left"/>
      <w:pPr>
        <w:tabs>
          <w:tab w:val="num" w:pos="4320"/>
        </w:tabs>
        <w:ind w:left="4320" w:hanging="360"/>
      </w:pPr>
      <w:rPr>
        <w:rFonts w:ascii="Arial" w:hAnsi="Arial" w:hint="default"/>
      </w:rPr>
    </w:lvl>
    <w:lvl w:ilvl="6" w:tplc="EB387ACE" w:tentative="1">
      <w:start w:val="1"/>
      <w:numFmt w:val="bullet"/>
      <w:lvlText w:val="•"/>
      <w:lvlJc w:val="left"/>
      <w:pPr>
        <w:tabs>
          <w:tab w:val="num" w:pos="5040"/>
        </w:tabs>
        <w:ind w:left="5040" w:hanging="360"/>
      </w:pPr>
      <w:rPr>
        <w:rFonts w:ascii="Arial" w:hAnsi="Arial" w:hint="default"/>
      </w:rPr>
    </w:lvl>
    <w:lvl w:ilvl="7" w:tplc="C60EBF0E" w:tentative="1">
      <w:start w:val="1"/>
      <w:numFmt w:val="bullet"/>
      <w:lvlText w:val="•"/>
      <w:lvlJc w:val="left"/>
      <w:pPr>
        <w:tabs>
          <w:tab w:val="num" w:pos="5760"/>
        </w:tabs>
        <w:ind w:left="5760" w:hanging="360"/>
      </w:pPr>
      <w:rPr>
        <w:rFonts w:ascii="Arial" w:hAnsi="Arial" w:hint="default"/>
      </w:rPr>
    </w:lvl>
    <w:lvl w:ilvl="8" w:tplc="214EF7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A0228B"/>
    <w:multiLevelType w:val="hybridMultilevel"/>
    <w:tmpl w:val="E916B898"/>
    <w:lvl w:ilvl="0" w:tplc="2F647E9E">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F847D2"/>
    <w:multiLevelType w:val="hybridMultilevel"/>
    <w:tmpl w:val="33A6DC1C"/>
    <w:lvl w:ilvl="0" w:tplc="E18C4756">
      <w:start w:val="4"/>
      <w:numFmt w:val="bullet"/>
      <w:lvlText w:val="-"/>
      <w:lvlJc w:val="left"/>
      <w:pPr>
        <w:ind w:left="720" w:hanging="360"/>
      </w:pPr>
      <w:rPr>
        <w:rFonts w:ascii="PT Sans" w:eastAsia="Times New Roman" w:hAnsi="PT San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F0910"/>
    <w:multiLevelType w:val="hybridMultilevel"/>
    <w:tmpl w:val="ECD40ED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5A2A13"/>
    <w:multiLevelType w:val="hybridMultilevel"/>
    <w:tmpl w:val="4B9E81FA"/>
    <w:lvl w:ilvl="0" w:tplc="0E32052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4C709D"/>
    <w:multiLevelType w:val="hybridMultilevel"/>
    <w:tmpl w:val="4392BE74"/>
    <w:lvl w:ilvl="0" w:tplc="F2B6E224">
      <w:start w:val="275"/>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415C06"/>
    <w:multiLevelType w:val="multilevel"/>
    <w:tmpl w:val="3F32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055E75"/>
    <w:multiLevelType w:val="hybridMultilevel"/>
    <w:tmpl w:val="ECD40ED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D3759B"/>
    <w:multiLevelType w:val="hybridMultilevel"/>
    <w:tmpl w:val="766A1DE8"/>
    <w:lvl w:ilvl="0" w:tplc="4A48297A">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0567E8"/>
    <w:multiLevelType w:val="multilevel"/>
    <w:tmpl w:val="F468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681445"/>
    <w:multiLevelType w:val="hybridMultilevel"/>
    <w:tmpl w:val="C1124F36"/>
    <w:lvl w:ilvl="0" w:tplc="D80ABA7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15:restartNumberingAfterBreak="0">
    <w:nsid w:val="507D1FA7"/>
    <w:multiLevelType w:val="hybridMultilevel"/>
    <w:tmpl w:val="847C3076"/>
    <w:lvl w:ilvl="0" w:tplc="70E6AA8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420CD8"/>
    <w:multiLevelType w:val="multilevel"/>
    <w:tmpl w:val="DF8E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2950A5"/>
    <w:multiLevelType w:val="multilevel"/>
    <w:tmpl w:val="0ABC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182807"/>
    <w:multiLevelType w:val="hybridMultilevel"/>
    <w:tmpl w:val="9522A73C"/>
    <w:lvl w:ilvl="0" w:tplc="2A7C5E26">
      <w:start w:val="1"/>
      <w:numFmt w:val="decimal"/>
      <w:lvlText w:val="%1."/>
      <w:lvlJc w:val="left"/>
      <w:pPr>
        <w:tabs>
          <w:tab w:val="num" w:pos="720"/>
        </w:tabs>
        <w:ind w:left="720" w:hanging="360"/>
      </w:pPr>
    </w:lvl>
    <w:lvl w:ilvl="1" w:tplc="66F8BA20" w:tentative="1">
      <w:start w:val="1"/>
      <w:numFmt w:val="decimal"/>
      <w:lvlText w:val="%2."/>
      <w:lvlJc w:val="left"/>
      <w:pPr>
        <w:tabs>
          <w:tab w:val="num" w:pos="1440"/>
        </w:tabs>
        <w:ind w:left="1440" w:hanging="360"/>
      </w:pPr>
    </w:lvl>
    <w:lvl w:ilvl="2" w:tplc="14D8260A" w:tentative="1">
      <w:start w:val="1"/>
      <w:numFmt w:val="decimal"/>
      <w:lvlText w:val="%3."/>
      <w:lvlJc w:val="left"/>
      <w:pPr>
        <w:tabs>
          <w:tab w:val="num" w:pos="2160"/>
        </w:tabs>
        <w:ind w:left="2160" w:hanging="360"/>
      </w:pPr>
    </w:lvl>
    <w:lvl w:ilvl="3" w:tplc="94A63B48" w:tentative="1">
      <w:start w:val="1"/>
      <w:numFmt w:val="decimal"/>
      <w:lvlText w:val="%4."/>
      <w:lvlJc w:val="left"/>
      <w:pPr>
        <w:tabs>
          <w:tab w:val="num" w:pos="2880"/>
        </w:tabs>
        <w:ind w:left="2880" w:hanging="360"/>
      </w:pPr>
    </w:lvl>
    <w:lvl w:ilvl="4" w:tplc="84A4E718" w:tentative="1">
      <w:start w:val="1"/>
      <w:numFmt w:val="decimal"/>
      <w:lvlText w:val="%5."/>
      <w:lvlJc w:val="left"/>
      <w:pPr>
        <w:tabs>
          <w:tab w:val="num" w:pos="3600"/>
        </w:tabs>
        <w:ind w:left="3600" w:hanging="360"/>
      </w:pPr>
    </w:lvl>
    <w:lvl w:ilvl="5" w:tplc="0712B6AC" w:tentative="1">
      <w:start w:val="1"/>
      <w:numFmt w:val="decimal"/>
      <w:lvlText w:val="%6."/>
      <w:lvlJc w:val="left"/>
      <w:pPr>
        <w:tabs>
          <w:tab w:val="num" w:pos="4320"/>
        </w:tabs>
        <w:ind w:left="4320" w:hanging="360"/>
      </w:pPr>
    </w:lvl>
    <w:lvl w:ilvl="6" w:tplc="94783576" w:tentative="1">
      <w:start w:val="1"/>
      <w:numFmt w:val="decimal"/>
      <w:lvlText w:val="%7."/>
      <w:lvlJc w:val="left"/>
      <w:pPr>
        <w:tabs>
          <w:tab w:val="num" w:pos="5040"/>
        </w:tabs>
        <w:ind w:left="5040" w:hanging="360"/>
      </w:pPr>
    </w:lvl>
    <w:lvl w:ilvl="7" w:tplc="503204A4" w:tentative="1">
      <w:start w:val="1"/>
      <w:numFmt w:val="decimal"/>
      <w:lvlText w:val="%8."/>
      <w:lvlJc w:val="left"/>
      <w:pPr>
        <w:tabs>
          <w:tab w:val="num" w:pos="5760"/>
        </w:tabs>
        <w:ind w:left="5760" w:hanging="360"/>
      </w:pPr>
    </w:lvl>
    <w:lvl w:ilvl="8" w:tplc="66B822C2" w:tentative="1">
      <w:start w:val="1"/>
      <w:numFmt w:val="decimal"/>
      <w:lvlText w:val="%9."/>
      <w:lvlJc w:val="left"/>
      <w:pPr>
        <w:tabs>
          <w:tab w:val="num" w:pos="6480"/>
        </w:tabs>
        <w:ind w:left="6480" w:hanging="360"/>
      </w:pPr>
    </w:lvl>
  </w:abstractNum>
  <w:abstractNum w:abstractNumId="16" w15:restartNumberingAfterBreak="0">
    <w:nsid w:val="5DBB0A70"/>
    <w:multiLevelType w:val="multilevel"/>
    <w:tmpl w:val="3E686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904C7D"/>
    <w:multiLevelType w:val="multilevel"/>
    <w:tmpl w:val="1EFA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1510A5"/>
    <w:multiLevelType w:val="hybridMultilevel"/>
    <w:tmpl w:val="86283614"/>
    <w:lvl w:ilvl="0" w:tplc="3CE2F862">
      <w:start w:val="2015"/>
      <w:numFmt w:val="decimal"/>
      <w:lvlText w:val="%1)"/>
      <w:lvlJc w:val="left"/>
      <w:pPr>
        <w:ind w:left="920" w:hanging="5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8E2ABC"/>
    <w:multiLevelType w:val="hybridMultilevel"/>
    <w:tmpl w:val="920C5BCA"/>
    <w:lvl w:ilvl="0" w:tplc="05D4E180">
      <w:start w:val="2015"/>
      <w:numFmt w:val="decimal"/>
      <w:lvlText w:val="(%1)"/>
      <w:lvlJc w:val="left"/>
      <w:pPr>
        <w:ind w:left="1000" w:hanging="6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FF19ED"/>
    <w:multiLevelType w:val="multilevel"/>
    <w:tmpl w:val="C07A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A13E0B"/>
    <w:multiLevelType w:val="hybridMultilevel"/>
    <w:tmpl w:val="847C3076"/>
    <w:lvl w:ilvl="0" w:tplc="70E6AA8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4661F3"/>
    <w:multiLevelType w:val="multilevel"/>
    <w:tmpl w:val="CCA8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0"/>
  </w:num>
  <w:num w:numId="3">
    <w:abstractNumId w:val="7"/>
  </w:num>
  <w:num w:numId="4">
    <w:abstractNumId w:val="21"/>
  </w:num>
  <w:num w:numId="5">
    <w:abstractNumId w:val="1"/>
  </w:num>
  <w:num w:numId="6">
    <w:abstractNumId w:val="9"/>
  </w:num>
  <w:num w:numId="7">
    <w:abstractNumId w:val="11"/>
  </w:num>
  <w:num w:numId="8">
    <w:abstractNumId w:val="15"/>
  </w:num>
  <w:num w:numId="9">
    <w:abstractNumId w:val="6"/>
  </w:num>
  <w:num w:numId="10">
    <w:abstractNumId w:val="0"/>
  </w:num>
  <w:num w:numId="11">
    <w:abstractNumId w:val="5"/>
  </w:num>
  <w:num w:numId="12">
    <w:abstractNumId w:val="3"/>
  </w:num>
  <w:num w:numId="13">
    <w:abstractNumId w:val="8"/>
  </w:num>
  <w:num w:numId="14">
    <w:abstractNumId w:val="14"/>
  </w:num>
  <w:num w:numId="15">
    <w:abstractNumId w:val="22"/>
  </w:num>
  <w:num w:numId="16">
    <w:abstractNumId w:val="2"/>
  </w:num>
  <w:num w:numId="17">
    <w:abstractNumId w:val="10"/>
  </w:num>
  <w:num w:numId="18">
    <w:abstractNumId w:val="23"/>
  </w:num>
  <w:num w:numId="19">
    <w:abstractNumId w:val="16"/>
  </w:num>
  <w:num w:numId="20">
    <w:abstractNumId w:val="12"/>
  </w:num>
  <w:num w:numId="21">
    <w:abstractNumId w:val="17"/>
  </w:num>
  <w:num w:numId="22">
    <w:abstractNumId w:val="18"/>
  </w:num>
  <w:num w:numId="23">
    <w:abstractNumId w:val="19"/>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9A4"/>
    <w:rsid w:val="0004575E"/>
    <w:rsid w:val="000533D5"/>
    <w:rsid w:val="00053477"/>
    <w:rsid w:val="0005781E"/>
    <w:rsid w:val="00060142"/>
    <w:rsid w:val="00073E80"/>
    <w:rsid w:val="00094C75"/>
    <w:rsid w:val="000D2B8A"/>
    <w:rsid w:val="000D3912"/>
    <w:rsid w:val="000E31EE"/>
    <w:rsid w:val="000E3923"/>
    <w:rsid w:val="000E7CC4"/>
    <w:rsid w:val="000F04D1"/>
    <w:rsid w:val="000F73BB"/>
    <w:rsid w:val="00103951"/>
    <w:rsid w:val="00133797"/>
    <w:rsid w:val="00142AA2"/>
    <w:rsid w:val="001568B1"/>
    <w:rsid w:val="001611F7"/>
    <w:rsid w:val="00181B6C"/>
    <w:rsid w:val="00183F39"/>
    <w:rsid w:val="00186856"/>
    <w:rsid w:val="00194AC6"/>
    <w:rsid w:val="0019630B"/>
    <w:rsid w:val="001A55B6"/>
    <w:rsid w:val="001B14C7"/>
    <w:rsid w:val="001B2DC0"/>
    <w:rsid w:val="001C42E4"/>
    <w:rsid w:val="001D3AF5"/>
    <w:rsid w:val="001D697B"/>
    <w:rsid w:val="001D6F29"/>
    <w:rsid w:val="001E3C50"/>
    <w:rsid w:val="00201174"/>
    <w:rsid w:val="00203B58"/>
    <w:rsid w:val="00203F29"/>
    <w:rsid w:val="0020455F"/>
    <w:rsid w:val="00205036"/>
    <w:rsid w:val="002056D7"/>
    <w:rsid w:val="002056F0"/>
    <w:rsid w:val="0020617F"/>
    <w:rsid w:val="00210892"/>
    <w:rsid w:val="0023037D"/>
    <w:rsid w:val="00260E91"/>
    <w:rsid w:val="00263341"/>
    <w:rsid w:val="002743C2"/>
    <w:rsid w:val="0028261B"/>
    <w:rsid w:val="0028384E"/>
    <w:rsid w:val="002B169D"/>
    <w:rsid w:val="002B1E20"/>
    <w:rsid w:val="002B5E88"/>
    <w:rsid w:val="002B5EA6"/>
    <w:rsid w:val="002D333D"/>
    <w:rsid w:val="002E2797"/>
    <w:rsid w:val="002E7381"/>
    <w:rsid w:val="002F3B2E"/>
    <w:rsid w:val="003034A2"/>
    <w:rsid w:val="003440F3"/>
    <w:rsid w:val="00346BB5"/>
    <w:rsid w:val="0035098A"/>
    <w:rsid w:val="00350BF7"/>
    <w:rsid w:val="003520DF"/>
    <w:rsid w:val="003911BB"/>
    <w:rsid w:val="003B17EE"/>
    <w:rsid w:val="003B7FB7"/>
    <w:rsid w:val="003C3400"/>
    <w:rsid w:val="003C3644"/>
    <w:rsid w:val="003C373D"/>
    <w:rsid w:val="003C5C4D"/>
    <w:rsid w:val="003E5622"/>
    <w:rsid w:val="003F758A"/>
    <w:rsid w:val="00402372"/>
    <w:rsid w:val="00404D1B"/>
    <w:rsid w:val="004218E4"/>
    <w:rsid w:val="00427139"/>
    <w:rsid w:val="004339A4"/>
    <w:rsid w:val="00441EAD"/>
    <w:rsid w:val="0045507A"/>
    <w:rsid w:val="00464106"/>
    <w:rsid w:val="00471F3B"/>
    <w:rsid w:val="00480D21"/>
    <w:rsid w:val="00481927"/>
    <w:rsid w:val="00487FF3"/>
    <w:rsid w:val="00490C84"/>
    <w:rsid w:val="004938F0"/>
    <w:rsid w:val="00493A93"/>
    <w:rsid w:val="004A0C99"/>
    <w:rsid w:val="004B1130"/>
    <w:rsid w:val="004C36D2"/>
    <w:rsid w:val="004C50D5"/>
    <w:rsid w:val="0050790A"/>
    <w:rsid w:val="00515E12"/>
    <w:rsid w:val="0052248B"/>
    <w:rsid w:val="0052354D"/>
    <w:rsid w:val="0052568D"/>
    <w:rsid w:val="00530861"/>
    <w:rsid w:val="005350CF"/>
    <w:rsid w:val="00570409"/>
    <w:rsid w:val="005721B1"/>
    <w:rsid w:val="00575E0D"/>
    <w:rsid w:val="00585126"/>
    <w:rsid w:val="0058634C"/>
    <w:rsid w:val="00595C9B"/>
    <w:rsid w:val="005A021E"/>
    <w:rsid w:val="005A4004"/>
    <w:rsid w:val="005C7953"/>
    <w:rsid w:val="005D37E6"/>
    <w:rsid w:val="005E1D93"/>
    <w:rsid w:val="005E6E50"/>
    <w:rsid w:val="005F07EE"/>
    <w:rsid w:val="006000DC"/>
    <w:rsid w:val="00610B02"/>
    <w:rsid w:val="006221F7"/>
    <w:rsid w:val="00622CC1"/>
    <w:rsid w:val="00627274"/>
    <w:rsid w:val="00642126"/>
    <w:rsid w:val="00642820"/>
    <w:rsid w:val="00646F2A"/>
    <w:rsid w:val="006509D4"/>
    <w:rsid w:val="00652F12"/>
    <w:rsid w:val="00653C2F"/>
    <w:rsid w:val="00666363"/>
    <w:rsid w:val="0067538E"/>
    <w:rsid w:val="006769FB"/>
    <w:rsid w:val="00684D73"/>
    <w:rsid w:val="006948CB"/>
    <w:rsid w:val="006B22F3"/>
    <w:rsid w:val="006D0165"/>
    <w:rsid w:val="006D3B36"/>
    <w:rsid w:val="006E381A"/>
    <w:rsid w:val="006E6A80"/>
    <w:rsid w:val="006E6B8B"/>
    <w:rsid w:val="006F1900"/>
    <w:rsid w:val="0070390C"/>
    <w:rsid w:val="00710FF2"/>
    <w:rsid w:val="007214DE"/>
    <w:rsid w:val="00735403"/>
    <w:rsid w:val="00741C85"/>
    <w:rsid w:val="00742427"/>
    <w:rsid w:val="00747937"/>
    <w:rsid w:val="0077205F"/>
    <w:rsid w:val="007B2B9D"/>
    <w:rsid w:val="007C09D7"/>
    <w:rsid w:val="007C6C66"/>
    <w:rsid w:val="00801CFC"/>
    <w:rsid w:val="00806FB5"/>
    <w:rsid w:val="00816040"/>
    <w:rsid w:val="008169B1"/>
    <w:rsid w:val="0081709C"/>
    <w:rsid w:val="008268F1"/>
    <w:rsid w:val="00831988"/>
    <w:rsid w:val="00836BE1"/>
    <w:rsid w:val="00856F41"/>
    <w:rsid w:val="008649D5"/>
    <w:rsid w:val="008671B9"/>
    <w:rsid w:val="0088335D"/>
    <w:rsid w:val="00885C82"/>
    <w:rsid w:val="00892B4A"/>
    <w:rsid w:val="008B4381"/>
    <w:rsid w:val="008C1DAC"/>
    <w:rsid w:val="008D0666"/>
    <w:rsid w:val="008D2738"/>
    <w:rsid w:val="008D5D0C"/>
    <w:rsid w:val="008E15D7"/>
    <w:rsid w:val="008E4F9A"/>
    <w:rsid w:val="008E57BD"/>
    <w:rsid w:val="008E72A4"/>
    <w:rsid w:val="009010C0"/>
    <w:rsid w:val="0093613E"/>
    <w:rsid w:val="00963360"/>
    <w:rsid w:val="00963BE6"/>
    <w:rsid w:val="009714D0"/>
    <w:rsid w:val="00973491"/>
    <w:rsid w:val="00976702"/>
    <w:rsid w:val="00976BA9"/>
    <w:rsid w:val="00984BBD"/>
    <w:rsid w:val="00986404"/>
    <w:rsid w:val="0098642C"/>
    <w:rsid w:val="00991B1D"/>
    <w:rsid w:val="009957E8"/>
    <w:rsid w:val="009B40F6"/>
    <w:rsid w:val="009C32D0"/>
    <w:rsid w:val="009C4324"/>
    <w:rsid w:val="009D37D1"/>
    <w:rsid w:val="009D5745"/>
    <w:rsid w:val="009E1DD2"/>
    <w:rsid w:val="009F293F"/>
    <w:rsid w:val="009F4158"/>
    <w:rsid w:val="009F512A"/>
    <w:rsid w:val="00A022E3"/>
    <w:rsid w:val="00A1146F"/>
    <w:rsid w:val="00A17724"/>
    <w:rsid w:val="00A5135C"/>
    <w:rsid w:val="00A662AC"/>
    <w:rsid w:val="00A67767"/>
    <w:rsid w:val="00A80053"/>
    <w:rsid w:val="00AA7368"/>
    <w:rsid w:val="00AB0207"/>
    <w:rsid w:val="00AC5489"/>
    <w:rsid w:val="00AD31EF"/>
    <w:rsid w:val="00AE0E59"/>
    <w:rsid w:val="00B02663"/>
    <w:rsid w:val="00B038E9"/>
    <w:rsid w:val="00B07783"/>
    <w:rsid w:val="00B103E7"/>
    <w:rsid w:val="00B12DD4"/>
    <w:rsid w:val="00B1701F"/>
    <w:rsid w:val="00B23F0D"/>
    <w:rsid w:val="00B31582"/>
    <w:rsid w:val="00B41B6B"/>
    <w:rsid w:val="00B43A2B"/>
    <w:rsid w:val="00B63254"/>
    <w:rsid w:val="00B665D1"/>
    <w:rsid w:val="00B73300"/>
    <w:rsid w:val="00BA6670"/>
    <w:rsid w:val="00BA73E2"/>
    <w:rsid w:val="00BB70A3"/>
    <w:rsid w:val="00BC1E6D"/>
    <w:rsid w:val="00BC5695"/>
    <w:rsid w:val="00BD59D7"/>
    <w:rsid w:val="00BD5C65"/>
    <w:rsid w:val="00BE2600"/>
    <w:rsid w:val="00BE40AB"/>
    <w:rsid w:val="00C30A21"/>
    <w:rsid w:val="00C316EC"/>
    <w:rsid w:val="00C37DF7"/>
    <w:rsid w:val="00C42A87"/>
    <w:rsid w:val="00C433BA"/>
    <w:rsid w:val="00C44C38"/>
    <w:rsid w:val="00C5385A"/>
    <w:rsid w:val="00C55895"/>
    <w:rsid w:val="00C576B9"/>
    <w:rsid w:val="00C76CA4"/>
    <w:rsid w:val="00C77CC4"/>
    <w:rsid w:val="00C81428"/>
    <w:rsid w:val="00C8375C"/>
    <w:rsid w:val="00C86435"/>
    <w:rsid w:val="00C9089F"/>
    <w:rsid w:val="00CB6C2F"/>
    <w:rsid w:val="00CC0EA4"/>
    <w:rsid w:val="00CC4B63"/>
    <w:rsid w:val="00CD4D0F"/>
    <w:rsid w:val="00CE18A4"/>
    <w:rsid w:val="00CE75A4"/>
    <w:rsid w:val="00CE7B1E"/>
    <w:rsid w:val="00CF4437"/>
    <w:rsid w:val="00D02411"/>
    <w:rsid w:val="00D21206"/>
    <w:rsid w:val="00D27BBE"/>
    <w:rsid w:val="00D56550"/>
    <w:rsid w:val="00D6066E"/>
    <w:rsid w:val="00D6106B"/>
    <w:rsid w:val="00D72A6D"/>
    <w:rsid w:val="00D76F62"/>
    <w:rsid w:val="00D80CFA"/>
    <w:rsid w:val="00D83E8B"/>
    <w:rsid w:val="00DA3D13"/>
    <w:rsid w:val="00DA656E"/>
    <w:rsid w:val="00DB6159"/>
    <w:rsid w:val="00E00F9B"/>
    <w:rsid w:val="00E02681"/>
    <w:rsid w:val="00E0434D"/>
    <w:rsid w:val="00E070BC"/>
    <w:rsid w:val="00E2149D"/>
    <w:rsid w:val="00E27DC0"/>
    <w:rsid w:val="00E30F3B"/>
    <w:rsid w:val="00E419C8"/>
    <w:rsid w:val="00E600A3"/>
    <w:rsid w:val="00E62334"/>
    <w:rsid w:val="00E64EE4"/>
    <w:rsid w:val="00E7618A"/>
    <w:rsid w:val="00E9155A"/>
    <w:rsid w:val="00EA2ACE"/>
    <w:rsid w:val="00EA4495"/>
    <w:rsid w:val="00EB7B68"/>
    <w:rsid w:val="00EC03F8"/>
    <w:rsid w:val="00EC0C55"/>
    <w:rsid w:val="00EC7590"/>
    <w:rsid w:val="00ED53FD"/>
    <w:rsid w:val="00EF5395"/>
    <w:rsid w:val="00EF60BF"/>
    <w:rsid w:val="00F003E2"/>
    <w:rsid w:val="00F00E93"/>
    <w:rsid w:val="00F062A9"/>
    <w:rsid w:val="00F10C72"/>
    <w:rsid w:val="00F25CBE"/>
    <w:rsid w:val="00F4401A"/>
    <w:rsid w:val="00F52C86"/>
    <w:rsid w:val="00F55E14"/>
    <w:rsid w:val="00F60181"/>
    <w:rsid w:val="00F61BC5"/>
    <w:rsid w:val="00F70D6B"/>
    <w:rsid w:val="00F72EC3"/>
    <w:rsid w:val="00F80AE4"/>
    <w:rsid w:val="00F84B99"/>
    <w:rsid w:val="00F861AF"/>
    <w:rsid w:val="00F87C58"/>
    <w:rsid w:val="00F94A25"/>
    <w:rsid w:val="00FA1CA9"/>
    <w:rsid w:val="00FA44ED"/>
    <w:rsid w:val="00FA51A2"/>
    <w:rsid w:val="00FA64A1"/>
    <w:rsid w:val="00FB23D9"/>
    <w:rsid w:val="00FC47FC"/>
    <w:rsid w:val="00FD2FD5"/>
    <w:rsid w:val="00FE1B10"/>
    <w:rsid w:val="00FF1411"/>
    <w:rsid w:val="00FF17EF"/>
    <w:rsid w:val="00FF212E"/>
    <w:rsid w:val="00FF3A03"/>
    <w:rsid w:val="00FF3EAE"/>
    <w:rsid w:val="00FF7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E322B4"/>
  <w14:defaultImageDpi w14:val="32767"/>
  <w15:chartTrackingRefBased/>
  <w15:docId w15:val="{B71A334C-9C41-054E-AF77-9280D0B56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53477"/>
    <w:rPr>
      <w:rFonts w:ascii="Times New Roman" w:eastAsia="Times New Roman" w:hAnsi="Times New Roman" w:cs="Times New Roman"/>
    </w:rPr>
  </w:style>
  <w:style w:type="paragraph" w:styleId="Heading1">
    <w:name w:val="heading 1"/>
    <w:basedOn w:val="Normal"/>
    <w:next w:val="Normal"/>
    <w:link w:val="Heading1Char"/>
    <w:uiPriority w:val="9"/>
    <w:qFormat/>
    <w:rsid w:val="004218E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22F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4339A4"/>
    <w:pPr>
      <w:spacing w:after="160" w:line="264" w:lineRule="auto"/>
    </w:pPr>
    <w:rPr>
      <w:rFonts w:ascii="Arial" w:hAnsi="Arial" w:cs="Arial"/>
      <w:sz w:val="22"/>
      <w:szCs w:val="22"/>
    </w:rPr>
  </w:style>
  <w:style w:type="character" w:customStyle="1" w:styleId="NornalChar">
    <w:name w:val="Nornal Char"/>
    <w:basedOn w:val="DefaultParagraphFont"/>
    <w:link w:val="Nornal"/>
    <w:rsid w:val="004339A4"/>
    <w:rPr>
      <w:rFonts w:ascii="Arial" w:hAnsi="Arial" w:cs="Arial"/>
      <w:sz w:val="22"/>
      <w:szCs w:val="22"/>
    </w:rPr>
  </w:style>
  <w:style w:type="paragraph" w:customStyle="1" w:styleId="Listparag">
    <w:name w:val="List parag"/>
    <w:basedOn w:val="ListParagraph"/>
    <w:link w:val="ListparagChar"/>
    <w:qFormat/>
    <w:rsid w:val="004339A4"/>
    <w:pPr>
      <w:numPr>
        <w:numId w:val="1"/>
      </w:numPr>
      <w:spacing w:after="120" w:line="264" w:lineRule="auto"/>
      <w:contextualSpacing w:val="0"/>
    </w:pPr>
    <w:rPr>
      <w:rFonts w:ascii="Arial" w:hAnsi="Arial" w:cs="Arial"/>
      <w:sz w:val="22"/>
      <w:lang w:eastAsia="en-GB"/>
    </w:rPr>
  </w:style>
  <w:style w:type="character" w:customStyle="1" w:styleId="ListparagChar">
    <w:name w:val="List parag Char"/>
    <w:basedOn w:val="DefaultParagraphFont"/>
    <w:link w:val="Listparag"/>
    <w:rsid w:val="004339A4"/>
    <w:rPr>
      <w:rFonts w:ascii="Arial" w:eastAsia="Times New Roman" w:hAnsi="Arial" w:cs="Arial"/>
      <w:sz w:val="22"/>
      <w:lang w:eastAsia="en-GB"/>
    </w:rPr>
  </w:style>
  <w:style w:type="paragraph" w:styleId="ListParagraph">
    <w:name w:val="List Paragraph"/>
    <w:basedOn w:val="Normal"/>
    <w:link w:val="ListParagraphChar"/>
    <w:uiPriority w:val="34"/>
    <w:qFormat/>
    <w:rsid w:val="004339A4"/>
    <w:pPr>
      <w:ind w:left="720"/>
      <w:contextualSpacing/>
    </w:pPr>
  </w:style>
  <w:style w:type="character" w:styleId="Hyperlink">
    <w:name w:val="Hyperlink"/>
    <w:basedOn w:val="DefaultParagraphFont"/>
    <w:uiPriority w:val="99"/>
    <w:unhideWhenUsed/>
    <w:rsid w:val="00666363"/>
    <w:rPr>
      <w:color w:val="0563C1" w:themeColor="hyperlink"/>
      <w:u w:val="single"/>
    </w:rPr>
  </w:style>
  <w:style w:type="character" w:styleId="UnresolvedMention">
    <w:name w:val="Unresolved Mention"/>
    <w:basedOn w:val="DefaultParagraphFont"/>
    <w:uiPriority w:val="99"/>
    <w:rsid w:val="00666363"/>
    <w:rPr>
      <w:color w:val="605E5C"/>
      <w:shd w:val="clear" w:color="auto" w:fill="E1DFDD"/>
    </w:rPr>
  </w:style>
  <w:style w:type="paragraph" w:styleId="NormalWeb">
    <w:name w:val="Normal (Web)"/>
    <w:basedOn w:val="Normal"/>
    <w:uiPriority w:val="99"/>
    <w:unhideWhenUsed/>
    <w:rsid w:val="00181B6C"/>
    <w:pPr>
      <w:spacing w:before="100" w:beforeAutospacing="1" w:after="100" w:afterAutospacing="1"/>
    </w:pPr>
  </w:style>
  <w:style w:type="character" w:customStyle="1" w:styleId="ListParagraphChar">
    <w:name w:val="List Paragraph Char"/>
    <w:basedOn w:val="DefaultParagraphFont"/>
    <w:link w:val="ListParagraph"/>
    <w:uiPriority w:val="34"/>
    <w:rsid w:val="00181B6C"/>
  </w:style>
  <w:style w:type="paragraph" w:styleId="Header">
    <w:name w:val="header"/>
    <w:basedOn w:val="Normal"/>
    <w:link w:val="HeaderChar"/>
    <w:uiPriority w:val="99"/>
    <w:unhideWhenUsed/>
    <w:rsid w:val="005F07EE"/>
    <w:pPr>
      <w:tabs>
        <w:tab w:val="center" w:pos="4680"/>
        <w:tab w:val="right" w:pos="9360"/>
      </w:tabs>
    </w:pPr>
  </w:style>
  <w:style w:type="character" w:customStyle="1" w:styleId="HeaderChar">
    <w:name w:val="Header Char"/>
    <w:basedOn w:val="DefaultParagraphFont"/>
    <w:link w:val="Header"/>
    <w:uiPriority w:val="99"/>
    <w:rsid w:val="005F07EE"/>
  </w:style>
  <w:style w:type="paragraph" w:styleId="Footer">
    <w:name w:val="footer"/>
    <w:basedOn w:val="Normal"/>
    <w:link w:val="FooterChar"/>
    <w:uiPriority w:val="99"/>
    <w:unhideWhenUsed/>
    <w:rsid w:val="005F07EE"/>
    <w:pPr>
      <w:tabs>
        <w:tab w:val="center" w:pos="4680"/>
        <w:tab w:val="right" w:pos="9360"/>
      </w:tabs>
    </w:pPr>
  </w:style>
  <w:style w:type="character" w:customStyle="1" w:styleId="FooterChar">
    <w:name w:val="Footer Char"/>
    <w:basedOn w:val="DefaultParagraphFont"/>
    <w:link w:val="Footer"/>
    <w:uiPriority w:val="99"/>
    <w:rsid w:val="005F07EE"/>
  </w:style>
  <w:style w:type="character" w:styleId="FollowedHyperlink">
    <w:name w:val="FollowedHyperlink"/>
    <w:basedOn w:val="DefaultParagraphFont"/>
    <w:uiPriority w:val="99"/>
    <w:semiHidden/>
    <w:unhideWhenUsed/>
    <w:rsid w:val="00F25CBE"/>
    <w:rPr>
      <w:color w:val="954F72" w:themeColor="followedHyperlink"/>
      <w:u w:val="single"/>
    </w:rPr>
  </w:style>
  <w:style w:type="character" w:customStyle="1" w:styleId="Heading1Char">
    <w:name w:val="Heading 1 Char"/>
    <w:basedOn w:val="DefaultParagraphFont"/>
    <w:link w:val="Heading1"/>
    <w:uiPriority w:val="9"/>
    <w:rsid w:val="004218E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B22F3"/>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6B22F3"/>
    <w:rPr>
      <w:i/>
      <w:iCs/>
    </w:rPr>
  </w:style>
  <w:style w:type="paragraph" w:customStyle="1" w:styleId="u-text--bold">
    <w:name w:val="u-text--bold"/>
    <w:basedOn w:val="Normal"/>
    <w:rsid w:val="006B22F3"/>
    <w:pPr>
      <w:spacing w:before="100" w:beforeAutospacing="1" w:after="100" w:afterAutospacing="1"/>
    </w:pPr>
  </w:style>
  <w:style w:type="paragraph" w:customStyle="1" w:styleId="c-callout--border">
    <w:name w:val="c-callout--border"/>
    <w:basedOn w:val="Normal"/>
    <w:rsid w:val="006B22F3"/>
    <w:pPr>
      <w:spacing w:before="100" w:beforeAutospacing="1" w:after="100" w:afterAutospacing="1"/>
    </w:pPr>
  </w:style>
  <w:style w:type="paragraph" w:customStyle="1" w:styleId="u-padding--top-20">
    <w:name w:val="u-padding--top-20"/>
    <w:basedOn w:val="Normal"/>
    <w:rsid w:val="006B22F3"/>
    <w:pPr>
      <w:spacing w:before="100" w:beforeAutospacing="1" w:after="100" w:afterAutospacing="1"/>
    </w:pPr>
  </w:style>
  <w:style w:type="paragraph" w:customStyle="1" w:styleId="nova-legacy-e-listitem">
    <w:name w:val="nova-legacy-e-list__item"/>
    <w:basedOn w:val="Normal"/>
    <w:rsid w:val="00984BB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01287">
      <w:bodyDiv w:val="1"/>
      <w:marLeft w:val="0"/>
      <w:marRight w:val="0"/>
      <w:marTop w:val="0"/>
      <w:marBottom w:val="0"/>
      <w:divBdr>
        <w:top w:val="none" w:sz="0" w:space="0" w:color="auto"/>
        <w:left w:val="none" w:sz="0" w:space="0" w:color="auto"/>
        <w:bottom w:val="none" w:sz="0" w:space="0" w:color="auto"/>
        <w:right w:val="none" w:sz="0" w:space="0" w:color="auto"/>
      </w:divBdr>
    </w:div>
    <w:div w:id="58942410">
      <w:bodyDiv w:val="1"/>
      <w:marLeft w:val="0"/>
      <w:marRight w:val="0"/>
      <w:marTop w:val="0"/>
      <w:marBottom w:val="0"/>
      <w:divBdr>
        <w:top w:val="none" w:sz="0" w:space="0" w:color="auto"/>
        <w:left w:val="none" w:sz="0" w:space="0" w:color="auto"/>
        <w:bottom w:val="none" w:sz="0" w:space="0" w:color="auto"/>
        <w:right w:val="none" w:sz="0" w:space="0" w:color="auto"/>
      </w:divBdr>
    </w:div>
    <w:div w:id="73625911">
      <w:bodyDiv w:val="1"/>
      <w:marLeft w:val="0"/>
      <w:marRight w:val="0"/>
      <w:marTop w:val="0"/>
      <w:marBottom w:val="0"/>
      <w:divBdr>
        <w:top w:val="none" w:sz="0" w:space="0" w:color="auto"/>
        <w:left w:val="none" w:sz="0" w:space="0" w:color="auto"/>
        <w:bottom w:val="none" w:sz="0" w:space="0" w:color="auto"/>
        <w:right w:val="none" w:sz="0" w:space="0" w:color="auto"/>
      </w:divBdr>
    </w:div>
    <w:div w:id="100079003">
      <w:bodyDiv w:val="1"/>
      <w:marLeft w:val="0"/>
      <w:marRight w:val="0"/>
      <w:marTop w:val="0"/>
      <w:marBottom w:val="0"/>
      <w:divBdr>
        <w:top w:val="none" w:sz="0" w:space="0" w:color="auto"/>
        <w:left w:val="none" w:sz="0" w:space="0" w:color="auto"/>
        <w:bottom w:val="none" w:sz="0" w:space="0" w:color="auto"/>
        <w:right w:val="none" w:sz="0" w:space="0" w:color="auto"/>
      </w:divBdr>
    </w:div>
    <w:div w:id="131296577">
      <w:bodyDiv w:val="1"/>
      <w:marLeft w:val="0"/>
      <w:marRight w:val="0"/>
      <w:marTop w:val="0"/>
      <w:marBottom w:val="0"/>
      <w:divBdr>
        <w:top w:val="none" w:sz="0" w:space="0" w:color="auto"/>
        <w:left w:val="none" w:sz="0" w:space="0" w:color="auto"/>
        <w:bottom w:val="none" w:sz="0" w:space="0" w:color="auto"/>
        <w:right w:val="none" w:sz="0" w:space="0" w:color="auto"/>
      </w:divBdr>
    </w:div>
    <w:div w:id="189102498">
      <w:bodyDiv w:val="1"/>
      <w:marLeft w:val="0"/>
      <w:marRight w:val="0"/>
      <w:marTop w:val="0"/>
      <w:marBottom w:val="0"/>
      <w:divBdr>
        <w:top w:val="none" w:sz="0" w:space="0" w:color="auto"/>
        <w:left w:val="none" w:sz="0" w:space="0" w:color="auto"/>
        <w:bottom w:val="none" w:sz="0" w:space="0" w:color="auto"/>
        <w:right w:val="none" w:sz="0" w:space="0" w:color="auto"/>
      </w:divBdr>
    </w:div>
    <w:div w:id="215242059">
      <w:bodyDiv w:val="1"/>
      <w:marLeft w:val="0"/>
      <w:marRight w:val="0"/>
      <w:marTop w:val="0"/>
      <w:marBottom w:val="0"/>
      <w:divBdr>
        <w:top w:val="none" w:sz="0" w:space="0" w:color="auto"/>
        <w:left w:val="none" w:sz="0" w:space="0" w:color="auto"/>
        <w:bottom w:val="none" w:sz="0" w:space="0" w:color="auto"/>
        <w:right w:val="none" w:sz="0" w:space="0" w:color="auto"/>
      </w:divBdr>
    </w:div>
    <w:div w:id="216865378">
      <w:bodyDiv w:val="1"/>
      <w:marLeft w:val="0"/>
      <w:marRight w:val="0"/>
      <w:marTop w:val="0"/>
      <w:marBottom w:val="0"/>
      <w:divBdr>
        <w:top w:val="none" w:sz="0" w:space="0" w:color="auto"/>
        <w:left w:val="none" w:sz="0" w:space="0" w:color="auto"/>
        <w:bottom w:val="none" w:sz="0" w:space="0" w:color="auto"/>
        <w:right w:val="none" w:sz="0" w:space="0" w:color="auto"/>
      </w:divBdr>
    </w:div>
    <w:div w:id="268779263">
      <w:bodyDiv w:val="1"/>
      <w:marLeft w:val="0"/>
      <w:marRight w:val="0"/>
      <w:marTop w:val="0"/>
      <w:marBottom w:val="0"/>
      <w:divBdr>
        <w:top w:val="none" w:sz="0" w:space="0" w:color="auto"/>
        <w:left w:val="none" w:sz="0" w:space="0" w:color="auto"/>
        <w:bottom w:val="none" w:sz="0" w:space="0" w:color="auto"/>
        <w:right w:val="none" w:sz="0" w:space="0" w:color="auto"/>
      </w:divBdr>
    </w:div>
    <w:div w:id="275715477">
      <w:bodyDiv w:val="1"/>
      <w:marLeft w:val="0"/>
      <w:marRight w:val="0"/>
      <w:marTop w:val="0"/>
      <w:marBottom w:val="0"/>
      <w:divBdr>
        <w:top w:val="none" w:sz="0" w:space="0" w:color="auto"/>
        <w:left w:val="none" w:sz="0" w:space="0" w:color="auto"/>
        <w:bottom w:val="none" w:sz="0" w:space="0" w:color="auto"/>
        <w:right w:val="none" w:sz="0" w:space="0" w:color="auto"/>
      </w:divBdr>
    </w:div>
    <w:div w:id="279920172">
      <w:bodyDiv w:val="1"/>
      <w:marLeft w:val="0"/>
      <w:marRight w:val="0"/>
      <w:marTop w:val="0"/>
      <w:marBottom w:val="0"/>
      <w:divBdr>
        <w:top w:val="none" w:sz="0" w:space="0" w:color="auto"/>
        <w:left w:val="none" w:sz="0" w:space="0" w:color="auto"/>
        <w:bottom w:val="none" w:sz="0" w:space="0" w:color="auto"/>
        <w:right w:val="none" w:sz="0" w:space="0" w:color="auto"/>
      </w:divBdr>
    </w:div>
    <w:div w:id="312417611">
      <w:bodyDiv w:val="1"/>
      <w:marLeft w:val="0"/>
      <w:marRight w:val="0"/>
      <w:marTop w:val="0"/>
      <w:marBottom w:val="0"/>
      <w:divBdr>
        <w:top w:val="none" w:sz="0" w:space="0" w:color="auto"/>
        <w:left w:val="none" w:sz="0" w:space="0" w:color="auto"/>
        <w:bottom w:val="none" w:sz="0" w:space="0" w:color="auto"/>
        <w:right w:val="none" w:sz="0" w:space="0" w:color="auto"/>
      </w:divBdr>
    </w:div>
    <w:div w:id="340397859">
      <w:bodyDiv w:val="1"/>
      <w:marLeft w:val="0"/>
      <w:marRight w:val="0"/>
      <w:marTop w:val="0"/>
      <w:marBottom w:val="0"/>
      <w:divBdr>
        <w:top w:val="none" w:sz="0" w:space="0" w:color="auto"/>
        <w:left w:val="none" w:sz="0" w:space="0" w:color="auto"/>
        <w:bottom w:val="none" w:sz="0" w:space="0" w:color="auto"/>
        <w:right w:val="none" w:sz="0" w:space="0" w:color="auto"/>
      </w:divBdr>
    </w:div>
    <w:div w:id="349836285">
      <w:bodyDiv w:val="1"/>
      <w:marLeft w:val="0"/>
      <w:marRight w:val="0"/>
      <w:marTop w:val="0"/>
      <w:marBottom w:val="0"/>
      <w:divBdr>
        <w:top w:val="none" w:sz="0" w:space="0" w:color="auto"/>
        <w:left w:val="none" w:sz="0" w:space="0" w:color="auto"/>
        <w:bottom w:val="none" w:sz="0" w:space="0" w:color="auto"/>
        <w:right w:val="none" w:sz="0" w:space="0" w:color="auto"/>
      </w:divBdr>
    </w:div>
    <w:div w:id="360209664">
      <w:bodyDiv w:val="1"/>
      <w:marLeft w:val="0"/>
      <w:marRight w:val="0"/>
      <w:marTop w:val="0"/>
      <w:marBottom w:val="0"/>
      <w:divBdr>
        <w:top w:val="none" w:sz="0" w:space="0" w:color="auto"/>
        <w:left w:val="none" w:sz="0" w:space="0" w:color="auto"/>
        <w:bottom w:val="none" w:sz="0" w:space="0" w:color="auto"/>
        <w:right w:val="none" w:sz="0" w:space="0" w:color="auto"/>
      </w:divBdr>
    </w:div>
    <w:div w:id="361639091">
      <w:bodyDiv w:val="1"/>
      <w:marLeft w:val="0"/>
      <w:marRight w:val="0"/>
      <w:marTop w:val="0"/>
      <w:marBottom w:val="0"/>
      <w:divBdr>
        <w:top w:val="none" w:sz="0" w:space="0" w:color="auto"/>
        <w:left w:val="none" w:sz="0" w:space="0" w:color="auto"/>
        <w:bottom w:val="none" w:sz="0" w:space="0" w:color="auto"/>
        <w:right w:val="none" w:sz="0" w:space="0" w:color="auto"/>
      </w:divBdr>
    </w:div>
    <w:div w:id="382023787">
      <w:bodyDiv w:val="1"/>
      <w:marLeft w:val="0"/>
      <w:marRight w:val="0"/>
      <w:marTop w:val="0"/>
      <w:marBottom w:val="0"/>
      <w:divBdr>
        <w:top w:val="none" w:sz="0" w:space="0" w:color="auto"/>
        <w:left w:val="none" w:sz="0" w:space="0" w:color="auto"/>
        <w:bottom w:val="none" w:sz="0" w:space="0" w:color="auto"/>
        <w:right w:val="none" w:sz="0" w:space="0" w:color="auto"/>
      </w:divBdr>
    </w:div>
    <w:div w:id="387456341">
      <w:bodyDiv w:val="1"/>
      <w:marLeft w:val="0"/>
      <w:marRight w:val="0"/>
      <w:marTop w:val="0"/>
      <w:marBottom w:val="0"/>
      <w:divBdr>
        <w:top w:val="none" w:sz="0" w:space="0" w:color="auto"/>
        <w:left w:val="none" w:sz="0" w:space="0" w:color="auto"/>
        <w:bottom w:val="none" w:sz="0" w:space="0" w:color="auto"/>
        <w:right w:val="none" w:sz="0" w:space="0" w:color="auto"/>
      </w:divBdr>
    </w:div>
    <w:div w:id="390470211">
      <w:bodyDiv w:val="1"/>
      <w:marLeft w:val="0"/>
      <w:marRight w:val="0"/>
      <w:marTop w:val="0"/>
      <w:marBottom w:val="0"/>
      <w:divBdr>
        <w:top w:val="none" w:sz="0" w:space="0" w:color="auto"/>
        <w:left w:val="none" w:sz="0" w:space="0" w:color="auto"/>
        <w:bottom w:val="none" w:sz="0" w:space="0" w:color="auto"/>
        <w:right w:val="none" w:sz="0" w:space="0" w:color="auto"/>
      </w:divBdr>
    </w:div>
    <w:div w:id="408963714">
      <w:bodyDiv w:val="1"/>
      <w:marLeft w:val="0"/>
      <w:marRight w:val="0"/>
      <w:marTop w:val="0"/>
      <w:marBottom w:val="0"/>
      <w:divBdr>
        <w:top w:val="none" w:sz="0" w:space="0" w:color="auto"/>
        <w:left w:val="none" w:sz="0" w:space="0" w:color="auto"/>
        <w:bottom w:val="none" w:sz="0" w:space="0" w:color="auto"/>
        <w:right w:val="none" w:sz="0" w:space="0" w:color="auto"/>
      </w:divBdr>
    </w:div>
    <w:div w:id="427890047">
      <w:bodyDiv w:val="1"/>
      <w:marLeft w:val="0"/>
      <w:marRight w:val="0"/>
      <w:marTop w:val="0"/>
      <w:marBottom w:val="0"/>
      <w:divBdr>
        <w:top w:val="none" w:sz="0" w:space="0" w:color="auto"/>
        <w:left w:val="none" w:sz="0" w:space="0" w:color="auto"/>
        <w:bottom w:val="none" w:sz="0" w:space="0" w:color="auto"/>
        <w:right w:val="none" w:sz="0" w:space="0" w:color="auto"/>
      </w:divBdr>
    </w:div>
    <w:div w:id="434982843">
      <w:bodyDiv w:val="1"/>
      <w:marLeft w:val="0"/>
      <w:marRight w:val="0"/>
      <w:marTop w:val="0"/>
      <w:marBottom w:val="0"/>
      <w:divBdr>
        <w:top w:val="none" w:sz="0" w:space="0" w:color="auto"/>
        <w:left w:val="none" w:sz="0" w:space="0" w:color="auto"/>
        <w:bottom w:val="none" w:sz="0" w:space="0" w:color="auto"/>
        <w:right w:val="none" w:sz="0" w:space="0" w:color="auto"/>
      </w:divBdr>
    </w:div>
    <w:div w:id="449133449">
      <w:bodyDiv w:val="1"/>
      <w:marLeft w:val="0"/>
      <w:marRight w:val="0"/>
      <w:marTop w:val="0"/>
      <w:marBottom w:val="0"/>
      <w:divBdr>
        <w:top w:val="none" w:sz="0" w:space="0" w:color="auto"/>
        <w:left w:val="none" w:sz="0" w:space="0" w:color="auto"/>
        <w:bottom w:val="none" w:sz="0" w:space="0" w:color="auto"/>
        <w:right w:val="none" w:sz="0" w:space="0" w:color="auto"/>
      </w:divBdr>
    </w:div>
    <w:div w:id="464084215">
      <w:bodyDiv w:val="1"/>
      <w:marLeft w:val="0"/>
      <w:marRight w:val="0"/>
      <w:marTop w:val="0"/>
      <w:marBottom w:val="0"/>
      <w:divBdr>
        <w:top w:val="none" w:sz="0" w:space="0" w:color="auto"/>
        <w:left w:val="none" w:sz="0" w:space="0" w:color="auto"/>
        <w:bottom w:val="none" w:sz="0" w:space="0" w:color="auto"/>
        <w:right w:val="none" w:sz="0" w:space="0" w:color="auto"/>
      </w:divBdr>
    </w:div>
    <w:div w:id="474682546">
      <w:bodyDiv w:val="1"/>
      <w:marLeft w:val="0"/>
      <w:marRight w:val="0"/>
      <w:marTop w:val="0"/>
      <w:marBottom w:val="0"/>
      <w:divBdr>
        <w:top w:val="none" w:sz="0" w:space="0" w:color="auto"/>
        <w:left w:val="none" w:sz="0" w:space="0" w:color="auto"/>
        <w:bottom w:val="none" w:sz="0" w:space="0" w:color="auto"/>
        <w:right w:val="none" w:sz="0" w:space="0" w:color="auto"/>
      </w:divBdr>
    </w:div>
    <w:div w:id="531185839">
      <w:bodyDiv w:val="1"/>
      <w:marLeft w:val="0"/>
      <w:marRight w:val="0"/>
      <w:marTop w:val="0"/>
      <w:marBottom w:val="0"/>
      <w:divBdr>
        <w:top w:val="none" w:sz="0" w:space="0" w:color="auto"/>
        <w:left w:val="none" w:sz="0" w:space="0" w:color="auto"/>
        <w:bottom w:val="none" w:sz="0" w:space="0" w:color="auto"/>
        <w:right w:val="none" w:sz="0" w:space="0" w:color="auto"/>
      </w:divBdr>
    </w:div>
    <w:div w:id="541209787">
      <w:bodyDiv w:val="1"/>
      <w:marLeft w:val="0"/>
      <w:marRight w:val="0"/>
      <w:marTop w:val="0"/>
      <w:marBottom w:val="0"/>
      <w:divBdr>
        <w:top w:val="none" w:sz="0" w:space="0" w:color="auto"/>
        <w:left w:val="none" w:sz="0" w:space="0" w:color="auto"/>
        <w:bottom w:val="none" w:sz="0" w:space="0" w:color="auto"/>
        <w:right w:val="none" w:sz="0" w:space="0" w:color="auto"/>
      </w:divBdr>
    </w:div>
    <w:div w:id="545331885">
      <w:bodyDiv w:val="1"/>
      <w:marLeft w:val="0"/>
      <w:marRight w:val="0"/>
      <w:marTop w:val="0"/>
      <w:marBottom w:val="0"/>
      <w:divBdr>
        <w:top w:val="none" w:sz="0" w:space="0" w:color="auto"/>
        <w:left w:val="none" w:sz="0" w:space="0" w:color="auto"/>
        <w:bottom w:val="none" w:sz="0" w:space="0" w:color="auto"/>
        <w:right w:val="none" w:sz="0" w:space="0" w:color="auto"/>
      </w:divBdr>
    </w:div>
    <w:div w:id="557976716">
      <w:bodyDiv w:val="1"/>
      <w:marLeft w:val="0"/>
      <w:marRight w:val="0"/>
      <w:marTop w:val="0"/>
      <w:marBottom w:val="0"/>
      <w:divBdr>
        <w:top w:val="none" w:sz="0" w:space="0" w:color="auto"/>
        <w:left w:val="none" w:sz="0" w:space="0" w:color="auto"/>
        <w:bottom w:val="none" w:sz="0" w:space="0" w:color="auto"/>
        <w:right w:val="none" w:sz="0" w:space="0" w:color="auto"/>
      </w:divBdr>
    </w:div>
    <w:div w:id="579874608">
      <w:bodyDiv w:val="1"/>
      <w:marLeft w:val="0"/>
      <w:marRight w:val="0"/>
      <w:marTop w:val="0"/>
      <w:marBottom w:val="0"/>
      <w:divBdr>
        <w:top w:val="none" w:sz="0" w:space="0" w:color="auto"/>
        <w:left w:val="none" w:sz="0" w:space="0" w:color="auto"/>
        <w:bottom w:val="none" w:sz="0" w:space="0" w:color="auto"/>
        <w:right w:val="none" w:sz="0" w:space="0" w:color="auto"/>
      </w:divBdr>
    </w:div>
    <w:div w:id="599337022">
      <w:bodyDiv w:val="1"/>
      <w:marLeft w:val="0"/>
      <w:marRight w:val="0"/>
      <w:marTop w:val="0"/>
      <w:marBottom w:val="0"/>
      <w:divBdr>
        <w:top w:val="none" w:sz="0" w:space="0" w:color="auto"/>
        <w:left w:val="none" w:sz="0" w:space="0" w:color="auto"/>
        <w:bottom w:val="none" w:sz="0" w:space="0" w:color="auto"/>
        <w:right w:val="none" w:sz="0" w:space="0" w:color="auto"/>
      </w:divBdr>
    </w:div>
    <w:div w:id="611321030">
      <w:bodyDiv w:val="1"/>
      <w:marLeft w:val="0"/>
      <w:marRight w:val="0"/>
      <w:marTop w:val="0"/>
      <w:marBottom w:val="0"/>
      <w:divBdr>
        <w:top w:val="none" w:sz="0" w:space="0" w:color="auto"/>
        <w:left w:val="none" w:sz="0" w:space="0" w:color="auto"/>
        <w:bottom w:val="none" w:sz="0" w:space="0" w:color="auto"/>
        <w:right w:val="none" w:sz="0" w:space="0" w:color="auto"/>
      </w:divBdr>
    </w:div>
    <w:div w:id="634332818">
      <w:bodyDiv w:val="1"/>
      <w:marLeft w:val="0"/>
      <w:marRight w:val="0"/>
      <w:marTop w:val="0"/>
      <w:marBottom w:val="0"/>
      <w:divBdr>
        <w:top w:val="none" w:sz="0" w:space="0" w:color="auto"/>
        <w:left w:val="none" w:sz="0" w:space="0" w:color="auto"/>
        <w:bottom w:val="none" w:sz="0" w:space="0" w:color="auto"/>
        <w:right w:val="none" w:sz="0" w:space="0" w:color="auto"/>
      </w:divBdr>
      <w:divsChild>
        <w:div w:id="347952068">
          <w:marLeft w:val="0"/>
          <w:marRight w:val="0"/>
          <w:marTop w:val="0"/>
          <w:marBottom w:val="0"/>
          <w:divBdr>
            <w:top w:val="none" w:sz="0" w:space="0" w:color="auto"/>
            <w:left w:val="none" w:sz="0" w:space="0" w:color="auto"/>
            <w:bottom w:val="none" w:sz="0" w:space="0" w:color="auto"/>
            <w:right w:val="none" w:sz="0" w:space="0" w:color="auto"/>
          </w:divBdr>
          <w:divsChild>
            <w:div w:id="189092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225169">
      <w:bodyDiv w:val="1"/>
      <w:marLeft w:val="0"/>
      <w:marRight w:val="0"/>
      <w:marTop w:val="0"/>
      <w:marBottom w:val="0"/>
      <w:divBdr>
        <w:top w:val="none" w:sz="0" w:space="0" w:color="auto"/>
        <w:left w:val="none" w:sz="0" w:space="0" w:color="auto"/>
        <w:bottom w:val="none" w:sz="0" w:space="0" w:color="auto"/>
        <w:right w:val="none" w:sz="0" w:space="0" w:color="auto"/>
      </w:divBdr>
    </w:div>
    <w:div w:id="641153750">
      <w:bodyDiv w:val="1"/>
      <w:marLeft w:val="0"/>
      <w:marRight w:val="0"/>
      <w:marTop w:val="0"/>
      <w:marBottom w:val="0"/>
      <w:divBdr>
        <w:top w:val="none" w:sz="0" w:space="0" w:color="auto"/>
        <w:left w:val="none" w:sz="0" w:space="0" w:color="auto"/>
        <w:bottom w:val="none" w:sz="0" w:space="0" w:color="auto"/>
        <w:right w:val="none" w:sz="0" w:space="0" w:color="auto"/>
      </w:divBdr>
    </w:div>
    <w:div w:id="641618783">
      <w:bodyDiv w:val="1"/>
      <w:marLeft w:val="0"/>
      <w:marRight w:val="0"/>
      <w:marTop w:val="0"/>
      <w:marBottom w:val="0"/>
      <w:divBdr>
        <w:top w:val="none" w:sz="0" w:space="0" w:color="auto"/>
        <w:left w:val="none" w:sz="0" w:space="0" w:color="auto"/>
        <w:bottom w:val="none" w:sz="0" w:space="0" w:color="auto"/>
        <w:right w:val="none" w:sz="0" w:space="0" w:color="auto"/>
      </w:divBdr>
    </w:div>
    <w:div w:id="641933683">
      <w:bodyDiv w:val="1"/>
      <w:marLeft w:val="0"/>
      <w:marRight w:val="0"/>
      <w:marTop w:val="0"/>
      <w:marBottom w:val="0"/>
      <w:divBdr>
        <w:top w:val="none" w:sz="0" w:space="0" w:color="auto"/>
        <w:left w:val="none" w:sz="0" w:space="0" w:color="auto"/>
        <w:bottom w:val="none" w:sz="0" w:space="0" w:color="auto"/>
        <w:right w:val="none" w:sz="0" w:space="0" w:color="auto"/>
      </w:divBdr>
    </w:div>
    <w:div w:id="649017195">
      <w:bodyDiv w:val="1"/>
      <w:marLeft w:val="0"/>
      <w:marRight w:val="0"/>
      <w:marTop w:val="0"/>
      <w:marBottom w:val="0"/>
      <w:divBdr>
        <w:top w:val="none" w:sz="0" w:space="0" w:color="auto"/>
        <w:left w:val="none" w:sz="0" w:space="0" w:color="auto"/>
        <w:bottom w:val="none" w:sz="0" w:space="0" w:color="auto"/>
        <w:right w:val="none" w:sz="0" w:space="0" w:color="auto"/>
      </w:divBdr>
    </w:div>
    <w:div w:id="663051476">
      <w:bodyDiv w:val="1"/>
      <w:marLeft w:val="0"/>
      <w:marRight w:val="0"/>
      <w:marTop w:val="0"/>
      <w:marBottom w:val="0"/>
      <w:divBdr>
        <w:top w:val="none" w:sz="0" w:space="0" w:color="auto"/>
        <w:left w:val="none" w:sz="0" w:space="0" w:color="auto"/>
        <w:bottom w:val="none" w:sz="0" w:space="0" w:color="auto"/>
        <w:right w:val="none" w:sz="0" w:space="0" w:color="auto"/>
      </w:divBdr>
    </w:div>
    <w:div w:id="664478747">
      <w:bodyDiv w:val="1"/>
      <w:marLeft w:val="0"/>
      <w:marRight w:val="0"/>
      <w:marTop w:val="0"/>
      <w:marBottom w:val="0"/>
      <w:divBdr>
        <w:top w:val="none" w:sz="0" w:space="0" w:color="auto"/>
        <w:left w:val="none" w:sz="0" w:space="0" w:color="auto"/>
        <w:bottom w:val="none" w:sz="0" w:space="0" w:color="auto"/>
        <w:right w:val="none" w:sz="0" w:space="0" w:color="auto"/>
      </w:divBdr>
    </w:div>
    <w:div w:id="674960706">
      <w:bodyDiv w:val="1"/>
      <w:marLeft w:val="0"/>
      <w:marRight w:val="0"/>
      <w:marTop w:val="0"/>
      <w:marBottom w:val="0"/>
      <w:divBdr>
        <w:top w:val="none" w:sz="0" w:space="0" w:color="auto"/>
        <w:left w:val="none" w:sz="0" w:space="0" w:color="auto"/>
        <w:bottom w:val="none" w:sz="0" w:space="0" w:color="auto"/>
        <w:right w:val="none" w:sz="0" w:space="0" w:color="auto"/>
      </w:divBdr>
    </w:div>
    <w:div w:id="677391251">
      <w:bodyDiv w:val="1"/>
      <w:marLeft w:val="0"/>
      <w:marRight w:val="0"/>
      <w:marTop w:val="0"/>
      <w:marBottom w:val="0"/>
      <w:divBdr>
        <w:top w:val="none" w:sz="0" w:space="0" w:color="auto"/>
        <w:left w:val="none" w:sz="0" w:space="0" w:color="auto"/>
        <w:bottom w:val="none" w:sz="0" w:space="0" w:color="auto"/>
        <w:right w:val="none" w:sz="0" w:space="0" w:color="auto"/>
      </w:divBdr>
    </w:div>
    <w:div w:id="687675798">
      <w:bodyDiv w:val="1"/>
      <w:marLeft w:val="0"/>
      <w:marRight w:val="0"/>
      <w:marTop w:val="0"/>
      <w:marBottom w:val="0"/>
      <w:divBdr>
        <w:top w:val="none" w:sz="0" w:space="0" w:color="auto"/>
        <w:left w:val="none" w:sz="0" w:space="0" w:color="auto"/>
        <w:bottom w:val="none" w:sz="0" w:space="0" w:color="auto"/>
        <w:right w:val="none" w:sz="0" w:space="0" w:color="auto"/>
      </w:divBdr>
    </w:div>
    <w:div w:id="771167425">
      <w:bodyDiv w:val="1"/>
      <w:marLeft w:val="0"/>
      <w:marRight w:val="0"/>
      <w:marTop w:val="0"/>
      <w:marBottom w:val="0"/>
      <w:divBdr>
        <w:top w:val="none" w:sz="0" w:space="0" w:color="auto"/>
        <w:left w:val="none" w:sz="0" w:space="0" w:color="auto"/>
        <w:bottom w:val="none" w:sz="0" w:space="0" w:color="auto"/>
        <w:right w:val="none" w:sz="0" w:space="0" w:color="auto"/>
      </w:divBdr>
    </w:div>
    <w:div w:id="799808706">
      <w:bodyDiv w:val="1"/>
      <w:marLeft w:val="0"/>
      <w:marRight w:val="0"/>
      <w:marTop w:val="0"/>
      <w:marBottom w:val="0"/>
      <w:divBdr>
        <w:top w:val="none" w:sz="0" w:space="0" w:color="auto"/>
        <w:left w:val="none" w:sz="0" w:space="0" w:color="auto"/>
        <w:bottom w:val="none" w:sz="0" w:space="0" w:color="auto"/>
        <w:right w:val="none" w:sz="0" w:space="0" w:color="auto"/>
      </w:divBdr>
    </w:div>
    <w:div w:id="805705982">
      <w:bodyDiv w:val="1"/>
      <w:marLeft w:val="0"/>
      <w:marRight w:val="0"/>
      <w:marTop w:val="0"/>
      <w:marBottom w:val="0"/>
      <w:divBdr>
        <w:top w:val="none" w:sz="0" w:space="0" w:color="auto"/>
        <w:left w:val="none" w:sz="0" w:space="0" w:color="auto"/>
        <w:bottom w:val="none" w:sz="0" w:space="0" w:color="auto"/>
        <w:right w:val="none" w:sz="0" w:space="0" w:color="auto"/>
      </w:divBdr>
    </w:div>
    <w:div w:id="808593498">
      <w:bodyDiv w:val="1"/>
      <w:marLeft w:val="0"/>
      <w:marRight w:val="0"/>
      <w:marTop w:val="0"/>
      <w:marBottom w:val="0"/>
      <w:divBdr>
        <w:top w:val="none" w:sz="0" w:space="0" w:color="auto"/>
        <w:left w:val="none" w:sz="0" w:space="0" w:color="auto"/>
        <w:bottom w:val="none" w:sz="0" w:space="0" w:color="auto"/>
        <w:right w:val="none" w:sz="0" w:space="0" w:color="auto"/>
      </w:divBdr>
    </w:div>
    <w:div w:id="848325097">
      <w:bodyDiv w:val="1"/>
      <w:marLeft w:val="0"/>
      <w:marRight w:val="0"/>
      <w:marTop w:val="0"/>
      <w:marBottom w:val="0"/>
      <w:divBdr>
        <w:top w:val="none" w:sz="0" w:space="0" w:color="auto"/>
        <w:left w:val="none" w:sz="0" w:space="0" w:color="auto"/>
        <w:bottom w:val="none" w:sz="0" w:space="0" w:color="auto"/>
        <w:right w:val="none" w:sz="0" w:space="0" w:color="auto"/>
      </w:divBdr>
    </w:div>
    <w:div w:id="852885752">
      <w:bodyDiv w:val="1"/>
      <w:marLeft w:val="0"/>
      <w:marRight w:val="0"/>
      <w:marTop w:val="0"/>
      <w:marBottom w:val="0"/>
      <w:divBdr>
        <w:top w:val="none" w:sz="0" w:space="0" w:color="auto"/>
        <w:left w:val="none" w:sz="0" w:space="0" w:color="auto"/>
        <w:bottom w:val="none" w:sz="0" w:space="0" w:color="auto"/>
        <w:right w:val="none" w:sz="0" w:space="0" w:color="auto"/>
      </w:divBdr>
    </w:div>
    <w:div w:id="855191992">
      <w:bodyDiv w:val="1"/>
      <w:marLeft w:val="0"/>
      <w:marRight w:val="0"/>
      <w:marTop w:val="0"/>
      <w:marBottom w:val="0"/>
      <w:divBdr>
        <w:top w:val="none" w:sz="0" w:space="0" w:color="auto"/>
        <w:left w:val="none" w:sz="0" w:space="0" w:color="auto"/>
        <w:bottom w:val="none" w:sz="0" w:space="0" w:color="auto"/>
        <w:right w:val="none" w:sz="0" w:space="0" w:color="auto"/>
      </w:divBdr>
    </w:div>
    <w:div w:id="862983451">
      <w:bodyDiv w:val="1"/>
      <w:marLeft w:val="0"/>
      <w:marRight w:val="0"/>
      <w:marTop w:val="0"/>
      <w:marBottom w:val="0"/>
      <w:divBdr>
        <w:top w:val="none" w:sz="0" w:space="0" w:color="auto"/>
        <w:left w:val="none" w:sz="0" w:space="0" w:color="auto"/>
        <w:bottom w:val="none" w:sz="0" w:space="0" w:color="auto"/>
        <w:right w:val="none" w:sz="0" w:space="0" w:color="auto"/>
      </w:divBdr>
    </w:div>
    <w:div w:id="870919125">
      <w:bodyDiv w:val="1"/>
      <w:marLeft w:val="0"/>
      <w:marRight w:val="0"/>
      <w:marTop w:val="0"/>
      <w:marBottom w:val="0"/>
      <w:divBdr>
        <w:top w:val="none" w:sz="0" w:space="0" w:color="auto"/>
        <w:left w:val="none" w:sz="0" w:space="0" w:color="auto"/>
        <w:bottom w:val="none" w:sz="0" w:space="0" w:color="auto"/>
        <w:right w:val="none" w:sz="0" w:space="0" w:color="auto"/>
      </w:divBdr>
    </w:div>
    <w:div w:id="923226353">
      <w:bodyDiv w:val="1"/>
      <w:marLeft w:val="0"/>
      <w:marRight w:val="0"/>
      <w:marTop w:val="0"/>
      <w:marBottom w:val="0"/>
      <w:divBdr>
        <w:top w:val="none" w:sz="0" w:space="0" w:color="auto"/>
        <w:left w:val="none" w:sz="0" w:space="0" w:color="auto"/>
        <w:bottom w:val="none" w:sz="0" w:space="0" w:color="auto"/>
        <w:right w:val="none" w:sz="0" w:space="0" w:color="auto"/>
      </w:divBdr>
    </w:div>
    <w:div w:id="953440730">
      <w:bodyDiv w:val="1"/>
      <w:marLeft w:val="0"/>
      <w:marRight w:val="0"/>
      <w:marTop w:val="0"/>
      <w:marBottom w:val="0"/>
      <w:divBdr>
        <w:top w:val="none" w:sz="0" w:space="0" w:color="auto"/>
        <w:left w:val="none" w:sz="0" w:space="0" w:color="auto"/>
        <w:bottom w:val="none" w:sz="0" w:space="0" w:color="auto"/>
        <w:right w:val="none" w:sz="0" w:space="0" w:color="auto"/>
      </w:divBdr>
    </w:div>
    <w:div w:id="982273525">
      <w:bodyDiv w:val="1"/>
      <w:marLeft w:val="0"/>
      <w:marRight w:val="0"/>
      <w:marTop w:val="0"/>
      <w:marBottom w:val="0"/>
      <w:divBdr>
        <w:top w:val="none" w:sz="0" w:space="0" w:color="auto"/>
        <w:left w:val="none" w:sz="0" w:space="0" w:color="auto"/>
        <w:bottom w:val="none" w:sz="0" w:space="0" w:color="auto"/>
        <w:right w:val="none" w:sz="0" w:space="0" w:color="auto"/>
      </w:divBdr>
      <w:divsChild>
        <w:div w:id="1120950460">
          <w:marLeft w:val="0"/>
          <w:marRight w:val="0"/>
          <w:marTop w:val="0"/>
          <w:marBottom w:val="75"/>
          <w:divBdr>
            <w:top w:val="none" w:sz="0" w:space="0" w:color="auto"/>
            <w:left w:val="none" w:sz="0" w:space="0" w:color="auto"/>
            <w:bottom w:val="none" w:sz="0" w:space="0" w:color="auto"/>
            <w:right w:val="none" w:sz="0" w:space="0" w:color="auto"/>
          </w:divBdr>
        </w:div>
        <w:div w:id="1099790990">
          <w:marLeft w:val="0"/>
          <w:marRight w:val="0"/>
          <w:marTop w:val="0"/>
          <w:marBottom w:val="75"/>
          <w:divBdr>
            <w:top w:val="none" w:sz="0" w:space="0" w:color="auto"/>
            <w:left w:val="none" w:sz="0" w:space="0" w:color="auto"/>
            <w:bottom w:val="none" w:sz="0" w:space="0" w:color="auto"/>
            <w:right w:val="none" w:sz="0" w:space="0" w:color="auto"/>
          </w:divBdr>
        </w:div>
      </w:divsChild>
    </w:div>
    <w:div w:id="1013529511">
      <w:bodyDiv w:val="1"/>
      <w:marLeft w:val="0"/>
      <w:marRight w:val="0"/>
      <w:marTop w:val="0"/>
      <w:marBottom w:val="0"/>
      <w:divBdr>
        <w:top w:val="none" w:sz="0" w:space="0" w:color="auto"/>
        <w:left w:val="none" w:sz="0" w:space="0" w:color="auto"/>
        <w:bottom w:val="none" w:sz="0" w:space="0" w:color="auto"/>
        <w:right w:val="none" w:sz="0" w:space="0" w:color="auto"/>
      </w:divBdr>
    </w:div>
    <w:div w:id="1016887328">
      <w:bodyDiv w:val="1"/>
      <w:marLeft w:val="0"/>
      <w:marRight w:val="0"/>
      <w:marTop w:val="0"/>
      <w:marBottom w:val="0"/>
      <w:divBdr>
        <w:top w:val="none" w:sz="0" w:space="0" w:color="auto"/>
        <w:left w:val="none" w:sz="0" w:space="0" w:color="auto"/>
        <w:bottom w:val="none" w:sz="0" w:space="0" w:color="auto"/>
        <w:right w:val="none" w:sz="0" w:space="0" w:color="auto"/>
      </w:divBdr>
    </w:div>
    <w:div w:id="1018966451">
      <w:bodyDiv w:val="1"/>
      <w:marLeft w:val="0"/>
      <w:marRight w:val="0"/>
      <w:marTop w:val="0"/>
      <w:marBottom w:val="0"/>
      <w:divBdr>
        <w:top w:val="none" w:sz="0" w:space="0" w:color="auto"/>
        <w:left w:val="none" w:sz="0" w:space="0" w:color="auto"/>
        <w:bottom w:val="none" w:sz="0" w:space="0" w:color="auto"/>
        <w:right w:val="none" w:sz="0" w:space="0" w:color="auto"/>
      </w:divBdr>
    </w:div>
    <w:div w:id="1023898938">
      <w:bodyDiv w:val="1"/>
      <w:marLeft w:val="0"/>
      <w:marRight w:val="0"/>
      <w:marTop w:val="0"/>
      <w:marBottom w:val="0"/>
      <w:divBdr>
        <w:top w:val="none" w:sz="0" w:space="0" w:color="auto"/>
        <w:left w:val="none" w:sz="0" w:space="0" w:color="auto"/>
        <w:bottom w:val="none" w:sz="0" w:space="0" w:color="auto"/>
        <w:right w:val="none" w:sz="0" w:space="0" w:color="auto"/>
      </w:divBdr>
    </w:div>
    <w:div w:id="1075543917">
      <w:bodyDiv w:val="1"/>
      <w:marLeft w:val="0"/>
      <w:marRight w:val="0"/>
      <w:marTop w:val="0"/>
      <w:marBottom w:val="0"/>
      <w:divBdr>
        <w:top w:val="none" w:sz="0" w:space="0" w:color="auto"/>
        <w:left w:val="none" w:sz="0" w:space="0" w:color="auto"/>
        <w:bottom w:val="none" w:sz="0" w:space="0" w:color="auto"/>
        <w:right w:val="none" w:sz="0" w:space="0" w:color="auto"/>
      </w:divBdr>
    </w:div>
    <w:div w:id="1082987081">
      <w:bodyDiv w:val="1"/>
      <w:marLeft w:val="0"/>
      <w:marRight w:val="0"/>
      <w:marTop w:val="0"/>
      <w:marBottom w:val="0"/>
      <w:divBdr>
        <w:top w:val="none" w:sz="0" w:space="0" w:color="auto"/>
        <w:left w:val="none" w:sz="0" w:space="0" w:color="auto"/>
        <w:bottom w:val="none" w:sz="0" w:space="0" w:color="auto"/>
        <w:right w:val="none" w:sz="0" w:space="0" w:color="auto"/>
      </w:divBdr>
    </w:div>
    <w:div w:id="1096247838">
      <w:bodyDiv w:val="1"/>
      <w:marLeft w:val="0"/>
      <w:marRight w:val="0"/>
      <w:marTop w:val="0"/>
      <w:marBottom w:val="0"/>
      <w:divBdr>
        <w:top w:val="none" w:sz="0" w:space="0" w:color="auto"/>
        <w:left w:val="none" w:sz="0" w:space="0" w:color="auto"/>
        <w:bottom w:val="none" w:sz="0" w:space="0" w:color="auto"/>
        <w:right w:val="none" w:sz="0" w:space="0" w:color="auto"/>
      </w:divBdr>
    </w:div>
    <w:div w:id="1102722090">
      <w:bodyDiv w:val="1"/>
      <w:marLeft w:val="0"/>
      <w:marRight w:val="0"/>
      <w:marTop w:val="0"/>
      <w:marBottom w:val="0"/>
      <w:divBdr>
        <w:top w:val="none" w:sz="0" w:space="0" w:color="auto"/>
        <w:left w:val="none" w:sz="0" w:space="0" w:color="auto"/>
        <w:bottom w:val="none" w:sz="0" w:space="0" w:color="auto"/>
        <w:right w:val="none" w:sz="0" w:space="0" w:color="auto"/>
      </w:divBdr>
    </w:div>
    <w:div w:id="1140731509">
      <w:bodyDiv w:val="1"/>
      <w:marLeft w:val="0"/>
      <w:marRight w:val="0"/>
      <w:marTop w:val="0"/>
      <w:marBottom w:val="0"/>
      <w:divBdr>
        <w:top w:val="none" w:sz="0" w:space="0" w:color="auto"/>
        <w:left w:val="none" w:sz="0" w:space="0" w:color="auto"/>
        <w:bottom w:val="none" w:sz="0" w:space="0" w:color="auto"/>
        <w:right w:val="none" w:sz="0" w:space="0" w:color="auto"/>
      </w:divBdr>
    </w:div>
    <w:div w:id="1144658579">
      <w:bodyDiv w:val="1"/>
      <w:marLeft w:val="0"/>
      <w:marRight w:val="0"/>
      <w:marTop w:val="0"/>
      <w:marBottom w:val="0"/>
      <w:divBdr>
        <w:top w:val="none" w:sz="0" w:space="0" w:color="auto"/>
        <w:left w:val="none" w:sz="0" w:space="0" w:color="auto"/>
        <w:bottom w:val="none" w:sz="0" w:space="0" w:color="auto"/>
        <w:right w:val="none" w:sz="0" w:space="0" w:color="auto"/>
      </w:divBdr>
    </w:div>
    <w:div w:id="1197351599">
      <w:bodyDiv w:val="1"/>
      <w:marLeft w:val="0"/>
      <w:marRight w:val="0"/>
      <w:marTop w:val="0"/>
      <w:marBottom w:val="0"/>
      <w:divBdr>
        <w:top w:val="none" w:sz="0" w:space="0" w:color="auto"/>
        <w:left w:val="none" w:sz="0" w:space="0" w:color="auto"/>
        <w:bottom w:val="none" w:sz="0" w:space="0" w:color="auto"/>
        <w:right w:val="none" w:sz="0" w:space="0" w:color="auto"/>
      </w:divBdr>
    </w:div>
    <w:div w:id="1200507282">
      <w:bodyDiv w:val="1"/>
      <w:marLeft w:val="0"/>
      <w:marRight w:val="0"/>
      <w:marTop w:val="0"/>
      <w:marBottom w:val="0"/>
      <w:divBdr>
        <w:top w:val="none" w:sz="0" w:space="0" w:color="auto"/>
        <w:left w:val="none" w:sz="0" w:space="0" w:color="auto"/>
        <w:bottom w:val="none" w:sz="0" w:space="0" w:color="auto"/>
        <w:right w:val="none" w:sz="0" w:space="0" w:color="auto"/>
      </w:divBdr>
    </w:div>
    <w:div w:id="1210338632">
      <w:bodyDiv w:val="1"/>
      <w:marLeft w:val="0"/>
      <w:marRight w:val="0"/>
      <w:marTop w:val="0"/>
      <w:marBottom w:val="0"/>
      <w:divBdr>
        <w:top w:val="none" w:sz="0" w:space="0" w:color="auto"/>
        <w:left w:val="none" w:sz="0" w:space="0" w:color="auto"/>
        <w:bottom w:val="none" w:sz="0" w:space="0" w:color="auto"/>
        <w:right w:val="none" w:sz="0" w:space="0" w:color="auto"/>
      </w:divBdr>
    </w:div>
    <w:div w:id="1223978380">
      <w:bodyDiv w:val="1"/>
      <w:marLeft w:val="0"/>
      <w:marRight w:val="0"/>
      <w:marTop w:val="0"/>
      <w:marBottom w:val="0"/>
      <w:divBdr>
        <w:top w:val="none" w:sz="0" w:space="0" w:color="auto"/>
        <w:left w:val="none" w:sz="0" w:space="0" w:color="auto"/>
        <w:bottom w:val="none" w:sz="0" w:space="0" w:color="auto"/>
        <w:right w:val="none" w:sz="0" w:space="0" w:color="auto"/>
      </w:divBdr>
    </w:div>
    <w:div w:id="1251695724">
      <w:bodyDiv w:val="1"/>
      <w:marLeft w:val="0"/>
      <w:marRight w:val="0"/>
      <w:marTop w:val="0"/>
      <w:marBottom w:val="0"/>
      <w:divBdr>
        <w:top w:val="none" w:sz="0" w:space="0" w:color="auto"/>
        <w:left w:val="none" w:sz="0" w:space="0" w:color="auto"/>
        <w:bottom w:val="none" w:sz="0" w:space="0" w:color="auto"/>
        <w:right w:val="none" w:sz="0" w:space="0" w:color="auto"/>
      </w:divBdr>
    </w:div>
    <w:div w:id="1255288772">
      <w:bodyDiv w:val="1"/>
      <w:marLeft w:val="0"/>
      <w:marRight w:val="0"/>
      <w:marTop w:val="0"/>
      <w:marBottom w:val="0"/>
      <w:divBdr>
        <w:top w:val="none" w:sz="0" w:space="0" w:color="auto"/>
        <w:left w:val="none" w:sz="0" w:space="0" w:color="auto"/>
        <w:bottom w:val="none" w:sz="0" w:space="0" w:color="auto"/>
        <w:right w:val="none" w:sz="0" w:space="0" w:color="auto"/>
      </w:divBdr>
    </w:div>
    <w:div w:id="1267888750">
      <w:bodyDiv w:val="1"/>
      <w:marLeft w:val="0"/>
      <w:marRight w:val="0"/>
      <w:marTop w:val="0"/>
      <w:marBottom w:val="0"/>
      <w:divBdr>
        <w:top w:val="none" w:sz="0" w:space="0" w:color="auto"/>
        <w:left w:val="none" w:sz="0" w:space="0" w:color="auto"/>
        <w:bottom w:val="none" w:sz="0" w:space="0" w:color="auto"/>
        <w:right w:val="none" w:sz="0" w:space="0" w:color="auto"/>
      </w:divBdr>
    </w:div>
    <w:div w:id="1291865536">
      <w:bodyDiv w:val="1"/>
      <w:marLeft w:val="0"/>
      <w:marRight w:val="0"/>
      <w:marTop w:val="0"/>
      <w:marBottom w:val="0"/>
      <w:divBdr>
        <w:top w:val="none" w:sz="0" w:space="0" w:color="auto"/>
        <w:left w:val="none" w:sz="0" w:space="0" w:color="auto"/>
        <w:bottom w:val="none" w:sz="0" w:space="0" w:color="auto"/>
        <w:right w:val="none" w:sz="0" w:space="0" w:color="auto"/>
      </w:divBdr>
    </w:div>
    <w:div w:id="1302343267">
      <w:bodyDiv w:val="1"/>
      <w:marLeft w:val="0"/>
      <w:marRight w:val="0"/>
      <w:marTop w:val="0"/>
      <w:marBottom w:val="0"/>
      <w:divBdr>
        <w:top w:val="none" w:sz="0" w:space="0" w:color="auto"/>
        <w:left w:val="none" w:sz="0" w:space="0" w:color="auto"/>
        <w:bottom w:val="none" w:sz="0" w:space="0" w:color="auto"/>
        <w:right w:val="none" w:sz="0" w:space="0" w:color="auto"/>
      </w:divBdr>
    </w:div>
    <w:div w:id="1343168799">
      <w:bodyDiv w:val="1"/>
      <w:marLeft w:val="0"/>
      <w:marRight w:val="0"/>
      <w:marTop w:val="0"/>
      <w:marBottom w:val="0"/>
      <w:divBdr>
        <w:top w:val="none" w:sz="0" w:space="0" w:color="auto"/>
        <w:left w:val="none" w:sz="0" w:space="0" w:color="auto"/>
        <w:bottom w:val="none" w:sz="0" w:space="0" w:color="auto"/>
        <w:right w:val="none" w:sz="0" w:space="0" w:color="auto"/>
      </w:divBdr>
    </w:div>
    <w:div w:id="1358703182">
      <w:bodyDiv w:val="1"/>
      <w:marLeft w:val="0"/>
      <w:marRight w:val="0"/>
      <w:marTop w:val="0"/>
      <w:marBottom w:val="0"/>
      <w:divBdr>
        <w:top w:val="none" w:sz="0" w:space="0" w:color="auto"/>
        <w:left w:val="none" w:sz="0" w:space="0" w:color="auto"/>
        <w:bottom w:val="none" w:sz="0" w:space="0" w:color="auto"/>
        <w:right w:val="none" w:sz="0" w:space="0" w:color="auto"/>
      </w:divBdr>
      <w:divsChild>
        <w:div w:id="397947533">
          <w:marLeft w:val="547"/>
          <w:marRight w:val="0"/>
          <w:marTop w:val="130"/>
          <w:marBottom w:val="0"/>
          <w:divBdr>
            <w:top w:val="none" w:sz="0" w:space="0" w:color="auto"/>
            <w:left w:val="none" w:sz="0" w:space="0" w:color="auto"/>
            <w:bottom w:val="none" w:sz="0" w:space="0" w:color="auto"/>
            <w:right w:val="none" w:sz="0" w:space="0" w:color="auto"/>
          </w:divBdr>
        </w:div>
      </w:divsChild>
    </w:div>
    <w:div w:id="1362365795">
      <w:bodyDiv w:val="1"/>
      <w:marLeft w:val="0"/>
      <w:marRight w:val="0"/>
      <w:marTop w:val="0"/>
      <w:marBottom w:val="0"/>
      <w:divBdr>
        <w:top w:val="none" w:sz="0" w:space="0" w:color="auto"/>
        <w:left w:val="none" w:sz="0" w:space="0" w:color="auto"/>
        <w:bottom w:val="none" w:sz="0" w:space="0" w:color="auto"/>
        <w:right w:val="none" w:sz="0" w:space="0" w:color="auto"/>
      </w:divBdr>
    </w:div>
    <w:div w:id="1364592917">
      <w:bodyDiv w:val="1"/>
      <w:marLeft w:val="0"/>
      <w:marRight w:val="0"/>
      <w:marTop w:val="0"/>
      <w:marBottom w:val="0"/>
      <w:divBdr>
        <w:top w:val="none" w:sz="0" w:space="0" w:color="auto"/>
        <w:left w:val="none" w:sz="0" w:space="0" w:color="auto"/>
        <w:bottom w:val="none" w:sz="0" w:space="0" w:color="auto"/>
        <w:right w:val="none" w:sz="0" w:space="0" w:color="auto"/>
      </w:divBdr>
    </w:div>
    <w:div w:id="1403795945">
      <w:bodyDiv w:val="1"/>
      <w:marLeft w:val="0"/>
      <w:marRight w:val="0"/>
      <w:marTop w:val="0"/>
      <w:marBottom w:val="0"/>
      <w:divBdr>
        <w:top w:val="none" w:sz="0" w:space="0" w:color="auto"/>
        <w:left w:val="none" w:sz="0" w:space="0" w:color="auto"/>
        <w:bottom w:val="none" w:sz="0" w:space="0" w:color="auto"/>
        <w:right w:val="none" w:sz="0" w:space="0" w:color="auto"/>
      </w:divBdr>
    </w:div>
    <w:div w:id="1405181154">
      <w:bodyDiv w:val="1"/>
      <w:marLeft w:val="0"/>
      <w:marRight w:val="0"/>
      <w:marTop w:val="0"/>
      <w:marBottom w:val="0"/>
      <w:divBdr>
        <w:top w:val="none" w:sz="0" w:space="0" w:color="auto"/>
        <w:left w:val="none" w:sz="0" w:space="0" w:color="auto"/>
        <w:bottom w:val="none" w:sz="0" w:space="0" w:color="auto"/>
        <w:right w:val="none" w:sz="0" w:space="0" w:color="auto"/>
      </w:divBdr>
    </w:div>
    <w:div w:id="1406225787">
      <w:bodyDiv w:val="1"/>
      <w:marLeft w:val="0"/>
      <w:marRight w:val="0"/>
      <w:marTop w:val="0"/>
      <w:marBottom w:val="0"/>
      <w:divBdr>
        <w:top w:val="none" w:sz="0" w:space="0" w:color="auto"/>
        <w:left w:val="none" w:sz="0" w:space="0" w:color="auto"/>
        <w:bottom w:val="none" w:sz="0" w:space="0" w:color="auto"/>
        <w:right w:val="none" w:sz="0" w:space="0" w:color="auto"/>
      </w:divBdr>
    </w:div>
    <w:div w:id="1474105463">
      <w:bodyDiv w:val="1"/>
      <w:marLeft w:val="0"/>
      <w:marRight w:val="0"/>
      <w:marTop w:val="0"/>
      <w:marBottom w:val="0"/>
      <w:divBdr>
        <w:top w:val="none" w:sz="0" w:space="0" w:color="auto"/>
        <w:left w:val="none" w:sz="0" w:space="0" w:color="auto"/>
        <w:bottom w:val="none" w:sz="0" w:space="0" w:color="auto"/>
        <w:right w:val="none" w:sz="0" w:space="0" w:color="auto"/>
      </w:divBdr>
    </w:div>
    <w:div w:id="1476990575">
      <w:bodyDiv w:val="1"/>
      <w:marLeft w:val="0"/>
      <w:marRight w:val="0"/>
      <w:marTop w:val="0"/>
      <w:marBottom w:val="0"/>
      <w:divBdr>
        <w:top w:val="none" w:sz="0" w:space="0" w:color="auto"/>
        <w:left w:val="none" w:sz="0" w:space="0" w:color="auto"/>
        <w:bottom w:val="none" w:sz="0" w:space="0" w:color="auto"/>
        <w:right w:val="none" w:sz="0" w:space="0" w:color="auto"/>
      </w:divBdr>
    </w:div>
    <w:div w:id="1477533016">
      <w:bodyDiv w:val="1"/>
      <w:marLeft w:val="0"/>
      <w:marRight w:val="0"/>
      <w:marTop w:val="0"/>
      <w:marBottom w:val="0"/>
      <w:divBdr>
        <w:top w:val="none" w:sz="0" w:space="0" w:color="auto"/>
        <w:left w:val="none" w:sz="0" w:space="0" w:color="auto"/>
        <w:bottom w:val="none" w:sz="0" w:space="0" w:color="auto"/>
        <w:right w:val="none" w:sz="0" w:space="0" w:color="auto"/>
      </w:divBdr>
    </w:div>
    <w:div w:id="1478885667">
      <w:bodyDiv w:val="1"/>
      <w:marLeft w:val="0"/>
      <w:marRight w:val="0"/>
      <w:marTop w:val="0"/>
      <w:marBottom w:val="0"/>
      <w:divBdr>
        <w:top w:val="none" w:sz="0" w:space="0" w:color="auto"/>
        <w:left w:val="none" w:sz="0" w:space="0" w:color="auto"/>
        <w:bottom w:val="none" w:sz="0" w:space="0" w:color="auto"/>
        <w:right w:val="none" w:sz="0" w:space="0" w:color="auto"/>
      </w:divBdr>
    </w:div>
    <w:div w:id="1537547735">
      <w:bodyDiv w:val="1"/>
      <w:marLeft w:val="0"/>
      <w:marRight w:val="0"/>
      <w:marTop w:val="0"/>
      <w:marBottom w:val="0"/>
      <w:divBdr>
        <w:top w:val="none" w:sz="0" w:space="0" w:color="auto"/>
        <w:left w:val="none" w:sz="0" w:space="0" w:color="auto"/>
        <w:bottom w:val="none" w:sz="0" w:space="0" w:color="auto"/>
        <w:right w:val="none" w:sz="0" w:space="0" w:color="auto"/>
      </w:divBdr>
    </w:div>
    <w:div w:id="1579092800">
      <w:bodyDiv w:val="1"/>
      <w:marLeft w:val="0"/>
      <w:marRight w:val="0"/>
      <w:marTop w:val="0"/>
      <w:marBottom w:val="0"/>
      <w:divBdr>
        <w:top w:val="none" w:sz="0" w:space="0" w:color="auto"/>
        <w:left w:val="none" w:sz="0" w:space="0" w:color="auto"/>
        <w:bottom w:val="none" w:sz="0" w:space="0" w:color="auto"/>
        <w:right w:val="none" w:sz="0" w:space="0" w:color="auto"/>
      </w:divBdr>
    </w:div>
    <w:div w:id="1590888763">
      <w:bodyDiv w:val="1"/>
      <w:marLeft w:val="0"/>
      <w:marRight w:val="0"/>
      <w:marTop w:val="0"/>
      <w:marBottom w:val="0"/>
      <w:divBdr>
        <w:top w:val="none" w:sz="0" w:space="0" w:color="auto"/>
        <w:left w:val="none" w:sz="0" w:space="0" w:color="auto"/>
        <w:bottom w:val="none" w:sz="0" w:space="0" w:color="auto"/>
        <w:right w:val="none" w:sz="0" w:space="0" w:color="auto"/>
      </w:divBdr>
    </w:div>
    <w:div w:id="1599603074">
      <w:bodyDiv w:val="1"/>
      <w:marLeft w:val="0"/>
      <w:marRight w:val="0"/>
      <w:marTop w:val="0"/>
      <w:marBottom w:val="0"/>
      <w:divBdr>
        <w:top w:val="none" w:sz="0" w:space="0" w:color="auto"/>
        <w:left w:val="none" w:sz="0" w:space="0" w:color="auto"/>
        <w:bottom w:val="none" w:sz="0" w:space="0" w:color="auto"/>
        <w:right w:val="none" w:sz="0" w:space="0" w:color="auto"/>
      </w:divBdr>
    </w:div>
    <w:div w:id="1609117201">
      <w:bodyDiv w:val="1"/>
      <w:marLeft w:val="0"/>
      <w:marRight w:val="0"/>
      <w:marTop w:val="0"/>
      <w:marBottom w:val="0"/>
      <w:divBdr>
        <w:top w:val="none" w:sz="0" w:space="0" w:color="auto"/>
        <w:left w:val="none" w:sz="0" w:space="0" w:color="auto"/>
        <w:bottom w:val="none" w:sz="0" w:space="0" w:color="auto"/>
        <w:right w:val="none" w:sz="0" w:space="0" w:color="auto"/>
      </w:divBdr>
    </w:div>
    <w:div w:id="1630668068">
      <w:bodyDiv w:val="1"/>
      <w:marLeft w:val="0"/>
      <w:marRight w:val="0"/>
      <w:marTop w:val="0"/>
      <w:marBottom w:val="0"/>
      <w:divBdr>
        <w:top w:val="none" w:sz="0" w:space="0" w:color="auto"/>
        <w:left w:val="none" w:sz="0" w:space="0" w:color="auto"/>
        <w:bottom w:val="none" w:sz="0" w:space="0" w:color="auto"/>
        <w:right w:val="none" w:sz="0" w:space="0" w:color="auto"/>
      </w:divBdr>
    </w:div>
    <w:div w:id="1645893845">
      <w:bodyDiv w:val="1"/>
      <w:marLeft w:val="0"/>
      <w:marRight w:val="0"/>
      <w:marTop w:val="0"/>
      <w:marBottom w:val="0"/>
      <w:divBdr>
        <w:top w:val="none" w:sz="0" w:space="0" w:color="auto"/>
        <w:left w:val="none" w:sz="0" w:space="0" w:color="auto"/>
        <w:bottom w:val="none" w:sz="0" w:space="0" w:color="auto"/>
        <w:right w:val="none" w:sz="0" w:space="0" w:color="auto"/>
      </w:divBdr>
    </w:div>
    <w:div w:id="1652556804">
      <w:bodyDiv w:val="1"/>
      <w:marLeft w:val="0"/>
      <w:marRight w:val="0"/>
      <w:marTop w:val="0"/>
      <w:marBottom w:val="0"/>
      <w:divBdr>
        <w:top w:val="none" w:sz="0" w:space="0" w:color="auto"/>
        <w:left w:val="none" w:sz="0" w:space="0" w:color="auto"/>
        <w:bottom w:val="none" w:sz="0" w:space="0" w:color="auto"/>
        <w:right w:val="none" w:sz="0" w:space="0" w:color="auto"/>
      </w:divBdr>
    </w:div>
    <w:div w:id="1669793900">
      <w:bodyDiv w:val="1"/>
      <w:marLeft w:val="0"/>
      <w:marRight w:val="0"/>
      <w:marTop w:val="0"/>
      <w:marBottom w:val="0"/>
      <w:divBdr>
        <w:top w:val="none" w:sz="0" w:space="0" w:color="auto"/>
        <w:left w:val="none" w:sz="0" w:space="0" w:color="auto"/>
        <w:bottom w:val="none" w:sz="0" w:space="0" w:color="auto"/>
        <w:right w:val="none" w:sz="0" w:space="0" w:color="auto"/>
      </w:divBdr>
    </w:div>
    <w:div w:id="1670213259">
      <w:bodyDiv w:val="1"/>
      <w:marLeft w:val="0"/>
      <w:marRight w:val="0"/>
      <w:marTop w:val="0"/>
      <w:marBottom w:val="0"/>
      <w:divBdr>
        <w:top w:val="none" w:sz="0" w:space="0" w:color="auto"/>
        <w:left w:val="none" w:sz="0" w:space="0" w:color="auto"/>
        <w:bottom w:val="none" w:sz="0" w:space="0" w:color="auto"/>
        <w:right w:val="none" w:sz="0" w:space="0" w:color="auto"/>
      </w:divBdr>
    </w:div>
    <w:div w:id="1681078833">
      <w:bodyDiv w:val="1"/>
      <w:marLeft w:val="0"/>
      <w:marRight w:val="0"/>
      <w:marTop w:val="0"/>
      <w:marBottom w:val="0"/>
      <w:divBdr>
        <w:top w:val="none" w:sz="0" w:space="0" w:color="auto"/>
        <w:left w:val="none" w:sz="0" w:space="0" w:color="auto"/>
        <w:bottom w:val="none" w:sz="0" w:space="0" w:color="auto"/>
        <w:right w:val="none" w:sz="0" w:space="0" w:color="auto"/>
      </w:divBdr>
    </w:div>
    <w:div w:id="1717390136">
      <w:bodyDiv w:val="1"/>
      <w:marLeft w:val="0"/>
      <w:marRight w:val="0"/>
      <w:marTop w:val="0"/>
      <w:marBottom w:val="0"/>
      <w:divBdr>
        <w:top w:val="none" w:sz="0" w:space="0" w:color="auto"/>
        <w:left w:val="none" w:sz="0" w:space="0" w:color="auto"/>
        <w:bottom w:val="none" w:sz="0" w:space="0" w:color="auto"/>
        <w:right w:val="none" w:sz="0" w:space="0" w:color="auto"/>
      </w:divBdr>
    </w:div>
    <w:div w:id="1736201946">
      <w:bodyDiv w:val="1"/>
      <w:marLeft w:val="0"/>
      <w:marRight w:val="0"/>
      <w:marTop w:val="0"/>
      <w:marBottom w:val="0"/>
      <w:divBdr>
        <w:top w:val="none" w:sz="0" w:space="0" w:color="auto"/>
        <w:left w:val="none" w:sz="0" w:space="0" w:color="auto"/>
        <w:bottom w:val="none" w:sz="0" w:space="0" w:color="auto"/>
        <w:right w:val="none" w:sz="0" w:space="0" w:color="auto"/>
      </w:divBdr>
    </w:div>
    <w:div w:id="1816946528">
      <w:bodyDiv w:val="1"/>
      <w:marLeft w:val="0"/>
      <w:marRight w:val="0"/>
      <w:marTop w:val="0"/>
      <w:marBottom w:val="0"/>
      <w:divBdr>
        <w:top w:val="none" w:sz="0" w:space="0" w:color="auto"/>
        <w:left w:val="none" w:sz="0" w:space="0" w:color="auto"/>
        <w:bottom w:val="none" w:sz="0" w:space="0" w:color="auto"/>
        <w:right w:val="none" w:sz="0" w:space="0" w:color="auto"/>
      </w:divBdr>
      <w:divsChild>
        <w:div w:id="220873438">
          <w:marLeft w:val="0"/>
          <w:marRight w:val="0"/>
          <w:marTop w:val="0"/>
          <w:marBottom w:val="0"/>
          <w:divBdr>
            <w:top w:val="none" w:sz="0" w:space="0" w:color="auto"/>
            <w:left w:val="none" w:sz="0" w:space="0" w:color="auto"/>
            <w:bottom w:val="none" w:sz="0" w:space="0" w:color="auto"/>
            <w:right w:val="none" w:sz="0" w:space="0" w:color="auto"/>
          </w:divBdr>
          <w:divsChild>
            <w:div w:id="183155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356121">
      <w:bodyDiv w:val="1"/>
      <w:marLeft w:val="0"/>
      <w:marRight w:val="0"/>
      <w:marTop w:val="0"/>
      <w:marBottom w:val="0"/>
      <w:divBdr>
        <w:top w:val="none" w:sz="0" w:space="0" w:color="auto"/>
        <w:left w:val="none" w:sz="0" w:space="0" w:color="auto"/>
        <w:bottom w:val="none" w:sz="0" w:space="0" w:color="auto"/>
        <w:right w:val="none" w:sz="0" w:space="0" w:color="auto"/>
      </w:divBdr>
    </w:div>
    <w:div w:id="1888372047">
      <w:bodyDiv w:val="1"/>
      <w:marLeft w:val="0"/>
      <w:marRight w:val="0"/>
      <w:marTop w:val="0"/>
      <w:marBottom w:val="0"/>
      <w:divBdr>
        <w:top w:val="none" w:sz="0" w:space="0" w:color="auto"/>
        <w:left w:val="none" w:sz="0" w:space="0" w:color="auto"/>
        <w:bottom w:val="none" w:sz="0" w:space="0" w:color="auto"/>
        <w:right w:val="none" w:sz="0" w:space="0" w:color="auto"/>
      </w:divBdr>
    </w:div>
    <w:div w:id="1894654922">
      <w:bodyDiv w:val="1"/>
      <w:marLeft w:val="0"/>
      <w:marRight w:val="0"/>
      <w:marTop w:val="0"/>
      <w:marBottom w:val="0"/>
      <w:divBdr>
        <w:top w:val="none" w:sz="0" w:space="0" w:color="auto"/>
        <w:left w:val="none" w:sz="0" w:space="0" w:color="auto"/>
        <w:bottom w:val="none" w:sz="0" w:space="0" w:color="auto"/>
        <w:right w:val="none" w:sz="0" w:space="0" w:color="auto"/>
      </w:divBdr>
      <w:divsChild>
        <w:div w:id="779683498">
          <w:marLeft w:val="806"/>
          <w:marRight w:val="0"/>
          <w:marTop w:val="86"/>
          <w:marBottom w:val="0"/>
          <w:divBdr>
            <w:top w:val="none" w:sz="0" w:space="0" w:color="auto"/>
            <w:left w:val="none" w:sz="0" w:space="0" w:color="auto"/>
            <w:bottom w:val="none" w:sz="0" w:space="0" w:color="auto"/>
            <w:right w:val="none" w:sz="0" w:space="0" w:color="auto"/>
          </w:divBdr>
        </w:div>
        <w:div w:id="1108281419">
          <w:marLeft w:val="806"/>
          <w:marRight w:val="0"/>
          <w:marTop w:val="86"/>
          <w:marBottom w:val="0"/>
          <w:divBdr>
            <w:top w:val="none" w:sz="0" w:space="0" w:color="auto"/>
            <w:left w:val="none" w:sz="0" w:space="0" w:color="auto"/>
            <w:bottom w:val="none" w:sz="0" w:space="0" w:color="auto"/>
            <w:right w:val="none" w:sz="0" w:space="0" w:color="auto"/>
          </w:divBdr>
        </w:div>
        <w:div w:id="1714310431">
          <w:marLeft w:val="806"/>
          <w:marRight w:val="0"/>
          <w:marTop w:val="86"/>
          <w:marBottom w:val="0"/>
          <w:divBdr>
            <w:top w:val="none" w:sz="0" w:space="0" w:color="auto"/>
            <w:left w:val="none" w:sz="0" w:space="0" w:color="auto"/>
            <w:bottom w:val="none" w:sz="0" w:space="0" w:color="auto"/>
            <w:right w:val="none" w:sz="0" w:space="0" w:color="auto"/>
          </w:divBdr>
        </w:div>
        <w:div w:id="314801593">
          <w:marLeft w:val="806"/>
          <w:marRight w:val="0"/>
          <w:marTop w:val="86"/>
          <w:marBottom w:val="0"/>
          <w:divBdr>
            <w:top w:val="none" w:sz="0" w:space="0" w:color="auto"/>
            <w:left w:val="none" w:sz="0" w:space="0" w:color="auto"/>
            <w:bottom w:val="none" w:sz="0" w:space="0" w:color="auto"/>
            <w:right w:val="none" w:sz="0" w:space="0" w:color="auto"/>
          </w:divBdr>
        </w:div>
        <w:div w:id="513418197">
          <w:marLeft w:val="806"/>
          <w:marRight w:val="0"/>
          <w:marTop w:val="86"/>
          <w:marBottom w:val="0"/>
          <w:divBdr>
            <w:top w:val="none" w:sz="0" w:space="0" w:color="auto"/>
            <w:left w:val="none" w:sz="0" w:space="0" w:color="auto"/>
            <w:bottom w:val="none" w:sz="0" w:space="0" w:color="auto"/>
            <w:right w:val="none" w:sz="0" w:space="0" w:color="auto"/>
          </w:divBdr>
        </w:div>
        <w:div w:id="494421483">
          <w:marLeft w:val="806"/>
          <w:marRight w:val="0"/>
          <w:marTop w:val="86"/>
          <w:marBottom w:val="0"/>
          <w:divBdr>
            <w:top w:val="none" w:sz="0" w:space="0" w:color="auto"/>
            <w:left w:val="none" w:sz="0" w:space="0" w:color="auto"/>
            <w:bottom w:val="none" w:sz="0" w:space="0" w:color="auto"/>
            <w:right w:val="none" w:sz="0" w:space="0" w:color="auto"/>
          </w:divBdr>
        </w:div>
        <w:div w:id="395130119">
          <w:marLeft w:val="806"/>
          <w:marRight w:val="0"/>
          <w:marTop w:val="86"/>
          <w:marBottom w:val="0"/>
          <w:divBdr>
            <w:top w:val="none" w:sz="0" w:space="0" w:color="auto"/>
            <w:left w:val="none" w:sz="0" w:space="0" w:color="auto"/>
            <w:bottom w:val="none" w:sz="0" w:space="0" w:color="auto"/>
            <w:right w:val="none" w:sz="0" w:space="0" w:color="auto"/>
          </w:divBdr>
        </w:div>
      </w:divsChild>
    </w:div>
    <w:div w:id="1934238863">
      <w:bodyDiv w:val="1"/>
      <w:marLeft w:val="0"/>
      <w:marRight w:val="0"/>
      <w:marTop w:val="0"/>
      <w:marBottom w:val="0"/>
      <w:divBdr>
        <w:top w:val="none" w:sz="0" w:space="0" w:color="auto"/>
        <w:left w:val="none" w:sz="0" w:space="0" w:color="auto"/>
        <w:bottom w:val="none" w:sz="0" w:space="0" w:color="auto"/>
        <w:right w:val="none" w:sz="0" w:space="0" w:color="auto"/>
      </w:divBdr>
    </w:div>
    <w:div w:id="1957590850">
      <w:bodyDiv w:val="1"/>
      <w:marLeft w:val="0"/>
      <w:marRight w:val="0"/>
      <w:marTop w:val="0"/>
      <w:marBottom w:val="0"/>
      <w:divBdr>
        <w:top w:val="none" w:sz="0" w:space="0" w:color="auto"/>
        <w:left w:val="none" w:sz="0" w:space="0" w:color="auto"/>
        <w:bottom w:val="none" w:sz="0" w:space="0" w:color="auto"/>
        <w:right w:val="none" w:sz="0" w:space="0" w:color="auto"/>
      </w:divBdr>
    </w:div>
    <w:div w:id="1958247998">
      <w:bodyDiv w:val="1"/>
      <w:marLeft w:val="0"/>
      <w:marRight w:val="0"/>
      <w:marTop w:val="0"/>
      <w:marBottom w:val="0"/>
      <w:divBdr>
        <w:top w:val="none" w:sz="0" w:space="0" w:color="auto"/>
        <w:left w:val="none" w:sz="0" w:space="0" w:color="auto"/>
        <w:bottom w:val="none" w:sz="0" w:space="0" w:color="auto"/>
        <w:right w:val="none" w:sz="0" w:space="0" w:color="auto"/>
      </w:divBdr>
    </w:div>
    <w:div w:id="1964068919">
      <w:bodyDiv w:val="1"/>
      <w:marLeft w:val="0"/>
      <w:marRight w:val="0"/>
      <w:marTop w:val="0"/>
      <w:marBottom w:val="0"/>
      <w:divBdr>
        <w:top w:val="none" w:sz="0" w:space="0" w:color="auto"/>
        <w:left w:val="none" w:sz="0" w:space="0" w:color="auto"/>
        <w:bottom w:val="none" w:sz="0" w:space="0" w:color="auto"/>
        <w:right w:val="none" w:sz="0" w:space="0" w:color="auto"/>
      </w:divBdr>
    </w:div>
    <w:div w:id="1969511161">
      <w:bodyDiv w:val="1"/>
      <w:marLeft w:val="0"/>
      <w:marRight w:val="0"/>
      <w:marTop w:val="0"/>
      <w:marBottom w:val="0"/>
      <w:divBdr>
        <w:top w:val="none" w:sz="0" w:space="0" w:color="auto"/>
        <w:left w:val="none" w:sz="0" w:space="0" w:color="auto"/>
        <w:bottom w:val="none" w:sz="0" w:space="0" w:color="auto"/>
        <w:right w:val="none" w:sz="0" w:space="0" w:color="auto"/>
      </w:divBdr>
    </w:div>
    <w:div w:id="1974360981">
      <w:bodyDiv w:val="1"/>
      <w:marLeft w:val="0"/>
      <w:marRight w:val="0"/>
      <w:marTop w:val="0"/>
      <w:marBottom w:val="0"/>
      <w:divBdr>
        <w:top w:val="none" w:sz="0" w:space="0" w:color="auto"/>
        <w:left w:val="none" w:sz="0" w:space="0" w:color="auto"/>
        <w:bottom w:val="none" w:sz="0" w:space="0" w:color="auto"/>
        <w:right w:val="none" w:sz="0" w:space="0" w:color="auto"/>
      </w:divBdr>
    </w:div>
    <w:div w:id="1990472813">
      <w:bodyDiv w:val="1"/>
      <w:marLeft w:val="0"/>
      <w:marRight w:val="0"/>
      <w:marTop w:val="0"/>
      <w:marBottom w:val="0"/>
      <w:divBdr>
        <w:top w:val="none" w:sz="0" w:space="0" w:color="auto"/>
        <w:left w:val="none" w:sz="0" w:space="0" w:color="auto"/>
        <w:bottom w:val="none" w:sz="0" w:space="0" w:color="auto"/>
        <w:right w:val="none" w:sz="0" w:space="0" w:color="auto"/>
      </w:divBdr>
    </w:div>
    <w:div w:id="2024934323">
      <w:bodyDiv w:val="1"/>
      <w:marLeft w:val="0"/>
      <w:marRight w:val="0"/>
      <w:marTop w:val="0"/>
      <w:marBottom w:val="0"/>
      <w:divBdr>
        <w:top w:val="none" w:sz="0" w:space="0" w:color="auto"/>
        <w:left w:val="none" w:sz="0" w:space="0" w:color="auto"/>
        <w:bottom w:val="none" w:sz="0" w:space="0" w:color="auto"/>
        <w:right w:val="none" w:sz="0" w:space="0" w:color="auto"/>
      </w:divBdr>
    </w:div>
    <w:div w:id="2034068370">
      <w:bodyDiv w:val="1"/>
      <w:marLeft w:val="0"/>
      <w:marRight w:val="0"/>
      <w:marTop w:val="0"/>
      <w:marBottom w:val="0"/>
      <w:divBdr>
        <w:top w:val="none" w:sz="0" w:space="0" w:color="auto"/>
        <w:left w:val="none" w:sz="0" w:space="0" w:color="auto"/>
        <w:bottom w:val="none" w:sz="0" w:space="0" w:color="auto"/>
        <w:right w:val="none" w:sz="0" w:space="0" w:color="auto"/>
      </w:divBdr>
    </w:div>
    <w:div w:id="2042247396">
      <w:bodyDiv w:val="1"/>
      <w:marLeft w:val="0"/>
      <w:marRight w:val="0"/>
      <w:marTop w:val="0"/>
      <w:marBottom w:val="0"/>
      <w:divBdr>
        <w:top w:val="none" w:sz="0" w:space="0" w:color="auto"/>
        <w:left w:val="none" w:sz="0" w:space="0" w:color="auto"/>
        <w:bottom w:val="none" w:sz="0" w:space="0" w:color="auto"/>
        <w:right w:val="none" w:sz="0" w:space="0" w:color="auto"/>
      </w:divBdr>
    </w:div>
    <w:div w:id="2084058776">
      <w:bodyDiv w:val="1"/>
      <w:marLeft w:val="0"/>
      <w:marRight w:val="0"/>
      <w:marTop w:val="0"/>
      <w:marBottom w:val="0"/>
      <w:divBdr>
        <w:top w:val="none" w:sz="0" w:space="0" w:color="auto"/>
        <w:left w:val="none" w:sz="0" w:space="0" w:color="auto"/>
        <w:bottom w:val="none" w:sz="0" w:space="0" w:color="auto"/>
        <w:right w:val="none" w:sz="0" w:space="0" w:color="auto"/>
      </w:divBdr>
    </w:div>
    <w:div w:id="2109419461">
      <w:bodyDiv w:val="1"/>
      <w:marLeft w:val="0"/>
      <w:marRight w:val="0"/>
      <w:marTop w:val="0"/>
      <w:marBottom w:val="0"/>
      <w:divBdr>
        <w:top w:val="none" w:sz="0" w:space="0" w:color="auto"/>
        <w:left w:val="none" w:sz="0" w:space="0" w:color="auto"/>
        <w:bottom w:val="none" w:sz="0" w:space="0" w:color="auto"/>
        <w:right w:val="none" w:sz="0" w:space="0" w:color="auto"/>
      </w:divBdr>
    </w:div>
    <w:div w:id="211624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10.4324/9781315742175"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5D5CC-F817-A046-8F77-71E64B025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910</TotalTime>
  <Pages>11</Pages>
  <Words>3253</Words>
  <Characters>18548</Characters>
  <Application>Microsoft Office Word</Application>
  <DocSecurity>0</DocSecurity>
  <Lines>154</Lines>
  <Paragraphs>43</Paragraphs>
  <ScaleCrop>false</ScaleCrop>
  <Company/>
  <LinksUpToDate>false</LinksUpToDate>
  <CharactersWithSpaces>21758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Rihana Davey</dc:creator>
  <cp:keywords/>
  <dc:description/>
  <cp:lastModifiedBy>Rihana Davey</cp:lastModifiedBy>
  <cp:revision>366</cp:revision>
  <dcterms:created xsi:type="dcterms:W3CDTF">2023-05-02T08:25:00Z</dcterms:created>
  <dcterms:modified xsi:type="dcterms:W3CDTF">2023-05-24T07:25:00Z</dcterms:modified>
</cp:coreProperties>
</file>