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FC92" w14:textId="77777777" w:rsidR="00AF568E" w:rsidRDefault="00AF568E">
      <w:pPr>
        <w:pStyle w:val="Title"/>
        <w:spacing w:before="0"/>
        <w:rPr>
          <w:u w:val="single"/>
        </w:rPr>
      </w:pPr>
    </w:p>
    <w:p w14:paraId="76FACCEF" w14:textId="77777777" w:rsidR="00AF568E" w:rsidRDefault="00AF568E">
      <w:pPr>
        <w:pStyle w:val="Title"/>
        <w:spacing w:before="0"/>
        <w:rPr>
          <w:u w:val="single"/>
        </w:rPr>
      </w:pPr>
    </w:p>
    <w:p w14:paraId="17EDF43F" w14:textId="7F9E4CF2" w:rsidR="008E6DCB" w:rsidRDefault="00506590">
      <w:pPr>
        <w:pStyle w:val="Title"/>
        <w:spacing w:before="0"/>
        <w:rPr>
          <w:u w:val="single"/>
        </w:rPr>
      </w:pPr>
      <w:r>
        <w:rPr>
          <w:u w:val="single"/>
        </w:rPr>
        <w:t>Living with Care: The Older Person</w:t>
      </w:r>
    </w:p>
    <w:p w14:paraId="613714F7" w14:textId="77777777" w:rsidR="000A1C3C" w:rsidRDefault="000A1C3C">
      <w:pPr>
        <w:pStyle w:val="Title"/>
        <w:spacing w:before="0"/>
      </w:pPr>
      <w:bookmarkStart w:id="0" w:name="_heading=h.30j0zll" w:colFirst="0" w:colLast="0"/>
      <w:bookmarkEnd w:id="0"/>
    </w:p>
    <w:p w14:paraId="4D5E4C38" w14:textId="77777777" w:rsidR="000A1C3C" w:rsidRDefault="000A1C3C">
      <w:pPr>
        <w:pStyle w:val="Title"/>
        <w:spacing w:before="0"/>
      </w:pPr>
    </w:p>
    <w:p w14:paraId="2AA668EE" w14:textId="77777777" w:rsidR="000A1C3C" w:rsidRDefault="000A1C3C">
      <w:pPr>
        <w:pStyle w:val="Title"/>
        <w:spacing w:before="0"/>
      </w:pPr>
    </w:p>
    <w:p w14:paraId="2E9FFC9D" w14:textId="77777777" w:rsidR="00AF568E" w:rsidRDefault="00AF568E" w:rsidP="000A1C3C">
      <w:pPr>
        <w:autoSpaceDE w:val="0"/>
        <w:autoSpaceDN w:val="0"/>
        <w:adjustRightInd w:val="0"/>
        <w:spacing w:after="160"/>
        <w:rPr>
          <w:b/>
          <w:bCs/>
          <w:color w:val="000000" w:themeColor="text1"/>
          <w:sz w:val="28"/>
          <w:szCs w:val="28"/>
          <w:lang w:val="en-GB"/>
        </w:rPr>
      </w:pPr>
    </w:p>
    <w:p w14:paraId="1A931BF2" w14:textId="77777777" w:rsidR="00AF568E" w:rsidRDefault="00AF568E" w:rsidP="000A1C3C">
      <w:pPr>
        <w:autoSpaceDE w:val="0"/>
        <w:autoSpaceDN w:val="0"/>
        <w:adjustRightInd w:val="0"/>
        <w:spacing w:after="160"/>
        <w:rPr>
          <w:b/>
          <w:bCs/>
          <w:color w:val="000000" w:themeColor="text1"/>
          <w:sz w:val="28"/>
          <w:szCs w:val="28"/>
          <w:lang w:val="en-GB"/>
        </w:rPr>
      </w:pPr>
    </w:p>
    <w:p w14:paraId="605A60D7" w14:textId="77777777" w:rsidR="00AF568E" w:rsidRDefault="00AF568E" w:rsidP="000A1C3C">
      <w:pPr>
        <w:autoSpaceDE w:val="0"/>
        <w:autoSpaceDN w:val="0"/>
        <w:adjustRightInd w:val="0"/>
        <w:spacing w:after="160"/>
        <w:rPr>
          <w:b/>
          <w:bCs/>
          <w:color w:val="000000" w:themeColor="text1"/>
          <w:sz w:val="28"/>
          <w:szCs w:val="28"/>
          <w:lang w:val="en-GB"/>
        </w:rPr>
      </w:pPr>
    </w:p>
    <w:p w14:paraId="2D640623" w14:textId="77777777" w:rsidR="00AF568E" w:rsidRDefault="00AF568E" w:rsidP="000A1C3C">
      <w:pPr>
        <w:autoSpaceDE w:val="0"/>
        <w:autoSpaceDN w:val="0"/>
        <w:adjustRightInd w:val="0"/>
        <w:spacing w:after="160"/>
        <w:rPr>
          <w:b/>
          <w:bCs/>
          <w:color w:val="000000" w:themeColor="text1"/>
          <w:sz w:val="28"/>
          <w:szCs w:val="28"/>
          <w:lang w:val="en-GB"/>
        </w:rPr>
      </w:pPr>
    </w:p>
    <w:p w14:paraId="1286F1F0" w14:textId="77777777" w:rsidR="00AF568E" w:rsidRDefault="00AF568E" w:rsidP="000A1C3C">
      <w:pPr>
        <w:autoSpaceDE w:val="0"/>
        <w:autoSpaceDN w:val="0"/>
        <w:adjustRightInd w:val="0"/>
        <w:spacing w:after="160"/>
        <w:rPr>
          <w:b/>
          <w:bCs/>
          <w:color w:val="000000" w:themeColor="text1"/>
          <w:sz w:val="28"/>
          <w:szCs w:val="28"/>
          <w:lang w:val="en-GB"/>
        </w:rPr>
      </w:pPr>
    </w:p>
    <w:p w14:paraId="32742976" w14:textId="77777777" w:rsidR="00AF568E" w:rsidRDefault="00AF568E" w:rsidP="000A1C3C">
      <w:pPr>
        <w:autoSpaceDE w:val="0"/>
        <w:autoSpaceDN w:val="0"/>
        <w:adjustRightInd w:val="0"/>
        <w:spacing w:after="160"/>
        <w:rPr>
          <w:b/>
          <w:bCs/>
          <w:color w:val="000000" w:themeColor="text1"/>
          <w:sz w:val="28"/>
          <w:szCs w:val="28"/>
          <w:lang w:val="en-GB"/>
        </w:rPr>
      </w:pPr>
    </w:p>
    <w:p w14:paraId="737B4F56" w14:textId="77777777" w:rsidR="00AF568E" w:rsidRDefault="00AF568E" w:rsidP="000A1C3C">
      <w:pPr>
        <w:autoSpaceDE w:val="0"/>
        <w:autoSpaceDN w:val="0"/>
        <w:adjustRightInd w:val="0"/>
        <w:spacing w:after="160"/>
        <w:rPr>
          <w:b/>
          <w:bCs/>
          <w:color w:val="000000" w:themeColor="text1"/>
          <w:sz w:val="28"/>
          <w:szCs w:val="28"/>
          <w:lang w:val="en-GB"/>
        </w:rPr>
      </w:pPr>
    </w:p>
    <w:p w14:paraId="71C2E081" w14:textId="77777777" w:rsidR="00AF568E" w:rsidRDefault="00AF568E" w:rsidP="000A1C3C">
      <w:pPr>
        <w:autoSpaceDE w:val="0"/>
        <w:autoSpaceDN w:val="0"/>
        <w:adjustRightInd w:val="0"/>
        <w:spacing w:after="160"/>
        <w:rPr>
          <w:b/>
          <w:bCs/>
          <w:color w:val="000000" w:themeColor="text1"/>
          <w:sz w:val="28"/>
          <w:szCs w:val="28"/>
          <w:lang w:val="en-GB"/>
        </w:rPr>
      </w:pPr>
    </w:p>
    <w:p w14:paraId="0FCBED2C" w14:textId="77777777" w:rsidR="00AF568E" w:rsidRDefault="00AF568E" w:rsidP="000A1C3C">
      <w:pPr>
        <w:autoSpaceDE w:val="0"/>
        <w:autoSpaceDN w:val="0"/>
        <w:adjustRightInd w:val="0"/>
        <w:spacing w:after="160"/>
        <w:rPr>
          <w:b/>
          <w:bCs/>
          <w:color w:val="000000" w:themeColor="text1"/>
          <w:sz w:val="28"/>
          <w:szCs w:val="28"/>
          <w:lang w:val="en-GB"/>
        </w:rPr>
      </w:pPr>
    </w:p>
    <w:p w14:paraId="14A10854" w14:textId="77777777" w:rsidR="00AF568E" w:rsidRDefault="00AF568E" w:rsidP="000A1C3C">
      <w:pPr>
        <w:autoSpaceDE w:val="0"/>
        <w:autoSpaceDN w:val="0"/>
        <w:adjustRightInd w:val="0"/>
        <w:spacing w:after="160"/>
        <w:rPr>
          <w:b/>
          <w:bCs/>
          <w:color w:val="000000" w:themeColor="text1"/>
          <w:sz w:val="28"/>
          <w:szCs w:val="28"/>
          <w:lang w:val="en-GB"/>
        </w:rPr>
      </w:pPr>
    </w:p>
    <w:p w14:paraId="43FF72E2" w14:textId="77777777" w:rsidR="00AF568E" w:rsidRDefault="00AF568E" w:rsidP="000A1C3C">
      <w:pPr>
        <w:autoSpaceDE w:val="0"/>
        <w:autoSpaceDN w:val="0"/>
        <w:adjustRightInd w:val="0"/>
        <w:spacing w:after="160"/>
        <w:rPr>
          <w:b/>
          <w:bCs/>
          <w:color w:val="000000" w:themeColor="text1"/>
          <w:sz w:val="28"/>
          <w:szCs w:val="28"/>
          <w:lang w:val="en-GB"/>
        </w:rPr>
      </w:pPr>
    </w:p>
    <w:p w14:paraId="6A3E01C0" w14:textId="6681AC59" w:rsidR="000A1C3C" w:rsidRPr="00AF568E" w:rsidRDefault="000A1C3C" w:rsidP="00AF568E">
      <w:pPr>
        <w:autoSpaceDE w:val="0"/>
        <w:autoSpaceDN w:val="0"/>
        <w:adjustRightInd w:val="0"/>
        <w:spacing w:after="160"/>
        <w:rPr>
          <w:b/>
          <w:bCs/>
          <w:color w:val="000000" w:themeColor="text1"/>
          <w:sz w:val="28"/>
          <w:szCs w:val="28"/>
          <w:lang w:val="en-GB"/>
        </w:rPr>
      </w:pPr>
      <w:r w:rsidRPr="00AF568E">
        <w:rPr>
          <w:b/>
          <w:bCs/>
          <w:color w:val="000000" w:themeColor="text1"/>
          <w:sz w:val="28"/>
          <w:szCs w:val="28"/>
          <w:lang w:val="en-GB"/>
        </w:rPr>
        <w:t xml:space="preserve">Name: Chis Ileana Ioana </w:t>
      </w:r>
    </w:p>
    <w:p w14:paraId="0A0C0ED7" w14:textId="00983536" w:rsidR="000A1C3C" w:rsidRPr="00AF568E" w:rsidRDefault="000A1C3C" w:rsidP="00AF568E">
      <w:pPr>
        <w:autoSpaceDE w:val="0"/>
        <w:autoSpaceDN w:val="0"/>
        <w:adjustRightInd w:val="0"/>
        <w:spacing w:after="160"/>
        <w:rPr>
          <w:b/>
          <w:bCs/>
          <w:color w:val="000000" w:themeColor="text1"/>
          <w:sz w:val="28"/>
          <w:szCs w:val="28"/>
          <w:lang w:val="en-GB"/>
        </w:rPr>
      </w:pPr>
      <w:r w:rsidRPr="00AF568E">
        <w:rPr>
          <w:b/>
          <w:bCs/>
          <w:color w:val="000000" w:themeColor="text1"/>
          <w:sz w:val="28"/>
          <w:szCs w:val="28"/>
          <w:lang w:val="en-GB"/>
        </w:rPr>
        <w:t>Student ID: 1818454</w:t>
      </w:r>
      <w:r w:rsidRPr="00AF568E">
        <w:rPr>
          <w:b/>
          <w:bCs/>
          <w:sz w:val="28"/>
          <w:szCs w:val="28"/>
          <w:u w:val="single"/>
        </w:rPr>
        <w:t xml:space="preserve"> </w:t>
      </w:r>
    </w:p>
    <w:p w14:paraId="6AAD4DC9" w14:textId="4004250A" w:rsidR="000A1C3C" w:rsidRPr="00AF568E" w:rsidRDefault="000A1C3C" w:rsidP="00AF568E">
      <w:pPr>
        <w:autoSpaceDE w:val="0"/>
        <w:autoSpaceDN w:val="0"/>
        <w:adjustRightInd w:val="0"/>
        <w:spacing w:after="160"/>
        <w:rPr>
          <w:b/>
          <w:bCs/>
          <w:color w:val="000000" w:themeColor="text1"/>
          <w:sz w:val="28"/>
          <w:szCs w:val="28"/>
          <w:lang w:val="en-GB"/>
        </w:rPr>
      </w:pPr>
      <w:r w:rsidRPr="00AF568E">
        <w:rPr>
          <w:b/>
          <w:bCs/>
          <w:color w:val="000000" w:themeColor="text1"/>
          <w:sz w:val="28"/>
          <w:szCs w:val="28"/>
          <w:lang w:val="en-GB"/>
        </w:rPr>
        <w:t xml:space="preserve">Module Name: </w:t>
      </w:r>
      <w:r w:rsidRPr="00AF568E">
        <w:rPr>
          <w:b/>
          <w:bCs/>
          <w:color w:val="000000" w:themeColor="text1"/>
          <w:sz w:val="28"/>
          <w:szCs w:val="28"/>
          <w:lang w:val="en-GB"/>
        </w:rPr>
        <w:t>Living with Care: The Older Person</w:t>
      </w:r>
    </w:p>
    <w:p w14:paraId="2D22266C" w14:textId="49B7F47D" w:rsidR="000A1C3C" w:rsidRPr="00AF568E" w:rsidRDefault="000A1C3C" w:rsidP="00AF568E">
      <w:pPr>
        <w:autoSpaceDE w:val="0"/>
        <w:autoSpaceDN w:val="0"/>
        <w:adjustRightInd w:val="0"/>
        <w:spacing w:after="160"/>
        <w:rPr>
          <w:b/>
          <w:bCs/>
          <w:color w:val="000000" w:themeColor="text1"/>
          <w:sz w:val="28"/>
          <w:szCs w:val="28"/>
          <w:lang w:val="en-GB"/>
        </w:rPr>
      </w:pPr>
      <w:r w:rsidRPr="00AF568E">
        <w:rPr>
          <w:b/>
          <w:bCs/>
          <w:color w:val="000000" w:themeColor="text1"/>
          <w:sz w:val="28"/>
          <w:szCs w:val="28"/>
          <w:lang w:val="en-GB"/>
        </w:rPr>
        <w:t>Module Code: BMHP</w:t>
      </w:r>
      <w:r w:rsidRPr="00AF568E">
        <w:rPr>
          <w:b/>
          <w:bCs/>
          <w:color w:val="000000" w:themeColor="text1"/>
          <w:sz w:val="28"/>
          <w:szCs w:val="28"/>
          <w:lang w:val="en-GB"/>
        </w:rPr>
        <w:t>6009</w:t>
      </w:r>
      <w:r w:rsidRPr="00AF568E">
        <w:rPr>
          <w:b/>
          <w:bCs/>
          <w:color w:val="000000" w:themeColor="text1"/>
          <w:sz w:val="28"/>
          <w:szCs w:val="28"/>
          <w:lang w:val="en-GB"/>
        </w:rPr>
        <w:t>_LON</w:t>
      </w:r>
    </w:p>
    <w:p w14:paraId="1EBFE690" w14:textId="312B4C22" w:rsidR="008E6DCB" w:rsidRPr="00AF568E" w:rsidRDefault="000A1C3C" w:rsidP="00AF568E">
      <w:pPr>
        <w:autoSpaceDE w:val="0"/>
        <w:autoSpaceDN w:val="0"/>
        <w:adjustRightInd w:val="0"/>
        <w:spacing w:after="160"/>
        <w:rPr>
          <w:b/>
          <w:bCs/>
          <w:color w:val="000000" w:themeColor="text1"/>
          <w:sz w:val="28"/>
          <w:szCs w:val="28"/>
          <w:lang w:val="en-GB"/>
        </w:rPr>
      </w:pPr>
      <w:r w:rsidRPr="00AF568E">
        <w:rPr>
          <w:b/>
          <w:bCs/>
          <w:color w:val="000000" w:themeColor="text1"/>
          <w:sz w:val="28"/>
          <w:szCs w:val="28"/>
          <w:lang w:val="en-GB"/>
        </w:rPr>
        <w:t xml:space="preserve">Lectures Name: </w:t>
      </w:r>
      <w:r w:rsidR="00AF568E">
        <w:rPr>
          <w:b/>
          <w:bCs/>
          <w:color w:val="000000" w:themeColor="text1"/>
          <w:sz w:val="28"/>
          <w:szCs w:val="28"/>
          <w:lang w:val="en-GB"/>
        </w:rPr>
        <w:t xml:space="preserve">Diola </w:t>
      </w:r>
      <w:proofErr w:type="spellStart"/>
      <w:r w:rsidR="00AF568E">
        <w:rPr>
          <w:b/>
          <w:bCs/>
          <w:color w:val="000000" w:themeColor="text1"/>
          <w:sz w:val="28"/>
          <w:szCs w:val="28"/>
          <w:lang w:val="en-GB"/>
        </w:rPr>
        <w:t>Bijlhout</w:t>
      </w:r>
      <w:proofErr w:type="spellEnd"/>
      <w:r w:rsidR="00506590" w:rsidRPr="00AF568E">
        <w:rPr>
          <w:b/>
          <w:bCs/>
          <w:sz w:val="28"/>
          <w:szCs w:val="28"/>
        </w:rPr>
        <w:br w:type="page"/>
      </w:r>
    </w:p>
    <w:p w14:paraId="42FCD557" w14:textId="77777777" w:rsidR="008E6DCB" w:rsidRDefault="00506590">
      <w:pPr>
        <w:keepNext/>
        <w:keepLines/>
        <w:pBdr>
          <w:top w:val="nil"/>
          <w:left w:val="nil"/>
          <w:bottom w:val="nil"/>
          <w:right w:val="nil"/>
          <w:between w:val="nil"/>
        </w:pBdr>
        <w:spacing w:after="0"/>
        <w:jc w:val="center"/>
        <w:rPr>
          <w:rFonts w:ascii="Calibri" w:eastAsia="Calibri" w:hAnsi="Calibri" w:cs="Calibri"/>
          <w:b/>
          <w:color w:val="366091"/>
          <w:sz w:val="28"/>
          <w:szCs w:val="28"/>
        </w:rPr>
      </w:pPr>
      <w:bookmarkStart w:id="1" w:name="_heading=h.1fob9te" w:colFirst="0" w:colLast="0"/>
      <w:bookmarkEnd w:id="1"/>
      <w:r>
        <w:rPr>
          <w:b/>
          <w:color w:val="000000"/>
          <w:sz w:val="24"/>
          <w:szCs w:val="24"/>
        </w:rPr>
        <w:lastRenderedPageBreak/>
        <w:t>Table of Contents</w:t>
      </w:r>
    </w:p>
    <w:sdt>
      <w:sdtPr>
        <w:id w:val="35076560"/>
        <w:docPartObj>
          <w:docPartGallery w:val="Table of Contents"/>
          <w:docPartUnique/>
        </w:docPartObj>
      </w:sdtPr>
      <w:sdtContent>
        <w:p w14:paraId="789138D4" w14:textId="77777777" w:rsidR="008E6DCB" w:rsidRDefault="008E6DCB">
          <w:pPr>
            <w:pBdr>
              <w:top w:val="nil"/>
              <w:left w:val="nil"/>
              <w:bottom w:val="nil"/>
              <w:right w:val="nil"/>
              <w:between w:val="nil"/>
            </w:pBdr>
            <w:tabs>
              <w:tab w:val="right" w:pos="9019"/>
            </w:tabs>
            <w:spacing w:after="0"/>
            <w:rPr>
              <w:rFonts w:ascii="Cambria" w:eastAsia="Cambria" w:hAnsi="Cambria" w:cs="Cambria"/>
              <w:color w:val="000000"/>
            </w:rPr>
          </w:pPr>
          <w:r>
            <w:fldChar w:fldCharType="begin"/>
          </w:r>
          <w:r w:rsidR="00506590">
            <w:instrText xml:space="preserve"> TOC \h \u \z </w:instrText>
          </w:r>
          <w:r>
            <w:fldChar w:fldCharType="separate"/>
          </w:r>
          <w:hyperlink w:anchor="_heading=h.3znysh7">
            <w:r w:rsidR="00506590">
              <w:rPr>
                <w:color w:val="000000"/>
              </w:rPr>
              <w:t>Introduction</w:t>
            </w:r>
            <w:r w:rsidR="00506590">
              <w:rPr>
                <w:color w:val="000000"/>
              </w:rPr>
              <w:tab/>
              <w:t>3</w:t>
            </w:r>
          </w:hyperlink>
        </w:p>
        <w:p w14:paraId="763E0F21" w14:textId="77777777" w:rsidR="008E6DCB" w:rsidRDefault="00000000">
          <w:pPr>
            <w:pBdr>
              <w:top w:val="nil"/>
              <w:left w:val="nil"/>
              <w:bottom w:val="nil"/>
              <w:right w:val="nil"/>
              <w:between w:val="nil"/>
            </w:pBdr>
            <w:tabs>
              <w:tab w:val="right" w:pos="9019"/>
            </w:tabs>
            <w:spacing w:after="0"/>
            <w:rPr>
              <w:rFonts w:ascii="Cambria" w:eastAsia="Cambria" w:hAnsi="Cambria" w:cs="Cambria"/>
              <w:color w:val="000000"/>
            </w:rPr>
          </w:pPr>
          <w:hyperlink w:anchor="_heading=h.tyjcwt">
            <w:r w:rsidR="00506590">
              <w:rPr>
                <w:color w:val="000000"/>
              </w:rPr>
              <w:t>Debate topic: “Does population ageing pos</w:t>
            </w:r>
            <w:r w:rsidR="00506590">
              <w:rPr>
                <w:color w:val="000000"/>
              </w:rPr>
              <w:t>e</w:t>
            </w:r>
            <w:r w:rsidR="00506590">
              <w:rPr>
                <w:color w:val="000000"/>
              </w:rPr>
              <w:t xml:space="preserve"> challenges for health and social care systems”</w:t>
            </w:r>
            <w:r w:rsidR="00506590">
              <w:rPr>
                <w:color w:val="000000"/>
              </w:rPr>
              <w:tab/>
              <w:t>4</w:t>
            </w:r>
          </w:hyperlink>
        </w:p>
        <w:p w14:paraId="45D75767" w14:textId="77777777" w:rsidR="008E6DCB" w:rsidRDefault="00000000">
          <w:pPr>
            <w:pBdr>
              <w:top w:val="nil"/>
              <w:left w:val="nil"/>
              <w:bottom w:val="nil"/>
              <w:right w:val="nil"/>
              <w:between w:val="nil"/>
            </w:pBdr>
            <w:tabs>
              <w:tab w:val="right" w:pos="9019"/>
            </w:tabs>
            <w:spacing w:after="0"/>
            <w:ind w:left="240"/>
            <w:rPr>
              <w:rFonts w:ascii="Cambria" w:eastAsia="Cambria" w:hAnsi="Cambria" w:cs="Cambria"/>
              <w:color w:val="000000"/>
            </w:rPr>
          </w:pPr>
          <w:hyperlink w:anchor="_heading=h.3dy6vkm">
            <w:r w:rsidR="00506590">
              <w:rPr>
                <w:color w:val="000000"/>
              </w:rPr>
              <w:t>Self standpoint</w:t>
            </w:r>
            <w:r w:rsidR="00506590">
              <w:rPr>
                <w:color w:val="000000"/>
              </w:rPr>
              <w:tab/>
              <w:t>4</w:t>
            </w:r>
          </w:hyperlink>
        </w:p>
        <w:p w14:paraId="7140F257" w14:textId="77777777" w:rsidR="008E6DCB" w:rsidRDefault="00000000">
          <w:pPr>
            <w:pBdr>
              <w:top w:val="nil"/>
              <w:left w:val="nil"/>
              <w:bottom w:val="nil"/>
              <w:right w:val="nil"/>
              <w:between w:val="nil"/>
            </w:pBdr>
            <w:tabs>
              <w:tab w:val="right" w:pos="9019"/>
            </w:tabs>
            <w:spacing w:after="0"/>
            <w:ind w:left="240"/>
            <w:rPr>
              <w:rFonts w:ascii="Cambria" w:eastAsia="Cambria" w:hAnsi="Cambria" w:cs="Cambria"/>
              <w:color w:val="000000"/>
            </w:rPr>
          </w:pPr>
          <w:hyperlink w:anchor="_heading=h.1t3h5sf">
            <w:r w:rsidR="00506590">
              <w:rPr>
                <w:color w:val="000000"/>
              </w:rPr>
              <w:t>Other’s views</w:t>
            </w:r>
            <w:r w:rsidR="00506590">
              <w:rPr>
                <w:color w:val="000000"/>
              </w:rPr>
              <w:tab/>
              <w:t>4</w:t>
            </w:r>
          </w:hyperlink>
        </w:p>
        <w:p w14:paraId="639DF155" w14:textId="77777777" w:rsidR="008E6DCB" w:rsidRDefault="00000000">
          <w:pPr>
            <w:pBdr>
              <w:top w:val="nil"/>
              <w:left w:val="nil"/>
              <w:bottom w:val="nil"/>
              <w:right w:val="nil"/>
              <w:between w:val="nil"/>
            </w:pBdr>
            <w:tabs>
              <w:tab w:val="right" w:pos="9019"/>
            </w:tabs>
            <w:spacing w:after="0"/>
            <w:rPr>
              <w:rFonts w:ascii="Cambria" w:eastAsia="Cambria" w:hAnsi="Cambria" w:cs="Cambria"/>
              <w:color w:val="000000"/>
            </w:rPr>
          </w:pPr>
          <w:hyperlink w:anchor="_heading=h.2s8eyo1">
            <w:r w:rsidR="00506590">
              <w:rPr>
                <w:color w:val="000000"/>
              </w:rPr>
              <w:t>Reflection</w:t>
            </w:r>
            <w:r w:rsidR="00506590">
              <w:rPr>
                <w:color w:val="000000"/>
              </w:rPr>
              <w:tab/>
              <w:t>6</w:t>
            </w:r>
          </w:hyperlink>
        </w:p>
        <w:p w14:paraId="3D40424A" w14:textId="77777777" w:rsidR="008E6DCB" w:rsidRDefault="00000000">
          <w:pPr>
            <w:pBdr>
              <w:top w:val="nil"/>
              <w:left w:val="nil"/>
              <w:bottom w:val="nil"/>
              <w:right w:val="nil"/>
              <w:between w:val="nil"/>
            </w:pBdr>
            <w:tabs>
              <w:tab w:val="right" w:pos="9019"/>
            </w:tabs>
            <w:spacing w:after="0"/>
            <w:rPr>
              <w:rFonts w:ascii="Cambria" w:eastAsia="Cambria" w:hAnsi="Cambria" w:cs="Cambria"/>
              <w:color w:val="000000"/>
            </w:rPr>
          </w:pPr>
          <w:hyperlink w:anchor="_heading=h.3rdcrjn">
            <w:r w:rsidR="00506590">
              <w:rPr>
                <w:color w:val="000000"/>
              </w:rPr>
              <w:t>Conclusion</w:t>
            </w:r>
            <w:r w:rsidR="00506590">
              <w:rPr>
                <w:color w:val="000000"/>
              </w:rPr>
              <w:tab/>
              <w:t>7</w:t>
            </w:r>
          </w:hyperlink>
        </w:p>
        <w:p w14:paraId="653BE6C0" w14:textId="77777777" w:rsidR="008E6DCB" w:rsidRDefault="00000000">
          <w:pPr>
            <w:pBdr>
              <w:top w:val="nil"/>
              <w:left w:val="nil"/>
              <w:bottom w:val="nil"/>
              <w:right w:val="nil"/>
              <w:between w:val="nil"/>
            </w:pBdr>
            <w:tabs>
              <w:tab w:val="right" w:pos="9019"/>
            </w:tabs>
            <w:spacing w:after="0"/>
            <w:rPr>
              <w:rFonts w:ascii="Cambria" w:eastAsia="Cambria" w:hAnsi="Cambria" w:cs="Cambria"/>
              <w:color w:val="000000"/>
            </w:rPr>
          </w:pPr>
          <w:hyperlink w:anchor="_heading=h.lnxbz9">
            <w:r w:rsidR="00506590">
              <w:rPr>
                <w:color w:val="000000"/>
              </w:rPr>
              <w:t>References</w:t>
            </w:r>
            <w:r w:rsidR="00506590">
              <w:rPr>
                <w:color w:val="000000"/>
              </w:rPr>
              <w:tab/>
              <w:t>8</w:t>
            </w:r>
          </w:hyperlink>
        </w:p>
        <w:p w14:paraId="461033BC" w14:textId="77777777" w:rsidR="008E6DCB" w:rsidRDefault="008E6DCB">
          <w:pPr>
            <w:spacing w:after="0"/>
          </w:pPr>
          <w:r>
            <w:fldChar w:fldCharType="end"/>
          </w:r>
        </w:p>
      </w:sdtContent>
    </w:sdt>
    <w:p w14:paraId="769D80EB" w14:textId="77777777" w:rsidR="008E6DCB" w:rsidRDefault="00506590">
      <w:pPr>
        <w:spacing w:after="0"/>
      </w:pPr>
      <w:r>
        <w:br w:type="page"/>
      </w:r>
    </w:p>
    <w:p w14:paraId="1367BE78" w14:textId="77777777" w:rsidR="008E6DCB" w:rsidRDefault="00506590">
      <w:pPr>
        <w:pStyle w:val="Heading1"/>
        <w:spacing w:before="0"/>
      </w:pPr>
      <w:bookmarkStart w:id="2" w:name="_heading=h.3znysh7" w:colFirst="0" w:colLast="0"/>
      <w:bookmarkEnd w:id="2"/>
      <w:r>
        <w:lastRenderedPageBreak/>
        <w:t>Introduction</w:t>
      </w:r>
    </w:p>
    <w:p w14:paraId="0E02C841" w14:textId="77777777" w:rsidR="008E6DCB" w:rsidRDefault="00506590">
      <w:pPr>
        <w:spacing w:after="0"/>
      </w:pPr>
      <w:bookmarkStart w:id="3" w:name="_heading=h.2et92p0" w:colFirst="0" w:colLast="0"/>
      <w:bookmarkEnd w:id="3"/>
      <w:r>
        <w:t>The vast improvement in the life expectancy of the people is one of the greatest triumphs in the last century (</w:t>
      </w:r>
      <w:r w:rsidRPr="000A1C3C">
        <w:rPr>
          <w:color w:val="000000" w:themeColor="text1"/>
          <w:highlight w:val="white"/>
        </w:rPr>
        <w:t xml:space="preserve">Hiam </w:t>
      </w:r>
      <w:r w:rsidRPr="000A1C3C">
        <w:rPr>
          <w:i/>
          <w:color w:val="000000" w:themeColor="text1"/>
          <w:highlight w:val="white"/>
        </w:rPr>
        <w:t>et al</w:t>
      </w:r>
      <w:r w:rsidRPr="000A1C3C">
        <w:rPr>
          <w:color w:val="000000" w:themeColor="text1"/>
          <w:highlight w:val="white"/>
        </w:rPr>
        <w:t>., 2018)</w:t>
      </w:r>
      <w:r w:rsidRPr="000A1C3C">
        <w:rPr>
          <w:color w:val="000000" w:themeColor="text1"/>
        </w:rPr>
        <w:t>.</w:t>
      </w:r>
      <w:r>
        <w:t xml:space="preserve"> However, it comes with various challenges that are generally faced by the health and social care services. The rapid increase in the ageing population of the UK will put immense pressure on the social care services. The debate will be about the various challenges the population ageing poses on the health and social care services in the UK. </w:t>
      </w:r>
      <w:r>
        <w:br w:type="page"/>
      </w:r>
    </w:p>
    <w:p w14:paraId="1BC9241B" w14:textId="77777777" w:rsidR="008E6DCB" w:rsidRDefault="00506590">
      <w:pPr>
        <w:pStyle w:val="Heading1"/>
        <w:spacing w:before="0"/>
      </w:pPr>
      <w:bookmarkStart w:id="4" w:name="_heading=h.tyjcwt" w:colFirst="0" w:colLast="0"/>
      <w:bookmarkEnd w:id="4"/>
      <w:r>
        <w:lastRenderedPageBreak/>
        <w:t>Debate topic: “Does population ageing pose challenges for health and social care systems”</w:t>
      </w:r>
    </w:p>
    <w:p w14:paraId="0E7AE605" w14:textId="77777777" w:rsidR="008E6DCB" w:rsidRDefault="00506590">
      <w:pPr>
        <w:pStyle w:val="Heading2"/>
        <w:spacing w:before="0"/>
      </w:pPr>
      <w:bookmarkStart w:id="5" w:name="_heading=h.3dy6vkm" w:colFirst="0" w:colLast="0"/>
      <w:bookmarkEnd w:id="5"/>
      <w:proofErr w:type="spellStart"/>
      <w:r>
        <w:t>Self standpoint</w:t>
      </w:r>
      <w:proofErr w:type="spellEnd"/>
    </w:p>
    <w:p w14:paraId="1BD708DD" w14:textId="77777777" w:rsidR="008E6DCB" w:rsidRDefault="00506590">
      <w:pPr>
        <w:pBdr>
          <w:top w:val="nil"/>
          <w:left w:val="nil"/>
          <w:bottom w:val="nil"/>
          <w:right w:val="nil"/>
          <w:between w:val="nil"/>
        </w:pBdr>
        <w:spacing w:after="0"/>
        <w:rPr>
          <w:color w:val="000000"/>
        </w:rPr>
      </w:pPr>
      <w:r>
        <w:rPr>
          <w:color w:val="000000"/>
        </w:rPr>
        <w:t xml:space="preserve">The ageing population in the UK has significantly raised the healthcare cost of the NHS in areas like long term care service and medical costs. This is because when an elderly population above 60 years increases their dependency on medications increases. Their immunity and strength </w:t>
      </w:r>
      <w:proofErr w:type="gramStart"/>
      <w:r>
        <w:rPr>
          <w:color w:val="000000"/>
        </w:rPr>
        <w:t>tends</w:t>
      </w:r>
      <w:proofErr w:type="gramEnd"/>
      <w:r>
        <w:rPr>
          <w:color w:val="000000"/>
        </w:rPr>
        <w:t xml:space="preserve"> to weaken and may encounter some of the common illnesses like Dementia, Hypertension, Diabetes and Cardiovascular diseases. In 2021 the healthcare expenses of the NHS </w:t>
      </w:r>
      <w:proofErr w:type="gramStart"/>
      <w:r>
        <w:rPr>
          <w:color w:val="000000"/>
        </w:rPr>
        <w:t>was</w:t>
      </w:r>
      <w:proofErr w:type="gramEnd"/>
      <w:r>
        <w:rPr>
          <w:color w:val="000000"/>
        </w:rPr>
        <w:t xml:space="preserve"> recorded to be £277 billion which was an increase of 7.1% compared to 10% in 2020. NHS claims that within this budget the expenses on the Elder population of above 60 years incurred approximately 55% of this 2021 budget (ONS, 2022). This ageing population also encompasses challenges of increasing other healthcare support systems other than medications. </w:t>
      </w:r>
    </w:p>
    <w:p w14:paraId="237BBEDC" w14:textId="77777777" w:rsidR="008E6DCB" w:rsidRDefault="00506590">
      <w:pPr>
        <w:pStyle w:val="Heading2"/>
        <w:spacing w:before="0"/>
      </w:pPr>
      <w:bookmarkStart w:id="6" w:name="_heading=h.1t3h5sf" w:colFirst="0" w:colLast="0"/>
      <w:bookmarkEnd w:id="6"/>
      <w:r>
        <w:t>Other’s views</w:t>
      </w:r>
    </w:p>
    <w:p w14:paraId="5D55B6B7" w14:textId="77777777" w:rsidR="008E6DCB" w:rsidRDefault="00506590">
      <w:pPr>
        <w:pBdr>
          <w:top w:val="nil"/>
          <w:left w:val="nil"/>
          <w:bottom w:val="nil"/>
          <w:right w:val="nil"/>
          <w:between w:val="nil"/>
        </w:pBdr>
        <w:spacing w:after="0"/>
        <w:rPr>
          <w:color w:val="000000"/>
        </w:rPr>
      </w:pPr>
      <w:r>
        <w:rPr>
          <w:color w:val="000000"/>
        </w:rPr>
        <w:t>The key challenges of the ageing population in the healthcare system are effectively determining the health needs for the ageing population (</w:t>
      </w:r>
      <w:r w:rsidRPr="000A1C3C">
        <w:rPr>
          <w:color w:val="000000" w:themeColor="text1"/>
          <w:highlight w:val="white"/>
        </w:rPr>
        <w:t xml:space="preserve">Van Hoof </w:t>
      </w:r>
      <w:r w:rsidRPr="000A1C3C">
        <w:rPr>
          <w:i/>
          <w:color w:val="000000" w:themeColor="text1"/>
          <w:highlight w:val="white"/>
        </w:rPr>
        <w:t>et al</w:t>
      </w:r>
      <w:r w:rsidRPr="000A1C3C">
        <w:rPr>
          <w:color w:val="000000" w:themeColor="text1"/>
          <w:highlight w:val="white"/>
        </w:rPr>
        <w:t>., 2018)</w:t>
      </w:r>
      <w:r w:rsidRPr="000A1C3C">
        <w:rPr>
          <w:color w:val="000000" w:themeColor="text1"/>
        </w:rPr>
        <w:t>.</w:t>
      </w:r>
      <w:r>
        <w:rPr>
          <w:color w:val="000000"/>
        </w:rPr>
        <w:t xml:space="preserve"> The prevalence of various health conditions of the UK population is higher in populations above 65 years of age. Among the UK population the most common long term diseases of the elder population are </w:t>
      </w:r>
      <w:proofErr w:type="gramStart"/>
      <w:r>
        <w:rPr>
          <w:color w:val="000000"/>
        </w:rPr>
        <w:t>arthritis  comprising</w:t>
      </w:r>
      <w:proofErr w:type="gramEnd"/>
      <w:r>
        <w:rPr>
          <w:color w:val="000000"/>
        </w:rPr>
        <w:t xml:space="preserve"> 12%, hypertension comprising 45%, hearing loss comprising 42% and dementia comprising 32% (NHS, 2022). The reason behind increasing these </w:t>
      </w:r>
      <w:proofErr w:type="gramStart"/>
      <w:r>
        <w:rPr>
          <w:color w:val="000000"/>
        </w:rPr>
        <w:t>long term</w:t>
      </w:r>
      <w:proofErr w:type="gramEnd"/>
      <w:r>
        <w:rPr>
          <w:color w:val="000000"/>
        </w:rPr>
        <w:t xml:space="preserve"> diseases are </w:t>
      </w:r>
      <w:proofErr w:type="spellStart"/>
      <w:r w:rsidRPr="000A1C3C">
        <w:rPr>
          <w:color w:val="000000" w:themeColor="text1"/>
        </w:rPr>
        <w:t>incompetencies</w:t>
      </w:r>
      <w:proofErr w:type="spellEnd"/>
      <w:r w:rsidRPr="000A1C3C">
        <w:rPr>
          <w:color w:val="000000" w:themeColor="text1"/>
        </w:rPr>
        <w:t xml:space="preserve"> of NHS in </w:t>
      </w:r>
      <w:proofErr w:type="spellStart"/>
      <w:r w:rsidRPr="000A1C3C">
        <w:rPr>
          <w:color w:val="000000" w:themeColor="text1"/>
        </w:rPr>
        <w:t>determing</w:t>
      </w:r>
      <w:proofErr w:type="spellEnd"/>
      <w:r w:rsidRPr="000A1C3C">
        <w:rPr>
          <w:color w:val="000000" w:themeColor="text1"/>
        </w:rPr>
        <w:t xml:space="preserve"> the early healthcare needs to mitigate the risk of increasing these disease </w:t>
      </w:r>
      <w:proofErr w:type="spellStart"/>
      <w:r w:rsidRPr="000A1C3C">
        <w:rPr>
          <w:color w:val="000000" w:themeColor="text1"/>
        </w:rPr>
        <w:t>prevelance</w:t>
      </w:r>
      <w:proofErr w:type="spellEnd"/>
      <w:r>
        <w:rPr>
          <w:color w:val="000000"/>
        </w:rPr>
        <w:t xml:space="preserve">. Since the healthcare system cannot appropriately trace the symptoms that arise from these </w:t>
      </w:r>
      <w:proofErr w:type="gramStart"/>
      <w:r>
        <w:rPr>
          <w:color w:val="000000"/>
        </w:rPr>
        <w:t>long term</w:t>
      </w:r>
      <w:proofErr w:type="gramEnd"/>
      <w:r>
        <w:rPr>
          <w:color w:val="000000"/>
        </w:rPr>
        <w:t xml:space="preserve"> conditions the elder population are likely to suffer from one of these long term health conditions. </w:t>
      </w:r>
    </w:p>
    <w:p w14:paraId="3C4F7E8C" w14:textId="77777777" w:rsidR="008E6DCB" w:rsidRDefault="00506590">
      <w:pPr>
        <w:pBdr>
          <w:top w:val="nil"/>
          <w:left w:val="nil"/>
          <w:bottom w:val="nil"/>
          <w:right w:val="nil"/>
          <w:between w:val="nil"/>
        </w:pBdr>
        <w:spacing w:after="0"/>
        <w:rPr>
          <w:color w:val="000000"/>
        </w:rPr>
      </w:pPr>
      <w:r>
        <w:rPr>
          <w:color w:val="000000"/>
        </w:rPr>
        <w:t>Disability is the key challenge of the healthcare system among the ageing population in the UK as it is most common among the elder population above 65 years of age in the UK. 2021 NHS statistics studies there were 1.3 million elder people with any one of the disability conditions collectively in Wales and England. Among these populations 15.7% belonged to the age above 65 years. The number of disabilities among the ageing population has progressively increased in the last couple of years since 2019. In the second quarter of 2019 the total disabled elder population in the UK was 4.1 million and in the second quarter of 2021 this number has increased to 4.4 million (</w:t>
      </w:r>
      <w:r>
        <w:rPr>
          <w:color w:val="000000"/>
          <w:highlight w:val="white"/>
        </w:rPr>
        <w:t>GOV, 2022</w:t>
      </w:r>
      <w:r>
        <w:rPr>
          <w:color w:val="000000"/>
        </w:rPr>
        <w:t>).</w:t>
      </w:r>
    </w:p>
    <w:p w14:paraId="50B68232" w14:textId="39BD3B6C" w:rsidR="008E6DCB" w:rsidRPr="000A1C3C" w:rsidRDefault="00506590">
      <w:pPr>
        <w:pBdr>
          <w:top w:val="nil"/>
          <w:left w:val="nil"/>
          <w:bottom w:val="nil"/>
          <w:right w:val="nil"/>
          <w:between w:val="nil"/>
        </w:pBdr>
        <w:spacing w:after="0"/>
        <w:rPr>
          <w:color w:val="000000" w:themeColor="text1"/>
        </w:rPr>
      </w:pPr>
      <w:r>
        <w:rPr>
          <w:color w:val="000000"/>
        </w:rPr>
        <w:t xml:space="preserve">Fund raising in the healthcare system is the major challenge with the ageing population in the UK. The increasing ageing population in the UK has caused a significant increase in the healthcare costs that increase the workload for NHS Charities Together. Currently NHS raises their healthcare funds with more than 230 NHS charities and in 2021 they collectively </w:t>
      </w:r>
      <w:r>
        <w:rPr>
          <w:color w:val="000000"/>
        </w:rPr>
        <w:lastRenderedPageBreak/>
        <w:t xml:space="preserve">raised funds of £7 billion. Within this fund £1 billion was invested on elder population above 60 years and the NHS states that this investment is expected to increase by 1.4 billion by 2030 (NHS Charities Together, 2022). Increasing ageing population hikes the medication and treatment costs and the NHS are looking for additional sources of fund raising through which they can meet their future costs on elder population </w:t>
      </w:r>
      <w:r w:rsidRPr="000A1C3C">
        <w:rPr>
          <w:color w:val="000000" w:themeColor="text1"/>
        </w:rPr>
        <w:t>healthcare</w:t>
      </w:r>
      <w:r w:rsidR="00943F12" w:rsidRPr="000A1C3C">
        <w:rPr>
          <w:color w:val="000000" w:themeColor="text1"/>
        </w:rPr>
        <w:t xml:space="preserve"> (</w:t>
      </w:r>
      <w:r w:rsidR="00943F12" w:rsidRPr="000A1C3C">
        <w:rPr>
          <w:color w:val="000000" w:themeColor="text1"/>
          <w:shd w:val="clear" w:color="auto" w:fill="FFFFFF"/>
        </w:rPr>
        <w:t xml:space="preserve">Verbeek </w:t>
      </w:r>
      <w:r w:rsidR="00943F12" w:rsidRPr="000A1C3C">
        <w:rPr>
          <w:i/>
          <w:iCs/>
          <w:color w:val="000000" w:themeColor="text1"/>
          <w:shd w:val="clear" w:color="auto" w:fill="FFFFFF"/>
        </w:rPr>
        <w:t xml:space="preserve">et al </w:t>
      </w:r>
      <w:r w:rsidR="00943F12" w:rsidRPr="000A1C3C">
        <w:rPr>
          <w:color w:val="000000" w:themeColor="text1"/>
          <w:shd w:val="clear" w:color="auto" w:fill="FFFFFF"/>
        </w:rPr>
        <w:t>2021)</w:t>
      </w:r>
      <w:r w:rsidRPr="000A1C3C">
        <w:rPr>
          <w:color w:val="000000" w:themeColor="text1"/>
        </w:rPr>
        <w:t xml:space="preserve">. </w:t>
      </w:r>
    </w:p>
    <w:p w14:paraId="04ADA0FE" w14:textId="77777777" w:rsidR="008E6DCB" w:rsidRDefault="008E6DCB">
      <w:pPr>
        <w:pBdr>
          <w:top w:val="nil"/>
          <w:left w:val="nil"/>
          <w:bottom w:val="nil"/>
          <w:right w:val="nil"/>
          <w:between w:val="nil"/>
        </w:pBdr>
        <w:spacing w:after="0"/>
        <w:rPr>
          <w:color w:val="000000"/>
        </w:rPr>
      </w:pPr>
    </w:p>
    <w:p w14:paraId="1405E82C" w14:textId="77777777" w:rsidR="008E6DCB" w:rsidRDefault="00506590">
      <w:pPr>
        <w:pStyle w:val="Heading1"/>
        <w:spacing w:before="0"/>
      </w:pPr>
      <w:bookmarkStart w:id="7" w:name="_heading=h.4d34og8" w:colFirst="0" w:colLast="0"/>
      <w:bookmarkEnd w:id="7"/>
      <w:r>
        <w:br w:type="page"/>
      </w:r>
    </w:p>
    <w:p w14:paraId="41A8A6CB" w14:textId="77777777" w:rsidR="008E6DCB" w:rsidRDefault="00506590">
      <w:pPr>
        <w:pStyle w:val="Heading1"/>
        <w:spacing w:before="0"/>
      </w:pPr>
      <w:bookmarkStart w:id="8" w:name="_heading=h.2s8eyo1" w:colFirst="0" w:colLast="0"/>
      <w:bookmarkEnd w:id="8"/>
      <w:r>
        <w:lastRenderedPageBreak/>
        <w:t xml:space="preserve">Reflection </w:t>
      </w:r>
    </w:p>
    <w:p w14:paraId="7E13862B" w14:textId="77777777" w:rsidR="008E6DCB" w:rsidRPr="000A1C3C" w:rsidRDefault="00506590">
      <w:pPr>
        <w:pBdr>
          <w:top w:val="nil"/>
          <w:left w:val="nil"/>
          <w:bottom w:val="nil"/>
          <w:right w:val="nil"/>
          <w:between w:val="nil"/>
        </w:pBdr>
        <w:spacing w:after="0"/>
        <w:rPr>
          <w:color w:val="000000" w:themeColor="text1"/>
        </w:rPr>
      </w:pPr>
      <w:r>
        <w:rPr>
          <w:color w:val="000000"/>
        </w:rPr>
        <w:t xml:space="preserve">The topic chosen by our team for the debate is regarding the difficulties and challenges the health and social care system faces due to the ageing of the population. While researching about the topic of the debate, </w:t>
      </w:r>
      <w:r w:rsidRPr="000A1C3C">
        <w:rPr>
          <w:color w:val="000000" w:themeColor="text1"/>
        </w:rPr>
        <w:t xml:space="preserve">I </w:t>
      </w:r>
      <w:proofErr w:type="spellStart"/>
      <w:r w:rsidRPr="000A1C3C">
        <w:rPr>
          <w:color w:val="000000" w:themeColor="text1"/>
        </w:rPr>
        <w:t>recognised</w:t>
      </w:r>
      <w:proofErr w:type="spellEnd"/>
      <w:r w:rsidRPr="000A1C3C">
        <w:rPr>
          <w:color w:val="000000" w:themeColor="text1"/>
        </w:rPr>
        <w:t xml:space="preserve"> the challenges that are being faced by the health and social care services due to the ageing of the population. People worldwide are living longer and are mostly expected to </w:t>
      </w:r>
      <w:proofErr w:type="spellStart"/>
      <w:r w:rsidRPr="000A1C3C">
        <w:rPr>
          <w:color w:val="000000" w:themeColor="text1"/>
        </w:rPr>
        <w:t>atleast</w:t>
      </w:r>
      <w:proofErr w:type="spellEnd"/>
      <w:r w:rsidRPr="000A1C3C">
        <w:rPr>
          <w:color w:val="000000" w:themeColor="text1"/>
        </w:rPr>
        <w:t xml:space="preserve"> live into their sixties and even beyond that (Who, 2021). This is good news that people </w:t>
      </w:r>
      <w:proofErr w:type="gramStart"/>
      <w:r w:rsidRPr="000A1C3C">
        <w:rPr>
          <w:color w:val="000000" w:themeColor="text1"/>
        </w:rPr>
        <w:t>are able to</w:t>
      </w:r>
      <w:proofErr w:type="gramEnd"/>
      <w:r w:rsidRPr="000A1C3C">
        <w:rPr>
          <w:color w:val="000000" w:themeColor="text1"/>
        </w:rPr>
        <w:t xml:space="preserve"> live longer and can stay among their loved ones for a longer period of time (</w:t>
      </w:r>
      <w:proofErr w:type="spellStart"/>
      <w:r w:rsidRPr="000A1C3C">
        <w:rPr>
          <w:color w:val="000000" w:themeColor="text1"/>
          <w:highlight w:val="white"/>
        </w:rPr>
        <w:t>Aburto</w:t>
      </w:r>
      <w:proofErr w:type="spellEnd"/>
      <w:r w:rsidRPr="000A1C3C">
        <w:rPr>
          <w:color w:val="000000" w:themeColor="text1"/>
          <w:highlight w:val="white"/>
        </w:rPr>
        <w:t xml:space="preserve"> </w:t>
      </w:r>
      <w:r w:rsidRPr="000A1C3C">
        <w:rPr>
          <w:i/>
          <w:color w:val="000000" w:themeColor="text1"/>
          <w:highlight w:val="white"/>
        </w:rPr>
        <w:t>et al</w:t>
      </w:r>
      <w:r w:rsidRPr="000A1C3C">
        <w:rPr>
          <w:color w:val="000000" w:themeColor="text1"/>
          <w:highlight w:val="white"/>
        </w:rPr>
        <w:t>., 2020)</w:t>
      </w:r>
      <w:r w:rsidRPr="000A1C3C">
        <w:rPr>
          <w:color w:val="000000" w:themeColor="text1"/>
        </w:rPr>
        <w:t xml:space="preserve">. However, I never considered various challenges that come with being aged till I started working on this debate. With old age comes various diseases such as arthritis, hypertension, hearing loss and so forth. These kinds of scenarios put the health and social services in front of huge challenges. The social and health care services are the ones responsible to take care of the vulnerable adults. With the increased number of old aged population in the UK, health and social care will also face bigger challenges than ever before. I have </w:t>
      </w:r>
      <w:proofErr w:type="spellStart"/>
      <w:r w:rsidRPr="000A1C3C">
        <w:rPr>
          <w:color w:val="000000" w:themeColor="text1"/>
        </w:rPr>
        <w:t>realised</w:t>
      </w:r>
      <w:proofErr w:type="spellEnd"/>
      <w:r w:rsidRPr="000A1C3C">
        <w:rPr>
          <w:color w:val="000000" w:themeColor="text1"/>
        </w:rPr>
        <w:t xml:space="preserve"> that if the rise in the elderly population in the UK is not matched by the health improvements, the health and care services will face big challenges. While the ageing population is increasing in the UK, along with it the challenges such as disability and so on are also increasing (</w:t>
      </w:r>
      <w:r w:rsidRPr="000A1C3C">
        <w:rPr>
          <w:color w:val="000000" w:themeColor="text1"/>
          <w:highlight w:val="white"/>
        </w:rPr>
        <w:t xml:space="preserve">Partridge </w:t>
      </w:r>
      <w:r w:rsidRPr="000A1C3C">
        <w:rPr>
          <w:i/>
          <w:color w:val="000000" w:themeColor="text1"/>
          <w:highlight w:val="white"/>
        </w:rPr>
        <w:t>et al</w:t>
      </w:r>
      <w:r w:rsidRPr="000A1C3C">
        <w:rPr>
          <w:color w:val="000000" w:themeColor="text1"/>
          <w:highlight w:val="white"/>
        </w:rPr>
        <w:t>., 2018)</w:t>
      </w:r>
      <w:r w:rsidRPr="000A1C3C">
        <w:rPr>
          <w:color w:val="000000" w:themeColor="text1"/>
        </w:rPr>
        <w:t xml:space="preserve">. My standpoint on this matter is that the longevity of human beings is a thing to celebrate. However, we cannot overlook the challenges that the health and social services are facing and will be facing in future.  </w:t>
      </w:r>
    </w:p>
    <w:p w14:paraId="4E0F2A50" w14:textId="77777777" w:rsidR="008E6DCB" w:rsidRPr="000A1C3C" w:rsidRDefault="00506590">
      <w:pPr>
        <w:pBdr>
          <w:top w:val="nil"/>
          <w:left w:val="nil"/>
          <w:bottom w:val="nil"/>
          <w:right w:val="nil"/>
          <w:between w:val="nil"/>
        </w:pBdr>
        <w:spacing w:after="0"/>
        <w:rPr>
          <w:color w:val="000000" w:themeColor="text1"/>
        </w:rPr>
      </w:pPr>
      <w:r w:rsidRPr="000A1C3C">
        <w:rPr>
          <w:color w:val="000000" w:themeColor="text1"/>
        </w:rPr>
        <w:t xml:space="preserve">In my team there were some members who were opposing the topic and said that there cannot be any negative points of the increasing longevity of humans. However, their mindset changed after they did some research and found out about the various challenges that the health and social services were facing. Some of my team members were already aware of the challenges that the health and social care services were </w:t>
      </w:r>
      <w:proofErr w:type="gramStart"/>
      <w:r w:rsidRPr="000A1C3C">
        <w:rPr>
          <w:color w:val="000000" w:themeColor="text1"/>
        </w:rPr>
        <w:t>facing</w:t>
      </w:r>
      <w:proofErr w:type="gramEnd"/>
      <w:r w:rsidRPr="000A1C3C">
        <w:rPr>
          <w:color w:val="000000" w:themeColor="text1"/>
        </w:rPr>
        <w:t xml:space="preserve"> and they were the one who said we should pick this topic. Most of us were skeptical about the topic and I was one of them. However, everyone’s standpoint changed by the end of the research.  Every member of my team </w:t>
      </w:r>
      <w:proofErr w:type="gramStart"/>
      <w:r w:rsidRPr="000A1C3C">
        <w:rPr>
          <w:color w:val="000000" w:themeColor="text1"/>
        </w:rPr>
        <w:t>was of the opinion that</w:t>
      </w:r>
      <w:proofErr w:type="gramEnd"/>
      <w:r w:rsidRPr="000A1C3C">
        <w:rPr>
          <w:color w:val="000000" w:themeColor="text1"/>
        </w:rPr>
        <w:t xml:space="preserve"> the increase in the longevity of the people is good news but like a coin every situation has two sides. The ageing population of the UK is good </w:t>
      </w:r>
      <w:proofErr w:type="gramStart"/>
      <w:r w:rsidRPr="000A1C3C">
        <w:rPr>
          <w:color w:val="000000" w:themeColor="text1"/>
        </w:rPr>
        <w:t>news</w:t>
      </w:r>
      <w:proofErr w:type="gramEnd"/>
      <w:r w:rsidRPr="000A1C3C">
        <w:rPr>
          <w:color w:val="000000" w:themeColor="text1"/>
        </w:rPr>
        <w:t xml:space="preserve"> but it comes along with several challenges that the health and social services have to face (</w:t>
      </w:r>
      <w:r w:rsidRPr="000A1C3C">
        <w:rPr>
          <w:color w:val="000000" w:themeColor="text1"/>
          <w:highlight w:val="white"/>
        </w:rPr>
        <w:t>Pearson-</w:t>
      </w:r>
      <w:proofErr w:type="spellStart"/>
      <w:r w:rsidRPr="000A1C3C">
        <w:rPr>
          <w:color w:val="000000" w:themeColor="text1"/>
          <w:highlight w:val="white"/>
        </w:rPr>
        <w:t>Stuttard</w:t>
      </w:r>
      <w:proofErr w:type="spellEnd"/>
      <w:r w:rsidRPr="000A1C3C">
        <w:rPr>
          <w:color w:val="000000" w:themeColor="text1"/>
          <w:highlight w:val="white"/>
        </w:rPr>
        <w:t xml:space="preserve"> </w:t>
      </w:r>
      <w:r w:rsidRPr="000A1C3C">
        <w:rPr>
          <w:i/>
          <w:color w:val="000000" w:themeColor="text1"/>
          <w:highlight w:val="white"/>
        </w:rPr>
        <w:t>et al</w:t>
      </w:r>
      <w:r w:rsidRPr="000A1C3C">
        <w:rPr>
          <w:color w:val="000000" w:themeColor="text1"/>
          <w:highlight w:val="white"/>
        </w:rPr>
        <w:t>., 2019)</w:t>
      </w:r>
      <w:r w:rsidRPr="000A1C3C">
        <w:rPr>
          <w:color w:val="000000" w:themeColor="text1"/>
        </w:rPr>
        <w:t xml:space="preserve">. </w:t>
      </w:r>
    </w:p>
    <w:p w14:paraId="36D7214B" w14:textId="77777777" w:rsidR="008E6DCB" w:rsidRDefault="00506590">
      <w:pPr>
        <w:pStyle w:val="Heading1"/>
        <w:spacing w:before="0"/>
      </w:pPr>
      <w:bookmarkStart w:id="9" w:name="_heading=h.17dp8vu" w:colFirst="0" w:colLast="0"/>
      <w:bookmarkEnd w:id="9"/>
      <w:r>
        <w:br w:type="page"/>
      </w:r>
    </w:p>
    <w:p w14:paraId="7625191A" w14:textId="77777777" w:rsidR="008E6DCB" w:rsidRDefault="00506590">
      <w:pPr>
        <w:pStyle w:val="Heading1"/>
        <w:spacing w:before="0"/>
      </w:pPr>
      <w:bookmarkStart w:id="10" w:name="_heading=h.3rdcrjn" w:colFirst="0" w:colLast="0"/>
      <w:bookmarkEnd w:id="10"/>
      <w:r>
        <w:lastRenderedPageBreak/>
        <w:t xml:space="preserve">Conclusion </w:t>
      </w:r>
    </w:p>
    <w:p w14:paraId="0840F901" w14:textId="77777777" w:rsidR="008E6DCB" w:rsidRDefault="00506590">
      <w:pPr>
        <w:spacing w:after="0"/>
      </w:pPr>
      <w:bookmarkStart w:id="11" w:name="_heading=h.26in1rg" w:colFirst="0" w:colLast="0"/>
      <w:bookmarkEnd w:id="11"/>
      <w:r>
        <w:t xml:space="preserve">The increase in the ageing population will definitely pose threats to the system of health and social care. The increased life expectancy is something impressive that has been achieved by humans. If another crisis like the Covid-19 hits the world, the rapid increase in the population that is ageing will definitely put a strain on care services. It will require more funding, staff, medical respondents and so on to tackle the situation. </w:t>
      </w:r>
      <w:r>
        <w:br w:type="page"/>
      </w:r>
    </w:p>
    <w:p w14:paraId="3F9D46E6" w14:textId="77777777" w:rsidR="008E6DCB" w:rsidRDefault="00506590">
      <w:pPr>
        <w:pStyle w:val="Heading1"/>
        <w:spacing w:before="0"/>
      </w:pPr>
      <w:bookmarkStart w:id="12" w:name="_heading=h.lnxbz9" w:colFirst="0" w:colLast="0"/>
      <w:bookmarkEnd w:id="12"/>
      <w:r>
        <w:lastRenderedPageBreak/>
        <w:t>References</w:t>
      </w:r>
    </w:p>
    <w:p w14:paraId="636AE8BD" w14:textId="77777777" w:rsidR="00F644BA" w:rsidRPr="000A1C3C" w:rsidRDefault="00F644BA" w:rsidP="00943F12">
      <w:pPr>
        <w:pBdr>
          <w:top w:val="nil"/>
          <w:left w:val="nil"/>
          <w:bottom w:val="nil"/>
          <w:right w:val="nil"/>
          <w:between w:val="nil"/>
        </w:pBdr>
        <w:spacing w:after="0"/>
        <w:rPr>
          <w:color w:val="000000" w:themeColor="text1"/>
          <w:highlight w:val="white"/>
        </w:rPr>
      </w:pPr>
      <w:proofErr w:type="spellStart"/>
      <w:r w:rsidRPr="000A1C3C">
        <w:rPr>
          <w:color w:val="000000" w:themeColor="text1"/>
          <w:highlight w:val="white"/>
        </w:rPr>
        <w:t>Aburto</w:t>
      </w:r>
      <w:proofErr w:type="spellEnd"/>
      <w:r w:rsidRPr="000A1C3C">
        <w:rPr>
          <w:color w:val="000000" w:themeColor="text1"/>
          <w:highlight w:val="white"/>
        </w:rPr>
        <w:t xml:space="preserve">, J.M., Villavicencio, F., </w:t>
      </w:r>
      <w:proofErr w:type="spellStart"/>
      <w:r w:rsidRPr="000A1C3C">
        <w:rPr>
          <w:color w:val="000000" w:themeColor="text1"/>
          <w:highlight w:val="white"/>
        </w:rPr>
        <w:t>Basellini</w:t>
      </w:r>
      <w:proofErr w:type="spellEnd"/>
      <w:r w:rsidRPr="000A1C3C">
        <w:rPr>
          <w:color w:val="000000" w:themeColor="text1"/>
          <w:highlight w:val="white"/>
        </w:rPr>
        <w:t xml:space="preserve">, U., </w:t>
      </w:r>
      <w:proofErr w:type="spellStart"/>
      <w:r w:rsidRPr="000A1C3C">
        <w:rPr>
          <w:color w:val="000000" w:themeColor="text1"/>
          <w:highlight w:val="white"/>
        </w:rPr>
        <w:t>Kjærgaard</w:t>
      </w:r>
      <w:proofErr w:type="spellEnd"/>
      <w:r w:rsidRPr="000A1C3C">
        <w:rPr>
          <w:color w:val="000000" w:themeColor="text1"/>
          <w:highlight w:val="white"/>
        </w:rPr>
        <w:t xml:space="preserve">, S. and </w:t>
      </w:r>
      <w:proofErr w:type="spellStart"/>
      <w:r w:rsidRPr="000A1C3C">
        <w:rPr>
          <w:color w:val="000000" w:themeColor="text1"/>
          <w:highlight w:val="white"/>
        </w:rPr>
        <w:t>Vaupel</w:t>
      </w:r>
      <w:proofErr w:type="spellEnd"/>
      <w:r w:rsidRPr="000A1C3C">
        <w:rPr>
          <w:color w:val="000000" w:themeColor="text1"/>
          <w:highlight w:val="white"/>
        </w:rPr>
        <w:t>, J.W., 2020. Dynamics of life expectancy and life span equality. Proceedings of the National Academy of Sciences, 117(10), pp.5250-5259.</w:t>
      </w:r>
    </w:p>
    <w:p w14:paraId="176F91E0" w14:textId="77777777" w:rsidR="00F644BA" w:rsidRPr="00943F12" w:rsidRDefault="00F644BA" w:rsidP="00943F12">
      <w:pPr>
        <w:pBdr>
          <w:top w:val="nil"/>
          <w:left w:val="nil"/>
          <w:bottom w:val="nil"/>
          <w:right w:val="nil"/>
          <w:between w:val="nil"/>
        </w:pBdr>
        <w:spacing w:after="0"/>
        <w:rPr>
          <w:color w:val="000000"/>
          <w:highlight w:val="white"/>
        </w:rPr>
      </w:pPr>
      <w:r w:rsidRPr="000A1C3C">
        <w:rPr>
          <w:color w:val="000000" w:themeColor="text1"/>
          <w:highlight w:val="white"/>
        </w:rPr>
        <w:t xml:space="preserve">England, N., 2022. </w:t>
      </w:r>
      <w:r w:rsidRPr="000A1C3C">
        <w:rPr>
          <w:i/>
          <w:color w:val="000000" w:themeColor="text1"/>
          <w:highlight w:val="white"/>
        </w:rPr>
        <w:t>NHS England » Improving</w:t>
      </w:r>
      <w:r w:rsidRPr="00943F12">
        <w:rPr>
          <w:i/>
          <w:color w:val="000000"/>
          <w:highlight w:val="white"/>
        </w:rPr>
        <w:t xml:space="preserve"> care for older people</w:t>
      </w:r>
      <w:r w:rsidRPr="00943F12">
        <w:rPr>
          <w:color w:val="000000"/>
          <w:highlight w:val="white"/>
        </w:rPr>
        <w:t>. [online] England.nhs.uk. Available at: &lt;https://www.england.nhs.uk/ourwork/clinical-policy/older-people/improving-care-for-older-people/&gt; [Accessed 9 July 2022].</w:t>
      </w:r>
    </w:p>
    <w:p w14:paraId="2E3BF17A" w14:textId="77777777" w:rsidR="00F644BA" w:rsidRPr="00943F12" w:rsidRDefault="00F644BA" w:rsidP="00943F12">
      <w:pPr>
        <w:pBdr>
          <w:top w:val="nil"/>
          <w:left w:val="nil"/>
          <w:bottom w:val="nil"/>
          <w:right w:val="nil"/>
          <w:between w:val="nil"/>
        </w:pBdr>
        <w:spacing w:after="0"/>
        <w:rPr>
          <w:color w:val="000000"/>
          <w:highlight w:val="white"/>
        </w:rPr>
      </w:pPr>
      <w:r w:rsidRPr="00943F12">
        <w:rPr>
          <w:color w:val="000000"/>
          <w:highlight w:val="white"/>
        </w:rPr>
        <w:t xml:space="preserve">ghost, t., 2022. </w:t>
      </w:r>
      <w:r w:rsidRPr="00943F12">
        <w:rPr>
          <w:i/>
          <w:color w:val="000000"/>
          <w:highlight w:val="white"/>
        </w:rPr>
        <w:t>NHS Charities Together - Formerly NHS Charities Together</w:t>
      </w:r>
      <w:r w:rsidRPr="00943F12">
        <w:rPr>
          <w:color w:val="000000"/>
          <w:highlight w:val="white"/>
        </w:rPr>
        <w:t>. [online] NHS Charities Together. Available at: &lt;https://nhscharitiestogether.co.uk/&gt; [Accessed 9 July 2022].</w:t>
      </w:r>
    </w:p>
    <w:p w14:paraId="4CABAA83" w14:textId="77777777" w:rsidR="00F644BA" w:rsidRPr="00943F12" w:rsidRDefault="00F644BA" w:rsidP="00943F12">
      <w:pPr>
        <w:pBdr>
          <w:top w:val="nil"/>
          <w:left w:val="nil"/>
          <w:bottom w:val="nil"/>
          <w:right w:val="nil"/>
          <w:between w:val="nil"/>
        </w:pBdr>
        <w:spacing w:after="0"/>
        <w:rPr>
          <w:color w:val="000000"/>
          <w:highlight w:val="white"/>
        </w:rPr>
      </w:pPr>
      <w:r w:rsidRPr="00943F12">
        <w:rPr>
          <w:color w:val="000000"/>
          <w:highlight w:val="white"/>
        </w:rPr>
        <w:t xml:space="preserve">GOV.UK. 2022. </w:t>
      </w:r>
      <w:r w:rsidRPr="00943F12">
        <w:rPr>
          <w:i/>
          <w:color w:val="000000"/>
          <w:highlight w:val="white"/>
        </w:rPr>
        <w:t>The employment of disabled people 2021</w:t>
      </w:r>
      <w:r w:rsidRPr="00943F12">
        <w:rPr>
          <w:color w:val="000000"/>
          <w:highlight w:val="white"/>
        </w:rPr>
        <w:t>. [online] Available at: &lt;https://www.gov.uk/government/statistics/the-employment-of-disabled-people-2021/the-employment-of-disabled-people-2021&gt; [Accessed 9 July 2022].</w:t>
      </w:r>
    </w:p>
    <w:p w14:paraId="70B95195" w14:textId="77777777" w:rsidR="00F644BA" w:rsidRPr="00943F12" w:rsidRDefault="00F644BA" w:rsidP="00943F12">
      <w:pPr>
        <w:pBdr>
          <w:top w:val="nil"/>
          <w:left w:val="nil"/>
          <w:bottom w:val="nil"/>
          <w:right w:val="nil"/>
          <w:between w:val="nil"/>
        </w:pBdr>
        <w:spacing w:after="0"/>
        <w:rPr>
          <w:color w:val="000000"/>
          <w:highlight w:val="white"/>
        </w:rPr>
      </w:pPr>
      <w:r w:rsidRPr="00943F12">
        <w:rPr>
          <w:color w:val="000000"/>
          <w:highlight w:val="white"/>
        </w:rPr>
        <w:t xml:space="preserve">Ons.gov.uk. 2022. </w:t>
      </w:r>
      <w:r w:rsidRPr="00943F12">
        <w:rPr>
          <w:i/>
          <w:color w:val="000000"/>
          <w:highlight w:val="white"/>
        </w:rPr>
        <w:t>Health and social care - Office for National Statistics</w:t>
      </w:r>
      <w:r w:rsidRPr="00943F12">
        <w:rPr>
          <w:color w:val="000000"/>
          <w:highlight w:val="white"/>
        </w:rPr>
        <w:t>. [online] Available at: &lt;https://www.ons.gov.uk/peoplepopulationandcommunity/healthandsocialcare&gt; [Accessed 9 July 2022].</w:t>
      </w:r>
    </w:p>
    <w:p w14:paraId="107BB3D9" w14:textId="77777777" w:rsidR="00F644BA" w:rsidRPr="000A1C3C" w:rsidRDefault="00F644BA" w:rsidP="00943F12">
      <w:pPr>
        <w:pBdr>
          <w:top w:val="nil"/>
          <w:left w:val="nil"/>
          <w:bottom w:val="nil"/>
          <w:right w:val="nil"/>
          <w:between w:val="nil"/>
        </w:pBdr>
        <w:spacing w:after="0"/>
        <w:rPr>
          <w:color w:val="000000" w:themeColor="text1"/>
          <w:highlight w:val="white"/>
        </w:rPr>
      </w:pPr>
      <w:r w:rsidRPr="000A1C3C">
        <w:rPr>
          <w:color w:val="000000" w:themeColor="text1"/>
          <w:highlight w:val="white"/>
        </w:rPr>
        <w:t xml:space="preserve">Partridge, L., </w:t>
      </w:r>
      <w:proofErr w:type="spellStart"/>
      <w:r w:rsidRPr="000A1C3C">
        <w:rPr>
          <w:color w:val="000000" w:themeColor="text1"/>
          <w:highlight w:val="white"/>
        </w:rPr>
        <w:t>Deelen</w:t>
      </w:r>
      <w:proofErr w:type="spellEnd"/>
      <w:r w:rsidRPr="000A1C3C">
        <w:rPr>
          <w:color w:val="000000" w:themeColor="text1"/>
          <w:highlight w:val="white"/>
        </w:rPr>
        <w:t xml:space="preserve">, J. and </w:t>
      </w:r>
      <w:proofErr w:type="spellStart"/>
      <w:r w:rsidRPr="000A1C3C">
        <w:rPr>
          <w:color w:val="000000" w:themeColor="text1"/>
          <w:highlight w:val="white"/>
        </w:rPr>
        <w:t>Slagboom</w:t>
      </w:r>
      <w:proofErr w:type="spellEnd"/>
      <w:r w:rsidRPr="000A1C3C">
        <w:rPr>
          <w:color w:val="000000" w:themeColor="text1"/>
          <w:highlight w:val="white"/>
        </w:rPr>
        <w:t>, P.E., 2018. Facing up to the global challenges of ageing. Nature, 561(7721), pp.45-56.</w:t>
      </w:r>
    </w:p>
    <w:p w14:paraId="74AF42E7" w14:textId="77777777" w:rsidR="00F644BA" w:rsidRPr="000A1C3C" w:rsidRDefault="00F644BA" w:rsidP="00943F12">
      <w:pPr>
        <w:pBdr>
          <w:top w:val="nil"/>
          <w:left w:val="nil"/>
          <w:bottom w:val="nil"/>
          <w:right w:val="nil"/>
          <w:between w:val="nil"/>
        </w:pBdr>
        <w:spacing w:after="0"/>
        <w:rPr>
          <w:color w:val="000000" w:themeColor="text1"/>
          <w:highlight w:val="white"/>
        </w:rPr>
      </w:pPr>
      <w:r w:rsidRPr="000A1C3C">
        <w:rPr>
          <w:color w:val="000000" w:themeColor="text1"/>
          <w:highlight w:val="white"/>
        </w:rPr>
        <w:t>Pearson-</w:t>
      </w:r>
      <w:proofErr w:type="spellStart"/>
      <w:r w:rsidRPr="000A1C3C">
        <w:rPr>
          <w:color w:val="000000" w:themeColor="text1"/>
          <w:highlight w:val="white"/>
        </w:rPr>
        <w:t>Stuttard</w:t>
      </w:r>
      <w:proofErr w:type="spellEnd"/>
      <w:r w:rsidRPr="000A1C3C">
        <w:rPr>
          <w:color w:val="000000" w:themeColor="text1"/>
          <w:highlight w:val="white"/>
        </w:rPr>
        <w:t xml:space="preserve">, J., </w:t>
      </w:r>
      <w:proofErr w:type="spellStart"/>
      <w:r w:rsidRPr="000A1C3C">
        <w:rPr>
          <w:color w:val="000000" w:themeColor="text1"/>
          <w:highlight w:val="white"/>
        </w:rPr>
        <w:t>Ezzati</w:t>
      </w:r>
      <w:proofErr w:type="spellEnd"/>
      <w:r w:rsidRPr="000A1C3C">
        <w:rPr>
          <w:color w:val="000000" w:themeColor="text1"/>
          <w:highlight w:val="white"/>
        </w:rPr>
        <w:t xml:space="preserve">, M. and Gregg, E.W., 2019. Multimorbidity—a defining challenge for health systems. The Lancet Public Health, 4(12), </w:t>
      </w:r>
      <w:proofErr w:type="gramStart"/>
      <w:r w:rsidRPr="000A1C3C">
        <w:rPr>
          <w:color w:val="000000" w:themeColor="text1"/>
          <w:highlight w:val="white"/>
        </w:rPr>
        <w:t>pp.e</w:t>
      </w:r>
      <w:proofErr w:type="gramEnd"/>
      <w:r w:rsidRPr="000A1C3C">
        <w:rPr>
          <w:color w:val="000000" w:themeColor="text1"/>
          <w:highlight w:val="white"/>
        </w:rPr>
        <w:t>599-e600.</w:t>
      </w:r>
    </w:p>
    <w:p w14:paraId="02A6852B" w14:textId="77777777" w:rsidR="00F644BA" w:rsidRPr="000A1C3C" w:rsidRDefault="00F644BA" w:rsidP="00943F12">
      <w:pPr>
        <w:pBdr>
          <w:top w:val="nil"/>
          <w:left w:val="nil"/>
          <w:bottom w:val="nil"/>
          <w:right w:val="nil"/>
          <w:between w:val="nil"/>
        </w:pBdr>
        <w:spacing w:after="0"/>
        <w:rPr>
          <w:color w:val="000000" w:themeColor="text1"/>
          <w:highlight w:val="white"/>
        </w:rPr>
      </w:pPr>
      <w:r w:rsidRPr="000A1C3C">
        <w:rPr>
          <w:color w:val="000000" w:themeColor="text1"/>
          <w:highlight w:val="white"/>
        </w:rPr>
        <w:t xml:space="preserve">Van Hoof, J., Kazak, J.K., </w:t>
      </w:r>
      <w:proofErr w:type="spellStart"/>
      <w:r w:rsidRPr="000A1C3C">
        <w:rPr>
          <w:color w:val="000000" w:themeColor="text1"/>
          <w:highlight w:val="white"/>
        </w:rPr>
        <w:t>Perek-Białas</w:t>
      </w:r>
      <w:proofErr w:type="spellEnd"/>
      <w:r w:rsidRPr="000A1C3C">
        <w:rPr>
          <w:color w:val="000000" w:themeColor="text1"/>
          <w:highlight w:val="white"/>
        </w:rPr>
        <w:t>, J.M. and Peek, S.T., 2018. The challenges of urban ageing: Making cities age-friendly in Europe. International Journal of Environmental Research and Public Health, 15(11), p.2473.</w:t>
      </w:r>
    </w:p>
    <w:p w14:paraId="494F6FCD" w14:textId="77777777" w:rsidR="00F644BA" w:rsidRPr="000A1C3C" w:rsidRDefault="00F644BA">
      <w:pPr>
        <w:pBdr>
          <w:top w:val="nil"/>
          <w:left w:val="nil"/>
          <w:bottom w:val="nil"/>
          <w:right w:val="nil"/>
          <w:between w:val="nil"/>
        </w:pBdr>
        <w:spacing w:after="0"/>
        <w:rPr>
          <w:color w:val="000000" w:themeColor="text1"/>
          <w:highlight w:val="white"/>
        </w:rPr>
      </w:pPr>
      <w:r w:rsidRPr="000A1C3C">
        <w:rPr>
          <w:color w:val="000000" w:themeColor="text1"/>
          <w:shd w:val="clear" w:color="auto" w:fill="FFFFFF"/>
        </w:rPr>
        <w:t xml:space="preserve">Verbeek, H., </w:t>
      </w:r>
      <w:proofErr w:type="spellStart"/>
      <w:r w:rsidRPr="000A1C3C">
        <w:rPr>
          <w:color w:val="000000" w:themeColor="text1"/>
          <w:shd w:val="clear" w:color="auto" w:fill="FFFFFF"/>
        </w:rPr>
        <w:t>Peisah</w:t>
      </w:r>
      <w:proofErr w:type="spellEnd"/>
      <w:r w:rsidRPr="000A1C3C">
        <w:rPr>
          <w:color w:val="000000" w:themeColor="text1"/>
          <w:shd w:val="clear" w:color="auto" w:fill="FFFFFF"/>
        </w:rPr>
        <w:t xml:space="preserve">, C., de Mendonca Lima, C.A., </w:t>
      </w:r>
      <w:proofErr w:type="spellStart"/>
      <w:r w:rsidRPr="000A1C3C">
        <w:rPr>
          <w:color w:val="000000" w:themeColor="text1"/>
          <w:shd w:val="clear" w:color="auto" w:fill="FFFFFF"/>
        </w:rPr>
        <w:t>Rabheru</w:t>
      </w:r>
      <w:proofErr w:type="spellEnd"/>
      <w:r w:rsidRPr="000A1C3C">
        <w:rPr>
          <w:color w:val="000000" w:themeColor="text1"/>
          <w:shd w:val="clear" w:color="auto" w:fill="FFFFFF"/>
        </w:rPr>
        <w:t>, K. and Ayalon, L., 2021. Human rights to inclusive living and care for older people with mental health conditions. </w:t>
      </w:r>
      <w:r w:rsidRPr="000A1C3C">
        <w:rPr>
          <w:i/>
          <w:iCs/>
          <w:color w:val="000000" w:themeColor="text1"/>
          <w:shd w:val="clear" w:color="auto" w:fill="FFFFFF"/>
        </w:rPr>
        <w:t>The American Journal of Geriatric Psychiatry</w:t>
      </w:r>
      <w:r w:rsidRPr="000A1C3C">
        <w:rPr>
          <w:color w:val="000000" w:themeColor="text1"/>
          <w:shd w:val="clear" w:color="auto" w:fill="FFFFFF"/>
        </w:rPr>
        <w:t>, </w:t>
      </w:r>
      <w:r w:rsidRPr="000A1C3C">
        <w:rPr>
          <w:i/>
          <w:iCs/>
          <w:color w:val="000000" w:themeColor="text1"/>
          <w:shd w:val="clear" w:color="auto" w:fill="FFFFFF"/>
        </w:rPr>
        <w:t>29</w:t>
      </w:r>
      <w:r w:rsidRPr="000A1C3C">
        <w:rPr>
          <w:color w:val="000000" w:themeColor="text1"/>
          <w:shd w:val="clear" w:color="auto" w:fill="FFFFFF"/>
        </w:rPr>
        <w:t>(10), pp.1015-1020.</w:t>
      </w:r>
    </w:p>
    <w:p w14:paraId="0780F9A0" w14:textId="77777777" w:rsidR="00F644BA" w:rsidRPr="000A1C3C" w:rsidRDefault="00F644BA" w:rsidP="00943F12">
      <w:pPr>
        <w:pBdr>
          <w:top w:val="nil"/>
          <w:left w:val="nil"/>
          <w:bottom w:val="nil"/>
          <w:right w:val="nil"/>
          <w:between w:val="nil"/>
        </w:pBdr>
        <w:spacing w:after="0"/>
        <w:rPr>
          <w:color w:val="000000" w:themeColor="text1"/>
          <w:highlight w:val="white"/>
        </w:rPr>
      </w:pPr>
      <w:r w:rsidRPr="000A1C3C">
        <w:rPr>
          <w:color w:val="000000" w:themeColor="text1"/>
          <w:highlight w:val="white"/>
        </w:rPr>
        <w:t>Who.int, 2021. Ageing and health. [online] Who.int. Available at: &lt;https://www.who.int/news-room/fact-sheets/detail/ageing-and-health&gt; [Accessed 9 July 2022].</w:t>
      </w:r>
      <w:r w:rsidRPr="000A1C3C">
        <w:rPr>
          <w:color w:val="000000" w:themeColor="text1"/>
          <w:highlight w:val="white"/>
        </w:rPr>
        <w:br/>
        <w:t>Hiam, L., Harrison, D., McKee, M. and Dorling, D., 2018. Why is life expectancy in England and Wales ‘stalling</w:t>
      </w:r>
      <w:proofErr w:type="gramStart"/>
      <w:r w:rsidRPr="000A1C3C">
        <w:rPr>
          <w:color w:val="000000" w:themeColor="text1"/>
          <w:highlight w:val="white"/>
        </w:rPr>
        <w:t>’?.</w:t>
      </w:r>
      <w:proofErr w:type="gramEnd"/>
      <w:r w:rsidRPr="000A1C3C">
        <w:rPr>
          <w:color w:val="000000" w:themeColor="text1"/>
          <w:highlight w:val="white"/>
        </w:rPr>
        <w:t xml:space="preserve"> J Epidemiol Community Health, 72(5), pp.404-408.</w:t>
      </w:r>
    </w:p>
    <w:p w14:paraId="1784692B" w14:textId="77777777" w:rsidR="008E6DCB" w:rsidRDefault="008E6DCB">
      <w:pPr>
        <w:pBdr>
          <w:top w:val="nil"/>
          <w:left w:val="nil"/>
          <w:bottom w:val="nil"/>
          <w:right w:val="nil"/>
          <w:between w:val="nil"/>
        </w:pBdr>
        <w:spacing w:after="0"/>
        <w:rPr>
          <w:color w:val="000000"/>
        </w:rPr>
      </w:pPr>
    </w:p>
    <w:sectPr w:rsidR="008E6DCB" w:rsidSect="008E6DCB">
      <w:footerReference w:type="default" r:id="rId8"/>
      <w:footerReference w:type="firs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9FE45" w14:textId="77777777" w:rsidR="005A7524" w:rsidRDefault="005A7524" w:rsidP="008E6DCB">
      <w:pPr>
        <w:spacing w:after="0" w:line="240" w:lineRule="auto"/>
      </w:pPr>
      <w:r>
        <w:separator/>
      </w:r>
    </w:p>
  </w:endnote>
  <w:endnote w:type="continuationSeparator" w:id="0">
    <w:p w14:paraId="72362518" w14:textId="77777777" w:rsidR="005A7524" w:rsidRDefault="005A7524" w:rsidP="008E6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E97E5" w14:textId="77777777" w:rsidR="008E6DCB" w:rsidRDefault="008E6DC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506590">
      <w:rPr>
        <w:color w:val="000000"/>
      </w:rPr>
      <w:instrText>PAGE</w:instrText>
    </w:r>
    <w:r>
      <w:rPr>
        <w:color w:val="000000"/>
      </w:rPr>
      <w:fldChar w:fldCharType="separate"/>
    </w:r>
    <w:r w:rsidR="00E94724">
      <w:rPr>
        <w:noProof/>
        <w:color w:val="000000"/>
      </w:rPr>
      <w:t>6</w:t>
    </w:r>
    <w:r>
      <w:rPr>
        <w:color w:val="000000"/>
      </w:rPr>
      <w:fldChar w:fldCharType="end"/>
    </w:r>
  </w:p>
  <w:p w14:paraId="5D25EB48" w14:textId="77777777" w:rsidR="008E6DCB" w:rsidRDefault="008E6DCB">
    <w:pPr>
      <w:pBdr>
        <w:top w:val="nil"/>
        <w:left w:val="nil"/>
        <w:bottom w:val="nil"/>
        <w:right w:val="nil"/>
        <w:between w:val="nil"/>
      </w:pBdr>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98630" w14:textId="77777777" w:rsidR="008E6DCB" w:rsidRDefault="008E6DC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506590">
      <w:rPr>
        <w:color w:val="000000"/>
      </w:rPr>
      <w:instrText>PAGE</w:instrText>
    </w:r>
    <w:r>
      <w:rPr>
        <w:color w:val="000000"/>
      </w:rPr>
      <w:fldChar w:fldCharType="separate"/>
    </w:r>
    <w:r w:rsidR="00E94724">
      <w:rPr>
        <w:noProof/>
        <w:color w:val="000000"/>
      </w:rPr>
      <w:t>1</w:t>
    </w:r>
    <w:r>
      <w:rPr>
        <w:color w:val="000000"/>
      </w:rPr>
      <w:fldChar w:fldCharType="end"/>
    </w:r>
  </w:p>
  <w:p w14:paraId="1BCDC15F" w14:textId="77777777" w:rsidR="008E6DCB" w:rsidRDefault="008E6DCB">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70986" w14:textId="77777777" w:rsidR="005A7524" w:rsidRDefault="005A7524" w:rsidP="008E6DCB">
      <w:pPr>
        <w:spacing w:after="0" w:line="240" w:lineRule="auto"/>
      </w:pPr>
      <w:r>
        <w:separator/>
      </w:r>
    </w:p>
  </w:footnote>
  <w:footnote w:type="continuationSeparator" w:id="0">
    <w:p w14:paraId="69EE5FD1" w14:textId="77777777" w:rsidR="005A7524" w:rsidRDefault="005A7524" w:rsidP="008E6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F77B8F"/>
    <w:multiLevelType w:val="hybridMultilevel"/>
    <w:tmpl w:val="BED8EE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19469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6DCB"/>
    <w:rsid w:val="000A1C3C"/>
    <w:rsid w:val="00506590"/>
    <w:rsid w:val="005A7524"/>
    <w:rsid w:val="008E6DCB"/>
    <w:rsid w:val="00943F12"/>
    <w:rsid w:val="00AF568E"/>
    <w:rsid w:val="00E02530"/>
    <w:rsid w:val="00E94724"/>
    <w:rsid w:val="00F644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B4EB7"/>
  <w15:docId w15:val="{DEB04DC2-7D76-4D8D-9CF9-E0769C135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6DC"/>
  </w:style>
  <w:style w:type="paragraph" w:styleId="Heading1">
    <w:name w:val="heading 1"/>
    <w:basedOn w:val="Normal2"/>
    <w:next w:val="Normal2"/>
    <w:rsid w:val="001B74D0"/>
    <w:pPr>
      <w:keepNext/>
      <w:keepLines/>
      <w:spacing w:before="200" w:after="0"/>
      <w:outlineLvl w:val="0"/>
    </w:pPr>
    <w:rPr>
      <w:b/>
    </w:rPr>
  </w:style>
  <w:style w:type="paragraph" w:styleId="Heading2">
    <w:name w:val="heading 2"/>
    <w:basedOn w:val="Normal2"/>
    <w:next w:val="Normal2"/>
    <w:rsid w:val="001B74D0"/>
    <w:pPr>
      <w:keepNext/>
      <w:keepLines/>
      <w:spacing w:before="200" w:after="0"/>
      <w:outlineLvl w:val="1"/>
    </w:pPr>
    <w:rPr>
      <w:b/>
    </w:rPr>
  </w:style>
  <w:style w:type="paragraph" w:styleId="Heading3">
    <w:name w:val="heading 3"/>
    <w:basedOn w:val="Normal2"/>
    <w:next w:val="Normal2"/>
    <w:rsid w:val="001B74D0"/>
    <w:pPr>
      <w:keepNext/>
      <w:keepLines/>
      <w:spacing w:before="320" w:after="80"/>
      <w:outlineLvl w:val="2"/>
    </w:pPr>
    <w:rPr>
      <w:color w:val="434343"/>
      <w:sz w:val="28"/>
      <w:szCs w:val="28"/>
    </w:rPr>
  </w:style>
  <w:style w:type="paragraph" w:styleId="Heading4">
    <w:name w:val="heading 4"/>
    <w:basedOn w:val="Normal2"/>
    <w:next w:val="Normal2"/>
    <w:rsid w:val="001B74D0"/>
    <w:pPr>
      <w:keepNext/>
      <w:keepLines/>
      <w:spacing w:before="280" w:after="80"/>
      <w:outlineLvl w:val="3"/>
    </w:pPr>
    <w:rPr>
      <w:color w:val="666666"/>
      <w:sz w:val="24"/>
      <w:szCs w:val="24"/>
    </w:rPr>
  </w:style>
  <w:style w:type="paragraph" w:styleId="Heading5">
    <w:name w:val="heading 5"/>
    <w:basedOn w:val="Normal2"/>
    <w:next w:val="Normal2"/>
    <w:rsid w:val="001B74D0"/>
    <w:pPr>
      <w:keepNext/>
      <w:keepLines/>
      <w:spacing w:before="240" w:after="80"/>
      <w:outlineLvl w:val="4"/>
    </w:pPr>
    <w:rPr>
      <w:color w:val="666666"/>
    </w:rPr>
  </w:style>
  <w:style w:type="paragraph" w:styleId="Heading6">
    <w:name w:val="heading 6"/>
    <w:basedOn w:val="Normal2"/>
    <w:next w:val="Normal2"/>
    <w:rsid w:val="001B74D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6DCB"/>
  </w:style>
  <w:style w:type="paragraph" w:styleId="Title">
    <w:name w:val="Title"/>
    <w:basedOn w:val="Normal2"/>
    <w:next w:val="Normal2"/>
    <w:rsid w:val="001B74D0"/>
    <w:pPr>
      <w:keepNext/>
      <w:keepLines/>
      <w:spacing w:before="200" w:after="0"/>
      <w:jc w:val="center"/>
    </w:pPr>
    <w:rPr>
      <w:b/>
      <w:sz w:val="32"/>
      <w:szCs w:val="32"/>
    </w:rPr>
  </w:style>
  <w:style w:type="paragraph" w:customStyle="1" w:styleId="Normal2">
    <w:name w:val="Normal2"/>
    <w:rsid w:val="009636DC"/>
  </w:style>
  <w:style w:type="paragraph" w:styleId="Subtitle">
    <w:name w:val="Subtitle"/>
    <w:basedOn w:val="Normal"/>
    <w:next w:val="Normal"/>
    <w:rsid w:val="008E6DCB"/>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unhideWhenUsed/>
    <w:qFormat/>
    <w:rsid w:val="009636D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636DC"/>
    <w:pPr>
      <w:spacing w:after="100"/>
    </w:pPr>
  </w:style>
  <w:style w:type="paragraph" w:styleId="TOC2">
    <w:name w:val="toc 2"/>
    <w:basedOn w:val="Normal"/>
    <w:next w:val="Normal"/>
    <w:autoRedefine/>
    <w:uiPriority w:val="39"/>
    <w:unhideWhenUsed/>
    <w:rsid w:val="009636DC"/>
    <w:pPr>
      <w:spacing w:after="100"/>
      <w:ind w:left="240"/>
    </w:pPr>
  </w:style>
  <w:style w:type="character" w:styleId="Hyperlink">
    <w:name w:val="Hyperlink"/>
    <w:basedOn w:val="DefaultParagraphFont"/>
    <w:uiPriority w:val="99"/>
    <w:unhideWhenUsed/>
    <w:rsid w:val="009636DC"/>
    <w:rPr>
      <w:color w:val="0000FF" w:themeColor="hyperlink"/>
      <w:u w:val="single"/>
    </w:rPr>
  </w:style>
  <w:style w:type="paragraph" w:styleId="BalloonText">
    <w:name w:val="Balloon Text"/>
    <w:basedOn w:val="Normal"/>
    <w:link w:val="BalloonTextChar"/>
    <w:uiPriority w:val="99"/>
    <w:semiHidden/>
    <w:unhideWhenUsed/>
    <w:rsid w:val="009636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6DC"/>
    <w:rPr>
      <w:rFonts w:ascii="Tahoma" w:hAnsi="Tahoma" w:cs="Tahoma"/>
      <w:sz w:val="16"/>
      <w:szCs w:val="16"/>
    </w:rPr>
  </w:style>
  <w:style w:type="paragraph" w:styleId="Header">
    <w:name w:val="header"/>
    <w:basedOn w:val="Normal"/>
    <w:link w:val="HeaderChar"/>
    <w:uiPriority w:val="99"/>
    <w:semiHidden/>
    <w:unhideWhenUsed/>
    <w:rsid w:val="009636D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636DC"/>
    <w:rPr>
      <w:rFonts w:ascii="Arial" w:eastAsia="Arial" w:hAnsi="Arial" w:cs="Arial"/>
      <w:sz w:val="22"/>
      <w:szCs w:val="22"/>
    </w:rPr>
  </w:style>
  <w:style w:type="paragraph" w:styleId="Footer">
    <w:name w:val="footer"/>
    <w:basedOn w:val="Normal"/>
    <w:link w:val="FooterChar"/>
    <w:uiPriority w:val="99"/>
    <w:unhideWhenUsed/>
    <w:rsid w:val="009636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36DC"/>
    <w:rPr>
      <w:rFonts w:ascii="Arial" w:eastAsia="Arial" w:hAnsi="Arial" w:cs="Arial"/>
      <w:sz w:val="22"/>
      <w:szCs w:val="22"/>
    </w:rPr>
  </w:style>
  <w:style w:type="paragraph" w:styleId="ListParagraph">
    <w:name w:val="List Paragraph"/>
    <w:basedOn w:val="Normal"/>
    <w:uiPriority w:val="34"/>
    <w:qFormat/>
    <w:rsid w:val="00943F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K8/km1ZnjbMvaOFV82eS+2yylXQ==">AMUW2mUGD11UCyLwwLXikHO5tZElj9ljPkYDe/ouoLoByH2g8rfUuUtO0qMLD+mAHoHoJfDQwTt6x9cmbLD37rFM0HDqL/UuyGKRhMI0NlJ+9TgXPbfvls6wiq64i9/1UhpcgBnYEU9Q3e80AQheeaKKoO8TKNO49UJBqExroKwdZ/Zr1AGLfFUh4WTifiBivrvliylZP+B72CH/QK3hQTcUQJ3qZ2ya/0Q9Tsgzh0V05YPIJAjm3vbdV5xaA8pxrrOpuXlLvmlpIpEKgDP8Uoy7txdEI8UNZP/0Sa6eWKDP7O+1948gFqVY5EYHEsj7WO5XMMjBkzS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8</Pages>
  <Words>1449</Words>
  <Characters>8261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Ileana Chis (1818454)</cp:lastModifiedBy>
  <cp:revision>5</cp:revision>
  <dcterms:created xsi:type="dcterms:W3CDTF">2022-07-14T12:10:00Z</dcterms:created>
  <dcterms:modified xsi:type="dcterms:W3CDTF">2022-08-11T20:23:00Z</dcterms:modified>
</cp:coreProperties>
</file>