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DEAFD9" w14:textId="629FC520" w:rsidR="00FC0587" w:rsidRPr="00224390" w:rsidRDefault="004C0086" w:rsidP="00FC0587">
      <w:pPr>
        <w:jc w:val="center"/>
        <w:rPr>
          <w:rStyle w:val="Strong"/>
          <w:color w:val="000000" w:themeColor="text1"/>
          <w:u w:val="single"/>
        </w:rPr>
      </w:pPr>
      <w:r>
        <w:rPr>
          <w:rStyle w:val="Strong"/>
          <w:color w:val="000000" w:themeColor="text1"/>
          <w:u w:val="single"/>
        </w:rPr>
        <w:t>Who was responsible for the literary development of the sonnet in the sixteenth century and how?</w:t>
      </w:r>
    </w:p>
    <w:p w14:paraId="074ACC7C" w14:textId="77777777" w:rsidR="00320E91" w:rsidRDefault="00320E91"/>
    <w:p w14:paraId="0A92595B" w14:textId="5C7A5650" w:rsidR="00315FF8" w:rsidRDefault="00315FF8" w:rsidP="00F121C8">
      <w:r>
        <w:t>The sonnet was first introduced by the thirteenth century Italian poet Giacomo Da Lentini, but was only later popularised by</w:t>
      </w:r>
      <w:r w:rsidR="000B7BA5">
        <w:t xml:space="preserve"> the renaissance Humanist</w:t>
      </w:r>
      <w:r>
        <w:t xml:space="preserve"> </w:t>
      </w:r>
      <w:r w:rsidR="00C500DF">
        <w:t>Francesco Petrarca, in the fourteenth century. This version came to be identified as the Petrarchan sonnet, one of many variations of the poetic form that we are familiar with.</w:t>
      </w:r>
      <w:r w:rsidR="000B7BA5">
        <w:t xml:space="preserve"> Though the sonnet began in the period of the Italian renaissance during the thirteenth and fourteenth centuries, it later developed into English and adapted to flow more rhythmically with the English language</w:t>
      </w:r>
      <w:r w:rsidR="005822AA">
        <w:t>. This</w:t>
      </w:r>
      <w:r w:rsidR="00F121C8">
        <w:t xml:space="preserve"> later came to be recognised as the Shakespearean and the Spenserian sonnets, both having slight variations in rhyme scheme and metre. </w:t>
      </w:r>
      <w:r w:rsidR="000B7BA5">
        <w:t xml:space="preserve">Throughout the course of this essay I will explore </w:t>
      </w:r>
      <w:r w:rsidR="00F121C8">
        <w:t>th</w:t>
      </w:r>
      <w:r w:rsidR="0003744F">
        <w:t>ese</w:t>
      </w:r>
      <w:r w:rsidR="000B7BA5">
        <w:t xml:space="preserve"> variet</w:t>
      </w:r>
      <w:r w:rsidR="0003744F">
        <w:t>ies of the sonnet form, the</w:t>
      </w:r>
      <w:r w:rsidR="000B7BA5">
        <w:t xml:space="preserve"> poets </w:t>
      </w:r>
      <w:r w:rsidR="00F121C8">
        <w:t>and how they</w:t>
      </w:r>
      <w:r w:rsidR="000B7BA5">
        <w:t xml:space="preserve"> contributed to the literary development of the sonnet form </w:t>
      </w:r>
      <w:r w:rsidR="00F121C8">
        <w:t>across</w:t>
      </w:r>
      <w:r w:rsidR="000B7BA5">
        <w:t xml:space="preserve"> the sixteenth century.</w:t>
      </w:r>
    </w:p>
    <w:p w14:paraId="6A682404" w14:textId="54B84BED" w:rsidR="000143F0" w:rsidRDefault="00C4201C" w:rsidP="005C7A44">
      <w:r>
        <w:t xml:space="preserve">Sir Thomas Wyatt is credited with bringing the sonnet form to England, by translating the works of Francesco Petrarca, </w:t>
      </w:r>
      <w:r w:rsidR="00483AB0">
        <w:t>and The Poetry Foundation even states that ‘one of Wyatt’s greatest</w:t>
      </w:r>
      <w:r w:rsidR="00603D92">
        <w:t xml:space="preserve"> poetic achievements is his adaptation of the sonnet form into English’</w:t>
      </w:r>
      <w:r w:rsidR="00E27D2B">
        <w:rPr>
          <w:rStyle w:val="FootnoteReference"/>
        </w:rPr>
        <w:footnoteReference w:id="1"/>
      </w:r>
      <w:r w:rsidR="003F46B2">
        <w:t xml:space="preserve"> and so we can see that Wyatt is responsible for the sonnet gaining </w:t>
      </w:r>
      <w:r w:rsidR="00F06A87">
        <w:t>so much of the</w:t>
      </w:r>
      <w:r w:rsidR="003F46B2">
        <w:t xml:space="preserve"> fame that it </w:t>
      </w:r>
      <w:r w:rsidR="00F06A87">
        <w:t>garnered</w:t>
      </w:r>
      <w:r w:rsidR="00EB4868">
        <w:t>. T</w:t>
      </w:r>
      <w:r w:rsidR="00672826">
        <w:t>hough we recognise sonnets as inherently ‘Shakespearean’ it is far from the truth that he invented them.</w:t>
      </w:r>
      <w:r w:rsidR="00CF6DBE">
        <w:t xml:space="preserve"> </w:t>
      </w:r>
      <w:r w:rsidR="00AE5333">
        <w:t xml:space="preserve"> </w:t>
      </w:r>
      <w:r w:rsidR="00EE49B3">
        <w:t>Many different sou</w:t>
      </w:r>
      <w:r w:rsidR="005772F5">
        <w:t>rces</w:t>
      </w:r>
      <w:r w:rsidR="006623A5">
        <w:t xml:space="preserve">, including </w:t>
      </w:r>
      <w:r w:rsidR="00CA07E7">
        <w:t>an</w:t>
      </w:r>
      <w:r w:rsidR="006623A5">
        <w:t xml:space="preserve"> essay </w:t>
      </w:r>
      <w:r w:rsidR="00FB5081">
        <w:t xml:space="preserve">from </w:t>
      </w:r>
      <w:r w:rsidR="00FB5081" w:rsidRPr="00FB5081">
        <w:rPr>
          <w:i/>
          <w:iCs/>
        </w:rPr>
        <w:t>The Ohio State University Pressbooks</w:t>
      </w:r>
      <w:r w:rsidR="00FB5081">
        <w:t xml:space="preserve"> </w:t>
      </w:r>
      <w:r w:rsidR="006623A5">
        <w:t xml:space="preserve">on </w:t>
      </w:r>
      <w:r w:rsidR="00CA07E7">
        <w:t xml:space="preserve">the </w:t>
      </w:r>
      <w:r w:rsidR="00CA07E7">
        <w:rPr>
          <w:i/>
          <w:iCs/>
        </w:rPr>
        <w:t>History of the Sonnet</w:t>
      </w:r>
      <w:r w:rsidR="00CA07E7">
        <w:t xml:space="preserve"> by Shaun Russell,</w:t>
      </w:r>
      <w:r w:rsidR="005772F5">
        <w:t xml:space="preserve"> suggest that ‘</w:t>
      </w:r>
      <w:r w:rsidR="005772F5" w:rsidRPr="007E326A">
        <w:t>Scholars have long credited Sir Thomas Wyatt with bringing the sonnet to England via his many translations of Petrarch’s sonnets, along with his own compositions.</w:t>
      </w:r>
      <w:r w:rsidR="005772F5">
        <w:t>’</w:t>
      </w:r>
      <w:r w:rsidR="00A85265">
        <w:rPr>
          <w:rStyle w:val="FootnoteReference"/>
        </w:rPr>
        <w:footnoteReference w:id="2"/>
      </w:r>
      <w:r w:rsidR="007D5F4E">
        <w:t xml:space="preserve"> Only </w:t>
      </w:r>
      <w:r w:rsidR="008A3EEC">
        <w:t>emphasising</w:t>
      </w:r>
      <w:r w:rsidR="007D5F4E">
        <w:t xml:space="preserve"> the important role that Wyatt played in the literary development of the poetic form during the </w:t>
      </w:r>
      <w:r w:rsidR="008A3EEC">
        <w:t>renaissance period, because it is thanks to him that the Petrarchan sonnet was translated and adapted into the English language, so Wyatt’s role in this development was crucial.</w:t>
      </w:r>
      <w:r w:rsidR="00AE5333">
        <w:t xml:space="preserve"> </w:t>
      </w:r>
      <w:r w:rsidR="00CF6DBE">
        <w:t>Wyatt, who is ‘</w:t>
      </w:r>
      <w:r w:rsidR="00CF6DBE" w:rsidRPr="00CF6DBE">
        <w:t>considered the most important poet of the first half of the sixteenth century</w:t>
      </w:r>
      <w:r w:rsidR="00CF6DBE">
        <w:t>’</w:t>
      </w:r>
      <w:r w:rsidR="00CF6DBE">
        <w:rPr>
          <w:rStyle w:val="FootnoteReference"/>
        </w:rPr>
        <w:footnoteReference w:id="3"/>
      </w:r>
      <w:r w:rsidR="0084671A">
        <w:t xml:space="preserve"> formed a lot of his poetry around political themes, and wr</w:t>
      </w:r>
      <w:r w:rsidR="00F06A87">
        <w:t>ot</w:t>
      </w:r>
      <w:r w:rsidR="0084671A">
        <w:t>e in a very courtly manner</w:t>
      </w:r>
      <w:r w:rsidR="00F06A87">
        <w:t xml:space="preserve">, having been </w:t>
      </w:r>
      <w:r w:rsidR="008D6E6A">
        <w:t>heavily</w:t>
      </w:r>
      <w:r w:rsidR="00F06A87">
        <w:t xml:space="preserve"> involved with the Tudors, even rumoured to have had an affair with Anne Bo</w:t>
      </w:r>
      <w:r w:rsidR="008D6E6A">
        <w:t>leyn, though these rumours and accusations never had any solid evidence. He was</w:t>
      </w:r>
      <w:r w:rsidR="00F06A87">
        <w:t xml:space="preserve"> renowned for his ‘</w:t>
      </w:r>
      <w:r w:rsidR="00F06A87" w:rsidRPr="00F06A87">
        <w:t>formalistic innovation</w:t>
      </w:r>
      <w:r w:rsidR="00F06A87">
        <w:t>’</w:t>
      </w:r>
      <w:r w:rsidR="00A039F0">
        <w:rPr>
          <w:rStyle w:val="FootnoteReference"/>
        </w:rPr>
        <w:footnoteReference w:id="4"/>
      </w:r>
      <w:r w:rsidR="00F06A87">
        <w:t xml:space="preserve"> referring to his translations as well as his own additions to the sonnet structure, bringing this genre of poetry to Britain.</w:t>
      </w:r>
      <w:r w:rsidR="007663E5">
        <w:t xml:space="preserve"> Wyatt</w:t>
      </w:r>
      <w:r w:rsidR="00390B01">
        <w:t>’</w:t>
      </w:r>
      <w:r w:rsidR="007663E5">
        <w:t xml:space="preserve">s version of the poetry is much more reserved and courtly, </w:t>
      </w:r>
      <w:r w:rsidR="00292C53">
        <w:t>‘Wyatt asserts that passion should be controlled’</w:t>
      </w:r>
      <w:r w:rsidR="00133A26">
        <w:rPr>
          <w:rStyle w:val="FootnoteReference"/>
        </w:rPr>
        <w:footnoteReference w:id="5"/>
      </w:r>
      <w:r w:rsidR="005F3AA1">
        <w:t xml:space="preserve"> which was a much more era appropriate attitude, more relatable to his audience of the </w:t>
      </w:r>
      <w:r w:rsidR="009B322C">
        <w:t>Tudor</w:t>
      </w:r>
      <w:r w:rsidR="005F3AA1">
        <w:t xml:space="preserve"> court</w:t>
      </w:r>
      <w:r w:rsidR="009B322C">
        <w:t xml:space="preserve">. Although he </w:t>
      </w:r>
      <w:r w:rsidR="00133A26">
        <w:t>chose</w:t>
      </w:r>
      <w:r w:rsidR="009B322C">
        <w:t xml:space="preserve"> </w:t>
      </w:r>
      <w:r w:rsidR="00133A26">
        <w:t>t</w:t>
      </w:r>
      <w:r w:rsidR="009B322C">
        <w:t>o write in a Petrarchan structure, his poetry was deemed ‘un-</w:t>
      </w:r>
      <w:r w:rsidR="00803375">
        <w:t>Petrarchan</w:t>
      </w:r>
      <w:r w:rsidR="009B322C">
        <w:t xml:space="preserve">’ </w:t>
      </w:r>
      <w:r w:rsidR="00597EA2">
        <w:t>because of how different his own poetic additions were in comparison to that of Petrarch who aimed to imitate the ly</w:t>
      </w:r>
      <w:r w:rsidR="00803375">
        <w:t>rical tone of classical poetry.</w:t>
      </w:r>
    </w:p>
    <w:p w14:paraId="0F28C48D" w14:textId="09003D55" w:rsidR="00C031FB" w:rsidRDefault="00F2096B" w:rsidP="00261801">
      <w:r>
        <w:t xml:space="preserve">Following Wyatt, </w:t>
      </w:r>
      <w:r w:rsidR="00132B5E">
        <w:t xml:space="preserve">there was </w:t>
      </w:r>
      <w:r w:rsidR="00B02A66">
        <w:t xml:space="preserve">William Shakespeare </w:t>
      </w:r>
      <w:r w:rsidR="00132B5E">
        <w:t>who wa</w:t>
      </w:r>
      <w:r w:rsidR="00B02A66">
        <w:t xml:space="preserve">s arguably the most notable influence on the form of sonnets, as he is most commonly associated with </w:t>
      </w:r>
      <w:r w:rsidR="00BE53A2">
        <w:t xml:space="preserve">the form, having written </w:t>
      </w:r>
      <w:r w:rsidR="007D15C4">
        <w:t xml:space="preserve">one hundred and fifty four sonnets himself. The Shakespearean sonnet is arguably the most used </w:t>
      </w:r>
      <w:r w:rsidR="007D15C4">
        <w:lastRenderedPageBreak/>
        <w:t xml:space="preserve">variety of the sonnet structure, </w:t>
      </w:r>
      <w:r w:rsidR="00DC7CF6">
        <w:t xml:space="preserve">coming in at fourteen lines, consisting of three quatrains and </w:t>
      </w:r>
      <w:r w:rsidR="00D863AD">
        <w:t>a</w:t>
      </w:r>
      <w:r w:rsidR="00DC7CF6">
        <w:t xml:space="preserve"> rhyming couplet, </w:t>
      </w:r>
      <w:r w:rsidR="00D863AD">
        <w:t xml:space="preserve">whereupon a volta </w:t>
      </w:r>
      <w:r w:rsidR="00A55470">
        <w:t>appears, and the poem follows an ABAB CDCD EFEF GG rhyme scheme</w:t>
      </w:r>
      <w:r w:rsidR="00792CD7">
        <w:t>, and must be written in iambic pentameter to maintain the rhythm</w:t>
      </w:r>
      <w:r w:rsidR="009D0B08">
        <w:t xml:space="preserve"> </w:t>
      </w:r>
      <w:r w:rsidR="00792CD7">
        <w:t>of the poem</w:t>
      </w:r>
      <w:r w:rsidR="009D0B08">
        <w:t xml:space="preserve">. </w:t>
      </w:r>
      <w:r w:rsidR="00261801">
        <w:t xml:space="preserve"> </w:t>
      </w:r>
      <w:r w:rsidR="00D413F4">
        <w:t xml:space="preserve">Shakespeare’s </w:t>
      </w:r>
      <w:r w:rsidR="00A60483">
        <w:t>s</w:t>
      </w:r>
      <w:r w:rsidR="00D413F4">
        <w:t xml:space="preserve">onnet structure differs from </w:t>
      </w:r>
      <w:r w:rsidR="004B04D2">
        <w:t>Petrarch’s, or the Italian sonnet, because it changes the importance of the volta. Rather than having an octave and a sestet</w:t>
      </w:r>
      <w:r w:rsidR="00E75033">
        <w:t xml:space="preserve">, with a volta in between, Shakespeare adapts </w:t>
      </w:r>
      <w:r w:rsidR="009B0590">
        <w:t>this</w:t>
      </w:r>
      <w:r w:rsidR="00E75033">
        <w:t xml:space="preserve"> </w:t>
      </w:r>
      <w:r w:rsidR="009B0590">
        <w:t xml:space="preserve">to instead </w:t>
      </w:r>
      <w:r w:rsidR="00E0669B">
        <w:t>turn at the</w:t>
      </w:r>
      <w:r w:rsidR="00E75033">
        <w:t xml:space="preserve"> rhyming couplet</w:t>
      </w:r>
      <w:r w:rsidR="00E0669B">
        <w:t>. This</w:t>
      </w:r>
      <w:r w:rsidR="00E75033">
        <w:t xml:space="preserve"> changes the overall tone of the poem, by giving the end a dramatic </w:t>
      </w:r>
      <w:r w:rsidR="00410D7F">
        <w:t>twist</w:t>
      </w:r>
      <w:r w:rsidR="00E0669B">
        <w:t>,</w:t>
      </w:r>
      <w:r w:rsidR="00410D7F">
        <w:t xml:space="preserve"> or challenging the reader by forcing them to rethink the direction of the poem</w:t>
      </w:r>
      <w:r w:rsidR="005B295C">
        <w:t>. One</w:t>
      </w:r>
      <w:r w:rsidR="00410D7F">
        <w:t xml:space="preserve"> example</w:t>
      </w:r>
      <w:r w:rsidR="005B295C">
        <w:t xml:space="preserve"> of this</w:t>
      </w:r>
      <w:r w:rsidR="008C572F">
        <w:t xml:space="preserve"> effect</w:t>
      </w:r>
      <w:r w:rsidR="005B295C">
        <w:t xml:space="preserve"> is in</w:t>
      </w:r>
      <w:r w:rsidR="00410D7F">
        <w:t xml:space="preserve"> his </w:t>
      </w:r>
      <w:r w:rsidR="00B07607" w:rsidRPr="008C572F">
        <w:rPr>
          <w:i/>
          <w:iCs/>
        </w:rPr>
        <w:t>Sonnet 130</w:t>
      </w:r>
      <w:r w:rsidR="00B07607">
        <w:t xml:space="preserve">, </w:t>
      </w:r>
      <w:r w:rsidR="00B07607" w:rsidRPr="00C647BC">
        <w:rPr>
          <w:i/>
          <w:iCs/>
        </w:rPr>
        <w:t xml:space="preserve">My Mistresses Eyes Are </w:t>
      </w:r>
      <w:r w:rsidR="007F3949" w:rsidRPr="00C647BC">
        <w:rPr>
          <w:i/>
          <w:iCs/>
        </w:rPr>
        <w:t>Nothing Like The Sun</w:t>
      </w:r>
      <w:r w:rsidR="008C572F">
        <w:rPr>
          <w:i/>
          <w:iCs/>
        </w:rPr>
        <w:t xml:space="preserve">, </w:t>
      </w:r>
      <w:r w:rsidR="008C572F" w:rsidRPr="008C572F">
        <w:t>wherein h</w:t>
      </w:r>
      <w:r w:rsidR="007F3949" w:rsidRPr="008C572F">
        <w:t>e</w:t>
      </w:r>
      <w:r w:rsidR="007F3949">
        <w:t xml:space="preserve"> </w:t>
      </w:r>
      <w:r w:rsidR="00C647BC">
        <w:t>begins</w:t>
      </w:r>
      <w:r w:rsidR="007F3949">
        <w:t xml:space="preserve"> the poem by comparing her hair to ‘</w:t>
      </w:r>
      <w:r w:rsidR="002060CE">
        <w:t>black wires’</w:t>
      </w:r>
      <w:r w:rsidR="002060CE">
        <w:rPr>
          <w:rStyle w:val="FootnoteReference"/>
        </w:rPr>
        <w:footnoteReference w:id="6"/>
      </w:r>
      <w:r w:rsidR="00934A4B">
        <w:t xml:space="preserve"> and stating that her breath ’reeks’</w:t>
      </w:r>
      <w:r w:rsidR="00934A4B">
        <w:rPr>
          <w:rStyle w:val="FootnoteReference"/>
        </w:rPr>
        <w:footnoteReference w:id="7"/>
      </w:r>
      <w:r w:rsidR="002B60BC">
        <w:t xml:space="preserve">, </w:t>
      </w:r>
      <w:r w:rsidR="00C647BC">
        <w:t>overall</w:t>
      </w:r>
      <w:r w:rsidR="002B60BC">
        <w:t xml:space="preserve"> appearing to express his dissatisfaction with the woman he describes, however, the volta comes at the last two lines, because </w:t>
      </w:r>
      <w:r w:rsidR="008C572F">
        <w:t xml:space="preserve">the tone of the poem dramatically shifts from critical and </w:t>
      </w:r>
      <w:r w:rsidR="00B67372">
        <w:t>unflattering, to</w:t>
      </w:r>
      <w:r w:rsidR="00C647BC">
        <w:t xml:space="preserve"> expressing his love for the woman despite all of these undesirable traits</w:t>
      </w:r>
      <w:r w:rsidR="00B67372">
        <w:t xml:space="preserve">. This version of the sonnet </w:t>
      </w:r>
      <w:r w:rsidR="00945718">
        <w:t>‘</w:t>
      </w:r>
      <w:r w:rsidR="00C031FB" w:rsidRPr="00C031FB">
        <w:t>was adopted and enthusiastically embraced by the English in the Elizabethan period, most notably by Shakespeare, who gave it the structure we commonly think of today</w:t>
      </w:r>
      <w:r w:rsidR="00C031FB">
        <w:t>’</w:t>
      </w:r>
      <w:r w:rsidR="00C031FB">
        <w:rPr>
          <w:rStyle w:val="FootnoteReference"/>
        </w:rPr>
        <w:footnoteReference w:id="8"/>
      </w:r>
      <w:r w:rsidR="00945718">
        <w:t xml:space="preserve"> leading to what we now </w:t>
      </w:r>
      <w:r w:rsidR="00A556E1">
        <w:t xml:space="preserve">relate to the Shakespearean sonnet, a well known and </w:t>
      </w:r>
      <w:r w:rsidR="00C5172E">
        <w:t>strictly structured poetic form used by many poets throughout the following centuries.</w:t>
      </w:r>
    </w:p>
    <w:p w14:paraId="2D36234B" w14:textId="18551904" w:rsidR="00353F6E" w:rsidRPr="00A577A5" w:rsidRDefault="00353F6E" w:rsidP="00353F6E">
      <w:r>
        <w:t xml:space="preserve">Sir Philip Sidney, </w:t>
      </w:r>
      <w:r w:rsidR="00B94D5B">
        <w:t>‘</w:t>
      </w:r>
      <w:r w:rsidR="00B94D5B" w:rsidRPr="00B94D5B">
        <w:t>an Elizabethan courtier, statesman, soldier, poet, and patron of scholars and poets,</w:t>
      </w:r>
      <w:r w:rsidR="00B94D5B">
        <w:t>’</w:t>
      </w:r>
      <w:r w:rsidR="00E95657">
        <w:rPr>
          <w:rStyle w:val="FootnoteReference"/>
        </w:rPr>
        <w:footnoteReference w:id="9"/>
      </w:r>
      <w:r w:rsidR="000B5115">
        <w:t xml:space="preserve"> is the man responsible for one of ‘the </w:t>
      </w:r>
      <w:r w:rsidR="000B5115" w:rsidRPr="009960CF">
        <w:t>first known Petrarchan sonnet sequence in English in the 1580s</w:t>
      </w:r>
      <w:r w:rsidR="000B5115">
        <w:t>’</w:t>
      </w:r>
      <w:r w:rsidR="000B5115">
        <w:rPr>
          <w:rStyle w:val="FootnoteReference"/>
        </w:rPr>
        <w:footnoteReference w:id="10"/>
      </w:r>
      <w:r w:rsidR="00E95657">
        <w:t xml:space="preserve"> entitled </w:t>
      </w:r>
      <w:r w:rsidR="00E95657">
        <w:rPr>
          <w:i/>
          <w:iCs/>
        </w:rPr>
        <w:t>Astrophil and Stella</w:t>
      </w:r>
      <w:r w:rsidR="00C24630">
        <w:rPr>
          <w:i/>
          <w:iCs/>
        </w:rPr>
        <w:t xml:space="preserve">, </w:t>
      </w:r>
      <w:r w:rsidR="00236E5E">
        <w:t>a collection of sonnets expressing unrequited or tragic love</w:t>
      </w:r>
      <w:r w:rsidR="004A32BD">
        <w:t xml:space="preserve">. Sidney was also known for his </w:t>
      </w:r>
      <w:r w:rsidR="004A32BD">
        <w:rPr>
          <w:i/>
          <w:iCs/>
        </w:rPr>
        <w:t xml:space="preserve">The Defence of Poesy, </w:t>
      </w:r>
      <w:r w:rsidR="006E3064">
        <w:t>which acts as an apology for the state of English poetry in light of the Renaissance bringing about the resurgence of classical forms such as the sonnet, or lyrical poetry</w:t>
      </w:r>
      <w:r w:rsidR="00A577A5">
        <w:t xml:space="preserve">. </w:t>
      </w:r>
      <w:r w:rsidR="00A577A5">
        <w:rPr>
          <w:i/>
          <w:iCs/>
        </w:rPr>
        <w:t xml:space="preserve">The Defence of Poesy </w:t>
      </w:r>
      <w:r w:rsidR="003B2EFD">
        <w:t>refers to such authors as Petrarch and * reference the book!</w:t>
      </w:r>
    </w:p>
    <w:p w14:paraId="63288CE9" w14:textId="44C6D644" w:rsidR="00316C54" w:rsidRDefault="007F1AA1" w:rsidP="00353F6E">
      <w:r>
        <w:t>Perhaps part of the reason sonnets were such a raging success within the Elizabethan era, was because</w:t>
      </w:r>
      <w:r w:rsidR="00D80446">
        <w:t xml:space="preserve">, as Gavin </w:t>
      </w:r>
      <w:r w:rsidR="006B37CE">
        <w:t xml:space="preserve">Alexander puts it in his introduction to Sidney’s </w:t>
      </w:r>
      <w:r w:rsidR="006B37CE">
        <w:rPr>
          <w:i/>
          <w:iCs/>
        </w:rPr>
        <w:t xml:space="preserve">Defence of Poesy, </w:t>
      </w:r>
      <w:r w:rsidR="001D7A8D">
        <w:t>‘it was the job of literature to comprehend the changing world of its readers</w:t>
      </w:r>
      <w:r w:rsidR="00490E30">
        <w:t>, to offer fictions which could help them make sense of their lives.’</w:t>
      </w:r>
      <w:r w:rsidR="007202EC">
        <w:rPr>
          <w:rStyle w:val="FootnoteReference"/>
        </w:rPr>
        <w:footnoteReference w:id="11"/>
      </w:r>
      <w:r w:rsidR="00F05C6C">
        <w:t xml:space="preserve"> And with the strict format of sonnets, the regular rhyme scheme and strict meter, </w:t>
      </w:r>
      <w:r w:rsidR="00353A6E">
        <w:t xml:space="preserve">it well expressed the similarly strict rules of courtship and marriage within the era, </w:t>
      </w:r>
      <w:r w:rsidR="009643C5">
        <w:t>offering a form of self expression within a poem, but still maintaining the hard rules of society’s expectations of romance.</w:t>
      </w:r>
      <w:r w:rsidR="004A40F8">
        <w:t xml:space="preserve"> Furthermore, Sidney</w:t>
      </w:r>
      <w:r w:rsidR="002E1503">
        <w:t>, being ‘</w:t>
      </w:r>
      <w:r w:rsidR="00B54665">
        <w:t>intensely</w:t>
      </w:r>
      <w:r w:rsidR="002E1503">
        <w:t xml:space="preserve"> engaged in European politics, </w:t>
      </w:r>
    </w:p>
    <w:p w14:paraId="06AC64C9" w14:textId="01A8E2E2" w:rsidR="00A23249" w:rsidRPr="00385797" w:rsidRDefault="00BF7039" w:rsidP="00353F6E">
      <w:r>
        <w:t>Sidney and Edmund Spenser were both involved with the supposed Areopagus</w:t>
      </w:r>
      <w:r w:rsidR="00341CAF">
        <w:t xml:space="preserve">, a sixteenth century proposed </w:t>
      </w:r>
      <w:r w:rsidR="00811F24">
        <w:t xml:space="preserve">literary society, with little </w:t>
      </w:r>
      <w:r w:rsidR="00BC262E">
        <w:t>confirmed knowledge</w:t>
      </w:r>
      <w:r w:rsidR="00811F24">
        <w:t xml:space="preserve"> of its existence</w:t>
      </w:r>
      <w:r w:rsidR="007A318A">
        <w:t xml:space="preserve">. This society </w:t>
      </w:r>
      <w:r w:rsidR="007A318A">
        <w:lastRenderedPageBreak/>
        <w:t xml:space="preserve">was considered </w:t>
      </w:r>
      <w:r w:rsidR="00A04B93">
        <w:t>one of the more ‘famous literary societies of the world’</w:t>
      </w:r>
      <w:r w:rsidR="00A36BE1">
        <w:rPr>
          <w:rStyle w:val="FootnoteReference"/>
        </w:rPr>
        <w:footnoteReference w:id="12"/>
      </w:r>
      <w:r w:rsidR="00BC262E">
        <w:t xml:space="preserve"> though any evidence of its history remains illusive to literary historians</w:t>
      </w:r>
      <w:r w:rsidR="00CC0B81">
        <w:t>. It came to ‘</w:t>
      </w:r>
      <w:r w:rsidR="00CC0B81" w:rsidRPr="00CC0B81">
        <w:t>existence in Eliza</w:t>
      </w:r>
      <w:r w:rsidR="00CC0B81">
        <w:t>bet</w:t>
      </w:r>
      <w:r w:rsidR="00AC6C4F">
        <w:t xml:space="preserve">h’s reign’ and is evident that the society began to explore the reformation of English poetry, </w:t>
      </w:r>
      <w:r w:rsidR="00385797">
        <w:t xml:space="preserve">similarly to, as previously mentioned, Sidney’s </w:t>
      </w:r>
      <w:r w:rsidR="00385797">
        <w:rPr>
          <w:i/>
          <w:iCs/>
        </w:rPr>
        <w:t xml:space="preserve">The Defence Of Poesy. </w:t>
      </w:r>
      <w:r w:rsidR="00385797">
        <w:t xml:space="preserve">These two being rumoured to be </w:t>
      </w:r>
      <w:r w:rsidR="00A454B7">
        <w:t xml:space="preserve">involved with this society, ties in with their use of the sonnet form. In their attempts to </w:t>
      </w:r>
      <w:r w:rsidR="00FB3C53">
        <w:t>reform and</w:t>
      </w:r>
      <w:r w:rsidR="00A454B7">
        <w:t xml:space="preserve"> refine English poetry, they revived the sonnet from the Italian Renaissance, </w:t>
      </w:r>
      <w:r w:rsidR="00945CA6">
        <w:t xml:space="preserve">bringing attention to the classic ways of poetry, while maintaining the rigidity and courtliness of English poetry at the time. </w:t>
      </w:r>
    </w:p>
    <w:p w14:paraId="08D9D78D" w14:textId="5ACF48F3" w:rsidR="00FC0587" w:rsidRPr="00224390" w:rsidRDefault="005C7659" w:rsidP="00224390">
      <w:pPr>
        <w:rPr>
          <w:i/>
          <w:iCs/>
        </w:rPr>
      </w:pPr>
      <w:r>
        <w:t>Spe</w:t>
      </w:r>
      <w:r w:rsidR="00D14C3D">
        <w:t xml:space="preserve">nser, of course, known for his </w:t>
      </w:r>
      <w:r w:rsidR="008B2DCC">
        <w:t xml:space="preserve">epic poem, </w:t>
      </w:r>
      <w:r w:rsidR="008B2DCC" w:rsidRPr="00245A68">
        <w:rPr>
          <w:i/>
          <w:iCs/>
        </w:rPr>
        <w:t>The F</w:t>
      </w:r>
      <w:r w:rsidR="00245A68" w:rsidRPr="00245A68">
        <w:rPr>
          <w:i/>
          <w:iCs/>
        </w:rPr>
        <w:t>aerie Queene,</w:t>
      </w:r>
      <w:r w:rsidR="00245A68">
        <w:rPr>
          <w:i/>
          <w:iCs/>
        </w:rPr>
        <w:t xml:space="preserve"> </w:t>
      </w:r>
      <w:r w:rsidR="00245A68">
        <w:t xml:space="preserve">was also the poet who wrote </w:t>
      </w:r>
      <w:r w:rsidR="00FB1E15">
        <w:t xml:space="preserve">the </w:t>
      </w:r>
      <w:r w:rsidR="00245A68">
        <w:rPr>
          <w:i/>
          <w:iCs/>
        </w:rPr>
        <w:t xml:space="preserve">Amoretti, </w:t>
      </w:r>
      <w:r w:rsidR="00E12422">
        <w:t xml:space="preserve">a collection of sonnets devoted to his wife, following their story from courtship to marriage. These poems </w:t>
      </w:r>
      <w:r w:rsidR="00FD68EB">
        <w:t>created a blend of the Shakespearean and the Petrarchan styles,</w:t>
      </w:r>
      <w:r w:rsidR="008A542B">
        <w:t xml:space="preserve"> though his sonnet, commonly referred to as the Spenserian sonnet, </w:t>
      </w:r>
      <w:r w:rsidR="00EE625A">
        <w:t>uses a different rhyme scheme, each quatrain being linked by a rhyming couplet, following the rhyme scheme ABAB BCBC CDCD EE</w:t>
      </w:r>
      <w:r w:rsidR="002257A1">
        <w:t>. This form is often ‘</w:t>
      </w:r>
      <w:r w:rsidR="00B718FB">
        <w:t xml:space="preserve">treated as </w:t>
      </w:r>
      <w:r w:rsidR="002257A1" w:rsidRPr="002257A1">
        <w:t>the third important type of sonnet in English</w:t>
      </w:r>
      <w:r w:rsidR="00370A28">
        <w:t>’</w:t>
      </w:r>
      <w:r w:rsidR="005A5A67">
        <w:rPr>
          <w:rStyle w:val="FootnoteReference"/>
        </w:rPr>
        <w:footnoteReference w:id="13"/>
      </w:r>
      <w:r w:rsidR="005150B4">
        <w:t xml:space="preserve"> </w:t>
      </w:r>
      <w:r w:rsidR="00E9231C">
        <w:t>following Shakespeare and Petrarch, who are credited with the origins of sonnets by the majority.</w:t>
      </w:r>
      <w:r w:rsidR="00926FE2">
        <w:t xml:space="preserve"> </w:t>
      </w:r>
      <w:r w:rsidR="008A15D4">
        <w:t xml:space="preserve">In </w:t>
      </w:r>
      <w:r w:rsidR="00C472FE">
        <w:t>Spenser’s collection of sonnets</w:t>
      </w:r>
      <w:r w:rsidR="00C472FE">
        <w:rPr>
          <w:i/>
          <w:iCs/>
        </w:rPr>
        <w:t xml:space="preserve">, </w:t>
      </w:r>
      <w:r w:rsidR="00854BB3">
        <w:t>‘</w:t>
      </w:r>
      <w:r w:rsidR="004141A8">
        <w:t>At the opening of the Amoretti, the poet-lover's humility,</w:t>
      </w:r>
      <w:r w:rsidR="00854BB3">
        <w:t xml:space="preserve"> </w:t>
      </w:r>
      <w:r w:rsidR="004141A8">
        <w:t xml:space="preserve">awe, and tenderness are quintessentially </w:t>
      </w:r>
      <w:r w:rsidR="00854BB3">
        <w:t>Petrarchan’</w:t>
      </w:r>
      <w:r w:rsidR="00854BB3">
        <w:rPr>
          <w:rStyle w:val="FootnoteReference"/>
        </w:rPr>
        <w:footnoteReference w:id="14"/>
      </w:r>
      <w:r w:rsidR="00655E38">
        <w:t xml:space="preserve"> though the structure of the poem remains closer to the Shakespearean form, using </w:t>
      </w:r>
      <w:r w:rsidR="00E066CF">
        <w:t xml:space="preserve">three quatrains and ending in a rhyming couplet. This blend of the style only further evolved the sonnet throughout the </w:t>
      </w:r>
      <w:r w:rsidR="00224390">
        <w:t>sixteenth century.</w:t>
      </w:r>
    </w:p>
    <w:p w14:paraId="3398A5EE" w14:textId="1D49EFF0" w:rsidR="00FC0587" w:rsidRDefault="001520CA" w:rsidP="00FC0587">
      <w:r>
        <w:t xml:space="preserve">To summarise, </w:t>
      </w:r>
      <w:r w:rsidR="00C503A2">
        <w:t xml:space="preserve">the four major poets who contributed to the literary development of the sonnet during the English renaissance </w:t>
      </w:r>
      <w:r w:rsidR="00D75EA0">
        <w:t>in the sixteenth and seventeenth century, include</w:t>
      </w:r>
      <w:r w:rsidR="00BC1957">
        <w:t>;</w:t>
      </w:r>
      <w:r w:rsidR="00D75EA0">
        <w:t xml:space="preserve"> Sir Thomas Wyatt, who brought the sonnet to England, William Shakespeare who popularised the form </w:t>
      </w:r>
      <w:r w:rsidR="00ED3962">
        <w:t xml:space="preserve">in the English language, Sir Philip Sidney who contributed a major literary work to the genre, as well as his </w:t>
      </w:r>
      <w:r w:rsidR="00ED3962" w:rsidRPr="00ED3962">
        <w:rPr>
          <w:i/>
          <w:iCs/>
        </w:rPr>
        <w:t>The Defence of Poesy</w:t>
      </w:r>
      <w:r w:rsidR="00D52306">
        <w:rPr>
          <w:i/>
          <w:iCs/>
        </w:rPr>
        <w:t xml:space="preserve"> </w:t>
      </w:r>
      <w:r w:rsidR="00D52306">
        <w:t xml:space="preserve">and finally Edmund Spenser, credited with another popular variation of the sonnet form, </w:t>
      </w:r>
      <w:r w:rsidR="00EC0B6B">
        <w:t xml:space="preserve">as well as the Spenserian stanza. These poets are responsible for the sonnet becoming </w:t>
      </w:r>
      <w:r w:rsidR="00840149">
        <w:t>such a major part of literary history</w:t>
      </w:r>
      <w:r w:rsidR="00293267">
        <w:t xml:space="preserve">. The sonnet form was an appropriate structure for such </w:t>
      </w:r>
      <w:r w:rsidR="005C2222">
        <w:t xml:space="preserve">a strict era for love and courtship, while </w:t>
      </w:r>
      <w:r w:rsidR="00D21CA1">
        <w:t xml:space="preserve">also containing the lyrical element that hailed back to classical poets, </w:t>
      </w:r>
      <w:r w:rsidR="003B7993">
        <w:t>an appropriate aspect for the</w:t>
      </w:r>
      <w:r w:rsidR="00D21CA1">
        <w:t xml:space="preserve"> renaissance period</w:t>
      </w:r>
      <w:r w:rsidR="00EE749E">
        <w:t>.</w:t>
      </w:r>
    </w:p>
    <w:p w14:paraId="2AF28270" w14:textId="5B640AEE" w:rsidR="00AA74D4" w:rsidRDefault="00AA74D4" w:rsidP="00FC0587"/>
    <w:p w14:paraId="6EAE9BFA" w14:textId="77777777" w:rsidR="004C0086" w:rsidRDefault="004C0086" w:rsidP="00FC0587"/>
    <w:p w14:paraId="6C23E210" w14:textId="77777777" w:rsidR="004C0086" w:rsidRDefault="004C0086" w:rsidP="00FC0587"/>
    <w:p w14:paraId="3ADEA1A6" w14:textId="77777777" w:rsidR="004C0086" w:rsidRDefault="004C0086" w:rsidP="00FC0587"/>
    <w:p w14:paraId="45AD7C62" w14:textId="77777777" w:rsidR="004C0086" w:rsidRDefault="004C0086" w:rsidP="00FC0587"/>
    <w:p w14:paraId="5587E0A1" w14:textId="77777777" w:rsidR="004C0086" w:rsidRDefault="004C0086" w:rsidP="00FC0587"/>
    <w:p w14:paraId="10818E59" w14:textId="77777777" w:rsidR="004C0086" w:rsidRDefault="004C0086" w:rsidP="00FC0587"/>
    <w:p w14:paraId="61CFD3FA" w14:textId="77777777" w:rsidR="004C0086" w:rsidRDefault="004C0086" w:rsidP="00FC0587"/>
    <w:p w14:paraId="1F34DE0E" w14:textId="5D2D21B9" w:rsidR="004C0086" w:rsidRDefault="004C0086" w:rsidP="00FC0587">
      <w:pPr>
        <w:rPr>
          <w:b/>
          <w:bCs/>
          <w:u w:val="single"/>
        </w:rPr>
      </w:pPr>
      <w:r>
        <w:rPr>
          <w:b/>
          <w:bCs/>
          <w:u w:val="single"/>
        </w:rPr>
        <w:lastRenderedPageBreak/>
        <w:t>Bibliography</w:t>
      </w:r>
    </w:p>
    <w:p w14:paraId="16FBF223" w14:textId="77777777" w:rsidR="00AA5701" w:rsidRDefault="00AA5701" w:rsidP="00AA5701">
      <w:pPr>
        <w:pStyle w:val="Bibliography"/>
      </w:pPr>
      <w:r>
        <w:fldChar w:fldCharType="begin"/>
      </w:r>
      <w:r>
        <w:instrText xml:space="preserve"> ADDIN ZOTERO_BIBL {"uncited":[],"omitted":[],"custom":[]} CSL_BIBLIOGRAPHY </w:instrText>
      </w:r>
      <w:r>
        <w:fldChar w:fldCharType="separate"/>
      </w:r>
      <w:r w:rsidRPr="00AA5701">
        <w:t xml:space="preserve">Guss, Donald L., ‘Wyatt’s </w:t>
      </w:r>
      <w:proofErr w:type="spellStart"/>
      <w:r w:rsidRPr="00AA5701">
        <w:t>Petrarchism</w:t>
      </w:r>
      <w:proofErr w:type="spellEnd"/>
      <w:r w:rsidRPr="00AA5701">
        <w:t xml:space="preserve">: An Instance of Creative Imitation in the Renaissance’, </w:t>
      </w:r>
      <w:r w:rsidRPr="00AA5701">
        <w:rPr>
          <w:i/>
          <w:iCs/>
        </w:rPr>
        <w:t>Huntington Library Quarterly</w:t>
      </w:r>
      <w:r w:rsidRPr="00AA5701">
        <w:t>, 29.1 (1965), pp. 1–15, doi:10.2307/3816616</w:t>
      </w:r>
    </w:p>
    <w:p w14:paraId="6EE1E6B2" w14:textId="1525A17C" w:rsidR="00BF769D" w:rsidRPr="00BF769D" w:rsidRDefault="00BF769D" w:rsidP="00BF769D">
      <w:r w:rsidRPr="00BF769D">
        <w:t>Howard Maynadier, ‘The Areopagus of Sidney and Spenser’, The Modern Language Review, 4.3 (1909), pp. 289–301, JSTOR, doi:10.2307/3713225</w:t>
      </w:r>
    </w:p>
    <w:p w14:paraId="5A84F67D" w14:textId="77777777" w:rsidR="00AA5701" w:rsidRPr="00AA5701" w:rsidRDefault="00AA5701" w:rsidP="00AA5701">
      <w:pPr>
        <w:pStyle w:val="Bibliography"/>
      </w:pPr>
      <w:r w:rsidRPr="00AA5701">
        <w:t>‘Learning the Sonnet’, The Poetry Foundation, n.d. &lt;https://www.poetryfoundation.org/articles/70051/learning-the-sonnet&gt; [accessed 10 May 2026]</w:t>
      </w:r>
    </w:p>
    <w:p w14:paraId="39F10814" w14:textId="77777777" w:rsidR="00AA5701" w:rsidRPr="00AA5701" w:rsidRDefault="00AA5701" w:rsidP="00AA5701">
      <w:pPr>
        <w:pStyle w:val="Bibliography"/>
      </w:pPr>
      <w:r w:rsidRPr="00AA5701">
        <w:t xml:space="preserve">Neely, Carol Thomas, ‘The Structure of English Renaissance Sonnet Sequences’, </w:t>
      </w:r>
      <w:r w:rsidRPr="00AA5701">
        <w:rPr>
          <w:i/>
          <w:iCs/>
        </w:rPr>
        <w:t>ELH</w:t>
      </w:r>
      <w:r w:rsidRPr="00AA5701">
        <w:t>, 45.3 (1978), pp. 359–89, doi:10.2307/2872643</w:t>
      </w:r>
    </w:p>
    <w:p w14:paraId="6ECFCBF7" w14:textId="77777777" w:rsidR="00AA5701" w:rsidRPr="00AA5701" w:rsidRDefault="00AA5701" w:rsidP="00AA5701">
      <w:pPr>
        <w:pStyle w:val="Bibliography"/>
      </w:pPr>
      <w:r w:rsidRPr="00AA5701">
        <w:rPr>
          <w:i/>
          <w:iCs/>
        </w:rPr>
        <w:t>Poem Ten Great Spenserian or Scottish Sonnets | Society of Classical Poets</w:t>
      </w:r>
      <w:r w:rsidRPr="00AA5701">
        <w:t>, Best Poems, 15 May 2020 &lt;https://www.classicalpoets.org/ten-great-spenserian-or-scottish-sonnets/&gt; [accessed 11 May 2026]</w:t>
      </w:r>
    </w:p>
    <w:p w14:paraId="34D0C7BB" w14:textId="77777777" w:rsidR="00AA5701" w:rsidRPr="00AA5701" w:rsidRDefault="00AA5701" w:rsidP="00AA5701">
      <w:pPr>
        <w:pStyle w:val="Bibliography"/>
      </w:pPr>
      <w:r w:rsidRPr="00AA5701">
        <w:t xml:space="preserve">Russell, Shaun, </w:t>
      </w:r>
      <w:r w:rsidRPr="00AA5701">
        <w:rPr>
          <w:i/>
          <w:iCs/>
        </w:rPr>
        <w:t>History of the Sonnet</w:t>
      </w:r>
      <w:r w:rsidRPr="00AA5701">
        <w:t>, 2020 &lt;https://ohiostate.pressbooks.pub/engl2201/chapter/the-sonnet-then-and-now/&gt; [accessed 10 May 2026]</w:t>
      </w:r>
    </w:p>
    <w:p w14:paraId="488B144B" w14:textId="77777777" w:rsidR="00AA5701" w:rsidRPr="00AA5701" w:rsidRDefault="00AA5701" w:rsidP="00AA5701">
      <w:pPr>
        <w:pStyle w:val="Bibliography"/>
      </w:pPr>
      <w:r w:rsidRPr="00AA5701">
        <w:t xml:space="preserve">Sidney, Philip, </w:t>
      </w:r>
      <w:r w:rsidRPr="00AA5701">
        <w:rPr>
          <w:i/>
          <w:iCs/>
        </w:rPr>
        <w:t>Sidney’s ‘The Defence of Poesy’ and Selected Renaissance Literary Criticism</w:t>
      </w:r>
      <w:r w:rsidRPr="00AA5701">
        <w:t xml:space="preserve"> (Penguin UK, 2004)</w:t>
      </w:r>
    </w:p>
    <w:p w14:paraId="1A966667" w14:textId="77777777" w:rsidR="00AA5701" w:rsidRPr="00AA5701" w:rsidRDefault="00AA5701" w:rsidP="00AA5701">
      <w:pPr>
        <w:pStyle w:val="Bibliography"/>
      </w:pPr>
      <w:r w:rsidRPr="00AA5701">
        <w:t>‘Sir Philip Sidney | English Poet, Statesman &amp; Courtier | Britannica’, 2 April 2026 &lt;https://www.britannica.com/topic/Astrophel-and-Stella&gt; [accessed 10 May 2026]</w:t>
      </w:r>
    </w:p>
    <w:p w14:paraId="16E33923" w14:textId="77777777" w:rsidR="00AA5701" w:rsidRPr="00AA5701" w:rsidRDefault="00AA5701" w:rsidP="00AA5701">
      <w:pPr>
        <w:pStyle w:val="Bibliography"/>
      </w:pPr>
      <w:r w:rsidRPr="00AA5701">
        <w:t>‘Sir Thomas Wyatt’, The Poetry Foundation, n.d. &lt;https://www.poetryfoundation.org/poets/thomas-wyatt&gt; [accessed 9 May 2026]</w:t>
      </w:r>
    </w:p>
    <w:p w14:paraId="2613C4A4" w14:textId="77777777" w:rsidR="00AA5701" w:rsidRPr="00AA5701" w:rsidRDefault="00AA5701" w:rsidP="00AA5701">
      <w:pPr>
        <w:pStyle w:val="Bibliography"/>
      </w:pPr>
      <w:r w:rsidRPr="00AA5701">
        <w:t>‘Sonnet 130: My Mistress’ Eyes Are Nothing like the Sun’, The Poetry Foundation, 23 January 2019 &lt;https://www.poetryfoundation.org/poems/45108/sonnet-130-my-mistress-eyes-are-nothing-like-the-sun&gt; [accessed 10 May 2026]</w:t>
      </w:r>
    </w:p>
    <w:p w14:paraId="0608FA2A" w14:textId="18B7E73F" w:rsidR="004C0086" w:rsidRPr="004C0086" w:rsidRDefault="00AA5701" w:rsidP="004C0086">
      <w:pPr>
        <w:pStyle w:val="Bibliography"/>
        <w:rPr>
          <w:rFonts w:ascii="Aptos" w:hAnsi="Aptos" w:cs="Times New Roman"/>
          <w:kern w:val="0"/>
        </w:rPr>
      </w:pPr>
      <w:r>
        <w:rPr>
          <w:rFonts w:ascii="Aptos" w:hAnsi="Aptos" w:cs="Times New Roman"/>
          <w:kern w:val="0"/>
        </w:rPr>
        <w:fldChar w:fldCharType="end"/>
      </w:r>
    </w:p>
    <w:p w14:paraId="6B5C25E2" w14:textId="77777777" w:rsidR="00BF769D" w:rsidRPr="004C0086" w:rsidRDefault="00BF769D"/>
    <w:sectPr w:rsidR="00BF769D" w:rsidRPr="004C008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C87182" w14:textId="77777777" w:rsidR="00BB7AC4" w:rsidRDefault="00BB7AC4" w:rsidP="00E27D2B">
      <w:pPr>
        <w:spacing w:after="0" w:line="240" w:lineRule="auto"/>
      </w:pPr>
      <w:r>
        <w:separator/>
      </w:r>
    </w:p>
  </w:endnote>
  <w:endnote w:type="continuationSeparator" w:id="0">
    <w:p w14:paraId="69A99046" w14:textId="77777777" w:rsidR="00BB7AC4" w:rsidRDefault="00BB7AC4" w:rsidP="00E27D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27B60A" w14:textId="77777777" w:rsidR="00BB7AC4" w:rsidRDefault="00BB7AC4" w:rsidP="00E27D2B">
      <w:pPr>
        <w:spacing w:after="0" w:line="240" w:lineRule="auto"/>
      </w:pPr>
      <w:r>
        <w:separator/>
      </w:r>
    </w:p>
  </w:footnote>
  <w:footnote w:type="continuationSeparator" w:id="0">
    <w:p w14:paraId="7638A817" w14:textId="77777777" w:rsidR="00BB7AC4" w:rsidRDefault="00BB7AC4" w:rsidP="00E27D2B">
      <w:pPr>
        <w:spacing w:after="0" w:line="240" w:lineRule="auto"/>
      </w:pPr>
      <w:r>
        <w:continuationSeparator/>
      </w:r>
    </w:p>
  </w:footnote>
  <w:footnote w:id="1">
    <w:p w14:paraId="6A711043" w14:textId="45C8157B" w:rsidR="00E27D2B" w:rsidRDefault="00E27D2B">
      <w:pPr>
        <w:pStyle w:val="FootnoteText"/>
      </w:pPr>
      <w:r>
        <w:rPr>
          <w:rStyle w:val="FootnoteReference"/>
        </w:rPr>
        <w:footnoteRef/>
      </w:r>
      <w:r>
        <w:t xml:space="preserve"> </w:t>
      </w:r>
      <w:r>
        <w:fldChar w:fldCharType="begin"/>
      </w:r>
      <w:r>
        <w:instrText xml:space="preserve"> ADDIN ZOTERO_ITEM CSL_CITATION {"citationID":"o97j1W91","properties":{"formattedCitation":"\\uc0\\u8216{}Sir Thomas Wyatt\\uc0\\u8217{}, The Poetry Foundation, n.d. &lt;https://www.poetryfoundation.org/poets/thomas-wyatt&gt; [accessed 9 May 2026].","plainCitation":"‘Sir Thomas Wyatt’, The Poetry Foundation, n.d. &lt;https://www.poetryfoundation.org/poets/thomas-wyatt&gt; [accessed 9 May 2026].","noteIndex":1},"citationItems":[{"id":125,"uris":["http://zotero.org/users/19461856/items/3PECKHTI"],"itemData":{"id":125,"type":"webpage","abstract":"Poems, readings, poetry news and the entire 110-year archive of POETRY magazine.","container-title":"The Poetry Foundation","title":"Sir Thomas Wyatt","URL":"https://www.poetryfoundation.org/poets/thomas-wyatt","accessed":{"date-parts":[["2026",5,9]]}}}],"schema":"https://github.com/citation-style-language/schema/raw/master/csl-citation.json"} </w:instrText>
      </w:r>
      <w:r>
        <w:fldChar w:fldCharType="separate"/>
      </w:r>
      <w:r w:rsidRPr="00E27D2B">
        <w:rPr>
          <w:rFonts w:ascii="Aptos" w:hAnsi="Aptos" w:cs="Times New Roman"/>
          <w:kern w:val="0"/>
        </w:rPr>
        <w:t>‘Sir Thomas Wyatt’, The Poetry Foundation, n.d. &lt;https://www.poetryfoundation.org/poets/thomas-wyatt&gt; [accessed 9 May 2026].</w:t>
      </w:r>
      <w:r>
        <w:fldChar w:fldCharType="end"/>
      </w:r>
    </w:p>
  </w:footnote>
  <w:footnote w:id="2">
    <w:p w14:paraId="047090C0" w14:textId="20D0C8E3" w:rsidR="00A85265" w:rsidRDefault="00A85265">
      <w:pPr>
        <w:pStyle w:val="FootnoteText"/>
      </w:pPr>
      <w:r>
        <w:rPr>
          <w:rStyle w:val="FootnoteReference"/>
        </w:rPr>
        <w:footnoteRef/>
      </w:r>
      <w:r>
        <w:t xml:space="preserve"> </w:t>
      </w:r>
      <w:r>
        <w:fldChar w:fldCharType="begin"/>
      </w:r>
      <w:r>
        <w:instrText xml:space="preserve"> ADDIN ZOTERO_ITEM CSL_CITATION {"citationID":"ysG0ONFn","properties":{"formattedCitation":"Shaun Russell, {\\i{}History of the Sonnet}, 2020 &lt;https://ohiostate.pressbooks.pub/engl2201/chapter/the-sonnet-then-and-now/&gt; [accessed 10 May 2026].","plainCitation":"Shaun Russell, History of the Sonnet, 2020 &lt;https://ohiostate.pressbooks.pub/engl2201/chapter/the-sonnet-then-and-now/&gt; [accessed 10 May 2026].","noteIndex":2},"citationItems":[{"id":128,"uris":["http://zotero.org/users/19461856/items/KQX6HEV6"],"itemData":{"id":128,"type":"article-journal","abstract":"A free, open-source textbook for English 2201: British Literature to 1800.","language":"en","note":"Book Title: British Literature to 1800","source":"ohiostate.pressbooks.pub","title":"History of the Sonnet","URL":"https://ohiostate.pressbooks.pub/engl2201/chapter/the-sonnet-then-and-now/","author":[{"family":"Russell","given":"Shaun"}],"accessed":{"date-parts":[["2026",5,10]]},"issued":{"date-parts":[["2020"]]}}}],"schema":"https://github.com/citation-style-language/schema/raw/master/csl-citation.json"} </w:instrText>
      </w:r>
      <w:r>
        <w:fldChar w:fldCharType="separate"/>
      </w:r>
      <w:r w:rsidRPr="00A85265">
        <w:rPr>
          <w:rFonts w:ascii="Aptos" w:hAnsi="Aptos" w:cs="Times New Roman"/>
          <w:kern w:val="0"/>
        </w:rPr>
        <w:t xml:space="preserve">Shaun Russell, </w:t>
      </w:r>
      <w:r w:rsidRPr="00A85265">
        <w:rPr>
          <w:rFonts w:ascii="Aptos" w:hAnsi="Aptos" w:cs="Times New Roman"/>
          <w:i/>
          <w:iCs/>
          <w:kern w:val="0"/>
        </w:rPr>
        <w:t>History of the Sonnet</w:t>
      </w:r>
      <w:r w:rsidRPr="00A85265">
        <w:rPr>
          <w:rFonts w:ascii="Aptos" w:hAnsi="Aptos" w:cs="Times New Roman"/>
          <w:kern w:val="0"/>
        </w:rPr>
        <w:t>, 2020 &lt;https://ohiostate.pressbooks.pub/engl2201/chapter/the-sonnet-then-and-now/&gt; [accessed 10 May 2026].</w:t>
      </w:r>
      <w:r>
        <w:fldChar w:fldCharType="end"/>
      </w:r>
    </w:p>
  </w:footnote>
  <w:footnote w:id="3">
    <w:p w14:paraId="3FBCF989" w14:textId="1283BF7D" w:rsidR="00CF6DBE" w:rsidRDefault="00CF6DBE">
      <w:pPr>
        <w:pStyle w:val="FootnoteText"/>
      </w:pPr>
      <w:r>
        <w:rPr>
          <w:rStyle w:val="FootnoteReference"/>
        </w:rPr>
        <w:footnoteRef/>
      </w:r>
      <w:r>
        <w:t xml:space="preserve"> </w:t>
      </w:r>
      <w:r>
        <w:fldChar w:fldCharType="begin"/>
      </w:r>
      <w:r w:rsidR="00A85265">
        <w:instrText xml:space="preserve"> ADDIN ZOTERO_ITEM CSL_CITATION {"citationID":"yscuPFH8","properties":{"formattedCitation":"\\uc0\\u8216{}Sir Thomas Wyatt\\uc0\\u8217{}.","plainCitation":"‘Sir Thomas Wyatt’.","noteIndex":3},"citationItems":[{"id":125,"uris":["http://zotero.org/users/19461856/items/3PECKHTI"],"itemData":{"id":125,"type":"webpage","abstract":"Poems, readings, poetry news and the entire 110-year archive of POETRY magazine.","container-title":"The Poetry Foundation","title":"Sir Thomas Wyatt","URL":"https://www.poetryfoundation.org/poets/thomas-wyatt","accessed":{"date-parts":[["2026",5,9]]}}}],"schema":"https://github.com/citation-style-language/schema/raw/master/csl-citation.json"} </w:instrText>
      </w:r>
      <w:r>
        <w:fldChar w:fldCharType="separate"/>
      </w:r>
      <w:r w:rsidRPr="00CF6DBE">
        <w:rPr>
          <w:rFonts w:ascii="Aptos" w:hAnsi="Aptos" w:cs="Times New Roman"/>
          <w:kern w:val="0"/>
        </w:rPr>
        <w:t>‘Sir Thomas Wyatt’.</w:t>
      </w:r>
      <w:r>
        <w:fldChar w:fldCharType="end"/>
      </w:r>
    </w:p>
  </w:footnote>
  <w:footnote w:id="4">
    <w:p w14:paraId="70128E6D" w14:textId="3A473281" w:rsidR="00A039F0" w:rsidRDefault="00A039F0">
      <w:pPr>
        <w:pStyle w:val="FootnoteText"/>
      </w:pPr>
      <w:r>
        <w:rPr>
          <w:rStyle w:val="FootnoteReference"/>
        </w:rPr>
        <w:footnoteRef/>
      </w:r>
      <w:r>
        <w:t xml:space="preserve"> </w:t>
      </w:r>
      <w:r>
        <w:fldChar w:fldCharType="begin"/>
      </w:r>
      <w:r>
        <w:instrText xml:space="preserve"> ADDIN ZOTERO_ITEM CSL_CITATION {"citationID":"wl5cdiUq","properties":{"formattedCitation":"\\uc0\\u8216{}Sir Thomas Wyatt\\uc0\\u8217{}.","plainCitation":"‘Sir Thomas Wyatt’.","noteIndex":4},"citationItems":[{"id":125,"uris":["http://zotero.org/users/19461856/items/3PECKHTI"],"itemData":{"id":125,"type":"webpage","abstract":"Poems, readings, poetry news and the entire 110-year archive of POETRY magazine.","container-title":"The Poetry Foundation","title":"Sir Thomas Wyatt","URL":"https://www.poetryfoundation.org/poets/thomas-wyatt","accessed":{"date-parts":[["2026",5,9]]}}}],"schema":"https://github.com/citation-style-language/schema/raw/master/csl-citation.json"} </w:instrText>
      </w:r>
      <w:r>
        <w:fldChar w:fldCharType="separate"/>
      </w:r>
      <w:r w:rsidRPr="00A039F0">
        <w:rPr>
          <w:rFonts w:ascii="Aptos" w:hAnsi="Aptos" w:cs="Times New Roman"/>
          <w:kern w:val="0"/>
        </w:rPr>
        <w:t>‘Sir Thomas Wyatt’.</w:t>
      </w:r>
      <w:r>
        <w:fldChar w:fldCharType="end"/>
      </w:r>
    </w:p>
  </w:footnote>
  <w:footnote w:id="5">
    <w:p w14:paraId="27340F7B" w14:textId="4A569F98" w:rsidR="00133A26" w:rsidRDefault="00133A26">
      <w:pPr>
        <w:pStyle w:val="FootnoteText"/>
      </w:pPr>
      <w:r>
        <w:rPr>
          <w:rStyle w:val="FootnoteReference"/>
        </w:rPr>
        <w:footnoteRef/>
      </w:r>
      <w:r>
        <w:t xml:space="preserve"> </w:t>
      </w:r>
      <w:r>
        <w:fldChar w:fldCharType="begin"/>
      </w:r>
      <w:r w:rsidR="00AA5701">
        <w:instrText xml:space="preserve"> ADDIN ZOTERO_ITEM CSL_CITATION {"citationID":"uq1MZMbk","properties":{"formattedCitation":"Donald L. Guss, \\uc0\\u8216{}Wyatt\\uc0\\u8217{}s Petrarchism: An Instance of Creative Imitation in the Renaissance\\uc0\\u8217{}, {\\i{}Huntington Library Quarterly}, 29.1 (1965), pp. 1\\uc0\\u8211{}15, doi:10.2307/3816616.","plainCitation":"Donald L. Guss, ‘Wyatt’s Petrarchism: An Instance of Creative Imitation in the Renaissance’, Huntington Library Quarterly, 29.1 (1965), pp. 1–15, doi:10.2307/3816616.","noteIndex":5},"citationItems":[{"id":139,"uris":["http://zotero.org/users/19461856/items/I6867UYJ"],"itemData":{"id":139,"type":"article-journal","container-title":"Huntington Library Quarterly","DOI":"10.2307/3816616","ISSN":"0018-7895","issue":"1","page":"1-15","publisher":"University of California Press","source":"JSTOR","title":"Wyatt's Petrarchism: An Instance of Creative Imitation in the Renaissance","title-short":"Wyatt's Petrarchism","volume":"29","author":[{"family":"Guss","given":"Donald L."}],"issued":{"date-parts":[["1965"]]}}}],"schema":"https://github.com/citation-style-language/schema/raw/master/csl-citation.json"} </w:instrText>
      </w:r>
      <w:r>
        <w:fldChar w:fldCharType="separate"/>
      </w:r>
      <w:r w:rsidRPr="00133A26">
        <w:rPr>
          <w:rFonts w:ascii="Aptos" w:hAnsi="Aptos" w:cs="Times New Roman"/>
          <w:kern w:val="0"/>
        </w:rPr>
        <w:t xml:space="preserve">Donald L. Guss, ‘Wyatt’s Petrarchism: An Instance of Creative Imitation in the Renaissance’, </w:t>
      </w:r>
      <w:r w:rsidRPr="00133A26">
        <w:rPr>
          <w:rFonts w:ascii="Aptos" w:hAnsi="Aptos" w:cs="Times New Roman"/>
          <w:i/>
          <w:iCs/>
          <w:kern w:val="0"/>
        </w:rPr>
        <w:t>Huntington Library Quarterly</w:t>
      </w:r>
      <w:r w:rsidRPr="00133A26">
        <w:rPr>
          <w:rFonts w:ascii="Aptos" w:hAnsi="Aptos" w:cs="Times New Roman"/>
          <w:kern w:val="0"/>
        </w:rPr>
        <w:t>, 29.1 (1965), pp. 1–15, doi:10.2307/3816616.</w:t>
      </w:r>
      <w:r>
        <w:fldChar w:fldCharType="end"/>
      </w:r>
    </w:p>
  </w:footnote>
  <w:footnote w:id="6">
    <w:p w14:paraId="785F9EED" w14:textId="6726F1AE" w:rsidR="002060CE" w:rsidRDefault="002060CE">
      <w:pPr>
        <w:pStyle w:val="FootnoteText"/>
      </w:pPr>
      <w:r>
        <w:rPr>
          <w:rStyle w:val="FootnoteReference"/>
        </w:rPr>
        <w:footnoteRef/>
      </w:r>
      <w:r>
        <w:t xml:space="preserve"> </w:t>
      </w:r>
      <w:r>
        <w:fldChar w:fldCharType="begin"/>
      </w:r>
      <w:r w:rsidR="00A039F0">
        <w:instrText xml:space="preserve"> ADDIN ZOTERO_ITEM CSL_CITATION {"citationID":"t0gest28","properties":{"formattedCitation":"\\uc0\\u8216{}Sonnet 130: My Mistress\\uc0\\u8217{} Eyes Are Nothing like the Sun\\uc0\\u8217{}, The Poetry Foundation, 23 January 2019 &lt;https://www.poetryfoundation.org/poems/45108/sonnet-130-my-mistress-eyes-are-nothing-like-the-sun&gt; [accessed 10 May 2026].","plainCitation":"‘Sonnet 130: My Mistress’ Eyes Are Nothing like the Sun’, The Poetry Foundation, 23 January 2019 &lt;https://www.poetryfoundation.org/poems/45108/sonnet-130-my-mistress-eyes-are-nothing-like-the-sun&gt; [accessed 10 May 2026].","noteIndex":6},"citationItems":[{"id":131,"uris":["http://zotero.org/users/19461856/items/UUECKPSK"],"itemData":{"id":131,"type":"webpage","abstract":"My mistress' eyes are nothing like the sun; Coral is far more red than her lips' red; If snow be white, why then her breasts are dun; If hairs be wires,…","container-title":"The Poetry Foundation","title":"Sonnet 130: My mistress' eyes are nothing like the sun","title-short":"Sonnet 130","URL":"https://www.poetryfoundation.org/poems/45108/sonnet-130-my-mistress-eyes-are-nothing-like-the-sun","accessed":{"date-parts":[["2026",5,10]]},"issued":{"date-parts":[["2019",1,23]]}}}],"schema":"https://github.com/citation-style-language/schema/raw/master/csl-citation.json"} </w:instrText>
      </w:r>
      <w:r>
        <w:fldChar w:fldCharType="separate"/>
      </w:r>
      <w:r w:rsidRPr="002060CE">
        <w:rPr>
          <w:rFonts w:ascii="Aptos" w:hAnsi="Aptos" w:cs="Times New Roman"/>
          <w:kern w:val="0"/>
        </w:rPr>
        <w:t>‘Sonnet 130: My Mistress’ Eyes Are Nothing like the Sun’, The Poetry Foundation, 23 January 2019 &lt;https://www.poetryfoundation.org/poems/45108/sonnet-130-my-mistress-eyes-are-nothing-like-the-sun&gt; [accessed 10 May 2026].</w:t>
      </w:r>
      <w:r>
        <w:fldChar w:fldCharType="end"/>
      </w:r>
    </w:p>
  </w:footnote>
  <w:footnote w:id="7">
    <w:p w14:paraId="519BC045" w14:textId="54E8BFB9" w:rsidR="00934A4B" w:rsidRDefault="00934A4B">
      <w:pPr>
        <w:pStyle w:val="FootnoteText"/>
      </w:pPr>
      <w:r>
        <w:rPr>
          <w:rStyle w:val="FootnoteReference"/>
        </w:rPr>
        <w:footnoteRef/>
      </w:r>
      <w:r>
        <w:t xml:space="preserve"> </w:t>
      </w:r>
      <w:r>
        <w:fldChar w:fldCharType="begin"/>
      </w:r>
      <w:r w:rsidR="00A039F0">
        <w:instrText xml:space="preserve"> ADDIN ZOTERO_ITEM CSL_CITATION {"citationID":"fcxGXS2r","properties":{"formattedCitation":"\\uc0\\u8216{}Sonnet 130\\uc0\\u8217{}.","plainCitation":"‘Sonnet 130’.","noteIndex":7},"citationItems":[{"id":131,"uris":["http://zotero.org/users/19461856/items/UUECKPSK"],"itemData":{"id":131,"type":"webpage","abstract":"My mistress' eyes are nothing like the sun; Coral is far more red than her lips' red; If snow be white, why then her breasts are dun; If hairs be wires,…","container-title":"The Poetry Foundation","title":"Sonnet 130: My mistress' eyes are nothing like the sun","title-short":"Sonnet 130","URL":"https://www.poetryfoundation.org/poems/45108/sonnet-130-my-mistress-eyes-are-nothing-like-the-sun","accessed":{"date-parts":[["2026",5,10]]},"issued":{"date-parts":[["2019",1,23]]}}}],"schema":"https://github.com/citation-style-language/schema/raw/master/csl-citation.json"} </w:instrText>
      </w:r>
      <w:r>
        <w:fldChar w:fldCharType="separate"/>
      </w:r>
      <w:r w:rsidRPr="00934A4B">
        <w:rPr>
          <w:rFonts w:ascii="Aptos" w:hAnsi="Aptos" w:cs="Times New Roman"/>
          <w:kern w:val="0"/>
        </w:rPr>
        <w:t>‘Sonnet 130’.</w:t>
      </w:r>
      <w:r>
        <w:fldChar w:fldCharType="end"/>
      </w:r>
    </w:p>
  </w:footnote>
  <w:footnote w:id="8">
    <w:p w14:paraId="5A852D79" w14:textId="52C4D60F" w:rsidR="00C031FB" w:rsidRDefault="00C031FB">
      <w:pPr>
        <w:pStyle w:val="FootnoteText"/>
      </w:pPr>
      <w:r>
        <w:rPr>
          <w:rStyle w:val="FootnoteReference"/>
        </w:rPr>
        <w:footnoteRef/>
      </w:r>
      <w:r>
        <w:t xml:space="preserve"> </w:t>
      </w:r>
      <w:r>
        <w:fldChar w:fldCharType="begin"/>
      </w:r>
      <w:r w:rsidR="00AA5701">
        <w:instrText xml:space="preserve"> ADDIN ZOTERO_ITEM CSL_CITATION {"citationID":"nfVT8QDx","properties":{"formattedCitation":"\\uc0\\u8216{}Learning the Sonnet\\uc0\\u8217{}, The Poetry Foundation, n.d. &lt;https://www.poetryfoundation.org/articles/70051/learning-the-sonnet&gt; [accessed 10 May 2026].","plainCitation":"‘Learning the Sonnet’, The Poetry Foundation, n.d. &lt;https://www.poetryfoundation.org/articles/70051/learning-the-sonnet&gt; [accessed 10 May 2026].","noteIndex":8},"citationItems":[{"id":129,"uris":["http://zotero.org/users/19461856/items/YAVUQ8H6"],"itemData":{"id":129,"type":"webpage","abstract":"Poems, readings, poetry news and the entire 110-year archive of POETRY magazine.","container-title":"The Poetry Foundation","title":"Learning the Sonnet","URL":"https://www.poetryfoundation.org/articles/70051/learning-the-sonnet","accessed":{"date-parts":[["2026",5,10]]}}}],"schema":"https://github.com/citation-style-language/schema/raw/master/csl-citation.json"} </w:instrText>
      </w:r>
      <w:r>
        <w:fldChar w:fldCharType="separate"/>
      </w:r>
      <w:r w:rsidRPr="00C031FB">
        <w:rPr>
          <w:rFonts w:ascii="Aptos" w:hAnsi="Aptos" w:cs="Times New Roman"/>
          <w:kern w:val="0"/>
        </w:rPr>
        <w:t>‘Learning the Sonnet’, The Poetry Foundation, n.d. &lt;https://www.poetryfoundation.org/articles/70051/learning-the-sonnet&gt; [accessed 10 May 2026].</w:t>
      </w:r>
      <w:r>
        <w:fldChar w:fldCharType="end"/>
      </w:r>
    </w:p>
  </w:footnote>
  <w:footnote w:id="9">
    <w:p w14:paraId="4C5AB748" w14:textId="2E266A16" w:rsidR="00E95657" w:rsidRDefault="00E95657">
      <w:pPr>
        <w:pStyle w:val="FootnoteText"/>
      </w:pPr>
      <w:r>
        <w:rPr>
          <w:rStyle w:val="FootnoteReference"/>
        </w:rPr>
        <w:footnoteRef/>
      </w:r>
      <w:r>
        <w:t xml:space="preserve"> </w:t>
      </w:r>
      <w:r>
        <w:fldChar w:fldCharType="begin"/>
      </w:r>
      <w:r w:rsidR="00AA5701">
        <w:instrText xml:space="preserve"> ADDIN ZOTERO_ITEM CSL_CITATION {"citationID":"pFn3g2ji","properties":{"formattedCitation":"\\uc0\\u8216{}Sir Philip Sidney | English Poet, Statesman &amp; Courtier | Britannica\\uc0\\u8217{}, 2 April 2026 &lt;https://www.britannica.com/topic/Astrophel-and-Stella&gt; [accessed 10 May 2026].","plainCitation":"‘Sir Philip Sidney | English Poet, Statesman &amp; Courtier | Britannica’, 2 April 2026 &lt;https://www.britannica.com/topic/Astrophel-and-Stella&gt; [accessed 10 May 2026].","noteIndex":9},"citationItems":[{"id":133,"uris":["http://zotero.org/users/19461856/items/9C3N7UMM"],"itemData":{"id":133,"type":"webpage","abstract":"Astrophel and Stella, an Elizabethan sonnet sequence of 108 sonnets, interspersed with 11 songs, by Sir Philip Sidney, written in 1582 and published posthumously in 1591. The work is often considered the finest Elizabethan sonnet cycle after William Shakespeare’s sonnets. The cycle tells the story","language":"en","title":"Sir Philip Sidney | English Poet, Statesman &amp; Courtier | Britannica","URL":"https://www.britannica.com/topic/Astrophel-and-Stella","accessed":{"date-parts":[["2026",5,10]]},"issued":{"date-parts":[["2026",4,2]]}}}],"schema":"https://github.com/citation-style-language/schema/raw/master/csl-citation.json"} </w:instrText>
      </w:r>
      <w:r>
        <w:fldChar w:fldCharType="separate"/>
      </w:r>
      <w:r w:rsidRPr="00E95657">
        <w:rPr>
          <w:rFonts w:ascii="Aptos" w:hAnsi="Aptos" w:cs="Times New Roman"/>
          <w:kern w:val="0"/>
        </w:rPr>
        <w:t>‘Sir Philip Sidney | English Poet, Statesman &amp; Courtier | Britannica’, 2 April 2026 &lt;https://www.britannica.com/topic/Astrophel-and-Stella&gt; [accessed 10 May 2026].</w:t>
      </w:r>
      <w:r>
        <w:fldChar w:fldCharType="end"/>
      </w:r>
    </w:p>
  </w:footnote>
  <w:footnote w:id="10">
    <w:p w14:paraId="5B10F899" w14:textId="4125E182" w:rsidR="000B5115" w:rsidRDefault="000B5115" w:rsidP="000B5115">
      <w:pPr>
        <w:pStyle w:val="FootnoteText"/>
      </w:pPr>
      <w:r>
        <w:rPr>
          <w:rStyle w:val="FootnoteReference"/>
        </w:rPr>
        <w:footnoteRef/>
      </w:r>
      <w:r>
        <w:t xml:space="preserve"> </w:t>
      </w:r>
      <w:r>
        <w:fldChar w:fldCharType="begin"/>
      </w:r>
      <w:r w:rsidR="00AA5701">
        <w:instrText xml:space="preserve"> ADDIN ZOTERO_ITEM CSL_CITATION {"citationID":"XxbApmKA","properties":{"formattedCitation":"Russell, {\\i{}History of the Sonnet}.","plainCitation":"Russell, History of the Sonnet.","noteIndex":10},"citationItems":[{"id":128,"uris":["http://zotero.org/users/19461856/items/KQX6HEV6"],"itemData":{"id":128,"type":"article-journal","abstract":"A free, open-source textbook for English 2201: British Literature to 1800.","language":"en","note":"Book Title: British Literature to 1800","source":"ohiostate.pressbooks.pub","title":"History of the Sonnet","URL":"https://ohiostate.pressbooks.pub/engl2201/chapter/the-sonnet-then-and-now/","author":[{"family":"Russell","given":"Shaun"}],"accessed":{"date-parts":[["2026",5,10]]},"issued":{"date-parts":[["2020"]]}}}],"schema":"https://github.com/citation-style-language/schema/raw/master/csl-citation.json"} </w:instrText>
      </w:r>
      <w:r>
        <w:fldChar w:fldCharType="separate"/>
      </w:r>
      <w:r w:rsidR="00A85265" w:rsidRPr="00A85265">
        <w:rPr>
          <w:rFonts w:ascii="Aptos" w:hAnsi="Aptos" w:cs="Times New Roman"/>
          <w:kern w:val="0"/>
        </w:rPr>
        <w:t xml:space="preserve">Russell, </w:t>
      </w:r>
      <w:r w:rsidR="00A85265" w:rsidRPr="00A85265">
        <w:rPr>
          <w:rFonts w:ascii="Aptos" w:hAnsi="Aptos" w:cs="Times New Roman"/>
          <w:i/>
          <w:iCs/>
          <w:kern w:val="0"/>
        </w:rPr>
        <w:t>History of the Sonnet</w:t>
      </w:r>
      <w:r w:rsidR="00A85265" w:rsidRPr="00A85265">
        <w:rPr>
          <w:rFonts w:ascii="Aptos" w:hAnsi="Aptos" w:cs="Times New Roman"/>
          <w:kern w:val="0"/>
        </w:rPr>
        <w:t>.</w:t>
      </w:r>
      <w:r>
        <w:fldChar w:fldCharType="end"/>
      </w:r>
    </w:p>
  </w:footnote>
  <w:footnote w:id="11">
    <w:p w14:paraId="212D1C74" w14:textId="5A86317C" w:rsidR="007202EC" w:rsidRDefault="007202EC">
      <w:pPr>
        <w:pStyle w:val="FootnoteText"/>
      </w:pPr>
      <w:r>
        <w:rPr>
          <w:rStyle w:val="FootnoteReference"/>
        </w:rPr>
        <w:footnoteRef/>
      </w:r>
      <w:r>
        <w:t xml:space="preserve"> </w:t>
      </w:r>
      <w:r>
        <w:fldChar w:fldCharType="begin"/>
      </w:r>
      <w:r w:rsidR="00AA5701">
        <w:instrText xml:space="preserve"> ADDIN ZOTERO_ITEM CSL_CITATION {"citationID":"Gu76Ri2l","properties":{"formattedCitation":"Philip Sidney, {\\i{}Sidney\\uc0\\u8217{}s \\uc0\\u8216{}The Defence of Poesy\\uc0\\u8217{} and Selected Renaissance Literary Criticism} (Penguin UK, 2004).","plainCitation":"Philip Sidney, Sidney’s ‘The Defence of Poesy’ and Selected Renaissance Literary Criticism (Penguin UK, 2004).","noteIndex":11},"citationItems":[{"id":134,"uris":["http://zotero.org/users/19461856/items/ZZNPKS5Z"],"itemData":{"id":134,"type":"book","abstract":"Out of the intellectual ferment of the English Renaissance came a number of outstanding critical works that sought to define and defend the role of literature in society and to comment on the craft of writing. Foremost among these is Sir Philip Sidney's “The Defence of Poesy,” an eloquent argument for fiction as a means of inspiring its readers to virtuous action. George Puttenham's “The Art of English Poesy” is an entertaining examination of poetry, verse form, and rhetoric, while Samuel Daniel's “A Defence of Rhyme” considers the practice of versification and praises the English literary tradition. Along with pieces by such writers as Sir John Harrington, Francis Bacon, and Ben Jonson, these works reveal the emergence of key critical ideas and approaches, and celebrate the possibilities of the English language.","ISBN":"978-0-14-143938-9","language":"en","note":"Google-Books-ID: R3d7ZHWtxKcC","number-of-pages":"662","publisher":"Penguin UK","source":"Google Books","title":"Sidney's 'The Defence of Poesy' and Selected Renaissance Literary Criticism","author":[{"family":"Sidney","given":"Philip"}],"issued":{"date-parts":[["2004",2,26]]}}}],"schema":"https://github.com/citation-style-language/schema/raw/master/csl-citation.json"} </w:instrText>
      </w:r>
      <w:r>
        <w:fldChar w:fldCharType="separate"/>
      </w:r>
      <w:r w:rsidRPr="007202EC">
        <w:rPr>
          <w:rFonts w:ascii="Aptos" w:hAnsi="Aptos" w:cs="Times New Roman"/>
          <w:kern w:val="0"/>
        </w:rPr>
        <w:t xml:space="preserve">Philip Sidney, </w:t>
      </w:r>
      <w:r w:rsidRPr="007202EC">
        <w:rPr>
          <w:rFonts w:ascii="Aptos" w:hAnsi="Aptos" w:cs="Times New Roman"/>
          <w:i/>
          <w:iCs/>
          <w:kern w:val="0"/>
        </w:rPr>
        <w:t>Sidney’s ‘The Defence of Poesy’ and Selected Renaissance Literary Criticism</w:t>
      </w:r>
      <w:r w:rsidRPr="007202EC">
        <w:rPr>
          <w:rFonts w:ascii="Aptos" w:hAnsi="Aptos" w:cs="Times New Roman"/>
          <w:kern w:val="0"/>
        </w:rPr>
        <w:t xml:space="preserve"> (Penguin UK, 2004).</w:t>
      </w:r>
      <w:r>
        <w:fldChar w:fldCharType="end"/>
      </w:r>
    </w:p>
  </w:footnote>
  <w:footnote w:id="12">
    <w:p w14:paraId="6C2DEC6B" w14:textId="15851BF6" w:rsidR="00A36BE1" w:rsidRDefault="00A36BE1">
      <w:pPr>
        <w:pStyle w:val="FootnoteText"/>
      </w:pPr>
      <w:r>
        <w:rPr>
          <w:rStyle w:val="FootnoteReference"/>
        </w:rPr>
        <w:footnoteRef/>
      </w:r>
      <w:r>
        <w:t xml:space="preserve"> </w:t>
      </w:r>
      <w:fldSimple w:instr=" ADDIN ZOTERO_TEMP "/>
      <w:r w:rsidR="00BC262E">
        <w:t xml:space="preserve"> </w:t>
      </w:r>
      <w:r w:rsidR="00BC262E" w:rsidRPr="00BC262E">
        <w:t>Howard Maynadier. “The Areopagus of Sidney and Spenser.” The Modern Language Review, vol. 4, no. 3, 1909, pp. 289–301. JSTOR, https://doi.org/10.2307/3713225. Accessed 11 May 2026.</w:t>
      </w:r>
    </w:p>
  </w:footnote>
  <w:footnote w:id="13">
    <w:p w14:paraId="6BE69B96" w14:textId="5E6CD092" w:rsidR="005A5A67" w:rsidRDefault="005A5A67">
      <w:pPr>
        <w:pStyle w:val="FootnoteText"/>
      </w:pPr>
      <w:r>
        <w:rPr>
          <w:rStyle w:val="FootnoteReference"/>
        </w:rPr>
        <w:footnoteRef/>
      </w:r>
      <w:r>
        <w:t xml:space="preserve"> </w:t>
      </w:r>
      <w:r>
        <w:fldChar w:fldCharType="begin"/>
      </w:r>
      <w:r w:rsidR="00AA5701">
        <w:instrText xml:space="preserve"> ADDIN ZOTERO_ITEM CSL_CITATION {"citationID":"tDsKtQb2","properties":{"formattedCitation":"{\\i{}Poem Ten Great Spenserian or Scottish Sonnets | Society of Classical Poets}, Best Poems, 15 May 2020 &lt;https://www.classicalpoets.org/ten-great-spenserian-or-scottish-sonnets/&gt; [accessed 11 May 2026].","plainCitation":"Poem Ten Great Spenserian or Scottish Sonnets | Society of Classical Poets, Best Poems, 15 May 2020 &lt;https://www.classicalpoets.org/ten-great-spenserian-or-scottish-sonnets/&gt; [accessed 11 May 2026].","noteIndex":13},"citationItems":[{"id":137,"uris":["http://zotero.org/users/19461856/items/M8X3V9LG"],"itemData":{"id":137,"type":"post-weblog","abstract":"by Margaret Coats","language":"en-US","note":"section: Best Poems","title":"Poem Ten Great Spenserian or Scottish Sonnets | Society of Classical Poets","URL":"https://www.classicalpoets.org/ten-great-spenserian-or-scottish-sonnets/","accessed":{"date-parts":[["2026",5,11]]},"issued":{"date-parts":[["2020",5,15]]}}}],"schema":"https://github.com/citation-style-language/schema/raw/master/csl-citation.json"} </w:instrText>
      </w:r>
      <w:r>
        <w:fldChar w:fldCharType="separate"/>
      </w:r>
      <w:r w:rsidRPr="005A5A67">
        <w:rPr>
          <w:rFonts w:ascii="Aptos" w:hAnsi="Aptos" w:cs="Times New Roman"/>
          <w:i/>
          <w:iCs/>
          <w:kern w:val="0"/>
        </w:rPr>
        <w:t>Poem Ten Great Spenserian or Scottish Sonnets | Society of Classical Poets</w:t>
      </w:r>
      <w:r w:rsidRPr="005A5A67">
        <w:rPr>
          <w:rFonts w:ascii="Aptos" w:hAnsi="Aptos" w:cs="Times New Roman"/>
          <w:kern w:val="0"/>
        </w:rPr>
        <w:t>, Best Poems, 15 May 2020 &lt;https://www.classicalpoets.org/ten-great-spenserian-or-scottish-sonnets/&gt; [accessed 11 May 2026].</w:t>
      </w:r>
      <w:r>
        <w:fldChar w:fldCharType="end"/>
      </w:r>
    </w:p>
  </w:footnote>
  <w:footnote w:id="14">
    <w:p w14:paraId="097F1FD4" w14:textId="79DC5A27" w:rsidR="00854BB3" w:rsidRDefault="00854BB3">
      <w:pPr>
        <w:pStyle w:val="FootnoteText"/>
      </w:pPr>
      <w:r>
        <w:rPr>
          <w:rStyle w:val="FootnoteReference"/>
        </w:rPr>
        <w:footnoteRef/>
      </w:r>
      <w:r>
        <w:t xml:space="preserve"> </w:t>
      </w:r>
      <w:r>
        <w:fldChar w:fldCharType="begin"/>
      </w:r>
      <w:r w:rsidR="00AA5701">
        <w:instrText xml:space="preserve"> ADDIN ZOTERO_ITEM CSL_CITATION {"citationID":"rbQTPatW","properties":{"formattedCitation":"Carol Thomas Neely, \\uc0\\u8216{}The Structure of English Renaissance Sonnet Sequences\\uc0\\u8217{}, {\\i{}ELH}, 45.3 (1978), pp. 359\\uc0\\u8211{}89, doi:10.2307/2872643.","plainCitation":"Carol Thomas Neely, ‘The Structure of English Renaissance Sonnet Sequences’, ELH, 45.3 (1978), pp. 359–89, doi:10.2307/2872643.","noteIndex":14},"citationItems":[{"id":141,"uris":["http://zotero.org/users/19461856/items/3QE6HBZ8"],"itemData":{"id":141,"type":"article-journal","container-title":"ELH","DOI":"10.2307/2872643","ISSN":"0013-8304","issue":"3","page":"359-389","publisher":"Johns Hopkins University Press","source":"JSTOR","title":"The Structure of English Renaissance Sonnet Sequences","volume":"45","author":[{"family":"Neely","given":"Carol Thomas"}],"issued":{"date-parts":[["1978"]]}}}],"schema":"https://github.com/citation-style-language/schema/raw/master/csl-citation.json"} </w:instrText>
      </w:r>
      <w:r>
        <w:fldChar w:fldCharType="separate"/>
      </w:r>
      <w:r w:rsidRPr="00854BB3">
        <w:rPr>
          <w:rFonts w:ascii="Aptos" w:hAnsi="Aptos" w:cs="Times New Roman"/>
          <w:kern w:val="0"/>
        </w:rPr>
        <w:t xml:space="preserve">Carol Thomas Neely, ‘The Structure of English Renaissance Sonnet Sequences’, </w:t>
      </w:r>
      <w:r w:rsidRPr="00854BB3">
        <w:rPr>
          <w:rFonts w:ascii="Aptos" w:hAnsi="Aptos" w:cs="Times New Roman"/>
          <w:i/>
          <w:iCs/>
          <w:kern w:val="0"/>
        </w:rPr>
        <w:t>ELH</w:t>
      </w:r>
      <w:r w:rsidRPr="00854BB3">
        <w:rPr>
          <w:rFonts w:ascii="Aptos" w:hAnsi="Aptos" w:cs="Times New Roman"/>
          <w:kern w:val="0"/>
        </w:rPr>
        <w:t>, 45.3 (1978), pp. 359–89, doi:10.2307/2872643.</w:t>
      </w:r>
      <w:r>
        <w:fldChar w:fldCharType="end"/>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5D7AFB"/>
    <w:multiLevelType w:val="hybridMultilevel"/>
    <w:tmpl w:val="EABE2420"/>
    <w:lvl w:ilvl="0" w:tplc="255EE69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263162"/>
    <w:multiLevelType w:val="hybridMultilevel"/>
    <w:tmpl w:val="D06C5FC4"/>
    <w:lvl w:ilvl="0" w:tplc="80FA928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5D3874"/>
    <w:multiLevelType w:val="hybridMultilevel"/>
    <w:tmpl w:val="1118430A"/>
    <w:lvl w:ilvl="0" w:tplc="710AFD1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869985">
    <w:abstractNumId w:val="2"/>
  </w:num>
  <w:num w:numId="2" w16cid:durableId="1794594135">
    <w:abstractNumId w:val="1"/>
  </w:num>
  <w:num w:numId="3" w16cid:durableId="6593112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073A"/>
    <w:rsid w:val="000143F0"/>
    <w:rsid w:val="00036BDD"/>
    <w:rsid w:val="0003744F"/>
    <w:rsid w:val="000B5115"/>
    <w:rsid w:val="000B7BA5"/>
    <w:rsid w:val="00132B5E"/>
    <w:rsid w:val="00133A26"/>
    <w:rsid w:val="001520CA"/>
    <w:rsid w:val="00167FB3"/>
    <w:rsid w:val="001C7A86"/>
    <w:rsid w:val="001D7A8D"/>
    <w:rsid w:val="002060CE"/>
    <w:rsid w:val="0022073A"/>
    <w:rsid w:val="00224390"/>
    <w:rsid w:val="002257A1"/>
    <w:rsid w:val="00236E5E"/>
    <w:rsid w:val="00245A68"/>
    <w:rsid w:val="00261801"/>
    <w:rsid w:val="00282D30"/>
    <w:rsid w:val="002910CB"/>
    <w:rsid w:val="00292C53"/>
    <w:rsid w:val="00293267"/>
    <w:rsid w:val="002B60BC"/>
    <w:rsid w:val="002D039A"/>
    <w:rsid w:val="002E1503"/>
    <w:rsid w:val="00315FF8"/>
    <w:rsid w:val="00316C54"/>
    <w:rsid w:val="00320E91"/>
    <w:rsid w:val="00327150"/>
    <w:rsid w:val="00335857"/>
    <w:rsid w:val="00341CAF"/>
    <w:rsid w:val="00353A6E"/>
    <w:rsid w:val="00353F6E"/>
    <w:rsid w:val="00370A28"/>
    <w:rsid w:val="00380576"/>
    <w:rsid w:val="00385797"/>
    <w:rsid w:val="00390B01"/>
    <w:rsid w:val="003B2EFD"/>
    <w:rsid w:val="003B7993"/>
    <w:rsid w:val="003C0EF2"/>
    <w:rsid w:val="003F46B2"/>
    <w:rsid w:val="00410D7F"/>
    <w:rsid w:val="004141A8"/>
    <w:rsid w:val="00422B16"/>
    <w:rsid w:val="0042546D"/>
    <w:rsid w:val="00483AB0"/>
    <w:rsid w:val="00490E30"/>
    <w:rsid w:val="004A32BD"/>
    <w:rsid w:val="004A40F8"/>
    <w:rsid w:val="004B04D2"/>
    <w:rsid w:val="004C0086"/>
    <w:rsid w:val="005150B4"/>
    <w:rsid w:val="005767E3"/>
    <w:rsid w:val="005772F5"/>
    <w:rsid w:val="005822AA"/>
    <w:rsid w:val="00597EA2"/>
    <w:rsid w:val="005A5A67"/>
    <w:rsid w:val="005B295C"/>
    <w:rsid w:val="005C2222"/>
    <w:rsid w:val="005C7659"/>
    <w:rsid w:val="005C7A44"/>
    <w:rsid w:val="005F3AA1"/>
    <w:rsid w:val="005F4A98"/>
    <w:rsid w:val="00603D92"/>
    <w:rsid w:val="0061092A"/>
    <w:rsid w:val="006140BC"/>
    <w:rsid w:val="00655E38"/>
    <w:rsid w:val="006623A5"/>
    <w:rsid w:val="00672826"/>
    <w:rsid w:val="006B37CE"/>
    <w:rsid w:val="006C1662"/>
    <w:rsid w:val="006E3064"/>
    <w:rsid w:val="007202EC"/>
    <w:rsid w:val="007663E5"/>
    <w:rsid w:val="00792CD7"/>
    <w:rsid w:val="007A318A"/>
    <w:rsid w:val="007D15C4"/>
    <w:rsid w:val="007D5F4E"/>
    <w:rsid w:val="007E326A"/>
    <w:rsid w:val="007F0A02"/>
    <w:rsid w:val="007F1AA1"/>
    <w:rsid w:val="007F3949"/>
    <w:rsid w:val="00803375"/>
    <w:rsid w:val="00811F24"/>
    <w:rsid w:val="00840149"/>
    <w:rsid w:val="0084671A"/>
    <w:rsid w:val="00854BB3"/>
    <w:rsid w:val="00867E94"/>
    <w:rsid w:val="008A15D4"/>
    <w:rsid w:val="008A3EEC"/>
    <w:rsid w:val="008A542B"/>
    <w:rsid w:val="008B2DCC"/>
    <w:rsid w:val="008B4958"/>
    <w:rsid w:val="008C572F"/>
    <w:rsid w:val="008D6C60"/>
    <w:rsid w:val="008D6E6A"/>
    <w:rsid w:val="00926FE2"/>
    <w:rsid w:val="00933C41"/>
    <w:rsid w:val="00934A4B"/>
    <w:rsid w:val="00945718"/>
    <w:rsid w:val="00945CA6"/>
    <w:rsid w:val="009643C5"/>
    <w:rsid w:val="009960CF"/>
    <w:rsid w:val="009B0590"/>
    <w:rsid w:val="009B322C"/>
    <w:rsid w:val="009D0B08"/>
    <w:rsid w:val="009F5CF8"/>
    <w:rsid w:val="00A00FF2"/>
    <w:rsid w:val="00A039F0"/>
    <w:rsid w:val="00A04B93"/>
    <w:rsid w:val="00A23249"/>
    <w:rsid w:val="00A36BE1"/>
    <w:rsid w:val="00A454B7"/>
    <w:rsid w:val="00A55470"/>
    <w:rsid w:val="00A556E1"/>
    <w:rsid w:val="00A577A5"/>
    <w:rsid w:val="00A60483"/>
    <w:rsid w:val="00A85265"/>
    <w:rsid w:val="00AA5701"/>
    <w:rsid w:val="00AA74D4"/>
    <w:rsid w:val="00AC6C4F"/>
    <w:rsid w:val="00AE5333"/>
    <w:rsid w:val="00B02A66"/>
    <w:rsid w:val="00B07607"/>
    <w:rsid w:val="00B54665"/>
    <w:rsid w:val="00B67372"/>
    <w:rsid w:val="00B718FB"/>
    <w:rsid w:val="00B77B48"/>
    <w:rsid w:val="00B94D5B"/>
    <w:rsid w:val="00BB7AC4"/>
    <w:rsid w:val="00BC1957"/>
    <w:rsid w:val="00BC262E"/>
    <w:rsid w:val="00BE53A2"/>
    <w:rsid w:val="00BF7039"/>
    <w:rsid w:val="00BF769D"/>
    <w:rsid w:val="00C031FB"/>
    <w:rsid w:val="00C24630"/>
    <w:rsid w:val="00C4201C"/>
    <w:rsid w:val="00C472FE"/>
    <w:rsid w:val="00C500DF"/>
    <w:rsid w:val="00C503A2"/>
    <w:rsid w:val="00C5172E"/>
    <w:rsid w:val="00C647BC"/>
    <w:rsid w:val="00C85897"/>
    <w:rsid w:val="00CA07E7"/>
    <w:rsid w:val="00CC0B81"/>
    <w:rsid w:val="00CE506A"/>
    <w:rsid w:val="00CE5F3C"/>
    <w:rsid w:val="00CF4885"/>
    <w:rsid w:val="00CF6DBE"/>
    <w:rsid w:val="00D14C3D"/>
    <w:rsid w:val="00D21CA1"/>
    <w:rsid w:val="00D413F4"/>
    <w:rsid w:val="00D52306"/>
    <w:rsid w:val="00D75EA0"/>
    <w:rsid w:val="00D80446"/>
    <w:rsid w:val="00D833E5"/>
    <w:rsid w:val="00D863AD"/>
    <w:rsid w:val="00DC7CF6"/>
    <w:rsid w:val="00DE43C2"/>
    <w:rsid w:val="00E0669B"/>
    <w:rsid w:val="00E066CF"/>
    <w:rsid w:val="00E12422"/>
    <w:rsid w:val="00E27D2B"/>
    <w:rsid w:val="00E75033"/>
    <w:rsid w:val="00E9231C"/>
    <w:rsid w:val="00E95657"/>
    <w:rsid w:val="00EB4868"/>
    <w:rsid w:val="00EC0B6B"/>
    <w:rsid w:val="00ED3962"/>
    <w:rsid w:val="00EE49B3"/>
    <w:rsid w:val="00EE625A"/>
    <w:rsid w:val="00EE749E"/>
    <w:rsid w:val="00F05C6C"/>
    <w:rsid w:val="00F06A87"/>
    <w:rsid w:val="00F121C8"/>
    <w:rsid w:val="00F12EA0"/>
    <w:rsid w:val="00F2096B"/>
    <w:rsid w:val="00FB1E15"/>
    <w:rsid w:val="00FB3C53"/>
    <w:rsid w:val="00FB5081"/>
    <w:rsid w:val="00FC0587"/>
    <w:rsid w:val="00FD68E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09A2A2A"/>
  <w15:chartTrackingRefBased/>
  <w15:docId w15:val="{8A48CED1-3C50-41EE-967F-3F24A7C8CB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07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207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207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07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07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07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07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07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07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07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207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207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07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07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07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07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07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073A"/>
    <w:rPr>
      <w:rFonts w:eastAsiaTheme="majorEastAsia" w:cstheme="majorBidi"/>
      <w:color w:val="272727" w:themeColor="text1" w:themeTint="D8"/>
    </w:rPr>
  </w:style>
  <w:style w:type="paragraph" w:styleId="Title">
    <w:name w:val="Title"/>
    <w:basedOn w:val="Normal"/>
    <w:next w:val="Normal"/>
    <w:link w:val="TitleChar"/>
    <w:uiPriority w:val="10"/>
    <w:qFormat/>
    <w:rsid w:val="002207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07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07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07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073A"/>
    <w:pPr>
      <w:spacing w:before="160"/>
      <w:jc w:val="center"/>
    </w:pPr>
    <w:rPr>
      <w:i/>
      <w:iCs/>
      <w:color w:val="404040" w:themeColor="text1" w:themeTint="BF"/>
    </w:rPr>
  </w:style>
  <w:style w:type="character" w:customStyle="1" w:styleId="QuoteChar">
    <w:name w:val="Quote Char"/>
    <w:basedOn w:val="DefaultParagraphFont"/>
    <w:link w:val="Quote"/>
    <w:uiPriority w:val="29"/>
    <w:rsid w:val="0022073A"/>
    <w:rPr>
      <w:i/>
      <w:iCs/>
      <w:color w:val="404040" w:themeColor="text1" w:themeTint="BF"/>
    </w:rPr>
  </w:style>
  <w:style w:type="paragraph" w:styleId="ListParagraph">
    <w:name w:val="List Paragraph"/>
    <w:basedOn w:val="Normal"/>
    <w:uiPriority w:val="34"/>
    <w:qFormat/>
    <w:rsid w:val="0022073A"/>
    <w:pPr>
      <w:ind w:left="720"/>
      <w:contextualSpacing/>
    </w:pPr>
  </w:style>
  <w:style w:type="character" w:styleId="IntenseEmphasis">
    <w:name w:val="Intense Emphasis"/>
    <w:basedOn w:val="DefaultParagraphFont"/>
    <w:uiPriority w:val="21"/>
    <w:qFormat/>
    <w:rsid w:val="0022073A"/>
    <w:rPr>
      <w:i/>
      <w:iCs/>
      <w:color w:val="0F4761" w:themeColor="accent1" w:themeShade="BF"/>
    </w:rPr>
  </w:style>
  <w:style w:type="paragraph" w:styleId="IntenseQuote">
    <w:name w:val="Intense Quote"/>
    <w:basedOn w:val="Normal"/>
    <w:next w:val="Normal"/>
    <w:link w:val="IntenseQuoteChar"/>
    <w:uiPriority w:val="30"/>
    <w:qFormat/>
    <w:rsid w:val="002207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073A"/>
    <w:rPr>
      <w:i/>
      <w:iCs/>
      <w:color w:val="0F4761" w:themeColor="accent1" w:themeShade="BF"/>
    </w:rPr>
  </w:style>
  <w:style w:type="character" w:styleId="IntenseReference">
    <w:name w:val="Intense Reference"/>
    <w:basedOn w:val="DefaultParagraphFont"/>
    <w:uiPriority w:val="32"/>
    <w:qFormat/>
    <w:rsid w:val="0022073A"/>
    <w:rPr>
      <w:b/>
      <w:bCs/>
      <w:smallCaps/>
      <w:color w:val="0F4761" w:themeColor="accent1" w:themeShade="BF"/>
      <w:spacing w:val="5"/>
    </w:rPr>
  </w:style>
  <w:style w:type="table" w:styleId="TableGrid">
    <w:name w:val="Table Grid"/>
    <w:basedOn w:val="TableNormal"/>
    <w:uiPriority w:val="39"/>
    <w:rsid w:val="00FC05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FC0587"/>
    <w:rPr>
      <w:b/>
      <w:bCs/>
    </w:rPr>
  </w:style>
  <w:style w:type="paragraph" w:styleId="FootnoteText">
    <w:name w:val="footnote text"/>
    <w:basedOn w:val="Normal"/>
    <w:link w:val="FootnoteTextChar"/>
    <w:uiPriority w:val="99"/>
    <w:semiHidden/>
    <w:unhideWhenUsed/>
    <w:rsid w:val="00E27D2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27D2B"/>
    <w:rPr>
      <w:sz w:val="20"/>
      <w:szCs w:val="20"/>
    </w:rPr>
  </w:style>
  <w:style w:type="character" w:styleId="FootnoteReference">
    <w:name w:val="footnote reference"/>
    <w:basedOn w:val="DefaultParagraphFont"/>
    <w:uiPriority w:val="99"/>
    <w:semiHidden/>
    <w:unhideWhenUsed/>
    <w:rsid w:val="00E27D2B"/>
    <w:rPr>
      <w:vertAlign w:val="superscript"/>
    </w:rPr>
  </w:style>
  <w:style w:type="paragraph" w:styleId="Bibliography">
    <w:name w:val="Bibliography"/>
    <w:basedOn w:val="Normal"/>
    <w:next w:val="Normal"/>
    <w:uiPriority w:val="37"/>
    <w:unhideWhenUsed/>
    <w:rsid w:val="00AA74D4"/>
    <w:pPr>
      <w:spacing w:after="24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1567</Words>
  <Characters>8934</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Clarabelle Clements (2404243)</dc:creator>
  <cp:keywords/>
  <dc:description/>
  <cp:lastModifiedBy>Clarabelle Clements (2404243)</cp:lastModifiedBy>
  <cp:revision>168</cp:revision>
  <dcterms:created xsi:type="dcterms:W3CDTF">2026-05-06T18:45:00Z</dcterms:created>
  <dcterms:modified xsi:type="dcterms:W3CDTF">2026-05-11T21:26:00Z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zotero-version="9.0.3"&gt;&lt;session id="Js2m3zpi"/&gt;&lt;style id="http://www.zotero.org/styles/mhra-notes" hasBibliography="1" bibliographyStyleHasBeenSet="1"/&gt;&lt;prefs&gt;&lt;pref name="fieldType" value="Field"/&gt;&lt;pref name="automaticJournalAbbrevi</vt:lpwstr>
  </property>
  <property fmtid="{D5CDD505-2E9C-101B-9397-08002B2CF9AE}" pid="3" name="ZOTERO_PREF_2">
    <vt:lpwstr>ations" value="true"/&gt;&lt;pref name="noteType" value="1"/&gt;&lt;/prefs&gt;&lt;/data&gt;</vt:lpwstr>
  </property>
</Properties>
</file>