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C088BD" w14:textId="77777777" w:rsidR="00B12844" w:rsidRDefault="00B12844" w:rsidP="00E611D9">
      <w:pPr>
        <w:pStyle w:val="AssignHeader"/>
      </w:pPr>
    </w:p>
    <w:p w14:paraId="76244ED3" w14:textId="702D323B" w:rsidR="009B47AE" w:rsidRDefault="00340E37" w:rsidP="00340E37">
      <w:pPr>
        <w:pStyle w:val="AssignBody"/>
        <w:jc w:val="center"/>
      </w:pPr>
      <w:r w:rsidRPr="00340E37">
        <w:rPr>
          <w:b/>
          <w:sz w:val="36"/>
          <w:u w:val="single"/>
        </w:rPr>
        <w:t>Understanding how the learner, the school and the local community to deliver one of the four purposes of the new curriculum​</w:t>
      </w:r>
    </w:p>
    <w:p w14:paraId="04B332E0" w14:textId="77777777" w:rsidR="009B47AE" w:rsidRDefault="009B47AE" w:rsidP="00CD1240">
      <w:pPr>
        <w:pStyle w:val="AssignBody"/>
      </w:pPr>
    </w:p>
    <w:p w14:paraId="7648F229" w14:textId="6C7114C6" w:rsidR="00E611D9" w:rsidRDefault="009B47AE" w:rsidP="009B47AE">
      <w:pPr>
        <w:pStyle w:val="AssignBody"/>
        <w:rPr>
          <w:i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340E37" w:rsidRPr="008D7610">
          <w:rPr>
            <w:rStyle w:val="Hyperlink"/>
            <w:i/>
          </w:rPr>
          <w:t>https://uowtsd-my.sharepoint.com/:v:/g/personal/1904367_student_uwtsd_ac_uk/ES69Wv6ZJXpMtXgbkqbEFVMB1DpeO9wK0i9ENibZrltXhA?e=M21Gdx</w:t>
        </w:r>
      </w:hyperlink>
    </w:p>
    <w:p w14:paraId="78AB30B7" w14:textId="4936E617" w:rsidR="00340E37" w:rsidRDefault="00340E37" w:rsidP="009B47AE">
      <w:pPr>
        <w:pStyle w:val="AssignBody"/>
        <w:rPr>
          <w:i/>
        </w:rPr>
      </w:pPr>
    </w:p>
    <w:p w14:paraId="5A25EB6D" w14:textId="67B5C4B9" w:rsidR="00340E37" w:rsidRDefault="00340E37" w:rsidP="009B47AE">
      <w:pPr>
        <w:pStyle w:val="AssignBody"/>
        <w:rPr>
          <w:i/>
        </w:rPr>
      </w:pPr>
      <w:r>
        <w:rPr>
          <w:i/>
        </w:rPr>
        <w:t>Note to marker: I am aware that there are unbearable gaps in between slides of the video, this was an issue during exporting, no matter how many times I rerecorded the timings it would auto set random 20-40 second gaps.</w:t>
      </w:r>
    </w:p>
    <w:p w14:paraId="11A622A1" w14:textId="1789062E" w:rsidR="00340E37" w:rsidRDefault="00340E37" w:rsidP="009B47AE">
      <w:pPr>
        <w:pStyle w:val="AssignBody"/>
        <w:rPr>
          <w:i/>
        </w:rPr>
      </w:pPr>
      <w:r>
        <w:rPr>
          <w:i/>
        </w:rPr>
        <w:t>The original PowerPoint format is linked below if it is easier than waiting between slides, the content is all included in both formats.</w:t>
      </w:r>
    </w:p>
    <w:p w14:paraId="49B77851" w14:textId="145EC599" w:rsidR="00340E37" w:rsidRDefault="00340E37" w:rsidP="009B47AE">
      <w:pPr>
        <w:pStyle w:val="AssignBody"/>
      </w:pPr>
      <w:hyperlink r:id="rId10" w:history="1">
        <w:r>
          <w:rPr>
            <w:rStyle w:val="Hyperlink"/>
          </w:rPr>
          <w:t>Video As</w:t>
        </w:r>
        <w:r>
          <w:rPr>
            <w:rStyle w:val="Hyperlink"/>
          </w:rPr>
          <w:t>s</w:t>
        </w:r>
        <w:r>
          <w:rPr>
            <w:rStyle w:val="Hyperlink"/>
          </w:rPr>
          <w:t>ignment ECAD7003 final test.pptx</w:t>
        </w:r>
      </w:hyperlink>
      <w:bookmarkStart w:id="0" w:name="_GoBack"/>
      <w:bookmarkEnd w:id="0"/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6A99EAA2" w14:textId="6699BF7A" w:rsidR="00AB1FA5" w:rsidRDefault="009B47AE" w:rsidP="00AB1FA5">
      <w:pPr>
        <w:pStyle w:val="AssignBody"/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  <w:r w:rsidR="00BF3EF2" w:rsidRPr="00BF3EF2">
        <w:t xml:space="preserve"> </w:t>
      </w:r>
    </w:p>
    <w:p w14:paraId="33539D36" w14:textId="77777777" w:rsidR="00AB1FA5" w:rsidRDefault="00AB1FA5" w:rsidP="00AB1FA5">
      <w:pPr>
        <w:pStyle w:val="AssignBody"/>
      </w:pPr>
    </w:p>
    <w:p w14:paraId="106A9188" w14:textId="34F6CE23" w:rsidR="00AB1FA5" w:rsidRDefault="00AB1FA5" w:rsidP="00AB1FA5">
      <w:pPr>
        <w:pStyle w:val="AssignBody"/>
        <w:rPr>
          <w:lang w:eastAsia="en-GB"/>
        </w:rPr>
      </w:pPr>
      <w:r w:rsidRPr="00AB1FA5">
        <w:rPr>
          <w:lang w:eastAsia="en-GB"/>
        </w:rPr>
        <w:t>All Party Parliamentary Group on Financial Education for Young People. 2016. </w:t>
      </w:r>
      <w:r w:rsidRPr="00AB1FA5">
        <w:rPr>
          <w:i/>
          <w:iCs/>
          <w:lang w:eastAsia="en-GB"/>
        </w:rPr>
        <w:t xml:space="preserve">Financial Education In Schools: Two Years On – Job </w:t>
      </w:r>
      <w:proofErr w:type="gramStart"/>
      <w:r w:rsidRPr="00AB1FA5">
        <w:rPr>
          <w:i/>
          <w:iCs/>
          <w:lang w:eastAsia="en-GB"/>
        </w:rPr>
        <w:t>Done?</w:t>
      </w:r>
      <w:r w:rsidRPr="00AB1FA5">
        <w:rPr>
          <w:lang w:eastAsia="en-GB"/>
        </w:rPr>
        <w:t>.</w:t>
      </w:r>
      <w:proofErr w:type="gramEnd"/>
      <w:r w:rsidRPr="00AB1FA5">
        <w:rPr>
          <w:lang w:eastAsia="en-GB"/>
        </w:rPr>
        <w:t xml:space="preserve"> [online] Available at: &lt;https://www.young-enterprise.org.uk/wp-content/uploads/2019/02/APPG-on-Financial-Education-for-Young-People-Final-Report-May-2016.pdf&gt; [Accessed 6 April 2020].</w:t>
      </w:r>
      <w:r w:rsidRPr="00AB1FA5">
        <w:rPr>
          <w:lang w:eastAsia="en-GB"/>
        </w:rPr>
        <w:t xml:space="preserve"> </w:t>
      </w:r>
    </w:p>
    <w:p w14:paraId="7B4ED453" w14:textId="77777777" w:rsidR="00AB1FA5" w:rsidRDefault="00AB1FA5" w:rsidP="00AB1FA5">
      <w:pPr>
        <w:pStyle w:val="AssignBody"/>
        <w:rPr>
          <w:lang w:eastAsia="en-GB"/>
        </w:rPr>
      </w:pPr>
    </w:p>
    <w:p w14:paraId="6333D6BF" w14:textId="2D53DB9B" w:rsidR="00AB1FA5" w:rsidRDefault="00AB1FA5" w:rsidP="00AB1FA5">
      <w:pPr>
        <w:pStyle w:val="AssignBody"/>
        <w:rPr>
          <w:lang w:eastAsia="en-GB"/>
        </w:rPr>
      </w:pPr>
      <w:r>
        <w:rPr>
          <w:lang w:eastAsia="en-GB"/>
        </w:rPr>
        <w:t xml:space="preserve">Author Unknown </w:t>
      </w:r>
      <w:r w:rsidRPr="00AB1FA5">
        <w:rPr>
          <w:i/>
          <w:iCs/>
          <w:lang w:eastAsia="en-GB"/>
        </w:rPr>
        <w:t xml:space="preserve">Image </w:t>
      </w:r>
      <w:proofErr w:type="gramStart"/>
      <w:r w:rsidRPr="00AB1FA5">
        <w:rPr>
          <w:i/>
          <w:iCs/>
          <w:lang w:eastAsia="en-GB"/>
        </w:rPr>
        <w:t>Of</w:t>
      </w:r>
      <w:proofErr w:type="gramEnd"/>
      <w:r w:rsidRPr="00AB1FA5">
        <w:rPr>
          <w:i/>
          <w:iCs/>
          <w:lang w:eastAsia="en-GB"/>
        </w:rPr>
        <w:t xml:space="preserve"> Globe</w:t>
      </w:r>
      <w:r w:rsidRPr="00AB1FA5">
        <w:rPr>
          <w:lang w:eastAsia="en-GB"/>
        </w:rPr>
        <w:t>. [online] Available at: &lt;https://lh3.googleusercontent.com/proxy/6FA6QTV87TZ_Pqp6GQ2Q2M9ZU_alCpRttbpT2nn3nPwNkBxgSrgihzMPHj3hSFVbL4eex6je-HmtI1jEte4B7nE6V535Rzl0_HdJ&gt; [Accessed 3 April 2020].</w:t>
      </w:r>
    </w:p>
    <w:p w14:paraId="051C97C3" w14:textId="77777777" w:rsidR="00AB1FA5" w:rsidRPr="00AB1FA5" w:rsidRDefault="00AB1FA5" w:rsidP="00AB1FA5">
      <w:pPr>
        <w:pStyle w:val="AssignBody"/>
        <w:rPr>
          <w:lang w:eastAsia="en-GB"/>
        </w:rPr>
      </w:pPr>
    </w:p>
    <w:p w14:paraId="56C244F0" w14:textId="5CE942C5" w:rsidR="00AB1FA5" w:rsidRDefault="00AB1FA5" w:rsidP="00AB1FA5">
      <w:pPr>
        <w:pStyle w:val="AssignBody"/>
        <w:rPr>
          <w:lang w:eastAsia="en-GB"/>
        </w:rPr>
      </w:pPr>
      <w:r w:rsidRPr="00AB1FA5">
        <w:rPr>
          <w:lang w:eastAsia="en-GB"/>
        </w:rPr>
        <w:t>Bhaskar, S., 2015. </w:t>
      </w:r>
      <w:r w:rsidRPr="00AB1FA5">
        <w:rPr>
          <w:i/>
          <w:iCs/>
          <w:lang w:eastAsia="en-GB"/>
        </w:rPr>
        <w:t xml:space="preserve">Teaching Teens </w:t>
      </w:r>
      <w:proofErr w:type="gramStart"/>
      <w:r w:rsidRPr="00AB1FA5">
        <w:rPr>
          <w:i/>
          <w:iCs/>
          <w:lang w:eastAsia="en-GB"/>
        </w:rPr>
        <w:t>To</w:t>
      </w:r>
      <w:proofErr w:type="gramEnd"/>
      <w:r w:rsidRPr="00AB1FA5">
        <w:rPr>
          <w:i/>
          <w:iCs/>
          <w:lang w:eastAsia="en-GB"/>
        </w:rPr>
        <w:t xml:space="preserve"> Volunteer; The Importance Of Community Service - </w:t>
      </w:r>
      <w:proofErr w:type="spellStart"/>
      <w:r w:rsidRPr="00AB1FA5">
        <w:rPr>
          <w:i/>
          <w:iCs/>
          <w:lang w:eastAsia="en-GB"/>
        </w:rPr>
        <w:t>Childrensmd</w:t>
      </w:r>
      <w:proofErr w:type="spellEnd"/>
      <w:r w:rsidRPr="00AB1FA5">
        <w:rPr>
          <w:lang w:eastAsia="en-GB"/>
        </w:rPr>
        <w:t xml:space="preserve">. [online] </w:t>
      </w:r>
      <w:proofErr w:type="spellStart"/>
      <w:r w:rsidRPr="00AB1FA5">
        <w:rPr>
          <w:lang w:eastAsia="en-GB"/>
        </w:rPr>
        <w:t>ChildrensMD</w:t>
      </w:r>
      <w:proofErr w:type="spellEnd"/>
      <w:r w:rsidRPr="00AB1FA5">
        <w:rPr>
          <w:lang w:eastAsia="en-GB"/>
        </w:rPr>
        <w:t>. Available at: &lt;https://childrensmd.org/browse-by-age-group/teaching-teens-volunteer-importance-community-service/&gt; [Accessed 8 April 2020].</w:t>
      </w:r>
    </w:p>
    <w:p w14:paraId="7BB36C6F" w14:textId="77777777" w:rsidR="00AB1FA5" w:rsidRPr="00AB1FA5" w:rsidRDefault="00AB1FA5" w:rsidP="00AB1FA5">
      <w:pPr>
        <w:pStyle w:val="AssignBody"/>
        <w:rPr>
          <w:lang w:eastAsia="en-GB"/>
        </w:rPr>
      </w:pPr>
    </w:p>
    <w:p w14:paraId="75DB8613" w14:textId="63C81723" w:rsidR="00AB1FA5" w:rsidRDefault="00AB1FA5" w:rsidP="00AB1FA5">
      <w:pPr>
        <w:pStyle w:val="AssignBody"/>
        <w:rPr>
          <w:lang w:eastAsia="en-GB"/>
        </w:rPr>
      </w:pPr>
      <w:r w:rsidRPr="00AB1FA5">
        <w:rPr>
          <w:lang w:eastAsia="en-GB"/>
        </w:rPr>
        <w:lastRenderedPageBreak/>
        <w:t>Business News Daily. 2019. </w:t>
      </w:r>
      <w:r w:rsidRPr="00AB1FA5">
        <w:rPr>
          <w:i/>
          <w:iCs/>
          <w:lang w:eastAsia="en-GB"/>
        </w:rPr>
        <w:t xml:space="preserve">Corporate Social Responsibility: Definition </w:t>
      </w:r>
      <w:proofErr w:type="gramStart"/>
      <w:r w:rsidRPr="00AB1FA5">
        <w:rPr>
          <w:i/>
          <w:iCs/>
          <w:lang w:eastAsia="en-GB"/>
        </w:rPr>
        <w:t>And</w:t>
      </w:r>
      <w:proofErr w:type="gramEnd"/>
      <w:r w:rsidRPr="00AB1FA5">
        <w:rPr>
          <w:i/>
          <w:iCs/>
          <w:lang w:eastAsia="en-GB"/>
        </w:rPr>
        <w:t xml:space="preserve"> Example</w:t>
      </w:r>
      <w:r w:rsidRPr="00AB1FA5">
        <w:rPr>
          <w:lang w:eastAsia="en-GB"/>
        </w:rPr>
        <w:t>. [online] Available at: &lt;https://www.businessnewsdaily.com/4679-corporate-social-responsibility.html&gt; [Accessed 5 April 2020].</w:t>
      </w:r>
    </w:p>
    <w:p w14:paraId="0E2C84A4" w14:textId="77777777" w:rsidR="00AB1FA5" w:rsidRPr="00AB1FA5" w:rsidRDefault="00AB1FA5" w:rsidP="00AB1FA5">
      <w:pPr>
        <w:pStyle w:val="AssignBody"/>
        <w:rPr>
          <w:lang w:eastAsia="en-GB"/>
        </w:rPr>
      </w:pPr>
    </w:p>
    <w:p w14:paraId="01B36D69" w14:textId="6035FA6D" w:rsidR="00AB1FA5" w:rsidRDefault="00AB1FA5" w:rsidP="00AB1FA5">
      <w:pPr>
        <w:pStyle w:val="AssignBody"/>
        <w:rPr>
          <w:lang w:eastAsia="en-GB"/>
        </w:rPr>
      </w:pPr>
      <w:r w:rsidRPr="00AB1FA5">
        <w:rPr>
          <w:lang w:eastAsia="en-GB"/>
        </w:rPr>
        <w:t>Charities Aid Foundation. 2013. </w:t>
      </w:r>
      <w:r w:rsidRPr="00AB1FA5">
        <w:rPr>
          <w:i/>
          <w:iCs/>
          <w:lang w:eastAsia="en-GB"/>
        </w:rPr>
        <w:t xml:space="preserve">We Uncover Teachers' Thoughts </w:t>
      </w:r>
      <w:proofErr w:type="gramStart"/>
      <w:r w:rsidRPr="00AB1FA5">
        <w:rPr>
          <w:i/>
          <w:iCs/>
          <w:lang w:eastAsia="en-GB"/>
        </w:rPr>
        <w:t>On</w:t>
      </w:r>
      <w:proofErr w:type="gramEnd"/>
      <w:r w:rsidRPr="00AB1FA5">
        <w:rPr>
          <w:i/>
          <w:iCs/>
          <w:lang w:eastAsia="en-GB"/>
        </w:rPr>
        <w:t xml:space="preserve"> Schools And Charities | CAF</w:t>
      </w:r>
      <w:r w:rsidRPr="00AB1FA5">
        <w:rPr>
          <w:lang w:eastAsia="en-GB"/>
        </w:rPr>
        <w:t>. [online] Available at: &lt;https://www.cafonline.org/about-us/publications/2013-publications/schools-and-charities&gt; [Accessed 2 April 2020].</w:t>
      </w:r>
    </w:p>
    <w:p w14:paraId="11D5209C" w14:textId="77777777" w:rsidR="00AB1FA5" w:rsidRPr="00AB1FA5" w:rsidRDefault="00AB1FA5" w:rsidP="00AB1FA5">
      <w:pPr>
        <w:pStyle w:val="AssignBody"/>
        <w:rPr>
          <w:lang w:eastAsia="en-GB"/>
        </w:rPr>
      </w:pPr>
    </w:p>
    <w:p w14:paraId="5B78F4D6" w14:textId="4205BCE8" w:rsidR="00AB1FA5" w:rsidRDefault="00AB1FA5" w:rsidP="00AB1FA5">
      <w:pPr>
        <w:pStyle w:val="AssignBody"/>
        <w:rPr>
          <w:lang w:eastAsia="en-GB"/>
        </w:rPr>
      </w:pPr>
      <w:r w:rsidRPr="00AB1FA5">
        <w:rPr>
          <w:lang w:eastAsia="en-GB"/>
        </w:rPr>
        <w:t>Dera.ioe.ac.uk. 2015. </w:t>
      </w:r>
      <w:r w:rsidRPr="00AB1FA5">
        <w:rPr>
          <w:i/>
          <w:iCs/>
          <w:lang w:eastAsia="en-GB"/>
        </w:rPr>
        <w:t>Pioneer Schools</w:t>
      </w:r>
      <w:r w:rsidRPr="00AB1FA5">
        <w:rPr>
          <w:lang w:eastAsia="en-GB"/>
        </w:rPr>
        <w:t>. [online] Available at: &lt;https://dera.ioe.ac.uk/23418/2/150630-pioneer-schools-e_Redacted.pdf&gt; [Accessed 5 April 2020].</w:t>
      </w:r>
    </w:p>
    <w:p w14:paraId="712CD6B6" w14:textId="77777777" w:rsidR="00AB1FA5" w:rsidRPr="00AB1FA5" w:rsidRDefault="00AB1FA5" w:rsidP="00AB1FA5">
      <w:pPr>
        <w:pStyle w:val="AssignBody"/>
        <w:rPr>
          <w:lang w:eastAsia="en-GB"/>
        </w:rPr>
      </w:pPr>
    </w:p>
    <w:p w14:paraId="4A55AF94" w14:textId="3850C190" w:rsidR="00AB1FA5" w:rsidRDefault="00AB1FA5" w:rsidP="00AB1FA5">
      <w:pPr>
        <w:pStyle w:val="AssignBody"/>
        <w:rPr>
          <w:lang w:eastAsia="en-GB"/>
        </w:rPr>
      </w:pPr>
      <w:proofErr w:type="spellStart"/>
      <w:r w:rsidRPr="00AB1FA5">
        <w:rPr>
          <w:lang w:eastAsia="en-GB"/>
        </w:rPr>
        <w:t>Hwb.gov.wales</w:t>
      </w:r>
      <w:proofErr w:type="spellEnd"/>
      <w:r w:rsidRPr="00AB1FA5">
        <w:rPr>
          <w:lang w:eastAsia="en-GB"/>
        </w:rPr>
        <w:t>. 2020. </w:t>
      </w:r>
      <w:r w:rsidRPr="00AB1FA5">
        <w:rPr>
          <w:i/>
          <w:iCs/>
          <w:lang w:eastAsia="en-GB"/>
        </w:rPr>
        <w:t xml:space="preserve">Developing A Vision </w:t>
      </w:r>
      <w:proofErr w:type="gramStart"/>
      <w:r w:rsidRPr="00AB1FA5">
        <w:rPr>
          <w:i/>
          <w:iCs/>
          <w:lang w:eastAsia="en-GB"/>
        </w:rPr>
        <w:t>For</w:t>
      </w:r>
      <w:proofErr w:type="gramEnd"/>
      <w:r w:rsidRPr="00AB1FA5">
        <w:rPr>
          <w:i/>
          <w:iCs/>
          <w:lang w:eastAsia="en-GB"/>
        </w:rPr>
        <w:t xml:space="preserve"> Curriculum Design - Hwb</w:t>
      </w:r>
      <w:r w:rsidRPr="00AB1FA5">
        <w:rPr>
          <w:lang w:eastAsia="en-GB"/>
        </w:rPr>
        <w:t>. [online] Available at: &lt;https://hwb.gov.wales/curriculum-for-wales/designing-your-curriculum/developing-a-vision-for-curriculum-design/#curriculum-design-and-the-four-purposes&gt; [Accessed 2 April 2020].</w:t>
      </w:r>
    </w:p>
    <w:p w14:paraId="0D1E7055" w14:textId="77777777" w:rsidR="00AB1FA5" w:rsidRPr="00AB1FA5" w:rsidRDefault="00AB1FA5" w:rsidP="00AB1FA5">
      <w:pPr>
        <w:pStyle w:val="AssignBody"/>
        <w:rPr>
          <w:lang w:eastAsia="en-GB"/>
        </w:rPr>
      </w:pPr>
    </w:p>
    <w:p w14:paraId="543D9895" w14:textId="77777777" w:rsidR="00AB1FA5" w:rsidRPr="00AB1FA5" w:rsidRDefault="00AB1FA5" w:rsidP="00AB1FA5">
      <w:pPr>
        <w:pStyle w:val="AssignBody"/>
        <w:rPr>
          <w:lang w:eastAsia="en-GB"/>
        </w:rPr>
      </w:pPr>
      <w:r w:rsidRPr="00AB1FA5">
        <w:rPr>
          <w:lang w:eastAsia="en-GB"/>
        </w:rPr>
        <w:t>Libf.ac.uk. n.d. </w:t>
      </w:r>
      <w:r w:rsidRPr="00AB1FA5">
        <w:rPr>
          <w:i/>
          <w:iCs/>
          <w:lang w:eastAsia="en-GB"/>
        </w:rPr>
        <w:t xml:space="preserve">Certificate </w:t>
      </w:r>
      <w:proofErr w:type="gramStart"/>
      <w:r w:rsidRPr="00AB1FA5">
        <w:rPr>
          <w:i/>
          <w:iCs/>
          <w:lang w:eastAsia="en-GB"/>
        </w:rPr>
        <w:t>In</w:t>
      </w:r>
      <w:proofErr w:type="gramEnd"/>
      <w:r w:rsidRPr="00AB1FA5">
        <w:rPr>
          <w:i/>
          <w:iCs/>
          <w:lang w:eastAsia="en-GB"/>
        </w:rPr>
        <w:t xml:space="preserve"> Financial Education (</w:t>
      </w:r>
      <w:proofErr w:type="spellStart"/>
      <w:r w:rsidRPr="00AB1FA5">
        <w:rPr>
          <w:i/>
          <w:iCs/>
          <w:lang w:eastAsia="en-GB"/>
        </w:rPr>
        <w:t>Cefe</w:t>
      </w:r>
      <w:proofErr w:type="spellEnd"/>
      <w:r w:rsidRPr="00AB1FA5">
        <w:rPr>
          <w:i/>
          <w:iCs/>
          <w:lang w:eastAsia="en-GB"/>
        </w:rPr>
        <w:t>) | Financial Capability | LIBF</w:t>
      </w:r>
      <w:r w:rsidRPr="00AB1FA5">
        <w:rPr>
          <w:lang w:eastAsia="en-GB"/>
        </w:rPr>
        <w:t>. [online] Available at: &lt;https://www.libf.ac.uk/study/financial-capability/qualifications/certificate-in-financial-education-(cefe)&gt; [Accessed 3 April 2020].</w:t>
      </w:r>
    </w:p>
    <w:p w14:paraId="0F2224AC" w14:textId="77777777" w:rsidR="00AB1FA5" w:rsidRDefault="00AB1FA5" w:rsidP="00AB1FA5">
      <w:pPr>
        <w:pStyle w:val="AssignBody"/>
        <w:rPr>
          <w:lang w:eastAsia="en-GB"/>
        </w:rPr>
      </w:pPr>
    </w:p>
    <w:p w14:paraId="640D46B9" w14:textId="394E6269" w:rsidR="00AB1FA5" w:rsidRDefault="00AB1FA5" w:rsidP="00AB1FA5">
      <w:pPr>
        <w:pStyle w:val="AssignBody"/>
      </w:pPr>
      <w:r w:rsidRPr="00AB1FA5">
        <w:rPr>
          <w:lang w:eastAsia="en-GB"/>
        </w:rPr>
        <w:t>Oxfam. 2014. </w:t>
      </w:r>
      <w:r w:rsidRPr="00AB1FA5">
        <w:rPr>
          <w:i/>
          <w:iCs/>
          <w:lang w:eastAsia="en-GB"/>
        </w:rPr>
        <w:t xml:space="preserve">Fundraising Guides </w:t>
      </w:r>
      <w:proofErr w:type="gramStart"/>
      <w:r w:rsidRPr="00AB1FA5">
        <w:rPr>
          <w:i/>
          <w:iCs/>
          <w:lang w:eastAsia="en-GB"/>
        </w:rPr>
        <w:t>For</w:t>
      </w:r>
      <w:proofErr w:type="gramEnd"/>
      <w:r w:rsidRPr="00AB1FA5">
        <w:rPr>
          <w:i/>
          <w:iCs/>
          <w:lang w:eastAsia="en-GB"/>
        </w:rPr>
        <w:t xml:space="preserve"> Schools: Tools To Help You Make The Most Out Of Your Fundraising | Oxfam Policy &amp; Practice</w:t>
      </w:r>
      <w:r w:rsidRPr="00AB1FA5">
        <w:rPr>
          <w:lang w:eastAsia="en-GB"/>
        </w:rPr>
        <w:t>. [online] Available at: &lt;https://policy-practice.oxfam.org.uk/publications/fundraising-guides-for-schools-tools-to-help-you-make-the-most-out-of-your-fund-620726&gt; [Accessed 4 April 2020].</w:t>
      </w:r>
      <w:r w:rsidRPr="00AB1FA5">
        <w:t xml:space="preserve"> </w:t>
      </w:r>
    </w:p>
    <w:p w14:paraId="2294D03F" w14:textId="77777777" w:rsid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</w:p>
    <w:p w14:paraId="6C5F18CC" w14:textId="2BE59BC0" w:rsid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  <w:r>
        <w:rPr>
          <w:rFonts w:cs="Arial"/>
          <w:sz w:val="20"/>
          <w:szCs w:val="20"/>
          <w:shd w:val="clear" w:color="auto" w:fill="FFFFFF"/>
        </w:rPr>
        <w:t>Principality.co.uk. n.d. </w:t>
      </w:r>
      <w:r>
        <w:rPr>
          <w:rFonts w:cs="Arial"/>
          <w:i/>
          <w:iCs/>
          <w:sz w:val="20"/>
          <w:szCs w:val="20"/>
          <w:shd w:val="clear" w:color="auto" w:fill="FFFFFF"/>
        </w:rPr>
        <w:t>Corporate Social Responsibility</w:t>
      </w:r>
      <w:r>
        <w:rPr>
          <w:rFonts w:cs="Arial"/>
          <w:sz w:val="20"/>
          <w:szCs w:val="20"/>
          <w:shd w:val="clear" w:color="auto" w:fill="FFFFFF"/>
        </w:rPr>
        <w:t>. [online] Available at: &lt;https://www.principality.co.uk/about-us/our-community/csr&gt; [Accessed 3 April 2020].</w:t>
      </w:r>
    </w:p>
    <w:p w14:paraId="1747320A" w14:textId="77777777" w:rsid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</w:p>
    <w:p w14:paraId="21575AB7" w14:textId="77777777" w:rsid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  <w:r>
        <w:rPr>
          <w:rFonts w:cs="Arial"/>
          <w:sz w:val="20"/>
          <w:szCs w:val="20"/>
          <w:shd w:val="clear" w:color="auto" w:fill="FFFFFF"/>
        </w:rPr>
        <w:t>Principality.co.uk. n.d. </w:t>
      </w:r>
      <w:r>
        <w:rPr>
          <w:rFonts w:cs="Arial"/>
          <w:i/>
          <w:iCs/>
          <w:sz w:val="20"/>
          <w:szCs w:val="20"/>
          <w:shd w:val="clear" w:color="auto" w:fill="FFFFFF"/>
        </w:rPr>
        <w:t>Financial Education</w:t>
      </w:r>
      <w:r>
        <w:rPr>
          <w:rFonts w:cs="Arial"/>
          <w:sz w:val="20"/>
          <w:szCs w:val="20"/>
          <w:shd w:val="clear" w:color="auto" w:fill="FFFFFF"/>
        </w:rPr>
        <w:t>. [online] Available at:</w:t>
      </w:r>
    </w:p>
    <w:p w14:paraId="2F3FD0FC" w14:textId="77777777" w:rsidR="00AB1FA5" w:rsidRPr="009B47AE" w:rsidRDefault="00AB1FA5" w:rsidP="00AB1FA5">
      <w:pPr>
        <w:pStyle w:val="AssignBody"/>
        <w:rPr>
          <w:b/>
        </w:rPr>
      </w:pPr>
      <w:r>
        <w:rPr>
          <w:rFonts w:cs="Arial"/>
          <w:sz w:val="20"/>
          <w:szCs w:val="20"/>
          <w:shd w:val="clear" w:color="auto" w:fill="FFFFFF"/>
        </w:rPr>
        <w:t>&lt;</w:t>
      </w:r>
      <w:r w:rsidRPr="00C76F34">
        <w:t>https://www.principality.co.uk/en/about-us/our-community/financial-education</w:t>
      </w:r>
      <w:r>
        <w:rPr>
          <w:rFonts w:cs="Arial"/>
          <w:sz w:val="20"/>
          <w:szCs w:val="20"/>
          <w:shd w:val="clear" w:color="auto" w:fill="FFFFFF"/>
        </w:rPr>
        <w:t>&gt; [Accessed 3 April 2020].</w:t>
      </w:r>
    </w:p>
    <w:p w14:paraId="3E41175B" w14:textId="77777777" w:rsidR="00AB1FA5" w:rsidRDefault="00AB1FA5" w:rsidP="00AB1FA5">
      <w:pPr>
        <w:pStyle w:val="AssignBody"/>
      </w:pPr>
    </w:p>
    <w:p w14:paraId="6229E6A8" w14:textId="77777777" w:rsid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  <w:r>
        <w:rPr>
          <w:rFonts w:cs="Arial"/>
          <w:sz w:val="20"/>
          <w:szCs w:val="20"/>
          <w:shd w:val="clear" w:color="auto" w:fill="FFFFFF"/>
        </w:rPr>
        <w:t>Principality.co.uk. n.d. </w:t>
      </w:r>
      <w:r>
        <w:rPr>
          <w:rFonts w:cs="Arial"/>
          <w:i/>
          <w:iCs/>
          <w:sz w:val="20"/>
          <w:szCs w:val="20"/>
          <w:shd w:val="clear" w:color="auto" w:fill="FFFFFF"/>
        </w:rPr>
        <w:t>Charity Partnerships</w:t>
      </w:r>
      <w:r>
        <w:rPr>
          <w:rFonts w:cs="Arial"/>
          <w:sz w:val="20"/>
          <w:szCs w:val="20"/>
          <w:shd w:val="clear" w:color="auto" w:fill="FFFFFF"/>
        </w:rPr>
        <w:t>. [online] Available at:</w:t>
      </w:r>
    </w:p>
    <w:p w14:paraId="7C82AABF" w14:textId="77777777" w:rsid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  <w:r>
        <w:rPr>
          <w:rFonts w:cs="Arial"/>
          <w:sz w:val="20"/>
          <w:szCs w:val="20"/>
          <w:shd w:val="clear" w:color="auto" w:fill="FFFFFF"/>
        </w:rPr>
        <w:t>&lt;</w:t>
      </w:r>
      <w:r w:rsidRPr="00C76F34">
        <w:t xml:space="preserve"> https://www.principality.co.uk/about-us/our-community/charity-partnerships</w:t>
      </w:r>
      <w:r>
        <w:rPr>
          <w:rFonts w:cs="Arial"/>
          <w:sz w:val="20"/>
          <w:szCs w:val="20"/>
          <w:shd w:val="clear" w:color="auto" w:fill="FFFFFF"/>
        </w:rPr>
        <w:t xml:space="preserve"> &gt; [Accessed 3 April 2020].</w:t>
      </w:r>
    </w:p>
    <w:p w14:paraId="3BDD5AEC" w14:textId="77777777" w:rsid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</w:p>
    <w:p w14:paraId="348F3487" w14:textId="60FD88EF" w:rsid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  <w:r w:rsidRPr="00C76F34">
        <w:rPr>
          <w:rFonts w:cs="Arial"/>
          <w:sz w:val="20"/>
          <w:szCs w:val="20"/>
          <w:shd w:val="clear" w:color="auto" w:fill="FFFFFF"/>
        </w:rPr>
        <w:t>Principality.co.uk. n.d</w:t>
      </w:r>
      <w:r w:rsidRPr="00C76F34">
        <w:rPr>
          <w:rFonts w:cs="Arial"/>
          <w:i/>
          <w:iCs/>
          <w:sz w:val="20"/>
          <w:szCs w:val="20"/>
          <w:shd w:val="clear" w:color="auto" w:fill="FFFFFF"/>
        </w:rPr>
        <w:t>. School X Scholarship</w:t>
      </w:r>
      <w:r w:rsidRPr="00C76F34">
        <w:rPr>
          <w:rFonts w:cs="Arial"/>
          <w:sz w:val="20"/>
          <w:szCs w:val="20"/>
          <w:shd w:val="clear" w:color="auto" w:fill="FFFFFF"/>
        </w:rPr>
        <w:t>. [online] Available at:</w:t>
      </w:r>
      <w:r>
        <w:rPr>
          <w:rFonts w:cs="Arial"/>
          <w:sz w:val="20"/>
          <w:szCs w:val="20"/>
          <w:shd w:val="clear" w:color="auto" w:fill="FFFFFF"/>
        </w:rPr>
        <w:t xml:space="preserve"> &lt;</w:t>
      </w:r>
      <w:r w:rsidRPr="00C76F34">
        <w:t>https://www.principality.co.uk/about-us/Latest/20171228-SchoolX-scholarship</w:t>
      </w:r>
      <w:r>
        <w:rPr>
          <w:rFonts w:cs="Arial"/>
          <w:sz w:val="20"/>
          <w:szCs w:val="20"/>
          <w:shd w:val="clear" w:color="auto" w:fill="FFFFFF"/>
        </w:rPr>
        <w:t>&gt; [Accessed 3 April 2020].</w:t>
      </w:r>
    </w:p>
    <w:p w14:paraId="797B1AC1" w14:textId="77777777" w:rsid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</w:p>
    <w:p w14:paraId="7211C512" w14:textId="77777777" w:rsidR="00AB1FA5" w:rsidRPr="00F001D4" w:rsidRDefault="00AB1FA5" w:rsidP="00AB1FA5">
      <w:pPr>
        <w:pStyle w:val="AssignBody"/>
      </w:pPr>
      <w:r>
        <w:t xml:space="preserve">School Development Plan (2019) </w:t>
      </w:r>
      <w:r w:rsidRPr="00E25D8D">
        <w:rPr>
          <w:i/>
          <w:iCs/>
        </w:rPr>
        <w:t>School X: School Development Plan 2018-2019</w:t>
      </w:r>
    </w:p>
    <w:p w14:paraId="2C988422" w14:textId="77777777" w:rsid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</w:p>
    <w:p w14:paraId="210E3685" w14:textId="77777777" w:rsidR="00AB1FA5" w:rsidRPr="00AB1FA5" w:rsidRDefault="00AB1FA5" w:rsidP="00AB1FA5">
      <w:pPr>
        <w:pStyle w:val="AssignBody"/>
        <w:rPr>
          <w:rFonts w:cs="Arial"/>
          <w:sz w:val="20"/>
          <w:szCs w:val="20"/>
          <w:shd w:val="clear" w:color="auto" w:fill="FFFFFF"/>
        </w:rPr>
      </w:pPr>
    </w:p>
    <w:p w14:paraId="74DEE326" w14:textId="77777777" w:rsidR="00AB1FA5" w:rsidRPr="00AB1FA5" w:rsidRDefault="00AB1FA5" w:rsidP="00AB1FA5">
      <w:pPr>
        <w:pStyle w:val="AssignBody"/>
        <w:rPr>
          <w:lang w:eastAsia="en-GB"/>
        </w:rPr>
      </w:pPr>
      <w:r w:rsidRPr="00AB1FA5">
        <w:rPr>
          <w:lang w:eastAsia="en-GB"/>
        </w:rPr>
        <w:t>The Conversation. 2018. </w:t>
      </w:r>
      <w:r w:rsidRPr="00AB1FA5">
        <w:rPr>
          <w:i/>
          <w:iCs/>
          <w:lang w:eastAsia="en-GB"/>
        </w:rPr>
        <w:t xml:space="preserve">Charities Are Playing A Growing Role In Schools – But Is That A Good </w:t>
      </w:r>
      <w:proofErr w:type="gramStart"/>
      <w:r w:rsidRPr="00AB1FA5">
        <w:rPr>
          <w:i/>
          <w:iCs/>
          <w:lang w:eastAsia="en-GB"/>
        </w:rPr>
        <w:t>Thing?</w:t>
      </w:r>
      <w:r w:rsidRPr="00AB1FA5">
        <w:rPr>
          <w:lang w:eastAsia="en-GB"/>
        </w:rPr>
        <w:t>.</w:t>
      </w:r>
      <w:proofErr w:type="gramEnd"/>
      <w:r w:rsidRPr="00AB1FA5">
        <w:rPr>
          <w:lang w:eastAsia="en-GB"/>
        </w:rPr>
        <w:t xml:space="preserve"> [online] Available at: &lt;https://theconversation.com/charities-are-playing-a-growing-role-in-schools-but-is-that-a-good-thing-94755&gt; [Accessed 2 April 2020].</w:t>
      </w:r>
    </w:p>
    <w:p w14:paraId="2927F3E2" w14:textId="77777777" w:rsidR="00AB1FA5" w:rsidRDefault="00AB1FA5" w:rsidP="00AB1FA5">
      <w:pPr>
        <w:pStyle w:val="AssignBody"/>
      </w:pPr>
    </w:p>
    <w:p w14:paraId="4F7A3071" w14:textId="2785F7A1" w:rsidR="00C76F34" w:rsidRPr="009B47AE" w:rsidRDefault="00C76F34" w:rsidP="00C76F34">
      <w:pPr>
        <w:pStyle w:val="AssignBody"/>
        <w:rPr>
          <w:b/>
        </w:rPr>
      </w:pPr>
    </w:p>
    <w:p w14:paraId="672F76FD" w14:textId="77777777" w:rsidR="00C76F34" w:rsidRPr="00E611D9" w:rsidRDefault="00C76F34" w:rsidP="00E611D9">
      <w:pPr>
        <w:pStyle w:val="AssignBody"/>
      </w:pPr>
    </w:p>
    <w:sectPr w:rsidR="00C76F34" w:rsidRPr="00E611D9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8971E4" w14:textId="77777777" w:rsidR="00FF4DB9" w:rsidRDefault="00FF4DB9" w:rsidP="00E611D9">
      <w:pPr>
        <w:spacing w:after="0" w:line="240" w:lineRule="auto"/>
      </w:pPr>
      <w:r>
        <w:separator/>
      </w:r>
    </w:p>
  </w:endnote>
  <w:endnote w:type="continuationSeparator" w:id="0">
    <w:p w14:paraId="687ED5ED" w14:textId="77777777" w:rsidR="00FF4DB9" w:rsidRDefault="00FF4DB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DC97A6" w14:textId="77777777" w:rsidR="00FF4DB9" w:rsidRDefault="00FF4DB9" w:rsidP="00E611D9">
      <w:pPr>
        <w:spacing w:after="0" w:line="240" w:lineRule="auto"/>
      </w:pPr>
      <w:r>
        <w:separator/>
      </w:r>
    </w:p>
  </w:footnote>
  <w:footnote w:type="continuationSeparator" w:id="0">
    <w:p w14:paraId="39A23DF8" w14:textId="77777777" w:rsidR="00FF4DB9" w:rsidRDefault="00FF4DB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49596F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40E37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198D203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</w:t>
          </w:r>
          <w:r w:rsidR="00340E37">
            <w:rPr>
              <w:rFonts w:ascii="Arial" w:hAnsi="Arial" w:cs="Arial"/>
            </w:rPr>
            <w:t>1904367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40D457E0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40E37"/>
    <w:rsid w:val="003B567F"/>
    <w:rsid w:val="003E55AE"/>
    <w:rsid w:val="00433F17"/>
    <w:rsid w:val="00501080"/>
    <w:rsid w:val="005956FB"/>
    <w:rsid w:val="006419C3"/>
    <w:rsid w:val="00691A46"/>
    <w:rsid w:val="006B5861"/>
    <w:rsid w:val="00817F7A"/>
    <w:rsid w:val="009B47AE"/>
    <w:rsid w:val="00A61C97"/>
    <w:rsid w:val="00AB1FA5"/>
    <w:rsid w:val="00AD4EBD"/>
    <w:rsid w:val="00B12844"/>
    <w:rsid w:val="00B67895"/>
    <w:rsid w:val="00BC651E"/>
    <w:rsid w:val="00BF3EF2"/>
    <w:rsid w:val="00C76F34"/>
    <w:rsid w:val="00CD1240"/>
    <w:rsid w:val="00E611D9"/>
    <w:rsid w:val="00FF4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AB1FA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F3EF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1080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AB1FA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340E3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546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7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uowtsd-my.sharepoint.com/:p:/g/personal/1904367_student_uwtsd_ac_uk/EQVEG2V01-hPoGBtsyqO14EB2Oavh1TkoMkaJRnO9_axqg?e=E2AUxw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4367_student_uwtsd_ac_uk/ES69Wv6ZJXpMtXgbkqbEFVMB1DpeO9wK0i9ENibZrltXhA?e=M21Gdx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641</Words>
  <Characters>3656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Carys Matthews (1904367)</cp:lastModifiedBy>
  <cp:revision>2</cp:revision>
  <dcterms:created xsi:type="dcterms:W3CDTF">2020-04-17T22:17:00Z</dcterms:created>
  <dcterms:modified xsi:type="dcterms:W3CDTF">2020-04-17T22:17:00Z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