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0C7F1" w14:textId="77777777" w:rsidR="007F7619" w:rsidRDefault="00345007">
      <w:pPr>
        <w:spacing w:after="0" w:line="259" w:lineRule="auto"/>
        <w:ind w:left="0" w:firstLine="0"/>
      </w:pPr>
      <w:r>
        <w:rPr>
          <w:noProof/>
        </w:rPr>
        <w:drawing>
          <wp:inline distT="0" distB="0" distL="0" distR="0" wp14:anchorId="420D7496" wp14:editId="193E642E">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14:paraId="0B036B87" w14:textId="77777777" w:rsidR="007F7619" w:rsidRDefault="00345007">
      <w:pPr>
        <w:spacing w:after="0" w:line="259" w:lineRule="auto"/>
        <w:ind w:left="0" w:firstLine="0"/>
      </w:pPr>
      <w:r>
        <w:rPr>
          <w:rFonts w:ascii="Times New Roman" w:eastAsia="Times New Roman" w:hAnsi="Times New Roman" w:cs="Times New Roman"/>
        </w:rPr>
        <w:t xml:space="preserve"> </w:t>
      </w:r>
    </w:p>
    <w:p w14:paraId="1D40E101" w14:textId="77777777" w:rsidR="007F7619" w:rsidRDefault="00345007">
      <w:pPr>
        <w:spacing w:after="0" w:line="259" w:lineRule="auto"/>
        <w:ind w:left="0" w:firstLine="0"/>
      </w:pPr>
      <w:r>
        <w:rPr>
          <w:rFonts w:ascii="Times New Roman" w:eastAsia="Times New Roman" w:hAnsi="Times New Roman" w:cs="Times New Roman"/>
        </w:rPr>
        <w:t xml:space="preserve"> </w:t>
      </w:r>
    </w:p>
    <w:p w14:paraId="5D04975D" w14:textId="77777777" w:rsidR="007F7619" w:rsidRDefault="00345007">
      <w:pPr>
        <w:tabs>
          <w:tab w:val="right" w:pos="9018"/>
        </w:tabs>
        <w:spacing w:after="213" w:line="265"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proofErr w:type="gramStart"/>
      <w:r>
        <w:rPr>
          <w:rFonts w:ascii="Times New Roman" w:eastAsia="Times New Roman" w:hAnsi="Times New Roman" w:cs="Times New Roman"/>
          <w:b/>
        </w:rPr>
        <w:t xml:space="preserve">LONDON  </w:t>
      </w:r>
      <w:r>
        <w:rPr>
          <w:rFonts w:ascii="Times New Roman" w:eastAsia="Times New Roman" w:hAnsi="Times New Roman" w:cs="Times New Roman"/>
          <w:b/>
        </w:rPr>
        <w:tab/>
      </w:r>
      <w:proofErr w:type="gramEnd"/>
      <w:r>
        <w:rPr>
          <w:rFonts w:ascii="Times New Roman" w:eastAsia="Times New Roman" w:hAnsi="Times New Roman" w:cs="Times New Roman"/>
          <w:b/>
        </w:rPr>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142FA6E0" w14:textId="77777777" w:rsidR="007F7619" w:rsidRDefault="00345007">
      <w:pPr>
        <w:tabs>
          <w:tab w:val="right" w:pos="9018"/>
        </w:tabs>
        <w:spacing w:after="243" w:line="265"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03219BEC" w14:textId="77777777" w:rsidR="007F7619" w:rsidRDefault="00345007">
      <w:pPr>
        <w:tabs>
          <w:tab w:val="right" w:pos="9018"/>
        </w:tabs>
        <w:spacing w:after="3" w:line="265"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3B675738" w14:textId="77777777" w:rsidR="007F7619" w:rsidRDefault="00345007">
      <w:pPr>
        <w:tabs>
          <w:tab w:val="right" w:pos="9018"/>
        </w:tabs>
        <w:spacing w:after="562" w:line="265"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0689D8D0" w14:textId="77777777" w:rsidR="007F7619" w:rsidRDefault="00345007">
      <w:pPr>
        <w:spacing w:after="0" w:line="259" w:lineRule="auto"/>
        <w:ind w:left="67" w:firstLine="0"/>
        <w:jc w:val="center"/>
      </w:pPr>
      <w:r>
        <w:rPr>
          <w:rFonts w:ascii="Times New Roman" w:eastAsia="Times New Roman" w:hAnsi="Times New Roman" w:cs="Times New Roman"/>
          <w:b/>
        </w:rPr>
        <w:t xml:space="preserve"> </w:t>
      </w:r>
    </w:p>
    <w:p w14:paraId="714F6965" w14:textId="77777777" w:rsidR="007F7619" w:rsidRDefault="00345007">
      <w:pPr>
        <w:spacing w:after="0" w:line="259" w:lineRule="auto"/>
        <w:ind w:left="20"/>
        <w:jc w:val="center"/>
      </w:pPr>
      <w:r>
        <w:rPr>
          <w:rFonts w:ascii="Times New Roman" w:eastAsia="Times New Roman" w:hAnsi="Times New Roman" w:cs="Times New Roman"/>
          <w:b/>
        </w:rPr>
        <w:t xml:space="preserve">MODULE CODE: LCBB4001 </w:t>
      </w:r>
    </w:p>
    <w:p w14:paraId="0E8B2CA0" w14:textId="77777777" w:rsidR="007F7619" w:rsidRDefault="00345007">
      <w:pPr>
        <w:spacing w:after="0" w:line="259" w:lineRule="auto"/>
        <w:ind w:left="20"/>
        <w:jc w:val="center"/>
      </w:pPr>
      <w:r>
        <w:rPr>
          <w:rFonts w:ascii="Times New Roman" w:eastAsia="Times New Roman" w:hAnsi="Times New Roman" w:cs="Times New Roman"/>
          <w:b/>
        </w:rPr>
        <w:t xml:space="preserve">COD Y MODWL: LCBB4001 </w:t>
      </w:r>
    </w:p>
    <w:p w14:paraId="0C3B9D04" w14:textId="77777777" w:rsidR="007F7619" w:rsidRDefault="00345007">
      <w:pPr>
        <w:spacing w:after="216" w:line="259" w:lineRule="auto"/>
        <w:ind w:left="20" w:right="4"/>
        <w:jc w:val="center"/>
      </w:pPr>
      <w:r>
        <w:rPr>
          <w:rFonts w:ascii="Times New Roman" w:eastAsia="Times New Roman" w:hAnsi="Times New Roman" w:cs="Times New Roman"/>
          <w:b/>
        </w:rPr>
        <w:t xml:space="preserve">ACCOUNTING FUNDAMENTALS </w:t>
      </w:r>
    </w:p>
    <w:p w14:paraId="66036058" w14:textId="77777777" w:rsidR="007F7619" w:rsidRDefault="00345007">
      <w:pPr>
        <w:spacing w:after="213" w:line="265" w:lineRule="auto"/>
        <w:ind w:left="10"/>
      </w:pPr>
      <w:r>
        <w:rPr>
          <w:rFonts w:ascii="Times New Roman" w:eastAsia="Times New Roman" w:hAnsi="Times New Roman" w:cs="Times New Roman"/>
          <w:b/>
        </w:rPr>
        <w:t xml:space="preserve">TIME:  9:00AM TO 4:00PM </w:t>
      </w:r>
    </w:p>
    <w:p w14:paraId="2A93EB28" w14:textId="77777777" w:rsidR="007F7619" w:rsidRDefault="00345007">
      <w:pPr>
        <w:spacing w:after="0" w:line="259" w:lineRule="auto"/>
        <w:ind w:left="0" w:firstLine="0"/>
      </w:pPr>
      <w:r>
        <w:rPr>
          <w:rFonts w:ascii="Times New Roman" w:eastAsia="Times New Roman" w:hAnsi="Times New Roman" w:cs="Times New Roman"/>
        </w:rPr>
        <w:t xml:space="preserve"> </w:t>
      </w:r>
    </w:p>
    <w:p w14:paraId="07B1398C" w14:textId="77777777" w:rsidR="007F7619" w:rsidRDefault="00345007">
      <w:pPr>
        <w:spacing w:after="0" w:line="259" w:lineRule="auto"/>
        <w:ind w:left="0" w:firstLine="0"/>
      </w:pPr>
      <w:r>
        <w:rPr>
          <w:rFonts w:ascii="Times New Roman" w:eastAsia="Times New Roman" w:hAnsi="Times New Roman" w:cs="Times New Roman"/>
        </w:rPr>
        <w:t xml:space="preserve"> </w:t>
      </w:r>
    </w:p>
    <w:p w14:paraId="34F9656F" w14:textId="77777777" w:rsidR="007F7619" w:rsidRDefault="00345007">
      <w:pPr>
        <w:spacing w:after="0" w:line="259" w:lineRule="auto"/>
        <w:ind w:left="0" w:firstLine="0"/>
      </w:pPr>
      <w:r>
        <w:rPr>
          <w:rFonts w:ascii="Times New Roman" w:eastAsia="Times New Roman" w:hAnsi="Times New Roman" w:cs="Times New Roman"/>
        </w:rPr>
        <w:t xml:space="preserve"> </w:t>
      </w:r>
    </w:p>
    <w:p w14:paraId="5EB5284B" w14:textId="07F1052D" w:rsidR="007F7619" w:rsidRDefault="00345007">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Name             </w:t>
      </w:r>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BIANCA MARIANA CONSTANDACHI</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p>
    <w:p w14:paraId="66D79E55" w14:textId="77777777" w:rsidR="007F7619" w:rsidRDefault="00345007">
      <w:pPr>
        <w:spacing w:after="0" w:line="259" w:lineRule="auto"/>
        <w:ind w:left="0" w:firstLine="0"/>
      </w:pPr>
      <w:r>
        <w:rPr>
          <w:rFonts w:ascii="Times New Roman" w:eastAsia="Times New Roman" w:hAnsi="Times New Roman" w:cs="Times New Roman"/>
        </w:rPr>
        <w:t xml:space="preserve"> </w:t>
      </w:r>
    </w:p>
    <w:p w14:paraId="78E221F4" w14:textId="180F974B" w:rsidR="007F7619" w:rsidRDefault="00345007">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Student ID </w:t>
      </w:r>
      <w:r>
        <w:rPr>
          <w:rFonts w:ascii="Times New Roman" w:eastAsia="Times New Roman" w:hAnsi="Times New Roman" w:cs="Times New Roman"/>
        </w:rPr>
        <w:tab/>
        <w:t xml:space="preserve">   </w:t>
      </w:r>
      <w:proofErr w:type="gramStart"/>
      <w:r>
        <w:rPr>
          <w:rFonts w:ascii="Times New Roman" w:eastAsia="Times New Roman" w:hAnsi="Times New Roman" w:cs="Times New Roman"/>
        </w:rPr>
        <w:t xml:space="preserve">  </w:t>
      </w:r>
      <w:r>
        <w:rPr>
          <w:rFonts w:ascii="Times New Roman" w:eastAsia="Times New Roman" w:hAnsi="Times New Roman" w:cs="Times New Roman"/>
        </w:rPr>
        <w:t>:</w:t>
      </w:r>
      <w:proofErr w:type="gramEnd"/>
      <w:r>
        <w:rPr>
          <w:rFonts w:ascii="Times New Roman" w:eastAsia="Times New Roman" w:hAnsi="Times New Roman" w:cs="Times New Roman"/>
        </w:rPr>
        <w:t xml:space="preserve"> </w:t>
      </w:r>
      <w:r>
        <w:rPr>
          <w:rFonts w:ascii="Times New Roman" w:eastAsia="Times New Roman" w:hAnsi="Times New Roman" w:cs="Times New Roman"/>
        </w:rPr>
        <w:t xml:space="preserve"> </w:t>
      </w:r>
      <w:r>
        <w:rPr>
          <w:rFonts w:ascii="Times New Roman" w:eastAsia="Times New Roman" w:hAnsi="Times New Roman" w:cs="Times New Roman"/>
          <w:u w:val="single" w:color="000000"/>
        </w:rPr>
        <w:t xml:space="preserve"> 2030582</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163D903E" w14:textId="77777777" w:rsidR="007F7619" w:rsidRDefault="00345007">
      <w:pPr>
        <w:spacing w:after="0" w:line="259" w:lineRule="auto"/>
        <w:ind w:left="0" w:firstLine="0"/>
      </w:pPr>
      <w:r>
        <w:rPr>
          <w:rFonts w:ascii="Times New Roman" w:eastAsia="Times New Roman" w:hAnsi="Times New Roman" w:cs="Times New Roman"/>
        </w:rPr>
        <w:t xml:space="preserve"> </w:t>
      </w:r>
    </w:p>
    <w:p w14:paraId="52D36514" w14:textId="0E158427" w:rsidR="007F7619" w:rsidRDefault="00345007">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Date &amp; Time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27/08/2021 – 15:40</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p>
    <w:p w14:paraId="12D97FD8" w14:textId="77777777" w:rsidR="007F7619" w:rsidRDefault="00345007">
      <w:pPr>
        <w:spacing w:after="0" w:line="238" w:lineRule="auto"/>
        <w:ind w:left="0" w:right="3137" w:firstLine="0"/>
      </w:pPr>
      <w:r>
        <w:rPr>
          <w:rFonts w:ascii="Times New Roman" w:eastAsia="Times New Roman" w:hAnsi="Times New Roman" w:cs="Times New Roman"/>
        </w:rPr>
        <w:t xml:space="preserve">                                                                                                   </w:t>
      </w:r>
    </w:p>
    <w:p w14:paraId="3D0A3133" w14:textId="77777777" w:rsidR="007F7619" w:rsidRDefault="00345007">
      <w:pPr>
        <w:spacing w:after="160" w:line="259" w:lineRule="auto"/>
        <w:ind w:left="0" w:firstLine="0"/>
      </w:pPr>
      <w:r>
        <w:rPr>
          <w:rFonts w:ascii="Calibri" w:eastAsia="Calibri" w:hAnsi="Calibri" w:cs="Calibri"/>
          <w:sz w:val="22"/>
        </w:rPr>
        <w:t xml:space="preserve"> </w:t>
      </w:r>
    </w:p>
    <w:p w14:paraId="4B0E400D" w14:textId="77777777" w:rsidR="007F7619" w:rsidRDefault="00345007">
      <w:pPr>
        <w:spacing w:after="158" w:line="259" w:lineRule="auto"/>
        <w:ind w:left="0" w:firstLine="0"/>
      </w:pPr>
      <w:r>
        <w:rPr>
          <w:rFonts w:ascii="Calibri" w:eastAsia="Calibri" w:hAnsi="Calibri" w:cs="Calibri"/>
          <w:sz w:val="22"/>
        </w:rPr>
        <w:t xml:space="preserve"> </w:t>
      </w:r>
    </w:p>
    <w:p w14:paraId="7CBC1A58" w14:textId="77777777" w:rsidR="007F7619" w:rsidRDefault="00345007">
      <w:pPr>
        <w:spacing w:after="160" w:line="259" w:lineRule="auto"/>
        <w:ind w:left="0" w:firstLine="0"/>
      </w:pPr>
      <w:r>
        <w:rPr>
          <w:rFonts w:ascii="Calibri" w:eastAsia="Calibri" w:hAnsi="Calibri" w:cs="Calibri"/>
          <w:sz w:val="22"/>
        </w:rPr>
        <w:t xml:space="preserve"> </w:t>
      </w:r>
    </w:p>
    <w:p w14:paraId="574BAA30" w14:textId="77777777" w:rsidR="007F7619" w:rsidRDefault="00345007">
      <w:pPr>
        <w:spacing w:after="158" w:line="259" w:lineRule="auto"/>
        <w:ind w:left="0" w:firstLine="0"/>
      </w:pPr>
      <w:r>
        <w:rPr>
          <w:rFonts w:ascii="Calibri" w:eastAsia="Calibri" w:hAnsi="Calibri" w:cs="Calibri"/>
          <w:sz w:val="22"/>
        </w:rPr>
        <w:t xml:space="preserve"> </w:t>
      </w:r>
    </w:p>
    <w:p w14:paraId="0CCCD5F9" w14:textId="77777777" w:rsidR="007F7619" w:rsidRDefault="00345007">
      <w:pPr>
        <w:spacing w:after="158" w:line="259" w:lineRule="auto"/>
        <w:ind w:left="0" w:firstLine="0"/>
      </w:pPr>
      <w:r>
        <w:rPr>
          <w:rFonts w:ascii="Calibri" w:eastAsia="Calibri" w:hAnsi="Calibri" w:cs="Calibri"/>
          <w:sz w:val="22"/>
        </w:rPr>
        <w:t xml:space="preserve"> </w:t>
      </w:r>
    </w:p>
    <w:p w14:paraId="29395F77" w14:textId="77777777" w:rsidR="007F7619" w:rsidRDefault="00345007">
      <w:pPr>
        <w:spacing w:after="160" w:line="259" w:lineRule="auto"/>
        <w:ind w:left="0" w:firstLine="0"/>
      </w:pPr>
      <w:r>
        <w:rPr>
          <w:rFonts w:ascii="Calibri" w:eastAsia="Calibri" w:hAnsi="Calibri" w:cs="Calibri"/>
          <w:sz w:val="22"/>
        </w:rPr>
        <w:t xml:space="preserve"> </w:t>
      </w:r>
    </w:p>
    <w:p w14:paraId="19101FF1" w14:textId="77777777" w:rsidR="007F7619" w:rsidRDefault="00345007">
      <w:pPr>
        <w:spacing w:after="158" w:line="259" w:lineRule="auto"/>
        <w:ind w:left="0" w:firstLine="0"/>
      </w:pPr>
      <w:r>
        <w:rPr>
          <w:rFonts w:ascii="Calibri" w:eastAsia="Calibri" w:hAnsi="Calibri" w:cs="Calibri"/>
          <w:sz w:val="22"/>
        </w:rPr>
        <w:t xml:space="preserve"> </w:t>
      </w:r>
    </w:p>
    <w:p w14:paraId="1AA60D83" w14:textId="77777777" w:rsidR="007F7619" w:rsidRDefault="00345007">
      <w:pPr>
        <w:spacing w:after="160" w:line="259" w:lineRule="auto"/>
        <w:ind w:left="0" w:firstLine="0"/>
      </w:pPr>
      <w:r>
        <w:rPr>
          <w:rFonts w:ascii="Calibri" w:eastAsia="Calibri" w:hAnsi="Calibri" w:cs="Calibri"/>
          <w:sz w:val="22"/>
        </w:rPr>
        <w:t xml:space="preserve"> </w:t>
      </w:r>
    </w:p>
    <w:p w14:paraId="6F610D77" w14:textId="77777777" w:rsidR="007F7619" w:rsidRDefault="00345007">
      <w:pPr>
        <w:spacing w:after="158" w:line="259" w:lineRule="auto"/>
        <w:ind w:left="0" w:firstLine="0"/>
      </w:pPr>
      <w:r>
        <w:rPr>
          <w:rFonts w:ascii="Calibri" w:eastAsia="Calibri" w:hAnsi="Calibri" w:cs="Calibri"/>
          <w:sz w:val="22"/>
        </w:rPr>
        <w:t xml:space="preserve"> </w:t>
      </w:r>
    </w:p>
    <w:p w14:paraId="794E74E1" w14:textId="77777777" w:rsidR="007F7619" w:rsidRDefault="00345007">
      <w:pPr>
        <w:spacing w:after="158" w:line="259" w:lineRule="auto"/>
        <w:ind w:left="0" w:firstLine="0"/>
      </w:pPr>
      <w:r>
        <w:rPr>
          <w:rFonts w:ascii="Calibri" w:eastAsia="Calibri" w:hAnsi="Calibri" w:cs="Calibri"/>
          <w:sz w:val="22"/>
        </w:rPr>
        <w:t xml:space="preserve"> </w:t>
      </w:r>
    </w:p>
    <w:p w14:paraId="51E6D63F" w14:textId="77777777" w:rsidR="007F7619" w:rsidRDefault="00345007">
      <w:pPr>
        <w:spacing w:after="0" w:line="259" w:lineRule="auto"/>
        <w:ind w:left="0" w:firstLine="0"/>
      </w:pPr>
      <w:r>
        <w:rPr>
          <w:rFonts w:ascii="Calibri" w:eastAsia="Calibri" w:hAnsi="Calibri" w:cs="Calibri"/>
          <w:sz w:val="22"/>
        </w:rPr>
        <w:t xml:space="preserve"> </w:t>
      </w:r>
    </w:p>
    <w:p w14:paraId="1FB60821" w14:textId="77777777" w:rsidR="007F7619" w:rsidRDefault="00345007">
      <w:pPr>
        <w:spacing w:after="161" w:line="259" w:lineRule="auto"/>
        <w:ind w:left="715"/>
      </w:pPr>
      <w:r>
        <w:rPr>
          <w:b/>
        </w:rPr>
        <w:lastRenderedPageBreak/>
        <w:t xml:space="preserve">QUESTION 1 </w:t>
      </w:r>
    </w:p>
    <w:p w14:paraId="25629A47" w14:textId="77777777" w:rsidR="007F7619" w:rsidRDefault="00345007">
      <w:pPr>
        <w:spacing w:after="160" w:line="259" w:lineRule="auto"/>
        <w:ind w:left="720" w:firstLine="0"/>
      </w:pPr>
      <w:r>
        <w:t xml:space="preserve"> </w:t>
      </w:r>
    </w:p>
    <w:p w14:paraId="52C569C9" w14:textId="64232CF5" w:rsidR="007F7619" w:rsidRDefault="00345007">
      <w:pPr>
        <w:spacing w:after="168"/>
      </w:pPr>
      <w:r>
        <w:t>Kerrigan Ltd makes and sells product A. The current selling price is £11 and the total of variable costs per unit is £6. The fixed costs of production are £</w:t>
      </w:r>
      <w:r>
        <w:t xml:space="preserve">350,000 and the company currently sells 75,000 units. </w:t>
      </w:r>
    </w:p>
    <w:p w14:paraId="3480A007" w14:textId="77777777" w:rsidR="00345007" w:rsidRDefault="00345007">
      <w:pPr>
        <w:spacing w:after="168"/>
      </w:pPr>
    </w:p>
    <w:p w14:paraId="4071EED0" w14:textId="77777777" w:rsidR="00345007" w:rsidRDefault="00345007">
      <w:pPr>
        <w:spacing w:after="168"/>
      </w:pPr>
    </w:p>
    <w:p w14:paraId="7A78359C" w14:textId="77777777" w:rsidR="007F7619" w:rsidRDefault="00345007">
      <w:pPr>
        <w:spacing w:after="160" w:line="259" w:lineRule="auto"/>
        <w:ind w:left="720" w:firstLine="0"/>
      </w:pPr>
      <w:r>
        <w:t xml:space="preserve"> </w:t>
      </w:r>
    </w:p>
    <w:p w14:paraId="70AD8998" w14:textId="77777777" w:rsidR="007F7619" w:rsidRDefault="00345007">
      <w:pPr>
        <w:spacing w:after="161" w:line="259" w:lineRule="auto"/>
        <w:ind w:left="715"/>
      </w:pPr>
      <w:r>
        <w:rPr>
          <w:b/>
        </w:rPr>
        <w:t xml:space="preserve">Required: </w:t>
      </w:r>
    </w:p>
    <w:p w14:paraId="4C848A06" w14:textId="77777777" w:rsidR="007F7619" w:rsidRDefault="00345007">
      <w:pPr>
        <w:spacing w:after="160" w:line="259" w:lineRule="auto"/>
        <w:ind w:left="720" w:firstLine="0"/>
      </w:pPr>
      <w:r>
        <w:t xml:space="preserve"> </w:t>
      </w:r>
    </w:p>
    <w:p w14:paraId="0A507E7B" w14:textId="77777777" w:rsidR="00345007" w:rsidRDefault="00345007">
      <w:pPr>
        <w:numPr>
          <w:ilvl w:val="0"/>
          <w:numId w:val="1"/>
        </w:numPr>
        <w:ind w:hanging="360"/>
      </w:pPr>
      <w:r>
        <w:t>Calculate the break-even point</w:t>
      </w:r>
      <w:r>
        <w:t xml:space="preserve"> (in units and revenues) of product A for Kerrigan Ltd.  </w:t>
      </w:r>
    </w:p>
    <w:p w14:paraId="13AFE11F" w14:textId="28780A17" w:rsidR="007F7619" w:rsidRDefault="00345007" w:rsidP="00345007">
      <w:pPr>
        <w:ind w:left="1557" w:firstLine="0"/>
      </w:pPr>
      <w:r>
        <w:t xml:space="preserve"> </w:t>
      </w:r>
      <w:r w:rsidRPr="00345007">
        <w:rPr>
          <w:b/>
        </w:rPr>
        <w:t xml:space="preserve">                                                                    </w:t>
      </w:r>
      <w:r w:rsidRPr="00345007">
        <w:rPr>
          <w:b/>
        </w:rPr>
        <w:t xml:space="preserve"> </w:t>
      </w:r>
    </w:p>
    <w:p w14:paraId="26A71901" w14:textId="0F4D520C" w:rsidR="00345007" w:rsidRPr="00345007" w:rsidRDefault="00345007" w:rsidP="00345007">
      <w:pPr>
        <w:ind w:left="0"/>
        <w:rPr>
          <w:rFonts w:asciiTheme="minorHAnsi" w:eastAsiaTheme="minorHAnsi" w:hAnsiTheme="minorHAnsi" w:cstheme="minorBidi"/>
          <w:color w:val="auto"/>
          <w:sz w:val="22"/>
          <w:lang w:eastAsia="en-US"/>
        </w:rPr>
      </w:pPr>
      <w:r>
        <w:t xml:space="preserve"> </w:t>
      </w:r>
      <w:r>
        <w:rPr>
          <w:rFonts w:asciiTheme="minorHAnsi" w:eastAsiaTheme="minorHAnsi" w:hAnsiTheme="minorHAnsi" w:cstheme="minorBidi"/>
          <w:color w:val="auto"/>
          <w:sz w:val="22"/>
          <w:lang w:eastAsia="en-US"/>
        </w:rPr>
        <w:t xml:space="preserve">                </w:t>
      </w:r>
      <w:r w:rsidRPr="00345007">
        <w:rPr>
          <w:rFonts w:asciiTheme="minorHAnsi" w:eastAsiaTheme="minorHAnsi" w:hAnsiTheme="minorHAnsi" w:cstheme="minorBidi"/>
          <w:color w:val="auto"/>
          <w:sz w:val="22"/>
          <w:lang w:eastAsia="en-US"/>
        </w:rPr>
        <w:t xml:space="preserve">   </w:t>
      </w:r>
      <w:proofErr w:type="gramStart"/>
      <w:r w:rsidRPr="00345007">
        <w:rPr>
          <w:rFonts w:asciiTheme="minorHAnsi" w:eastAsiaTheme="minorHAnsi" w:hAnsiTheme="minorHAnsi" w:cstheme="minorBidi"/>
          <w:color w:val="auto"/>
          <w:sz w:val="22"/>
          <w:lang w:eastAsia="en-US"/>
        </w:rPr>
        <w:t>Contribution :</w:t>
      </w:r>
      <w:proofErr w:type="gramEnd"/>
      <w:r w:rsidRPr="00345007">
        <w:rPr>
          <w:rFonts w:asciiTheme="minorHAnsi" w:eastAsiaTheme="minorHAnsi" w:hAnsiTheme="minorHAnsi" w:cstheme="minorBidi"/>
          <w:color w:val="auto"/>
          <w:sz w:val="22"/>
          <w:lang w:eastAsia="en-US"/>
        </w:rPr>
        <w:t xml:space="preserve"> 11-6=5</w:t>
      </w:r>
    </w:p>
    <w:p w14:paraId="737707CA" w14:textId="737575BC" w:rsidR="00345007" w:rsidRPr="00345007" w:rsidRDefault="00345007" w:rsidP="00345007">
      <w:pPr>
        <w:spacing w:after="160" w:line="259" w:lineRule="auto"/>
        <w:ind w:left="0" w:firstLine="0"/>
        <w:rPr>
          <w:rFonts w:asciiTheme="minorHAnsi" w:eastAsiaTheme="minorHAnsi" w:hAnsiTheme="minorHAnsi" w:cstheme="minorBidi"/>
          <w:b/>
          <w:bCs/>
          <w:color w:val="auto"/>
          <w:sz w:val="22"/>
          <w:lang w:eastAsia="en-US"/>
        </w:rPr>
      </w:pPr>
      <w:r w:rsidRPr="00345007">
        <w:rPr>
          <w:rFonts w:asciiTheme="minorHAnsi" w:eastAsiaTheme="minorHAnsi" w:hAnsiTheme="minorHAnsi" w:cstheme="minorBidi"/>
          <w:b/>
          <w:bCs/>
          <w:color w:val="auto"/>
          <w:sz w:val="22"/>
          <w:lang w:eastAsia="en-US"/>
        </w:rPr>
        <w:t xml:space="preserve">       </w:t>
      </w:r>
      <w:r>
        <w:rPr>
          <w:rFonts w:asciiTheme="minorHAnsi" w:eastAsiaTheme="minorHAnsi" w:hAnsiTheme="minorHAnsi" w:cstheme="minorBidi"/>
          <w:b/>
          <w:bCs/>
          <w:color w:val="auto"/>
          <w:sz w:val="22"/>
          <w:lang w:eastAsia="en-US"/>
        </w:rPr>
        <w:t xml:space="preserve">             </w:t>
      </w:r>
      <w:r w:rsidRPr="00345007">
        <w:rPr>
          <w:rFonts w:asciiTheme="minorHAnsi" w:eastAsiaTheme="minorHAnsi" w:hAnsiTheme="minorHAnsi" w:cstheme="minorBidi"/>
          <w:b/>
          <w:bCs/>
          <w:color w:val="auto"/>
          <w:sz w:val="22"/>
          <w:lang w:eastAsia="en-US"/>
        </w:rPr>
        <w:t xml:space="preserve"> 350.000/5=70.000 – BREAK-EVEN POINT</w:t>
      </w:r>
    </w:p>
    <w:p w14:paraId="5D5C2D0A" w14:textId="4CB05058" w:rsidR="007F7619" w:rsidRDefault="007F7619">
      <w:pPr>
        <w:spacing w:after="158" w:line="259" w:lineRule="auto"/>
        <w:ind w:left="720" w:firstLine="0"/>
      </w:pPr>
    </w:p>
    <w:p w14:paraId="77C1A4BF" w14:textId="77777777" w:rsidR="00345007" w:rsidRDefault="00345007">
      <w:pPr>
        <w:numPr>
          <w:ilvl w:val="0"/>
          <w:numId w:val="1"/>
        </w:numPr>
        <w:ind w:hanging="360"/>
      </w:pPr>
      <w:r>
        <w:t xml:space="preserve">Calculate the profit made on sales of 75,000 units.    </w:t>
      </w:r>
    </w:p>
    <w:p w14:paraId="346B94FF" w14:textId="012A65EF" w:rsidR="00345007" w:rsidRDefault="00345007" w:rsidP="00345007">
      <w:pPr>
        <w:ind w:left="1197" w:firstLine="0"/>
      </w:pPr>
      <w:r>
        <w:t xml:space="preserve">     </w:t>
      </w:r>
    </w:p>
    <w:p w14:paraId="1E3FCABD" w14:textId="199AC369" w:rsidR="00345007" w:rsidRDefault="00345007" w:rsidP="00345007">
      <w:pPr>
        <w:ind w:left="0" w:firstLine="0"/>
      </w:pPr>
      <w:r>
        <w:t xml:space="preserve">                  </w:t>
      </w:r>
      <w:r>
        <w:t xml:space="preserve"> (</w:t>
      </w:r>
      <w:proofErr w:type="gramStart"/>
      <w:r>
        <w:t>75.000  -</w:t>
      </w:r>
      <w:proofErr w:type="gramEnd"/>
      <w:r>
        <w:t>70.000</w:t>
      </w:r>
      <w:r w:rsidRPr="00D54562">
        <w:t>) *</w:t>
      </w:r>
      <w:r>
        <w:t xml:space="preserve"> 5 =</w:t>
      </w:r>
      <w:r w:rsidRPr="00345007">
        <w:rPr>
          <w:b/>
          <w:bCs/>
          <w:color w:val="auto"/>
        </w:rPr>
        <w:t>25.000</w:t>
      </w:r>
    </w:p>
    <w:p w14:paraId="3438BD1D" w14:textId="135EFF13" w:rsidR="007F7619" w:rsidRDefault="007F7619" w:rsidP="00345007">
      <w:pPr>
        <w:ind w:left="1197" w:firstLine="0"/>
      </w:pPr>
    </w:p>
    <w:p w14:paraId="7FBBCB43" w14:textId="77777777" w:rsidR="007F7619" w:rsidRDefault="00345007">
      <w:pPr>
        <w:spacing w:after="160" w:line="259" w:lineRule="auto"/>
        <w:ind w:left="720" w:firstLine="0"/>
      </w:pPr>
      <w:r>
        <w:t xml:space="preserve"> </w:t>
      </w:r>
    </w:p>
    <w:p w14:paraId="6271BF5A" w14:textId="77777777" w:rsidR="007F7619" w:rsidRDefault="00345007">
      <w:pPr>
        <w:spacing w:after="160" w:line="259" w:lineRule="auto"/>
        <w:ind w:left="720" w:firstLine="0"/>
      </w:pPr>
      <w:r>
        <w:t xml:space="preserve"> </w:t>
      </w:r>
    </w:p>
    <w:p w14:paraId="40C6BCD5" w14:textId="77777777" w:rsidR="007F7619" w:rsidRDefault="00345007">
      <w:pPr>
        <w:numPr>
          <w:ilvl w:val="0"/>
          <w:numId w:val="1"/>
        </w:numPr>
        <w:ind w:hanging="360"/>
      </w:pPr>
      <w:r>
        <w:t>The company will make an advertising campaign costs £10,000 and will improve the product specifications, which will increase the variable cost per unit by £1. This is expected to allow the company to increase the selling price to £13 and the sales is expec</w:t>
      </w:r>
      <w:r>
        <w:t xml:space="preserve">ted to be </w:t>
      </w:r>
    </w:p>
    <w:p w14:paraId="234708C1" w14:textId="77777777" w:rsidR="007F7619" w:rsidRDefault="00345007">
      <w:pPr>
        <w:ind w:left="1582"/>
      </w:pPr>
      <w:r>
        <w:t xml:space="preserve">80,000 unites.  Calculate the new profit figure for the improved </w:t>
      </w:r>
    </w:p>
    <w:p w14:paraId="52031B8E" w14:textId="77777777" w:rsidR="00345007" w:rsidRDefault="00345007">
      <w:pPr>
        <w:tabs>
          <w:tab w:val="center" w:pos="2006"/>
          <w:tab w:val="center" w:pos="3601"/>
          <w:tab w:val="center" w:pos="4321"/>
          <w:tab w:val="center" w:pos="5041"/>
          <w:tab w:val="center" w:pos="5761"/>
          <w:tab w:val="center" w:pos="6481"/>
          <w:tab w:val="right" w:pos="9018"/>
        </w:tabs>
        <w:spacing w:after="0" w:line="259" w:lineRule="auto"/>
        <w:ind w:left="0" w:firstLine="0"/>
      </w:pPr>
      <w:r>
        <w:rPr>
          <w:rFonts w:ascii="Calibri" w:eastAsia="Calibri" w:hAnsi="Calibri" w:cs="Calibri"/>
          <w:sz w:val="22"/>
        </w:rPr>
        <w:tab/>
      </w:r>
      <w:r>
        <w:t xml:space="preserve">product.   </w:t>
      </w:r>
    </w:p>
    <w:p w14:paraId="5FC7A93A" w14:textId="77777777" w:rsidR="00345007" w:rsidRDefault="00345007">
      <w:pPr>
        <w:tabs>
          <w:tab w:val="center" w:pos="2006"/>
          <w:tab w:val="center" w:pos="3601"/>
          <w:tab w:val="center" w:pos="4321"/>
          <w:tab w:val="center" w:pos="5041"/>
          <w:tab w:val="center" w:pos="5761"/>
          <w:tab w:val="center" w:pos="6481"/>
          <w:tab w:val="right" w:pos="9018"/>
        </w:tabs>
        <w:spacing w:after="0" w:line="259" w:lineRule="auto"/>
        <w:ind w:left="0" w:firstLine="0"/>
      </w:pPr>
    </w:p>
    <w:p w14:paraId="3B8997FB" w14:textId="5C450B19" w:rsidR="00345007" w:rsidRDefault="00345007">
      <w:pPr>
        <w:tabs>
          <w:tab w:val="center" w:pos="2006"/>
          <w:tab w:val="center" w:pos="3601"/>
          <w:tab w:val="center" w:pos="4321"/>
          <w:tab w:val="center" w:pos="5041"/>
          <w:tab w:val="center" w:pos="5761"/>
          <w:tab w:val="center" w:pos="6481"/>
          <w:tab w:val="right" w:pos="9018"/>
        </w:tabs>
        <w:spacing w:after="0" w:line="259" w:lineRule="auto"/>
        <w:ind w:left="0" w:firstLine="0"/>
      </w:pPr>
      <w:r>
        <w:t xml:space="preserve">    </w:t>
      </w:r>
    </w:p>
    <w:p w14:paraId="70757070" w14:textId="001F10C0" w:rsidR="00345007" w:rsidRPr="00345007" w:rsidRDefault="00345007" w:rsidP="00345007">
      <w:pPr>
        <w:rPr>
          <w:rFonts w:asciiTheme="minorHAnsi" w:eastAsiaTheme="minorHAnsi" w:hAnsiTheme="minorHAnsi" w:cstheme="minorBidi"/>
          <w:color w:val="auto"/>
          <w:sz w:val="22"/>
          <w:lang w:eastAsia="en-US"/>
        </w:rPr>
      </w:pPr>
      <w:r>
        <w:t xml:space="preserve">   </w:t>
      </w:r>
      <w:r>
        <w:tab/>
      </w:r>
      <w:r w:rsidRPr="00345007">
        <w:rPr>
          <w:rFonts w:asciiTheme="minorHAnsi" w:eastAsiaTheme="minorHAnsi" w:hAnsiTheme="minorHAnsi" w:cstheme="minorBidi"/>
          <w:color w:val="auto"/>
          <w:sz w:val="22"/>
          <w:lang w:eastAsia="en-US"/>
        </w:rPr>
        <w:t>(FC) = 350.000+10.000=360.000</w:t>
      </w:r>
    </w:p>
    <w:p w14:paraId="64675B24" w14:textId="32FB047C" w:rsidR="00345007" w:rsidRPr="00345007" w:rsidRDefault="00345007" w:rsidP="00345007">
      <w:pPr>
        <w:spacing w:after="160" w:line="259" w:lineRule="auto"/>
        <w:ind w:left="0" w:firstLine="0"/>
        <w:rPr>
          <w:rFonts w:asciiTheme="minorHAnsi" w:eastAsiaTheme="minorHAnsi" w:hAnsiTheme="minorHAnsi" w:cstheme="minorBidi"/>
          <w:color w:val="auto"/>
          <w:sz w:val="22"/>
          <w:lang w:eastAsia="en-US"/>
        </w:rPr>
      </w:pPr>
      <w:r w:rsidRPr="00345007">
        <w:rPr>
          <w:rFonts w:asciiTheme="minorHAnsi" w:eastAsiaTheme="minorHAnsi" w:hAnsiTheme="minorHAnsi" w:cstheme="minorBidi"/>
          <w:color w:val="auto"/>
          <w:sz w:val="22"/>
          <w:lang w:eastAsia="en-US"/>
        </w:rPr>
        <w:t xml:space="preserve">       </w:t>
      </w:r>
      <w:r>
        <w:rPr>
          <w:rFonts w:asciiTheme="minorHAnsi" w:eastAsiaTheme="minorHAnsi" w:hAnsiTheme="minorHAnsi" w:cstheme="minorBidi"/>
          <w:color w:val="auto"/>
          <w:sz w:val="22"/>
          <w:lang w:eastAsia="en-US"/>
        </w:rPr>
        <w:t xml:space="preserve">                      </w:t>
      </w:r>
      <w:r w:rsidRPr="00345007">
        <w:rPr>
          <w:rFonts w:asciiTheme="minorHAnsi" w:eastAsiaTheme="minorHAnsi" w:hAnsiTheme="minorHAnsi" w:cstheme="minorBidi"/>
          <w:color w:val="auto"/>
          <w:sz w:val="22"/>
          <w:lang w:eastAsia="en-US"/>
        </w:rPr>
        <w:t>(VB) = 6+1=7</w:t>
      </w:r>
    </w:p>
    <w:p w14:paraId="6C2067FD" w14:textId="3BDC3BFE" w:rsidR="00345007" w:rsidRDefault="00345007" w:rsidP="00345007">
      <w:pPr>
        <w:spacing w:after="160" w:line="259" w:lineRule="auto"/>
        <w:ind w:left="0" w:firstLine="0"/>
        <w:rPr>
          <w:rFonts w:asciiTheme="minorHAnsi" w:eastAsiaTheme="minorHAnsi" w:hAnsiTheme="minorHAnsi" w:cstheme="minorBidi"/>
          <w:color w:val="auto"/>
          <w:sz w:val="22"/>
          <w:lang w:eastAsia="en-US"/>
        </w:rPr>
      </w:pPr>
      <w:r w:rsidRPr="00345007">
        <w:rPr>
          <w:rFonts w:asciiTheme="minorHAnsi" w:eastAsiaTheme="minorHAnsi" w:hAnsiTheme="minorHAnsi" w:cstheme="minorBidi"/>
          <w:color w:val="auto"/>
          <w:sz w:val="22"/>
          <w:lang w:eastAsia="en-US"/>
        </w:rPr>
        <w:t xml:space="preserve">      </w:t>
      </w:r>
      <w:r>
        <w:rPr>
          <w:rFonts w:asciiTheme="minorHAnsi" w:eastAsiaTheme="minorHAnsi" w:hAnsiTheme="minorHAnsi" w:cstheme="minorBidi"/>
          <w:color w:val="auto"/>
          <w:sz w:val="22"/>
          <w:lang w:eastAsia="en-US"/>
        </w:rPr>
        <w:t xml:space="preserve">                       </w:t>
      </w:r>
      <w:r w:rsidRPr="00345007">
        <w:rPr>
          <w:rFonts w:asciiTheme="minorHAnsi" w:eastAsiaTheme="minorHAnsi" w:hAnsiTheme="minorHAnsi" w:cstheme="minorBidi"/>
          <w:color w:val="auto"/>
          <w:sz w:val="22"/>
          <w:lang w:eastAsia="en-US"/>
        </w:rPr>
        <w:t xml:space="preserve"> (SP) = 13-7=6</w:t>
      </w:r>
    </w:p>
    <w:p w14:paraId="4BB57155" w14:textId="287F263E" w:rsidR="00345007" w:rsidRPr="00345007" w:rsidRDefault="00345007" w:rsidP="00345007">
      <w:pPr>
        <w:spacing w:after="160" w:line="259" w:lineRule="auto"/>
        <w:ind w:left="0" w:firstLine="0"/>
        <w:rPr>
          <w:rFonts w:asciiTheme="minorHAnsi" w:eastAsiaTheme="minorHAnsi" w:hAnsiTheme="minorHAnsi" w:cstheme="minorBidi"/>
          <w:b/>
          <w:bCs/>
          <w:color w:val="auto"/>
          <w:sz w:val="22"/>
          <w:lang w:eastAsia="en-US"/>
        </w:rPr>
      </w:pPr>
      <w:r>
        <w:rPr>
          <w:rFonts w:asciiTheme="minorHAnsi" w:eastAsiaTheme="minorHAnsi" w:hAnsiTheme="minorHAnsi" w:cstheme="minorBidi"/>
          <w:b/>
          <w:bCs/>
          <w:color w:val="auto"/>
          <w:sz w:val="22"/>
          <w:lang w:eastAsia="en-US"/>
        </w:rPr>
        <w:t xml:space="preserve">                             </w:t>
      </w:r>
      <w:r w:rsidRPr="00345007">
        <w:rPr>
          <w:rFonts w:asciiTheme="minorHAnsi" w:eastAsiaTheme="minorHAnsi" w:hAnsiTheme="minorHAnsi" w:cstheme="minorBidi"/>
          <w:b/>
          <w:bCs/>
          <w:color w:val="auto"/>
          <w:sz w:val="22"/>
          <w:lang w:eastAsia="en-US"/>
        </w:rPr>
        <w:t>NEW PROFIT – 80.000 * 6 – 360.000 = 120.000</w:t>
      </w:r>
    </w:p>
    <w:p w14:paraId="0AF64D5A" w14:textId="77777777" w:rsidR="00345007" w:rsidRPr="00345007" w:rsidRDefault="00345007" w:rsidP="00345007">
      <w:pPr>
        <w:spacing w:after="160" w:line="259" w:lineRule="auto"/>
        <w:ind w:left="0" w:firstLine="0"/>
        <w:rPr>
          <w:rFonts w:asciiTheme="minorHAnsi" w:eastAsiaTheme="minorHAnsi" w:hAnsiTheme="minorHAnsi" w:cstheme="minorBidi"/>
          <w:color w:val="auto"/>
          <w:sz w:val="22"/>
          <w:lang w:eastAsia="en-US"/>
        </w:rPr>
      </w:pPr>
    </w:p>
    <w:p w14:paraId="772791A0" w14:textId="3242550A" w:rsidR="007F7619" w:rsidRDefault="00345007">
      <w:pPr>
        <w:tabs>
          <w:tab w:val="center" w:pos="2006"/>
          <w:tab w:val="center" w:pos="3601"/>
          <w:tab w:val="center" w:pos="4321"/>
          <w:tab w:val="center" w:pos="5041"/>
          <w:tab w:val="center" w:pos="5761"/>
          <w:tab w:val="center" w:pos="6481"/>
          <w:tab w:val="right" w:pos="9018"/>
        </w:tabs>
        <w:spacing w:after="0" w:line="259" w:lineRule="auto"/>
        <w:ind w:left="0" w:firstLine="0"/>
      </w:pPr>
      <w:r>
        <w:t xml:space="preserve"> </w:t>
      </w:r>
      <w:r>
        <w:tab/>
        <w:t xml:space="preserve"> </w:t>
      </w:r>
      <w:r>
        <w:tab/>
        <w:t xml:space="preserve"> </w:t>
      </w:r>
      <w:r>
        <w:tab/>
        <w:t xml:space="preserve"> </w:t>
      </w:r>
      <w:r>
        <w:tab/>
        <w:t xml:space="preserve"> </w:t>
      </w:r>
      <w:r>
        <w:tab/>
        <w:t xml:space="preserve">         </w:t>
      </w:r>
    </w:p>
    <w:p w14:paraId="440AAC33" w14:textId="77777777" w:rsidR="007F7619" w:rsidRDefault="00345007">
      <w:pPr>
        <w:spacing w:after="160" w:line="259" w:lineRule="auto"/>
        <w:ind w:left="720" w:firstLine="0"/>
      </w:pPr>
      <w:r>
        <w:t xml:space="preserve"> </w:t>
      </w:r>
    </w:p>
    <w:p w14:paraId="687CEAC7" w14:textId="30EFF19D" w:rsidR="007F7619" w:rsidRDefault="00345007">
      <w:pPr>
        <w:numPr>
          <w:ilvl w:val="0"/>
          <w:numId w:val="1"/>
        </w:numPr>
        <w:ind w:hanging="360"/>
      </w:pPr>
      <w:r>
        <w:lastRenderedPageBreak/>
        <w:t xml:space="preserve">Discuss the limitations of break-even analysis.                    </w:t>
      </w:r>
      <w:r>
        <w:t xml:space="preserve"> </w:t>
      </w:r>
    </w:p>
    <w:p w14:paraId="1B47D4B9" w14:textId="77777777" w:rsidR="007F7619" w:rsidRDefault="00345007">
      <w:pPr>
        <w:spacing w:after="158" w:line="259" w:lineRule="auto"/>
        <w:ind w:left="720" w:firstLine="0"/>
      </w:pPr>
      <w:r>
        <w:t xml:space="preserve"> </w:t>
      </w:r>
    </w:p>
    <w:p w14:paraId="2DB87D6C" w14:textId="77777777" w:rsidR="007F7619" w:rsidRDefault="00345007">
      <w:pPr>
        <w:spacing w:after="160" w:line="259" w:lineRule="auto"/>
        <w:ind w:left="0" w:firstLine="0"/>
      </w:pPr>
      <w:r>
        <w:rPr>
          <w:b/>
        </w:rPr>
        <w:t xml:space="preserve"> </w:t>
      </w:r>
    </w:p>
    <w:p w14:paraId="19B06543" w14:textId="77777777" w:rsidR="007F7619" w:rsidRDefault="00345007">
      <w:pPr>
        <w:spacing w:after="161" w:line="259" w:lineRule="auto"/>
        <w:ind w:left="715"/>
      </w:pPr>
      <w:r>
        <w:rPr>
          <w:b/>
        </w:rPr>
        <w:t xml:space="preserve">QUESTION 2 </w:t>
      </w:r>
    </w:p>
    <w:p w14:paraId="1F298AB1" w14:textId="77777777" w:rsidR="007F7619" w:rsidRDefault="00345007">
      <w:pPr>
        <w:spacing w:after="160" w:line="259" w:lineRule="auto"/>
        <w:ind w:left="720" w:firstLine="0"/>
      </w:pPr>
      <w:r>
        <w:t xml:space="preserve"> </w:t>
      </w:r>
    </w:p>
    <w:p w14:paraId="0A1CF6B1" w14:textId="77777777" w:rsidR="00345007" w:rsidRDefault="00345007">
      <w:pPr>
        <w:numPr>
          <w:ilvl w:val="0"/>
          <w:numId w:val="2"/>
        </w:numPr>
        <w:ind w:hanging="360"/>
      </w:pPr>
      <w:r>
        <w:t>Discuss the importance of manage</w:t>
      </w:r>
      <w:r>
        <w:t xml:space="preserve">ment accounting, and how it differs from what financial accounting provides. </w:t>
      </w:r>
    </w:p>
    <w:p w14:paraId="17BA697E" w14:textId="6A66F048" w:rsidR="007F7619" w:rsidRDefault="00345007" w:rsidP="00345007">
      <w:r>
        <w:t xml:space="preserve">                                               </w:t>
      </w:r>
    </w:p>
    <w:p w14:paraId="44732BC9" w14:textId="77777777" w:rsidR="00345007" w:rsidRDefault="00345007" w:rsidP="00345007">
      <w:pPr>
        <w:spacing w:line="480" w:lineRule="auto"/>
        <w:ind w:firstLine="720"/>
        <w:rPr>
          <w:rFonts w:ascii="Times New Roman" w:eastAsiaTheme="minorHAnsi" w:hAnsi="Times New Roman" w:cs="Times New Roman"/>
          <w:color w:val="auto"/>
          <w:szCs w:val="24"/>
        </w:rPr>
      </w:pPr>
      <w:r>
        <w:rPr>
          <w:rFonts w:ascii="Times New Roman" w:hAnsi="Times New Roman" w:cs="Times New Roman"/>
          <w:szCs w:val="24"/>
        </w:rPr>
        <w:t>The following are some of the importance of management accounting. First, management accounting helps organizations to make better plans for future activities by providing financial and non-financial data to an organization’s management (</w:t>
      </w:r>
      <w:proofErr w:type="spellStart"/>
      <w:r>
        <w:rPr>
          <w:rFonts w:ascii="Times New Roman" w:hAnsi="Times New Roman" w:cs="Times New Roman"/>
          <w:color w:val="222222"/>
          <w:szCs w:val="24"/>
          <w:shd w:val="clear" w:color="auto" w:fill="FFFFFF"/>
        </w:rPr>
        <w:t>Ciuhureanu</w:t>
      </w:r>
      <w:proofErr w:type="spellEnd"/>
      <w:r>
        <w:rPr>
          <w:rFonts w:ascii="Times New Roman" w:hAnsi="Times New Roman" w:cs="Times New Roman"/>
          <w:color w:val="222222"/>
          <w:szCs w:val="24"/>
          <w:shd w:val="clear" w:color="auto" w:fill="FFFFFF"/>
        </w:rPr>
        <w:t>, 2018)</w:t>
      </w:r>
      <w:r>
        <w:rPr>
          <w:rFonts w:ascii="Times New Roman" w:hAnsi="Times New Roman" w:cs="Times New Roman"/>
          <w:szCs w:val="24"/>
        </w:rPr>
        <w:t>. The availability of sufficient financial data allows managers to carry out better forecasting and puts them in a better position to make better plans. Management accounting is also important as it helps in decision making (</w:t>
      </w:r>
      <w:proofErr w:type="spellStart"/>
      <w:r>
        <w:rPr>
          <w:rFonts w:ascii="Times New Roman" w:hAnsi="Times New Roman" w:cs="Times New Roman"/>
          <w:color w:val="222222"/>
          <w:szCs w:val="24"/>
          <w:shd w:val="clear" w:color="auto" w:fill="FFFFFF"/>
        </w:rPr>
        <w:t>Ciuhureanu</w:t>
      </w:r>
      <w:proofErr w:type="spellEnd"/>
      <w:r>
        <w:rPr>
          <w:rFonts w:ascii="Times New Roman" w:hAnsi="Times New Roman" w:cs="Times New Roman"/>
          <w:color w:val="222222"/>
          <w:szCs w:val="24"/>
          <w:shd w:val="clear" w:color="auto" w:fill="FFFFFF"/>
        </w:rPr>
        <w:t>, 2018)</w:t>
      </w:r>
      <w:r>
        <w:rPr>
          <w:rFonts w:ascii="Times New Roman" w:hAnsi="Times New Roman" w:cs="Times New Roman"/>
          <w:szCs w:val="24"/>
        </w:rPr>
        <w:t>. Since it allows the collection and analysis of financial information within an organization, a firm’s management leverages on such information to make the right financial and organizational decisions.</w:t>
      </w:r>
    </w:p>
    <w:p w14:paraId="11639DC8" w14:textId="77777777" w:rsidR="00345007" w:rsidRDefault="00345007" w:rsidP="00345007">
      <w:pPr>
        <w:spacing w:line="480" w:lineRule="auto"/>
        <w:ind w:firstLine="720"/>
        <w:contextualSpacing/>
        <w:rPr>
          <w:rFonts w:ascii="Times New Roman" w:hAnsi="Times New Roman" w:cs="Times New Roman"/>
          <w:szCs w:val="24"/>
        </w:rPr>
      </w:pPr>
      <w:r>
        <w:rPr>
          <w:rFonts w:ascii="Times New Roman" w:hAnsi="Times New Roman" w:cs="Times New Roman"/>
          <w:szCs w:val="24"/>
        </w:rPr>
        <w:t>Management accounting is also important because it monitors and measures the overall performance of the organization (</w:t>
      </w:r>
      <w:proofErr w:type="spellStart"/>
      <w:r>
        <w:rPr>
          <w:rFonts w:ascii="Times New Roman" w:hAnsi="Times New Roman" w:cs="Times New Roman"/>
          <w:color w:val="222222"/>
          <w:szCs w:val="24"/>
          <w:shd w:val="clear" w:color="auto" w:fill="FFFFFF"/>
        </w:rPr>
        <w:t>Ciuhureanu</w:t>
      </w:r>
      <w:proofErr w:type="spellEnd"/>
      <w:r>
        <w:rPr>
          <w:rFonts w:ascii="Times New Roman" w:hAnsi="Times New Roman" w:cs="Times New Roman"/>
          <w:color w:val="222222"/>
          <w:szCs w:val="24"/>
          <w:shd w:val="clear" w:color="auto" w:fill="FFFFFF"/>
        </w:rPr>
        <w:t>, 2018)</w:t>
      </w:r>
      <w:r>
        <w:rPr>
          <w:rFonts w:ascii="Times New Roman" w:hAnsi="Times New Roman" w:cs="Times New Roman"/>
          <w:szCs w:val="24"/>
        </w:rPr>
        <w:t>. For example, by using tools like variance analysis, management accounting allows managers to assess the variations in the performance of the company. Another importance of management accounting is that it increases the efficiency of an organization by setting a target for every department within an organization (</w:t>
      </w:r>
      <w:proofErr w:type="spellStart"/>
      <w:r>
        <w:rPr>
          <w:rFonts w:ascii="Times New Roman" w:hAnsi="Times New Roman" w:cs="Times New Roman"/>
          <w:color w:val="222222"/>
          <w:szCs w:val="24"/>
          <w:shd w:val="clear" w:color="auto" w:fill="FFFFFF"/>
        </w:rPr>
        <w:t>Jiambalvo</w:t>
      </w:r>
      <w:proofErr w:type="spellEnd"/>
      <w:r>
        <w:rPr>
          <w:rFonts w:ascii="Times New Roman" w:hAnsi="Times New Roman" w:cs="Times New Roman"/>
          <w:color w:val="222222"/>
          <w:szCs w:val="24"/>
          <w:shd w:val="clear" w:color="auto" w:fill="FFFFFF"/>
        </w:rPr>
        <w:t>, 2019)</w:t>
      </w:r>
      <w:r>
        <w:rPr>
          <w:rFonts w:ascii="Times New Roman" w:hAnsi="Times New Roman" w:cs="Times New Roman"/>
          <w:szCs w:val="24"/>
        </w:rPr>
        <w:t xml:space="preserve">. These targets are important because they ensure that the available organizational resources are fully utilized thus improving the efficiency of the organization. Management accounting raises the profitability of an organization by making firms more cost conscious and avoiding extreme expenditures. </w:t>
      </w:r>
    </w:p>
    <w:p w14:paraId="35A8BA61" w14:textId="77777777" w:rsidR="00345007" w:rsidRDefault="00345007" w:rsidP="00345007">
      <w:pPr>
        <w:spacing w:line="480" w:lineRule="auto"/>
        <w:ind w:firstLine="720"/>
        <w:contextualSpacing/>
        <w:rPr>
          <w:rFonts w:ascii="Times New Roman" w:hAnsi="Times New Roman" w:cs="Times New Roman"/>
          <w:szCs w:val="24"/>
        </w:rPr>
      </w:pPr>
      <w:r>
        <w:rPr>
          <w:rFonts w:ascii="Times New Roman" w:hAnsi="Times New Roman" w:cs="Times New Roman"/>
          <w:szCs w:val="24"/>
        </w:rPr>
        <w:lastRenderedPageBreak/>
        <w:t>Management accounting and financial accounting differ in the following ways. While management accounting provides detailed reports of a firm’s profits, financial accounting reports the results of an entire business (</w:t>
      </w:r>
      <w:r>
        <w:rPr>
          <w:rFonts w:ascii="Times New Roman" w:hAnsi="Times New Roman" w:cs="Times New Roman"/>
          <w:color w:val="222222"/>
          <w:szCs w:val="24"/>
          <w:shd w:val="clear" w:color="auto" w:fill="FFFFFF"/>
        </w:rPr>
        <w:t>Richardson, 2012)</w:t>
      </w:r>
      <w:r>
        <w:rPr>
          <w:rFonts w:ascii="Times New Roman" w:hAnsi="Times New Roman" w:cs="Times New Roman"/>
          <w:szCs w:val="24"/>
        </w:rPr>
        <w:t>. Additionally, while management accounting focuses on problems that are causing organizational failure and provides ways of managing these problems, financial management is only restricted to reporting the profit levels of a firm (</w:t>
      </w:r>
      <w:r>
        <w:rPr>
          <w:rFonts w:ascii="Times New Roman" w:hAnsi="Times New Roman" w:cs="Times New Roman"/>
          <w:color w:val="222222"/>
          <w:szCs w:val="24"/>
          <w:shd w:val="clear" w:color="auto" w:fill="FFFFFF"/>
        </w:rPr>
        <w:t>Richardson, 2012)</w:t>
      </w:r>
      <w:r>
        <w:rPr>
          <w:rFonts w:ascii="Times New Roman" w:hAnsi="Times New Roman" w:cs="Times New Roman"/>
          <w:szCs w:val="24"/>
        </w:rPr>
        <w:t xml:space="preserve">. In addition, while management accounting is more concerned with organizational operational reports, financial accounting is centred towards financial statement creation which are distributed within the organization </w:t>
      </w:r>
      <w:proofErr w:type="gramStart"/>
      <w:r>
        <w:rPr>
          <w:rFonts w:ascii="Times New Roman" w:hAnsi="Times New Roman" w:cs="Times New Roman"/>
          <w:szCs w:val="24"/>
        </w:rPr>
        <w:t>and also</w:t>
      </w:r>
      <w:proofErr w:type="gramEnd"/>
      <w:r>
        <w:rPr>
          <w:rFonts w:ascii="Times New Roman" w:hAnsi="Times New Roman" w:cs="Times New Roman"/>
          <w:szCs w:val="24"/>
        </w:rPr>
        <w:t xml:space="preserve"> out of the organization. Equally, while management accounting is not bound to comply with any set standards in the process of compiling internal financial reports, financial reports are required to comply with accounting standards. </w:t>
      </w:r>
    </w:p>
    <w:p w14:paraId="656DBB4C" w14:textId="2F1CE33B" w:rsidR="007F7619" w:rsidRDefault="007F7619">
      <w:pPr>
        <w:spacing w:after="0" w:line="259" w:lineRule="auto"/>
        <w:ind w:left="1582"/>
      </w:pPr>
    </w:p>
    <w:p w14:paraId="3DB7391D" w14:textId="77777777" w:rsidR="007F7619" w:rsidRDefault="00345007">
      <w:pPr>
        <w:spacing w:after="158" w:line="259" w:lineRule="auto"/>
        <w:ind w:left="720" w:firstLine="0"/>
      </w:pPr>
      <w:r>
        <w:rPr>
          <w:b/>
        </w:rPr>
        <w:t xml:space="preserve"> </w:t>
      </w:r>
    </w:p>
    <w:p w14:paraId="3916D398" w14:textId="77777777" w:rsidR="007F7619" w:rsidRDefault="00345007">
      <w:pPr>
        <w:numPr>
          <w:ilvl w:val="0"/>
          <w:numId w:val="2"/>
        </w:numPr>
        <w:ind w:hanging="360"/>
      </w:pPr>
      <w:r>
        <w:t xml:space="preserve">Discuss three techniques by which the management accountant can </w:t>
      </w:r>
    </w:p>
    <w:p w14:paraId="7AA3D2EA" w14:textId="77777777" w:rsidR="00345007" w:rsidRDefault="00345007">
      <w:pPr>
        <w:ind w:left="1582"/>
      </w:pPr>
      <w:r>
        <w:t xml:space="preserve">achieve the objectives of management accounting.    </w:t>
      </w:r>
      <w:r>
        <w:t xml:space="preserve">  </w:t>
      </w:r>
    </w:p>
    <w:p w14:paraId="3BC041B0" w14:textId="2502E1F9" w:rsidR="007F7619" w:rsidRDefault="00345007">
      <w:pPr>
        <w:ind w:left="1582"/>
      </w:pPr>
      <w:r>
        <w:t xml:space="preserve">                             </w:t>
      </w:r>
    </w:p>
    <w:p w14:paraId="7B9F246E" w14:textId="77777777" w:rsidR="00345007" w:rsidRDefault="00345007" w:rsidP="00345007">
      <w:pPr>
        <w:spacing w:line="480" w:lineRule="auto"/>
        <w:ind w:firstLine="720"/>
        <w:rPr>
          <w:rFonts w:ascii="Times New Roman" w:eastAsiaTheme="minorHAnsi" w:hAnsi="Times New Roman" w:cs="Times New Roman"/>
          <w:color w:val="auto"/>
          <w:szCs w:val="24"/>
        </w:rPr>
      </w:pPr>
      <w:r>
        <w:rPr>
          <w:b/>
        </w:rPr>
        <w:t xml:space="preserve"> </w:t>
      </w:r>
      <w:r>
        <w:rPr>
          <w:rFonts w:ascii="Times New Roman" w:hAnsi="Times New Roman" w:cs="Times New Roman"/>
          <w:szCs w:val="24"/>
        </w:rPr>
        <w:t>Three techniques which a management accountant can use to achieve the objectives of management accounting include margin analysis, constraint analysis and inventory valuation and product costing (</w:t>
      </w:r>
      <w:proofErr w:type="spellStart"/>
      <w:r>
        <w:rPr>
          <w:rFonts w:ascii="Times New Roman" w:hAnsi="Times New Roman" w:cs="Times New Roman"/>
          <w:color w:val="222222"/>
          <w:szCs w:val="24"/>
          <w:shd w:val="clear" w:color="auto" w:fill="FFFFFF"/>
        </w:rPr>
        <w:t>Jiambalvo</w:t>
      </w:r>
      <w:proofErr w:type="spellEnd"/>
      <w:r>
        <w:rPr>
          <w:rFonts w:ascii="Times New Roman" w:hAnsi="Times New Roman" w:cs="Times New Roman"/>
          <w:color w:val="222222"/>
          <w:szCs w:val="24"/>
          <w:shd w:val="clear" w:color="auto" w:fill="FFFFFF"/>
        </w:rPr>
        <w:t>, 2019)</w:t>
      </w:r>
      <w:r>
        <w:rPr>
          <w:rFonts w:ascii="Times New Roman" w:hAnsi="Times New Roman" w:cs="Times New Roman"/>
          <w:szCs w:val="24"/>
        </w:rPr>
        <w:t xml:space="preserve">. Margin analysis is a technique that is primarily concerned with increasing the benefits attained during the production process. In line with margin analysis, management accountants have the opportunity of calculating the break-even points of a company that helps to determine the optimal sales mix for a firm’s products. </w:t>
      </w:r>
    </w:p>
    <w:p w14:paraId="23459243" w14:textId="77777777" w:rsidR="00345007" w:rsidRDefault="00345007" w:rsidP="00345007">
      <w:pPr>
        <w:spacing w:line="480" w:lineRule="auto"/>
        <w:ind w:firstLine="720"/>
        <w:contextualSpacing/>
        <w:rPr>
          <w:rFonts w:ascii="Times New Roman" w:hAnsi="Times New Roman" w:cs="Times New Roman"/>
          <w:szCs w:val="24"/>
        </w:rPr>
      </w:pPr>
      <w:r>
        <w:rPr>
          <w:rFonts w:ascii="Times New Roman" w:hAnsi="Times New Roman" w:cs="Times New Roman"/>
          <w:szCs w:val="24"/>
        </w:rPr>
        <w:t xml:space="preserve">Constraint analysis is concerned with the assessment of production lines of an organization. This technique identifies the main bottlenecks that affect the operations of a business and develops the most useful ways that can be used to settle these </w:t>
      </w:r>
      <w:r>
        <w:rPr>
          <w:rFonts w:ascii="Times New Roman" w:hAnsi="Times New Roman" w:cs="Times New Roman"/>
          <w:szCs w:val="24"/>
        </w:rPr>
        <w:lastRenderedPageBreak/>
        <w:t>bottlenecks (</w:t>
      </w:r>
      <w:proofErr w:type="spellStart"/>
      <w:r>
        <w:rPr>
          <w:rFonts w:ascii="Times New Roman" w:hAnsi="Times New Roman" w:cs="Times New Roman"/>
          <w:color w:val="222222"/>
          <w:szCs w:val="24"/>
          <w:shd w:val="clear" w:color="auto" w:fill="FFFFFF"/>
        </w:rPr>
        <w:t>Jiambalvo</w:t>
      </w:r>
      <w:proofErr w:type="spellEnd"/>
      <w:r>
        <w:rPr>
          <w:rFonts w:ascii="Times New Roman" w:hAnsi="Times New Roman" w:cs="Times New Roman"/>
          <w:color w:val="222222"/>
          <w:szCs w:val="24"/>
          <w:shd w:val="clear" w:color="auto" w:fill="FFFFFF"/>
        </w:rPr>
        <w:t>, 2019)</w:t>
      </w:r>
      <w:r>
        <w:rPr>
          <w:rFonts w:ascii="Times New Roman" w:hAnsi="Times New Roman" w:cs="Times New Roman"/>
          <w:szCs w:val="24"/>
        </w:rPr>
        <w:t xml:space="preserve">. When using this technique to improve the operations of an organization, management accountants also depend on it to establish inefficiencies that arise from the existing bottlenecks. Through the application of this technique, management accountants can also use it to forecast an organization’s ability to generate revenues and profits both on the long-term and short-term basis. </w:t>
      </w:r>
    </w:p>
    <w:p w14:paraId="3F08E962" w14:textId="77777777" w:rsidR="00345007" w:rsidRDefault="00345007" w:rsidP="00345007">
      <w:pPr>
        <w:spacing w:line="480" w:lineRule="auto"/>
        <w:ind w:firstLine="720"/>
        <w:contextualSpacing/>
        <w:rPr>
          <w:rFonts w:ascii="Times New Roman" w:hAnsi="Times New Roman" w:cs="Times New Roman"/>
          <w:szCs w:val="24"/>
        </w:rPr>
      </w:pPr>
      <w:r>
        <w:rPr>
          <w:rFonts w:ascii="Times New Roman" w:hAnsi="Times New Roman" w:cs="Times New Roman"/>
          <w:szCs w:val="24"/>
        </w:rPr>
        <w:t xml:space="preserve"> In the case of inventory valuation and product costing, the technique is involved with the identification and analysis of the actual costs that are associated with an organization’s stock and products. The technique involves the calculation and allocation of overhead charges as well as determination of the cost of goods sold (</w:t>
      </w:r>
      <w:proofErr w:type="spellStart"/>
      <w:r>
        <w:rPr>
          <w:rFonts w:ascii="Times New Roman" w:hAnsi="Times New Roman" w:cs="Times New Roman"/>
          <w:color w:val="222222"/>
          <w:szCs w:val="24"/>
          <w:shd w:val="clear" w:color="auto" w:fill="FFFFFF"/>
        </w:rPr>
        <w:t>Jiambalvo</w:t>
      </w:r>
      <w:proofErr w:type="spellEnd"/>
      <w:r>
        <w:rPr>
          <w:rFonts w:ascii="Times New Roman" w:hAnsi="Times New Roman" w:cs="Times New Roman"/>
          <w:color w:val="222222"/>
          <w:szCs w:val="24"/>
          <w:shd w:val="clear" w:color="auto" w:fill="FFFFFF"/>
        </w:rPr>
        <w:t>, 2019)</w:t>
      </w:r>
      <w:r>
        <w:rPr>
          <w:rFonts w:ascii="Times New Roman" w:hAnsi="Times New Roman" w:cs="Times New Roman"/>
          <w:szCs w:val="24"/>
        </w:rPr>
        <w:t xml:space="preserve">. Management accountants can use this technique to lower a company’s overhead costs thus improving the profitability of the firm. In the same capacity, a management accountant can also use this technique to make projections of the level of sales that a firm is expected to have made within a given period from the cost of goods sold. </w:t>
      </w:r>
    </w:p>
    <w:p w14:paraId="59A4E41D" w14:textId="74670BFC" w:rsidR="007F7619" w:rsidRDefault="007F7619">
      <w:pPr>
        <w:spacing w:after="2" w:line="259" w:lineRule="auto"/>
        <w:ind w:left="720" w:firstLine="0"/>
      </w:pPr>
    </w:p>
    <w:p w14:paraId="3043C586" w14:textId="32FD6CA3" w:rsidR="00345007" w:rsidRDefault="00345007">
      <w:pPr>
        <w:spacing w:after="2" w:line="259" w:lineRule="auto"/>
        <w:ind w:left="720" w:firstLine="0"/>
      </w:pPr>
    </w:p>
    <w:p w14:paraId="3F3D8394" w14:textId="35EDA0DA" w:rsidR="00345007" w:rsidRDefault="00345007">
      <w:pPr>
        <w:spacing w:after="2" w:line="259" w:lineRule="auto"/>
        <w:ind w:left="720" w:firstLine="0"/>
      </w:pPr>
    </w:p>
    <w:p w14:paraId="7840AE19" w14:textId="6463EC4B" w:rsidR="00345007" w:rsidRDefault="00345007">
      <w:pPr>
        <w:spacing w:after="2" w:line="259" w:lineRule="auto"/>
        <w:ind w:left="720" w:firstLine="0"/>
      </w:pPr>
    </w:p>
    <w:p w14:paraId="47BDFB96" w14:textId="77777777" w:rsidR="00345007" w:rsidRDefault="00345007" w:rsidP="00345007">
      <w:pPr>
        <w:spacing w:line="480" w:lineRule="auto"/>
        <w:jc w:val="center"/>
        <w:rPr>
          <w:rFonts w:ascii="Times New Roman" w:eastAsiaTheme="minorHAnsi" w:hAnsi="Times New Roman" w:cs="Times New Roman"/>
          <w:color w:val="auto"/>
          <w:szCs w:val="24"/>
        </w:rPr>
      </w:pPr>
      <w:r>
        <w:rPr>
          <w:rFonts w:ascii="Times New Roman" w:hAnsi="Times New Roman" w:cs="Times New Roman"/>
          <w:szCs w:val="24"/>
        </w:rPr>
        <w:t>References</w:t>
      </w:r>
    </w:p>
    <w:p w14:paraId="5E698235" w14:textId="77777777" w:rsidR="00345007" w:rsidRDefault="00345007" w:rsidP="00345007">
      <w:pPr>
        <w:spacing w:after="0" w:line="480" w:lineRule="auto"/>
        <w:ind w:left="720" w:hanging="720"/>
        <w:contextualSpacing/>
        <w:rPr>
          <w:rFonts w:ascii="Times New Roman" w:hAnsi="Times New Roman" w:cs="Times New Roman"/>
          <w:color w:val="222222"/>
          <w:szCs w:val="24"/>
          <w:shd w:val="clear" w:color="auto" w:fill="FFFFFF"/>
          <w:lang w:val="en-US"/>
        </w:rPr>
      </w:pPr>
      <w:proofErr w:type="spellStart"/>
      <w:r>
        <w:rPr>
          <w:rFonts w:ascii="Times New Roman" w:hAnsi="Times New Roman" w:cs="Times New Roman"/>
          <w:color w:val="222222"/>
          <w:szCs w:val="24"/>
          <w:shd w:val="clear" w:color="auto" w:fill="FFFFFF"/>
        </w:rPr>
        <w:t>Ciuhureanu</w:t>
      </w:r>
      <w:proofErr w:type="spellEnd"/>
      <w:r>
        <w:rPr>
          <w:rFonts w:ascii="Times New Roman" w:hAnsi="Times New Roman" w:cs="Times New Roman"/>
          <w:color w:val="222222"/>
          <w:szCs w:val="24"/>
          <w:shd w:val="clear" w:color="auto" w:fill="FFFFFF"/>
        </w:rPr>
        <w:t>, A. (2018). Management accounting–Managerial obligation or need. </w:t>
      </w:r>
      <w:r>
        <w:rPr>
          <w:rFonts w:ascii="Times New Roman" w:hAnsi="Times New Roman" w:cs="Times New Roman"/>
          <w:i/>
          <w:iCs/>
          <w:color w:val="222222"/>
          <w:szCs w:val="24"/>
          <w:shd w:val="clear" w:color="auto" w:fill="FFFFFF"/>
        </w:rPr>
        <w:t>Land Forces Academy Review</w:t>
      </w:r>
      <w:r>
        <w:rPr>
          <w:rFonts w:ascii="Times New Roman" w:hAnsi="Times New Roman" w:cs="Times New Roman"/>
          <w:color w:val="222222"/>
          <w:szCs w:val="24"/>
          <w:shd w:val="clear" w:color="auto" w:fill="FFFFFF"/>
        </w:rPr>
        <w:t>, </w:t>
      </w:r>
      <w:r>
        <w:rPr>
          <w:rFonts w:ascii="Times New Roman" w:hAnsi="Times New Roman" w:cs="Times New Roman"/>
          <w:i/>
          <w:iCs/>
          <w:color w:val="222222"/>
          <w:szCs w:val="24"/>
          <w:shd w:val="clear" w:color="auto" w:fill="FFFFFF"/>
        </w:rPr>
        <w:t>23</w:t>
      </w:r>
      <w:r>
        <w:rPr>
          <w:rFonts w:ascii="Times New Roman" w:hAnsi="Times New Roman" w:cs="Times New Roman"/>
          <w:color w:val="222222"/>
          <w:szCs w:val="24"/>
          <w:shd w:val="clear" w:color="auto" w:fill="FFFFFF"/>
        </w:rPr>
        <w:t>(4), 282-287.</w:t>
      </w:r>
    </w:p>
    <w:p w14:paraId="10B5077E" w14:textId="77777777" w:rsidR="00345007" w:rsidRDefault="00345007" w:rsidP="00345007">
      <w:pPr>
        <w:spacing w:after="0" w:line="480" w:lineRule="auto"/>
        <w:ind w:left="720" w:hanging="720"/>
        <w:contextualSpacing/>
        <w:rPr>
          <w:rFonts w:ascii="Times New Roman" w:hAnsi="Times New Roman" w:cs="Times New Roman"/>
          <w:color w:val="222222"/>
          <w:szCs w:val="24"/>
          <w:shd w:val="clear" w:color="auto" w:fill="FFFFFF"/>
        </w:rPr>
      </w:pPr>
      <w:proofErr w:type="spellStart"/>
      <w:r>
        <w:rPr>
          <w:rFonts w:ascii="Times New Roman" w:hAnsi="Times New Roman" w:cs="Times New Roman"/>
          <w:color w:val="222222"/>
          <w:szCs w:val="24"/>
          <w:shd w:val="clear" w:color="auto" w:fill="FFFFFF"/>
        </w:rPr>
        <w:t>Jiambalvo</w:t>
      </w:r>
      <w:proofErr w:type="spellEnd"/>
      <w:r>
        <w:rPr>
          <w:rFonts w:ascii="Times New Roman" w:hAnsi="Times New Roman" w:cs="Times New Roman"/>
          <w:color w:val="222222"/>
          <w:szCs w:val="24"/>
          <w:shd w:val="clear" w:color="auto" w:fill="FFFFFF"/>
        </w:rPr>
        <w:t>, J. (2019). </w:t>
      </w:r>
      <w:r>
        <w:rPr>
          <w:rFonts w:ascii="Times New Roman" w:hAnsi="Times New Roman" w:cs="Times New Roman"/>
          <w:i/>
          <w:iCs/>
          <w:color w:val="222222"/>
          <w:szCs w:val="24"/>
          <w:shd w:val="clear" w:color="auto" w:fill="FFFFFF"/>
        </w:rPr>
        <w:t>Managerial accounting</w:t>
      </w:r>
      <w:r>
        <w:rPr>
          <w:rFonts w:ascii="Times New Roman" w:hAnsi="Times New Roman" w:cs="Times New Roman"/>
          <w:color w:val="222222"/>
          <w:szCs w:val="24"/>
          <w:shd w:val="clear" w:color="auto" w:fill="FFFFFF"/>
        </w:rPr>
        <w:t>. John Wiley &amp; Sons.</w:t>
      </w:r>
    </w:p>
    <w:p w14:paraId="0BED3741" w14:textId="77777777" w:rsidR="00345007" w:rsidRDefault="00345007" w:rsidP="00345007">
      <w:pPr>
        <w:spacing w:after="0" w:line="480" w:lineRule="auto"/>
        <w:ind w:left="720" w:hanging="720"/>
        <w:contextualSpacing/>
        <w:rPr>
          <w:rFonts w:ascii="Times New Roman" w:hAnsi="Times New Roman" w:cs="Times New Roman"/>
          <w:color w:val="auto"/>
          <w:szCs w:val="24"/>
        </w:rPr>
      </w:pPr>
      <w:r>
        <w:rPr>
          <w:rFonts w:ascii="Times New Roman" w:hAnsi="Times New Roman" w:cs="Times New Roman"/>
          <w:color w:val="222222"/>
          <w:szCs w:val="24"/>
          <w:shd w:val="clear" w:color="auto" w:fill="FFFFFF"/>
        </w:rPr>
        <w:t>Richardson, A. J. (2012). Professional dominance: The relationship between financial accounting and managerial accounting, 1926–1986. </w:t>
      </w:r>
      <w:r>
        <w:rPr>
          <w:rFonts w:ascii="Times New Roman" w:hAnsi="Times New Roman" w:cs="Times New Roman"/>
          <w:i/>
          <w:iCs/>
          <w:color w:val="222222"/>
          <w:szCs w:val="24"/>
          <w:shd w:val="clear" w:color="auto" w:fill="FFFFFF"/>
        </w:rPr>
        <w:t>Accounting Historians Journal</w:t>
      </w:r>
      <w:r>
        <w:rPr>
          <w:rFonts w:ascii="Times New Roman" w:hAnsi="Times New Roman" w:cs="Times New Roman"/>
          <w:color w:val="222222"/>
          <w:szCs w:val="24"/>
          <w:shd w:val="clear" w:color="auto" w:fill="FFFFFF"/>
        </w:rPr>
        <w:t>, </w:t>
      </w:r>
      <w:r>
        <w:rPr>
          <w:rFonts w:ascii="Times New Roman" w:hAnsi="Times New Roman" w:cs="Times New Roman"/>
          <w:i/>
          <w:iCs/>
          <w:color w:val="222222"/>
          <w:szCs w:val="24"/>
          <w:shd w:val="clear" w:color="auto" w:fill="FFFFFF"/>
        </w:rPr>
        <w:t>29</w:t>
      </w:r>
      <w:r>
        <w:rPr>
          <w:rFonts w:ascii="Times New Roman" w:hAnsi="Times New Roman" w:cs="Times New Roman"/>
          <w:color w:val="222222"/>
          <w:szCs w:val="24"/>
          <w:shd w:val="clear" w:color="auto" w:fill="FFFFFF"/>
        </w:rPr>
        <w:t>(2), 91-121.</w:t>
      </w:r>
    </w:p>
    <w:p w14:paraId="686CD2C9" w14:textId="31DF452F" w:rsidR="00345007" w:rsidRDefault="00345007">
      <w:pPr>
        <w:spacing w:after="2" w:line="259" w:lineRule="auto"/>
        <w:ind w:left="720" w:firstLine="0"/>
      </w:pPr>
    </w:p>
    <w:p w14:paraId="5D6DDF95" w14:textId="5B274A38" w:rsidR="00345007" w:rsidRDefault="00345007">
      <w:pPr>
        <w:spacing w:after="2" w:line="259" w:lineRule="auto"/>
        <w:ind w:left="720" w:firstLine="0"/>
      </w:pPr>
    </w:p>
    <w:p w14:paraId="17C87E12" w14:textId="77777777" w:rsidR="00345007" w:rsidRDefault="00345007">
      <w:pPr>
        <w:spacing w:after="2" w:line="259" w:lineRule="auto"/>
        <w:ind w:left="720" w:firstLine="0"/>
      </w:pPr>
    </w:p>
    <w:p w14:paraId="25D00AF2" w14:textId="77777777" w:rsidR="007F7619" w:rsidRDefault="00345007">
      <w:pPr>
        <w:spacing w:after="0" w:line="259" w:lineRule="auto"/>
        <w:ind w:left="720" w:firstLine="0"/>
      </w:pPr>
      <w:r>
        <w:rPr>
          <w:b/>
        </w:rPr>
        <w:lastRenderedPageBreak/>
        <w:t xml:space="preserve"> </w:t>
      </w:r>
    </w:p>
    <w:p w14:paraId="3940BAA9" w14:textId="77777777" w:rsidR="007F7619" w:rsidRDefault="00345007">
      <w:pPr>
        <w:spacing w:after="0" w:line="259" w:lineRule="auto"/>
        <w:ind w:left="720" w:firstLine="0"/>
      </w:pPr>
      <w:r>
        <w:rPr>
          <w:b/>
        </w:rPr>
        <w:t xml:space="preserve"> </w:t>
      </w:r>
    </w:p>
    <w:p w14:paraId="0345A995" w14:textId="77777777" w:rsidR="007F7619" w:rsidRDefault="00345007">
      <w:pPr>
        <w:spacing w:after="158" w:line="259" w:lineRule="auto"/>
        <w:ind w:left="720" w:firstLine="0"/>
      </w:pPr>
      <w:r>
        <w:rPr>
          <w:b/>
        </w:rPr>
        <w:t xml:space="preserve"> </w:t>
      </w:r>
    </w:p>
    <w:p w14:paraId="228777D9" w14:textId="77777777" w:rsidR="007F7619" w:rsidRDefault="00345007">
      <w:pPr>
        <w:spacing w:after="0" w:line="259" w:lineRule="auto"/>
        <w:ind w:left="10" w:firstLine="0"/>
        <w:jc w:val="center"/>
      </w:pPr>
      <w:r>
        <w:rPr>
          <w:b/>
        </w:rPr>
        <w:t xml:space="preserve">END </w:t>
      </w:r>
    </w:p>
    <w:sectPr w:rsidR="007F7619">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83729"/>
    <w:multiLevelType w:val="hybridMultilevel"/>
    <w:tmpl w:val="CD109454"/>
    <w:lvl w:ilvl="0" w:tplc="D11E0424">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5EA18AE">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B22AC74">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43CA714">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F2AE146">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64E9556">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3343EAC">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156656C">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7FEC764">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BF1257A"/>
    <w:multiLevelType w:val="hybridMultilevel"/>
    <w:tmpl w:val="E84AF822"/>
    <w:lvl w:ilvl="0" w:tplc="BDA2A61E">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412F860">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940FF82">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548EA0A">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B8ABF44">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37C880E">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2DE718E">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656FF18">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740EF50">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619"/>
    <w:rsid w:val="00345007"/>
    <w:rsid w:val="007F7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58406"/>
  <w15:docId w15:val="{E2DEFE77-FBA1-43CA-B6C8-1BABFBF4C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730" w:hanging="10"/>
    </w:pPr>
    <w:rPr>
      <w:rFonts w:ascii="Arial" w:eastAsia="Arial" w:hAnsi="Arial" w:cs="Arial"/>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0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005366">
      <w:bodyDiv w:val="1"/>
      <w:marLeft w:val="0"/>
      <w:marRight w:val="0"/>
      <w:marTop w:val="0"/>
      <w:marBottom w:val="0"/>
      <w:divBdr>
        <w:top w:val="none" w:sz="0" w:space="0" w:color="auto"/>
        <w:left w:val="none" w:sz="0" w:space="0" w:color="auto"/>
        <w:bottom w:val="none" w:sz="0" w:space="0" w:color="auto"/>
        <w:right w:val="none" w:sz="0" w:space="0" w:color="auto"/>
      </w:divBdr>
    </w:div>
    <w:div w:id="958335573">
      <w:bodyDiv w:val="1"/>
      <w:marLeft w:val="0"/>
      <w:marRight w:val="0"/>
      <w:marTop w:val="0"/>
      <w:marBottom w:val="0"/>
      <w:divBdr>
        <w:top w:val="none" w:sz="0" w:space="0" w:color="auto"/>
        <w:left w:val="none" w:sz="0" w:space="0" w:color="auto"/>
        <w:bottom w:val="none" w:sz="0" w:space="0" w:color="auto"/>
        <w:right w:val="none" w:sz="0" w:space="0" w:color="auto"/>
      </w:divBdr>
    </w:div>
    <w:div w:id="19265728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1011</Words>
  <Characters>5764</Characters>
  <Application>Microsoft Office Word</Application>
  <DocSecurity>0</DocSecurity>
  <Lines>48</Lines>
  <Paragraphs>13</Paragraphs>
  <ScaleCrop>false</ScaleCrop>
  <Company/>
  <LinksUpToDate>false</LinksUpToDate>
  <CharactersWithSpaces>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Bianca Constandachi (2030582)</cp:lastModifiedBy>
  <cp:revision>2</cp:revision>
  <dcterms:created xsi:type="dcterms:W3CDTF">2021-08-27T14:48:00Z</dcterms:created>
  <dcterms:modified xsi:type="dcterms:W3CDTF">2021-08-27T14:48:00Z</dcterms:modified>
</cp:coreProperties>
</file>