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57DF" w:rsidRDefault="000757DF">
      <w:r>
        <w:t>Jordan ROCKEY</w:t>
      </w:r>
    </w:p>
    <w:p w:rsidR="000757DF" w:rsidRDefault="000757DF">
      <w:r>
        <w:t xml:space="preserve">PC 6604 South Wales Police </w:t>
      </w:r>
    </w:p>
    <w:p w:rsidR="00B44CE7" w:rsidRDefault="000757DF">
      <w:r>
        <w:t xml:space="preserve">Student No: </w:t>
      </w:r>
      <w:r w:rsidR="003F7E11" w:rsidRPr="003F7E11">
        <w:t>1920621</w:t>
      </w:r>
    </w:p>
    <w:p w:rsidR="000757DF" w:rsidRDefault="000757DF">
      <w:r>
        <w:t>Exam 1 - 23/06/2020</w:t>
      </w:r>
    </w:p>
    <w:p w:rsidR="000757DF" w:rsidRDefault="000757DF"/>
    <w:p w:rsidR="000757DF" w:rsidRDefault="00C17C8F">
      <w:r>
        <w:t xml:space="preserve">Question 1 </w:t>
      </w:r>
    </w:p>
    <w:p w:rsidR="00BC0E4D" w:rsidRDefault="00BC0E4D">
      <w:r>
        <w:t xml:space="preserve">A person is guilty if </w:t>
      </w:r>
      <w:r w:rsidR="0067067E">
        <w:t>they intentionally enter</w:t>
      </w:r>
      <w:r>
        <w:t xml:space="preserve"> a building or part of a building as a trespasser they then</w:t>
      </w:r>
      <w:r w:rsidR="00574518">
        <w:t xml:space="preserve"> go on to </w:t>
      </w:r>
      <w:r>
        <w:t xml:space="preserve">steal, Inflict GBH or cause damage. </w:t>
      </w:r>
    </w:p>
    <w:p w:rsidR="00C17C8F" w:rsidRDefault="00C17C8F"/>
    <w:p w:rsidR="000757DF" w:rsidRDefault="000757DF"/>
    <w:p w:rsidR="000757DF" w:rsidRDefault="000757DF">
      <w:r>
        <w:t xml:space="preserve">Question 2 </w:t>
      </w:r>
    </w:p>
    <w:p w:rsidR="00574518" w:rsidRDefault="00574518">
      <w:r>
        <w:t xml:space="preserve">When arriving at the scene officers should assess the threat to themselves and the public using the National decision making model and decide upon what the appropriate action Is that needs to be taken. </w:t>
      </w:r>
    </w:p>
    <w:p w:rsidR="00574518" w:rsidRDefault="00574518">
      <w:r>
        <w:t xml:space="preserve">They should then protect the scene this can be done by protecting best evidence such as a finger print or footprint by placing something over the footprint to protect it from heavy rain for example you are protecting best evidence. Protecting a scene could also be managing those who come in and out an option could be to start a scene log for example to ensure continuity of the scene is kept. </w:t>
      </w:r>
    </w:p>
    <w:p w:rsidR="00574518" w:rsidRDefault="00574518">
      <w:r>
        <w:t xml:space="preserve">Finally an officer should communicate this can be with colleagues or the control room on what is happening.  This needs to be done well to ensure the other parts assess and protect are achieved, there is no point in deciding to protect something if you then don’t communicate this to others as they might not know what your intentions are. </w:t>
      </w:r>
    </w:p>
    <w:p w:rsidR="00BC0E4D" w:rsidRDefault="00BC0E4D"/>
    <w:p w:rsidR="00BC0E4D" w:rsidRDefault="00BC0E4D">
      <w:r>
        <w:t xml:space="preserve">Question 3 </w:t>
      </w:r>
    </w:p>
    <w:p w:rsidR="001441ED" w:rsidRDefault="001441ED">
      <w:r>
        <w:t xml:space="preserve">Golden Hour is the principle that the hour after an incident has happened is the most important. This is when officers should be conducting things like house to house to look for key witnesses to the incident, as this is when they are likely to be found. It is also important that a statement it taken from them as soon as possible as the incident will be fresh in their mind and the best evidence can be achieved.  Golden hour also relates to other evidence gathering such as a search of the area fro example if a incident involving a knife has happened it is important an area search is conducted as this is the best opportunity to find it as if the search was conducted the next day someone linked to the incident might find the knife before hand.  </w:t>
      </w:r>
    </w:p>
    <w:p w:rsidR="00BC0E4D" w:rsidRDefault="00BC0E4D">
      <w:r>
        <w:t xml:space="preserve">Question 4 </w:t>
      </w:r>
    </w:p>
    <w:p w:rsidR="00BC0E4D" w:rsidRDefault="00BC0E4D">
      <w:r>
        <w:t>A person is guilty if they steal and at the time or immediately before</w:t>
      </w:r>
      <w:r w:rsidR="00442114">
        <w:t xml:space="preserve"> doing so they apply unlawful force to another </w:t>
      </w:r>
      <w:r>
        <w:t xml:space="preserve">or threaten unlawful violence causing another to fear unlawful violence. </w:t>
      </w:r>
    </w:p>
    <w:p w:rsidR="009747A9" w:rsidRDefault="009747A9"/>
    <w:p w:rsidR="009747A9" w:rsidRDefault="009747A9"/>
    <w:p w:rsidR="00FA72C5" w:rsidRDefault="00BC0E4D">
      <w:r>
        <w:lastRenderedPageBreak/>
        <w:t>Question 5</w:t>
      </w:r>
    </w:p>
    <w:p w:rsidR="00BC0E4D" w:rsidRDefault="00FA72C5">
      <w:r>
        <w:t>Discretion is</w:t>
      </w:r>
      <w:r w:rsidR="00BC0E4D">
        <w:t xml:space="preserve"> </w:t>
      </w:r>
      <w:r>
        <w:t xml:space="preserve">when an officer makes their own decision based on information they have and fairness it is not decided by stereotypes they may have. </w:t>
      </w:r>
    </w:p>
    <w:p w:rsidR="00FA72C5" w:rsidRDefault="00FA72C5">
      <w:r>
        <w:t xml:space="preserve">Discrimination is when an officer for example stop searches someone based on their skin colour or religious beliefs or other protected characteristics for example. </w:t>
      </w:r>
    </w:p>
    <w:p w:rsidR="00FA72C5" w:rsidRDefault="00FA72C5">
      <w:r>
        <w:t xml:space="preserve">Officers can ensure their discretion is not perceived for discrimination by  ensuring there actions are based on fairness and any decisions  they make is based on information and intelligence  they receive. </w:t>
      </w:r>
    </w:p>
    <w:p w:rsidR="00BC0E4D" w:rsidRDefault="00BC0E4D">
      <w:r>
        <w:t xml:space="preserve">Question 6 </w:t>
      </w:r>
    </w:p>
    <w:p w:rsidR="00BC0E4D" w:rsidRDefault="00BC0E4D">
      <w:r>
        <w:t xml:space="preserve">Section 24 of the Police and Criminal Evidence Act 1984. </w:t>
      </w:r>
    </w:p>
    <w:p w:rsidR="000742A1" w:rsidRDefault="000742A1">
      <w:r>
        <w:t>A constable may arrest anyone who they have reasonable ground to suspect them of committing an offence.</w:t>
      </w:r>
    </w:p>
    <w:p w:rsidR="00BC0E4D" w:rsidRDefault="00BC0E4D"/>
    <w:p w:rsidR="00BC0E4D" w:rsidRDefault="00BC0E4D"/>
    <w:p w:rsidR="00BC0E4D" w:rsidRDefault="00BC0E4D">
      <w:r>
        <w:t xml:space="preserve">Question 7 </w:t>
      </w:r>
    </w:p>
    <w:p w:rsidR="009747A9" w:rsidRDefault="009747A9">
      <w:r>
        <w:t xml:space="preserve">The necessity for arrest is used by the IDCOPPLAN tool which is  </w:t>
      </w:r>
      <w:r w:rsidRPr="009747A9">
        <w:t>Investigation  Disappearance  Child Obstruction Public decency  Physical injury Loss or damage  Address Name</w:t>
      </w:r>
      <w:r>
        <w:t xml:space="preserve">, we use this as if the individual is fulfils any of the above there is a necessity for arrest. </w:t>
      </w:r>
    </w:p>
    <w:p w:rsidR="00F96B42" w:rsidRDefault="009747A9">
      <w:r>
        <w:t xml:space="preserve"> </w:t>
      </w:r>
      <w:r w:rsidR="00F96B42">
        <w:t xml:space="preserve">Code A </w:t>
      </w:r>
      <w:r>
        <w:t xml:space="preserve">covers statutory powers of arrest.  </w:t>
      </w:r>
    </w:p>
    <w:p w:rsidR="00BC0E4D" w:rsidRDefault="00BC0E4D"/>
    <w:p w:rsidR="00BC0E4D" w:rsidRDefault="00BC0E4D">
      <w:r>
        <w:t xml:space="preserve">Question 8 </w:t>
      </w:r>
    </w:p>
    <w:p w:rsidR="00BC0E4D" w:rsidRDefault="00BC0E4D">
      <w:r>
        <w:t xml:space="preserve">117 PACE 1984 </w:t>
      </w:r>
    </w:p>
    <w:p w:rsidR="00BC0E4D" w:rsidRDefault="00BC0E4D">
      <w:r>
        <w:t xml:space="preserve">Common Law </w:t>
      </w:r>
    </w:p>
    <w:p w:rsidR="00BC0E4D" w:rsidRDefault="00BC0E4D">
      <w:r>
        <w:t xml:space="preserve">Section 3 Criminal Law act </w:t>
      </w:r>
    </w:p>
    <w:p w:rsidR="00F96B42" w:rsidRDefault="00F96B42">
      <w:r>
        <w:t xml:space="preserve">Human rights Act </w:t>
      </w:r>
    </w:p>
    <w:p w:rsidR="00BC0E4D" w:rsidRDefault="00BC0E4D"/>
    <w:p w:rsidR="00BC0E4D" w:rsidRDefault="00BC0E4D">
      <w:r>
        <w:t xml:space="preserve">Question 9 </w:t>
      </w:r>
    </w:p>
    <w:p w:rsidR="006F1CE1" w:rsidRDefault="006F1CE1">
      <w:r>
        <w:t xml:space="preserve">Why they have been arrested ,   Caution , necessity for the arrest , where you are taking them e.g. custody. </w:t>
      </w:r>
    </w:p>
    <w:p w:rsidR="00EF1616" w:rsidRDefault="00EF1616">
      <w:r>
        <w:t>The caution is below:</w:t>
      </w:r>
    </w:p>
    <w:p w:rsidR="00EF1616" w:rsidRDefault="00EF1616">
      <w:r>
        <w:t>You do not have to say anything but it may harm your defence if you do not mention when questioned something which you later rely on in court anything you do say may be given in evidence.  Do you understand ?</w:t>
      </w:r>
    </w:p>
    <w:p w:rsidR="00BC0E4D" w:rsidRDefault="00BC0E4D"/>
    <w:p w:rsidR="00BC0E4D" w:rsidRDefault="00BC0E4D">
      <w:r>
        <w:lastRenderedPageBreak/>
        <w:t xml:space="preserve">Question 10 </w:t>
      </w:r>
    </w:p>
    <w:p w:rsidR="00010DC1" w:rsidRDefault="00010DC1"/>
    <w:p w:rsidR="00010DC1" w:rsidRDefault="00010DC1">
      <w:r>
        <w:t xml:space="preserve">National Decision model is a mechanism used for decision making, in the middle is the code of ethics this highlights that no matter what we are doing we always have to relate it to the code of ethics. Firstly is gathering information and intelligence we gather information and then grade it into intelligence which will allow us to move onto the second part of the NDM. Assess threat and dynamic risk assessment using our intelligence gathered we can assess the threat we are facing and move onto our Powers and Policies which is where we understand what we have the power and lawful right to do this could be legislation for use of force for example. We then move onto options and contingencies where we use all the information , threat assessment and powers to decide upon what options we have to use. This is then used in the next step which is action where we implement the actual action we have decided and finally review where we look back at what we have done and learn from our actions. However the NDM is a continuous cycle and we can sometimes go from review straight back into gathering information if new information is received.  </w:t>
      </w:r>
    </w:p>
    <w:p w:rsidR="00BC0E4D" w:rsidRDefault="00BC0E4D"/>
    <w:p w:rsidR="00BC0E4D" w:rsidRDefault="00BC0E4D">
      <w:r>
        <w:t xml:space="preserve">Question 11 </w:t>
      </w:r>
    </w:p>
    <w:p w:rsidR="00EE4419" w:rsidRDefault="00EE4419">
      <w:r>
        <w:t xml:space="preserve">An officer may force entry into a building order to protect life or limb, or if they have seen someone enter a building who has committed an offence. </w:t>
      </w:r>
    </w:p>
    <w:p w:rsidR="00BC0E4D" w:rsidRDefault="00BC0E4D"/>
    <w:p w:rsidR="00BC0E4D" w:rsidRDefault="00BC0E4D">
      <w:r>
        <w:t xml:space="preserve">Question 12 </w:t>
      </w:r>
    </w:p>
    <w:p w:rsidR="00286C8B" w:rsidRDefault="00286C8B">
      <w:r>
        <w:t>The dishonesty test has changed from the one established in R v Ghosh, and the precedent used in the Genting Casino case where the dishonesty test used is if the lay man</w:t>
      </w:r>
      <w:r w:rsidR="00336D50">
        <w:t>(peers)</w:t>
      </w:r>
      <w:r>
        <w:t xml:space="preserve"> would find the act dishonest themselves the person shall be guilty. This changed from the two-step dishonesty act where the individual had to believe the act dishonest themselves. </w:t>
      </w:r>
    </w:p>
    <w:p w:rsidR="00BC0E4D" w:rsidRDefault="00BC0E4D">
      <w:r>
        <w:t xml:space="preserve">Question 13 </w:t>
      </w:r>
    </w:p>
    <w:p w:rsidR="00BC0E4D" w:rsidRDefault="00160B43">
      <w:r>
        <w:t>Call handlers use the risk assessment tool THRIVE. This is Threat, Harm, R</w:t>
      </w:r>
      <w:r w:rsidR="00BC0E4D" w:rsidRPr="00BC0E4D">
        <w:t>esponse</w:t>
      </w:r>
      <w:r>
        <w:t>, Investigation, Vulnerability</w:t>
      </w:r>
      <w:r w:rsidR="000F115A">
        <w:t xml:space="preserve"> and </w:t>
      </w:r>
      <w:r>
        <w:t xml:space="preserve">Engagement.  When taking a call they use this so they can understand what the threat is and the severity of it, the level if risk to individuals or members of the public from harm or becoming injured due to the threat. As well if someone is vulnerable this is important because the threat might be low or the risk of harm but because the person is vulnerable the threat could be considerably bigger to that individual. </w:t>
      </w:r>
      <w:r w:rsidR="000F115A">
        <w:t xml:space="preserve">Finally engagement if the  person for example is not speaking then the threat or the risk of harm or vulnerability is increased therefore the grade of call will be increased. A call handler will use all this information to then grade the calls the more severe the threat , risk of harm and level of vulnerability and engagement the higher grade the call will be such as a G1 emergency response. </w:t>
      </w:r>
    </w:p>
    <w:p w:rsidR="00BC0E4D" w:rsidRDefault="00BC0E4D"/>
    <w:p w:rsidR="00BC0E4D" w:rsidRDefault="00BC0E4D">
      <w:r>
        <w:t>Question 14</w:t>
      </w:r>
    </w:p>
    <w:p w:rsidR="00BC0E4D" w:rsidRDefault="00BC0E4D">
      <w:r>
        <w:t xml:space="preserve">A person is vulnerable if due to there circumstances or situation they are unable to protect themselves from risk, harm or exploitation.  </w:t>
      </w:r>
    </w:p>
    <w:p w:rsidR="00BC0E4D" w:rsidRDefault="00BC0E4D"/>
    <w:p w:rsidR="000B4074" w:rsidRDefault="000B4074"/>
    <w:p w:rsidR="000B4074" w:rsidRDefault="000B4074"/>
    <w:p w:rsidR="00D958C1" w:rsidRDefault="00BC0E4D">
      <w:r>
        <w:t xml:space="preserve">Question 15 </w:t>
      </w:r>
    </w:p>
    <w:p w:rsidR="00BC0E4D" w:rsidRDefault="007D5EFD">
      <w:r>
        <w:t>Any act, which may cause alarm, harassment or distress to another or community, shall be considered anti-social behaviour.</w:t>
      </w:r>
      <w:r w:rsidR="000B4074">
        <w:t xml:space="preserve"> </w:t>
      </w:r>
    </w:p>
    <w:p w:rsidR="000B4074" w:rsidRDefault="000B4074">
      <w:r>
        <w:t xml:space="preserve">Or any act which impacts the community negatively may be deemed anti-social behaviour. </w:t>
      </w:r>
    </w:p>
    <w:p w:rsidR="00826CA3" w:rsidRDefault="00826CA3"/>
    <w:p w:rsidR="00BC0E4D" w:rsidRDefault="00BC0E4D">
      <w:r>
        <w:t xml:space="preserve">Question 16 </w:t>
      </w:r>
    </w:p>
    <w:p w:rsidR="00826CA3" w:rsidRDefault="00826CA3">
      <w:r>
        <w:t>A section 35 dispersal order is a power officers can use to order an individual to leave a specific are via a specific route for up to 48 hours. However the time can be less if the officer chooses it to be it is based on their discretion. The individual should be given a map clearly highlighting the area he is being told to leave from an</w:t>
      </w:r>
      <w:r w:rsidR="00012904">
        <w:t>d</w:t>
      </w:r>
      <w:r>
        <w:t xml:space="preserve"> the officer can give them a route to leave and time scale for example leave via the train station in 20 minutes otherwise you are in breach of your section 35 notice. Breaching a section 35 notice is an offence and the individual can be arrested for it. </w:t>
      </w:r>
      <w:r w:rsidR="00012904">
        <w:t xml:space="preserve">In conclusion a Section 35 dispersal order bans someone from a city centre for example for a maximum 48hrs. </w:t>
      </w:r>
    </w:p>
    <w:p w:rsidR="00826CA3" w:rsidRDefault="00826CA3"/>
    <w:p w:rsidR="00D958C1" w:rsidRDefault="00D958C1">
      <w:r>
        <w:t xml:space="preserve">Question 17 </w:t>
      </w:r>
    </w:p>
    <w:p w:rsidR="003A36A7" w:rsidRDefault="003A36A7">
      <w:r>
        <w:t xml:space="preserve">Routine activity theory says that crime is a result of communities allowing it to happen it is an opportunistic response to individual actions. Such as a burglary happening because, the window was left open. </w:t>
      </w:r>
    </w:p>
    <w:p w:rsidR="00D958C1" w:rsidRDefault="00D958C1">
      <w:r>
        <w:t xml:space="preserve">Question 18 </w:t>
      </w:r>
    </w:p>
    <w:p w:rsidR="00EF7609" w:rsidRDefault="00EF7609">
      <w:r>
        <w:t xml:space="preserve">Evidence based policing is when you use evidence in your policing, you use such things as forensic examination on evidence to identify suspects and use best evidence </w:t>
      </w:r>
      <w:r w:rsidR="00A96499">
        <w:t xml:space="preserve">in court to prove guilt. </w:t>
      </w:r>
      <w:r w:rsidR="00C23443">
        <w:t xml:space="preserve">You ensure you utilise things such as golden hour and ensure all lines of enquiry are carried out and statements taken and soon as possible. </w:t>
      </w:r>
      <w:r w:rsidR="00B228AE">
        <w:t xml:space="preserve"> </w:t>
      </w:r>
      <w:bookmarkStart w:id="0" w:name="_GoBack"/>
      <w:bookmarkEnd w:id="0"/>
    </w:p>
    <w:p w:rsidR="00D958C1" w:rsidRDefault="00D958C1">
      <w:r>
        <w:t xml:space="preserve">Question 19     </w:t>
      </w:r>
    </w:p>
    <w:p w:rsidR="0019644F" w:rsidRDefault="0019644F">
      <w:r>
        <w:t>A problem solving tool</w:t>
      </w:r>
      <w:r w:rsidR="00F86B3A">
        <w:t xml:space="preserve"> used by the police is SARA which is </w:t>
      </w:r>
      <w:r w:rsidR="00F86B3A" w:rsidRPr="00F86B3A">
        <w:t>scanning</w:t>
      </w:r>
      <w:r w:rsidR="00F86B3A">
        <w:t>,</w:t>
      </w:r>
      <w:r w:rsidR="00F86B3A" w:rsidRPr="00F86B3A">
        <w:t xml:space="preserve"> analysis</w:t>
      </w:r>
      <w:r w:rsidR="00F86B3A">
        <w:t>,</w:t>
      </w:r>
      <w:r w:rsidR="00F86B3A" w:rsidRPr="00F86B3A">
        <w:t xml:space="preserve"> response</w:t>
      </w:r>
      <w:r w:rsidR="00F86B3A">
        <w:t>,</w:t>
      </w:r>
      <w:r w:rsidR="00F86B3A" w:rsidRPr="00F86B3A">
        <w:t xml:space="preserve"> Assessment</w:t>
      </w:r>
      <w:r w:rsidR="00F86B3A">
        <w:t>. We use this for problem solving for example if there is increased crime in a particular area</w:t>
      </w:r>
      <w:r w:rsidR="003E67EC">
        <w:t xml:space="preserve"> over a certain amount of time </w:t>
      </w:r>
      <w:r w:rsidR="00F86B3A">
        <w:t xml:space="preserve"> we can scan the crime increase figures and see that the majority of the increase was car crime. We can then analyse this data and see from it that the majority of the car crime was targeted at FORD FOCUS vehicle between 2200hrs and 0300hrs. Our response could be target hardening where we focus on ford focus vehicles in the area and patrol the streets we know they are parked on in the hope of catching the suspects in the act. Another response could be through education, speaking to owners of ford focus vehicles and telling them to ensure their car is locked and check the handles and try crime prevention strategies to lower the crime rate in the local area in relation to this matter. We then can carry out an assessment of our work we can see that three months ago there were 90 ford focus vehicles broken into, and then three months later after our response of target hardening and prevention strategies through education there were </w:t>
      </w:r>
      <w:r w:rsidR="003E67EC">
        <w:t>only 10 ford focus broken into. T</w:t>
      </w:r>
      <w:r w:rsidR="00F86B3A">
        <w:t>here</w:t>
      </w:r>
      <w:r w:rsidR="003E67EC">
        <w:t>fore</w:t>
      </w:r>
      <w:r w:rsidR="00F86B3A">
        <w:t xml:space="preserve"> showing</w:t>
      </w:r>
      <w:r w:rsidR="003E67EC">
        <w:t xml:space="preserve"> how we have used SARA to</w:t>
      </w:r>
      <w:r w:rsidR="00F86B3A">
        <w:t xml:space="preserve"> solve the problem in the local area. </w:t>
      </w:r>
    </w:p>
    <w:p w:rsidR="00D958C1" w:rsidRDefault="00D958C1">
      <w:r>
        <w:lastRenderedPageBreak/>
        <w:t xml:space="preserve">Question 20 </w:t>
      </w:r>
    </w:p>
    <w:p w:rsidR="00FF382D" w:rsidRDefault="00FF382D">
      <w:r>
        <w:t xml:space="preserve">A) A critical incident is an incident where an office deems it more severe than normal and believes more action should be taken such as a multi -agency approach. By doing this they ensure an individual gets the support they need from social services or paramedics for example. If deemed a critical incident after they can sent it to be reviewed by an independent organisation such as the IPCC.   </w:t>
      </w:r>
    </w:p>
    <w:p w:rsidR="00FF382D" w:rsidRDefault="00FF382D">
      <w:r>
        <w:t>B) Any officer can declare a critical incident if they deem it to be one such as the PILKINGTON case</w:t>
      </w:r>
      <w:r w:rsidR="00B75C13">
        <w:t xml:space="preserve">. This though can be sent to a local inspector for it to be authorised as a critical incident. </w:t>
      </w:r>
    </w:p>
    <w:p w:rsidR="00D958C1" w:rsidRDefault="00D958C1">
      <w:r>
        <w:t>Question 21</w:t>
      </w:r>
    </w:p>
    <w:p w:rsidR="00D958C1" w:rsidRDefault="00D958C1">
      <w:r>
        <w:t>An officer may detain any person or vehicle or anything on or in a vehicle</w:t>
      </w:r>
      <w:r w:rsidR="003B0E9B">
        <w:t xml:space="preserve"> in a public place or place the public have access too </w:t>
      </w:r>
      <w:r>
        <w:t xml:space="preserve"> if they have reasonable grounds to suspect a stolen or prohibited article , prohibited firework or bladed or sharply pointed article may be found.  </w:t>
      </w:r>
    </w:p>
    <w:p w:rsidR="00D958C1" w:rsidRDefault="00D958C1">
      <w:r>
        <w:t xml:space="preserve">Question 22 </w:t>
      </w:r>
    </w:p>
    <w:p w:rsidR="0019644F" w:rsidRDefault="0019644F">
      <w:r>
        <w:t xml:space="preserve">Officers should use GOWISLEY before conducting a search which is the Grounds for search, objective of search, </w:t>
      </w:r>
      <w:r w:rsidR="003D5B70">
        <w:t xml:space="preserve">show them your </w:t>
      </w:r>
      <w:r>
        <w:t>warrant card, identification of officer</w:t>
      </w:r>
      <w:r w:rsidR="003D5B70">
        <w:t>(tell them your name and collar number)</w:t>
      </w:r>
      <w:r>
        <w:t>, station</w:t>
      </w:r>
      <w:r w:rsidR="003D5B70">
        <w:t xml:space="preserve"> at which you are based</w:t>
      </w:r>
      <w:r>
        <w:t>, legislation</w:t>
      </w:r>
      <w:r w:rsidR="003D5B70">
        <w:t>(e.g. S1 PACE , S23 MOD)</w:t>
      </w:r>
      <w:r w:rsidR="00EE65C7">
        <w:t>, entitled to a copy of the search</w:t>
      </w:r>
      <w:r w:rsidR="00296728">
        <w:t xml:space="preserve"> record</w:t>
      </w:r>
      <w:r w:rsidR="00EE65C7">
        <w:t>, you are detained for the purpose of this search.</w:t>
      </w:r>
    </w:p>
    <w:p w:rsidR="00D958C1" w:rsidRDefault="00D958C1">
      <w:r>
        <w:t xml:space="preserve">Question 23 </w:t>
      </w:r>
    </w:p>
    <w:p w:rsidR="00100461" w:rsidRDefault="00100461">
      <w:r>
        <w:t xml:space="preserve">Increased the rank of officer to authorise a section 60. </w:t>
      </w:r>
    </w:p>
    <w:p w:rsidR="00100461" w:rsidRDefault="00100461">
      <w:r>
        <w:t xml:space="preserve">Stop search based on fairness not discrimination. </w:t>
      </w:r>
    </w:p>
    <w:p w:rsidR="00B66213" w:rsidRDefault="00B66213">
      <w:r>
        <w:t>Jack</w:t>
      </w:r>
      <w:r w:rsidR="00BD0C7F">
        <w:t xml:space="preserve">et Outer coat Gloves only to be </w:t>
      </w:r>
      <w:r>
        <w:t xml:space="preserve">removed if further the person needs to be taken out of public view. </w:t>
      </w:r>
    </w:p>
    <w:p w:rsidR="00D958C1" w:rsidRDefault="00D958C1">
      <w:r>
        <w:t xml:space="preserve">Question 24 </w:t>
      </w:r>
    </w:p>
    <w:p w:rsidR="0066647A" w:rsidRDefault="0066647A">
      <w:r>
        <w:t xml:space="preserve">NIM uses information and grades it at different levels such as neighbourhood which could be an area in south wales, Local which could be a BCU in south Wales and then national.  It does this so we can efficiently share information and intelligence in aid to reduce crime. For example if two neighbourhoods are having the same problem and it is the same MO then the intelligence should be shared locally to both neighbourhoods to reduce the crime rate as they will communicate  more efficiently.  The information received is then graded 3x5x2 in order to make it intel. </w:t>
      </w:r>
    </w:p>
    <w:p w:rsidR="00D958C1" w:rsidRDefault="00D958C1">
      <w:r>
        <w:t xml:space="preserve">Question 25 </w:t>
      </w:r>
    </w:p>
    <w:p w:rsidR="00100461" w:rsidRDefault="00100461">
      <w:r>
        <w:t>Management of Police information</w:t>
      </w:r>
      <w:r w:rsidR="00F162EA">
        <w:t xml:space="preserve"> (MOPI) must be adhered too at all times, for example if someone is found to be innocent then there data must be destroyed, when sharing information it must be graded as well for example , official or official sensitive. When in court witness details should be protected in specific circumstances such as if they are vulnerable and must not be disclosed. Further information may need to be redacted if its going into disclosure. </w:t>
      </w:r>
      <w:r w:rsidR="00630ED0">
        <w:t xml:space="preserve">Information on a person should be accurate and correct and avoid duplicates on Police National Database. </w:t>
      </w:r>
    </w:p>
    <w:p w:rsidR="00BC0E4D" w:rsidRDefault="00BC0E4D"/>
    <w:p w:rsidR="00BC0E4D" w:rsidRDefault="00BC0E4D"/>
    <w:sectPr w:rsidR="00BC0E4D" w:rsidSect="003F7E1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7C8F" w:rsidRDefault="00C17C8F" w:rsidP="003F7E11">
      <w:pPr>
        <w:spacing w:after="0" w:line="240" w:lineRule="auto"/>
      </w:pPr>
      <w:r>
        <w:separator/>
      </w:r>
    </w:p>
  </w:endnote>
  <w:endnote w:type="continuationSeparator" w:id="0">
    <w:p w:rsidR="00C17C8F" w:rsidRDefault="00C17C8F" w:rsidP="003F7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C8F" w:rsidRDefault="00367D7C" w:rsidP="00367D7C">
    <w:pPr>
      <w:pStyle w:val="Footer"/>
      <w:rPr>
        <w:color w:val="000000"/>
        <w:sz w:val="17"/>
      </w:rPr>
    </w:pPr>
    <w:bookmarkStart w:id="3" w:name="TITUS1FooterEvenPages"/>
    <w:r>
      <w:rPr>
        <w:color w:val="000000"/>
        <w:sz w:val="17"/>
      </w:rPr>
      <w:t> </w:t>
    </w:r>
  </w:p>
  <w:bookmarkEnd w:id="3"/>
  <w:p w:rsidR="00C17C8F" w:rsidRDefault="00C17C8F" w:rsidP="000757DF">
    <w:pPr>
      <w:pStyle w:val="Footer"/>
    </w:pPr>
  </w:p>
  <w:p w:rsidR="00C17C8F" w:rsidRDefault="00C17C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C8F" w:rsidRDefault="00367D7C" w:rsidP="00367D7C">
    <w:pPr>
      <w:pStyle w:val="Footer"/>
      <w:rPr>
        <w:color w:val="000000"/>
        <w:sz w:val="17"/>
      </w:rPr>
    </w:pPr>
    <w:bookmarkStart w:id="4" w:name="TITUS1FooterPrimary"/>
    <w:r>
      <w:rPr>
        <w:color w:val="000000"/>
        <w:sz w:val="17"/>
      </w:rPr>
      <w:t> </w:t>
    </w:r>
  </w:p>
  <w:bookmarkEnd w:id="4"/>
  <w:p w:rsidR="00C17C8F" w:rsidRDefault="00C17C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C8F" w:rsidRDefault="00367D7C" w:rsidP="00367D7C">
    <w:pPr>
      <w:pStyle w:val="Footer"/>
      <w:rPr>
        <w:color w:val="000000"/>
        <w:sz w:val="17"/>
      </w:rPr>
    </w:pPr>
    <w:bookmarkStart w:id="6" w:name="TITUS1FooterFirstPage"/>
    <w:r>
      <w:rPr>
        <w:color w:val="000000"/>
        <w:sz w:val="17"/>
      </w:rPr>
      <w:t> </w:t>
    </w:r>
  </w:p>
  <w:bookmarkEnd w:id="6"/>
  <w:p w:rsidR="00C17C8F" w:rsidRDefault="00C17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7C8F" w:rsidRDefault="00C17C8F" w:rsidP="003F7E11">
      <w:pPr>
        <w:spacing w:after="0" w:line="240" w:lineRule="auto"/>
      </w:pPr>
      <w:r>
        <w:separator/>
      </w:r>
    </w:p>
  </w:footnote>
  <w:footnote w:type="continuationSeparator" w:id="0">
    <w:p w:rsidR="00C17C8F" w:rsidRDefault="00C17C8F" w:rsidP="003F7E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C8F" w:rsidRDefault="00367D7C" w:rsidP="00367D7C">
    <w:pPr>
      <w:pStyle w:val="Header"/>
      <w:rPr>
        <w:color w:val="000000"/>
        <w:sz w:val="17"/>
      </w:rPr>
    </w:pPr>
    <w:bookmarkStart w:id="1" w:name="TITUS1HeaderEvenPages"/>
    <w:r>
      <w:rPr>
        <w:color w:val="000000"/>
        <w:sz w:val="17"/>
      </w:rPr>
      <w:t> </w:t>
    </w:r>
  </w:p>
  <w:bookmarkEnd w:id="1"/>
  <w:p w:rsidR="00C17C8F" w:rsidRDefault="00C17C8F" w:rsidP="000757DF">
    <w:pPr>
      <w:pStyle w:val="Header"/>
    </w:pPr>
  </w:p>
  <w:p w:rsidR="00C17C8F" w:rsidRDefault="00C17C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C8F" w:rsidRDefault="00367D7C" w:rsidP="00367D7C">
    <w:pPr>
      <w:pStyle w:val="Header"/>
      <w:rPr>
        <w:color w:val="000000"/>
        <w:sz w:val="17"/>
      </w:rPr>
    </w:pPr>
    <w:bookmarkStart w:id="2" w:name="TITUS1HeaderPrimary"/>
    <w:r>
      <w:rPr>
        <w:color w:val="000000"/>
        <w:sz w:val="17"/>
      </w:rPr>
      <w:t> </w:t>
    </w:r>
  </w:p>
  <w:bookmarkEnd w:id="2"/>
  <w:p w:rsidR="00C17C8F" w:rsidRDefault="00C17C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C8F" w:rsidRDefault="00367D7C" w:rsidP="00367D7C">
    <w:pPr>
      <w:pStyle w:val="Header"/>
      <w:rPr>
        <w:color w:val="000000"/>
        <w:sz w:val="17"/>
      </w:rPr>
    </w:pPr>
    <w:bookmarkStart w:id="5" w:name="TITUS1HeaderFirstPage"/>
    <w:r>
      <w:rPr>
        <w:color w:val="000000"/>
        <w:sz w:val="17"/>
      </w:rPr>
      <w:t> </w:t>
    </w:r>
  </w:p>
  <w:bookmarkEnd w:id="5"/>
  <w:p w:rsidR="00C17C8F" w:rsidRDefault="00C17C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E11"/>
    <w:rsid w:val="00010DC1"/>
    <w:rsid w:val="00012904"/>
    <w:rsid w:val="000742A1"/>
    <w:rsid w:val="000757DF"/>
    <w:rsid w:val="000B4074"/>
    <w:rsid w:val="000F115A"/>
    <w:rsid w:val="00100461"/>
    <w:rsid w:val="001441ED"/>
    <w:rsid w:val="00145BBF"/>
    <w:rsid w:val="00160B43"/>
    <w:rsid w:val="0019644F"/>
    <w:rsid w:val="00227BFC"/>
    <w:rsid w:val="00286C8B"/>
    <w:rsid w:val="00296728"/>
    <w:rsid w:val="00312736"/>
    <w:rsid w:val="00336D50"/>
    <w:rsid w:val="00367D7C"/>
    <w:rsid w:val="003A36A7"/>
    <w:rsid w:val="003B0E9B"/>
    <w:rsid w:val="003D5B70"/>
    <w:rsid w:val="003E24F0"/>
    <w:rsid w:val="003E67EC"/>
    <w:rsid w:val="003F7E11"/>
    <w:rsid w:val="00442114"/>
    <w:rsid w:val="004507D8"/>
    <w:rsid w:val="00574518"/>
    <w:rsid w:val="00630ED0"/>
    <w:rsid w:val="0066647A"/>
    <w:rsid w:val="0067067E"/>
    <w:rsid w:val="006F1CE1"/>
    <w:rsid w:val="00720D0D"/>
    <w:rsid w:val="007D5EFD"/>
    <w:rsid w:val="00826CA3"/>
    <w:rsid w:val="009747A9"/>
    <w:rsid w:val="009A6356"/>
    <w:rsid w:val="00A46A74"/>
    <w:rsid w:val="00A96499"/>
    <w:rsid w:val="00B205AE"/>
    <w:rsid w:val="00B228AE"/>
    <w:rsid w:val="00B44CE7"/>
    <w:rsid w:val="00B66213"/>
    <w:rsid w:val="00B75C13"/>
    <w:rsid w:val="00BA1757"/>
    <w:rsid w:val="00BC0E4D"/>
    <w:rsid w:val="00BD0C7F"/>
    <w:rsid w:val="00C17C8F"/>
    <w:rsid w:val="00C23443"/>
    <w:rsid w:val="00C5362C"/>
    <w:rsid w:val="00C916A1"/>
    <w:rsid w:val="00D83A1F"/>
    <w:rsid w:val="00D958C1"/>
    <w:rsid w:val="00EE4419"/>
    <w:rsid w:val="00EE65C7"/>
    <w:rsid w:val="00EF1616"/>
    <w:rsid w:val="00EF7609"/>
    <w:rsid w:val="00F162EA"/>
    <w:rsid w:val="00F86B3A"/>
    <w:rsid w:val="00F967A3"/>
    <w:rsid w:val="00F96B42"/>
    <w:rsid w:val="00FA72C5"/>
    <w:rsid w:val="00FF3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0266F"/>
  <w15:chartTrackingRefBased/>
  <w15:docId w15:val="{732387C0-34DC-4C9B-8102-CB85469F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E11"/>
  </w:style>
  <w:style w:type="paragraph" w:styleId="Footer">
    <w:name w:val="footer"/>
    <w:basedOn w:val="Normal"/>
    <w:link w:val="FooterChar"/>
    <w:uiPriority w:val="99"/>
    <w:unhideWhenUsed/>
    <w:rsid w:val="003F7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5</Pages>
  <Words>1778</Words>
  <Characters>10139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Rockey,Jordan swp6604</dc:creator>
  <cp:keywords/>
  <dc:description/>
  <cp:lastModifiedBy>Rockey,Jordan swp6604</cp:lastModifiedBy>
  <cp:revision>59</cp:revision>
  <dcterms:created xsi:type="dcterms:W3CDTF">2020-06-23T11:42:00Z</dcterms:created>
  <dcterms:modified xsi:type="dcterms:W3CDTF">2020-06-23T14:07:00Z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e5f3c6d7-cb8e-48a7-859d-04bf5a02ded4</vt:lpwstr>
  </property>
  <property fmtid="{D5CDD505-2E9C-101B-9397-08002B2CF9AE}" pid="3" name="Classification">
    <vt:lpwstr>OFFICIAL</vt:lpwstr>
  </property>
  <property fmtid="{D5CDD505-2E9C-101B-9397-08002B2CF9AE}" pid="4" name="Visibility">
    <vt:lpwstr>NOT VISIBLE</vt:lpwstr>
  </property>
</Properties>
</file>