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3519713" w14:textId="77777777" w:rsidR="008F6070" w:rsidRDefault="008F6070" w:rsidP="000E21FB">
      <w:pPr>
        <w:jc w:val="both"/>
        <w:rPr>
          <w:b/>
        </w:rPr>
      </w:pPr>
      <w:r>
        <w:rPr>
          <w:b/>
        </w:rPr>
        <w:t>Louise Thomas</w:t>
      </w:r>
    </w:p>
    <w:p w14:paraId="6C1D5C36" w14:textId="74DA7EE4" w:rsidR="008F6070" w:rsidRPr="00F773CF" w:rsidRDefault="008F6070" w:rsidP="000E21FB">
      <w:pPr>
        <w:jc w:val="both"/>
        <w:rPr>
          <w:b/>
          <w:color w:val="70AD47" w:themeColor="accent6"/>
        </w:rPr>
      </w:pPr>
      <w:r>
        <w:rPr>
          <w:b/>
        </w:rPr>
        <w:t xml:space="preserve">Word Count </w:t>
      </w:r>
      <w:r w:rsidR="00075472">
        <w:rPr>
          <w:b/>
          <w:color w:val="70AD47" w:themeColor="accent6"/>
        </w:rPr>
        <w:t>3915</w:t>
      </w:r>
      <w:bookmarkStart w:id="0" w:name="_GoBack"/>
      <w:bookmarkEnd w:id="0"/>
    </w:p>
    <w:p w14:paraId="45A0CA54" w14:textId="77777777" w:rsidR="000F5EC2" w:rsidRPr="000E21FB" w:rsidRDefault="000F5EC2" w:rsidP="000E21FB">
      <w:pPr>
        <w:pStyle w:val="Nornal"/>
        <w:jc w:val="both"/>
        <w:rPr>
          <w:rFonts w:asciiTheme="minorHAnsi" w:hAnsiTheme="minorHAnsi" w:cstheme="minorHAnsi"/>
          <w:b/>
          <w:u w:val="single"/>
        </w:rPr>
      </w:pPr>
      <w:r w:rsidRPr="000E21FB">
        <w:rPr>
          <w:rFonts w:asciiTheme="minorHAnsi" w:hAnsiTheme="minorHAnsi" w:cstheme="minorHAnsi"/>
          <w:b/>
          <w:u w:val="single"/>
        </w:rPr>
        <w:t>Evaluate the aims and objectives of employment regulation. (AC 1.1)</w:t>
      </w:r>
    </w:p>
    <w:p w14:paraId="447ED294" w14:textId="77777777" w:rsidR="00F963FA" w:rsidRDefault="00243FC7" w:rsidP="000E21FB">
      <w:pPr>
        <w:pStyle w:val="Nornal"/>
        <w:jc w:val="both"/>
        <w:rPr>
          <w:rFonts w:asciiTheme="minorHAnsi" w:hAnsiTheme="minorHAnsi" w:cstheme="minorHAnsi"/>
        </w:rPr>
      </w:pPr>
      <w:r w:rsidRPr="006C5E20">
        <w:rPr>
          <w:rFonts w:asciiTheme="minorHAnsi" w:hAnsiTheme="minorHAnsi" w:cstheme="minorHAnsi"/>
        </w:rPr>
        <w:t>According to CIPD (</w:t>
      </w:r>
      <w:r w:rsidR="007027C8" w:rsidRPr="006C5E20">
        <w:rPr>
          <w:rFonts w:asciiTheme="minorHAnsi" w:hAnsiTheme="minorHAnsi" w:cstheme="minorHAnsi"/>
        </w:rPr>
        <w:t>2022),</w:t>
      </w:r>
      <w:r w:rsidRPr="006C5E20">
        <w:rPr>
          <w:rFonts w:asciiTheme="minorHAnsi" w:hAnsiTheme="minorHAnsi" w:cstheme="minorHAnsi"/>
        </w:rPr>
        <w:t xml:space="preserve"> all</w:t>
      </w:r>
      <w:r w:rsidR="003430D0" w:rsidRPr="006C5E20">
        <w:rPr>
          <w:rFonts w:asciiTheme="minorHAnsi" w:hAnsiTheme="minorHAnsi" w:cstheme="minorHAnsi"/>
        </w:rPr>
        <w:t xml:space="preserve"> employers and employees are subject to employment law regulations. It sets forth what employees are expected to perform, what they may be asked to do, and their rights while at work.</w:t>
      </w:r>
      <w:r w:rsidR="0053597D" w:rsidRPr="006C5E20">
        <w:rPr>
          <w:rFonts w:asciiTheme="minorHAnsi" w:hAnsiTheme="minorHAnsi" w:cstheme="minorHAnsi"/>
        </w:rPr>
        <w:t xml:space="preserve"> It also aids in establishing the relationship between the employee and employer so that the rules are followed on both sides.</w:t>
      </w:r>
    </w:p>
    <w:p w14:paraId="50615E57" w14:textId="77777777" w:rsidR="007027C8" w:rsidRPr="006C5E20" w:rsidRDefault="00243FC7" w:rsidP="000E21FB">
      <w:pPr>
        <w:pStyle w:val="Nornal"/>
        <w:jc w:val="both"/>
        <w:rPr>
          <w:rFonts w:asciiTheme="minorHAnsi" w:hAnsiTheme="minorHAnsi" w:cstheme="minorHAnsi"/>
        </w:rPr>
      </w:pPr>
      <w:r w:rsidRPr="006C5E20">
        <w:rPr>
          <w:rFonts w:asciiTheme="minorHAnsi" w:hAnsiTheme="minorHAnsi" w:cstheme="minorHAnsi"/>
        </w:rPr>
        <w:t xml:space="preserve"> </w:t>
      </w:r>
      <w:r w:rsidR="006E2CFE" w:rsidRPr="006C5E20">
        <w:rPr>
          <w:rFonts w:asciiTheme="minorHAnsi" w:hAnsiTheme="minorHAnsi" w:cstheme="minorHAnsi"/>
        </w:rPr>
        <w:t>Similarly, Silkin, (2017</w:t>
      </w:r>
      <w:r w:rsidR="00D73256" w:rsidRPr="006C5E20">
        <w:rPr>
          <w:rFonts w:asciiTheme="minorHAnsi" w:hAnsiTheme="minorHAnsi" w:cstheme="minorHAnsi"/>
        </w:rPr>
        <w:t>)</w:t>
      </w:r>
      <w:r w:rsidRPr="006C5E20">
        <w:rPr>
          <w:rFonts w:asciiTheme="minorHAnsi" w:hAnsiTheme="minorHAnsi" w:cstheme="minorHAnsi"/>
        </w:rPr>
        <w:t xml:space="preserve"> suggest</w:t>
      </w:r>
      <w:r w:rsidR="00D73256" w:rsidRPr="006C5E20">
        <w:rPr>
          <w:rFonts w:asciiTheme="minorHAnsi" w:hAnsiTheme="minorHAnsi" w:cstheme="minorHAnsi"/>
        </w:rPr>
        <w:t>s</w:t>
      </w:r>
      <w:r w:rsidRPr="006C5E20">
        <w:rPr>
          <w:rFonts w:asciiTheme="minorHAnsi" w:hAnsiTheme="minorHAnsi" w:cstheme="minorHAnsi"/>
        </w:rPr>
        <w:t xml:space="preserve"> that running an organisation requires adherence to employ</w:t>
      </w:r>
      <w:r w:rsidR="00D73256" w:rsidRPr="006C5E20">
        <w:rPr>
          <w:rFonts w:asciiTheme="minorHAnsi" w:hAnsiTheme="minorHAnsi" w:cstheme="minorHAnsi"/>
        </w:rPr>
        <w:t xml:space="preserve">ment regulations. Yet, </w:t>
      </w:r>
      <w:r w:rsidR="007027C8" w:rsidRPr="006C5E20">
        <w:rPr>
          <w:rFonts w:asciiTheme="minorHAnsi" w:hAnsiTheme="minorHAnsi" w:cstheme="minorHAnsi"/>
        </w:rPr>
        <w:t>this should</w:t>
      </w:r>
      <w:r w:rsidRPr="006C5E20">
        <w:rPr>
          <w:rFonts w:asciiTheme="minorHAnsi" w:hAnsiTheme="minorHAnsi" w:cstheme="minorHAnsi"/>
        </w:rPr>
        <w:t xml:space="preserve"> not only highlight compliance but also emphasise the obligat</w:t>
      </w:r>
      <w:r w:rsidR="00D73256" w:rsidRPr="006C5E20">
        <w:rPr>
          <w:rFonts w:asciiTheme="minorHAnsi" w:hAnsiTheme="minorHAnsi" w:cstheme="minorHAnsi"/>
        </w:rPr>
        <w:t>ion of businesses and people professionals to</w:t>
      </w:r>
      <w:r w:rsidR="007027C8" w:rsidRPr="006C5E20">
        <w:rPr>
          <w:rFonts w:asciiTheme="minorHAnsi" w:hAnsiTheme="minorHAnsi" w:cstheme="minorHAnsi"/>
        </w:rPr>
        <w:t xml:space="preserve"> act </w:t>
      </w:r>
      <w:r w:rsidR="00880BAD" w:rsidRPr="006C5E20">
        <w:rPr>
          <w:rFonts w:asciiTheme="minorHAnsi" w:hAnsiTheme="minorHAnsi" w:cstheme="minorHAnsi"/>
        </w:rPr>
        <w:t xml:space="preserve">morally. Employment law covers a large range of areas of employment issues </w:t>
      </w:r>
      <w:r w:rsidR="00FD23D7" w:rsidRPr="006C5E20">
        <w:rPr>
          <w:rFonts w:asciiTheme="minorHAnsi" w:hAnsiTheme="minorHAnsi" w:cstheme="minorHAnsi"/>
        </w:rPr>
        <w:t xml:space="preserve">of which a selection </w:t>
      </w:r>
      <w:r w:rsidR="00C841D5" w:rsidRPr="006C5E20">
        <w:rPr>
          <w:rFonts w:asciiTheme="minorHAnsi" w:hAnsiTheme="minorHAnsi" w:cstheme="minorHAnsi"/>
        </w:rPr>
        <w:t>are (ACAS, 2022)</w:t>
      </w:r>
      <w:r w:rsidR="008F7039">
        <w:rPr>
          <w:rFonts w:asciiTheme="minorHAnsi" w:hAnsiTheme="minorHAnsi" w:cstheme="minorHAnsi"/>
        </w:rPr>
        <w:t>.</w:t>
      </w:r>
    </w:p>
    <w:p w14:paraId="426D22FF" w14:textId="77777777" w:rsidR="00880BAD" w:rsidRPr="006C5E20" w:rsidRDefault="00FD23D7" w:rsidP="000E21FB">
      <w:pPr>
        <w:pStyle w:val="Nornal"/>
        <w:numPr>
          <w:ilvl w:val="0"/>
          <w:numId w:val="2"/>
        </w:numPr>
        <w:jc w:val="both"/>
        <w:rPr>
          <w:rFonts w:asciiTheme="minorHAnsi" w:hAnsiTheme="minorHAnsi" w:cstheme="minorHAnsi"/>
        </w:rPr>
      </w:pPr>
      <w:r w:rsidRPr="006C5E20">
        <w:rPr>
          <w:rFonts w:asciiTheme="minorHAnsi" w:hAnsiTheme="minorHAnsi" w:cstheme="minorHAnsi"/>
        </w:rPr>
        <w:t>Employment Rights Act 199</w:t>
      </w:r>
      <w:r w:rsidR="00C841D5" w:rsidRPr="006C5E20">
        <w:rPr>
          <w:rFonts w:asciiTheme="minorHAnsi" w:hAnsiTheme="minorHAnsi" w:cstheme="minorHAnsi"/>
        </w:rPr>
        <w:t>6, covering</w:t>
      </w:r>
      <w:r w:rsidR="002A1782" w:rsidRPr="006C5E20">
        <w:rPr>
          <w:rFonts w:asciiTheme="minorHAnsi" w:hAnsiTheme="minorHAnsi" w:cstheme="minorHAnsi"/>
        </w:rPr>
        <w:t xml:space="preserve"> a selection of rights such as,</w:t>
      </w:r>
      <w:r w:rsidRPr="006C5E20">
        <w:rPr>
          <w:rFonts w:asciiTheme="minorHAnsi" w:hAnsiTheme="minorHAnsi" w:cstheme="minorHAnsi"/>
        </w:rPr>
        <w:t xml:space="preserve"> maternity, unfair dismissal and redundancy</w:t>
      </w:r>
      <w:r w:rsidR="00880BAD" w:rsidRPr="006C5E20">
        <w:rPr>
          <w:rFonts w:asciiTheme="minorHAnsi" w:hAnsiTheme="minorHAnsi" w:cstheme="minorHAnsi"/>
        </w:rPr>
        <w:t>.</w:t>
      </w:r>
    </w:p>
    <w:p w14:paraId="6FE45FFC" w14:textId="77777777" w:rsidR="00FD23D7" w:rsidRPr="006C5E20" w:rsidRDefault="00FD23D7" w:rsidP="000E21FB">
      <w:pPr>
        <w:pStyle w:val="Nornal"/>
        <w:numPr>
          <w:ilvl w:val="0"/>
          <w:numId w:val="2"/>
        </w:numPr>
        <w:jc w:val="both"/>
        <w:rPr>
          <w:rFonts w:asciiTheme="minorHAnsi" w:hAnsiTheme="minorHAnsi" w:cstheme="minorHAnsi"/>
        </w:rPr>
      </w:pPr>
      <w:r w:rsidRPr="006C5E20">
        <w:rPr>
          <w:rFonts w:asciiTheme="minorHAnsi" w:hAnsiTheme="minorHAnsi" w:cstheme="minorHAnsi"/>
        </w:rPr>
        <w:t>The Equality Act</w:t>
      </w:r>
      <w:r w:rsidR="002A1782" w:rsidRPr="006C5E20">
        <w:rPr>
          <w:rFonts w:asciiTheme="minorHAnsi" w:hAnsiTheme="minorHAnsi" w:cstheme="minorHAnsi"/>
        </w:rPr>
        <w:t xml:space="preserve"> 2010 covers</w:t>
      </w:r>
      <w:r w:rsidR="00C841D5" w:rsidRPr="006C5E20">
        <w:rPr>
          <w:rFonts w:asciiTheme="minorHAnsi" w:hAnsiTheme="minorHAnsi" w:cstheme="minorHAnsi"/>
        </w:rPr>
        <w:t xml:space="preserve"> protected characteristics and preventing discrimination</w:t>
      </w:r>
      <w:r w:rsidRPr="006C5E20">
        <w:rPr>
          <w:rFonts w:asciiTheme="minorHAnsi" w:hAnsiTheme="minorHAnsi" w:cstheme="minorHAnsi"/>
        </w:rPr>
        <w:t xml:space="preserve">  </w:t>
      </w:r>
    </w:p>
    <w:p w14:paraId="27432E1A" w14:textId="77777777" w:rsidR="00C841D5" w:rsidRPr="006C5E20" w:rsidRDefault="00C841D5" w:rsidP="000E21FB">
      <w:pPr>
        <w:pStyle w:val="Nornal"/>
        <w:jc w:val="both"/>
        <w:rPr>
          <w:rFonts w:asciiTheme="minorHAnsi" w:hAnsiTheme="minorHAnsi" w:cstheme="minorHAnsi"/>
        </w:rPr>
      </w:pPr>
      <w:r w:rsidRPr="006C5E20">
        <w:rPr>
          <w:rFonts w:asciiTheme="minorHAnsi" w:hAnsiTheme="minorHAnsi" w:cstheme="minorHAnsi"/>
        </w:rPr>
        <w:t>There are advan</w:t>
      </w:r>
      <w:r w:rsidR="00A50747" w:rsidRPr="006C5E20">
        <w:rPr>
          <w:rFonts w:asciiTheme="minorHAnsi" w:hAnsiTheme="minorHAnsi" w:cstheme="minorHAnsi"/>
        </w:rPr>
        <w:t>tages of employment law, such as less likelihood of industrial strikes and prevention of conflict; however the disadvantages could also</w:t>
      </w:r>
      <w:r w:rsidR="00A577BA" w:rsidRPr="006C5E20">
        <w:rPr>
          <w:rFonts w:asciiTheme="minorHAnsi" w:hAnsiTheme="minorHAnsi" w:cstheme="minorHAnsi"/>
        </w:rPr>
        <w:t xml:space="preserve"> see an</w:t>
      </w:r>
      <w:r w:rsidR="00A50747" w:rsidRPr="006C5E20">
        <w:rPr>
          <w:rFonts w:asciiTheme="minorHAnsi" w:hAnsiTheme="minorHAnsi" w:cstheme="minorHAnsi"/>
        </w:rPr>
        <w:t xml:space="preserve"> increase</w:t>
      </w:r>
      <w:r w:rsidR="00A577BA" w:rsidRPr="006C5E20">
        <w:rPr>
          <w:rFonts w:asciiTheme="minorHAnsi" w:hAnsiTheme="minorHAnsi" w:cstheme="minorHAnsi"/>
        </w:rPr>
        <w:t xml:space="preserve"> in</w:t>
      </w:r>
      <w:r w:rsidR="00A50747" w:rsidRPr="006C5E20">
        <w:rPr>
          <w:rFonts w:asciiTheme="minorHAnsi" w:hAnsiTheme="minorHAnsi" w:cstheme="minorHAnsi"/>
        </w:rPr>
        <w:t xml:space="preserve"> company costs, which in turn could increase redundancy (CIPD, 2022)</w:t>
      </w:r>
      <w:r w:rsidR="006E2CFE" w:rsidRPr="006C5E20">
        <w:rPr>
          <w:rFonts w:asciiTheme="minorHAnsi" w:hAnsiTheme="minorHAnsi" w:cstheme="minorHAnsi"/>
        </w:rPr>
        <w:t xml:space="preserve">. </w:t>
      </w:r>
    </w:p>
    <w:p w14:paraId="574C501E" w14:textId="77777777" w:rsidR="00A577BA" w:rsidRPr="006C5E20" w:rsidRDefault="00A577BA" w:rsidP="000E21FB">
      <w:pPr>
        <w:pStyle w:val="Nornal"/>
        <w:jc w:val="both"/>
        <w:rPr>
          <w:rFonts w:asciiTheme="minorHAnsi" w:hAnsiTheme="minorHAnsi" w:cstheme="minorHAnsi"/>
        </w:rPr>
      </w:pPr>
      <w:r w:rsidRPr="006C5E20">
        <w:rPr>
          <w:rFonts w:asciiTheme="minorHAnsi" w:hAnsiTheme="minorHAnsi" w:cstheme="minorHAnsi"/>
        </w:rPr>
        <w:t>Accordin</w:t>
      </w:r>
      <w:r w:rsidR="002A1782" w:rsidRPr="006C5E20">
        <w:rPr>
          <w:rFonts w:asciiTheme="minorHAnsi" w:hAnsiTheme="minorHAnsi" w:cstheme="minorHAnsi"/>
        </w:rPr>
        <w:t>g to Daniels (2002), employment</w:t>
      </w:r>
      <w:r w:rsidRPr="006C5E20">
        <w:rPr>
          <w:rFonts w:asciiTheme="minorHAnsi" w:hAnsiTheme="minorHAnsi" w:cstheme="minorHAnsi"/>
        </w:rPr>
        <w:t xml:space="preserve"> law is set for the foundations and guidelines of being treated fairly within the workplace </w:t>
      </w:r>
      <w:r w:rsidR="006E2CFE" w:rsidRPr="006C5E20">
        <w:rPr>
          <w:rFonts w:asciiTheme="minorHAnsi" w:hAnsiTheme="minorHAnsi" w:cstheme="minorHAnsi"/>
        </w:rPr>
        <w:t>however;</w:t>
      </w:r>
      <w:r w:rsidRPr="006C5E20">
        <w:rPr>
          <w:rFonts w:asciiTheme="minorHAnsi" w:hAnsiTheme="minorHAnsi" w:cstheme="minorHAnsi"/>
        </w:rPr>
        <w:t xml:space="preserve"> the legislation does not guarantee this but certainly can act as a deterrent for wrongdoing. </w:t>
      </w:r>
    </w:p>
    <w:p w14:paraId="25AA8357" w14:textId="77777777" w:rsidR="003430D0" w:rsidRPr="006C5E20" w:rsidRDefault="007027C8" w:rsidP="000E21FB">
      <w:pPr>
        <w:pStyle w:val="Nornal"/>
        <w:jc w:val="both"/>
        <w:rPr>
          <w:rFonts w:asciiTheme="minorHAnsi" w:hAnsiTheme="minorHAnsi" w:cstheme="minorHAnsi"/>
        </w:rPr>
      </w:pPr>
      <w:r w:rsidRPr="006C5E20">
        <w:rPr>
          <w:rFonts w:asciiTheme="minorHAnsi" w:hAnsiTheme="minorHAnsi" w:cstheme="minorHAnsi"/>
        </w:rPr>
        <w:t xml:space="preserve"> The goal of employment legislation is to guarantee equity within an organisation. As a result, they defend employee rights and shield businesses from future tribunal issues, they exist to govern the working relationship between employer and employee and make sure that each party is aware of their responsibilities. Additionally, you may guarantee that all of your employees have a secure and equitable workplace free from discrimination by adhering to UK employment regulations. This will assist you in creating a motivated, respected, and effective workforce (Symonds and Fisher, 2017).</w:t>
      </w:r>
    </w:p>
    <w:p w14:paraId="197D5E6D" w14:textId="77777777" w:rsidR="006E2CFE" w:rsidRPr="006C5E20" w:rsidRDefault="006E2CFE" w:rsidP="000E21FB">
      <w:pPr>
        <w:pStyle w:val="Nornal"/>
        <w:jc w:val="both"/>
        <w:rPr>
          <w:rFonts w:asciiTheme="minorHAnsi" w:hAnsiTheme="minorHAnsi" w:cstheme="minorHAnsi"/>
        </w:rPr>
      </w:pPr>
    </w:p>
    <w:p w14:paraId="3540B0D6" w14:textId="015620C4" w:rsidR="00F773CF" w:rsidRPr="00F773CF" w:rsidRDefault="006E2CFE" w:rsidP="00F773CF">
      <w:pPr>
        <w:pStyle w:val="Nornal"/>
        <w:jc w:val="both"/>
        <w:rPr>
          <w:rFonts w:asciiTheme="minorHAnsi" w:hAnsiTheme="minorHAnsi" w:cstheme="minorHAnsi"/>
          <w:b/>
          <w:u w:val="single"/>
        </w:rPr>
      </w:pPr>
      <w:r w:rsidRPr="000E21FB">
        <w:rPr>
          <w:rFonts w:asciiTheme="minorHAnsi" w:hAnsiTheme="minorHAnsi" w:cstheme="minorHAnsi"/>
          <w:b/>
          <w:u w:val="single"/>
        </w:rPr>
        <w:t>Examine the role played by the tribunal and courts system in enforcing employment law. (AC 1.2)</w:t>
      </w:r>
    </w:p>
    <w:p w14:paraId="0DCCCA34" w14:textId="77777777" w:rsidR="00F773CF" w:rsidRPr="004B5948" w:rsidRDefault="00F773CF" w:rsidP="00F773CF">
      <w:pPr>
        <w:pStyle w:val="NormalWeb"/>
        <w:rPr>
          <w:rFonts w:asciiTheme="minorHAnsi" w:hAnsiTheme="minorHAnsi" w:cstheme="minorHAnsi"/>
          <w:color w:val="00B050"/>
          <w:sz w:val="22"/>
          <w:szCs w:val="22"/>
        </w:rPr>
      </w:pPr>
      <w:r w:rsidRPr="004B5948">
        <w:rPr>
          <w:rFonts w:asciiTheme="minorHAnsi" w:hAnsiTheme="minorHAnsi" w:cstheme="minorHAnsi"/>
          <w:color w:val="00B050"/>
          <w:sz w:val="22"/>
          <w:szCs w:val="22"/>
        </w:rPr>
        <w:t>Taylor (2021) explains that the legal system, employment law is frequently referred to as "civil law" or "private law," and it occurs when one party (the claimant) brings a lawsuit against another (the respondent) that must be adjudicated in court. Current employees, former employees, or applicants who were unsuccessful for positions typically bring up these situations.</w:t>
      </w:r>
    </w:p>
    <w:p w14:paraId="0475D2CF" w14:textId="77777777" w:rsidR="00F773CF" w:rsidRPr="004B5948" w:rsidRDefault="00F773CF" w:rsidP="00F773CF">
      <w:pPr>
        <w:pStyle w:val="NormalWeb"/>
        <w:rPr>
          <w:rFonts w:asciiTheme="minorHAnsi" w:hAnsiTheme="minorHAnsi" w:cstheme="minorHAnsi"/>
          <w:color w:val="00B050"/>
          <w:sz w:val="22"/>
          <w:szCs w:val="22"/>
        </w:rPr>
      </w:pPr>
      <w:r w:rsidRPr="004B5948">
        <w:rPr>
          <w:rFonts w:asciiTheme="minorHAnsi" w:hAnsiTheme="minorHAnsi" w:cstheme="minorHAnsi"/>
          <w:color w:val="00B050"/>
          <w:sz w:val="22"/>
          <w:szCs w:val="22"/>
        </w:rPr>
        <w:t xml:space="preserve">An independent body supported by the government </w:t>
      </w:r>
      <w:proofErr w:type="gramStart"/>
      <w:r w:rsidRPr="004B5948">
        <w:rPr>
          <w:rFonts w:asciiTheme="minorHAnsi" w:hAnsiTheme="minorHAnsi" w:cstheme="minorHAnsi"/>
          <w:color w:val="00B050"/>
          <w:sz w:val="22"/>
          <w:szCs w:val="22"/>
        </w:rPr>
        <w:t>is called</w:t>
      </w:r>
      <w:proofErr w:type="gramEnd"/>
      <w:r w:rsidRPr="004B5948">
        <w:rPr>
          <w:rFonts w:asciiTheme="minorHAnsi" w:hAnsiTheme="minorHAnsi" w:cstheme="minorHAnsi"/>
          <w:color w:val="00B050"/>
          <w:sz w:val="22"/>
          <w:szCs w:val="22"/>
        </w:rPr>
        <w:t xml:space="preserve"> ACAS (Advisory, Conciliation and Arbitration Service). When employees are in conflict with their employer, ACAS can help. If a resolution </w:t>
      </w:r>
      <w:proofErr w:type="gramStart"/>
      <w:r w:rsidRPr="004B5948">
        <w:rPr>
          <w:rFonts w:asciiTheme="minorHAnsi" w:hAnsiTheme="minorHAnsi" w:cstheme="minorHAnsi"/>
          <w:color w:val="00B050"/>
          <w:sz w:val="22"/>
          <w:szCs w:val="22"/>
        </w:rPr>
        <w:t>cannot be reached</w:t>
      </w:r>
      <w:proofErr w:type="gramEnd"/>
      <w:r w:rsidRPr="004B5948">
        <w:rPr>
          <w:rFonts w:asciiTheme="minorHAnsi" w:hAnsiTheme="minorHAnsi" w:cstheme="minorHAnsi"/>
          <w:color w:val="00B050"/>
          <w:sz w:val="22"/>
          <w:szCs w:val="22"/>
        </w:rPr>
        <w:t xml:space="preserve">, ACAS can help an employee with the paperwork needed to take an employer to the employment tribunal. ACAS will try to find a solution (via their early conciliation service) that </w:t>
      </w:r>
      <w:proofErr w:type="gramStart"/>
      <w:r w:rsidRPr="004B5948">
        <w:rPr>
          <w:rFonts w:asciiTheme="minorHAnsi" w:hAnsiTheme="minorHAnsi" w:cstheme="minorHAnsi"/>
          <w:color w:val="00B050"/>
          <w:sz w:val="22"/>
          <w:szCs w:val="22"/>
        </w:rPr>
        <w:t>can be agreed</w:t>
      </w:r>
      <w:proofErr w:type="gramEnd"/>
      <w:r w:rsidRPr="004B5948">
        <w:rPr>
          <w:rFonts w:asciiTheme="minorHAnsi" w:hAnsiTheme="minorHAnsi" w:cstheme="minorHAnsi"/>
          <w:color w:val="00B050"/>
          <w:sz w:val="22"/>
          <w:szCs w:val="22"/>
        </w:rPr>
        <w:t xml:space="preserve"> upon between the employee and employer (ACAS, 2022).</w:t>
      </w:r>
    </w:p>
    <w:p w14:paraId="3724FF3B" w14:textId="77777777" w:rsidR="00F773CF" w:rsidRPr="004B5948" w:rsidRDefault="00F773CF" w:rsidP="00F773CF">
      <w:pPr>
        <w:pStyle w:val="NormalWeb"/>
        <w:rPr>
          <w:rFonts w:asciiTheme="minorHAnsi" w:hAnsiTheme="minorHAnsi" w:cstheme="minorHAnsi"/>
          <w:color w:val="00B050"/>
          <w:sz w:val="22"/>
          <w:szCs w:val="22"/>
        </w:rPr>
      </w:pPr>
      <w:r w:rsidRPr="004B5948">
        <w:rPr>
          <w:rFonts w:asciiTheme="minorHAnsi" w:hAnsiTheme="minorHAnsi" w:cstheme="minorHAnsi"/>
          <w:color w:val="00B050"/>
          <w:sz w:val="22"/>
          <w:szCs w:val="22"/>
        </w:rPr>
        <w:t>Depending on the nature of the dispute and the amount of compensation sought.  The system comprises of three main bodies</w:t>
      </w:r>
    </w:p>
    <w:p w14:paraId="21603E78" w14:textId="77777777" w:rsidR="00F773CF" w:rsidRPr="004B5948" w:rsidRDefault="00F773CF" w:rsidP="00F773CF">
      <w:pPr>
        <w:pStyle w:val="NormalWeb"/>
        <w:numPr>
          <w:ilvl w:val="0"/>
          <w:numId w:val="22"/>
        </w:numPr>
        <w:rPr>
          <w:rFonts w:asciiTheme="minorHAnsi" w:hAnsiTheme="minorHAnsi" w:cstheme="minorHAnsi"/>
          <w:color w:val="00B050"/>
          <w:sz w:val="22"/>
          <w:szCs w:val="22"/>
        </w:rPr>
      </w:pPr>
      <w:r w:rsidRPr="004B5948">
        <w:rPr>
          <w:rFonts w:asciiTheme="minorHAnsi" w:hAnsiTheme="minorHAnsi" w:cstheme="minorHAnsi"/>
          <w:color w:val="00B050"/>
          <w:sz w:val="22"/>
          <w:szCs w:val="22"/>
        </w:rPr>
        <w:lastRenderedPageBreak/>
        <w:t>The Employment Tribunal</w:t>
      </w:r>
    </w:p>
    <w:p w14:paraId="044958BD" w14:textId="77777777" w:rsidR="00F773CF" w:rsidRPr="004B5948" w:rsidRDefault="00F773CF" w:rsidP="00F773CF">
      <w:pPr>
        <w:pStyle w:val="NormalWeb"/>
        <w:numPr>
          <w:ilvl w:val="0"/>
          <w:numId w:val="22"/>
        </w:numPr>
        <w:rPr>
          <w:rFonts w:asciiTheme="minorHAnsi" w:hAnsiTheme="minorHAnsi" w:cstheme="minorHAnsi"/>
          <w:color w:val="00B050"/>
          <w:sz w:val="22"/>
          <w:szCs w:val="22"/>
        </w:rPr>
      </w:pPr>
      <w:r w:rsidRPr="004B5948">
        <w:rPr>
          <w:rFonts w:asciiTheme="minorHAnsi" w:hAnsiTheme="minorHAnsi" w:cstheme="minorHAnsi"/>
          <w:color w:val="00B050"/>
          <w:sz w:val="22"/>
          <w:szCs w:val="22"/>
        </w:rPr>
        <w:t>The County Court</w:t>
      </w:r>
    </w:p>
    <w:p w14:paraId="0CDE07A8" w14:textId="77777777" w:rsidR="00F773CF" w:rsidRPr="004B5948" w:rsidRDefault="00F773CF" w:rsidP="00F773CF">
      <w:pPr>
        <w:pStyle w:val="NormalWeb"/>
        <w:numPr>
          <w:ilvl w:val="0"/>
          <w:numId w:val="22"/>
        </w:numPr>
        <w:rPr>
          <w:rFonts w:asciiTheme="minorHAnsi" w:hAnsiTheme="minorHAnsi" w:cstheme="minorHAnsi"/>
          <w:color w:val="00B050"/>
          <w:sz w:val="22"/>
          <w:szCs w:val="22"/>
        </w:rPr>
      </w:pPr>
      <w:r w:rsidRPr="004B5948">
        <w:rPr>
          <w:rFonts w:asciiTheme="minorHAnsi" w:hAnsiTheme="minorHAnsi" w:cstheme="minorHAnsi"/>
          <w:color w:val="00B050"/>
          <w:sz w:val="22"/>
          <w:szCs w:val="22"/>
        </w:rPr>
        <w:t>The High Court</w:t>
      </w:r>
    </w:p>
    <w:p w14:paraId="3CD865F6" w14:textId="77777777" w:rsidR="00F773CF" w:rsidRPr="004B5948" w:rsidRDefault="00F773CF" w:rsidP="00F773CF">
      <w:pPr>
        <w:pStyle w:val="NormalWeb"/>
        <w:rPr>
          <w:rFonts w:asciiTheme="minorHAnsi" w:hAnsiTheme="minorHAnsi" w:cstheme="minorHAnsi"/>
          <w:color w:val="00B050"/>
          <w:sz w:val="22"/>
          <w:szCs w:val="22"/>
        </w:rPr>
      </w:pPr>
      <w:r w:rsidRPr="004B5948">
        <w:rPr>
          <w:rFonts w:asciiTheme="minorHAnsi" w:hAnsiTheme="minorHAnsi" w:cstheme="minorHAnsi"/>
          <w:color w:val="00B050"/>
          <w:sz w:val="22"/>
          <w:szCs w:val="22"/>
        </w:rPr>
        <w:t>The Employment Tribunal hears issues involving employment difficulties, including unjust termination, discrimination, and salary disputes. The Employment Tribunal has stringent time constraints, and paperwork submissions such the ET1 and ET3 are required.  Within 14 days, the employee may request a review if they disagree with the decision.  The employee may also file an appeal with the Employment Appeal Tribunal if they believe errors have been committed (GOV.UK, 2013).</w:t>
      </w:r>
    </w:p>
    <w:p w14:paraId="54CC7578" w14:textId="77777777" w:rsidR="00F773CF" w:rsidRPr="004B5948" w:rsidRDefault="00F773CF" w:rsidP="00F773CF">
      <w:pPr>
        <w:pStyle w:val="NormalWeb"/>
        <w:rPr>
          <w:rFonts w:asciiTheme="minorHAnsi" w:hAnsiTheme="minorHAnsi" w:cstheme="minorHAnsi"/>
          <w:color w:val="00B050"/>
          <w:sz w:val="22"/>
          <w:szCs w:val="22"/>
        </w:rPr>
      </w:pPr>
      <w:r w:rsidRPr="004B5948">
        <w:rPr>
          <w:rFonts w:asciiTheme="minorHAnsi" w:hAnsiTheme="minorHAnsi" w:cstheme="minorHAnsi"/>
          <w:color w:val="00B050"/>
          <w:sz w:val="22"/>
          <w:szCs w:val="22"/>
        </w:rPr>
        <w:t xml:space="preserve">Taylor (2021) further explains that the role of the County Court and High Court have different laws of enforcement.  The County court deals with civil disputes and can enforce judgements and warrants relating to the case, whereas the High Court will only hear cases of where more than £15,000 damages are being claimed (£50,000 in personal injury cases).  The High Court will deal with more complex and high value civil cases and has the power to enforce its own judgement and order. </w:t>
      </w:r>
    </w:p>
    <w:p w14:paraId="42C35409" w14:textId="77777777" w:rsidR="00F773CF" w:rsidRPr="004B5948" w:rsidRDefault="00F773CF" w:rsidP="00F773CF">
      <w:pPr>
        <w:pStyle w:val="NormalWeb"/>
        <w:rPr>
          <w:rFonts w:asciiTheme="minorHAnsi" w:hAnsiTheme="minorHAnsi" w:cstheme="minorHAnsi"/>
          <w:color w:val="00B050"/>
          <w:sz w:val="22"/>
          <w:szCs w:val="22"/>
        </w:rPr>
      </w:pPr>
      <w:r w:rsidRPr="004B5948">
        <w:rPr>
          <w:rFonts w:asciiTheme="minorHAnsi" w:hAnsiTheme="minorHAnsi" w:cstheme="minorHAnsi"/>
          <w:color w:val="00B050"/>
          <w:sz w:val="22"/>
          <w:szCs w:val="22"/>
        </w:rPr>
        <w:t>The tribunals and courts operate under the Employment Rights Act 1996 and other relevant legislation.  They have the power to make legally binding decisions and issue orders, such as compensation payments and injunctions, to enforce employment law.  The system also provides access to legal representation and ensures that individuals are protected against retaliation for bringing forward</w:t>
      </w:r>
      <w:r>
        <w:rPr>
          <w:rFonts w:asciiTheme="minorHAnsi" w:hAnsiTheme="minorHAnsi" w:cstheme="minorHAnsi"/>
          <w:color w:val="00B050"/>
          <w:sz w:val="22"/>
          <w:szCs w:val="22"/>
        </w:rPr>
        <w:t xml:space="preserve"> cases (Taylor, 2021).</w:t>
      </w:r>
    </w:p>
    <w:p w14:paraId="5A7BB622" w14:textId="77777777" w:rsidR="00F773CF" w:rsidRPr="004B5948" w:rsidRDefault="00F773CF" w:rsidP="00F773CF">
      <w:pPr>
        <w:pStyle w:val="NormalWeb"/>
        <w:rPr>
          <w:rFonts w:asciiTheme="minorHAnsi" w:hAnsiTheme="minorHAnsi" w:cstheme="minorHAnsi"/>
          <w:color w:val="00B050"/>
          <w:sz w:val="22"/>
          <w:szCs w:val="22"/>
        </w:rPr>
      </w:pPr>
      <w:r w:rsidRPr="004B5948">
        <w:rPr>
          <w:rFonts w:asciiTheme="minorHAnsi" w:hAnsiTheme="minorHAnsi" w:cstheme="minorHAnsi"/>
          <w:color w:val="00B050"/>
          <w:sz w:val="22"/>
          <w:szCs w:val="22"/>
        </w:rPr>
        <w:t>The tribunal and courts system is essential in upholding and enforcing employment law in the UK.  It ensures that individuals have access to justice and promotes fair treatment in the workplace (</w:t>
      </w:r>
      <w:proofErr w:type="spellStart"/>
      <w:r w:rsidRPr="004B5948">
        <w:rPr>
          <w:rFonts w:asciiTheme="minorHAnsi" w:hAnsiTheme="minorHAnsi" w:cstheme="minorHAnsi"/>
          <w:color w:val="00B050"/>
          <w:sz w:val="22"/>
          <w:szCs w:val="22"/>
        </w:rPr>
        <w:t>Suff</w:t>
      </w:r>
      <w:proofErr w:type="spellEnd"/>
      <w:r w:rsidRPr="004B5948">
        <w:rPr>
          <w:rFonts w:asciiTheme="minorHAnsi" w:hAnsiTheme="minorHAnsi" w:cstheme="minorHAnsi"/>
          <w:color w:val="00B050"/>
          <w:sz w:val="22"/>
          <w:szCs w:val="22"/>
        </w:rPr>
        <w:t>, 2022).</w:t>
      </w:r>
    </w:p>
    <w:p w14:paraId="122F2239" w14:textId="77777777" w:rsidR="00F773CF" w:rsidRPr="000E21FB" w:rsidRDefault="00F773CF" w:rsidP="000E21FB">
      <w:pPr>
        <w:pStyle w:val="Nornal"/>
        <w:jc w:val="both"/>
        <w:rPr>
          <w:rFonts w:asciiTheme="minorHAnsi" w:hAnsiTheme="minorHAnsi" w:cstheme="minorHAnsi"/>
          <w:b/>
          <w:u w:val="single"/>
        </w:rPr>
      </w:pPr>
    </w:p>
    <w:p w14:paraId="76EF2745" w14:textId="65AFE586" w:rsidR="00483AB1" w:rsidRPr="006C5E20" w:rsidRDefault="00FC3D19" w:rsidP="000E21FB">
      <w:pPr>
        <w:pStyle w:val="Nornal"/>
        <w:jc w:val="both"/>
        <w:rPr>
          <w:rFonts w:asciiTheme="minorHAnsi" w:hAnsiTheme="minorHAnsi" w:cstheme="minorHAnsi"/>
        </w:rPr>
      </w:pPr>
      <w:r w:rsidRPr="006C5E20">
        <w:rPr>
          <w:rFonts w:asciiTheme="minorHAnsi" w:hAnsiTheme="minorHAnsi" w:cstheme="minorHAnsi"/>
        </w:rPr>
        <w:t>The system of tribunals</w:t>
      </w:r>
      <w:r w:rsidR="00C6368A" w:rsidRPr="006C5E20">
        <w:rPr>
          <w:rFonts w:asciiTheme="minorHAnsi" w:hAnsiTheme="minorHAnsi" w:cstheme="minorHAnsi"/>
        </w:rPr>
        <w:t xml:space="preserve"> and the courts</w:t>
      </w:r>
      <w:r w:rsidRPr="006C5E20">
        <w:rPr>
          <w:rFonts w:asciiTheme="minorHAnsi" w:hAnsiTheme="minorHAnsi" w:cstheme="minorHAnsi"/>
        </w:rPr>
        <w:t xml:space="preserve"> is essential for upholding employment legislation. This system</w:t>
      </w:r>
      <w:r w:rsidR="00C6368A" w:rsidRPr="006C5E20">
        <w:rPr>
          <w:rFonts w:asciiTheme="minorHAnsi" w:hAnsiTheme="minorHAnsi" w:cstheme="minorHAnsi"/>
        </w:rPr>
        <w:t xml:space="preserve"> of tribunal</w:t>
      </w:r>
      <w:r w:rsidRPr="006C5E20">
        <w:rPr>
          <w:rFonts w:asciiTheme="minorHAnsi" w:hAnsiTheme="minorHAnsi" w:cstheme="minorHAnsi"/>
        </w:rPr>
        <w:t xml:space="preserve"> offers employees a venue to seek compensation or rectify a situation if they feel they have been treated unfairly</w:t>
      </w:r>
      <w:r w:rsidR="00C6368A" w:rsidRPr="006C5E20">
        <w:rPr>
          <w:rFonts w:asciiTheme="minorHAnsi" w:hAnsiTheme="minorHAnsi" w:cstheme="minorHAnsi"/>
        </w:rPr>
        <w:t xml:space="preserve"> in work</w:t>
      </w:r>
      <w:r w:rsidRPr="006C5E20">
        <w:rPr>
          <w:rFonts w:asciiTheme="minorHAnsi" w:hAnsiTheme="minorHAnsi" w:cstheme="minorHAnsi"/>
        </w:rPr>
        <w:t xml:space="preserve"> and helps ensure that companies comply with the law (Taylor, 2021)</w:t>
      </w:r>
      <w:r w:rsidR="00692015" w:rsidRPr="006C5E20">
        <w:rPr>
          <w:rFonts w:asciiTheme="minorHAnsi" w:hAnsiTheme="minorHAnsi" w:cstheme="minorHAnsi"/>
        </w:rPr>
        <w:t>. The Tribunal</w:t>
      </w:r>
      <w:r w:rsidR="00C6368A" w:rsidRPr="006C5E20">
        <w:rPr>
          <w:rFonts w:asciiTheme="minorHAnsi" w:hAnsiTheme="minorHAnsi" w:cstheme="minorHAnsi"/>
        </w:rPr>
        <w:t xml:space="preserve"> process</w:t>
      </w:r>
      <w:r w:rsidR="00692015" w:rsidRPr="006C5E20">
        <w:rPr>
          <w:rFonts w:asciiTheme="minorHAnsi" w:hAnsiTheme="minorHAnsi" w:cstheme="minorHAnsi"/>
        </w:rPr>
        <w:t xml:space="preserve"> begin</w:t>
      </w:r>
      <w:r w:rsidR="00C6368A" w:rsidRPr="006C5E20">
        <w:rPr>
          <w:rFonts w:asciiTheme="minorHAnsi" w:hAnsiTheme="minorHAnsi" w:cstheme="minorHAnsi"/>
        </w:rPr>
        <w:t>s</w:t>
      </w:r>
      <w:r w:rsidR="00692015" w:rsidRPr="006C5E20">
        <w:rPr>
          <w:rFonts w:asciiTheme="minorHAnsi" w:hAnsiTheme="minorHAnsi" w:cstheme="minorHAnsi"/>
        </w:rPr>
        <w:t xml:space="preserve"> with the employment </w:t>
      </w:r>
      <w:r w:rsidR="00483AB1" w:rsidRPr="006C5E20">
        <w:rPr>
          <w:rFonts w:asciiTheme="minorHAnsi" w:hAnsiTheme="minorHAnsi" w:cstheme="minorHAnsi"/>
        </w:rPr>
        <w:t>tribunal, which is seen as more informal</w:t>
      </w:r>
      <w:r w:rsidR="00C6368A" w:rsidRPr="006C5E20">
        <w:rPr>
          <w:rFonts w:asciiTheme="minorHAnsi" w:hAnsiTheme="minorHAnsi" w:cstheme="minorHAnsi"/>
        </w:rPr>
        <w:t xml:space="preserve"> than the court</w:t>
      </w:r>
      <w:r w:rsidR="00483AB1" w:rsidRPr="006C5E20">
        <w:rPr>
          <w:rFonts w:asciiTheme="minorHAnsi" w:hAnsiTheme="minorHAnsi" w:cstheme="minorHAnsi"/>
        </w:rPr>
        <w:t>,</w:t>
      </w:r>
      <w:r w:rsidR="00C6368A" w:rsidRPr="006C5E20">
        <w:rPr>
          <w:rFonts w:asciiTheme="minorHAnsi" w:hAnsiTheme="minorHAnsi" w:cstheme="minorHAnsi"/>
        </w:rPr>
        <w:t xml:space="preserve"> then moves</w:t>
      </w:r>
      <w:r w:rsidR="00692015" w:rsidRPr="006C5E20">
        <w:rPr>
          <w:rFonts w:asciiTheme="minorHAnsi" w:hAnsiTheme="minorHAnsi" w:cstheme="minorHAnsi"/>
        </w:rPr>
        <w:t xml:space="preserve"> through to the employment appeal tribunal, onto the </w:t>
      </w:r>
      <w:r w:rsidR="00483AB1" w:rsidRPr="006C5E20">
        <w:rPr>
          <w:rFonts w:asciiTheme="minorHAnsi" w:hAnsiTheme="minorHAnsi" w:cstheme="minorHAnsi"/>
        </w:rPr>
        <w:t xml:space="preserve">court of appeal and then to the highest court in the UK, which is the </w:t>
      </w:r>
      <w:r w:rsidR="00692015" w:rsidRPr="006C5E20">
        <w:rPr>
          <w:rFonts w:asciiTheme="minorHAnsi" w:hAnsiTheme="minorHAnsi" w:cstheme="minorHAnsi"/>
        </w:rPr>
        <w:t>Supreme Court.</w:t>
      </w:r>
      <w:r w:rsidR="003C653C" w:rsidRPr="006C5E20">
        <w:rPr>
          <w:rFonts w:asciiTheme="minorHAnsi" w:hAnsiTheme="minorHAnsi" w:cstheme="minorHAnsi"/>
        </w:rPr>
        <w:t xml:space="preserve">  Examples</w:t>
      </w:r>
      <w:r w:rsidR="00483AB1" w:rsidRPr="006C5E20">
        <w:rPr>
          <w:rFonts w:asciiTheme="minorHAnsi" w:hAnsiTheme="minorHAnsi" w:cstheme="minorHAnsi"/>
        </w:rPr>
        <w:t xml:space="preserve"> of disputes heard are unfair or wrongful </w:t>
      </w:r>
      <w:r w:rsidR="00872A58" w:rsidRPr="006C5E20">
        <w:rPr>
          <w:rFonts w:asciiTheme="minorHAnsi" w:hAnsiTheme="minorHAnsi" w:cstheme="minorHAnsi"/>
        </w:rPr>
        <w:t>dismissal;</w:t>
      </w:r>
      <w:r w:rsidR="00C6368A" w:rsidRPr="006C5E20">
        <w:rPr>
          <w:rFonts w:asciiTheme="minorHAnsi" w:hAnsiTheme="minorHAnsi" w:cstheme="minorHAnsi"/>
        </w:rPr>
        <w:t xml:space="preserve"> </w:t>
      </w:r>
      <w:r w:rsidR="00974E33">
        <w:rPr>
          <w:rFonts w:asciiTheme="minorHAnsi" w:hAnsiTheme="minorHAnsi" w:cstheme="minorHAnsi"/>
        </w:rPr>
        <w:t>‘</w:t>
      </w:r>
      <w:r w:rsidR="00C6368A" w:rsidRPr="006C5E20">
        <w:rPr>
          <w:rFonts w:asciiTheme="minorHAnsi" w:hAnsiTheme="minorHAnsi" w:cstheme="minorHAnsi"/>
        </w:rPr>
        <w:t xml:space="preserve">discrimination and equal pay and </w:t>
      </w:r>
      <w:r w:rsidR="00872A58" w:rsidRPr="006C5E20">
        <w:rPr>
          <w:rFonts w:asciiTheme="minorHAnsi" w:hAnsiTheme="minorHAnsi" w:cstheme="minorHAnsi"/>
        </w:rPr>
        <w:t>statutory rights can only be enforced in a tribunal’ (</w:t>
      </w:r>
      <w:proofErr w:type="spellStart"/>
      <w:r w:rsidR="00872A58" w:rsidRPr="006C5E20">
        <w:rPr>
          <w:rFonts w:asciiTheme="minorHAnsi" w:hAnsiTheme="minorHAnsi" w:cstheme="minorHAnsi"/>
        </w:rPr>
        <w:t>Suff</w:t>
      </w:r>
      <w:proofErr w:type="spellEnd"/>
      <w:r w:rsidR="00872A58" w:rsidRPr="006C5E20">
        <w:rPr>
          <w:rFonts w:asciiTheme="minorHAnsi" w:hAnsiTheme="minorHAnsi" w:cstheme="minorHAnsi"/>
        </w:rPr>
        <w:t>, 2021: 1).</w:t>
      </w:r>
    </w:p>
    <w:p w14:paraId="4FC28411" w14:textId="77777777" w:rsidR="00084E6E" w:rsidRPr="006C5E20" w:rsidRDefault="003C653C" w:rsidP="000E21FB">
      <w:pPr>
        <w:pStyle w:val="Nornal"/>
        <w:jc w:val="both"/>
        <w:rPr>
          <w:rFonts w:asciiTheme="minorHAnsi" w:hAnsiTheme="minorHAnsi" w:cstheme="minorHAnsi"/>
        </w:rPr>
      </w:pPr>
      <w:r w:rsidRPr="006C5E20">
        <w:rPr>
          <w:rFonts w:asciiTheme="minorHAnsi" w:hAnsiTheme="minorHAnsi" w:cstheme="minorHAnsi"/>
        </w:rPr>
        <w:t>According to Gov.uk (2012), it has been determined that t</w:t>
      </w:r>
      <w:r w:rsidR="00084E6E" w:rsidRPr="006C5E20">
        <w:rPr>
          <w:rFonts w:asciiTheme="minorHAnsi" w:hAnsiTheme="minorHAnsi" w:cstheme="minorHAnsi"/>
        </w:rPr>
        <w:t xml:space="preserve">here is a strict </w:t>
      </w:r>
      <w:r w:rsidRPr="006C5E20">
        <w:rPr>
          <w:rFonts w:asciiTheme="minorHAnsi" w:hAnsiTheme="minorHAnsi" w:cstheme="minorHAnsi"/>
        </w:rPr>
        <w:t>process, which</w:t>
      </w:r>
      <w:r w:rsidR="00084E6E" w:rsidRPr="006C5E20">
        <w:rPr>
          <w:rFonts w:asciiTheme="minorHAnsi" w:hAnsiTheme="minorHAnsi" w:cstheme="minorHAnsi"/>
        </w:rPr>
        <w:t xml:space="preserve"> includes stringent timelines when using a tribunal. Firstly the claimant will need to check and comply with the </w:t>
      </w:r>
    </w:p>
    <w:p w14:paraId="74515FB5" w14:textId="77777777" w:rsidR="00084E6E" w:rsidRPr="006C5E20" w:rsidRDefault="003C653C" w:rsidP="000E21FB">
      <w:pPr>
        <w:pStyle w:val="Nornal"/>
        <w:numPr>
          <w:ilvl w:val="0"/>
          <w:numId w:val="4"/>
        </w:numPr>
        <w:jc w:val="both"/>
        <w:rPr>
          <w:rFonts w:asciiTheme="minorHAnsi" w:hAnsiTheme="minorHAnsi" w:cstheme="minorHAnsi"/>
        </w:rPr>
      </w:pPr>
      <w:r w:rsidRPr="006C5E20">
        <w:rPr>
          <w:rFonts w:asciiTheme="minorHAnsi" w:hAnsiTheme="minorHAnsi" w:cstheme="minorHAnsi"/>
        </w:rPr>
        <w:t xml:space="preserve">ACAS </w:t>
      </w:r>
      <w:r w:rsidR="00084E6E" w:rsidRPr="006C5E20">
        <w:rPr>
          <w:rFonts w:asciiTheme="minorHAnsi" w:hAnsiTheme="minorHAnsi" w:cstheme="minorHAnsi"/>
        </w:rPr>
        <w:t xml:space="preserve"> code of conduct – this is could be either for a reference number t</w:t>
      </w:r>
      <w:r w:rsidRPr="006C5E20">
        <w:rPr>
          <w:rFonts w:asciiTheme="minorHAnsi" w:hAnsiTheme="minorHAnsi" w:cstheme="minorHAnsi"/>
        </w:rPr>
        <w:t xml:space="preserve">o take the case further or for early reconciliation </w:t>
      </w:r>
      <w:r w:rsidR="00084E6E" w:rsidRPr="006C5E20">
        <w:rPr>
          <w:rFonts w:asciiTheme="minorHAnsi" w:hAnsiTheme="minorHAnsi" w:cstheme="minorHAnsi"/>
        </w:rPr>
        <w:t xml:space="preserve"> </w:t>
      </w:r>
    </w:p>
    <w:p w14:paraId="70D1934B" w14:textId="77777777" w:rsidR="003C653C" w:rsidRPr="006C5E20" w:rsidRDefault="003C653C" w:rsidP="000E21FB">
      <w:pPr>
        <w:pStyle w:val="Nornal"/>
        <w:numPr>
          <w:ilvl w:val="0"/>
          <w:numId w:val="4"/>
        </w:numPr>
        <w:jc w:val="both"/>
        <w:rPr>
          <w:rFonts w:asciiTheme="minorHAnsi" w:hAnsiTheme="minorHAnsi" w:cstheme="minorHAnsi"/>
        </w:rPr>
      </w:pPr>
      <w:r w:rsidRPr="006C5E20">
        <w:rPr>
          <w:rFonts w:asciiTheme="minorHAnsi" w:hAnsiTheme="minorHAnsi" w:cstheme="minorHAnsi"/>
        </w:rPr>
        <w:t xml:space="preserve">Produce the ET1 and ET3 </w:t>
      </w:r>
      <w:r w:rsidR="00872A58" w:rsidRPr="006C5E20">
        <w:rPr>
          <w:rFonts w:asciiTheme="minorHAnsi" w:hAnsiTheme="minorHAnsi" w:cstheme="minorHAnsi"/>
        </w:rPr>
        <w:t>forms to</w:t>
      </w:r>
      <w:r w:rsidR="00243495" w:rsidRPr="006C5E20">
        <w:rPr>
          <w:rFonts w:asciiTheme="minorHAnsi" w:hAnsiTheme="minorHAnsi" w:cstheme="minorHAnsi"/>
        </w:rPr>
        <w:t xml:space="preserve"> the employer.</w:t>
      </w:r>
    </w:p>
    <w:p w14:paraId="330C9DDB" w14:textId="77777777" w:rsidR="003C653C" w:rsidRPr="006C5E20" w:rsidRDefault="003C653C" w:rsidP="000E21FB">
      <w:pPr>
        <w:pStyle w:val="Nornal"/>
        <w:numPr>
          <w:ilvl w:val="0"/>
          <w:numId w:val="4"/>
        </w:numPr>
        <w:jc w:val="both"/>
        <w:rPr>
          <w:rFonts w:asciiTheme="minorHAnsi" w:hAnsiTheme="minorHAnsi" w:cstheme="minorHAnsi"/>
        </w:rPr>
      </w:pPr>
      <w:r w:rsidRPr="006C5E20">
        <w:rPr>
          <w:rFonts w:asciiTheme="minorHAnsi" w:hAnsiTheme="minorHAnsi" w:cstheme="minorHAnsi"/>
        </w:rPr>
        <w:t>Preliminary Hearing which could include</w:t>
      </w:r>
      <w:r w:rsidR="00243495" w:rsidRPr="006C5E20">
        <w:rPr>
          <w:rFonts w:asciiTheme="minorHAnsi" w:hAnsiTheme="minorHAnsi" w:cstheme="minorHAnsi"/>
        </w:rPr>
        <w:t xml:space="preserve"> whistle blowing or di</w:t>
      </w:r>
      <w:r w:rsidRPr="006C5E20">
        <w:rPr>
          <w:rFonts w:asciiTheme="minorHAnsi" w:hAnsiTheme="minorHAnsi" w:cstheme="minorHAnsi"/>
        </w:rPr>
        <w:t>scrimination</w:t>
      </w:r>
    </w:p>
    <w:p w14:paraId="0610ACE9" w14:textId="77777777" w:rsidR="003C653C" w:rsidRPr="006C5E20" w:rsidRDefault="00243495" w:rsidP="000E21FB">
      <w:pPr>
        <w:pStyle w:val="Nornal"/>
        <w:numPr>
          <w:ilvl w:val="0"/>
          <w:numId w:val="4"/>
        </w:numPr>
        <w:jc w:val="both"/>
        <w:rPr>
          <w:rFonts w:asciiTheme="minorHAnsi" w:hAnsiTheme="minorHAnsi" w:cstheme="minorHAnsi"/>
        </w:rPr>
      </w:pPr>
      <w:r w:rsidRPr="006C5E20">
        <w:rPr>
          <w:rFonts w:asciiTheme="minorHAnsi" w:hAnsiTheme="minorHAnsi" w:cstheme="minorHAnsi"/>
        </w:rPr>
        <w:t xml:space="preserve">The </w:t>
      </w:r>
      <w:r w:rsidR="00872A58" w:rsidRPr="006C5E20">
        <w:rPr>
          <w:rFonts w:asciiTheme="minorHAnsi" w:hAnsiTheme="minorHAnsi" w:cstheme="minorHAnsi"/>
        </w:rPr>
        <w:t>hearing, which essentially is win/loose,</w:t>
      </w:r>
      <w:r w:rsidRPr="006C5E20">
        <w:rPr>
          <w:rFonts w:asciiTheme="minorHAnsi" w:hAnsiTheme="minorHAnsi" w:cstheme="minorHAnsi"/>
        </w:rPr>
        <w:t xml:space="preserve"> or draw.</w:t>
      </w:r>
    </w:p>
    <w:p w14:paraId="48C60BA9" w14:textId="77777777" w:rsidR="003C653C" w:rsidRPr="006C5E20" w:rsidRDefault="00243495" w:rsidP="000E21FB">
      <w:pPr>
        <w:pStyle w:val="Nornal"/>
        <w:numPr>
          <w:ilvl w:val="0"/>
          <w:numId w:val="4"/>
        </w:numPr>
        <w:jc w:val="both"/>
        <w:rPr>
          <w:rFonts w:asciiTheme="minorHAnsi" w:hAnsiTheme="minorHAnsi" w:cstheme="minorHAnsi"/>
        </w:rPr>
      </w:pPr>
      <w:r w:rsidRPr="006C5E20">
        <w:rPr>
          <w:rFonts w:asciiTheme="minorHAnsi" w:hAnsiTheme="minorHAnsi" w:cstheme="minorHAnsi"/>
        </w:rPr>
        <w:t>The judgement</w:t>
      </w:r>
    </w:p>
    <w:p w14:paraId="70BA21E4" w14:textId="77777777" w:rsidR="00243495" w:rsidRPr="006C5E20" w:rsidRDefault="00243495" w:rsidP="000E21FB">
      <w:pPr>
        <w:pStyle w:val="Nornal"/>
        <w:numPr>
          <w:ilvl w:val="0"/>
          <w:numId w:val="4"/>
        </w:numPr>
        <w:jc w:val="both"/>
        <w:rPr>
          <w:rFonts w:asciiTheme="minorHAnsi" w:hAnsiTheme="minorHAnsi" w:cstheme="minorHAnsi"/>
        </w:rPr>
      </w:pPr>
      <w:r w:rsidRPr="006C5E20">
        <w:rPr>
          <w:rFonts w:asciiTheme="minorHAnsi" w:hAnsiTheme="minorHAnsi" w:cstheme="minorHAnsi"/>
        </w:rPr>
        <w:t>Review decision</w:t>
      </w:r>
    </w:p>
    <w:p w14:paraId="05787F13" w14:textId="1E87C9FA" w:rsidR="00483AB1" w:rsidRPr="006C5E20" w:rsidRDefault="00643D8A" w:rsidP="000E21FB">
      <w:pPr>
        <w:pStyle w:val="Nornal"/>
        <w:jc w:val="both"/>
        <w:rPr>
          <w:rFonts w:asciiTheme="minorHAnsi" w:hAnsiTheme="minorHAnsi" w:cstheme="minorHAnsi"/>
        </w:rPr>
      </w:pPr>
      <w:r w:rsidRPr="006C5E20">
        <w:rPr>
          <w:rFonts w:asciiTheme="minorHAnsi" w:hAnsiTheme="minorHAnsi" w:cstheme="minorHAnsi"/>
        </w:rPr>
        <w:lastRenderedPageBreak/>
        <w:t>W</w:t>
      </w:r>
      <w:r w:rsidR="00772A26" w:rsidRPr="006C5E20">
        <w:rPr>
          <w:rFonts w:asciiTheme="minorHAnsi" w:hAnsiTheme="minorHAnsi" w:cstheme="minorHAnsi"/>
        </w:rPr>
        <w:t>itness statements and submit</w:t>
      </w:r>
      <w:r w:rsidRPr="006C5E20">
        <w:rPr>
          <w:rFonts w:asciiTheme="minorHAnsi" w:hAnsiTheme="minorHAnsi" w:cstheme="minorHAnsi"/>
        </w:rPr>
        <w:t>ting correct</w:t>
      </w:r>
      <w:r w:rsidR="00772A26" w:rsidRPr="006C5E20">
        <w:rPr>
          <w:rFonts w:asciiTheme="minorHAnsi" w:hAnsiTheme="minorHAnsi" w:cstheme="minorHAnsi"/>
        </w:rPr>
        <w:t xml:space="preserve"> documents</w:t>
      </w:r>
      <w:r w:rsidRPr="006C5E20">
        <w:rPr>
          <w:rFonts w:asciiTheme="minorHAnsi" w:hAnsiTheme="minorHAnsi" w:cstheme="minorHAnsi"/>
        </w:rPr>
        <w:t xml:space="preserve"> within the timeframe can</w:t>
      </w:r>
      <w:r w:rsidR="00772A26" w:rsidRPr="006C5E20">
        <w:rPr>
          <w:rFonts w:asciiTheme="minorHAnsi" w:hAnsiTheme="minorHAnsi" w:cstheme="minorHAnsi"/>
        </w:rPr>
        <w:t xml:space="preserve"> ensure </w:t>
      </w:r>
      <w:r w:rsidRPr="006C5E20">
        <w:rPr>
          <w:rFonts w:asciiTheme="minorHAnsi" w:hAnsiTheme="minorHAnsi" w:cstheme="minorHAnsi"/>
        </w:rPr>
        <w:t>a smooth running of the p</w:t>
      </w:r>
      <w:r w:rsidR="00974E33">
        <w:rPr>
          <w:rFonts w:asciiTheme="minorHAnsi" w:hAnsiTheme="minorHAnsi" w:cstheme="minorHAnsi"/>
        </w:rPr>
        <w:t xml:space="preserve">rocess and also disputes </w:t>
      </w:r>
      <w:proofErr w:type="gramStart"/>
      <w:r w:rsidR="00974E33">
        <w:rPr>
          <w:rFonts w:asciiTheme="minorHAnsi" w:hAnsiTheme="minorHAnsi" w:cstheme="minorHAnsi"/>
        </w:rPr>
        <w:t xml:space="preserve">can be </w:t>
      </w:r>
      <w:r w:rsidRPr="006C5E20">
        <w:rPr>
          <w:rFonts w:asciiTheme="minorHAnsi" w:hAnsiTheme="minorHAnsi" w:cstheme="minorHAnsi"/>
        </w:rPr>
        <w:t>settled</w:t>
      </w:r>
      <w:proofErr w:type="gramEnd"/>
      <w:r w:rsidRPr="006C5E20">
        <w:rPr>
          <w:rFonts w:asciiTheme="minorHAnsi" w:hAnsiTheme="minorHAnsi" w:cstheme="minorHAnsi"/>
        </w:rPr>
        <w:t xml:space="preserve"> quickly and effectively using the tribunal system, which eliminates the need for costly legal proceedings</w:t>
      </w:r>
      <w:r w:rsidR="00653CDE" w:rsidRPr="006C5E20">
        <w:rPr>
          <w:rFonts w:asciiTheme="minorHAnsi" w:hAnsiTheme="minorHAnsi" w:cstheme="minorHAnsi"/>
        </w:rPr>
        <w:t xml:space="preserve"> in a court</w:t>
      </w:r>
      <w:r w:rsidRPr="006C5E20">
        <w:rPr>
          <w:rFonts w:asciiTheme="minorHAnsi" w:hAnsiTheme="minorHAnsi" w:cstheme="minorHAnsi"/>
        </w:rPr>
        <w:t xml:space="preserve">. After the </w:t>
      </w:r>
      <w:r w:rsidR="00872A58" w:rsidRPr="006C5E20">
        <w:rPr>
          <w:rFonts w:asciiTheme="minorHAnsi" w:hAnsiTheme="minorHAnsi" w:cstheme="minorHAnsi"/>
        </w:rPr>
        <w:t>hearing,</w:t>
      </w:r>
      <w:r w:rsidR="00653CDE" w:rsidRPr="006C5E20">
        <w:rPr>
          <w:rFonts w:asciiTheme="minorHAnsi" w:hAnsiTheme="minorHAnsi" w:cstheme="minorHAnsi"/>
        </w:rPr>
        <w:t xml:space="preserve"> the</w:t>
      </w:r>
      <w:r w:rsidRPr="006C5E20">
        <w:rPr>
          <w:rFonts w:asciiTheme="minorHAnsi" w:hAnsiTheme="minorHAnsi" w:cstheme="minorHAnsi"/>
        </w:rPr>
        <w:t xml:space="preserve"> tribunal can order the employer to take corrective action or to pay compensation if an employee wins their claim (</w:t>
      </w:r>
      <w:proofErr w:type="spellStart"/>
      <w:r w:rsidRPr="006C5E20">
        <w:rPr>
          <w:rFonts w:asciiTheme="minorHAnsi" w:hAnsiTheme="minorHAnsi" w:cstheme="minorHAnsi"/>
        </w:rPr>
        <w:t>Suff</w:t>
      </w:r>
      <w:proofErr w:type="spellEnd"/>
      <w:r w:rsidRPr="006C5E20">
        <w:rPr>
          <w:rFonts w:asciiTheme="minorHAnsi" w:hAnsiTheme="minorHAnsi" w:cstheme="minorHAnsi"/>
        </w:rPr>
        <w:t>, 2022).</w:t>
      </w:r>
      <w:r w:rsidR="00084E6E" w:rsidRPr="006C5E20">
        <w:rPr>
          <w:rFonts w:asciiTheme="minorHAnsi" w:hAnsiTheme="minorHAnsi" w:cstheme="minorHAnsi"/>
        </w:rPr>
        <w:t xml:space="preserve"> </w:t>
      </w:r>
    </w:p>
    <w:p w14:paraId="131F5DA8" w14:textId="77777777" w:rsidR="000E21FB" w:rsidRDefault="00653CDE" w:rsidP="000E21FB">
      <w:pPr>
        <w:pStyle w:val="Nornal"/>
        <w:jc w:val="both"/>
        <w:rPr>
          <w:rFonts w:asciiTheme="minorHAnsi" w:hAnsiTheme="minorHAnsi" w:cstheme="minorHAnsi"/>
        </w:rPr>
      </w:pPr>
      <w:r w:rsidRPr="006C5E20">
        <w:rPr>
          <w:rFonts w:asciiTheme="minorHAnsi" w:hAnsiTheme="minorHAnsi" w:cstheme="minorHAnsi"/>
        </w:rPr>
        <w:t>The court also has a significant role in upholding employment legislation and this is especially important when an a person has for example been dismissed without the correct procedure being followed or if there has been a breach of contract, this could then enable the employee to be reinstated into their position or have compensation awarded (Thorpe, 2019).</w:t>
      </w:r>
    </w:p>
    <w:p w14:paraId="295404E5" w14:textId="77777777" w:rsidR="000E21FB" w:rsidRDefault="000E21FB" w:rsidP="000E21FB">
      <w:pPr>
        <w:pStyle w:val="Nornal"/>
        <w:jc w:val="both"/>
        <w:rPr>
          <w:rFonts w:asciiTheme="minorHAnsi" w:hAnsiTheme="minorHAnsi" w:cstheme="minorHAnsi"/>
        </w:rPr>
      </w:pPr>
    </w:p>
    <w:p w14:paraId="37DAE78A" w14:textId="3558C395" w:rsidR="00763F15" w:rsidRPr="000E21FB" w:rsidRDefault="00763F15" w:rsidP="000E21FB">
      <w:pPr>
        <w:pStyle w:val="Nornal"/>
        <w:jc w:val="both"/>
        <w:rPr>
          <w:rFonts w:asciiTheme="minorHAnsi" w:hAnsiTheme="minorHAnsi" w:cstheme="minorHAnsi"/>
          <w:b/>
          <w:u w:val="single"/>
        </w:rPr>
      </w:pPr>
      <w:r w:rsidRPr="000E21FB">
        <w:rPr>
          <w:rFonts w:asciiTheme="minorHAnsi" w:hAnsiTheme="minorHAnsi" w:cstheme="minorHAnsi"/>
          <w:b/>
          <w:u w:val="single"/>
        </w:rPr>
        <w:t>Explain how cases are settled before and during legal procedures. (AC 1.3)</w:t>
      </w:r>
    </w:p>
    <w:p w14:paraId="63F164A9" w14:textId="570E5511" w:rsidR="00E93230" w:rsidRPr="006C5E20" w:rsidRDefault="00854E63" w:rsidP="000E21FB">
      <w:pPr>
        <w:pStyle w:val="Nornal"/>
        <w:jc w:val="both"/>
        <w:rPr>
          <w:rFonts w:asciiTheme="minorHAnsi" w:hAnsiTheme="minorHAnsi" w:cstheme="minorHAnsi"/>
        </w:rPr>
      </w:pPr>
      <w:r w:rsidRPr="006C5E20">
        <w:rPr>
          <w:rFonts w:asciiTheme="minorHAnsi" w:hAnsiTheme="minorHAnsi" w:cstheme="minorHAnsi"/>
        </w:rPr>
        <w:t>Taylor and W</w:t>
      </w:r>
      <w:r w:rsidR="00E93230" w:rsidRPr="006C5E20">
        <w:rPr>
          <w:rFonts w:asciiTheme="minorHAnsi" w:hAnsiTheme="minorHAnsi" w:cstheme="minorHAnsi"/>
        </w:rPr>
        <w:t>oodhams</w:t>
      </w:r>
      <w:r w:rsidRPr="006C5E20">
        <w:rPr>
          <w:rFonts w:asciiTheme="minorHAnsi" w:hAnsiTheme="minorHAnsi" w:cstheme="minorHAnsi"/>
        </w:rPr>
        <w:t xml:space="preserve"> (2022</w:t>
      </w:r>
      <w:r w:rsidR="00347C90" w:rsidRPr="006C5E20">
        <w:rPr>
          <w:rFonts w:asciiTheme="minorHAnsi" w:hAnsiTheme="minorHAnsi" w:cstheme="minorHAnsi"/>
        </w:rPr>
        <w:t>) suggests</w:t>
      </w:r>
      <w:r w:rsidR="00E93230" w:rsidRPr="006C5E20">
        <w:rPr>
          <w:rFonts w:asciiTheme="minorHAnsi" w:hAnsiTheme="minorHAnsi" w:cstheme="minorHAnsi"/>
        </w:rPr>
        <w:t xml:space="preserve"> that after all avenues have been exhausted in terms of conflict and dispute that a resolution of conflict is an ess</w:t>
      </w:r>
      <w:r w:rsidR="00347C90" w:rsidRPr="006C5E20">
        <w:rPr>
          <w:rFonts w:asciiTheme="minorHAnsi" w:hAnsiTheme="minorHAnsi" w:cstheme="minorHAnsi"/>
        </w:rPr>
        <w:t>ential key element</w:t>
      </w:r>
      <w:r w:rsidR="00E93230" w:rsidRPr="006C5E20">
        <w:rPr>
          <w:rFonts w:asciiTheme="minorHAnsi" w:hAnsiTheme="minorHAnsi" w:cstheme="minorHAnsi"/>
        </w:rPr>
        <w:t xml:space="preserve"> to increase</w:t>
      </w:r>
      <w:r w:rsidR="00347C90" w:rsidRPr="006C5E20">
        <w:rPr>
          <w:rFonts w:asciiTheme="minorHAnsi" w:hAnsiTheme="minorHAnsi" w:cstheme="minorHAnsi"/>
        </w:rPr>
        <w:t>d</w:t>
      </w:r>
      <w:r w:rsidR="00E93230" w:rsidRPr="006C5E20">
        <w:rPr>
          <w:rFonts w:asciiTheme="minorHAnsi" w:hAnsiTheme="minorHAnsi" w:cstheme="minorHAnsi"/>
        </w:rPr>
        <w:t xml:space="preserve"> efficiency with an </w:t>
      </w:r>
      <w:r w:rsidR="00347C90" w:rsidRPr="006C5E20">
        <w:rPr>
          <w:rFonts w:asciiTheme="minorHAnsi" w:hAnsiTheme="minorHAnsi" w:cstheme="minorHAnsi"/>
        </w:rPr>
        <w:t>organisation</w:t>
      </w:r>
      <w:r w:rsidR="00E93230" w:rsidRPr="006C5E20">
        <w:rPr>
          <w:rFonts w:asciiTheme="minorHAnsi" w:hAnsiTheme="minorHAnsi" w:cstheme="minorHAnsi"/>
        </w:rPr>
        <w:t xml:space="preserve">. A resolution of conflict </w:t>
      </w:r>
      <w:r w:rsidR="00347C90" w:rsidRPr="006C5E20">
        <w:rPr>
          <w:rFonts w:asciiTheme="minorHAnsi" w:hAnsiTheme="minorHAnsi" w:cstheme="minorHAnsi"/>
        </w:rPr>
        <w:t>is critical in business and there are a number of ways in</w:t>
      </w:r>
      <w:r w:rsidR="00F96621" w:rsidRPr="006C5E20">
        <w:rPr>
          <w:rFonts w:asciiTheme="minorHAnsi" w:hAnsiTheme="minorHAnsi" w:cstheme="minorHAnsi"/>
        </w:rPr>
        <w:t xml:space="preserve"> which disputes can be r</w:t>
      </w:r>
      <w:r w:rsidR="00F963FA">
        <w:rPr>
          <w:rFonts w:asciiTheme="minorHAnsi" w:hAnsiTheme="minorHAnsi" w:cstheme="minorHAnsi"/>
        </w:rPr>
        <w:t>esolved. A</w:t>
      </w:r>
      <w:r w:rsidR="00F96621" w:rsidRPr="006C5E20">
        <w:rPr>
          <w:rFonts w:asciiTheme="minorHAnsi" w:hAnsiTheme="minorHAnsi" w:cstheme="minorHAnsi"/>
        </w:rPr>
        <w:t xml:space="preserve">ccording to </w:t>
      </w:r>
      <w:r w:rsidR="00F963FA" w:rsidRPr="006C5E20">
        <w:rPr>
          <w:rFonts w:asciiTheme="minorHAnsi" w:hAnsiTheme="minorHAnsi" w:cstheme="minorHAnsi"/>
        </w:rPr>
        <w:t>CIPD,</w:t>
      </w:r>
      <w:r w:rsidR="00F96621" w:rsidRPr="006C5E20">
        <w:rPr>
          <w:rFonts w:asciiTheme="minorHAnsi" w:hAnsiTheme="minorHAnsi" w:cstheme="minorHAnsi"/>
        </w:rPr>
        <w:t xml:space="preserve"> (2022a) when relationship</w:t>
      </w:r>
      <w:r w:rsidR="00F963FA">
        <w:rPr>
          <w:rFonts w:asciiTheme="minorHAnsi" w:hAnsiTheme="minorHAnsi" w:cstheme="minorHAnsi"/>
        </w:rPr>
        <w:t>s</w:t>
      </w:r>
      <w:r w:rsidR="00F96621" w:rsidRPr="006C5E20">
        <w:rPr>
          <w:rFonts w:asciiTheme="minorHAnsi" w:hAnsiTheme="minorHAnsi" w:cstheme="minorHAnsi"/>
        </w:rPr>
        <w:t xml:space="preserve"> fail it is crucial for people professionals to have the knowledge to handle internal and external conflicts including means</w:t>
      </w:r>
      <w:r w:rsidR="00F963FA">
        <w:rPr>
          <w:rFonts w:asciiTheme="minorHAnsi" w:hAnsiTheme="minorHAnsi" w:cstheme="minorHAnsi"/>
        </w:rPr>
        <w:t xml:space="preserve"> and understanding</w:t>
      </w:r>
      <w:r w:rsidR="00F96621" w:rsidRPr="006C5E20">
        <w:rPr>
          <w:rFonts w:asciiTheme="minorHAnsi" w:hAnsiTheme="minorHAnsi" w:cstheme="minorHAnsi"/>
        </w:rPr>
        <w:t xml:space="preserve"> of the legal process.</w:t>
      </w:r>
    </w:p>
    <w:p w14:paraId="3EAF84D5" w14:textId="496D7177" w:rsidR="00F96621" w:rsidRPr="006C5E20" w:rsidRDefault="00F96621" w:rsidP="000E21FB">
      <w:pPr>
        <w:pStyle w:val="Nornal"/>
        <w:jc w:val="both"/>
        <w:rPr>
          <w:rFonts w:asciiTheme="minorHAnsi" w:hAnsiTheme="minorHAnsi" w:cstheme="minorHAnsi"/>
        </w:rPr>
      </w:pPr>
      <w:r w:rsidRPr="006C5E20">
        <w:rPr>
          <w:rFonts w:asciiTheme="minorHAnsi" w:hAnsiTheme="minorHAnsi" w:cstheme="minorHAnsi"/>
        </w:rPr>
        <w:t>There are a number of ways in which dispute conflict can be resolved</w:t>
      </w:r>
      <w:r w:rsidR="008F7039">
        <w:rPr>
          <w:rFonts w:asciiTheme="minorHAnsi" w:hAnsiTheme="minorHAnsi" w:cstheme="minorHAnsi"/>
        </w:rPr>
        <w:t>,</w:t>
      </w:r>
      <w:r w:rsidR="00EA1C7D" w:rsidRPr="006C5E20">
        <w:rPr>
          <w:rFonts w:asciiTheme="minorHAnsi" w:hAnsiTheme="minorHAnsi" w:cstheme="minorHAnsi"/>
        </w:rPr>
        <w:t xml:space="preserve"> including</w:t>
      </w:r>
      <w:r w:rsidR="00E27BE2">
        <w:rPr>
          <w:rFonts w:asciiTheme="minorHAnsi" w:hAnsiTheme="minorHAnsi" w:cstheme="minorHAnsi"/>
        </w:rPr>
        <w:t>:-</w:t>
      </w:r>
    </w:p>
    <w:p w14:paraId="6E87A642" w14:textId="77777777" w:rsidR="00207125" w:rsidRPr="000E21FB" w:rsidRDefault="00207125" w:rsidP="000E21FB">
      <w:pPr>
        <w:pStyle w:val="Nornal"/>
        <w:jc w:val="both"/>
        <w:rPr>
          <w:rFonts w:asciiTheme="minorHAnsi" w:hAnsiTheme="minorHAnsi" w:cstheme="minorHAnsi"/>
          <w:b/>
          <w:u w:val="single"/>
        </w:rPr>
      </w:pPr>
      <w:r w:rsidRPr="000E21FB">
        <w:rPr>
          <w:rFonts w:asciiTheme="minorHAnsi" w:hAnsiTheme="minorHAnsi" w:cstheme="minorHAnsi"/>
          <w:b/>
          <w:u w:val="single"/>
        </w:rPr>
        <w:t xml:space="preserve">Arbitration </w:t>
      </w:r>
    </w:p>
    <w:p w14:paraId="65022BBC" w14:textId="77777777" w:rsidR="00207125" w:rsidRPr="006C5E20" w:rsidRDefault="00F963FA" w:rsidP="000E21FB">
      <w:pPr>
        <w:pStyle w:val="Nornal"/>
        <w:jc w:val="both"/>
        <w:rPr>
          <w:rFonts w:asciiTheme="minorHAnsi" w:hAnsiTheme="minorHAnsi" w:cstheme="minorHAnsi"/>
        </w:rPr>
      </w:pPr>
      <w:r>
        <w:rPr>
          <w:rFonts w:asciiTheme="minorHAnsi" w:hAnsiTheme="minorHAnsi" w:cstheme="minorHAnsi"/>
        </w:rPr>
        <w:t>According to ACAS,</w:t>
      </w:r>
      <w:r w:rsidR="00854E63" w:rsidRPr="006C5E20">
        <w:rPr>
          <w:rFonts w:asciiTheme="minorHAnsi" w:hAnsiTheme="minorHAnsi" w:cstheme="minorHAnsi"/>
        </w:rPr>
        <w:t xml:space="preserve"> (2021) a</w:t>
      </w:r>
      <w:r w:rsidR="00207125" w:rsidRPr="006C5E20">
        <w:rPr>
          <w:rFonts w:asciiTheme="minorHAnsi" w:hAnsiTheme="minorHAnsi" w:cstheme="minorHAnsi"/>
        </w:rPr>
        <w:t>rbitration works on the basis that unfair dismissal and flexible work policies problems may be resolved through</w:t>
      </w:r>
      <w:r>
        <w:rPr>
          <w:rFonts w:asciiTheme="minorHAnsi" w:hAnsiTheme="minorHAnsi" w:cstheme="minorHAnsi"/>
        </w:rPr>
        <w:t xml:space="preserve"> the</w:t>
      </w:r>
      <w:r w:rsidR="00207125" w:rsidRPr="006C5E20">
        <w:rPr>
          <w:rFonts w:asciiTheme="minorHAnsi" w:hAnsiTheme="minorHAnsi" w:cstheme="minorHAnsi"/>
        </w:rPr>
        <w:t xml:space="preserve"> arbitration</w:t>
      </w:r>
      <w:r>
        <w:rPr>
          <w:rFonts w:asciiTheme="minorHAnsi" w:hAnsiTheme="minorHAnsi" w:cstheme="minorHAnsi"/>
        </w:rPr>
        <w:t xml:space="preserve"> process</w:t>
      </w:r>
      <w:r w:rsidR="00207125" w:rsidRPr="006C5E20">
        <w:rPr>
          <w:rFonts w:asciiTheme="minorHAnsi" w:hAnsiTheme="minorHAnsi" w:cstheme="minorHAnsi"/>
        </w:rPr>
        <w:t>, in which a neutral third person (the arbitrator) assesses the situation and renders a legally enforceable decision</w:t>
      </w:r>
      <w:r w:rsidR="00854E63" w:rsidRPr="006C5E20">
        <w:rPr>
          <w:rFonts w:asciiTheme="minorHAnsi" w:hAnsiTheme="minorHAnsi" w:cstheme="minorHAnsi"/>
        </w:rPr>
        <w:t>. In the case of early conciliation where all parties agree, this will be satisfied with a COT3 form and thus would avoid an employment tribunal.</w:t>
      </w:r>
    </w:p>
    <w:p w14:paraId="1F54AB95" w14:textId="77777777" w:rsidR="00EA1C7D" w:rsidRPr="000E21FB" w:rsidRDefault="00EA1C7D" w:rsidP="000E21FB">
      <w:pPr>
        <w:pStyle w:val="Nornal"/>
        <w:jc w:val="both"/>
        <w:rPr>
          <w:rFonts w:asciiTheme="minorHAnsi" w:hAnsiTheme="minorHAnsi" w:cstheme="minorHAnsi"/>
          <w:b/>
          <w:u w:val="single"/>
        </w:rPr>
      </w:pPr>
      <w:r w:rsidRPr="000E21FB">
        <w:rPr>
          <w:rFonts w:asciiTheme="minorHAnsi" w:hAnsiTheme="minorHAnsi" w:cstheme="minorHAnsi"/>
          <w:b/>
          <w:u w:val="single"/>
        </w:rPr>
        <w:t>Mediation</w:t>
      </w:r>
    </w:p>
    <w:p w14:paraId="0E473645" w14:textId="77777777" w:rsidR="00EA1C7D" w:rsidRPr="006C5E20" w:rsidRDefault="00BA1548" w:rsidP="000E21FB">
      <w:pPr>
        <w:pStyle w:val="Nornal"/>
        <w:jc w:val="both"/>
        <w:rPr>
          <w:rFonts w:asciiTheme="minorHAnsi" w:hAnsiTheme="minorHAnsi" w:cstheme="minorHAnsi"/>
        </w:rPr>
      </w:pPr>
      <w:r w:rsidRPr="006C5E20">
        <w:rPr>
          <w:rFonts w:asciiTheme="minorHAnsi" w:hAnsiTheme="minorHAnsi" w:cstheme="minorHAnsi"/>
        </w:rPr>
        <w:t xml:space="preserve">According to </w:t>
      </w:r>
      <w:r w:rsidR="00A4774A" w:rsidRPr="006C5E20">
        <w:rPr>
          <w:rFonts w:asciiTheme="minorHAnsi" w:hAnsiTheme="minorHAnsi" w:cstheme="minorHAnsi"/>
        </w:rPr>
        <w:t xml:space="preserve">Daniels, (2022b) </w:t>
      </w:r>
      <w:r w:rsidRPr="006C5E20">
        <w:rPr>
          <w:rFonts w:asciiTheme="minorHAnsi" w:hAnsiTheme="minorHAnsi" w:cstheme="minorHAnsi"/>
        </w:rPr>
        <w:t xml:space="preserve">Mediation is a </w:t>
      </w:r>
      <w:r w:rsidR="00A4774A" w:rsidRPr="006C5E20">
        <w:rPr>
          <w:rFonts w:asciiTheme="minorHAnsi" w:hAnsiTheme="minorHAnsi" w:cstheme="minorHAnsi"/>
        </w:rPr>
        <w:t>process, which</w:t>
      </w:r>
      <w:r w:rsidRPr="006C5E20">
        <w:rPr>
          <w:rFonts w:asciiTheme="minorHAnsi" w:hAnsiTheme="minorHAnsi" w:cstheme="minorHAnsi"/>
        </w:rPr>
        <w:t xml:space="preserve"> has the advantage of being inexpensive and can be settled without the court process</w:t>
      </w:r>
      <w:r w:rsidR="00A4774A" w:rsidRPr="006C5E20">
        <w:rPr>
          <w:rFonts w:asciiTheme="minorHAnsi" w:hAnsiTheme="minorHAnsi" w:cstheme="minorHAnsi"/>
        </w:rPr>
        <w:t>, firstly by submitting the ET1 and ET3 form, where the judge would make the ultimate decision. Following that the employment judge who has received special mediation training would meet the two sides to try to resolve the issue on both sides, if a compromise has been agrees then the case closes however if there is no resolve then the case will continue</w:t>
      </w:r>
      <w:r w:rsidR="00F963FA">
        <w:rPr>
          <w:rFonts w:asciiTheme="minorHAnsi" w:hAnsiTheme="minorHAnsi" w:cstheme="minorHAnsi"/>
        </w:rPr>
        <w:t xml:space="preserve"> to tribunal with another judge (ACAS, 2021).</w:t>
      </w:r>
    </w:p>
    <w:p w14:paraId="5CF99EF3" w14:textId="77777777" w:rsidR="00A4774A" w:rsidRPr="000E21FB" w:rsidRDefault="00184441" w:rsidP="000E21FB">
      <w:pPr>
        <w:pStyle w:val="Nornal"/>
        <w:jc w:val="both"/>
        <w:rPr>
          <w:rFonts w:asciiTheme="minorHAnsi" w:hAnsiTheme="minorHAnsi" w:cstheme="minorHAnsi"/>
          <w:b/>
          <w:u w:val="single"/>
        </w:rPr>
      </w:pPr>
      <w:r w:rsidRPr="000E21FB">
        <w:rPr>
          <w:rFonts w:asciiTheme="minorHAnsi" w:hAnsiTheme="minorHAnsi" w:cstheme="minorHAnsi"/>
          <w:b/>
          <w:u w:val="single"/>
        </w:rPr>
        <w:t>Settlement Agreement</w:t>
      </w:r>
    </w:p>
    <w:p w14:paraId="6F53BEB8" w14:textId="77777777" w:rsidR="00184441" w:rsidRPr="006C5E20" w:rsidRDefault="00184441" w:rsidP="000E21FB">
      <w:pPr>
        <w:pStyle w:val="Nornal"/>
        <w:jc w:val="both"/>
        <w:rPr>
          <w:rFonts w:asciiTheme="minorHAnsi" w:hAnsiTheme="minorHAnsi" w:cstheme="minorHAnsi"/>
        </w:rPr>
      </w:pPr>
      <w:r w:rsidRPr="006C5E20">
        <w:rPr>
          <w:rFonts w:asciiTheme="minorHAnsi" w:hAnsiTheme="minorHAnsi" w:cstheme="minorHAnsi"/>
        </w:rPr>
        <w:t xml:space="preserve">According to </w:t>
      </w:r>
      <w:r w:rsidR="00F963FA" w:rsidRPr="006C5E20">
        <w:rPr>
          <w:rFonts w:asciiTheme="minorHAnsi" w:hAnsiTheme="minorHAnsi" w:cstheme="minorHAnsi"/>
        </w:rPr>
        <w:t>CIPD,</w:t>
      </w:r>
      <w:r w:rsidRPr="006C5E20">
        <w:rPr>
          <w:rFonts w:asciiTheme="minorHAnsi" w:hAnsiTheme="minorHAnsi" w:cstheme="minorHAnsi"/>
        </w:rPr>
        <w:t xml:space="preserve"> (2022c) Settlement agreements are standard and frequent</w:t>
      </w:r>
      <w:r w:rsidR="00812003" w:rsidRPr="006C5E20">
        <w:rPr>
          <w:rFonts w:asciiTheme="minorHAnsi" w:hAnsiTheme="minorHAnsi" w:cstheme="minorHAnsi"/>
        </w:rPr>
        <w:t>ly used on or before a</w:t>
      </w:r>
      <w:r w:rsidRPr="006C5E20">
        <w:rPr>
          <w:rFonts w:asciiTheme="minorHAnsi" w:hAnsiTheme="minorHAnsi" w:cstheme="minorHAnsi"/>
        </w:rPr>
        <w:t xml:space="preserve"> tribunal cases. The settlement agreements can provide swift resolution to a conflict with a</w:t>
      </w:r>
      <w:r w:rsidR="00812003" w:rsidRPr="006C5E20">
        <w:rPr>
          <w:rFonts w:asciiTheme="minorHAnsi" w:hAnsiTheme="minorHAnsi" w:cstheme="minorHAnsi"/>
        </w:rPr>
        <w:t>n</w:t>
      </w:r>
      <w:r w:rsidRPr="006C5E20">
        <w:rPr>
          <w:rFonts w:asciiTheme="minorHAnsi" w:hAnsiTheme="minorHAnsi" w:cstheme="minorHAnsi"/>
        </w:rPr>
        <w:t xml:space="preserve"> </w:t>
      </w:r>
      <w:r w:rsidR="0007174A" w:rsidRPr="006C5E20">
        <w:rPr>
          <w:rFonts w:asciiTheme="minorHAnsi" w:hAnsiTheme="minorHAnsi" w:cstheme="minorHAnsi"/>
        </w:rPr>
        <w:t>employee;</w:t>
      </w:r>
      <w:r w:rsidRPr="006C5E20">
        <w:rPr>
          <w:rFonts w:asciiTheme="minorHAnsi" w:hAnsiTheme="minorHAnsi" w:cstheme="minorHAnsi"/>
        </w:rPr>
        <w:t xml:space="preserve"> provide comfort in a trying circums</w:t>
      </w:r>
      <w:r w:rsidR="00812003" w:rsidRPr="006C5E20">
        <w:rPr>
          <w:rFonts w:asciiTheme="minorHAnsi" w:hAnsiTheme="minorHAnsi" w:cstheme="minorHAnsi"/>
        </w:rPr>
        <w:t>tance, and</w:t>
      </w:r>
      <w:r w:rsidR="0007174A" w:rsidRPr="006C5E20">
        <w:rPr>
          <w:rFonts w:asciiTheme="minorHAnsi" w:hAnsiTheme="minorHAnsi" w:cstheme="minorHAnsi"/>
        </w:rPr>
        <w:t xml:space="preserve"> to</w:t>
      </w:r>
      <w:r w:rsidR="00812003" w:rsidRPr="006C5E20">
        <w:rPr>
          <w:rFonts w:asciiTheme="minorHAnsi" w:hAnsiTheme="minorHAnsi" w:cstheme="minorHAnsi"/>
        </w:rPr>
        <w:t xml:space="preserve"> </w:t>
      </w:r>
      <w:r w:rsidR="0007174A" w:rsidRPr="006C5E20">
        <w:rPr>
          <w:rFonts w:asciiTheme="minorHAnsi" w:hAnsiTheme="minorHAnsi" w:cstheme="minorHAnsi"/>
        </w:rPr>
        <w:t>prevent further</w:t>
      </w:r>
      <w:r w:rsidRPr="006C5E20">
        <w:rPr>
          <w:rFonts w:asciiTheme="minorHAnsi" w:hAnsiTheme="minorHAnsi" w:cstheme="minorHAnsi"/>
        </w:rPr>
        <w:t xml:space="preserve"> </w:t>
      </w:r>
      <w:r w:rsidR="0007174A" w:rsidRPr="006C5E20">
        <w:rPr>
          <w:rFonts w:asciiTheme="minorHAnsi" w:hAnsiTheme="minorHAnsi" w:cstheme="minorHAnsi"/>
        </w:rPr>
        <w:t>claims</w:t>
      </w:r>
      <w:r w:rsidR="00812003" w:rsidRPr="006C5E20">
        <w:rPr>
          <w:rFonts w:asciiTheme="minorHAnsi" w:hAnsiTheme="minorHAnsi" w:cstheme="minorHAnsi"/>
        </w:rPr>
        <w:t xml:space="preserve"> for an organisation</w:t>
      </w:r>
      <w:r w:rsidRPr="006C5E20">
        <w:rPr>
          <w:rFonts w:asciiTheme="minorHAnsi" w:hAnsiTheme="minorHAnsi" w:cstheme="minorHAnsi"/>
        </w:rPr>
        <w:t>. Additionally, they can</w:t>
      </w:r>
      <w:r w:rsidR="0007174A" w:rsidRPr="006C5E20">
        <w:rPr>
          <w:rFonts w:asciiTheme="minorHAnsi" w:hAnsiTheme="minorHAnsi" w:cstheme="minorHAnsi"/>
        </w:rPr>
        <w:t xml:space="preserve"> also</w:t>
      </w:r>
      <w:r w:rsidRPr="006C5E20">
        <w:rPr>
          <w:rFonts w:asciiTheme="minorHAnsi" w:hAnsiTheme="minorHAnsi" w:cstheme="minorHAnsi"/>
        </w:rPr>
        <w:t xml:space="preserve"> be used to expedite</w:t>
      </w:r>
      <w:r w:rsidR="0007174A" w:rsidRPr="006C5E20">
        <w:rPr>
          <w:rFonts w:asciiTheme="minorHAnsi" w:hAnsiTheme="minorHAnsi" w:cstheme="minorHAnsi"/>
        </w:rPr>
        <w:t xml:space="preserve"> for example</w:t>
      </w:r>
      <w:r w:rsidR="00812003" w:rsidRPr="006C5E20">
        <w:rPr>
          <w:rFonts w:asciiTheme="minorHAnsi" w:hAnsiTheme="minorHAnsi" w:cstheme="minorHAnsi"/>
        </w:rPr>
        <w:t xml:space="preserve"> a capability</w:t>
      </w:r>
      <w:r w:rsidR="0007174A" w:rsidRPr="006C5E20">
        <w:rPr>
          <w:rFonts w:asciiTheme="minorHAnsi" w:hAnsiTheme="minorHAnsi" w:cstheme="minorHAnsi"/>
        </w:rPr>
        <w:t xml:space="preserve"> or</w:t>
      </w:r>
      <w:r w:rsidR="00812003" w:rsidRPr="006C5E20">
        <w:rPr>
          <w:rFonts w:asciiTheme="minorHAnsi" w:hAnsiTheme="minorHAnsi" w:cstheme="minorHAnsi"/>
        </w:rPr>
        <w:t xml:space="preserve"> redundancy </w:t>
      </w:r>
      <w:r w:rsidR="0007174A" w:rsidRPr="006C5E20">
        <w:rPr>
          <w:rFonts w:asciiTheme="minorHAnsi" w:hAnsiTheme="minorHAnsi" w:cstheme="minorHAnsi"/>
        </w:rPr>
        <w:t>issue, which could be resolved</w:t>
      </w:r>
      <w:r w:rsidR="00812003" w:rsidRPr="006C5E20">
        <w:rPr>
          <w:rFonts w:asciiTheme="minorHAnsi" w:hAnsiTheme="minorHAnsi" w:cstheme="minorHAnsi"/>
        </w:rPr>
        <w:t xml:space="preserve"> at a </w:t>
      </w:r>
      <w:r w:rsidR="0007174A" w:rsidRPr="006C5E20">
        <w:rPr>
          <w:rFonts w:asciiTheme="minorHAnsi" w:hAnsiTheme="minorHAnsi" w:cstheme="minorHAnsi"/>
        </w:rPr>
        <w:t>faster pace whilst ensurin</w:t>
      </w:r>
      <w:r w:rsidR="00F963FA">
        <w:rPr>
          <w:rFonts w:asciiTheme="minorHAnsi" w:hAnsiTheme="minorHAnsi" w:cstheme="minorHAnsi"/>
        </w:rPr>
        <w:t>g that all legal obligation ACAS</w:t>
      </w:r>
      <w:r w:rsidR="0007174A" w:rsidRPr="006C5E20">
        <w:rPr>
          <w:rFonts w:asciiTheme="minorHAnsi" w:hAnsiTheme="minorHAnsi" w:cstheme="minorHAnsi"/>
        </w:rPr>
        <w:t xml:space="preserve"> COT3 has been met.</w:t>
      </w:r>
    </w:p>
    <w:p w14:paraId="7B23046F" w14:textId="09F8513A" w:rsidR="00EB4079" w:rsidRPr="00113A06" w:rsidRDefault="00EB4079" w:rsidP="00113A06">
      <w:pPr>
        <w:pStyle w:val="Nornal"/>
        <w:jc w:val="both"/>
        <w:rPr>
          <w:rFonts w:asciiTheme="minorHAnsi" w:hAnsiTheme="minorHAnsi" w:cstheme="minorHAnsi"/>
          <w:b/>
        </w:rPr>
      </w:pPr>
      <w:bookmarkStart w:id="1" w:name="_Hlk123122771"/>
      <w:r w:rsidRPr="00113A06">
        <w:rPr>
          <w:rFonts w:asciiTheme="minorHAnsi" w:hAnsiTheme="minorHAnsi" w:cstheme="minorHAnsi"/>
          <w:b/>
        </w:rPr>
        <w:t xml:space="preserve">Charlotte and Madeleine </w:t>
      </w:r>
      <w:bookmarkEnd w:id="1"/>
      <w:r w:rsidRPr="00113A06">
        <w:rPr>
          <w:rFonts w:asciiTheme="minorHAnsi" w:hAnsiTheme="minorHAnsi" w:cstheme="minorHAnsi"/>
          <w:b/>
        </w:rPr>
        <w:t xml:space="preserve">are aware discrimination legislation exists. They are unsure how this might affect their approach to recruitment and selection of employees for their two new branch openings. They want to avoid dealing with retirement and do not want their business disrupted by employees </w:t>
      </w:r>
      <w:r w:rsidRPr="00113A06">
        <w:rPr>
          <w:rFonts w:asciiTheme="minorHAnsi" w:hAnsiTheme="minorHAnsi" w:cstheme="minorHAnsi"/>
          <w:b/>
        </w:rPr>
        <w:lastRenderedPageBreak/>
        <w:t xml:space="preserve">taking maternity leave. To overcome this, they decide to appoint young men. Advise them on the decision of appointing young men only. (AC 2.1) </w:t>
      </w:r>
    </w:p>
    <w:p w14:paraId="096E05E5" w14:textId="77777777" w:rsidR="002B1278" w:rsidRPr="006C5E20" w:rsidRDefault="00225FF1" w:rsidP="000E21FB">
      <w:pPr>
        <w:pStyle w:val="Nornal"/>
        <w:jc w:val="both"/>
        <w:rPr>
          <w:rFonts w:asciiTheme="minorHAnsi" w:hAnsiTheme="minorHAnsi" w:cstheme="minorHAnsi"/>
        </w:rPr>
      </w:pPr>
      <w:r w:rsidRPr="006C5E20">
        <w:rPr>
          <w:rFonts w:asciiTheme="minorHAnsi" w:hAnsiTheme="minorHAnsi" w:cstheme="minorHAnsi"/>
        </w:rPr>
        <w:t>The Equality Act 2010 provides ind</w:t>
      </w:r>
      <w:r w:rsidR="00CB4876" w:rsidRPr="006C5E20">
        <w:rPr>
          <w:rFonts w:asciiTheme="minorHAnsi" w:hAnsiTheme="minorHAnsi" w:cstheme="minorHAnsi"/>
        </w:rPr>
        <w:t>ividuals with nine protected characteristics</w:t>
      </w:r>
      <w:r w:rsidR="000E43BF" w:rsidRPr="006C5E20">
        <w:rPr>
          <w:rFonts w:asciiTheme="minorHAnsi" w:hAnsiTheme="minorHAnsi" w:cstheme="minorHAnsi"/>
        </w:rPr>
        <w:t>,</w:t>
      </w:r>
      <w:r w:rsidR="00CB4876" w:rsidRPr="006C5E20">
        <w:rPr>
          <w:rFonts w:asciiTheme="minorHAnsi" w:hAnsiTheme="minorHAnsi" w:cstheme="minorHAnsi"/>
        </w:rPr>
        <w:t xml:space="preserve"> this </w:t>
      </w:r>
      <w:r w:rsidR="008D2F2E" w:rsidRPr="006C5E20">
        <w:rPr>
          <w:rFonts w:asciiTheme="minorHAnsi" w:hAnsiTheme="minorHAnsi" w:cstheme="minorHAnsi"/>
        </w:rPr>
        <w:t>ensures there</w:t>
      </w:r>
      <w:r w:rsidR="000E43BF" w:rsidRPr="006C5E20">
        <w:rPr>
          <w:rFonts w:asciiTheme="minorHAnsi" w:hAnsiTheme="minorHAnsi" w:cstheme="minorHAnsi"/>
        </w:rPr>
        <w:t xml:space="preserve"> is a fair</w:t>
      </w:r>
      <w:r w:rsidR="006A41A5" w:rsidRPr="006C5E20">
        <w:rPr>
          <w:rFonts w:asciiTheme="minorHAnsi" w:hAnsiTheme="minorHAnsi" w:cstheme="minorHAnsi"/>
        </w:rPr>
        <w:t xml:space="preserve"> recruitment</w:t>
      </w:r>
      <w:r w:rsidR="000E43BF" w:rsidRPr="006C5E20">
        <w:rPr>
          <w:rFonts w:asciiTheme="minorHAnsi" w:hAnsiTheme="minorHAnsi" w:cstheme="minorHAnsi"/>
        </w:rPr>
        <w:t xml:space="preserve"> selection </w:t>
      </w:r>
      <w:r w:rsidR="008D2F2E" w:rsidRPr="006C5E20">
        <w:rPr>
          <w:rFonts w:asciiTheme="minorHAnsi" w:hAnsiTheme="minorHAnsi" w:cstheme="minorHAnsi"/>
        </w:rPr>
        <w:t>process, which</w:t>
      </w:r>
      <w:r w:rsidR="000E43BF" w:rsidRPr="006C5E20">
        <w:rPr>
          <w:rFonts w:asciiTheme="minorHAnsi" w:hAnsiTheme="minorHAnsi" w:cstheme="minorHAnsi"/>
        </w:rPr>
        <w:t xml:space="preserve"> is </w:t>
      </w:r>
      <w:r w:rsidR="008D2F2E" w:rsidRPr="006C5E20">
        <w:rPr>
          <w:rFonts w:asciiTheme="minorHAnsi" w:hAnsiTheme="minorHAnsi" w:cstheme="minorHAnsi"/>
        </w:rPr>
        <w:t>non-discriminatory</w:t>
      </w:r>
      <w:r w:rsidR="000E43BF" w:rsidRPr="006C5E20">
        <w:rPr>
          <w:rFonts w:asciiTheme="minorHAnsi" w:hAnsiTheme="minorHAnsi" w:cstheme="minorHAnsi"/>
        </w:rPr>
        <w:t xml:space="preserve"> and works on the belief that the best candida</w:t>
      </w:r>
      <w:r w:rsidR="006A41A5" w:rsidRPr="006C5E20">
        <w:rPr>
          <w:rFonts w:asciiTheme="minorHAnsi" w:hAnsiTheme="minorHAnsi" w:cstheme="minorHAnsi"/>
        </w:rPr>
        <w:t>te should always get the job (Taylor and W</w:t>
      </w:r>
      <w:r w:rsidR="000E43BF" w:rsidRPr="006C5E20">
        <w:rPr>
          <w:rFonts w:asciiTheme="minorHAnsi" w:hAnsiTheme="minorHAnsi" w:cstheme="minorHAnsi"/>
        </w:rPr>
        <w:t>oodhams,</w:t>
      </w:r>
      <w:r w:rsidR="006A41A5" w:rsidRPr="006C5E20">
        <w:rPr>
          <w:rFonts w:asciiTheme="minorHAnsi" w:hAnsiTheme="minorHAnsi" w:cstheme="minorHAnsi"/>
        </w:rPr>
        <w:t xml:space="preserve"> 2022)</w:t>
      </w:r>
      <w:r w:rsidR="002B1278" w:rsidRPr="006C5E20">
        <w:rPr>
          <w:rFonts w:asciiTheme="minorHAnsi" w:hAnsiTheme="minorHAnsi" w:cstheme="minorHAnsi"/>
        </w:rPr>
        <w:t>.</w:t>
      </w:r>
      <w:r w:rsidR="008D2F2E" w:rsidRPr="006C5E20">
        <w:rPr>
          <w:rFonts w:asciiTheme="minorHAnsi" w:hAnsiTheme="minorHAnsi" w:cstheme="minorHAnsi"/>
        </w:rPr>
        <w:t xml:space="preserve"> </w:t>
      </w:r>
      <w:r w:rsidR="00955968" w:rsidRPr="006C5E20">
        <w:rPr>
          <w:rFonts w:asciiTheme="minorHAnsi" w:hAnsiTheme="minorHAnsi" w:cstheme="minorHAnsi"/>
        </w:rPr>
        <w:t>Discrimination</w:t>
      </w:r>
      <w:r w:rsidR="002B1278" w:rsidRPr="006C5E20">
        <w:rPr>
          <w:rFonts w:asciiTheme="minorHAnsi" w:hAnsiTheme="minorHAnsi" w:cstheme="minorHAnsi"/>
        </w:rPr>
        <w:t xml:space="preserve"> can be both direct and indirect. Direct is when someone </w:t>
      </w:r>
      <w:proofErr w:type="gramStart"/>
      <w:r w:rsidR="002B1278" w:rsidRPr="006C5E20">
        <w:rPr>
          <w:rFonts w:asciiTheme="minorHAnsi" w:hAnsiTheme="minorHAnsi" w:cstheme="minorHAnsi"/>
        </w:rPr>
        <w:t>is treated</w:t>
      </w:r>
      <w:proofErr w:type="gramEnd"/>
      <w:r w:rsidR="002B1278" w:rsidRPr="006C5E20">
        <w:rPr>
          <w:rFonts w:asciiTheme="minorHAnsi" w:hAnsiTheme="minorHAnsi" w:cstheme="minorHAnsi"/>
        </w:rPr>
        <w:t xml:space="preserve"> differently because of how they are perceived </w:t>
      </w:r>
      <w:r w:rsidR="00955968" w:rsidRPr="006C5E20">
        <w:rPr>
          <w:rFonts w:asciiTheme="minorHAnsi" w:hAnsiTheme="minorHAnsi" w:cstheme="minorHAnsi"/>
        </w:rPr>
        <w:t>or for</w:t>
      </w:r>
      <w:r w:rsidR="006A41A5" w:rsidRPr="006C5E20">
        <w:rPr>
          <w:rFonts w:asciiTheme="minorHAnsi" w:hAnsiTheme="minorHAnsi" w:cstheme="minorHAnsi"/>
        </w:rPr>
        <w:t xml:space="preserve"> a</w:t>
      </w:r>
      <w:r w:rsidR="00955968" w:rsidRPr="006C5E20">
        <w:rPr>
          <w:rFonts w:asciiTheme="minorHAnsi" w:hAnsiTheme="minorHAnsi" w:cstheme="minorHAnsi"/>
        </w:rPr>
        <w:t xml:space="preserve"> certain reasons, and indirect</w:t>
      </w:r>
      <w:r w:rsidR="006A41A5" w:rsidRPr="006C5E20">
        <w:rPr>
          <w:rFonts w:asciiTheme="minorHAnsi" w:hAnsiTheme="minorHAnsi" w:cstheme="minorHAnsi"/>
        </w:rPr>
        <w:t xml:space="preserve"> discrimination is where</w:t>
      </w:r>
      <w:r w:rsidR="00955968" w:rsidRPr="006C5E20">
        <w:rPr>
          <w:rFonts w:asciiTheme="minorHAnsi" w:hAnsiTheme="minorHAnsi" w:cstheme="minorHAnsi"/>
        </w:rPr>
        <w:t xml:space="preserve"> there is</w:t>
      </w:r>
      <w:r w:rsidR="002B1278" w:rsidRPr="006C5E20">
        <w:rPr>
          <w:rFonts w:asciiTheme="minorHAnsi" w:hAnsiTheme="minorHAnsi" w:cstheme="minorHAnsi"/>
        </w:rPr>
        <w:t xml:space="preserve"> a policy</w:t>
      </w:r>
      <w:r w:rsidR="00955968" w:rsidRPr="006C5E20">
        <w:rPr>
          <w:rFonts w:asciiTheme="minorHAnsi" w:hAnsiTheme="minorHAnsi" w:cstheme="minorHAnsi"/>
        </w:rPr>
        <w:t xml:space="preserve"> or</w:t>
      </w:r>
      <w:r w:rsidR="006A41A5" w:rsidRPr="006C5E20">
        <w:rPr>
          <w:rFonts w:asciiTheme="minorHAnsi" w:hAnsiTheme="minorHAnsi" w:cstheme="minorHAnsi"/>
        </w:rPr>
        <w:t xml:space="preserve"> rule that</w:t>
      </w:r>
      <w:r w:rsidR="002B1278" w:rsidRPr="006C5E20">
        <w:rPr>
          <w:rFonts w:asciiTheme="minorHAnsi" w:hAnsiTheme="minorHAnsi" w:cstheme="minorHAnsi"/>
        </w:rPr>
        <w:t xml:space="preserve"> targets everyone in the same way but has a detrimental effect on some people rather than others</w:t>
      </w:r>
      <w:r w:rsidR="00516DBE" w:rsidRPr="006C5E20">
        <w:rPr>
          <w:rFonts w:asciiTheme="minorHAnsi" w:hAnsiTheme="minorHAnsi" w:cstheme="minorHAnsi"/>
        </w:rPr>
        <w:t xml:space="preserve"> (ACAS</w:t>
      </w:r>
      <w:r w:rsidR="00955968" w:rsidRPr="006C5E20">
        <w:rPr>
          <w:rFonts w:asciiTheme="minorHAnsi" w:hAnsiTheme="minorHAnsi" w:cstheme="minorHAnsi"/>
        </w:rPr>
        <w:t>, 2019)</w:t>
      </w:r>
    </w:p>
    <w:p w14:paraId="5CE4E780" w14:textId="77777777" w:rsidR="009A05CA" w:rsidRPr="006C5E20" w:rsidRDefault="000E43BF" w:rsidP="000E21FB">
      <w:pPr>
        <w:pStyle w:val="Nornal"/>
        <w:jc w:val="both"/>
        <w:rPr>
          <w:rFonts w:asciiTheme="minorHAnsi" w:hAnsiTheme="minorHAnsi" w:cstheme="minorHAnsi"/>
        </w:rPr>
      </w:pPr>
      <w:r w:rsidRPr="006C5E20">
        <w:rPr>
          <w:rFonts w:asciiTheme="minorHAnsi" w:hAnsiTheme="minorHAnsi" w:cstheme="minorHAnsi"/>
        </w:rPr>
        <w:t xml:space="preserve">According to CIPD (2022a) </w:t>
      </w:r>
      <w:r w:rsidR="00516DBE" w:rsidRPr="006C5E20">
        <w:rPr>
          <w:rFonts w:asciiTheme="minorHAnsi" w:hAnsiTheme="minorHAnsi" w:cstheme="minorHAnsi"/>
        </w:rPr>
        <w:t>the</w:t>
      </w:r>
      <w:r w:rsidRPr="006C5E20">
        <w:rPr>
          <w:rFonts w:asciiTheme="minorHAnsi" w:hAnsiTheme="minorHAnsi" w:cstheme="minorHAnsi"/>
        </w:rPr>
        <w:t xml:space="preserve"> nine characteristics are age, disability, gender reassignment, marriage and civil partnership, pregnancy and maternity, race, religion or belief,</w:t>
      </w:r>
      <w:r w:rsidR="009A05CA" w:rsidRPr="006C5E20">
        <w:rPr>
          <w:rFonts w:asciiTheme="minorHAnsi" w:hAnsiTheme="minorHAnsi" w:cstheme="minorHAnsi"/>
        </w:rPr>
        <w:t xml:space="preserve"> sex and sexual orientation.</w:t>
      </w:r>
    </w:p>
    <w:p w14:paraId="5491F403" w14:textId="77777777" w:rsidR="00516DBE" w:rsidRPr="006C5E20" w:rsidRDefault="00BE300F" w:rsidP="000E21FB">
      <w:pPr>
        <w:pStyle w:val="Nornal"/>
        <w:jc w:val="both"/>
        <w:rPr>
          <w:rFonts w:asciiTheme="minorHAnsi" w:hAnsiTheme="minorHAnsi" w:cstheme="minorHAnsi"/>
        </w:rPr>
      </w:pPr>
      <w:r w:rsidRPr="006C5E20">
        <w:rPr>
          <w:rFonts w:asciiTheme="minorHAnsi" w:hAnsiTheme="minorHAnsi" w:cstheme="minorHAnsi"/>
        </w:rPr>
        <w:t>In the</w:t>
      </w:r>
      <w:r w:rsidR="0082616E" w:rsidRPr="006C5E20">
        <w:rPr>
          <w:rFonts w:asciiTheme="minorHAnsi" w:hAnsiTheme="minorHAnsi" w:cstheme="minorHAnsi"/>
        </w:rPr>
        <w:t xml:space="preserve"> </w:t>
      </w:r>
      <w:r w:rsidR="006A41A5" w:rsidRPr="006C5E20">
        <w:rPr>
          <w:rFonts w:asciiTheme="minorHAnsi" w:hAnsiTheme="minorHAnsi" w:cstheme="minorHAnsi"/>
        </w:rPr>
        <w:t>scenario,</w:t>
      </w:r>
      <w:r w:rsidR="00CD58B2" w:rsidRPr="006C5E20">
        <w:rPr>
          <w:rFonts w:asciiTheme="minorHAnsi" w:hAnsiTheme="minorHAnsi" w:cstheme="minorHAnsi"/>
        </w:rPr>
        <w:t xml:space="preserve"> I would advise that age </w:t>
      </w:r>
      <w:r w:rsidR="006A41A5" w:rsidRPr="006C5E20">
        <w:rPr>
          <w:rFonts w:asciiTheme="minorHAnsi" w:hAnsiTheme="minorHAnsi" w:cstheme="minorHAnsi"/>
        </w:rPr>
        <w:t>discrimination u</w:t>
      </w:r>
      <w:r w:rsidR="00CD58B2" w:rsidRPr="006C5E20">
        <w:rPr>
          <w:rFonts w:asciiTheme="minorHAnsi" w:hAnsiTheme="minorHAnsi" w:cstheme="minorHAnsi"/>
        </w:rPr>
        <w:t>nder</w:t>
      </w:r>
      <w:r w:rsidR="0082616E" w:rsidRPr="006C5E20">
        <w:rPr>
          <w:rFonts w:asciiTheme="minorHAnsi" w:hAnsiTheme="minorHAnsi" w:cstheme="minorHAnsi"/>
        </w:rPr>
        <w:t xml:space="preserve"> the Equality Act 20</w:t>
      </w:r>
      <w:r w:rsidR="006A2B48" w:rsidRPr="006C5E20">
        <w:rPr>
          <w:rFonts w:asciiTheme="minorHAnsi" w:hAnsiTheme="minorHAnsi" w:cstheme="minorHAnsi"/>
        </w:rPr>
        <w:t>10</w:t>
      </w:r>
      <w:r w:rsidR="00CD58B2" w:rsidRPr="006C5E20">
        <w:rPr>
          <w:rFonts w:asciiTheme="minorHAnsi" w:hAnsiTheme="minorHAnsi" w:cstheme="minorHAnsi"/>
        </w:rPr>
        <w:t xml:space="preserve"> is illegal and discriminatory. Since 2011, a person has the right to decide</w:t>
      </w:r>
      <w:r w:rsidR="00516DBE" w:rsidRPr="006C5E20">
        <w:rPr>
          <w:rFonts w:asciiTheme="minorHAnsi" w:hAnsiTheme="minorHAnsi" w:cstheme="minorHAnsi"/>
        </w:rPr>
        <w:t xml:space="preserve"> at</w:t>
      </w:r>
      <w:r w:rsidR="00CD58B2" w:rsidRPr="006C5E20">
        <w:rPr>
          <w:rFonts w:asciiTheme="minorHAnsi" w:hAnsiTheme="minorHAnsi" w:cstheme="minorHAnsi"/>
        </w:rPr>
        <w:t xml:space="preserve"> what age they retire</w:t>
      </w:r>
      <w:r w:rsidR="00516DBE" w:rsidRPr="006C5E20">
        <w:rPr>
          <w:rFonts w:asciiTheme="minorHAnsi" w:hAnsiTheme="minorHAnsi" w:cstheme="minorHAnsi"/>
        </w:rPr>
        <w:t>, and</w:t>
      </w:r>
      <w:r w:rsidR="00CD58B2" w:rsidRPr="006C5E20">
        <w:rPr>
          <w:rFonts w:asciiTheme="minorHAnsi" w:hAnsiTheme="minorHAnsi" w:cstheme="minorHAnsi"/>
        </w:rPr>
        <w:t xml:space="preserve"> </w:t>
      </w:r>
      <w:r w:rsidR="00516DBE" w:rsidRPr="006C5E20">
        <w:rPr>
          <w:rFonts w:asciiTheme="minorHAnsi" w:hAnsiTheme="minorHAnsi" w:cstheme="minorHAnsi"/>
        </w:rPr>
        <w:t xml:space="preserve">therefore </w:t>
      </w:r>
      <w:r w:rsidR="00F963FA" w:rsidRPr="006C5E20">
        <w:rPr>
          <w:rFonts w:asciiTheme="minorHAnsi" w:hAnsiTheme="minorHAnsi" w:cstheme="minorHAnsi"/>
        </w:rPr>
        <w:t>can</w:t>
      </w:r>
      <w:r w:rsidR="00F963FA">
        <w:rPr>
          <w:rFonts w:asciiTheme="minorHAnsi" w:hAnsiTheme="minorHAnsi" w:cstheme="minorHAnsi"/>
        </w:rPr>
        <w:t>n</w:t>
      </w:r>
      <w:r w:rsidR="00F963FA" w:rsidRPr="006C5E20">
        <w:rPr>
          <w:rFonts w:asciiTheme="minorHAnsi" w:hAnsiTheme="minorHAnsi" w:cstheme="minorHAnsi"/>
        </w:rPr>
        <w:t>ot</w:t>
      </w:r>
      <w:r w:rsidRPr="006C5E20">
        <w:rPr>
          <w:rFonts w:asciiTheme="minorHAnsi" w:hAnsiTheme="minorHAnsi" w:cstheme="minorHAnsi"/>
        </w:rPr>
        <w:t xml:space="preserve"> be treated unfairly due to age (CIPD, 2019)</w:t>
      </w:r>
      <w:r w:rsidR="00516DBE" w:rsidRPr="006C5E20">
        <w:rPr>
          <w:rFonts w:asciiTheme="minorHAnsi" w:hAnsiTheme="minorHAnsi" w:cstheme="minorHAnsi"/>
        </w:rPr>
        <w:t>.</w:t>
      </w:r>
    </w:p>
    <w:p w14:paraId="7E4B011C" w14:textId="3CB00A82" w:rsidR="00A40B8A" w:rsidRPr="006C5E20" w:rsidRDefault="006A41A5" w:rsidP="000E21FB">
      <w:pPr>
        <w:pStyle w:val="Nornal"/>
        <w:jc w:val="both"/>
        <w:rPr>
          <w:rFonts w:asciiTheme="minorHAnsi" w:hAnsiTheme="minorHAnsi" w:cstheme="minorHAnsi"/>
        </w:rPr>
      </w:pPr>
      <w:r w:rsidRPr="006C5E20">
        <w:rPr>
          <w:rFonts w:asciiTheme="minorHAnsi" w:hAnsiTheme="minorHAnsi" w:cstheme="minorHAnsi"/>
        </w:rPr>
        <w:t xml:space="preserve">I would </w:t>
      </w:r>
      <w:r w:rsidR="00516DBE" w:rsidRPr="006C5E20">
        <w:rPr>
          <w:rFonts w:asciiTheme="minorHAnsi" w:hAnsiTheme="minorHAnsi" w:cstheme="minorHAnsi"/>
        </w:rPr>
        <w:t xml:space="preserve">also </w:t>
      </w:r>
      <w:r w:rsidRPr="006C5E20">
        <w:rPr>
          <w:rFonts w:asciiTheme="minorHAnsi" w:hAnsiTheme="minorHAnsi" w:cstheme="minorHAnsi"/>
        </w:rPr>
        <w:t>advise that to make assumptions</w:t>
      </w:r>
      <w:r w:rsidR="00516DBE" w:rsidRPr="006C5E20">
        <w:rPr>
          <w:rFonts w:asciiTheme="minorHAnsi" w:hAnsiTheme="minorHAnsi" w:cstheme="minorHAnsi"/>
        </w:rPr>
        <w:t xml:space="preserve"> that a female</w:t>
      </w:r>
      <w:r w:rsidR="00CD58B2" w:rsidRPr="006C5E20">
        <w:rPr>
          <w:rFonts w:asciiTheme="minorHAnsi" w:hAnsiTheme="minorHAnsi" w:cstheme="minorHAnsi"/>
        </w:rPr>
        <w:t xml:space="preserve"> of a certain age may or may</w:t>
      </w:r>
      <w:r w:rsidR="00F963FA">
        <w:rPr>
          <w:rFonts w:asciiTheme="minorHAnsi" w:hAnsiTheme="minorHAnsi" w:cstheme="minorHAnsi"/>
        </w:rPr>
        <w:t xml:space="preserve"> not</w:t>
      </w:r>
      <w:r w:rsidR="00CD58B2" w:rsidRPr="006C5E20">
        <w:rPr>
          <w:rFonts w:asciiTheme="minorHAnsi" w:hAnsiTheme="minorHAnsi" w:cstheme="minorHAnsi"/>
        </w:rPr>
        <w:t xml:space="preserve"> get pregnant</w:t>
      </w:r>
      <w:r w:rsidR="00BE300F" w:rsidRPr="006C5E20">
        <w:rPr>
          <w:rFonts w:asciiTheme="minorHAnsi" w:hAnsiTheme="minorHAnsi" w:cstheme="minorHAnsi"/>
        </w:rPr>
        <w:t xml:space="preserve"> would be classed as sex </w:t>
      </w:r>
      <w:r w:rsidR="00A40B8A" w:rsidRPr="006C5E20">
        <w:rPr>
          <w:rFonts w:asciiTheme="minorHAnsi" w:hAnsiTheme="minorHAnsi" w:cstheme="minorHAnsi"/>
        </w:rPr>
        <w:t>discrimination as would</w:t>
      </w:r>
      <w:r w:rsidR="00416851" w:rsidRPr="006C5E20">
        <w:rPr>
          <w:rFonts w:asciiTheme="minorHAnsi" w:hAnsiTheme="minorHAnsi" w:cstheme="minorHAnsi"/>
        </w:rPr>
        <w:t xml:space="preserve"> to only appoint</w:t>
      </w:r>
      <w:r w:rsidR="00A40B8A" w:rsidRPr="006C5E20">
        <w:rPr>
          <w:rFonts w:asciiTheme="minorHAnsi" w:hAnsiTheme="minorHAnsi" w:cstheme="minorHAnsi"/>
        </w:rPr>
        <w:t xml:space="preserve"> young men</w:t>
      </w:r>
      <w:r w:rsidR="00416851" w:rsidRPr="006C5E20">
        <w:rPr>
          <w:rFonts w:asciiTheme="minorHAnsi" w:hAnsiTheme="minorHAnsi" w:cstheme="minorHAnsi"/>
        </w:rPr>
        <w:t xml:space="preserve"> for the role.</w:t>
      </w:r>
      <w:r w:rsidR="00085DBE" w:rsidRPr="006C5E20">
        <w:rPr>
          <w:rFonts w:asciiTheme="minorHAnsi" w:hAnsiTheme="minorHAnsi" w:cstheme="minorHAnsi"/>
        </w:rPr>
        <w:t xml:space="preserve"> </w:t>
      </w:r>
      <w:r w:rsidR="00BE300F" w:rsidRPr="006C5E20">
        <w:rPr>
          <w:rFonts w:asciiTheme="minorHAnsi" w:hAnsiTheme="minorHAnsi" w:cstheme="minorHAnsi"/>
        </w:rPr>
        <w:t xml:space="preserve">The Equality Act 2010 protect people who have been </w:t>
      </w:r>
      <w:r w:rsidR="00085DBE" w:rsidRPr="006C5E20">
        <w:rPr>
          <w:rFonts w:asciiTheme="minorHAnsi" w:hAnsiTheme="minorHAnsi" w:cstheme="minorHAnsi"/>
        </w:rPr>
        <w:t>treated</w:t>
      </w:r>
      <w:r w:rsidR="00BE300F" w:rsidRPr="006C5E20">
        <w:rPr>
          <w:rFonts w:asciiTheme="minorHAnsi" w:hAnsiTheme="minorHAnsi" w:cstheme="minorHAnsi"/>
        </w:rPr>
        <w:t xml:space="preserve"> </w:t>
      </w:r>
      <w:r w:rsidR="00085DBE" w:rsidRPr="006C5E20">
        <w:rPr>
          <w:rFonts w:asciiTheme="minorHAnsi" w:hAnsiTheme="minorHAnsi" w:cstheme="minorHAnsi"/>
        </w:rPr>
        <w:t>unfairly</w:t>
      </w:r>
      <w:r w:rsidR="00BE300F" w:rsidRPr="006C5E20">
        <w:rPr>
          <w:rFonts w:asciiTheme="minorHAnsi" w:hAnsiTheme="minorHAnsi" w:cstheme="minorHAnsi"/>
        </w:rPr>
        <w:t xml:space="preserve"> and discrim</w:t>
      </w:r>
      <w:r w:rsidR="00085DBE" w:rsidRPr="006C5E20">
        <w:rPr>
          <w:rFonts w:asciiTheme="minorHAnsi" w:hAnsiTheme="minorHAnsi" w:cstheme="minorHAnsi"/>
        </w:rPr>
        <w:t>in</w:t>
      </w:r>
      <w:r w:rsidR="00BE300F" w:rsidRPr="006C5E20">
        <w:rPr>
          <w:rFonts w:asciiTheme="minorHAnsi" w:hAnsiTheme="minorHAnsi" w:cstheme="minorHAnsi"/>
        </w:rPr>
        <w:t>ated against on account of their sex</w:t>
      </w:r>
      <w:r w:rsidR="00085DBE" w:rsidRPr="006C5E20">
        <w:rPr>
          <w:rFonts w:asciiTheme="minorHAnsi" w:hAnsiTheme="minorHAnsi" w:cstheme="minorHAnsi"/>
        </w:rPr>
        <w:t xml:space="preserve"> and in the case of maternity this would be classed as indirect sex discrimination, the protection against sex discrimination follows through employment stages and does</w:t>
      </w:r>
      <w:r w:rsidRPr="006C5E20">
        <w:rPr>
          <w:rFonts w:asciiTheme="minorHAnsi" w:hAnsiTheme="minorHAnsi" w:cstheme="minorHAnsi"/>
        </w:rPr>
        <w:t xml:space="preserve"> also</w:t>
      </w:r>
      <w:r w:rsidR="00085DBE" w:rsidRPr="006C5E20">
        <w:rPr>
          <w:rFonts w:asciiTheme="minorHAnsi" w:hAnsiTheme="minorHAnsi" w:cstheme="minorHAnsi"/>
        </w:rPr>
        <w:t xml:space="preserve"> include the </w:t>
      </w:r>
      <w:r w:rsidR="00F963FA">
        <w:rPr>
          <w:rFonts w:asciiTheme="minorHAnsi" w:hAnsiTheme="minorHAnsi" w:cstheme="minorHAnsi"/>
        </w:rPr>
        <w:t xml:space="preserve">recruitment process </w:t>
      </w:r>
      <w:r w:rsidR="00516DBE" w:rsidRPr="006C5E20">
        <w:rPr>
          <w:rFonts w:asciiTheme="minorHAnsi" w:hAnsiTheme="minorHAnsi" w:cstheme="minorHAnsi"/>
        </w:rPr>
        <w:t>(Cumin, n.d.</w:t>
      </w:r>
      <w:r w:rsidR="00085DBE" w:rsidRPr="006C5E20">
        <w:rPr>
          <w:rFonts w:asciiTheme="minorHAnsi" w:hAnsiTheme="minorHAnsi" w:cstheme="minorHAnsi"/>
        </w:rPr>
        <w:t>)</w:t>
      </w:r>
      <w:r w:rsidR="00516DBE" w:rsidRPr="006C5E20">
        <w:rPr>
          <w:rFonts w:asciiTheme="minorHAnsi" w:hAnsiTheme="minorHAnsi" w:cstheme="minorHAnsi"/>
        </w:rPr>
        <w:t>.</w:t>
      </w:r>
    </w:p>
    <w:p w14:paraId="1E769033" w14:textId="77777777" w:rsidR="00A40B8A" w:rsidRPr="006C5E20" w:rsidRDefault="006A41A5" w:rsidP="000E21FB">
      <w:pPr>
        <w:pStyle w:val="Nornal"/>
        <w:jc w:val="both"/>
        <w:rPr>
          <w:rFonts w:asciiTheme="minorHAnsi" w:hAnsiTheme="minorHAnsi" w:cstheme="minorHAnsi"/>
        </w:rPr>
      </w:pPr>
      <w:r w:rsidRPr="006C5E20">
        <w:rPr>
          <w:rFonts w:asciiTheme="minorHAnsi" w:hAnsiTheme="minorHAnsi" w:cstheme="minorHAnsi"/>
        </w:rPr>
        <w:t>According to</w:t>
      </w:r>
      <w:r w:rsidR="00A40B8A" w:rsidRPr="006C5E20">
        <w:rPr>
          <w:rFonts w:asciiTheme="minorHAnsi" w:hAnsiTheme="minorHAnsi" w:cstheme="minorHAnsi"/>
        </w:rPr>
        <w:t xml:space="preserve"> Oroz (</w:t>
      </w:r>
      <w:r w:rsidR="00516DBE" w:rsidRPr="006C5E20">
        <w:rPr>
          <w:rFonts w:asciiTheme="minorHAnsi" w:hAnsiTheme="minorHAnsi" w:cstheme="minorHAnsi"/>
        </w:rPr>
        <w:t>2023),</w:t>
      </w:r>
      <w:r w:rsidRPr="006C5E20">
        <w:rPr>
          <w:rFonts w:asciiTheme="minorHAnsi" w:hAnsiTheme="minorHAnsi" w:cstheme="minorHAnsi"/>
        </w:rPr>
        <w:t xml:space="preserve"> </w:t>
      </w:r>
      <w:r w:rsidR="00516DBE" w:rsidRPr="006C5E20">
        <w:rPr>
          <w:rFonts w:asciiTheme="minorHAnsi" w:hAnsiTheme="minorHAnsi" w:cstheme="minorHAnsi"/>
        </w:rPr>
        <w:t>every</w:t>
      </w:r>
      <w:r w:rsidR="00A40B8A" w:rsidRPr="006C5E20">
        <w:rPr>
          <w:rFonts w:asciiTheme="minorHAnsi" w:hAnsiTheme="minorHAnsi" w:cstheme="minorHAnsi"/>
        </w:rPr>
        <w:t xml:space="preserve"> stage of the selection process, equal opp</w:t>
      </w:r>
      <w:r w:rsidR="00516DBE" w:rsidRPr="006C5E20">
        <w:rPr>
          <w:rFonts w:asciiTheme="minorHAnsi" w:hAnsiTheme="minorHAnsi" w:cstheme="minorHAnsi"/>
        </w:rPr>
        <w:t>ortunities and diversity needs to be taken</w:t>
      </w:r>
      <w:r w:rsidR="00A40B8A" w:rsidRPr="006C5E20">
        <w:rPr>
          <w:rFonts w:asciiTheme="minorHAnsi" w:hAnsiTheme="minorHAnsi" w:cstheme="minorHAnsi"/>
        </w:rPr>
        <w:t xml:space="preserve"> into ac</w:t>
      </w:r>
      <w:r w:rsidRPr="006C5E20">
        <w:rPr>
          <w:rFonts w:asciiTheme="minorHAnsi" w:hAnsiTheme="minorHAnsi" w:cstheme="minorHAnsi"/>
        </w:rPr>
        <w:t xml:space="preserve">count. </w:t>
      </w:r>
      <w:r w:rsidR="00516DBE" w:rsidRPr="006C5E20">
        <w:rPr>
          <w:rFonts w:asciiTheme="minorHAnsi" w:hAnsiTheme="minorHAnsi" w:cstheme="minorHAnsi"/>
        </w:rPr>
        <w:t>Regular</w:t>
      </w:r>
      <w:r w:rsidR="00A40B8A" w:rsidRPr="006C5E20">
        <w:rPr>
          <w:rFonts w:asciiTheme="minorHAnsi" w:hAnsiTheme="minorHAnsi" w:cstheme="minorHAnsi"/>
        </w:rPr>
        <w:t xml:space="preserve"> reviews must also be conducted to m</w:t>
      </w:r>
      <w:r w:rsidRPr="006C5E20">
        <w:rPr>
          <w:rFonts w:asciiTheme="minorHAnsi" w:hAnsiTheme="minorHAnsi" w:cstheme="minorHAnsi"/>
        </w:rPr>
        <w:t xml:space="preserve">ake sure that there is no underhanded </w:t>
      </w:r>
      <w:r w:rsidR="00A40B8A" w:rsidRPr="006C5E20">
        <w:rPr>
          <w:rFonts w:asciiTheme="minorHAnsi" w:hAnsiTheme="minorHAnsi" w:cstheme="minorHAnsi"/>
        </w:rPr>
        <w:t xml:space="preserve">bias and that candidates are being </w:t>
      </w:r>
      <w:r w:rsidR="00516DBE" w:rsidRPr="006C5E20">
        <w:rPr>
          <w:rFonts w:asciiTheme="minorHAnsi" w:hAnsiTheme="minorHAnsi" w:cstheme="minorHAnsi"/>
        </w:rPr>
        <w:t>evaluated fairly on their quality</w:t>
      </w:r>
      <w:r w:rsidR="00A40B8A" w:rsidRPr="006C5E20">
        <w:rPr>
          <w:rFonts w:asciiTheme="minorHAnsi" w:hAnsiTheme="minorHAnsi" w:cstheme="minorHAnsi"/>
        </w:rPr>
        <w:t>.</w:t>
      </w:r>
    </w:p>
    <w:p w14:paraId="4586C646" w14:textId="77777777" w:rsidR="00C54194" w:rsidRPr="006C5E20" w:rsidRDefault="00516DBE" w:rsidP="000E21FB">
      <w:pPr>
        <w:pStyle w:val="Nornal"/>
        <w:jc w:val="both"/>
        <w:rPr>
          <w:rFonts w:asciiTheme="minorHAnsi" w:hAnsiTheme="minorHAnsi" w:cstheme="minorHAnsi"/>
        </w:rPr>
      </w:pPr>
      <w:r w:rsidRPr="006C5E20">
        <w:rPr>
          <w:rFonts w:asciiTheme="minorHAnsi" w:hAnsiTheme="minorHAnsi" w:cstheme="minorHAnsi"/>
        </w:rPr>
        <w:t>According to ACAS (n.d.</w:t>
      </w:r>
      <w:r w:rsidR="00416851" w:rsidRPr="006C5E20">
        <w:rPr>
          <w:rFonts w:asciiTheme="minorHAnsi" w:hAnsiTheme="minorHAnsi" w:cstheme="minorHAnsi"/>
        </w:rPr>
        <w:t xml:space="preserve">) employers would not be in breach of discrimination law if they need to fill a </w:t>
      </w:r>
      <w:r w:rsidRPr="006C5E20">
        <w:rPr>
          <w:rFonts w:asciiTheme="minorHAnsi" w:hAnsiTheme="minorHAnsi" w:cstheme="minorHAnsi"/>
        </w:rPr>
        <w:t>vacancy</w:t>
      </w:r>
      <w:r w:rsidR="00416851" w:rsidRPr="006C5E20">
        <w:rPr>
          <w:rFonts w:asciiTheme="minorHAnsi" w:hAnsiTheme="minorHAnsi" w:cstheme="minorHAnsi"/>
        </w:rPr>
        <w:t xml:space="preserve"> </w:t>
      </w:r>
      <w:r w:rsidRPr="006C5E20">
        <w:rPr>
          <w:rFonts w:asciiTheme="minorHAnsi" w:hAnsiTheme="minorHAnsi" w:cstheme="minorHAnsi"/>
        </w:rPr>
        <w:t>with protected characteristics</w:t>
      </w:r>
      <w:r w:rsidR="00416851" w:rsidRPr="006C5E20">
        <w:rPr>
          <w:rFonts w:asciiTheme="minorHAnsi" w:hAnsiTheme="minorHAnsi" w:cstheme="minorHAnsi"/>
        </w:rPr>
        <w:t xml:space="preserve"> due to the nature of the role, for example a female care worker who would care for female clients.</w:t>
      </w:r>
    </w:p>
    <w:p w14:paraId="5E714BC9" w14:textId="78F4ADEB" w:rsidR="008467CC" w:rsidRPr="006C5E20" w:rsidRDefault="00C54194" w:rsidP="000E21FB">
      <w:pPr>
        <w:pStyle w:val="Nornal"/>
        <w:jc w:val="both"/>
        <w:rPr>
          <w:rFonts w:asciiTheme="minorHAnsi" w:hAnsiTheme="minorHAnsi" w:cstheme="minorHAnsi"/>
        </w:rPr>
      </w:pPr>
      <w:r w:rsidRPr="006C5E20">
        <w:rPr>
          <w:rFonts w:asciiTheme="minorHAnsi" w:hAnsiTheme="minorHAnsi" w:cstheme="minorHAnsi"/>
        </w:rPr>
        <w:t>Following</w:t>
      </w:r>
      <w:r w:rsidR="00372583">
        <w:rPr>
          <w:rFonts w:asciiTheme="minorHAnsi" w:hAnsiTheme="minorHAnsi" w:cstheme="minorHAnsi"/>
        </w:rPr>
        <w:t xml:space="preserve"> the process of the law, Charlotte and Madeleine </w:t>
      </w:r>
      <w:proofErr w:type="gramStart"/>
      <w:r w:rsidR="00372583">
        <w:rPr>
          <w:rFonts w:asciiTheme="minorHAnsi" w:hAnsiTheme="minorHAnsi" w:cstheme="minorHAnsi"/>
        </w:rPr>
        <w:t>will be advised</w:t>
      </w:r>
      <w:proofErr w:type="gramEnd"/>
      <w:r w:rsidR="00372583">
        <w:rPr>
          <w:rFonts w:asciiTheme="minorHAnsi" w:hAnsiTheme="minorHAnsi" w:cstheme="minorHAnsi"/>
        </w:rPr>
        <w:t xml:space="preserve"> that the</w:t>
      </w:r>
      <w:r w:rsidR="00B3361C">
        <w:rPr>
          <w:rFonts w:asciiTheme="minorHAnsi" w:hAnsiTheme="minorHAnsi" w:cstheme="minorHAnsi"/>
        </w:rPr>
        <w:t>y cannot and should not employ</w:t>
      </w:r>
      <w:r w:rsidR="00372583">
        <w:rPr>
          <w:rFonts w:asciiTheme="minorHAnsi" w:hAnsiTheme="minorHAnsi" w:cstheme="minorHAnsi"/>
        </w:rPr>
        <w:t xml:space="preserve"> young men only</w:t>
      </w:r>
      <w:r w:rsidR="00F36869">
        <w:rPr>
          <w:rFonts w:asciiTheme="minorHAnsi" w:hAnsiTheme="minorHAnsi" w:cstheme="minorHAnsi"/>
        </w:rPr>
        <w:t>.</w:t>
      </w:r>
    </w:p>
    <w:p w14:paraId="3B754E7D" w14:textId="77777777" w:rsidR="008467CC" w:rsidRPr="006C5E20" w:rsidRDefault="008467CC" w:rsidP="00113A06">
      <w:pPr>
        <w:pStyle w:val="Nornal"/>
        <w:jc w:val="both"/>
        <w:rPr>
          <w:rFonts w:asciiTheme="minorHAnsi" w:hAnsiTheme="minorHAnsi" w:cstheme="minorHAnsi"/>
          <w:b/>
        </w:rPr>
      </w:pPr>
      <w:r w:rsidRPr="006C5E20">
        <w:rPr>
          <w:rFonts w:asciiTheme="minorHAnsi" w:hAnsiTheme="minorHAnsi" w:cstheme="minorHAnsi"/>
          <w:b/>
        </w:rPr>
        <w:t xml:space="preserve">Cat, a restaurant manager, has recently become aware that she </w:t>
      </w:r>
      <w:proofErr w:type="gramStart"/>
      <w:r w:rsidRPr="006C5E20">
        <w:rPr>
          <w:rFonts w:asciiTheme="minorHAnsi" w:hAnsiTheme="minorHAnsi" w:cstheme="minorHAnsi"/>
          <w:b/>
        </w:rPr>
        <w:t>is paid</w:t>
      </w:r>
      <w:proofErr w:type="gramEnd"/>
      <w:r w:rsidRPr="006C5E20">
        <w:rPr>
          <w:rFonts w:asciiTheme="minorHAnsi" w:hAnsiTheme="minorHAnsi" w:cstheme="minorHAnsi"/>
          <w:b/>
        </w:rPr>
        <w:t xml:space="preserve"> less than Kit, another manager who is male. Her salary is £28,000 a year, whereas Kit earns £30,000 a year. She asked Charlotte to increase her salary to match Kit’s, but she refused saying Kit deserved the extra money. (AC 2.2)</w:t>
      </w:r>
    </w:p>
    <w:p w14:paraId="1E50DD8A" w14:textId="213E1DDD" w:rsidR="00C13102" w:rsidRPr="006C5E20" w:rsidRDefault="007D547D" w:rsidP="000E21FB">
      <w:pPr>
        <w:pStyle w:val="Nornal"/>
        <w:jc w:val="both"/>
        <w:rPr>
          <w:rFonts w:asciiTheme="minorHAnsi" w:hAnsiTheme="minorHAnsi" w:cstheme="minorHAnsi"/>
        </w:rPr>
      </w:pPr>
      <w:r w:rsidRPr="006C5E20">
        <w:rPr>
          <w:rFonts w:asciiTheme="minorHAnsi" w:hAnsiTheme="minorHAnsi" w:cstheme="minorHAnsi"/>
        </w:rPr>
        <w:t>The Equal Pay A</w:t>
      </w:r>
      <w:r w:rsidR="00F512BA" w:rsidRPr="006C5E20">
        <w:rPr>
          <w:rFonts w:asciiTheme="minorHAnsi" w:hAnsiTheme="minorHAnsi" w:cstheme="minorHAnsi"/>
        </w:rPr>
        <w:t>ct 1970</w:t>
      </w:r>
      <w:r w:rsidRPr="006C5E20">
        <w:rPr>
          <w:rFonts w:asciiTheme="minorHAnsi" w:hAnsiTheme="minorHAnsi" w:cstheme="minorHAnsi"/>
        </w:rPr>
        <w:t xml:space="preserve"> was passed in the UK and prohibits companies from paying men and women differently for performing the same work.  The equal pay law </w:t>
      </w:r>
      <w:proofErr w:type="gramStart"/>
      <w:r w:rsidRPr="006C5E20">
        <w:rPr>
          <w:rFonts w:asciiTheme="minorHAnsi" w:hAnsiTheme="minorHAnsi" w:cstheme="minorHAnsi"/>
        </w:rPr>
        <w:t>is covered</w:t>
      </w:r>
      <w:proofErr w:type="gramEnd"/>
      <w:r w:rsidRPr="006C5E20">
        <w:rPr>
          <w:rFonts w:asciiTheme="minorHAnsi" w:hAnsiTheme="minorHAnsi" w:cstheme="minorHAnsi"/>
        </w:rPr>
        <w:t xml:space="preserve"> by the Equality Act 2010 and includes the idea of ‘equal pay for equal work’</w:t>
      </w:r>
      <w:r w:rsidR="00C13102" w:rsidRPr="006C5E20">
        <w:rPr>
          <w:rFonts w:asciiTheme="minorHAnsi" w:hAnsiTheme="minorHAnsi" w:cstheme="minorHAnsi"/>
        </w:rPr>
        <w:t xml:space="preserve"> (CIPD, 2022: p.1</w:t>
      </w:r>
      <w:r w:rsidR="00974E33">
        <w:rPr>
          <w:rFonts w:asciiTheme="minorHAnsi" w:hAnsiTheme="minorHAnsi" w:cstheme="minorHAnsi"/>
        </w:rPr>
        <w:t>).</w:t>
      </w:r>
      <w:r w:rsidR="00C13102" w:rsidRPr="006C5E20">
        <w:rPr>
          <w:rFonts w:asciiTheme="minorHAnsi" w:hAnsiTheme="minorHAnsi" w:cstheme="minorHAnsi"/>
        </w:rPr>
        <w:t xml:space="preserve"> </w:t>
      </w:r>
    </w:p>
    <w:p w14:paraId="5175D022" w14:textId="100E7DCB" w:rsidR="007F12EF" w:rsidRPr="006C5E20" w:rsidRDefault="00113A06" w:rsidP="000E21FB">
      <w:pPr>
        <w:pStyle w:val="Nornal"/>
        <w:jc w:val="both"/>
        <w:rPr>
          <w:rFonts w:asciiTheme="minorHAnsi" w:hAnsiTheme="minorHAnsi" w:cstheme="minorHAnsi"/>
        </w:rPr>
      </w:pPr>
      <w:r>
        <w:rPr>
          <w:rFonts w:asciiTheme="minorHAnsi" w:hAnsiTheme="minorHAnsi" w:cstheme="minorHAnsi"/>
        </w:rPr>
        <w:t>A</w:t>
      </w:r>
      <w:r w:rsidR="00B17D14" w:rsidRPr="006C5E20">
        <w:rPr>
          <w:rFonts w:asciiTheme="minorHAnsi" w:hAnsiTheme="minorHAnsi" w:cstheme="minorHAnsi"/>
        </w:rPr>
        <w:t>CAS</w:t>
      </w:r>
      <w:r w:rsidR="001E43A3" w:rsidRPr="006C5E20">
        <w:rPr>
          <w:rFonts w:asciiTheme="minorHAnsi" w:hAnsiTheme="minorHAnsi" w:cstheme="minorHAnsi"/>
        </w:rPr>
        <w:t>, (2022</w:t>
      </w:r>
      <w:r w:rsidR="00B17D14" w:rsidRPr="006C5E20">
        <w:rPr>
          <w:rFonts w:asciiTheme="minorHAnsi" w:hAnsiTheme="minorHAnsi" w:cstheme="minorHAnsi"/>
        </w:rPr>
        <w:t>) states that the e</w:t>
      </w:r>
      <w:r w:rsidR="00C13102" w:rsidRPr="006C5E20">
        <w:rPr>
          <w:rFonts w:asciiTheme="minorHAnsi" w:hAnsiTheme="minorHAnsi" w:cstheme="minorHAnsi"/>
        </w:rPr>
        <w:t>qual pay law</w:t>
      </w:r>
      <w:r w:rsidR="00B17D14" w:rsidRPr="006C5E20">
        <w:rPr>
          <w:rFonts w:asciiTheme="minorHAnsi" w:hAnsiTheme="minorHAnsi" w:cstheme="minorHAnsi"/>
        </w:rPr>
        <w:t xml:space="preserve"> </w:t>
      </w:r>
      <w:r w:rsidR="001E43A3" w:rsidRPr="006C5E20">
        <w:rPr>
          <w:rFonts w:asciiTheme="minorHAnsi" w:hAnsiTheme="minorHAnsi" w:cstheme="minorHAnsi"/>
        </w:rPr>
        <w:t>must also</w:t>
      </w:r>
      <w:r w:rsidR="00B17D14" w:rsidRPr="006C5E20">
        <w:rPr>
          <w:rFonts w:asciiTheme="minorHAnsi" w:hAnsiTheme="minorHAnsi" w:cstheme="minorHAnsi"/>
        </w:rPr>
        <w:t xml:space="preserve"> </w:t>
      </w:r>
      <w:r w:rsidR="001E43A3">
        <w:rPr>
          <w:rFonts w:asciiTheme="minorHAnsi" w:hAnsiTheme="minorHAnsi" w:cstheme="minorHAnsi"/>
        </w:rPr>
        <w:t xml:space="preserve">be applied </w:t>
      </w:r>
      <w:r w:rsidR="00B17D14" w:rsidRPr="006C5E20">
        <w:rPr>
          <w:rFonts w:asciiTheme="minorHAnsi" w:hAnsiTheme="minorHAnsi" w:cstheme="minorHAnsi"/>
        </w:rPr>
        <w:t>to annual leave, shifts location sick pay, pension, overtime and benefits</w:t>
      </w:r>
      <w:r w:rsidR="007F12EF" w:rsidRPr="006C5E20">
        <w:rPr>
          <w:rFonts w:asciiTheme="minorHAnsi" w:hAnsiTheme="minorHAnsi" w:cstheme="minorHAnsi"/>
        </w:rPr>
        <w:t xml:space="preserve">.  There are a number of </w:t>
      </w:r>
      <w:r w:rsidR="001E43A3" w:rsidRPr="006C5E20">
        <w:rPr>
          <w:rFonts w:asciiTheme="minorHAnsi" w:hAnsiTheme="minorHAnsi" w:cstheme="minorHAnsi"/>
        </w:rPr>
        <w:t>factors, which</w:t>
      </w:r>
      <w:r w:rsidR="007F12EF" w:rsidRPr="006C5E20">
        <w:rPr>
          <w:rFonts w:asciiTheme="minorHAnsi" w:hAnsiTheme="minorHAnsi" w:cstheme="minorHAnsi"/>
        </w:rPr>
        <w:t xml:space="preserve"> determine if a job is said to be of equal value. The law states that ‘Equal work’ is </w:t>
      </w:r>
    </w:p>
    <w:p w14:paraId="3A11296C" w14:textId="77777777" w:rsidR="007F12EF" w:rsidRPr="006C5E20" w:rsidRDefault="001E43A3" w:rsidP="000E21FB">
      <w:pPr>
        <w:pStyle w:val="Nornal"/>
        <w:numPr>
          <w:ilvl w:val="0"/>
          <w:numId w:val="9"/>
        </w:numPr>
        <w:jc w:val="both"/>
        <w:rPr>
          <w:rFonts w:asciiTheme="minorHAnsi" w:hAnsiTheme="minorHAnsi" w:cstheme="minorHAnsi"/>
          <w:lang w:eastAsia="en-GB"/>
        </w:rPr>
      </w:pPr>
      <w:r>
        <w:rPr>
          <w:rFonts w:asciiTheme="minorHAnsi" w:hAnsiTheme="minorHAnsi" w:cstheme="minorHAnsi"/>
          <w:lang w:eastAsia="en-GB"/>
        </w:rPr>
        <w:t>'L</w:t>
      </w:r>
      <w:r w:rsidR="007F12EF" w:rsidRPr="006C5E20">
        <w:rPr>
          <w:rFonts w:asciiTheme="minorHAnsi" w:hAnsiTheme="minorHAnsi" w:cstheme="minorHAnsi"/>
          <w:lang w:eastAsia="en-GB"/>
        </w:rPr>
        <w:t>ike work' – jobs requiring similar or same talents and tasks</w:t>
      </w:r>
    </w:p>
    <w:p w14:paraId="3F6EEB60" w14:textId="77777777" w:rsidR="007F12EF" w:rsidRPr="006C5E20" w:rsidRDefault="007F12EF" w:rsidP="000E21FB">
      <w:pPr>
        <w:pStyle w:val="Nornal"/>
        <w:numPr>
          <w:ilvl w:val="0"/>
          <w:numId w:val="9"/>
        </w:numPr>
        <w:jc w:val="both"/>
        <w:rPr>
          <w:rFonts w:asciiTheme="minorHAnsi" w:hAnsiTheme="minorHAnsi" w:cstheme="minorHAnsi"/>
          <w:lang w:eastAsia="en-GB"/>
        </w:rPr>
      </w:pPr>
      <w:r w:rsidRPr="006C5E20">
        <w:rPr>
          <w:rFonts w:asciiTheme="minorHAnsi" w:hAnsiTheme="minorHAnsi" w:cstheme="minorHAnsi"/>
          <w:lang w:eastAsia="en-GB"/>
        </w:rPr>
        <w:lastRenderedPageBreak/>
        <w:t>'</w:t>
      </w:r>
      <w:r w:rsidR="001E43A3" w:rsidRPr="006C5E20">
        <w:rPr>
          <w:rFonts w:asciiTheme="minorHAnsi" w:hAnsiTheme="minorHAnsi" w:cstheme="minorHAnsi"/>
          <w:lang w:eastAsia="en-GB"/>
        </w:rPr>
        <w:t>Work</w:t>
      </w:r>
      <w:r w:rsidR="000571C3" w:rsidRPr="006C5E20">
        <w:rPr>
          <w:rFonts w:asciiTheme="minorHAnsi" w:hAnsiTheme="minorHAnsi" w:cstheme="minorHAnsi"/>
          <w:lang w:eastAsia="en-GB"/>
        </w:rPr>
        <w:t xml:space="preserve"> rated as equivalent' –comparable work are those that are typically given a fair job rating (usually known as job evaluation). This may be the case if the required degree of expertise, responsibility, and effort are equivalent</w:t>
      </w:r>
    </w:p>
    <w:p w14:paraId="1D48A53B" w14:textId="77777777" w:rsidR="007F12EF" w:rsidRPr="006C5E20" w:rsidRDefault="007F12EF" w:rsidP="000E21FB">
      <w:pPr>
        <w:pStyle w:val="Nornal"/>
        <w:numPr>
          <w:ilvl w:val="0"/>
          <w:numId w:val="9"/>
        </w:numPr>
        <w:jc w:val="both"/>
        <w:rPr>
          <w:rFonts w:asciiTheme="minorHAnsi" w:hAnsiTheme="minorHAnsi" w:cstheme="minorHAnsi"/>
          <w:lang w:eastAsia="en-GB"/>
        </w:rPr>
      </w:pPr>
      <w:r w:rsidRPr="006C5E20">
        <w:rPr>
          <w:rFonts w:asciiTheme="minorHAnsi" w:hAnsiTheme="minorHAnsi" w:cstheme="minorHAnsi"/>
          <w:lang w:eastAsia="en-GB"/>
        </w:rPr>
        <w:t>'</w:t>
      </w:r>
      <w:r w:rsidR="001E43A3" w:rsidRPr="006C5E20">
        <w:rPr>
          <w:rFonts w:asciiTheme="minorHAnsi" w:hAnsiTheme="minorHAnsi" w:cstheme="minorHAnsi"/>
          <w:lang w:eastAsia="en-GB"/>
        </w:rPr>
        <w:t>Work</w:t>
      </w:r>
      <w:r w:rsidRPr="006C5E20">
        <w:rPr>
          <w:rFonts w:asciiTheme="minorHAnsi" w:hAnsiTheme="minorHAnsi" w:cstheme="minorHAnsi"/>
          <w:lang w:eastAsia="en-GB"/>
        </w:rPr>
        <w:t xml:space="preserve"> of equal value' – wor</w:t>
      </w:r>
      <w:r w:rsidR="000571C3" w:rsidRPr="006C5E20">
        <w:rPr>
          <w:rFonts w:asciiTheme="minorHAnsi" w:hAnsiTheme="minorHAnsi" w:cstheme="minorHAnsi"/>
          <w:lang w:eastAsia="en-GB"/>
        </w:rPr>
        <w:t xml:space="preserve">k that </w:t>
      </w:r>
      <w:r w:rsidR="001E43A3" w:rsidRPr="006C5E20">
        <w:rPr>
          <w:rFonts w:asciiTheme="minorHAnsi" w:hAnsiTheme="minorHAnsi" w:cstheme="minorHAnsi"/>
          <w:lang w:eastAsia="en-GB"/>
        </w:rPr>
        <w:t>is not</w:t>
      </w:r>
      <w:r w:rsidR="000571C3" w:rsidRPr="006C5E20">
        <w:rPr>
          <w:rFonts w:asciiTheme="minorHAnsi" w:hAnsiTheme="minorHAnsi" w:cstheme="minorHAnsi"/>
          <w:lang w:eastAsia="en-GB"/>
        </w:rPr>
        <w:t xml:space="preserve"> comparable yet is nonetheless worthwhile. This can be the case since the demands of the working environment, training requirements</w:t>
      </w:r>
      <w:r w:rsidR="00F512BA" w:rsidRPr="006C5E20">
        <w:rPr>
          <w:rFonts w:asciiTheme="minorHAnsi" w:hAnsiTheme="minorHAnsi" w:cstheme="minorHAnsi"/>
          <w:lang w:eastAsia="en-GB"/>
        </w:rPr>
        <w:t xml:space="preserve"> and skill levels are all of equal value. (ACAS, 2022).</w:t>
      </w:r>
    </w:p>
    <w:p w14:paraId="06F79CBB" w14:textId="77777777" w:rsidR="00F512BA" w:rsidRPr="006C5E20" w:rsidRDefault="00D15939" w:rsidP="000E21FB">
      <w:pPr>
        <w:pStyle w:val="Nornal"/>
        <w:jc w:val="both"/>
        <w:rPr>
          <w:rFonts w:asciiTheme="minorHAnsi" w:hAnsiTheme="minorHAnsi" w:cstheme="minorHAnsi"/>
          <w:lang w:eastAsia="en-GB"/>
        </w:rPr>
      </w:pPr>
      <w:r w:rsidRPr="006C5E20">
        <w:rPr>
          <w:rFonts w:asciiTheme="minorHAnsi" w:hAnsiTheme="minorHAnsi" w:cstheme="minorHAnsi"/>
          <w:lang w:eastAsia="en-GB"/>
        </w:rPr>
        <w:t xml:space="preserve">According to Daniels, (2022c), </w:t>
      </w:r>
      <w:r w:rsidR="001E43A3" w:rsidRPr="006C5E20">
        <w:rPr>
          <w:rFonts w:asciiTheme="minorHAnsi" w:hAnsiTheme="minorHAnsi" w:cstheme="minorHAnsi"/>
          <w:lang w:eastAsia="en-GB"/>
        </w:rPr>
        <w:t>an</w:t>
      </w:r>
      <w:r w:rsidRPr="006C5E20">
        <w:rPr>
          <w:rFonts w:asciiTheme="minorHAnsi" w:hAnsiTheme="minorHAnsi" w:cstheme="minorHAnsi"/>
          <w:lang w:eastAsia="en-GB"/>
        </w:rPr>
        <w:t xml:space="preserve"> employee must be able to demonstrate that they are performing labour of equivalent value to a </w:t>
      </w:r>
      <w:r w:rsidR="001E43A3" w:rsidRPr="006C5E20">
        <w:rPr>
          <w:rFonts w:asciiTheme="minorHAnsi" w:hAnsiTheme="minorHAnsi" w:cstheme="minorHAnsi"/>
          <w:lang w:eastAsia="en-GB"/>
        </w:rPr>
        <w:t>co-worker</w:t>
      </w:r>
      <w:r w:rsidRPr="006C5E20">
        <w:rPr>
          <w:rFonts w:asciiTheme="minorHAnsi" w:hAnsiTheme="minorHAnsi" w:cstheme="minorHAnsi"/>
          <w:lang w:eastAsia="en-GB"/>
        </w:rPr>
        <w:t xml:space="preserve"> of the other sex in order to make a claim for equal pay. They will have to offer proof to back up their claims, such as job descriptions, job advertisements, income information, and any other pertinent data.</w:t>
      </w:r>
    </w:p>
    <w:p w14:paraId="644472AB" w14:textId="77777777" w:rsidR="00D15939" w:rsidRPr="006C5E20" w:rsidRDefault="00D15939" w:rsidP="000E21FB">
      <w:pPr>
        <w:pStyle w:val="Nornal"/>
        <w:jc w:val="both"/>
        <w:rPr>
          <w:rFonts w:asciiTheme="minorHAnsi" w:hAnsiTheme="minorHAnsi" w:cstheme="minorHAnsi"/>
          <w:color w:val="303030"/>
          <w:shd w:val="clear" w:color="auto" w:fill="FFFFFF"/>
        </w:rPr>
      </w:pPr>
      <w:r w:rsidRPr="006C5E20">
        <w:rPr>
          <w:rFonts w:asciiTheme="minorHAnsi" w:hAnsiTheme="minorHAnsi" w:cstheme="minorHAnsi"/>
          <w:color w:val="303030"/>
          <w:shd w:val="clear" w:color="auto" w:fill="FFFFFF"/>
        </w:rPr>
        <w:t>If an employee is successful in their claim, they will be entitled to receive the same pay and benefits as their male counterpart. They may also be entitled to back pay, which is the difference in wages that they should have been paid had they not been discriminated against. (ACAS, 2022)</w:t>
      </w:r>
    </w:p>
    <w:p w14:paraId="30F007ED" w14:textId="16FC88D3" w:rsidR="00D15939" w:rsidRPr="006C5E20" w:rsidRDefault="00AB0574" w:rsidP="000E21FB">
      <w:pPr>
        <w:pStyle w:val="Nornal"/>
        <w:jc w:val="both"/>
        <w:rPr>
          <w:rFonts w:asciiTheme="minorHAnsi" w:hAnsiTheme="minorHAnsi" w:cstheme="minorHAnsi"/>
          <w:color w:val="303030"/>
          <w:shd w:val="clear" w:color="auto" w:fill="FFFFFF"/>
        </w:rPr>
      </w:pPr>
      <w:r w:rsidRPr="006C5E20">
        <w:rPr>
          <w:rFonts w:asciiTheme="minorHAnsi" w:hAnsiTheme="minorHAnsi" w:cstheme="minorHAnsi"/>
          <w:color w:val="303030"/>
          <w:shd w:val="clear" w:color="auto" w:fill="FFFFFF"/>
        </w:rPr>
        <w:t xml:space="preserve">For Charlotte to avoid a </w:t>
      </w:r>
      <w:r w:rsidR="00D15939" w:rsidRPr="006C5E20">
        <w:rPr>
          <w:rFonts w:asciiTheme="minorHAnsi" w:hAnsiTheme="minorHAnsi" w:cstheme="minorHAnsi"/>
          <w:color w:val="303030"/>
          <w:shd w:val="clear" w:color="auto" w:fill="FFFFFF"/>
        </w:rPr>
        <w:t>poten</w:t>
      </w:r>
      <w:r w:rsidR="001E43A3">
        <w:rPr>
          <w:rFonts w:asciiTheme="minorHAnsi" w:hAnsiTheme="minorHAnsi" w:cstheme="minorHAnsi"/>
          <w:color w:val="303030"/>
          <w:shd w:val="clear" w:color="auto" w:fill="FFFFFF"/>
        </w:rPr>
        <w:t>tial employment tribunal, she</w:t>
      </w:r>
      <w:r w:rsidRPr="006C5E20">
        <w:rPr>
          <w:rFonts w:asciiTheme="minorHAnsi" w:hAnsiTheme="minorHAnsi" w:cstheme="minorHAnsi"/>
          <w:color w:val="303030"/>
          <w:shd w:val="clear" w:color="auto" w:fill="FFFFFF"/>
        </w:rPr>
        <w:t xml:space="preserve"> must provide the evidence and</w:t>
      </w:r>
      <w:r w:rsidR="00D15939" w:rsidRPr="006C5E20">
        <w:rPr>
          <w:rFonts w:asciiTheme="minorHAnsi" w:hAnsiTheme="minorHAnsi" w:cstheme="minorHAnsi"/>
          <w:color w:val="303030"/>
          <w:shd w:val="clear" w:color="auto" w:fill="FFFFFF"/>
        </w:rPr>
        <w:t xml:space="preserve"> differences in terms and conditions</w:t>
      </w:r>
      <w:r w:rsidRPr="006C5E20">
        <w:rPr>
          <w:rFonts w:asciiTheme="minorHAnsi" w:hAnsiTheme="minorHAnsi" w:cstheme="minorHAnsi"/>
          <w:color w:val="303030"/>
          <w:shd w:val="clear" w:color="auto" w:fill="FFFFFF"/>
        </w:rPr>
        <w:t xml:space="preserve"> for the justification of difference of pay</w:t>
      </w:r>
      <w:r w:rsidR="00D15939" w:rsidRPr="006C5E20">
        <w:rPr>
          <w:rFonts w:asciiTheme="minorHAnsi" w:hAnsiTheme="minorHAnsi" w:cstheme="minorHAnsi"/>
          <w:color w:val="303030"/>
          <w:shd w:val="clear" w:color="auto" w:fill="FFFFFF"/>
        </w:rPr>
        <w:t xml:space="preserve"> however </w:t>
      </w:r>
      <w:r w:rsidRPr="006C5E20">
        <w:rPr>
          <w:rFonts w:asciiTheme="minorHAnsi" w:hAnsiTheme="minorHAnsi" w:cstheme="minorHAnsi"/>
          <w:color w:val="303030"/>
          <w:shd w:val="clear" w:color="auto" w:fill="FFFFFF"/>
        </w:rPr>
        <w:t>based on the</w:t>
      </w:r>
      <w:r w:rsidR="00D15939" w:rsidRPr="006C5E20">
        <w:rPr>
          <w:rFonts w:asciiTheme="minorHAnsi" w:hAnsiTheme="minorHAnsi" w:cstheme="minorHAnsi"/>
          <w:color w:val="303030"/>
          <w:shd w:val="clear" w:color="auto" w:fill="FFFFFF"/>
        </w:rPr>
        <w:t xml:space="preserve"> information given the advice I would provide is Cat should be paid the same salary as Kit.</w:t>
      </w:r>
    </w:p>
    <w:p w14:paraId="036CE7F7" w14:textId="63F1CE1B" w:rsidR="00AB0574" w:rsidRPr="006C5E20" w:rsidRDefault="00AB0574" w:rsidP="00113A06">
      <w:pPr>
        <w:pStyle w:val="Nornal"/>
        <w:jc w:val="both"/>
        <w:rPr>
          <w:rFonts w:asciiTheme="minorHAnsi" w:hAnsiTheme="minorHAnsi" w:cstheme="minorHAnsi"/>
          <w:b/>
        </w:rPr>
      </w:pPr>
      <w:r w:rsidRPr="006C5E20">
        <w:rPr>
          <w:rFonts w:asciiTheme="minorHAnsi" w:hAnsiTheme="minorHAnsi" w:cstheme="minorHAnsi"/>
          <w:b/>
        </w:rPr>
        <w:t>The lease on an existing site is due to expire in four months’ time and the new terms are prohibitively expensive. Charlotte and Madeleine decide to close the restaurant when the lease expires, rather than renew the lease. When the restaurant closes, they intend to dismiss all six employees, paying each person two weeks’ notice as stated in their contracts of employment:</w:t>
      </w:r>
    </w:p>
    <w:p w14:paraId="040BB28B" w14:textId="77777777" w:rsidR="00AB0574" w:rsidRPr="006C5E20" w:rsidRDefault="00AB0574" w:rsidP="000E21FB">
      <w:pPr>
        <w:pStyle w:val="Nornal"/>
        <w:numPr>
          <w:ilvl w:val="1"/>
          <w:numId w:val="10"/>
        </w:numPr>
        <w:jc w:val="both"/>
        <w:rPr>
          <w:rFonts w:asciiTheme="minorHAnsi" w:hAnsiTheme="minorHAnsi" w:cstheme="minorHAnsi"/>
          <w:b/>
        </w:rPr>
      </w:pPr>
      <w:r w:rsidRPr="006C5E20">
        <w:rPr>
          <w:rFonts w:asciiTheme="minorHAnsi" w:hAnsiTheme="minorHAnsi" w:cstheme="minorHAnsi"/>
          <w:b/>
        </w:rPr>
        <w:t>Angelica, the manager (eight years’ service, 53 years old, salary £700 per week)</w:t>
      </w:r>
    </w:p>
    <w:p w14:paraId="4FCD40BB" w14:textId="77777777" w:rsidR="00AB0574" w:rsidRPr="006C5E20" w:rsidRDefault="00AB0574" w:rsidP="000E21FB">
      <w:pPr>
        <w:pStyle w:val="Nornal"/>
        <w:numPr>
          <w:ilvl w:val="1"/>
          <w:numId w:val="10"/>
        </w:numPr>
        <w:jc w:val="both"/>
        <w:rPr>
          <w:rFonts w:asciiTheme="minorHAnsi" w:hAnsiTheme="minorHAnsi" w:cstheme="minorHAnsi"/>
          <w:b/>
        </w:rPr>
      </w:pPr>
      <w:r w:rsidRPr="006C5E20">
        <w:rPr>
          <w:rFonts w:asciiTheme="minorHAnsi" w:hAnsiTheme="minorHAnsi" w:cstheme="minorHAnsi"/>
          <w:b/>
        </w:rPr>
        <w:t>Saffron, the supervisor (five years’ service, 30 years old, salary £350 per week)</w:t>
      </w:r>
    </w:p>
    <w:p w14:paraId="103935A8" w14:textId="77777777" w:rsidR="00AB0574" w:rsidRPr="006C5E20" w:rsidRDefault="00AB0574" w:rsidP="000E21FB">
      <w:pPr>
        <w:pStyle w:val="Nornal"/>
        <w:numPr>
          <w:ilvl w:val="1"/>
          <w:numId w:val="10"/>
        </w:numPr>
        <w:jc w:val="both"/>
        <w:rPr>
          <w:rFonts w:asciiTheme="minorHAnsi" w:hAnsiTheme="minorHAnsi" w:cstheme="minorHAnsi"/>
          <w:b/>
        </w:rPr>
      </w:pPr>
      <w:r w:rsidRPr="006C5E20">
        <w:rPr>
          <w:rFonts w:asciiTheme="minorHAnsi" w:hAnsiTheme="minorHAnsi" w:cstheme="minorHAnsi"/>
          <w:b/>
        </w:rPr>
        <w:t>Chip and Cherry, full-time sales assistants, who are 18 years old, and Reese and Carmel, full-time sales assistants who are 19 years old. All four employees have one year’s service, are paid £9.00 per hour and work 25 hours a week)</w:t>
      </w:r>
    </w:p>
    <w:p w14:paraId="7DCC1AD6" w14:textId="77777777" w:rsidR="00AB0574" w:rsidRPr="006C5E20" w:rsidRDefault="00AB0574" w:rsidP="000E21FB">
      <w:pPr>
        <w:pStyle w:val="Nornal"/>
        <w:ind w:left="720"/>
        <w:jc w:val="both"/>
        <w:rPr>
          <w:rFonts w:asciiTheme="minorHAnsi" w:hAnsiTheme="minorHAnsi" w:cstheme="minorHAnsi"/>
          <w:b/>
        </w:rPr>
      </w:pPr>
      <w:r w:rsidRPr="006C5E20">
        <w:rPr>
          <w:rFonts w:asciiTheme="minorHAnsi" w:hAnsiTheme="minorHAnsi" w:cstheme="minorHAnsi"/>
          <w:b/>
        </w:rPr>
        <w:t>Advise why their approach is risky and what they should do instead. (AC 3.1)</w:t>
      </w:r>
    </w:p>
    <w:p w14:paraId="1A2E7569" w14:textId="77777777" w:rsidR="00D317CE" w:rsidRPr="006C5E20" w:rsidRDefault="00D317CE" w:rsidP="000E21FB">
      <w:pPr>
        <w:pStyle w:val="Nornal"/>
        <w:jc w:val="both"/>
        <w:rPr>
          <w:rFonts w:asciiTheme="minorHAnsi" w:hAnsiTheme="minorHAnsi" w:cstheme="minorHAnsi"/>
          <w:lang w:eastAsia="en-GB"/>
        </w:rPr>
      </w:pPr>
      <w:r w:rsidRPr="006C5E20">
        <w:rPr>
          <w:rFonts w:asciiTheme="minorHAnsi" w:hAnsiTheme="minorHAnsi" w:cstheme="minorHAnsi"/>
          <w:lang w:eastAsia="en-GB"/>
        </w:rPr>
        <w:t>According to CIPD (2022e), When a company wants to reduce the size of its personnel, redundancies are an alternative type of dismissal that take place. An employee is terminated through redundancy if:</w:t>
      </w:r>
    </w:p>
    <w:p w14:paraId="035B05C1" w14:textId="77777777" w:rsidR="00C12C81" w:rsidRPr="006C5E20" w:rsidRDefault="00C12C81" w:rsidP="000E21FB">
      <w:pPr>
        <w:pStyle w:val="Nornal"/>
        <w:jc w:val="both"/>
        <w:rPr>
          <w:rFonts w:asciiTheme="minorHAnsi" w:hAnsiTheme="minorHAnsi" w:cstheme="minorHAnsi"/>
          <w:lang w:eastAsia="en-GB"/>
        </w:rPr>
      </w:pPr>
      <w:r w:rsidRPr="006C5E20">
        <w:rPr>
          <w:rFonts w:asciiTheme="minorHAnsi" w:hAnsiTheme="minorHAnsi" w:cstheme="minorHAnsi"/>
          <w:lang w:eastAsia="en-GB"/>
        </w:rPr>
        <w:t>The employer has decided to dismantle or cease trading the business meaning that the obligation for the employee to continue their work of a given type or a specific location have ceased or are expected to cease. All employers have a legal responsibility to ensure that redundancy law is followed otherwise may liable for unfair dismissal claim (ACAS, 2020).</w:t>
      </w:r>
    </w:p>
    <w:p w14:paraId="55F870F6" w14:textId="2E66CE41" w:rsidR="00D317CE" w:rsidRPr="006C5E20" w:rsidRDefault="00D317CE" w:rsidP="000E21FB">
      <w:pPr>
        <w:pStyle w:val="Nornal"/>
        <w:jc w:val="both"/>
        <w:rPr>
          <w:rFonts w:asciiTheme="minorHAnsi" w:hAnsiTheme="minorHAnsi" w:cstheme="minorHAnsi"/>
          <w:lang w:eastAsia="en-GB"/>
        </w:rPr>
      </w:pPr>
      <w:r w:rsidRPr="006C5E20">
        <w:rPr>
          <w:rFonts w:asciiTheme="minorHAnsi" w:hAnsiTheme="minorHAnsi" w:cstheme="minorHAnsi"/>
          <w:lang w:eastAsia="en-GB"/>
        </w:rPr>
        <w:t>Employers are</w:t>
      </w:r>
      <w:r w:rsidR="00931DE0">
        <w:rPr>
          <w:rFonts w:asciiTheme="minorHAnsi" w:hAnsiTheme="minorHAnsi" w:cstheme="minorHAnsi"/>
          <w:lang w:eastAsia="en-GB"/>
        </w:rPr>
        <w:t xml:space="preserve"> by law</w:t>
      </w:r>
      <w:r w:rsidR="00350CD4">
        <w:rPr>
          <w:rFonts w:asciiTheme="minorHAnsi" w:hAnsiTheme="minorHAnsi" w:cstheme="minorHAnsi"/>
          <w:lang w:eastAsia="en-GB"/>
        </w:rPr>
        <w:t xml:space="preserve"> required to follow the correct</w:t>
      </w:r>
      <w:r w:rsidRPr="006C5E20">
        <w:rPr>
          <w:rFonts w:asciiTheme="minorHAnsi" w:hAnsiTheme="minorHAnsi" w:cstheme="minorHAnsi"/>
          <w:lang w:eastAsia="en-GB"/>
        </w:rPr>
        <w:t xml:space="preserve"> procedure</w:t>
      </w:r>
      <w:r w:rsidR="00350CD4">
        <w:rPr>
          <w:rFonts w:asciiTheme="minorHAnsi" w:hAnsiTheme="minorHAnsi" w:cstheme="minorHAnsi"/>
          <w:lang w:eastAsia="en-GB"/>
        </w:rPr>
        <w:t xml:space="preserve"> (management of change). </w:t>
      </w:r>
      <w:r w:rsidR="00931DE0">
        <w:rPr>
          <w:rFonts w:asciiTheme="minorHAnsi" w:hAnsiTheme="minorHAnsi" w:cstheme="minorHAnsi"/>
          <w:lang w:eastAsia="en-GB"/>
        </w:rPr>
        <w:t>I would advise Charlotte and Madeleine</w:t>
      </w:r>
      <w:r w:rsidR="00350CD4">
        <w:rPr>
          <w:rFonts w:asciiTheme="minorHAnsi" w:hAnsiTheme="minorHAnsi" w:cstheme="minorHAnsi"/>
          <w:lang w:eastAsia="en-GB"/>
        </w:rPr>
        <w:t xml:space="preserve"> of</w:t>
      </w:r>
      <w:r w:rsidR="00931DE0">
        <w:rPr>
          <w:rFonts w:asciiTheme="minorHAnsi" w:hAnsiTheme="minorHAnsi" w:cstheme="minorHAnsi"/>
          <w:lang w:eastAsia="en-GB"/>
        </w:rPr>
        <w:t xml:space="preserve"> the following </w:t>
      </w:r>
    </w:p>
    <w:p w14:paraId="047B4B55" w14:textId="0D22E0EC" w:rsidR="00B65899" w:rsidRDefault="001B1920" w:rsidP="000E21FB">
      <w:pPr>
        <w:pStyle w:val="Nornal"/>
        <w:numPr>
          <w:ilvl w:val="0"/>
          <w:numId w:val="11"/>
        </w:numPr>
        <w:jc w:val="both"/>
        <w:rPr>
          <w:rFonts w:asciiTheme="minorHAnsi" w:hAnsiTheme="minorHAnsi" w:cstheme="minorHAnsi"/>
          <w:lang w:eastAsia="en-GB"/>
        </w:rPr>
      </w:pPr>
      <w:r w:rsidRPr="006C5E20">
        <w:rPr>
          <w:rFonts w:asciiTheme="minorHAnsi" w:hAnsiTheme="minorHAnsi" w:cstheme="minorHAnsi"/>
          <w:lang w:eastAsia="en-GB"/>
        </w:rPr>
        <w:t xml:space="preserve">Individual consultation per employee (as less than 20 employees and check existing </w:t>
      </w:r>
      <w:r w:rsidR="00350CD4" w:rsidRPr="006C5E20">
        <w:rPr>
          <w:rFonts w:asciiTheme="minorHAnsi" w:hAnsiTheme="minorHAnsi" w:cstheme="minorHAnsi"/>
          <w:lang w:eastAsia="en-GB"/>
        </w:rPr>
        <w:t>contracts for</w:t>
      </w:r>
      <w:r w:rsidRPr="006C5E20">
        <w:rPr>
          <w:rFonts w:asciiTheme="minorHAnsi" w:hAnsiTheme="minorHAnsi" w:cstheme="minorHAnsi"/>
          <w:lang w:eastAsia="en-GB"/>
        </w:rPr>
        <w:t xml:space="preserve"> any additional consultation rights that may have been included</w:t>
      </w:r>
      <w:r w:rsidR="00931DE0">
        <w:rPr>
          <w:rFonts w:asciiTheme="minorHAnsi" w:hAnsiTheme="minorHAnsi" w:cstheme="minorHAnsi"/>
          <w:lang w:eastAsia="en-GB"/>
        </w:rPr>
        <w:t>).  Explaining why the person is involved in the redundancy situation and furthermore if there are any alternatives to the redundancy process.  Under 20 people would see no legal specific time limit</w:t>
      </w:r>
      <w:r w:rsidR="00350CD4">
        <w:rPr>
          <w:rFonts w:asciiTheme="minorHAnsi" w:hAnsiTheme="minorHAnsi" w:cstheme="minorHAnsi"/>
          <w:lang w:eastAsia="en-GB"/>
        </w:rPr>
        <w:t xml:space="preserve"> for th</w:t>
      </w:r>
      <w:r w:rsidR="00107C53">
        <w:rPr>
          <w:rFonts w:asciiTheme="minorHAnsi" w:hAnsiTheme="minorHAnsi" w:cstheme="minorHAnsi"/>
          <w:lang w:eastAsia="en-GB"/>
        </w:rPr>
        <w:t xml:space="preserve">e consultation process, however </w:t>
      </w:r>
      <w:r w:rsidR="00B3361C">
        <w:rPr>
          <w:rFonts w:asciiTheme="minorHAnsi" w:hAnsiTheme="minorHAnsi" w:cstheme="minorHAnsi"/>
          <w:lang w:eastAsia="en-GB"/>
        </w:rPr>
        <w:t>and</w:t>
      </w:r>
      <w:r w:rsidR="00107C53">
        <w:rPr>
          <w:rFonts w:asciiTheme="minorHAnsi" w:hAnsiTheme="minorHAnsi" w:cstheme="minorHAnsi"/>
          <w:lang w:eastAsia="en-GB"/>
        </w:rPr>
        <w:t xml:space="preserve"> for </w:t>
      </w:r>
      <w:r w:rsidR="00B3361C">
        <w:rPr>
          <w:rFonts w:asciiTheme="minorHAnsi" w:hAnsiTheme="minorHAnsi" w:cstheme="minorHAnsi"/>
          <w:lang w:eastAsia="en-GB"/>
        </w:rPr>
        <w:t>example,</w:t>
      </w:r>
      <w:r w:rsidR="00A8293B">
        <w:rPr>
          <w:rFonts w:asciiTheme="minorHAnsi" w:hAnsiTheme="minorHAnsi" w:cstheme="minorHAnsi"/>
          <w:lang w:eastAsia="en-GB"/>
        </w:rPr>
        <w:t xml:space="preserve"> approximately</w:t>
      </w:r>
      <w:r w:rsidR="00107C53">
        <w:rPr>
          <w:rFonts w:asciiTheme="minorHAnsi" w:hAnsiTheme="minorHAnsi" w:cstheme="minorHAnsi"/>
          <w:lang w:eastAsia="en-GB"/>
        </w:rPr>
        <w:t xml:space="preserve"> one to two </w:t>
      </w:r>
      <w:r w:rsidR="00B3361C">
        <w:rPr>
          <w:rFonts w:asciiTheme="minorHAnsi" w:hAnsiTheme="minorHAnsi" w:cstheme="minorHAnsi"/>
          <w:lang w:eastAsia="en-GB"/>
        </w:rPr>
        <w:t>weeks for</w:t>
      </w:r>
      <w:r w:rsidR="00A8293B">
        <w:rPr>
          <w:rFonts w:asciiTheme="minorHAnsi" w:hAnsiTheme="minorHAnsi" w:cstheme="minorHAnsi"/>
          <w:lang w:eastAsia="en-GB"/>
        </w:rPr>
        <w:t xml:space="preserve"> the</w:t>
      </w:r>
      <w:r w:rsidR="00931DE0">
        <w:rPr>
          <w:rFonts w:asciiTheme="minorHAnsi" w:hAnsiTheme="minorHAnsi" w:cstheme="minorHAnsi"/>
          <w:lang w:eastAsia="en-GB"/>
        </w:rPr>
        <w:t xml:space="preserve"> </w:t>
      </w:r>
      <w:r w:rsidR="00931DE0">
        <w:rPr>
          <w:rFonts w:asciiTheme="minorHAnsi" w:hAnsiTheme="minorHAnsi" w:cstheme="minorHAnsi"/>
          <w:lang w:eastAsia="en-GB"/>
        </w:rPr>
        <w:lastRenderedPageBreak/>
        <w:t xml:space="preserve">employees would be appropriate and fair. Failure to follow the correct procedure could lead </w:t>
      </w:r>
      <w:r w:rsidR="00350CD4">
        <w:rPr>
          <w:rFonts w:asciiTheme="minorHAnsi" w:hAnsiTheme="minorHAnsi" w:cstheme="minorHAnsi"/>
          <w:lang w:eastAsia="en-GB"/>
        </w:rPr>
        <w:t xml:space="preserve">to employment tribunal where the employees could claim for breach </w:t>
      </w:r>
      <w:r w:rsidR="00B65899">
        <w:rPr>
          <w:rFonts w:asciiTheme="minorHAnsi" w:hAnsiTheme="minorHAnsi" w:cstheme="minorHAnsi"/>
          <w:lang w:eastAsia="en-GB"/>
        </w:rPr>
        <w:t>of contract or unfair dismissal (Gov.uk, 2012b).</w:t>
      </w:r>
    </w:p>
    <w:p w14:paraId="5C0D7FE2" w14:textId="049AB123" w:rsidR="001B1920" w:rsidRPr="006C5E20" w:rsidRDefault="00350CD4" w:rsidP="00B65899">
      <w:pPr>
        <w:pStyle w:val="Nornal"/>
        <w:jc w:val="both"/>
        <w:rPr>
          <w:rFonts w:asciiTheme="minorHAnsi" w:hAnsiTheme="minorHAnsi" w:cstheme="minorHAnsi"/>
          <w:lang w:eastAsia="en-GB"/>
        </w:rPr>
      </w:pPr>
      <w:r>
        <w:rPr>
          <w:rFonts w:asciiTheme="minorHAnsi" w:hAnsiTheme="minorHAnsi" w:cstheme="minorHAnsi"/>
          <w:lang w:eastAsia="en-GB"/>
        </w:rPr>
        <w:t>It would also be essential for both Charlotte and Madeleine to have the</w:t>
      </w:r>
      <w:r w:rsidR="00B65899">
        <w:rPr>
          <w:rFonts w:asciiTheme="minorHAnsi" w:hAnsiTheme="minorHAnsi" w:cstheme="minorHAnsi"/>
          <w:lang w:eastAsia="en-GB"/>
        </w:rPr>
        <w:t xml:space="preserve"> below data of figures in advance of the consultation </w:t>
      </w:r>
      <w:r>
        <w:rPr>
          <w:rFonts w:asciiTheme="minorHAnsi" w:hAnsiTheme="minorHAnsi" w:cstheme="minorHAnsi"/>
          <w:lang w:eastAsia="en-GB"/>
        </w:rPr>
        <w:t xml:space="preserve">based on statutory legislation </w:t>
      </w:r>
      <w:r w:rsidR="00B83FF6">
        <w:rPr>
          <w:rFonts w:asciiTheme="minorHAnsi" w:hAnsiTheme="minorHAnsi" w:cstheme="minorHAnsi"/>
          <w:lang w:eastAsia="en-GB"/>
        </w:rPr>
        <w:t>and contract of empl</w:t>
      </w:r>
      <w:r w:rsidR="00B65899">
        <w:rPr>
          <w:rFonts w:asciiTheme="minorHAnsi" w:hAnsiTheme="minorHAnsi" w:cstheme="minorHAnsi"/>
          <w:lang w:eastAsia="en-GB"/>
        </w:rPr>
        <w:t>oyment</w:t>
      </w:r>
      <w:r w:rsidR="00B83FF6">
        <w:rPr>
          <w:rFonts w:asciiTheme="minorHAnsi" w:hAnsiTheme="minorHAnsi" w:cstheme="minorHAnsi"/>
          <w:lang w:eastAsia="en-GB"/>
        </w:rPr>
        <w:t>.</w:t>
      </w:r>
    </w:p>
    <w:p w14:paraId="2EAC6355" w14:textId="77777777" w:rsidR="00D31A29" w:rsidRPr="006C5E20" w:rsidRDefault="00D31A29" w:rsidP="000E21FB">
      <w:pPr>
        <w:pStyle w:val="Nornal"/>
        <w:jc w:val="both"/>
        <w:rPr>
          <w:rFonts w:asciiTheme="minorHAnsi" w:hAnsiTheme="minorHAnsi" w:cstheme="minorHAnsi"/>
          <w:b/>
          <w:u w:val="single"/>
          <w:lang w:eastAsia="en-GB"/>
        </w:rPr>
      </w:pPr>
      <w:r w:rsidRPr="006C5E20">
        <w:rPr>
          <w:rFonts w:asciiTheme="minorHAnsi" w:hAnsiTheme="minorHAnsi" w:cstheme="minorHAnsi"/>
          <w:b/>
          <w:u w:val="single"/>
          <w:lang w:eastAsia="en-GB"/>
        </w:rPr>
        <w:t xml:space="preserve">Angelica </w:t>
      </w:r>
    </w:p>
    <w:p w14:paraId="266B77D7" w14:textId="77777777" w:rsidR="00D317CE" w:rsidRPr="006C5E20" w:rsidRDefault="00D31A29" w:rsidP="000E21FB">
      <w:pPr>
        <w:pStyle w:val="Nornal"/>
        <w:jc w:val="both"/>
        <w:rPr>
          <w:rFonts w:asciiTheme="minorHAnsi" w:hAnsiTheme="minorHAnsi" w:cstheme="minorHAnsi"/>
          <w:lang w:eastAsia="en-GB"/>
        </w:rPr>
      </w:pPr>
      <w:r w:rsidRPr="006C5E20">
        <w:rPr>
          <w:rFonts w:asciiTheme="minorHAnsi" w:hAnsiTheme="minorHAnsi" w:cstheme="minorHAnsi"/>
          <w:lang w:eastAsia="en-GB"/>
        </w:rPr>
        <w:t>According to Gov.uk (2012b)</w:t>
      </w:r>
      <w:r w:rsidR="003D4144" w:rsidRPr="006C5E20">
        <w:rPr>
          <w:rFonts w:asciiTheme="minorHAnsi" w:hAnsiTheme="minorHAnsi" w:cstheme="minorHAnsi"/>
          <w:lang w:eastAsia="en-GB"/>
        </w:rPr>
        <w:t>, Angelica will received the following redundancy as a minimum, which is statutory.</w:t>
      </w:r>
    </w:p>
    <w:p w14:paraId="03E14348" w14:textId="77777777" w:rsidR="003D4144" w:rsidRPr="006C5E20" w:rsidRDefault="001E43A3" w:rsidP="000E21FB">
      <w:pPr>
        <w:pStyle w:val="Nornal"/>
        <w:numPr>
          <w:ilvl w:val="0"/>
          <w:numId w:val="9"/>
        </w:numPr>
        <w:jc w:val="both"/>
        <w:rPr>
          <w:rFonts w:asciiTheme="minorHAnsi" w:hAnsiTheme="minorHAnsi" w:cstheme="minorHAnsi"/>
          <w:lang w:eastAsia="en-GB"/>
        </w:rPr>
      </w:pPr>
      <w:r>
        <w:rPr>
          <w:rFonts w:asciiTheme="minorHAnsi" w:hAnsiTheme="minorHAnsi" w:cstheme="minorHAnsi"/>
          <w:lang w:eastAsia="en-GB"/>
        </w:rPr>
        <w:t xml:space="preserve"> statutory is </w:t>
      </w:r>
      <w:r w:rsidR="003D4144" w:rsidRPr="006C5E20">
        <w:rPr>
          <w:rFonts w:asciiTheme="minorHAnsi" w:hAnsiTheme="minorHAnsi" w:cstheme="minorHAnsi"/>
          <w:lang w:eastAsia="en-GB"/>
        </w:rPr>
        <w:t>1.5 weeks’ pay as aged 41+</w:t>
      </w:r>
    </w:p>
    <w:p w14:paraId="73DEE244" w14:textId="77777777" w:rsidR="003D4144" w:rsidRPr="006C5E20" w:rsidRDefault="003D4144" w:rsidP="000E21FB">
      <w:pPr>
        <w:pStyle w:val="Nornal"/>
        <w:numPr>
          <w:ilvl w:val="0"/>
          <w:numId w:val="9"/>
        </w:numPr>
        <w:jc w:val="both"/>
        <w:rPr>
          <w:rFonts w:asciiTheme="minorHAnsi" w:hAnsiTheme="minorHAnsi" w:cstheme="minorHAnsi"/>
          <w:lang w:eastAsia="en-GB"/>
        </w:rPr>
      </w:pPr>
      <w:r w:rsidRPr="006C5E20">
        <w:rPr>
          <w:rFonts w:asciiTheme="minorHAnsi" w:hAnsiTheme="minorHAnsi" w:cstheme="minorHAnsi"/>
          <w:lang w:eastAsia="en-GB"/>
        </w:rPr>
        <w:t>Weekly pay capped at £571</w:t>
      </w:r>
    </w:p>
    <w:p w14:paraId="489B44FC" w14:textId="77777777" w:rsidR="003D4144" w:rsidRPr="006C5E20" w:rsidRDefault="003D4144" w:rsidP="000E21FB">
      <w:pPr>
        <w:pStyle w:val="Nornal"/>
        <w:numPr>
          <w:ilvl w:val="0"/>
          <w:numId w:val="9"/>
        </w:numPr>
        <w:jc w:val="both"/>
        <w:rPr>
          <w:rFonts w:asciiTheme="minorHAnsi" w:hAnsiTheme="minorHAnsi" w:cstheme="minorHAnsi"/>
          <w:lang w:eastAsia="en-GB"/>
        </w:rPr>
      </w:pPr>
      <w:r w:rsidRPr="006C5E20">
        <w:rPr>
          <w:rFonts w:asciiTheme="minorHAnsi" w:hAnsiTheme="minorHAnsi" w:cstheme="minorHAnsi"/>
          <w:lang w:eastAsia="en-GB"/>
        </w:rPr>
        <w:t>8 years’ service so 12 weeks’ pay</w:t>
      </w:r>
    </w:p>
    <w:p w14:paraId="07B2622C" w14:textId="77777777" w:rsidR="003D4144" w:rsidRPr="006C5E20" w:rsidRDefault="003D4144" w:rsidP="000E21FB">
      <w:pPr>
        <w:pStyle w:val="Nornal"/>
        <w:numPr>
          <w:ilvl w:val="0"/>
          <w:numId w:val="9"/>
        </w:numPr>
        <w:jc w:val="both"/>
        <w:rPr>
          <w:rFonts w:asciiTheme="minorHAnsi" w:hAnsiTheme="minorHAnsi" w:cstheme="minorHAnsi"/>
          <w:lang w:eastAsia="en-GB"/>
        </w:rPr>
      </w:pPr>
      <w:r w:rsidRPr="006C5E20">
        <w:rPr>
          <w:rFonts w:asciiTheme="minorHAnsi" w:hAnsiTheme="minorHAnsi" w:cstheme="minorHAnsi"/>
          <w:lang w:eastAsia="en-GB"/>
        </w:rPr>
        <w:t>Total statutory payment £6852</w:t>
      </w:r>
    </w:p>
    <w:p w14:paraId="616CF7AA" w14:textId="77777777" w:rsidR="003D4144" w:rsidRPr="006C5E20" w:rsidRDefault="003D4144" w:rsidP="000E21FB">
      <w:pPr>
        <w:pStyle w:val="Nornal"/>
        <w:jc w:val="both"/>
        <w:rPr>
          <w:rFonts w:asciiTheme="minorHAnsi" w:hAnsiTheme="minorHAnsi" w:cstheme="minorHAnsi"/>
          <w:b/>
          <w:u w:val="single"/>
          <w:lang w:eastAsia="en-GB"/>
        </w:rPr>
      </w:pPr>
      <w:r w:rsidRPr="006C5E20">
        <w:rPr>
          <w:rFonts w:asciiTheme="minorHAnsi" w:hAnsiTheme="minorHAnsi" w:cstheme="minorHAnsi"/>
          <w:b/>
          <w:u w:val="single"/>
          <w:lang w:eastAsia="en-GB"/>
        </w:rPr>
        <w:t>Saffron</w:t>
      </w:r>
    </w:p>
    <w:p w14:paraId="2C66321D" w14:textId="77777777" w:rsidR="003D4144" w:rsidRPr="006C5E20" w:rsidRDefault="00CF2670" w:rsidP="000E21FB">
      <w:pPr>
        <w:pStyle w:val="Nornal"/>
        <w:numPr>
          <w:ilvl w:val="0"/>
          <w:numId w:val="9"/>
        </w:numPr>
        <w:jc w:val="both"/>
        <w:rPr>
          <w:rFonts w:asciiTheme="minorHAnsi" w:hAnsiTheme="minorHAnsi" w:cstheme="minorHAnsi"/>
          <w:lang w:eastAsia="en-GB"/>
        </w:rPr>
      </w:pPr>
      <w:r>
        <w:rPr>
          <w:rFonts w:asciiTheme="minorHAnsi" w:hAnsiTheme="minorHAnsi" w:cstheme="minorHAnsi"/>
          <w:lang w:eastAsia="en-GB"/>
        </w:rPr>
        <w:t xml:space="preserve">Statutory is </w:t>
      </w:r>
      <w:r w:rsidR="003D4144" w:rsidRPr="006C5E20">
        <w:rPr>
          <w:rFonts w:asciiTheme="minorHAnsi" w:hAnsiTheme="minorHAnsi" w:cstheme="minorHAnsi"/>
          <w:lang w:eastAsia="en-GB"/>
        </w:rPr>
        <w:t>1 week pay between age 22 – 41</w:t>
      </w:r>
    </w:p>
    <w:p w14:paraId="679D57F4" w14:textId="77777777" w:rsidR="003D4144" w:rsidRPr="006C5E20" w:rsidRDefault="003D4144" w:rsidP="000E21FB">
      <w:pPr>
        <w:pStyle w:val="Nornal"/>
        <w:numPr>
          <w:ilvl w:val="0"/>
          <w:numId w:val="9"/>
        </w:numPr>
        <w:jc w:val="both"/>
        <w:rPr>
          <w:rFonts w:asciiTheme="minorHAnsi" w:hAnsiTheme="minorHAnsi" w:cstheme="minorHAnsi"/>
          <w:lang w:eastAsia="en-GB"/>
        </w:rPr>
      </w:pPr>
      <w:r w:rsidRPr="006C5E20">
        <w:rPr>
          <w:rFonts w:asciiTheme="minorHAnsi" w:hAnsiTheme="minorHAnsi" w:cstheme="minorHAnsi"/>
          <w:lang w:eastAsia="en-GB"/>
        </w:rPr>
        <w:t>5 years’ service = 5 weeks’ pay</w:t>
      </w:r>
    </w:p>
    <w:p w14:paraId="1A44082E" w14:textId="77777777" w:rsidR="003D4144" w:rsidRPr="006C5E20" w:rsidRDefault="003D4144" w:rsidP="000E21FB">
      <w:pPr>
        <w:pStyle w:val="Nornal"/>
        <w:numPr>
          <w:ilvl w:val="0"/>
          <w:numId w:val="9"/>
        </w:numPr>
        <w:jc w:val="both"/>
        <w:rPr>
          <w:rFonts w:asciiTheme="minorHAnsi" w:hAnsiTheme="minorHAnsi" w:cstheme="minorHAnsi"/>
          <w:lang w:eastAsia="en-GB"/>
        </w:rPr>
      </w:pPr>
      <w:r w:rsidRPr="006C5E20">
        <w:rPr>
          <w:rFonts w:asciiTheme="minorHAnsi" w:hAnsiTheme="minorHAnsi" w:cstheme="minorHAnsi"/>
          <w:lang w:eastAsia="en-GB"/>
        </w:rPr>
        <w:t>Under weekly cap of £571</w:t>
      </w:r>
    </w:p>
    <w:p w14:paraId="3EFA8CB3" w14:textId="77777777" w:rsidR="003D4144" w:rsidRPr="006C5E20" w:rsidRDefault="003D4144" w:rsidP="000E21FB">
      <w:pPr>
        <w:pStyle w:val="Nornal"/>
        <w:numPr>
          <w:ilvl w:val="0"/>
          <w:numId w:val="9"/>
        </w:numPr>
        <w:jc w:val="both"/>
        <w:rPr>
          <w:rFonts w:asciiTheme="minorHAnsi" w:hAnsiTheme="minorHAnsi" w:cstheme="minorHAnsi"/>
          <w:lang w:eastAsia="en-GB"/>
        </w:rPr>
      </w:pPr>
      <w:r w:rsidRPr="006C5E20">
        <w:rPr>
          <w:rFonts w:asciiTheme="minorHAnsi" w:hAnsiTheme="minorHAnsi" w:cstheme="minorHAnsi"/>
          <w:lang w:eastAsia="en-GB"/>
        </w:rPr>
        <w:t>Total statutory payment £1750</w:t>
      </w:r>
    </w:p>
    <w:p w14:paraId="2CF48D83" w14:textId="77777777" w:rsidR="003A23A5" w:rsidRPr="006C5E20" w:rsidRDefault="003D4144" w:rsidP="000E21FB">
      <w:pPr>
        <w:pStyle w:val="Nornal"/>
        <w:jc w:val="both"/>
        <w:rPr>
          <w:rFonts w:asciiTheme="minorHAnsi" w:hAnsiTheme="minorHAnsi" w:cstheme="minorHAnsi"/>
          <w:lang w:eastAsia="en-GB"/>
        </w:rPr>
      </w:pPr>
      <w:r w:rsidRPr="006C5E20">
        <w:rPr>
          <w:rFonts w:asciiTheme="minorHAnsi" w:hAnsiTheme="minorHAnsi" w:cstheme="minorHAnsi"/>
          <w:lang w:eastAsia="en-GB"/>
        </w:rPr>
        <w:t xml:space="preserve">The remaining </w:t>
      </w:r>
      <w:r w:rsidR="003A23A5" w:rsidRPr="006C5E20">
        <w:rPr>
          <w:rFonts w:asciiTheme="minorHAnsi" w:hAnsiTheme="minorHAnsi" w:cstheme="minorHAnsi"/>
          <w:lang w:eastAsia="en-GB"/>
        </w:rPr>
        <w:t>four</w:t>
      </w:r>
      <w:r w:rsidRPr="006C5E20">
        <w:rPr>
          <w:rFonts w:asciiTheme="minorHAnsi" w:hAnsiTheme="minorHAnsi" w:cstheme="minorHAnsi"/>
          <w:lang w:eastAsia="en-GB"/>
        </w:rPr>
        <w:t xml:space="preserve"> sales assistants would not be entitled to</w:t>
      </w:r>
      <w:r w:rsidR="003A23A5" w:rsidRPr="006C5E20">
        <w:rPr>
          <w:rFonts w:asciiTheme="minorHAnsi" w:hAnsiTheme="minorHAnsi" w:cstheme="minorHAnsi"/>
          <w:lang w:eastAsia="en-GB"/>
        </w:rPr>
        <w:t xml:space="preserve"> statutory</w:t>
      </w:r>
      <w:r w:rsidRPr="006C5E20">
        <w:rPr>
          <w:rFonts w:asciiTheme="minorHAnsi" w:hAnsiTheme="minorHAnsi" w:cstheme="minorHAnsi"/>
          <w:lang w:eastAsia="en-GB"/>
        </w:rPr>
        <w:t xml:space="preserve"> redundancy as they have worked for Charlotte and </w:t>
      </w:r>
      <w:r w:rsidR="003A23A5" w:rsidRPr="006C5E20">
        <w:rPr>
          <w:rFonts w:asciiTheme="minorHAnsi" w:hAnsiTheme="minorHAnsi" w:cstheme="minorHAnsi"/>
          <w:lang w:eastAsia="en-GB"/>
        </w:rPr>
        <w:t xml:space="preserve">Madeleine for less than 2 years, furthermore and according to Citizen Advice (n.d.), the four assistants would be entitled to </w:t>
      </w:r>
    </w:p>
    <w:p w14:paraId="3CE5B64D" w14:textId="77777777" w:rsidR="003D4144" w:rsidRPr="006C5E20" w:rsidRDefault="00CF2670" w:rsidP="000E21FB">
      <w:pPr>
        <w:pStyle w:val="Nornal"/>
        <w:numPr>
          <w:ilvl w:val="0"/>
          <w:numId w:val="9"/>
        </w:numPr>
        <w:jc w:val="both"/>
        <w:rPr>
          <w:rFonts w:asciiTheme="minorHAnsi" w:hAnsiTheme="minorHAnsi" w:cstheme="minorHAnsi"/>
          <w:lang w:eastAsia="en-GB"/>
        </w:rPr>
      </w:pPr>
      <w:r>
        <w:rPr>
          <w:rFonts w:asciiTheme="minorHAnsi" w:hAnsiTheme="minorHAnsi" w:cstheme="minorHAnsi"/>
          <w:lang w:eastAsia="en-GB"/>
        </w:rPr>
        <w:t xml:space="preserve"> 2</w:t>
      </w:r>
      <w:r w:rsidR="003A23A5" w:rsidRPr="006C5E20">
        <w:rPr>
          <w:rFonts w:asciiTheme="minorHAnsi" w:hAnsiTheme="minorHAnsi" w:cstheme="minorHAnsi"/>
          <w:lang w:eastAsia="en-GB"/>
        </w:rPr>
        <w:t xml:space="preserve"> weeks’ notice pay</w:t>
      </w:r>
      <w:r>
        <w:rPr>
          <w:rFonts w:asciiTheme="minorHAnsi" w:hAnsiTheme="minorHAnsi" w:cstheme="minorHAnsi"/>
          <w:lang w:eastAsia="en-GB"/>
        </w:rPr>
        <w:t xml:space="preserve"> as stated in the contract which overrides statutory</w:t>
      </w:r>
      <w:r w:rsidR="003A23A5" w:rsidRPr="006C5E20">
        <w:rPr>
          <w:rFonts w:asciiTheme="minorHAnsi" w:hAnsiTheme="minorHAnsi" w:cstheme="minorHAnsi"/>
          <w:lang w:eastAsia="en-GB"/>
        </w:rPr>
        <w:t xml:space="preserve"> </w:t>
      </w:r>
    </w:p>
    <w:p w14:paraId="538F8E66" w14:textId="77777777" w:rsidR="003A23A5" w:rsidRPr="006C5E20" w:rsidRDefault="00CF2670" w:rsidP="000E21FB">
      <w:pPr>
        <w:pStyle w:val="Nornal"/>
        <w:numPr>
          <w:ilvl w:val="0"/>
          <w:numId w:val="9"/>
        </w:numPr>
        <w:jc w:val="both"/>
        <w:rPr>
          <w:rFonts w:asciiTheme="minorHAnsi" w:hAnsiTheme="minorHAnsi" w:cstheme="minorHAnsi"/>
          <w:lang w:eastAsia="en-GB"/>
        </w:rPr>
      </w:pPr>
      <w:r>
        <w:rPr>
          <w:rFonts w:asciiTheme="minorHAnsi" w:hAnsiTheme="minorHAnsi" w:cstheme="minorHAnsi"/>
          <w:lang w:eastAsia="en-GB"/>
        </w:rPr>
        <w:t>£450</w:t>
      </w:r>
      <w:r w:rsidR="003A23A5" w:rsidRPr="006C5E20">
        <w:rPr>
          <w:rFonts w:asciiTheme="minorHAnsi" w:hAnsiTheme="minorHAnsi" w:cstheme="minorHAnsi"/>
          <w:lang w:eastAsia="en-GB"/>
        </w:rPr>
        <w:t xml:space="preserve"> per assistant </w:t>
      </w:r>
    </w:p>
    <w:p w14:paraId="4556C482" w14:textId="7734E5C1" w:rsidR="003A23A5" w:rsidRPr="006C5E20" w:rsidRDefault="003A23A5" w:rsidP="000E21FB">
      <w:pPr>
        <w:pStyle w:val="Nornal"/>
        <w:jc w:val="both"/>
        <w:rPr>
          <w:rFonts w:asciiTheme="minorHAnsi" w:hAnsiTheme="minorHAnsi" w:cstheme="minorHAnsi"/>
          <w:lang w:eastAsia="en-GB"/>
        </w:rPr>
      </w:pPr>
      <w:proofErr w:type="gramStart"/>
      <w:r w:rsidRPr="006C5E20">
        <w:rPr>
          <w:rFonts w:asciiTheme="minorHAnsi" w:hAnsiTheme="minorHAnsi" w:cstheme="minorHAnsi"/>
          <w:lang w:eastAsia="en-GB"/>
        </w:rPr>
        <w:t>The above figures do not include any holiday entitlement</w:t>
      </w:r>
      <w:r w:rsidR="002325CA" w:rsidRPr="006C5E20">
        <w:rPr>
          <w:rFonts w:asciiTheme="minorHAnsi" w:hAnsiTheme="minorHAnsi" w:cstheme="minorHAnsi"/>
          <w:lang w:eastAsia="en-GB"/>
        </w:rPr>
        <w:t xml:space="preserve"> that would be payable on top of statutory redundancy</w:t>
      </w:r>
      <w:r w:rsidR="008038E1">
        <w:rPr>
          <w:rFonts w:asciiTheme="minorHAnsi" w:hAnsiTheme="minorHAnsi" w:cstheme="minorHAnsi"/>
          <w:lang w:eastAsia="en-GB"/>
        </w:rPr>
        <w:t>, including t</w:t>
      </w:r>
      <w:r w:rsidR="00CF2670">
        <w:rPr>
          <w:rFonts w:asciiTheme="minorHAnsi" w:hAnsiTheme="minorHAnsi" w:cstheme="minorHAnsi"/>
          <w:lang w:eastAsia="en-GB"/>
        </w:rPr>
        <w:t>he two weeks’ notice the four sales assistants are entitled .Also</w:t>
      </w:r>
      <w:r w:rsidR="002325CA" w:rsidRPr="006C5E20">
        <w:rPr>
          <w:rFonts w:asciiTheme="minorHAnsi" w:hAnsiTheme="minorHAnsi" w:cstheme="minorHAnsi"/>
          <w:lang w:eastAsia="en-GB"/>
        </w:rPr>
        <w:t xml:space="preserve"> to advise that normal </w:t>
      </w:r>
      <w:r w:rsidR="00CF2670">
        <w:rPr>
          <w:rFonts w:asciiTheme="minorHAnsi" w:hAnsiTheme="minorHAnsi" w:cstheme="minorHAnsi"/>
          <w:lang w:eastAsia="en-GB"/>
        </w:rPr>
        <w:t>pay would still be applicable</w:t>
      </w:r>
      <w:r w:rsidR="002325CA" w:rsidRPr="006C5E20">
        <w:rPr>
          <w:rFonts w:asciiTheme="minorHAnsi" w:hAnsiTheme="minorHAnsi" w:cstheme="minorHAnsi"/>
          <w:lang w:eastAsia="en-GB"/>
        </w:rPr>
        <w:t xml:space="preserve">, if any employee </w:t>
      </w:r>
      <w:r w:rsidR="00B3361C" w:rsidRPr="006C5E20">
        <w:rPr>
          <w:rFonts w:asciiTheme="minorHAnsi" w:hAnsiTheme="minorHAnsi" w:cstheme="minorHAnsi"/>
          <w:lang w:eastAsia="en-GB"/>
        </w:rPr>
        <w:t xml:space="preserve">is </w:t>
      </w:r>
      <w:r w:rsidR="00B3361C">
        <w:rPr>
          <w:rFonts w:asciiTheme="minorHAnsi" w:hAnsiTheme="minorHAnsi" w:cstheme="minorHAnsi"/>
          <w:lang w:eastAsia="en-GB"/>
        </w:rPr>
        <w:t>for</w:t>
      </w:r>
      <w:r w:rsidR="00CF2670">
        <w:rPr>
          <w:rFonts w:asciiTheme="minorHAnsi" w:hAnsiTheme="minorHAnsi" w:cstheme="minorHAnsi"/>
          <w:lang w:eastAsia="en-GB"/>
        </w:rPr>
        <w:t xml:space="preserve"> example </w:t>
      </w:r>
      <w:r w:rsidR="002325CA" w:rsidRPr="006C5E20">
        <w:rPr>
          <w:rFonts w:asciiTheme="minorHAnsi" w:hAnsiTheme="minorHAnsi" w:cstheme="minorHAnsi"/>
          <w:lang w:eastAsia="en-GB"/>
        </w:rPr>
        <w:t>currently off sick on holiday or not in work due maternity, patern</w:t>
      </w:r>
      <w:r w:rsidR="008F7039">
        <w:rPr>
          <w:rFonts w:asciiTheme="minorHAnsi" w:hAnsiTheme="minorHAnsi" w:cstheme="minorHAnsi"/>
          <w:lang w:eastAsia="en-GB"/>
        </w:rPr>
        <w:t>ity, adoption or p</w:t>
      </w:r>
      <w:r w:rsidR="00CF2670">
        <w:rPr>
          <w:rFonts w:asciiTheme="minorHAnsi" w:hAnsiTheme="minorHAnsi" w:cstheme="minorHAnsi"/>
          <w:lang w:eastAsia="en-GB"/>
        </w:rPr>
        <w:t xml:space="preserve">arental </w:t>
      </w:r>
      <w:r w:rsidR="00B3361C">
        <w:rPr>
          <w:rFonts w:asciiTheme="minorHAnsi" w:hAnsiTheme="minorHAnsi" w:cstheme="minorHAnsi"/>
          <w:lang w:eastAsia="en-GB"/>
        </w:rPr>
        <w:t>leave (</w:t>
      </w:r>
      <w:r w:rsidR="00CF2670">
        <w:rPr>
          <w:rFonts w:asciiTheme="minorHAnsi" w:hAnsiTheme="minorHAnsi" w:cstheme="minorHAnsi"/>
          <w:lang w:eastAsia="en-GB"/>
        </w:rPr>
        <w:t xml:space="preserve"> Gov.uk, 2012b).</w:t>
      </w:r>
      <w:proofErr w:type="gramEnd"/>
    </w:p>
    <w:p w14:paraId="2CBD86D2" w14:textId="77777777" w:rsidR="00457FAF" w:rsidRPr="006C5E20" w:rsidRDefault="00457FAF" w:rsidP="000E21FB">
      <w:pPr>
        <w:pStyle w:val="Nornal"/>
        <w:jc w:val="both"/>
        <w:rPr>
          <w:rFonts w:asciiTheme="minorHAnsi" w:hAnsiTheme="minorHAnsi" w:cstheme="minorHAnsi"/>
          <w:lang w:eastAsia="en-GB"/>
        </w:rPr>
      </w:pPr>
      <w:r w:rsidRPr="006C5E20">
        <w:rPr>
          <w:rFonts w:asciiTheme="minorHAnsi" w:hAnsiTheme="minorHAnsi" w:cstheme="minorHAnsi"/>
          <w:lang w:eastAsia="en-GB"/>
        </w:rPr>
        <w:t>According to CIPD (2019), the profession map encompasses all the morals and values within business and I would advise that to ensure fairness the above financial obligations need to be met</w:t>
      </w:r>
      <w:r w:rsidR="008038E1">
        <w:rPr>
          <w:rFonts w:asciiTheme="minorHAnsi" w:hAnsiTheme="minorHAnsi" w:cstheme="minorHAnsi"/>
          <w:lang w:eastAsia="en-GB"/>
        </w:rPr>
        <w:t xml:space="preserve"> </w:t>
      </w:r>
      <w:proofErr w:type="gramStart"/>
      <w:r w:rsidR="008038E1">
        <w:rPr>
          <w:rFonts w:asciiTheme="minorHAnsi" w:hAnsiTheme="minorHAnsi" w:cstheme="minorHAnsi"/>
          <w:lang w:eastAsia="en-GB"/>
        </w:rPr>
        <w:t>not only by the law but also</w:t>
      </w:r>
      <w:proofErr w:type="gramEnd"/>
      <w:r w:rsidRPr="006C5E20">
        <w:rPr>
          <w:rFonts w:asciiTheme="minorHAnsi" w:hAnsiTheme="minorHAnsi" w:cstheme="minorHAnsi"/>
          <w:lang w:eastAsia="en-GB"/>
        </w:rPr>
        <w:t xml:space="preserve"> ensuring that work, people and professionalism matters with an overall responsibility of care and understanding.</w:t>
      </w:r>
    </w:p>
    <w:p w14:paraId="7DE9E6B9" w14:textId="77777777" w:rsidR="00EB285E" w:rsidRPr="006C5E20" w:rsidRDefault="00EB285E" w:rsidP="000E21FB">
      <w:pPr>
        <w:pStyle w:val="Nornal"/>
        <w:jc w:val="both"/>
        <w:rPr>
          <w:rFonts w:asciiTheme="minorHAnsi" w:hAnsiTheme="minorHAnsi" w:cstheme="minorHAnsi"/>
          <w:lang w:eastAsia="en-GB"/>
        </w:rPr>
      </w:pPr>
    </w:p>
    <w:p w14:paraId="2B07CAED" w14:textId="072BF741" w:rsidR="007F7FCD" w:rsidRPr="006C5E20" w:rsidRDefault="00EB285E" w:rsidP="00EB4F22">
      <w:pPr>
        <w:pStyle w:val="Nornal"/>
        <w:jc w:val="both"/>
        <w:rPr>
          <w:rFonts w:asciiTheme="minorHAnsi" w:hAnsiTheme="minorHAnsi" w:cstheme="minorHAnsi"/>
          <w:b/>
        </w:rPr>
      </w:pPr>
      <w:r w:rsidRPr="006C5E20">
        <w:rPr>
          <w:rFonts w:asciiTheme="minorHAnsi" w:hAnsiTheme="minorHAnsi" w:cstheme="minorHAnsi"/>
          <w:b/>
        </w:rPr>
        <w:t>The takeover of Crumbly Cakes is due to be complete in four months. Ownership will transfer to Peachy Desserts Ltd, and the identity of the owner will change</w:t>
      </w:r>
      <w:bookmarkStart w:id="2" w:name="_Hlk123126731"/>
      <w:r w:rsidRPr="006C5E20">
        <w:rPr>
          <w:rFonts w:asciiTheme="minorHAnsi" w:hAnsiTheme="minorHAnsi" w:cstheme="minorHAnsi"/>
          <w:b/>
        </w:rPr>
        <w:t xml:space="preserve">. Charlotte and Madeleine consider the takeover a ‘good fit’ with their business, as the nature of the business is the same and they will take over all tangible assets. Charlotte and Madeleine do not dispute that Peachy Desserts Ltd will become the employer of the 12 employees of Crumbly Cakes </w:t>
      </w:r>
      <w:bookmarkEnd w:id="2"/>
      <w:r w:rsidRPr="006C5E20">
        <w:rPr>
          <w:rFonts w:asciiTheme="minorHAnsi" w:hAnsiTheme="minorHAnsi" w:cstheme="minorHAnsi"/>
          <w:b/>
        </w:rPr>
        <w:t xml:space="preserve">but plan to give the employees of </w:t>
      </w:r>
      <w:r w:rsidRPr="006C5E20">
        <w:rPr>
          <w:rFonts w:asciiTheme="minorHAnsi" w:hAnsiTheme="minorHAnsi" w:cstheme="minorHAnsi"/>
          <w:b/>
        </w:rPr>
        <w:lastRenderedPageBreak/>
        <w:t>Crumbly Cakes new contracts on the same terms and conditions as their existing employees. Advise on the legal risk of this approach and what should be done instead. (AC 3.2)</w:t>
      </w:r>
    </w:p>
    <w:p w14:paraId="6500AF60" w14:textId="07761519" w:rsidR="000157E7" w:rsidRPr="006C5E20" w:rsidRDefault="003A31D3" w:rsidP="000E21FB">
      <w:pPr>
        <w:pStyle w:val="Nornal"/>
        <w:jc w:val="both"/>
        <w:rPr>
          <w:rFonts w:asciiTheme="minorHAnsi" w:hAnsiTheme="minorHAnsi" w:cstheme="minorHAnsi"/>
          <w:color w:val="303030"/>
          <w:shd w:val="clear" w:color="auto" w:fill="FFFFFF"/>
        </w:rPr>
      </w:pPr>
      <w:r w:rsidRPr="006C5E20">
        <w:rPr>
          <w:rFonts w:asciiTheme="minorHAnsi" w:hAnsiTheme="minorHAnsi" w:cstheme="minorHAnsi"/>
        </w:rPr>
        <w:t>According to ACAS</w:t>
      </w:r>
      <w:r w:rsidR="007F7FCD" w:rsidRPr="006C5E20">
        <w:rPr>
          <w:rFonts w:asciiTheme="minorHAnsi" w:hAnsiTheme="minorHAnsi" w:cstheme="minorHAnsi"/>
        </w:rPr>
        <w:t xml:space="preserve"> (2014)</w:t>
      </w:r>
      <w:r w:rsidR="00326C1C">
        <w:rPr>
          <w:rFonts w:asciiTheme="minorHAnsi" w:hAnsiTheme="minorHAnsi" w:cstheme="minorHAnsi"/>
        </w:rPr>
        <w:t xml:space="preserve"> TUPE</w:t>
      </w:r>
      <w:r w:rsidRPr="006C5E20">
        <w:rPr>
          <w:rFonts w:asciiTheme="minorHAnsi" w:hAnsiTheme="minorHAnsi" w:cstheme="minorHAnsi"/>
        </w:rPr>
        <w:t xml:space="preserve"> is the</w:t>
      </w:r>
      <w:r w:rsidRPr="006C5E20">
        <w:rPr>
          <w:rFonts w:asciiTheme="minorHAnsi" w:hAnsiTheme="minorHAnsi" w:cstheme="minorHAnsi"/>
          <w:color w:val="303030"/>
          <w:shd w:val="clear" w:color="auto" w:fill="FFFFFF"/>
        </w:rPr>
        <w:t xml:space="preserve"> Transfer of Undertakings (Protection of Employment) Regulations 2006 (amended in 2014) is when part of</w:t>
      </w:r>
      <w:r w:rsidR="008038E1" w:rsidRPr="006C5E20">
        <w:rPr>
          <w:rFonts w:asciiTheme="minorHAnsi" w:hAnsiTheme="minorHAnsi" w:cstheme="minorHAnsi"/>
          <w:color w:val="303030"/>
          <w:shd w:val="clear" w:color="auto" w:fill="FFFFFF"/>
        </w:rPr>
        <w:t>, or</w:t>
      </w:r>
      <w:r w:rsidRPr="006C5E20">
        <w:rPr>
          <w:rFonts w:asciiTheme="minorHAnsi" w:hAnsiTheme="minorHAnsi" w:cstheme="minorHAnsi"/>
          <w:color w:val="303030"/>
          <w:shd w:val="clear" w:color="auto" w:fill="FFFFFF"/>
        </w:rPr>
        <w:t xml:space="preserve"> a complete sale of an entire organisation </w:t>
      </w:r>
      <w:proofErr w:type="gramStart"/>
      <w:r w:rsidRPr="006C5E20">
        <w:rPr>
          <w:rFonts w:asciiTheme="minorHAnsi" w:hAnsiTheme="minorHAnsi" w:cstheme="minorHAnsi"/>
          <w:color w:val="303030"/>
          <w:shd w:val="clear" w:color="auto" w:fill="FFFFFF"/>
        </w:rPr>
        <w:t>is transferred</w:t>
      </w:r>
      <w:proofErr w:type="gramEnd"/>
      <w:r w:rsidRPr="006C5E20">
        <w:rPr>
          <w:rFonts w:asciiTheme="minorHAnsi" w:hAnsiTheme="minorHAnsi" w:cstheme="minorHAnsi"/>
          <w:color w:val="303030"/>
          <w:shd w:val="clear" w:color="auto" w:fill="FFFFFF"/>
        </w:rPr>
        <w:t xml:space="preserve"> from one employer to another</w:t>
      </w:r>
      <w:r w:rsidR="002C2738" w:rsidRPr="006C5E20">
        <w:rPr>
          <w:rFonts w:asciiTheme="minorHAnsi" w:hAnsiTheme="minorHAnsi" w:cstheme="minorHAnsi"/>
          <w:color w:val="303030"/>
          <w:shd w:val="clear" w:color="auto" w:fill="FFFFFF"/>
        </w:rPr>
        <w:t>.</w:t>
      </w:r>
    </w:p>
    <w:p w14:paraId="6654E870" w14:textId="77777777" w:rsidR="000157E7" w:rsidRPr="006C5E20" w:rsidRDefault="000157E7" w:rsidP="000E21FB">
      <w:pPr>
        <w:pStyle w:val="Nornal"/>
        <w:jc w:val="both"/>
        <w:rPr>
          <w:rFonts w:asciiTheme="minorHAnsi" w:hAnsiTheme="minorHAnsi" w:cstheme="minorHAnsi"/>
          <w:color w:val="303030"/>
          <w:shd w:val="clear" w:color="auto" w:fill="FFFFFF"/>
        </w:rPr>
      </w:pPr>
      <w:r w:rsidRPr="006C5E20">
        <w:rPr>
          <w:rFonts w:asciiTheme="minorHAnsi" w:hAnsiTheme="minorHAnsi" w:cstheme="minorHAnsi"/>
          <w:color w:val="303030"/>
          <w:shd w:val="clear" w:color="auto" w:fill="FFFFFF"/>
        </w:rPr>
        <w:t>There are two types of TUPE that fall under regulation (Gov.uk, 2012:p1)</w:t>
      </w:r>
    </w:p>
    <w:p w14:paraId="62660679" w14:textId="77777777" w:rsidR="000157E7" w:rsidRPr="006C5E20" w:rsidRDefault="000157E7" w:rsidP="000E21FB">
      <w:pPr>
        <w:pStyle w:val="Nornal"/>
        <w:numPr>
          <w:ilvl w:val="0"/>
          <w:numId w:val="9"/>
        </w:numPr>
        <w:jc w:val="both"/>
        <w:rPr>
          <w:rFonts w:asciiTheme="minorHAnsi" w:hAnsiTheme="minorHAnsi" w:cstheme="minorHAnsi"/>
          <w:color w:val="303030"/>
          <w:shd w:val="clear" w:color="auto" w:fill="FFFFFF"/>
        </w:rPr>
      </w:pPr>
      <w:r w:rsidRPr="006C5E20">
        <w:rPr>
          <w:rFonts w:asciiTheme="minorHAnsi" w:hAnsiTheme="minorHAnsi" w:cstheme="minorHAnsi"/>
          <w:color w:val="303030"/>
          <w:shd w:val="clear" w:color="auto" w:fill="FFFFFF"/>
        </w:rPr>
        <w:t>Business transfers – the business or part of it is sold to another company or when a merger takes place</w:t>
      </w:r>
    </w:p>
    <w:p w14:paraId="7F133E79" w14:textId="77777777" w:rsidR="000157E7" w:rsidRPr="006C5E20" w:rsidRDefault="000157E7" w:rsidP="000E21FB">
      <w:pPr>
        <w:pStyle w:val="Nornal"/>
        <w:numPr>
          <w:ilvl w:val="0"/>
          <w:numId w:val="9"/>
        </w:numPr>
        <w:jc w:val="both"/>
        <w:rPr>
          <w:rFonts w:asciiTheme="minorHAnsi" w:hAnsiTheme="minorHAnsi" w:cstheme="minorHAnsi"/>
          <w:color w:val="303030"/>
          <w:shd w:val="clear" w:color="auto" w:fill="FFFFFF"/>
        </w:rPr>
      </w:pPr>
      <w:r w:rsidRPr="006C5E20">
        <w:rPr>
          <w:rFonts w:asciiTheme="minorHAnsi" w:hAnsiTheme="minorHAnsi" w:cstheme="minorHAnsi"/>
          <w:color w:val="303030"/>
          <w:shd w:val="clear" w:color="auto" w:fill="FFFFFF"/>
        </w:rPr>
        <w:t xml:space="preserve">Service provision changes – When a service performed </w:t>
      </w:r>
      <w:r w:rsidR="007F7FCD" w:rsidRPr="006C5E20">
        <w:rPr>
          <w:rFonts w:asciiTheme="minorHAnsi" w:hAnsiTheme="minorHAnsi" w:cstheme="minorHAnsi"/>
          <w:color w:val="303030"/>
          <w:shd w:val="clear" w:color="auto" w:fill="FFFFFF"/>
        </w:rPr>
        <w:t>in house</w:t>
      </w:r>
      <w:r w:rsidRPr="006C5E20">
        <w:rPr>
          <w:rFonts w:asciiTheme="minorHAnsi" w:hAnsiTheme="minorHAnsi" w:cstheme="minorHAnsi"/>
          <w:color w:val="303030"/>
          <w:shd w:val="clear" w:color="auto" w:fill="FFFFFF"/>
        </w:rPr>
        <w:t xml:space="preserve"> is contracted out</w:t>
      </w:r>
      <w:r w:rsidR="007F7FCD" w:rsidRPr="006C5E20">
        <w:rPr>
          <w:rFonts w:asciiTheme="minorHAnsi" w:hAnsiTheme="minorHAnsi" w:cstheme="minorHAnsi"/>
          <w:color w:val="303030"/>
          <w:shd w:val="clear" w:color="auto" w:fill="FFFFFF"/>
        </w:rPr>
        <w:t xml:space="preserve"> (an example of this may be cleaning or catering contracts)</w:t>
      </w:r>
    </w:p>
    <w:p w14:paraId="50DA2405" w14:textId="77777777" w:rsidR="007F7FCD" w:rsidRPr="006C5E20" w:rsidRDefault="007F7FCD" w:rsidP="000E21FB">
      <w:pPr>
        <w:pStyle w:val="Nornal"/>
        <w:jc w:val="both"/>
        <w:rPr>
          <w:rFonts w:asciiTheme="minorHAnsi" w:hAnsiTheme="minorHAnsi" w:cstheme="minorHAnsi"/>
          <w:color w:val="303030"/>
          <w:shd w:val="clear" w:color="auto" w:fill="FFFFFF"/>
        </w:rPr>
      </w:pPr>
      <w:r w:rsidRPr="006C5E20">
        <w:rPr>
          <w:rFonts w:asciiTheme="minorHAnsi" w:hAnsiTheme="minorHAnsi" w:cstheme="minorHAnsi"/>
          <w:color w:val="303030"/>
          <w:shd w:val="clear" w:color="auto" w:fill="FFFFFF"/>
        </w:rPr>
        <w:t xml:space="preserve">According to CIPD (2022g), </w:t>
      </w:r>
      <w:r w:rsidR="008038E1" w:rsidRPr="006C5E20">
        <w:rPr>
          <w:rFonts w:asciiTheme="minorHAnsi" w:hAnsiTheme="minorHAnsi" w:cstheme="minorHAnsi"/>
          <w:color w:val="303030"/>
          <w:shd w:val="clear" w:color="auto" w:fill="FFFFFF"/>
        </w:rPr>
        <w:t>all</w:t>
      </w:r>
      <w:r w:rsidRPr="006C5E20">
        <w:rPr>
          <w:rFonts w:asciiTheme="minorHAnsi" w:hAnsiTheme="minorHAnsi" w:cstheme="minorHAnsi"/>
          <w:color w:val="303030"/>
          <w:shd w:val="clear" w:color="auto" w:fill="FFFFFF"/>
        </w:rPr>
        <w:t xml:space="preserve"> that is involved in a TUPE must make careful plans and get legal counsel as soon as possible. Risks must be identified throughout planning, and open communication with employees must occur at all times. All employees who are currently employed by the transferring organisation (or part of it) are eligible to continue working for the new organisation under their current terms and conditions of employment, and continuity of service is maintained.</w:t>
      </w:r>
    </w:p>
    <w:p w14:paraId="563F87DE" w14:textId="77777777" w:rsidR="0088607D" w:rsidRPr="006C5E20" w:rsidRDefault="00ED3010" w:rsidP="000E21FB">
      <w:pPr>
        <w:pStyle w:val="Nornal"/>
        <w:jc w:val="both"/>
        <w:rPr>
          <w:rFonts w:asciiTheme="minorHAnsi" w:hAnsiTheme="minorHAnsi" w:cstheme="minorHAnsi"/>
        </w:rPr>
      </w:pPr>
      <w:r w:rsidRPr="006C5E20">
        <w:rPr>
          <w:rFonts w:asciiTheme="minorHAnsi" w:hAnsiTheme="minorHAnsi" w:cstheme="minorHAnsi"/>
          <w:color w:val="303030"/>
          <w:shd w:val="clear" w:color="auto" w:fill="FFFFFF"/>
        </w:rPr>
        <w:t>Under the TUPE regulations I would firstly advise</w:t>
      </w:r>
      <w:r w:rsidR="002C2738" w:rsidRPr="006C5E20">
        <w:rPr>
          <w:rFonts w:asciiTheme="minorHAnsi" w:hAnsiTheme="minorHAnsi" w:cstheme="minorHAnsi"/>
          <w:color w:val="303030"/>
          <w:shd w:val="clear" w:color="auto" w:fill="FFFFFF"/>
        </w:rPr>
        <w:t>, Charlotte and Madeleine</w:t>
      </w:r>
      <w:r w:rsidRPr="006C5E20">
        <w:rPr>
          <w:rFonts w:asciiTheme="minorHAnsi" w:hAnsiTheme="minorHAnsi" w:cstheme="minorHAnsi"/>
          <w:color w:val="303030"/>
          <w:shd w:val="clear" w:color="auto" w:fill="FFFFFF"/>
        </w:rPr>
        <w:t xml:space="preserve"> that they</w:t>
      </w:r>
      <w:r w:rsidR="002C2738" w:rsidRPr="006C5E20">
        <w:rPr>
          <w:rFonts w:asciiTheme="minorHAnsi" w:hAnsiTheme="minorHAnsi" w:cstheme="minorHAnsi"/>
          <w:color w:val="303030"/>
          <w:shd w:val="clear" w:color="auto" w:fill="FFFFFF"/>
        </w:rPr>
        <w:t xml:space="preserve"> would</w:t>
      </w:r>
      <w:r w:rsidRPr="006C5E20">
        <w:rPr>
          <w:rFonts w:asciiTheme="minorHAnsi" w:hAnsiTheme="minorHAnsi" w:cstheme="minorHAnsi"/>
          <w:color w:val="303030"/>
          <w:shd w:val="clear" w:color="auto" w:fill="FFFFFF"/>
        </w:rPr>
        <w:t xml:space="preserve"> have to by law</w:t>
      </w:r>
      <w:r w:rsidR="002C2738" w:rsidRPr="006C5E20">
        <w:rPr>
          <w:rFonts w:asciiTheme="minorHAnsi" w:hAnsiTheme="minorHAnsi" w:cstheme="minorHAnsi"/>
          <w:color w:val="303030"/>
          <w:shd w:val="clear" w:color="auto" w:fill="FFFFFF"/>
        </w:rPr>
        <w:t xml:space="preserve"> take on the complete employment contracts as they stand and the </w:t>
      </w:r>
      <w:r w:rsidR="002C2738" w:rsidRPr="006C5E20">
        <w:rPr>
          <w:rFonts w:asciiTheme="minorHAnsi" w:hAnsiTheme="minorHAnsi" w:cstheme="minorHAnsi"/>
        </w:rPr>
        <w:t>employees of crumbly Cakes</w:t>
      </w:r>
      <w:r w:rsidR="003A31D3" w:rsidRPr="006C5E20">
        <w:rPr>
          <w:rFonts w:asciiTheme="minorHAnsi" w:hAnsiTheme="minorHAnsi" w:cstheme="minorHAnsi"/>
        </w:rPr>
        <w:t xml:space="preserve"> </w:t>
      </w:r>
      <w:r w:rsidR="002C2738" w:rsidRPr="006C5E20">
        <w:rPr>
          <w:rFonts w:asciiTheme="minorHAnsi" w:hAnsiTheme="minorHAnsi" w:cstheme="minorHAnsi"/>
        </w:rPr>
        <w:t>shall transfer to Peachy Desserts Ltd</w:t>
      </w:r>
      <w:r w:rsidR="003A31D3" w:rsidRPr="006C5E20">
        <w:rPr>
          <w:rFonts w:asciiTheme="minorHAnsi" w:hAnsiTheme="minorHAnsi" w:cstheme="minorHAnsi"/>
        </w:rPr>
        <w:t xml:space="preserve"> on their current terms and conditions of </w:t>
      </w:r>
      <w:r w:rsidRPr="006C5E20">
        <w:rPr>
          <w:rFonts w:asciiTheme="minorHAnsi" w:hAnsiTheme="minorHAnsi" w:cstheme="minorHAnsi"/>
        </w:rPr>
        <w:t>employment</w:t>
      </w:r>
      <w:r w:rsidR="003A31D3" w:rsidRPr="006C5E20">
        <w:rPr>
          <w:rFonts w:asciiTheme="minorHAnsi" w:hAnsiTheme="minorHAnsi" w:cstheme="minorHAnsi"/>
        </w:rPr>
        <w:t xml:space="preserve">. The transfer will not cause the employees' employment to cease, and they </w:t>
      </w:r>
      <w:r w:rsidR="007F7FCD" w:rsidRPr="006C5E20">
        <w:rPr>
          <w:rFonts w:asciiTheme="minorHAnsi" w:hAnsiTheme="minorHAnsi" w:cstheme="minorHAnsi"/>
        </w:rPr>
        <w:t>will not</w:t>
      </w:r>
      <w:r w:rsidR="002C2738" w:rsidRPr="006C5E20">
        <w:rPr>
          <w:rFonts w:asciiTheme="minorHAnsi" w:hAnsiTheme="minorHAnsi" w:cstheme="minorHAnsi"/>
        </w:rPr>
        <w:t xml:space="preserve"> lose their employment benefits (Gov.uk, 2021a)</w:t>
      </w:r>
      <w:r w:rsidRPr="006C5E20">
        <w:rPr>
          <w:rFonts w:asciiTheme="minorHAnsi" w:hAnsiTheme="minorHAnsi" w:cstheme="minorHAnsi"/>
        </w:rPr>
        <w:t xml:space="preserve">.  In addition to this </w:t>
      </w:r>
      <w:r w:rsidR="008038E1" w:rsidRPr="006C5E20">
        <w:rPr>
          <w:rFonts w:asciiTheme="minorHAnsi" w:hAnsiTheme="minorHAnsi" w:cstheme="minorHAnsi"/>
        </w:rPr>
        <w:t>information,</w:t>
      </w:r>
      <w:r w:rsidRPr="006C5E20">
        <w:rPr>
          <w:rFonts w:asciiTheme="minorHAnsi" w:hAnsiTheme="minorHAnsi" w:cstheme="minorHAnsi"/>
        </w:rPr>
        <w:t xml:space="preserve"> I would advise that Peachy Desserts Ltd take on all responsibility for statutory rights </w:t>
      </w:r>
      <w:r w:rsidR="008038E1" w:rsidRPr="006C5E20">
        <w:rPr>
          <w:rFonts w:asciiTheme="minorHAnsi" w:hAnsiTheme="minorHAnsi" w:cstheme="minorHAnsi"/>
        </w:rPr>
        <w:t>and claims</w:t>
      </w:r>
      <w:r w:rsidRPr="006C5E20">
        <w:rPr>
          <w:rFonts w:asciiTheme="minorHAnsi" w:hAnsiTheme="minorHAnsi" w:cstheme="minorHAnsi"/>
        </w:rPr>
        <w:t>. (CIPD, 2022g).</w:t>
      </w:r>
    </w:p>
    <w:p w14:paraId="5E4C3972" w14:textId="6F93653C" w:rsidR="003A31D3" w:rsidRPr="006C5E20" w:rsidRDefault="00ED3010" w:rsidP="000E21FB">
      <w:pPr>
        <w:pStyle w:val="Nornal"/>
        <w:jc w:val="both"/>
        <w:rPr>
          <w:rFonts w:asciiTheme="minorHAnsi" w:hAnsiTheme="minorHAnsi" w:cstheme="minorHAnsi"/>
        </w:rPr>
      </w:pPr>
      <w:r w:rsidRPr="006C5E20">
        <w:rPr>
          <w:rFonts w:asciiTheme="minorHAnsi" w:hAnsiTheme="minorHAnsi" w:cstheme="minorHAnsi"/>
        </w:rPr>
        <w:t>I would also advise that</w:t>
      </w:r>
      <w:r w:rsidR="0088607D" w:rsidRPr="006C5E20">
        <w:rPr>
          <w:rFonts w:asciiTheme="minorHAnsi" w:hAnsiTheme="minorHAnsi" w:cstheme="minorHAnsi"/>
        </w:rPr>
        <w:t xml:space="preserve"> based </w:t>
      </w:r>
      <w:r w:rsidR="008038E1" w:rsidRPr="006C5E20">
        <w:rPr>
          <w:rFonts w:asciiTheme="minorHAnsi" w:hAnsiTheme="minorHAnsi" w:cstheme="minorHAnsi"/>
        </w:rPr>
        <w:t>on (</w:t>
      </w:r>
      <w:r w:rsidRPr="006C5E20">
        <w:rPr>
          <w:rFonts w:asciiTheme="minorHAnsi" w:hAnsiTheme="minorHAnsi" w:cstheme="minorHAnsi"/>
        </w:rPr>
        <w:t xml:space="preserve">ACAS, 2014) provide A TUPE transfer </w:t>
      </w:r>
      <w:r w:rsidR="008038E1" w:rsidRPr="006C5E20">
        <w:rPr>
          <w:rFonts w:asciiTheme="minorHAnsi" w:hAnsiTheme="minorHAnsi" w:cstheme="minorHAnsi"/>
        </w:rPr>
        <w:t>checklist, which</w:t>
      </w:r>
      <w:r w:rsidRPr="006C5E20">
        <w:rPr>
          <w:rFonts w:asciiTheme="minorHAnsi" w:hAnsiTheme="minorHAnsi" w:cstheme="minorHAnsi"/>
        </w:rPr>
        <w:t xml:space="preserve"> can </w:t>
      </w:r>
      <w:r w:rsidR="0088607D" w:rsidRPr="006C5E20">
        <w:rPr>
          <w:rFonts w:asciiTheme="minorHAnsi" w:hAnsiTheme="minorHAnsi" w:cstheme="minorHAnsi"/>
        </w:rPr>
        <w:t>assist</w:t>
      </w:r>
      <w:r w:rsidRPr="006C5E20">
        <w:rPr>
          <w:rFonts w:asciiTheme="minorHAnsi" w:hAnsiTheme="minorHAnsi" w:cstheme="minorHAnsi"/>
        </w:rPr>
        <w:t xml:space="preserve"> in good business practice whilst following the law</w:t>
      </w:r>
      <w:r w:rsidR="0088607D" w:rsidRPr="006C5E20">
        <w:rPr>
          <w:rFonts w:asciiTheme="minorHAnsi" w:hAnsiTheme="minorHAnsi" w:cstheme="minorHAnsi"/>
        </w:rPr>
        <w:t xml:space="preserve"> </w:t>
      </w:r>
      <w:r w:rsidR="008038E1" w:rsidRPr="006C5E20">
        <w:rPr>
          <w:rFonts w:asciiTheme="minorHAnsi" w:hAnsiTheme="minorHAnsi" w:cstheme="minorHAnsi"/>
        </w:rPr>
        <w:t>the</w:t>
      </w:r>
      <w:r w:rsidRPr="006C5E20">
        <w:rPr>
          <w:rFonts w:asciiTheme="minorHAnsi" w:hAnsiTheme="minorHAnsi" w:cstheme="minorHAnsi"/>
        </w:rPr>
        <w:t xml:space="preserve"> checklist includes information such as </w:t>
      </w:r>
    </w:p>
    <w:p w14:paraId="2D44B689" w14:textId="77777777" w:rsidR="00ED3010" w:rsidRPr="006C5E20" w:rsidRDefault="0088607D" w:rsidP="000E21FB">
      <w:pPr>
        <w:pStyle w:val="Nornal"/>
        <w:numPr>
          <w:ilvl w:val="0"/>
          <w:numId w:val="13"/>
        </w:numPr>
        <w:jc w:val="both"/>
        <w:rPr>
          <w:rFonts w:asciiTheme="minorHAnsi" w:hAnsiTheme="minorHAnsi" w:cstheme="minorHAnsi"/>
        </w:rPr>
      </w:pPr>
      <w:r w:rsidRPr="006C5E20">
        <w:rPr>
          <w:rFonts w:asciiTheme="minorHAnsi" w:hAnsiTheme="minorHAnsi" w:cstheme="minorHAnsi"/>
        </w:rPr>
        <w:t>Employment Liability Information</w:t>
      </w:r>
    </w:p>
    <w:p w14:paraId="401B83BB" w14:textId="77777777" w:rsidR="0088607D" w:rsidRPr="006C5E20" w:rsidRDefault="0088607D" w:rsidP="000E21FB">
      <w:pPr>
        <w:pStyle w:val="Nornal"/>
        <w:numPr>
          <w:ilvl w:val="0"/>
          <w:numId w:val="13"/>
        </w:numPr>
        <w:jc w:val="both"/>
        <w:rPr>
          <w:rFonts w:asciiTheme="minorHAnsi" w:hAnsiTheme="minorHAnsi" w:cstheme="minorHAnsi"/>
        </w:rPr>
      </w:pPr>
      <w:r w:rsidRPr="006C5E20">
        <w:rPr>
          <w:rFonts w:asciiTheme="minorHAnsi" w:hAnsiTheme="minorHAnsi" w:cstheme="minorHAnsi"/>
        </w:rPr>
        <w:t>Transfer of terms and conditions</w:t>
      </w:r>
    </w:p>
    <w:p w14:paraId="7A996E3A" w14:textId="77777777" w:rsidR="0088607D" w:rsidRPr="006C5E20" w:rsidRDefault="0088607D" w:rsidP="000E21FB">
      <w:pPr>
        <w:pStyle w:val="Nornal"/>
        <w:numPr>
          <w:ilvl w:val="0"/>
          <w:numId w:val="13"/>
        </w:numPr>
        <w:jc w:val="both"/>
        <w:rPr>
          <w:rFonts w:asciiTheme="minorHAnsi" w:hAnsiTheme="minorHAnsi" w:cstheme="minorHAnsi"/>
        </w:rPr>
      </w:pPr>
      <w:r w:rsidRPr="006C5E20">
        <w:rPr>
          <w:rFonts w:asciiTheme="minorHAnsi" w:hAnsiTheme="minorHAnsi" w:cstheme="minorHAnsi"/>
        </w:rPr>
        <w:t>Planning inductions</w:t>
      </w:r>
    </w:p>
    <w:p w14:paraId="6B26AA58" w14:textId="77777777" w:rsidR="0088607D" w:rsidRPr="006C5E20" w:rsidRDefault="0088607D" w:rsidP="000E21FB">
      <w:pPr>
        <w:pStyle w:val="Nornal"/>
        <w:numPr>
          <w:ilvl w:val="0"/>
          <w:numId w:val="13"/>
        </w:numPr>
        <w:jc w:val="both"/>
        <w:rPr>
          <w:rFonts w:asciiTheme="minorHAnsi" w:hAnsiTheme="minorHAnsi" w:cstheme="minorHAnsi"/>
        </w:rPr>
      </w:pPr>
      <w:r w:rsidRPr="006C5E20">
        <w:rPr>
          <w:rFonts w:asciiTheme="minorHAnsi" w:hAnsiTheme="minorHAnsi" w:cstheme="minorHAnsi"/>
        </w:rPr>
        <w:t>Post transfer redundancies</w:t>
      </w:r>
    </w:p>
    <w:p w14:paraId="4561D4CD" w14:textId="77777777" w:rsidR="00ED3010" w:rsidRPr="006C5E20" w:rsidRDefault="0088607D" w:rsidP="000E21FB">
      <w:pPr>
        <w:pStyle w:val="Nornal"/>
        <w:jc w:val="both"/>
        <w:rPr>
          <w:rFonts w:asciiTheme="minorHAnsi" w:hAnsiTheme="minorHAnsi" w:cstheme="minorHAnsi"/>
        </w:rPr>
      </w:pPr>
      <w:r w:rsidRPr="006C5E20">
        <w:rPr>
          <w:rFonts w:asciiTheme="minorHAnsi" w:hAnsiTheme="minorHAnsi" w:cstheme="minorHAnsi"/>
        </w:rPr>
        <w:t>The above will help in the transition of embedding the new workforce in the business whilst doing the right thing and following the law.</w:t>
      </w:r>
    </w:p>
    <w:p w14:paraId="4E8AE827" w14:textId="77777777" w:rsidR="007B3015" w:rsidRPr="00583B9B" w:rsidRDefault="007B3015" w:rsidP="00583B9B">
      <w:pPr>
        <w:spacing w:after="120" w:line="264" w:lineRule="auto"/>
        <w:jc w:val="both"/>
        <w:rPr>
          <w:rFonts w:cstheme="minorHAnsi"/>
          <w:b/>
        </w:rPr>
      </w:pPr>
      <w:r w:rsidRPr="00583B9B">
        <w:rPr>
          <w:rFonts w:cstheme="minorHAnsi"/>
          <w:b/>
        </w:rPr>
        <w:t>Charlotte and Madeleine are aware there are changes to the National Minimum Wage each year. They firmly believe that all sales assistants work hard regardless of age and as such should be paid the same. All sales assistants are currently paid £9.00 per hour. They want to check their approach is lawful and wonder whether there are any rights related to pay statements they need to comply with. (AC 4.1)</w:t>
      </w:r>
    </w:p>
    <w:p w14:paraId="063D402E" w14:textId="77777777" w:rsidR="00B82036" w:rsidRPr="006C5E20" w:rsidRDefault="004F7689" w:rsidP="000E21FB">
      <w:pPr>
        <w:spacing w:after="120" w:line="264" w:lineRule="auto"/>
        <w:jc w:val="both"/>
        <w:rPr>
          <w:rFonts w:cstheme="minorHAnsi"/>
        </w:rPr>
      </w:pPr>
      <w:r w:rsidRPr="006C5E20">
        <w:rPr>
          <w:rFonts w:cstheme="minorHAnsi"/>
        </w:rPr>
        <w:t>According</w:t>
      </w:r>
      <w:r w:rsidR="00C40994" w:rsidRPr="006C5E20">
        <w:rPr>
          <w:rFonts w:cstheme="minorHAnsi"/>
        </w:rPr>
        <w:t xml:space="preserve"> to Taylor and Woodhams (2022</w:t>
      </w:r>
      <w:r w:rsidR="00AB4023" w:rsidRPr="006C5E20">
        <w:rPr>
          <w:rFonts w:cstheme="minorHAnsi"/>
        </w:rPr>
        <w:t>) The</w:t>
      </w:r>
      <w:r w:rsidR="00C40994" w:rsidRPr="006C5E20">
        <w:rPr>
          <w:rFonts w:cstheme="minorHAnsi"/>
        </w:rPr>
        <w:t xml:space="preserve"> three main rights that employees have regarding compensation are the right to receive the national minimum wage, the right to receive their agreed-upon payment, and the right to avoid having their income withheld. </w:t>
      </w:r>
    </w:p>
    <w:p w14:paraId="76D3DBC8" w14:textId="16E56907" w:rsidR="00EC3640" w:rsidRPr="006C5E20" w:rsidRDefault="00C40994" w:rsidP="000E21FB">
      <w:pPr>
        <w:spacing w:after="120" w:line="264" w:lineRule="auto"/>
        <w:jc w:val="both"/>
        <w:rPr>
          <w:rFonts w:cstheme="minorHAnsi"/>
        </w:rPr>
      </w:pPr>
      <w:r w:rsidRPr="006C5E20">
        <w:rPr>
          <w:rFonts w:cstheme="minorHAnsi"/>
        </w:rPr>
        <w:t xml:space="preserve">The National Minimum Wage Act (1998) determines the minimum amount that needs to be paid to employees per hour and compliments the National Living </w:t>
      </w:r>
      <w:r w:rsidR="00776236" w:rsidRPr="006C5E20">
        <w:rPr>
          <w:rFonts w:cstheme="minorHAnsi"/>
        </w:rPr>
        <w:t>Wage, which</w:t>
      </w:r>
      <w:r w:rsidRPr="006C5E20">
        <w:rPr>
          <w:rFonts w:cstheme="minorHAnsi"/>
        </w:rPr>
        <w:t xml:space="preserve"> is greater than that of the </w:t>
      </w:r>
      <w:r w:rsidRPr="006C5E20">
        <w:rPr>
          <w:rFonts w:cstheme="minorHAnsi"/>
        </w:rPr>
        <w:lastRenderedPageBreak/>
        <w:t>National Minimum Wage and is age dependant, therefore a person in the UK would need to be 23 to be eligible</w:t>
      </w:r>
      <w:r w:rsidR="00776236" w:rsidRPr="006C5E20">
        <w:rPr>
          <w:rFonts w:cstheme="minorHAnsi"/>
        </w:rPr>
        <w:t xml:space="preserve"> </w:t>
      </w:r>
      <w:r w:rsidR="00AB4023" w:rsidRPr="006C5E20">
        <w:rPr>
          <w:rFonts w:cstheme="minorHAnsi"/>
        </w:rPr>
        <w:t>(</w:t>
      </w:r>
      <w:r w:rsidRPr="006C5E20">
        <w:rPr>
          <w:rFonts w:cstheme="minorHAnsi"/>
        </w:rPr>
        <w:t>CIPD</w:t>
      </w:r>
      <w:r w:rsidR="00AB4023" w:rsidRPr="006C5E20">
        <w:rPr>
          <w:rFonts w:cstheme="minorHAnsi"/>
        </w:rPr>
        <w:t>,</w:t>
      </w:r>
      <w:r w:rsidRPr="006C5E20">
        <w:rPr>
          <w:rFonts w:cstheme="minorHAnsi"/>
        </w:rPr>
        <w:t xml:space="preserve"> (N.D).</w:t>
      </w:r>
    </w:p>
    <w:p w14:paraId="71C89576" w14:textId="77777777" w:rsidR="004F7689" w:rsidRPr="006C5E20" w:rsidRDefault="004F7689" w:rsidP="000E21FB">
      <w:pPr>
        <w:spacing w:after="120" w:line="264" w:lineRule="auto"/>
        <w:jc w:val="both"/>
        <w:rPr>
          <w:rFonts w:cstheme="minorHAnsi"/>
        </w:rPr>
      </w:pPr>
      <w:r w:rsidRPr="006C5E20">
        <w:rPr>
          <w:rFonts w:cstheme="minorHAnsi"/>
        </w:rPr>
        <w:t>According to (Gov.uk,</w:t>
      </w:r>
      <w:r w:rsidR="00AB4023" w:rsidRPr="006C5E20">
        <w:rPr>
          <w:rFonts w:cstheme="minorHAnsi"/>
        </w:rPr>
        <w:t xml:space="preserve"> 2023: p</w:t>
      </w:r>
      <w:r w:rsidRPr="006C5E20">
        <w:rPr>
          <w:rFonts w:cstheme="minorHAnsi"/>
        </w:rPr>
        <w:t>1) ‘The rates for the National Living Wage (those over 23) and the National Minimum Wage (those of at least school leaver age).  The rates change on April 1</w:t>
      </w:r>
      <w:r w:rsidRPr="006C5E20">
        <w:rPr>
          <w:rFonts w:cstheme="minorHAnsi"/>
          <w:vertAlign w:val="superscript"/>
        </w:rPr>
        <w:t>st</w:t>
      </w:r>
      <w:r w:rsidRPr="006C5E20">
        <w:rPr>
          <w:rFonts w:cstheme="minorHAnsi"/>
        </w:rPr>
        <w:t xml:space="preserve"> every year.’ </w:t>
      </w:r>
    </w:p>
    <w:p w14:paraId="17F85388" w14:textId="77777777" w:rsidR="004F7689" w:rsidRPr="006C5E20" w:rsidRDefault="004F7689" w:rsidP="000E21FB">
      <w:pPr>
        <w:spacing w:after="120" w:line="264" w:lineRule="auto"/>
        <w:jc w:val="both"/>
        <w:rPr>
          <w:rFonts w:cstheme="minorHAnsi"/>
          <w:b/>
        </w:rPr>
      </w:pPr>
      <w:r w:rsidRPr="006C5E20">
        <w:rPr>
          <w:rFonts w:cstheme="minorHAnsi"/>
          <w:b/>
        </w:rPr>
        <w:t>APRIL 2023 – Current Rates</w:t>
      </w:r>
    </w:p>
    <w:p w14:paraId="2CA9451A" w14:textId="77777777" w:rsidR="004F7689" w:rsidRPr="006C5E20" w:rsidRDefault="004F7689" w:rsidP="000E21FB">
      <w:pPr>
        <w:spacing w:after="120" w:line="264" w:lineRule="auto"/>
        <w:jc w:val="both"/>
        <w:rPr>
          <w:rFonts w:cstheme="minorHAnsi"/>
        </w:rPr>
      </w:pPr>
      <w:r w:rsidRPr="006C5E20">
        <w:rPr>
          <w:rFonts w:cstheme="minorHAnsi"/>
        </w:rPr>
        <w:t>23 AND OVER - £10.42</w:t>
      </w:r>
    </w:p>
    <w:p w14:paraId="74CCAEDD" w14:textId="77777777" w:rsidR="004F7689" w:rsidRPr="006C5E20" w:rsidRDefault="004F7689" w:rsidP="000E21FB">
      <w:pPr>
        <w:spacing w:after="120" w:line="264" w:lineRule="auto"/>
        <w:jc w:val="both"/>
        <w:rPr>
          <w:rFonts w:cstheme="minorHAnsi"/>
        </w:rPr>
      </w:pPr>
      <w:r w:rsidRPr="006C5E20">
        <w:rPr>
          <w:rFonts w:cstheme="minorHAnsi"/>
        </w:rPr>
        <w:t>21 to 22 - £10.18</w:t>
      </w:r>
    </w:p>
    <w:p w14:paraId="6B5D4BDE" w14:textId="77777777" w:rsidR="004F7689" w:rsidRPr="006C5E20" w:rsidRDefault="004F7689" w:rsidP="000E21FB">
      <w:pPr>
        <w:spacing w:after="120" w:line="264" w:lineRule="auto"/>
        <w:jc w:val="both"/>
        <w:rPr>
          <w:rFonts w:cstheme="minorHAnsi"/>
        </w:rPr>
      </w:pPr>
      <w:r w:rsidRPr="006C5E20">
        <w:rPr>
          <w:rFonts w:cstheme="minorHAnsi"/>
        </w:rPr>
        <w:t>18 to 20 - £7.49</w:t>
      </w:r>
    </w:p>
    <w:p w14:paraId="75347FF4" w14:textId="77777777" w:rsidR="004F7689" w:rsidRPr="006C5E20" w:rsidRDefault="004F7689" w:rsidP="000E21FB">
      <w:pPr>
        <w:spacing w:after="120" w:line="264" w:lineRule="auto"/>
        <w:jc w:val="both"/>
        <w:rPr>
          <w:rFonts w:cstheme="minorHAnsi"/>
        </w:rPr>
      </w:pPr>
      <w:r w:rsidRPr="006C5E20">
        <w:rPr>
          <w:rFonts w:cstheme="minorHAnsi"/>
        </w:rPr>
        <w:t>Under 18 - £5.28</w:t>
      </w:r>
    </w:p>
    <w:p w14:paraId="7A1D9AAA" w14:textId="77777777" w:rsidR="004F7689" w:rsidRPr="006C5E20" w:rsidRDefault="004F7689" w:rsidP="000E21FB">
      <w:pPr>
        <w:spacing w:after="120" w:line="264" w:lineRule="auto"/>
        <w:jc w:val="both"/>
        <w:rPr>
          <w:rFonts w:cstheme="minorHAnsi"/>
        </w:rPr>
      </w:pPr>
      <w:r w:rsidRPr="006C5E20">
        <w:rPr>
          <w:rFonts w:cstheme="minorHAnsi"/>
        </w:rPr>
        <w:t>Apprentice - £5.28</w:t>
      </w:r>
    </w:p>
    <w:p w14:paraId="4EAD1E26" w14:textId="77777777" w:rsidR="00B82036" w:rsidRPr="006C5E20" w:rsidRDefault="00B82036" w:rsidP="000E21FB">
      <w:pPr>
        <w:spacing w:after="120" w:line="264" w:lineRule="auto"/>
        <w:jc w:val="both"/>
        <w:rPr>
          <w:rFonts w:cstheme="minorHAnsi"/>
        </w:rPr>
      </w:pPr>
      <w:r w:rsidRPr="006C5E20">
        <w:rPr>
          <w:rFonts w:cstheme="minorHAnsi"/>
        </w:rPr>
        <w:t xml:space="preserve">If the agreed-upon wage is greater than the federal minimum wage, the worker has the right to receive payment for it. This holds true whether the employee is employed full-time, part-time, or under a zero-hours contract. There are only a few situations where a deduction is mandated by the law for example, income tax and national insurance contributions or with written consent for deductions </w:t>
      </w:r>
      <w:r w:rsidR="00D8446F" w:rsidRPr="006C5E20">
        <w:rPr>
          <w:rFonts w:cstheme="minorHAnsi"/>
        </w:rPr>
        <w:t>(</w:t>
      </w:r>
      <w:r w:rsidRPr="006C5E20">
        <w:rPr>
          <w:rFonts w:cstheme="minorHAnsi"/>
        </w:rPr>
        <w:t xml:space="preserve">such as </w:t>
      </w:r>
      <w:r w:rsidR="00D8446F" w:rsidRPr="006C5E20">
        <w:rPr>
          <w:rFonts w:cstheme="minorHAnsi"/>
        </w:rPr>
        <w:t>cycle to work scheme). It is also a requirement to make sure that all staff receive their payslip on or before their pay date (Daniels, 2022).</w:t>
      </w:r>
    </w:p>
    <w:p w14:paraId="626A8473" w14:textId="77777777" w:rsidR="00D8446F" w:rsidRPr="006C5E20" w:rsidRDefault="006B5909" w:rsidP="000E21FB">
      <w:pPr>
        <w:spacing w:after="120" w:line="264" w:lineRule="auto"/>
        <w:jc w:val="both"/>
        <w:rPr>
          <w:rFonts w:cstheme="minorHAnsi"/>
        </w:rPr>
      </w:pPr>
      <w:r w:rsidRPr="006C5E20">
        <w:rPr>
          <w:rFonts w:cstheme="minorHAnsi"/>
        </w:rPr>
        <w:t>Furthermore and according to Daniels (2022) it</w:t>
      </w:r>
      <w:r w:rsidR="00D8446F" w:rsidRPr="006C5E20">
        <w:rPr>
          <w:rFonts w:cstheme="minorHAnsi"/>
        </w:rPr>
        <w:t xml:space="preserve"> would also be a requirement for Charlotte and </w:t>
      </w:r>
      <w:r w:rsidRPr="006C5E20">
        <w:rPr>
          <w:rFonts w:cstheme="minorHAnsi"/>
        </w:rPr>
        <w:t>Madeleine</w:t>
      </w:r>
      <w:r w:rsidR="00D8446F" w:rsidRPr="006C5E20">
        <w:rPr>
          <w:rFonts w:cstheme="minorHAnsi"/>
        </w:rPr>
        <w:t xml:space="preserve"> to keep records for a minimum time line</w:t>
      </w:r>
      <w:r w:rsidRPr="006C5E20">
        <w:rPr>
          <w:rFonts w:cstheme="minorHAnsi"/>
        </w:rPr>
        <w:t xml:space="preserve"> of three years and</w:t>
      </w:r>
      <w:r w:rsidR="00D8446F" w:rsidRPr="006C5E20">
        <w:rPr>
          <w:rFonts w:cstheme="minorHAnsi"/>
        </w:rPr>
        <w:t xml:space="preserve"> that</w:t>
      </w:r>
      <w:r w:rsidR="00AB4023" w:rsidRPr="006C5E20">
        <w:rPr>
          <w:rFonts w:cstheme="minorHAnsi"/>
        </w:rPr>
        <w:t xml:space="preserve"> a person has the right to request to inspect the data if they believe they are not receiving the correct pay as per NMW law.  If this is the case, a person can apply to the Employment </w:t>
      </w:r>
      <w:r w:rsidRPr="006C5E20">
        <w:rPr>
          <w:rFonts w:cstheme="minorHAnsi"/>
        </w:rPr>
        <w:t>Tribunal, which</w:t>
      </w:r>
      <w:r w:rsidR="00AB4023" w:rsidRPr="006C5E20">
        <w:rPr>
          <w:rFonts w:cstheme="minorHAnsi"/>
        </w:rPr>
        <w:t xml:space="preserve"> if successful could result in a maximum fine of £20,000 per employee under the Enterprise and Employment Act 2015.</w:t>
      </w:r>
    </w:p>
    <w:p w14:paraId="2B681827" w14:textId="77777777" w:rsidR="006775D9" w:rsidRPr="006C5E20" w:rsidRDefault="006775D9" w:rsidP="000E21FB">
      <w:pPr>
        <w:spacing w:after="120" w:line="264" w:lineRule="auto"/>
        <w:jc w:val="both"/>
        <w:rPr>
          <w:rFonts w:cstheme="minorHAnsi"/>
        </w:rPr>
      </w:pPr>
    </w:p>
    <w:p w14:paraId="53736AFB" w14:textId="77777777" w:rsidR="006775D9" w:rsidRPr="00583B9B" w:rsidRDefault="006775D9" w:rsidP="00583B9B">
      <w:pPr>
        <w:spacing w:after="120" w:line="264" w:lineRule="auto"/>
        <w:jc w:val="both"/>
        <w:rPr>
          <w:rFonts w:cstheme="minorHAnsi"/>
          <w:b/>
        </w:rPr>
      </w:pPr>
      <w:r w:rsidRPr="00583B9B">
        <w:rPr>
          <w:rFonts w:cstheme="minorHAnsi"/>
          <w:b/>
        </w:rPr>
        <w:t>Charlotte has received a complaint from Kit, manager of a restaurant that trades seven days a week. Kit states his working hours are too long, and that he does not have adequate breaks or sufficient days off.  He normally works five days a week from 9.30am to 9.30pm but when his supervisor is on holiday, he must cover their days off. Advise on whether Kit has a legal cause for complaint, with reference to employment law. (AC 4.2)</w:t>
      </w:r>
    </w:p>
    <w:p w14:paraId="4BC7A306" w14:textId="77777777" w:rsidR="00D87359" w:rsidRPr="006C5E20" w:rsidRDefault="00AE3861" w:rsidP="000E21FB">
      <w:pPr>
        <w:spacing w:after="120" w:line="264" w:lineRule="auto"/>
        <w:jc w:val="both"/>
        <w:rPr>
          <w:rFonts w:cstheme="minorHAnsi"/>
        </w:rPr>
      </w:pPr>
      <w:r w:rsidRPr="006C5E20">
        <w:rPr>
          <w:rFonts w:cstheme="minorHAnsi"/>
        </w:rPr>
        <w:t xml:space="preserve">According to Daniels (2022) </w:t>
      </w:r>
      <w:r w:rsidR="00243291" w:rsidRPr="006C5E20">
        <w:rPr>
          <w:rFonts w:cstheme="minorHAnsi"/>
        </w:rPr>
        <w:t>there</w:t>
      </w:r>
      <w:r w:rsidRPr="006C5E20">
        <w:rPr>
          <w:rFonts w:cstheme="minorHAnsi"/>
        </w:rPr>
        <w:t xml:space="preserve"> </w:t>
      </w:r>
      <w:r w:rsidR="00243291" w:rsidRPr="006C5E20">
        <w:rPr>
          <w:rFonts w:cstheme="minorHAnsi"/>
        </w:rPr>
        <w:t>is a considerable amount</w:t>
      </w:r>
      <w:r w:rsidRPr="006C5E20">
        <w:rPr>
          <w:rFonts w:cstheme="minorHAnsi"/>
        </w:rPr>
        <w:t xml:space="preserve"> of regulations regarding leave and working time, however the </w:t>
      </w:r>
      <w:r w:rsidR="00FF18B5" w:rsidRPr="006C5E20">
        <w:rPr>
          <w:rFonts w:cstheme="minorHAnsi"/>
        </w:rPr>
        <w:t>main regulator</w:t>
      </w:r>
      <w:r w:rsidRPr="006C5E20">
        <w:rPr>
          <w:rFonts w:cstheme="minorHAnsi"/>
        </w:rPr>
        <w:t xml:space="preserve"> is the Working Time Regulations 1998 (WTR) Working time refers to a period where a person is employed, available to do activities or obligations for the employer.</w:t>
      </w:r>
    </w:p>
    <w:p w14:paraId="44C5F046" w14:textId="77777777" w:rsidR="00243291" w:rsidRPr="006C5E20" w:rsidRDefault="002A2FCA" w:rsidP="000E21FB">
      <w:pPr>
        <w:spacing w:after="120" w:line="264" w:lineRule="auto"/>
        <w:jc w:val="both"/>
        <w:rPr>
          <w:rFonts w:cstheme="minorHAnsi"/>
        </w:rPr>
      </w:pPr>
      <w:r w:rsidRPr="006C5E20">
        <w:rPr>
          <w:rFonts w:cstheme="minorHAnsi"/>
        </w:rPr>
        <w:t>Every employee</w:t>
      </w:r>
      <w:r w:rsidR="00243291" w:rsidRPr="006C5E20">
        <w:rPr>
          <w:rFonts w:cstheme="minorHAnsi"/>
        </w:rPr>
        <w:t>, (who has a contract of employment or any other contract that performs services to a third party organisation),</w:t>
      </w:r>
      <w:r w:rsidRPr="006C5E20">
        <w:rPr>
          <w:rFonts w:cstheme="minorHAnsi"/>
        </w:rPr>
        <w:t xml:space="preserve"> is entitled to 5.6 weeks of paid annual </w:t>
      </w:r>
      <w:r w:rsidR="006C22A7" w:rsidRPr="006C5E20">
        <w:rPr>
          <w:rFonts w:cstheme="minorHAnsi"/>
        </w:rPr>
        <w:t>leave. This</w:t>
      </w:r>
      <w:r w:rsidRPr="006C5E20">
        <w:rPr>
          <w:rFonts w:cstheme="minorHAnsi"/>
        </w:rPr>
        <w:t xml:space="preserve"> includes casual employees </w:t>
      </w:r>
      <w:r w:rsidR="006C22A7" w:rsidRPr="006C5E20">
        <w:rPr>
          <w:rFonts w:cstheme="minorHAnsi"/>
        </w:rPr>
        <w:t xml:space="preserve">and any person that provides a service to </w:t>
      </w:r>
      <w:r w:rsidR="008038E1">
        <w:rPr>
          <w:rFonts w:cstheme="minorHAnsi"/>
        </w:rPr>
        <w:t>an organisation but does not fit</w:t>
      </w:r>
      <w:r w:rsidR="006C22A7" w:rsidRPr="006C5E20">
        <w:rPr>
          <w:rFonts w:cstheme="minorHAnsi"/>
        </w:rPr>
        <w:t xml:space="preserve"> the exact criteria of an employee.  Therefore, it would be normal practice to pay the employee for holiday entitlement accruement (ACAS, 2020a)</w:t>
      </w:r>
    </w:p>
    <w:p w14:paraId="1D9BF6A4" w14:textId="253E43A1" w:rsidR="00AE3861" w:rsidRPr="006C5E20" w:rsidRDefault="00AE3861" w:rsidP="000E21FB">
      <w:pPr>
        <w:spacing w:after="120" w:line="264" w:lineRule="auto"/>
        <w:jc w:val="both"/>
        <w:rPr>
          <w:rFonts w:cstheme="minorHAnsi"/>
        </w:rPr>
      </w:pPr>
      <w:r w:rsidRPr="006C5E20">
        <w:rPr>
          <w:rFonts w:cstheme="minorHAnsi"/>
        </w:rPr>
        <w:t xml:space="preserve">According to CIPD (2022h) the regulations specify minimal </w:t>
      </w:r>
      <w:r w:rsidR="00FF18B5" w:rsidRPr="006C5E20">
        <w:rPr>
          <w:rFonts w:cstheme="minorHAnsi"/>
        </w:rPr>
        <w:t>requirements</w:t>
      </w:r>
      <w:r w:rsidRPr="006C5E20">
        <w:rPr>
          <w:rFonts w:cstheme="minorHAnsi"/>
        </w:rPr>
        <w:t xml:space="preserve"> </w:t>
      </w:r>
      <w:r w:rsidR="00FF18B5" w:rsidRPr="006C5E20">
        <w:rPr>
          <w:rFonts w:cstheme="minorHAnsi"/>
        </w:rPr>
        <w:t xml:space="preserve">such as weekly working hours, relaxation </w:t>
      </w:r>
      <w:r w:rsidR="00243291" w:rsidRPr="006C5E20">
        <w:rPr>
          <w:rFonts w:cstheme="minorHAnsi"/>
        </w:rPr>
        <w:t>privileges, annual leave, however updates,</w:t>
      </w:r>
      <w:r w:rsidR="00FF18B5" w:rsidRPr="006C5E20">
        <w:rPr>
          <w:rFonts w:cstheme="minorHAnsi"/>
        </w:rPr>
        <w:t xml:space="preserve"> and changes to certain </w:t>
      </w:r>
      <w:r w:rsidR="00243291" w:rsidRPr="006C5E20">
        <w:rPr>
          <w:rFonts w:cstheme="minorHAnsi"/>
        </w:rPr>
        <w:t>clauses may</w:t>
      </w:r>
      <w:r w:rsidR="00FF18B5" w:rsidRPr="006C5E20">
        <w:rPr>
          <w:rFonts w:cstheme="minorHAnsi"/>
        </w:rPr>
        <w:t xml:space="preserve"> arise such as holiday pay.  The protection of the WTR </w:t>
      </w:r>
      <w:proofErr w:type="gramStart"/>
      <w:r w:rsidR="00FF18B5" w:rsidRPr="006C5E20">
        <w:rPr>
          <w:rFonts w:cstheme="minorHAnsi"/>
        </w:rPr>
        <w:t>are</w:t>
      </w:r>
      <w:r w:rsidR="00583B9B">
        <w:rPr>
          <w:rFonts w:cstheme="minorHAnsi"/>
        </w:rPr>
        <w:t>:</w:t>
      </w:r>
      <w:proofErr w:type="gramEnd"/>
      <w:r w:rsidR="00583B9B">
        <w:rPr>
          <w:rFonts w:cstheme="minorHAnsi"/>
        </w:rPr>
        <w:t>-</w:t>
      </w:r>
      <w:r w:rsidR="00FF18B5" w:rsidRPr="006C5E20">
        <w:rPr>
          <w:rFonts w:cstheme="minorHAnsi"/>
        </w:rPr>
        <w:t xml:space="preserve"> </w:t>
      </w:r>
    </w:p>
    <w:p w14:paraId="72ED2570" w14:textId="77777777" w:rsidR="00AE3861" w:rsidRPr="006C5E20" w:rsidRDefault="00FF18B5" w:rsidP="000E21FB">
      <w:pPr>
        <w:pStyle w:val="ListParagraph"/>
        <w:numPr>
          <w:ilvl w:val="0"/>
          <w:numId w:val="9"/>
        </w:numPr>
        <w:spacing w:after="120" w:line="264" w:lineRule="auto"/>
        <w:jc w:val="both"/>
        <w:rPr>
          <w:rFonts w:asciiTheme="minorHAnsi" w:hAnsiTheme="minorHAnsi" w:cstheme="minorHAnsi"/>
        </w:rPr>
      </w:pPr>
      <w:r w:rsidRPr="006C5E20">
        <w:rPr>
          <w:rFonts w:asciiTheme="minorHAnsi" w:hAnsiTheme="minorHAnsi" w:cstheme="minorHAnsi"/>
        </w:rPr>
        <w:t xml:space="preserve"> Limit of an average of 48 hours a week over a 17 week period which a worker can be required to work</w:t>
      </w:r>
    </w:p>
    <w:p w14:paraId="0EC234F3" w14:textId="77777777" w:rsidR="00FF18B5" w:rsidRPr="006C5E20" w:rsidRDefault="00FF18B5" w:rsidP="000E21FB">
      <w:pPr>
        <w:pStyle w:val="ListParagraph"/>
        <w:numPr>
          <w:ilvl w:val="0"/>
          <w:numId w:val="9"/>
        </w:numPr>
        <w:spacing w:after="120" w:line="264" w:lineRule="auto"/>
        <w:jc w:val="both"/>
        <w:rPr>
          <w:rFonts w:asciiTheme="minorHAnsi" w:hAnsiTheme="minorHAnsi" w:cstheme="minorHAnsi"/>
        </w:rPr>
      </w:pPr>
      <w:r w:rsidRPr="006C5E20">
        <w:rPr>
          <w:rFonts w:asciiTheme="minorHAnsi" w:hAnsiTheme="minorHAnsi" w:cstheme="minorHAnsi"/>
        </w:rPr>
        <w:lastRenderedPageBreak/>
        <w:t xml:space="preserve"> A Limit of an average of 8 hours work in 24 hours which night workers can work</w:t>
      </w:r>
    </w:p>
    <w:p w14:paraId="4B76110A" w14:textId="77777777" w:rsidR="00FF18B5" w:rsidRPr="006C5E20" w:rsidRDefault="00FF18B5" w:rsidP="000E21FB">
      <w:pPr>
        <w:pStyle w:val="ListParagraph"/>
        <w:numPr>
          <w:ilvl w:val="0"/>
          <w:numId w:val="9"/>
        </w:numPr>
        <w:spacing w:after="120" w:line="264" w:lineRule="auto"/>
        <w:jc w:val="both"/>
        <w:rPr>
          <w:rFonts w:asciiTheme="minorHAnsi" w:hAnsiTheme="minorHAnsi" w:cstheme="minorHAnsi"/>
        </w:rPr>
      </w:pPr>
      <w:r w:rsidRPr="006C5E20">
        <w:rPr>
          <w:rFonts w:asciiTheme="minorHAnsi" w:hAnsiTheme="minorHAnsi" w:cstheme="minorHAnsi"/>
        </w:rPr>
        <w:t xml:space="preserve"> A right to 11 hours rest per day</w:t>
      </w:r>
    </w:p>
    <w:p w14:paraId="0B788068" w14:textId="77777777" w:rsidR="00FF18B5" w:rsidRPr="006C5E20" w:rsidRDefault="00FF18B5" w:rsidP="000E21FB">
      <w:pPr>
        <w:pStyle w:val="ListParagraph"/>
        <w:numPr>
          <w:ilvl w:val="0"/>
          <w:numId w:val="9"/>
        </w:numPr>
        <w:spacing w:after="120" w:line="264" w:lineRule="auto"/>
        <w:jc w:val="both"/>
        <w:rPr>
          <w:rFonts w:asciiTheme="minorHAnsi" w:hAnsiTheme="minorHAnsi" w:cstheme="minorHAnsi"/>
        </w:rPr>
      </w:pPr>
      <w:r w:rsidRPr="006C5E20">
        <w:rPr>
          <w:rFonts w:asciiTheme="minorHAnsi" w:hAnsiTheme="minorHAnsi" w:cstheme="minorHAnsi"/>
        </w:rPr>
        <w:t xml:space="preserve"> A right to a day off each week</w:t>
      </w:r>
    </w:p>
    <w:p w14:paraId="28E2CC1B" w14:textId="77777777" w:rsidR="00FF18B5" w:rsidRPr="006C5E20" w:rsidRDefault="00FF18B5" w:rsidP="000E21FB">
      <w:pPr>
        <w:pStyle w:val="ListParagraph"/>
        <w:numPr>
          <w:ilvl w:val="0"/>
          <w:numId w:val="9"/>
        </w:numPr>
        <w:spacing w:after="120" w:line="264" w:lineRule="auto"/>
        <w:jc w:val="both"/>
        <w:rPr>
          <w:rFonts w:asciiTheme="minorHAnsi" w:hAnsiTheme="minorHAnsi" w:cstheme="minorHAnsi"/>
        </w:rPr>
      </w:pPr>
      <w:r w:rsidRPr="006C5E20">
        <w:rPr>
          <w:rFonts w:asciiTheme="minorHAnsi" w:hAnsiTheme="minorHAnsi" w:cstheme="minorHAnsi"/>
        </w:rPr>
        <w:t xml:space="preserve"> A right to an in work rest break if the working day is longer than 6 hours</w:t>
      </w:r>
    </w:p>
    <w:p w14:paraId="1FBCF5BC" w14:textId="77777777" w:rsidR="00FF18B5" w:rsidRPr="006C5E20" w:rsidRDefault="00FF18B5" w:rsidP="000E21FB">
      <w:pPr>
        <w:pStyle w:val="ListParagraph"/>
        <w:numPr>
          <w:ilvl w:val="0"/>
          <w:numId w:val="9"/>
        </w:numPr>
        <w:spacing w:after="120" w:line="264" w:lineRule="auto"/>
        <w:jc w:val="both"/>
        <w:rPr>
          <w:rFonts w:asciiTheme="minorHAnsi" w:hAnsiTheme="minorHAnsi" w:cstheme="minorHAnsi"/>
        </w:rPr>
      </w:pPr>
      <w:r w:rsidRPr="006C5E20">
        <w:rPr>
          <w:rFonts w:asciiTheme="minorHAnsi" w:hAnsiTheme="minorHAnsi" w:cstheme="minorHAnsi"/>
        </w:rPr>
        <w:t xml:space="preserve"> A right to a 28 days paid leave for a full time workers per year </w:t>
      </w:r>
    </w:p>
    <w:p w14:paraId="2F2C038A" w14:textId="77777777" w:rsidR="00FF18B5" w:rsidRPr="006C5E20" w:rsidRDefault="00FF18B5" w:rsidP="000E21FB">
      <w:pPr>
        <w:spacing w:after="120" w:line="264" w:lineRule="auto"/>
        <w:jc w:val="both"/>
        <w:rPr>
          <w:rFonts w:cstheme="minorHAnsi"/>
        </w:rPr>
      </w:pPr>
      <w:r w:rsidRPr="006C5E20">
        <w:rPr>
          <w:rFonts w:cstheme="minorHAnsi"/>
        </w:rPr>
        <w:t xml:space="preserve">The working time directive states that a person </w:t>
      </w:r>
      <w:r w:rsidR="002A2FCA" w:rsidRPr="006C5E20">
        <w:rPr>
          <w:rFonts w:cstheme="minorHAnsi"/>
        </w:rPr>
        <w:t>cannot</w:t>
      </w:r>
      <w:r w:rsidRPr="006C5E20">
        <w:rPr>
          <w:rFonts w:cstheme="minorHAnsi"/>
        </w:rPr>
        <w:t xml:space="preserve"> work more than 48 hours per week over an average of </w:t>
      </w:r>
      <w:r w:rsidR="002A2FCA" w:rsidRPr="006C5E20">
        <w:rPr>
          <w:rFonts w:cstheme="minorHAnsi"/>
        </w:rPr>
        <w:t xml:space="preserve">17-week period, there are certain exceptions for example, a trainee </w:t>
      </w:r>
      <w:r w:rsidR="008038E1" w:rsidRPr="006C5E20">
        <w:rPr>
          <w:rFonts w:cstheme="minorHAnsi"/>
        </w:rPr>
        <w:t>doctor (</w:t>
      </w:r>
      <w:r w:rsidR="002A2FCA" w:rsidRPr="006C5E20">
        <w:rPr>
          <w:rFonts w:cstheme="minorHAnsi"/>
        </w:rPr>
        <w:t>Gov.uk, 2011)</w:t>
      </w:r>
    </w:p>
    <w:p w14:paraId="4690A198" w14:textId="5FED55E7" w:rsidR="006C22A7" w:rsidRPr="006C5E20" w:rsidRDefault="006C22A7" w:rsidP="000E21FB">
      <w:pPr>
        <w:spacing w:after="120" w:line="264" w:lineRule="auto"/>
        <w:jc w:val="both"/>
        <w:rPr>
          <w:rFonts w:cstheme="minorHAnsi"/>
        </w:rPr>
      </w:pPr>
      <w:r w:rsidRPr="006C5E20">
        <w:rPr>
          <w:rFonts w:cstheme="minorHAnsi"/>
        </w:rPr>
        <w:t xml:space="preserve">Therefore based on the information Kit does have a legal cause for complaint as he works 60 hours per week and must have by law the entitled 20 minute break every 6 hours, I would therefore </w:t>
      </w:r>
      <w:proofErr w:type="gramStart"/>
      <w:r w:rsidRPr="006C5E20">
        <w:rPr>
          <w:rFonts w:cstheme="minorHAnsi"/>
        </w:rPr>
        <w:t>advise</w:t>
      </w:r>
      <w:proofErr w:type="gramEnd"/>
      <w:r w:rsidRPr="006C5E20">
        <w:rPr>
          <w:rFonts w:cstheme="minorHAnsi"/>
        </w:rPr>
        <w:t xml:space="preserve"> further to making sure that Kit does have their entitlement under the </w:t>
      </w:r>
      <w:r w:rsidR="008038E1" w:rsidRPr="006C5E20">
        <w:rPr>
          <w:rFonts w:cstheme="minorHAnsi"/>
        </w:rPr>
        <w:t xml:space="preserve">WTR. </w:t>
      </w:r>
      <w:r w:rsidRPr="006C5E20">
        <w:rPr>
          <w:rFonts w:cstheme="minorHAnsi"/>
        </w:rPr>
        <w:t xml:space="preserve">I would recommend </w:t>
      </w:r>
      <w:r w:rsidR="008038E1">
        <w:rPr>
          <w:rFonts w:cstheme="minorHAnsi"/>
        </w:rPr>
        <w:t xml:space="preserve">another person </w:t>
      </w:r>
      <w:proofErr w:type="gramStart"/>
      <w:r w:rsidR="008038E1">
        <w:rPr>
          <w:rFonts w:cstheme="minorHAnsi"/>
        </w:rPr>
        <w:t>could</w:t>
      </w:r>
      <w:r w:rsidRPr="006C5E20">
        <w:rPr>
          <w:rFonts w:cstheme="minorHAnsi"/>
        </w:rPr>
        <w:t xml:space="preserve"> be</w:t>
      </w:r>
      <w:r w:rsidR="008038E1">
        <w:rPr>
          <w:rFonts w:cstheme="minorHAnsi"/>
        </w:rPr>
        <w:t xml:space="preserve"> for example</w:t>
      </w:r>
      <w:r w:rsidRPr="006C5E20">
        <w:rPr>
          <w:rFonts w:cstheme="minorHAnsi"/>
        </w:rPr>
        <w:t xml:space="preserve"> employed</w:t>
      </w:r>
      <w:proofErr w:type="gramEnd"/>
      <w:r w:rsidRPr="006C5E20">
        <w:rPr>
          <w:rFonts w:cstheme="minorHAnsi"/>
        </w:rPr>
        <w:t xml:space="preserve"> to take on the additional hours and Charlotte has a duty of care t</w:t>
      </w:r>
      <w:r w:rsidR="00326C1C">
        <w:rPr>
          <w:rFonts w:cstheme="minorHAnsi"/>
        </w:rPr>
        <w:t>o her staff for their wellbeing.</w:t>
      </w:r>
    </w:p>
    <w:p w14:paraId="22FBA35C" w14:textId="77777777" w:rsidR="00583B9B" w:rsidRDefault="00583B9B" w:rsidP="00583B9B">
      <w:pPr>
        <w:pStyle w:val="Nornal"/>
        <w:jc w:val="both"/>
        <w:rPr>
          <w:rFonts w:asciiTheme="minorHAnsi" w:hAnsiTheme="minorHAnsi" w:cstheme="minorHAnsi"/>
          <w:b/>
        </w:rPr>
      </w:pPr>
    </w:p>
    <w:p w14:paraId="0F26AD8E" w14:textId="60B53694" w:rsidR="00F71EDC" w:rsidRPr="008038E1" w:rsidRDefault="00F71EDC" w:rsidP="00583B9B">
      <w:pPr>
        <w:pStyle w:val="Nornal"/>
        <w:jc w:val="both"/>
        <w:rPr>
          <w:rFonts w:asciiTheme="minorHAnsi" w:hAnsiTheme="minorHAnsi" w:cstheme="minorHAnsi"/>
          <w:b/>
        </w:rPr>
      </w:pPr>
      <w:r w:rsidRPr="008038E1">
        <w:rPr>
          <w:rFonts w:asciiTheme="minorHAnsi" w:hAnsiTheme="minorHAnsi" w:cstheme="minorHAnsi"/>
          <w:b/>
        </w:rPr>
        <w:t>Coco, a restaurant manager with eight years’ service, was delighted to inform Charlotte and Madeleine that she is pregnant and that her baby is due in six months’ time. Charlotte, who took two weeks off after the birth of her baby, is unhappy at the disruption this will cause but is happy to let Coco book two weeks’ annual leave to coincide with the birth of her baby. Charlotte feels a small business cannot afford the maternity leave and maternity pay that a larger organisation could offer, and she knows from experience that two weeks off is sufficient. Advise Charlotte and Madeleine on Coco’s maternity rights. You are concerned about Charlotte and Madeleine’s lack of knowledge in this area and decide to add a brief overview of paternity and adoption rights in case they make mistakes in this area too. (AC 4.3)</w:t>
      </w:r>
    </w:p>
    <w:p w14:paraId="59DCD58F" w14:textId="77777777" w:rsidR="00F71EDC" w:rsidRPr="006C5E20" w:rsidRDefault="00F71EDC" w:rsidP="000E21FB">
      <w:pPr>
        <w:spacing w:after="120" w:line="264" w:lineRule="auto"/>
        <w:jc w:val="both"/>
        <w:rPr>
          <w:rFonts w:cstheme="minorHAnsi"/>
        </w:rPr>
      </w:pPr>
    </w:p>
    <w:p w14:paraId="07F9B8E7" w14:textId="77777777" w:rsidR="00BB04A2" w:rsidRPr="006C5E20" w:rsidRDefault="00BB04A2" w:rsidP="000E21FB">
      <w:pPr>
        <w:spacing w:after="120" w:line="264" w:lineRule="auto"/>
        <w:jc w:val="both"/>
        <w:rPr>
          <w:rFonts w:cstheme="minorHAnsi"/>
        </w:rPr>
      </w:pPr>
      <w:r w:rsidRPr="006C5E20">
        <w:rPr>
          <w:rFonts w:cstheme="minorHAnsi"/>
        </w:rPr>
        <w:t>The Equality Act 2010 prevents discrim</w:t>
      </w:r>
      <w:r w:rsidR="008038E1">
        <w:rPr>
          <w:rFonts w:cstheme="minorHAnsi"/>
        </w:rPr>
        <w:t>ination in p</w:t>
      </w:r>
      <w:r w:rsidRPr="006C5E20">
        <w:rPr>
          <w:rFonts w:cstheme="minorHAnsi"/>
        </w:rPr>
        <w:t>regnancy and maternity including changes to pay or other terms, there are a number of regulations for the legislations such as Children and Family Act 2014 and the work and families act 2006</w:t>
      </w:r>
    </w:p>
    <w:p w14:paraId="7E48298A" w14:textId="77777777" w:rsidR="00583B9B" w:rsidRDefault="00556224" w:rsidP="000E21FB">
      <w:pPr>
        <w:spacing w:after="120" w:line="264" w:lineRule="auto"/>
        <w:jc w:val="both"/>
        <w:rPr>
          <w:rFonts w:cstheme="minorHAnsi"/>
        </w:rPr>
      </w:pPr>
      <w:r w:rsidRPr="006C5E20">
        <w:rPr>
          <w:rFonts w:cstheme="minorHAnsi"/>
        </w:rPr>
        <w:t xml:space="preserve">According to </w:t>
      </w:r>
      <w:proofErr w:type="spellStart"/>
      <w:r w:rsidRPr="006C5E20">
        <w:rPr>
          <w:rFonts w:cstheme="minorHAnsi"/>
        </w:rPr>
        <w:t>Suff</w:t>
      </w:r>
      <w:proofErr w:type="spellEnd"/>
      <w:r w:rsidRPr="006C5E20">
        <w:rPr>
          <w:rFonts w:cstheme="minorHAnsi"/>
        </w:rPr>
        <w:t xml:space="preserve"> (2022), </w:t>
      </w:r>
      <w:r w:rsidR="006C039C" w:rsidRPr="006C5E20">
        <w:rPr>
          <w:rFonts w:cstheme="minorHAnsi"/>
        </w:rPr>
        <w:t xml:space="preserve">The woman has </w:t>
      </w:r>
      <w:r w:rsidR="008038E1" w:rsidRPr="006C5E20">
        <w:rPr>
          <w:rFonts w:cstheme="minorHAnsi"/>
        </w:rPr>
        <w:t>a right</w:t>
      </w:r>
      <w:r w:rsidR="00B736BC" w:rsidRPr="006C5E20">
        <w:rPr>
          <w:rFonts w:cstheme="minorHAnsi"/>
        </w:rPr>
        <w:t xml:space="preserve"> to time off work during </w:t>
      </w:r>
      <w:r w:rsidR="008038E1" w:rsidRPr="006C5E20">
        <w:rPr>
          <w:rFonts w:cstheme="minorHAnsi"/>
        </w:rPr>
        <w:t>pregnancy for</w:t>
      </w:r>
      <w:r w:rsidR="006C039C" w:rsidRPr="006C5E20">
        <w:rPr>
          <w:rFonts w:cstheme="minorHAnsi"/>
        </w:rPr>
        <w:t xml:space="preserve"> appropriate</w:t>
      </w:r>
      <w:r w:rsidR="00B736BC" w:rsidRPr="006C5E20">
        <w:rPr>
          <w:rFonts w:cstheme="minorHAnsi"/>
        </w:rPr>
        <w:t xml:space="preserve"> </w:t>
      </w:r>
      <w:r w:rsidR="008038E1" w:rsidRPr="006C5E20">
        <w:rPr>
          <w:rFonts w:cstheme="minorHAnsi"/>
        </w:rPr>
        <w:t>check-ups and</w:t>
      </w:r>
      <w:r w:rsidR="006C039C" w:rsidRPr="006C5E20">
        <w:rPr>
          <w:rFonts w:cstheme="minorHAnsi"/>
        </w:rPr>
        <w:t xml:space="preserve"> this also </w:t>
      </w:r>
      <w:r w:rsidR="00B736BC" w:rsidRPr="006C5E20">
        <w:rPr>
          <w:rFonts w:cstheme="minorHAnsi"/>
        </w:rPr>
        <w:t>extends to prenatal care as well as any other</w:t>
      </w:r>
      <w:r w:rsidR="00841697">
        <w:rPr>
          <w:rFonts w:cstheme="minorHAnsi"/>
        </w:rPr>
        <w:t xml:space="preserve"> needed check-</w:t>
      </w:r>
      <w:proofErr w:type="gramStart"/>
      <w:r w:rsidR="00841697">
        <w:rPr>
          <w:rFonts w:cstheme="minorHAnsi"/>
        </w:rPr>
        <w:t>up</w:t>
      </w:r>
      <w:r w:rsidR="00B736BC" w:rsidRPr="006C5E20">
        <w:rPr>
          <w:rFonts w:cstheme="minorHAnsi"/>
        </w:rPr>
        <w:t xml:space="preserve"> </w:t>
      </w:r>
      <w:r w:rsidR="00841697">
        <w:rPr>
          <w:rFonts w:cstheme="minorHAnsi"/>
        </w:rPr>
        <w:t>.</w:t>
      </w:r>
      <w:proofErr w:type="gramEnd"/>
      <w:r w:rsidRPr="006C5E20">
        <w:rPr>
          <w:rFonts w:cstheme="minorHAnsi"/>
        </w:rPr>
        <w:t xml:space="preserve"> A</w:t>
      </w:r>
      <w:r w:rsidR="00B736BC" w:rsidRPr="006C5E20">
        <w:rPr>
          <w:rFonts w:cstheme="minorHAnsi"/>
        </w:rPr>
        <w:t xml:space="preserve"> woman can start her leave for childbirth is the eleventh week b</w:t>
      </w:r>
      <w:r w:rsidRPr="006C5E20">
        <w:rPr>
          <w:rFonts w:cstheme="minorHAnsi"/>
        </w:rPr>
        <w:t>efore the due date</w:t>
      </w:r>
      <w:r w:rsidR="00B736BC" w:rsidRPr="006C5E20">
        <w:rPr>
          <w:rFonts w:cstheme="minorHAnsi"/>
        </w:rPr>
        <w:t xml:space="preserve"> The woman is required to inform her employer of her due date and the day she wants her leave to begin. The estimated date of the employee's return from maternity leave must be provided by the employer in a resp</w:t>
      </w:r>
      <w:r w:rsidRPr="006C5E20">
        <w:rPr>
          <w:rFonts w:cstheme="minorHAnsi"/>
        </w:rPr>
        <w:t xml:space="preserve">onse within 28 days. </w:t>
      </w:r>
    </w:p>
    <w:p w14:paraId="6580B323" w14:textId="316EA22C" w:rsidR="00B736BC" w:rsidRPr="006C5E20" w:rsidRDefault="00556224" w:rsidP="000E21FB">
      <w:pPr>
        <w:spacing w:after="120" w:line="264" w:lineRule="auto"/>
        <w:jc w:val="both"/>
        <w:rPr>
          <w:rFonts w:cstheme="minorHAnsi"/>
        </w:rPr>
      </w:pPr>
      <w:r w:rsidRPr="006C5E20">
        <w:rPr>
          <w:rFonts w:cstheme="minorHAnsi"/>
        </w:rPr>
        <w:t xml:space="preserve">In the first six weeks of maternity pay </w:t>
      </w:r>
      <w:r w:rsidR="00841697" w:rsidRPr="006C5E20">
        <w:rPr>
          <w:rFonts w:cstheme="minorHAnsi"/>
        </w:rPr>
        <w:t>a woman</w:t>
      </w:r>
      <w:r w:rsidRPr="006C5E20">
        <w:rPr>
          <w:rFonts w:cstheme="minorHAnsi"/>
        </w:rPr>
        <w:t xml:space="preserve"> would be entitled to 90% of her pay as long as she has </w:t>
      </w:r>
      <w:r w:rsidR="00841697" w:rsidRPr="006C5E20">
        <w:rPr>
          <w:rFonts w:cstheme="minorHAnsi"/>
        </w:rPr>
        <w:t>previously worked for</w:t>
      </w:r>
      <w:r w:rsidR="006C039C" w:rsidRPr="006C5E20">
        <w:rPr>
          <w:rFonts w:cstheme="minorHAnsi"/>
        </w:rPr>
        <w:t xml:space="preserve"> 26 weeks, then the remaining leave weeks </w:t>
      </w:r>
      <w:proofErr w:type="gramStart"/>
      <w:r w:rsidR="006C039C" w:rsidRPr="006C5E20">
        <w:rPr>
          <w:rFonts w:cstheme="minorHAnsi"/>
        </w:rPr>
        <w:t>are paid</w:t>
      </w:r>
      <w:proofErr w:type="gramEnd"/>
      <w:r w:rsidR="006C039C" w:rsidRPr="006C5E20">
        <w:rPr>
          <w:rFonts w:cstheme="minorHAnsi"/>
        </w:rPr>
        <w:t xml:space="preserve"> at the lower statutory rate (ACAS, 2019b).</w:t>
      </w:r>
    </w:p>
    <w:p w14:paraId="689FC0E5" w14:textId="77777777" w:rsidR="006C039C" w:rsidRPr="006C5E20" w:rsidRDefault="006C039C" w:rsidP="000E21FB">
      <w:pPr>
        <w:spacing w:after="120" w:line="264" w:lineRule="auto"/>
        <w:jc w:val="both"/>
        <w:rPr>
          <w:rFonts w:cstheme="minorHAnsi"/>
        </w:rPr>
      </w:pPr>
      <w:r w:rsidRPr="006C5E20">
        <w:rPr>
          <w:rFonts w:cstheme="minorHAnsi"/>
        </w:rPr>
        <w:t>According to ACAS (</w:t>
      </w:r>
      <w:proofErr w:type="spellStart"/>
      <w:proofErr w:type="gramStart"/>
      <w:r w:rsidRPr="006C5E20">
        <w:rPr>
          <w:rFonts w:cstheme="minorHAnsi"/>
        </w:rPr>
        <w:t>n.d</w:t>
      </w:r>
      <w:proofErr w:type="spellEnd"/>
      <w:r w:rsidRPr="006C5E20">
        <w:rPr>
          <w:rFonts w:cstheme="minorHAnsi"/>
        </w:rPr>
        <w:t>)</w:t>
      </w:r>
      <w:proofErr w:type="gramEnd"/>
      <w:r w:rsidRPr="006C5E20">
        <w:rPr>
          <w:rFonts w:cstheme="minorHAnsi"/>
        </w:rPr>
        <w:t xml:space="preserve"> the eligibility for paternity is the child’s biological father or the mothers partner </w:t>
      </w:r>
      <w:r w:rsidR="00AD1732" w:rsidRPr="006C5E20">
        <w:rPr>
          <w:rFonts w:cstheme="minorHAnsi"/>
        </w:rPr>
        <w:t xml:space="preserve">who will have legal custody of the child (including same sex couples).  Under the Equality Act 2010, employers have a legal responsibility to allow and support paternity. Holidays will also be accrued during this time and by law can take statutory paternity leave and can choose 1 or 2 weeks. ‘The statutory weekly rate of Paternity is £172.48 or 90% of your average weekly earnings (whichever is lower)’ (Government Digital </w:t>
      </w:r>
      <w:r w:rsidR="00841697" w:rsidRPr="006C5E20">
        <w:rPr>
          <w:rFonts w:cstheme="minorHAnsi"/>
        </w:rPr>
        <w:t>Services,</w:t>
      </w:r>
      <w:r w:rsidR="00AD1732" w:rsidRPr="006C5E20">
        <w:rPr>
          <w:rFonts w:cstheme="minorHAnsi"/>
        </w:rPr>
        <w:t xml:space="preserve"> 2013</w:t>
      </w:r>
      <w:proofErr w:type="gramStart"/>
      <w:r w:rsidR="00AD1732" w:rsidRPr="006C5E20">
        <w:rPr>
          <w:rFonts w:cstheme="minorHAnsi"/>
        </w:rPr>
        <w:t>,:</w:t>
      </w:r>
      <w:proofErr w:type="gramEnd"/>
      <w:r w:rsidR="00AD1732" w:rsidRPr="006C5E20">
        <w:rPr>
          <w:rFonts w:cstheme="minorHAnsi"/>
        </w:rPr>
        <w:t xml:space="preserve"> p1)</w:t>
      </w:r>
    </w:p>
    <w:p w14:paraId="2E0F7F9F" w14:textId="77777777" w:rsidR="00583B9B" w:rsidRDefault="00583B9B" w:rsidP="000E21FB">
      <w:pPr>
        <w:spacing w:after="120" w:line="264" w:lineRule="auto"/>
        <w:jc w:val="both"/>
        <w:rPr>
          <w:rFonts w:cstheme="minorHAnsi"/>
        </w:rPr>
      </w:pPr>
    </w:p>
    <w:p w14:paraId="55AB9671" w14:textId="7C504261" w:rsidR="00BB04A2" w:rsidRPr="006C5E20" w:rsidRDefault="00AB2C24" w:rsidP="000E21FB">
      <w:pPr>
        <w:spacing w:after="120" w:line="264" w:lineRule="auto"/>
        <w:jc w:val="both"/>
        <w:rPr>
          <w:rFonts w:cstheme="minorHAnsi"/>
        </w:rPr>
      </w:pPr>
      <w:r w:rsidRPr="006C5E20">
        <w:rPr>
          <w:rFonts w:cstheme="minorHAnsi"/>
        </w:rPr>
        <w:lastRenderedPageBreak/>
        <w:t>The Employment Act 2002</w:t>
      </w:r>
      <w:r w:rsidR="00302AC9" w:rsidRPr="006C5E20">
        <w:rPr>
          <w:rFonts w:cstheme="minorHAnsi"/>
        </w:rPr>
        <w:t xml:space="preserve"> a</w:t>
      </w:r>
      <w:r w:rsidRPr="006C5E20">
        <w:rPr>
          <w:rFonts w:cstheme="minorHAnsi"/>
        </w:rPr>
        <w:t xml:space="preserve">doption leave is </w:t>
      </w:r>
      <w:r w:rsidR="00302AC9" w:rsidRPr="006C5E20">
        <w:rPr>
          <w:rFonts w:cstheme="minorHAnsi"/>
        </w:rPr>
        <w:t>v</w:t>
      </w:r>
      <w:r w:rsidR="00841697">
        <w:rPr>
          <w:rFonts w:cstheme="minorHAnsi"/>
        </w:rPr>
        <w:t>ery similar to maternity leave.</w:t>
      </w:r>
      <w:r w:rsidR="00302AC9" w:rsidRPr="006C5E20">
        <w:rPr>
          <w:rFonts w:cstheme="minorHAnsi"/>
        </w:rPr>
        <w:t xml:space="preserve"> S</w:t>
      </w:r>
      <w:r w:rsidRPr="006C5E20">
        <w:rPr>
          <w:rFonts w:cstheme="minorHAnsi"/>
        </w:rPr>
        <w:t>tatutory adoption leave lasts up to 52 weeks</w:t>
      </w:r>
      <w:r w:rsidR="006563FA" w:rsidRPr="006C5E20">
        <w:rPr>
          <w:rFonts w:cstheme="minorHAnsi"/>
        </w:rPr>
        <w:t xml:space="preserve">.  As long as an employee has worked for an employer for more than 26 weeks, the statutory adoption pay (SAP) is 39 </w:t>
      </w:r>
      <w:r w:rsidR="00841697" w:rsidRPr="006C5E20">
        <w:rPr>
          <w:rFonts w:cstheme="minorHAnsi"/>
        </w:rPr>
        <w:t>weeks (</w:t>
      </w:r>
      <w:r w:rsidR="006563FA" w:rsidRPr="006C5E20">
        <w:rPr>
          <w:rFonts w:cstheme="minorHAnsi"/>
        </w:rPr>
        <w:t>CIPD, 2020).</w:t>
      </w:r>
    </w:p>
    <w:p w14:paraId="3F046986" w14:textId="53AD9FE6" w:rsidR="00BB04A2" w:rsidRPr="006C5E20" w:rsidRDefault="006563FA" w:rsidP="000E21FB">
      <w:pPr>
        <w:spacing w:after="120" w:line="264" w:lineRule="auto"/>
        <w:jc w:val="both"/>
        <w:rPr>
          <w:rFonts w:cstheme="minorHAnsi"/>
        </w:rPr>
      </w:pPr>
      <w:r w:rsidRPr="006C5E20">
        <w:rPr>
          <w:rFonts w:cstheme="minorHAnsi"/>
        </w:rPr>
        <w:t>A</w:t>
      </w:r>
      <w:r w:rsidR="00AB2C24" w:rsidRPr="006C5E20">
        <w:rPr>
          <w:rFonts w:cstheme="minorHAnsi"/>
        </w:rPr>
        <w:t>dvice for Coco’s Maternity Rights</w:t>
      </w:r>
      <w:r w:rsidRPr="006C5E20">
        <w:rPr>
          <w:rFonts w:cstheme="minorHAnsi"/>
        </w:rPr>
        <w:t xml:space="preserve"> is that Coco has the right to decide how long she takes off (within a 52 weeks window) and if she decided to return within 26 weeks  she will be entitled to her original position with no change to pay or benefits</w:t>
      </w:r>
      <w:r w:rsidR="002015F8" w:rsidRPr="006C5E20">
        <w:rPr>
          <w:rFonts w:cstheme="minorHAnsi"/>
        </w:rPr>
        <w:t>.  Charlotte and Madele</w:t>
      </w:r>
      <w:r w:rsidRPr="006C5E20">
        <w:rPr>
          <w:rFonts w:cstheme="minorHAnsi"/>
        </w:rPr>
        <w:t xml:space="preserve">ine </w:t>
      </w:r>
      <w:r w:rsidR="002015F8" w:rsidRPr="006C5E20">
        <w:rPr>
          <w:rFonts w:cstheme="minorHAnsi"/>
        </w:rPr>
        <w:t>‘</w:t>
      </w:r>
      <w:r w:rsidRPr="006C5E20">
        <w:rPr>
          <w:rFonts w:cstheme="minorHAnsi"/>
        </w:rPr>
        <w:t>should also introduce new policies which cover adoption, maternity and paternity and also diver</w:t>
      </w:r>
      <w:r w:rsidR="002015F8" w:rsidRPr="006C5E20">
        <w:rPr>
          <w:rFonts w:cstheme="minorHAnsi"/>
        </w:rPr>
        <w:t>sity, wellbeing and inclusion t</w:t>
      </w:r>
      <w:r w:rsidR="00326C1C">
        <w:rPr>
          <w:rFonts w:cstheme="minorHAnsi"/>
        </w:rPr>
        <w:t>o</w:t>
      </w:r>
      <w:r w:rsidRPr="006C5E20">
        <w:rPr>
          <w:rFonts w:cstheme="minorHAnsi"/>
        </w:rPr>
        <w:t xml:space="preserve"> promote a better work life balance and motivated staff</w:t>
      </w:r>
      <w:r w:rsidR="002015F8" w:rsidRPr="006C5E20">
        <w:rPr>
          <w:rFonts w:cstheme="minorHAnsi"/>
        </w:rPr>
        <w:t>’ (CIPD, 2020:</w:t>
      </w:r>
      <w:proofErr w:type="gramStart"/>
      <w:r w:rsidR="002015F8" w:rsidRPr="006C5E20">
        <w:rPr>
          <w:rFonts w:cstheme="minorHAnsi"/>
        </w:rPr>
        <w:t>,P11</w:t>
      </w:r>
      <w:proofErr w:type="gramEnd"/>
      <w:r w:rsidR="002015F8" w:rsidRPr="006C5E20">
        <w:rPr>
          <w:rFonts w:cstheme="minorHAnsi"/>
        </w:rPr>
        <w:t>).</w:t>
      </w:r>
    </w:p>
    <w:p w14:paraId="71D99B1F" w14:textId="77777777" w:rsidR="00583B9B" w:rsidRDefault="00583B9B" w:rsidP="00583B9B">
      <w:pPr>
        <w:pStyle w:val="Nornal"/>
        <w:jc w:val="both"/>
        <w:rPr>
          <w:rFonts w:asciiTheme="minorHAnsi" w:hAnsiTheme="minorHAnsi" w:cstheme="minorHAnsi"/>
          <w:b/>
        </w:rPr>
      </w:pPr>
    </w:p>
    <w:p w14:paraId="6A13A1C2" w14:textId="58E28363" w:rsidR="00C86875" w:rsidRDefault="00C86875" w:rsidP="00583B9B">
      <w:pPr>
        <w:pStyle w:val="Nornal"/>
        <w:jc w:val="both"/>
        <w:rPr>
          <w:rFonts w:asciiTheme="minorHAnsi" w:hAnsiTheme="minorHAnsi" w:cstheme="minorHAnsi"/>
          <w:b/>
        </w:rPr>
      </w:pPr>
      <w:r w:rsidRPr="006C5E20">
        <w:rPr>
          <w:rFonts w:asciiTheme="minorHAnsi" w:hAnsiTheme="minorHAnsi" w:cstheme="minorHAnsi"/>
          <w:b/>
        </w:rPr>
        <w:t>Chelsea, a restaurant manager, has made a flexible working request and wants to change from working full-time to working three days a week. Charlotte informs you she will let Chelsea know that Peachy Desserts Ltd ‘don’t do’ flexible working and if she does not like it, she should leave and find a part-time job somewhere else. Advise Charlotte and Madeleine of the risks of their approach and what they should do instead. (AC 4.4)</w:t>
      </w:r>
    </w:p>
    <w:p w14:paraId="04D75711" w14:textId="5433E271" w:rsidR="00365FE3" w:rsidRDefault="00365FE3" w:rsidP="00583B9B">
      <w:pPr>
        <w:pStyle w:val="Nornal"/>
        <w:jc w:val="both"/>
        <w:rPr>
          <w:rFonts w:asciiTheme="minorHAnsi" w:hAnsiTheme="minorHAnsi" w:cstheme="minorHAnsi"/>
          <w:b/>
        </w:rPr>
      </w:pPr>
    </w:p>
    <w:p w14:paraId="6582FCE3" w14:textId="477568DF" w:rsidR="00365FE3" w:rsidRDefault="00365FE3" w:rsidP="00583B9B">
      <w:pPr>
        <w:pStyle w:val="Nornal"/>
        <w:jc w:val="both"/>
        <w:rPr>
          <w:rFonts w:asciiTheme="minorHAnsi" w:hAnsiTheme="minorHAnsi" w:cstheme="minorHAnsi"/>
          <w:b/>
          <w:color w:val="70AD47" w:themeColor="accent6"/>
        </w:rPr>
      </w:pPr>
      <w:r>
        <w:rPr>
          <w:rFonts w:asciiTheme="minorHAnsi" w:hAnsiTheme="minorHAnsi" w:cstheme="minorHAnsi"/>
          <w:b/>
          <w:color w:val="70AD47" w:themeColor="accent6"/>
        </w:rPr>
        <w:t>The Flexible Worki</w:t>
      </w:r>
      <w:r w:rsidR="00715D96">
        <w:rPr>
          <w:rFonts w:asciiTheme="minorHAnsi" w:hAnsiTheme="minorHAnsi" w:cstheme="minorHAnsi"/>
          <w:b/>
          <w:color w:val="70AD47" w:themeColor="accent6"/>
        </w:rPr>
        <w:t>ng Regulations 2014 provides a statutory right for employees to request flexible working arrangements from their employer.  This includes changes to their hours of work, location of work, and pattern of work.  The regulations apply to all employees who have worked for their employer for at least 26 weeks.  It is the employer’s responsibility to consider the request and respond within three months (GOV.UK, 2014).</w:t>
      </w:r>
    </w:p>
    <w:p w14:paraId="5B398120" w14:textId="7F6779D0" w:rsidR="00715D96" w:rsidRDefault="00715D96" w:rsidP="00583B9B">
      <w:pPr>
        <w:pStyle w:val="Nornal"/>
        <w:jc w:val="both"/>
        <w:rPr>
          <w:rFonts w:asciiTheme="minorHAnsi" w:hAnsiTheme="minorHAnsi" w:cstheme="minorHAnsi"/>
          <w:b/>
          <w:color w:val="70AD47" w:themeColor="accent6"/>
        </w:rPr>
      </w:pPr>
      <w:r>
        <w:rPr>
          <w:rFonts w:asciiTheme="minorHAnsi" w:hAnsiTheme="minorHAnsi" w:cstheme="minorHAnsi"/>
          <w:b/>
          <w:color w:val="70AD47" w:themeColor="accent6"/>
        </w:rPr>
        <w:t>The legislation also requires employers to provide a valid business reason if they refuse a flexible working request.  Examples that Charlotte and Madeleine would have to provide Chelsea for refusing</w:t>
      </w:r>
      <w:r w:rsidR="00115945">
        <w:rPr>
          <w:rFonts w:asciiTheme="minorHAnsi" w:hAnsiTheme="minorHAnsi" w:cstheme="minorHAnsi"/>
          <w:b/>
          <w:color w:val="70AD47" w:themeColor="accent6"/>
        </w:rPr>
        <w:t xml:space="preserve"> flexible working would be if the change would have a detrimental effect on the business or if there is an inability to reorganise work among existing employees.  Employees can appeal the decision if they feel it was unjustified. (McCartney, 2022).</w:t>
      </w:r>
    </w:p>
    <w:p w14:paraId="3FB92317" w14:textId="6720461F" w:rsidR="00115945" w:rsidRDefault="00115945" w:rsidP="00583B9B">
      <w:pPr>
        <w:pStyle w:val="Nornal"/>
        <w:jc w:val="both"/>
        <w:rPr>
          <w:rFonts w:asciiTheme="minorHAnsi" w:hAnsiTheme="minorHAnsi" w:cstheme="minorHAnsi"/>
          <w:b/>
          <w:color w:val="70AD47" w:themeColor="accent6"/>
        </w:rPr>
      </w:pPr>
      <w:r>
        <w:rPr>
          <w:rFonts w:asciiTheme="minorHAnsi" w:hAnsiTheme="minorHAnsi" w:cstheme="minorHAnsi"/>
          <w:b/>
          <w:color w:val="70AD47" w:themeColor="accent6"/>
        </w:rPr>
        <w:t>Charlotte and Madeleine must also ensure that they have a fair and transparent process for considering flexible working request.  This includes providing information on the procedure, giving employees the opportunity to make a request and considering the request in a timely manner (Daniels, 2022).</w:t>
      </w:r>
    </w:p>
    <w:p w14:paraId="5C2EF185" w14:textId="04A03449" w:rsidR="00115945" w:rsidRDefault="00115945" w:rsidP="00583B9B">
      <w:pPr>
        <w:pStyle w:val="Nornal"/>
        <w:jc w:val="both"/>
        <w:rPr>
          <w:rFonts w:asciiTheme="minorHAnsi" w:hAnsiTheme="minorHAnsi" w:cstheme="minorHAnsi"/>
          <w:b/>
          <w:color w:val="70AD47" w:themeColor="accent6"/>
        </w:rPr>
      </w:pPr>
      <w:r>
        <w:rPr>
          <w:rFonts w:asciiTheme="minorHAnsi" w:hAnsiTheme="minorHAnsi" w:cstheme="minorHAnsi"/>
          <w:b/>
          <w:color w:val="70AD47" w:themeColor="accent6"/>
        </w:rPr>
        <w:t>If Charlotte breaches the regulations, Chelsea can make a complaint to an employment tribunal</w:t>
      </w:r>
      <w:r w:rsidR="00F26934">
        <w:rPr>
          <w:rFonts w:asciiTheme="minorHAnsi" w:hAnsiTheme="minorHAnsi" w:cstheme="minorHAnsi"/>
          <w:b/>
          <w:color w:val="70AD47" w:themeColor="accent6"/>
        </w:rPr>
        <w:t xml:space="preserve">.  Compensation for a successful claim could include an order for the employer to reconsider the request, as well as compensation for any financial loss the employee has suffered as a result of Charlotte’s actions, such as lost earning or expenses incurred </w:t>
      </w:r>
      <w:r w:rsidR="00F26934" w:rsidRPr="00F26934">
        <w:rPr>
          <w:rFonts w:asciiTheme="minorHAnsi" w:hAnsiTheme="minorHAnsi" w:cstheme="minorHAnsi"/>
          <w:b/>
          <w:color w:val="70AD47" w:themeColor="accent6"/>
        </w:rPr>
        <w:t xml:space="preserve">(Citizens Advice, </w:t>
      </w:r>
      <w:proofErr w:type="spellStart"/>
      <w:r w:rsidR="00F26934" w:rsidRPr="00F26934">
        <w:rPr>
          <w:rFonts w:asciiTheme="minorHAnsi" w:hAnsiTheme="minorHAnsi" w:cstheme="minorHAnsi"/>
          <w:b/>
          <w:color w:val="70AD47" w:themeColor="accent6"/>
        </w:rPr>
        <w:t>n.d.</w:t>
      </w:r>
      <w:proofErr w:type="spellEnd"/>
      <w:r w:rsidR="00F26934" w:rsidRPr="00F26934">
        <w:rPr>
          <w:rFonts w:asciiTheme="minorHAnsi" w:hAnsiTheme="minorHAnsi" w:cstheme="minorHAnsi"/>
          <w:b/>
          <w:color w:val="70AD47" w:themeColor="accent6"/>
        </w:rPr>
        <w:t>)</w:t>
      </w:r>
      <w:r w:rsidR="00F26934">
        <w:rPr>
          <w:rFonts w:asciiTheme="minorHAnsi" w:hAnsiTheme="minorHAnsi" w:cstheme="minorHAnsi"/>
          <w:b/>
          <w:color w:val="70AD47" w:themeColor="accent6"/>
        </w:rPr>
        <w:t>.</w:t>
      </w:r>
    </w:p>
    <w:p w14:paraId="7FD0ED3C" w14:textId="5025B99A" w:rsidR="00F26934" w:rsidRDefault="00F26934" w:rsidP="00583B9B">
      <w:pPr>
        <w:pStyle w:val="Nornal"/>
        <w:jc w:val="both"/>
        <w:rPr>
          <w:rFonts w:asciiTheme="minorHAnsi" w:hAnsiTheme="minorHAnsi" w:cstheme="minorHAnsi"/>
          <w:b/>
          <w:color w:val="70AD47" w:themeColor="accent6"/>
        </w:rPr>
      </w:pPr>
      <w:r>
        <w:rPr>
          <w:rFonts w:asciiTheme="minorHAnsi" w:hAnsiTheme="minorHAnsi" w:cstheme="minorHAnsi"/>
          <w:b/>
          <w:color w:val="70AD47" w:themeColor="accent6"/>
        </w:rPr>
        <w:t xml:space="preserve">In addition to the Flexible Working Regulation, </w:t>
      </w:r>
      <w:r w:rsidR="004615AF">
        <w:rPr>
          <w:rFonts w:asciiTheme="minorHAnsi" w:hAnsiTheme="minorHAnsi" w:cstheme="minorHAnsi"/>
          <w:b/>
          <w:color w:val="70AD47" w:themeColor="accent6"/>
        </w:rPr>
        <w:t>other relevant pieces of legislation</w:t>
      </w:r>
      <w:r>
        <w:rPr>
          <w:rFonts w:asciiTheme="minorHAnsi" w:hAnsiTheme="minorHAnsi" w:cstheme="minorHAnsi"/>
          <w:b/>
          <w:color w:val="70AD47" w:themeColor="accent6"/>
        </w:rPr>
        <w:t xml:space="preserve"> relate to flexible working.  The Equality Act 2010 prohibits </w:t>
      </w:r>
      <w:r w:rsidR="004615AF">
        <w:rPr>
          <w:rFonts w:asciiTheme="minorHAnsi" w:hAnsiTheme="minorHAnsi" w:cstheme="minorHAnsi"/>
          <w:b/>
          <w:color w:val="70AD47" w:themeColor="accent6"/>
        </w:rPr>
        <w:t xml:space="preserve">discrimination on the grounds of age, disability, gender reassignment, marriage and civil partnership, pregnancy and maternity, race, religion or belief, sex and sexual orientation. This means Charlotte must make reasonable adjustments to enable employees with disabilities to work flexibly (GOV.UK, 2013). </w:t>
      </w:r>
    </w:p>
    <w:p w14:paraId="25F4DDAC" w14:textId="2CCDA781" w:rsidR="004615AF" w:rsidRDefault="004615AF" w:rsidP="00583B9B">
      <w:pPr>
        <w:pStyle w:val="Nornal"/>
        <w:jc w:val="both"/>
        <w:rPr>
          <w:rFonts w:asciiTheme="minorHAnsi" w:hAnsiTheme="minorHAnsi" w:cstheme="minorHAnsi"/>
          <w:b/>
          <w:color w:val="70AD47" w:themeColor="accent6"/>
        </w:rPr>
      </w:pPr>
      <w:r>
        <w:rPr>
          <w:rFonts w:asciiTheme="minorHAnsi" w:hAnsiTheme="minorHAnsi" w:cstheme="minorHAnsi"/>
          <w:b/>
          <w:color w:val="70AD47" w:themeColor="accent6"/>
        </w:rPr>
        <w:t>I would recommend to Charlotte and Madeleine that the Flexible Working Regulations provide all employees with important rights to request flexible working arrangements, and they both have a responsibility to consider these request</w:t>
      </w:r>
      <w:r w:rsidR="005D1745">
        <w:rPr>
          <w:rFonts w:asciiTheme="minorHAnsi" w:hAnsiTheme="minorHAnsi" w:cstheme="minorHAnsi"/>
          <w:b/>
          <w:color w:val="70AD47" w:themeColor="accent6"/>
        </w:rPr>
        <w:t xml:space="preserve">s fairly and transparently. If </w:t>
      </w:r>
      <w:r>
        <w:rPr>
          <w:rFonts w:asciiTheme="minorHAnsi" w:hAnsiTheme="minorHAnsi" w:cstheme="minorHAnsi"/>
          <w:b/>
          <w:color w:val="70AD47" w:themeColor="accent6"/>
        </w:rPr>
        <w:t xml:space="preserve">Charlotte breaches the </w:t>
      </w:r>
      <w:r w:rsidR="005D1745">
        <w:rPr>
          <w:rFonts w:asciiTheme="minorHAnsi" w:hAnsiTheme="minorHAnsi" w:cstheme="minorHAnsi"/>
          <w:b/>
          <w:color w:val="70AD47" w:themeColor="accent6"/>
        </w:rPr>
        <w:lastRenderedPageBreak/>
        <w:t>regulations, they may be liable to pay compensation.  Going forward for Peachy Desserts Ltd, they will need to consider the request from Chelsea but also keep up to date with current legislation.</w:t>
      </w:r>
    </w:p>
    <w:p w14:paraId="54452FA3" w14:textId="77777777" w:rsidR="004615AF" w:rsidRDefault="004615AF" w:rsidP="00583B9B">
      <w:pPr>
        <w:pStyle w:val="Nornal"/>
        <w:jc w:val="both"/>
        <w:rPr>
          <w:rFonts w:asciiTheme="minorHAnsi" w:hAnsiTheme="minorHAnsi" w:cstheme="minorHAnsi"/>
          <w:b/>
          <w:color w:val="70AD47" w:themeColor="accent6"/>
        </w:rPr>
      </w:pPr>
    </w:p>
    <w:p w14:paraId="2AF58357" w14:textId="77777777" w:rsidR="00250475" w:rsidRPr="000E21FB" w:rsidRDefault="00250475" w:rsidP="000E21FB">
      <w:pPr>
        <w:pStyle w:val="NormalWeb"/>
        <w:spacing w:before="0" w:beforeAutospacing="0" w:after="240" w:afterAutospacing="0" w:line="360" w:lineRule="auto"/>
        <w:jc w:val="both"/>
        <w:rPr>
          <w:rFonts w:asciiTheme="majorHAnsi" w:hAnsiTheme="majorHAnsi" w:cstheme="majorHAnsi"/>
          <w:sz w:val="28"/>
          <w:szCs w:val="28"/>
          <w:u w:val="single"/>
        </w:rPr>
      </w:pPr>
      <w:r w:rsidRPr="000E21FB">
        <w:rPr>
          <w:rFonts w:asciiTheme="majorHAnsi" w:hAnsiTheme="majorHAnsi" w:cstheme="majorHAnsi"/>
          <w:sz w:val="28"/>
          <w:szCs w:val="28"/>
          <w:u w:val="single"/>
        </w:rPr>
        <w:t>Bibliography</w:t>
      </w:r>
    </w:p>
    <w:p w14:paraId="27BC60D2" w14:textId="479C3D58"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ACAS (n.d.). </w:t>
      </w:r>
      <w:r w:rsidRPr="00F36869">
        <w:rPr>
          <w:rFonts w:asciiTheme="minorHAnsi" w:hAnsiTheme="minorHAnsi" w:cstheme="minorHAnsi"/>
          <w:i/>
          <w:iCs/>
          <w:sz w:val="22"/>
          <w:szCs w:val="22"/>
        </w:rPr>
        <w:t xml:space="preserve">Checking if you were discriminated against: If an employer </w:t>
      </w:r>
      <w:proofErr w:type="gramStart"/>
      <w:r w:rsidRPr="00F36869">
        <w:rPr>
          <w:rFonts w:asciiTheme="minorHAnsi" w:hAnsiTheme="minorHAnsi" w:cstheme="minorHAnsi"/>
          <w:i/>
          <w:iCs/>
          <w:sz w:val="22"/>
          <w:szCs w:val="22"/>
        </w:rPr>
        <w:t>says</w:t>
      </w:r>
      <w:proofErr w:type="gramEnd"/>
      <w:r w:rsidRPr="00F36869">
        <w:rPr>
          <w:rFonts w:asciiTheme="minorHAnsi" w:hAnsiTheme="minorHAnsi" w:cstheme="minorHAnsi"/>
          <w:i/>
          <w:iCs/>
          <w:sz w:val="22"/>
          <w:szCs w:val="22"/>
        </w:rPr>
        <w:t xml:space="preserve"> you cannot apply or rejects you for a job - </w:t>
      </w:r>
      <w:proofErr w:type="spellStart"/>
      <w:r w:rsidRPr="00F36869">
        <w:rPr>
          <w:rFonts w:asciiTheme="minorHAnsi" w:hAnsiTheme="minorHAnsi" w:cstheme="minorHAnsi"/>
          <w:i/>
          <w:iCs/>
          <w:sz w:val="22"/>
          <w:szCs w:val="22"/>
        </w:rPr>
        <w:t>Acas</w:t>
      </w:r>
      <w:proofErr w:type="spellEnd"/>
      <w:r w:rsidRPr="00F36869">
        <w:rPr>
          <w:rFonts w:asciiTheme="minorHAnsi" w:hAnsiTheme="minorHAnsi" w:cstheme="minorHAnsi"/>
          <w:sz w:val="22"/>
          <w:szCs w:val="22"/>
        </w:rPr>
        <w:t xml:space="preserve">. </w:t>
      </w:r>
      <w:proofErr w:type="gramStart"/>
      <w:r w:rsidRPr="00F36869">
        <w:rPr>
          <w:rFonts w:asciiTheme="minorHAnsi" w:hAnsiTheme="minorHAnsi" w:cstheme="minorHAnsi"/>
          <w:sz w:val="22"/>
          <w:szCs w:val="22"/>
        </w:rPr>
        <w:t>www.acas.org.uk</w:t>
      </w:r>
      <w:proofErr w:type="gramEnd"/>
      <w:r w:rsidRPr="00F36869">
        <w:rPr>
          <w:rFonts w:asciiTheme="minorHAnsi" w:hAnsiTheme="minorHAnsi" w:cstheme="minorHAnsi"/>
          <w:sz w:val="22"/>
          <w:szCs w:val="22"/>
        </w:rPr>
        <w:t xml:space="preserve">. Available at: </w:t>
      </w:r>
      <w:hyperlink r:id="rId5" w:history="1">
        <w:r w:rsidR="001E7A00" w:rsidRPr="00274A29">
          <w:rPr>
            <w:rStyle w:val="Hyperlink"/>
            <w:rFonts w:asciiTheme="minorHAnsi" w:hAnsiTheme="minorHAnsi" w:cstheme="minorHAnsi"/>
            <w:sz w:val="22"/>
            <w:szCs w:val="22"/>
          </w:rPr>
          <w:t>https://www.acas.org.uk/if-an-employer-says-you-cannot-apply-or-rejects-you-for-a-job/checking-if-you-were-discriminated</w:t>
        </w:r>
      </w:hyperlink>
      <w:r w:rsidR="001E7A00">
        <w:rPr>
          <w:rFonts w:asciiTheme="minorHAnsi" w:hAnsiTheme="minorHAnsi" w:cstheme="minorHAnsi"/>
          <w:sz w:val="22"/>
          <w:szCs w:val="22"/>
        </w:rPr>
        <w:t xml:space="preserve"> </w:t>
      </w:r>
      <w:r w:rsidRPr="00F36869">
        <w:rPr>
          <w:rFonts w:asciiTheme="minorHAnsi" w:hAnsiTheme="minorHAnsi" w:cstheme="minorHAnsi"/>
          <w:sz w:val="22"/>
          <w:szCs w:val="22"/>
        </w:rPr>
        <w:t xml:space="preserve"> [Accessed 29 Mar. 2023].</w:t>
      </w:r>
    </w:p>
    <w:p w14:paraId="00DB2552" w14:textId="680D5812"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ACAS (2014a). </w:t>
      </w:r>
      <w:r w:rsidRPr="00F36869">
        <w:rPr>
          <w:rFonts w:asciiTheme="minorHAnsi" w:hAnsiTheme="minorHAnsi" w:cstheme="minorHAnsi"/>
          <w:i/>
          <w:iCs/>
          <w:sz w:val="22"/>
          <w:szCs w:val="22"/>
        </w:rPr>
        <w:t xml:space="preserve">Code of Practice on handling in a reasonable manner requests to work flexibly | </w:t>
      </w:r>
      <w:proofErr w:type="spellStart"/>
      <w:r w:rsidRPr="00F36869">
        <w:rPr>
          <w:rFonts w:asciiTheme="minorHAnsi" w:hAnsiTheme="minorHAnsi" w:cstheme="minorHAnsi"/>
          <w:i/>
          <w:iCs/>
          <w:sz w:val="22"/>
          <w:szCs w:val="22"/>
        </w:rPr>
        <w:t>Acas</w:t>
      </w:r>
      <w:proofErr w:type="spellEnd"/>
      <w:r w:rsidRPr="00F36869">
        <w:rPr>
          <w:rFonts w:asciiTheme="minorHAnsi" w:hAnsiTheme="minorHAnsi" w:cstheme="minorHAnsi"/>
          <w:sz w:val="22"/>
          <w:szCs w:val="22"/>
        </w:rPr>
        <w:t xml:space="preserve">. Acas.org.uk. Available at: </w:t>
      </w:r>
      <w:hyperlink r:id="rId6" w:history="1">
        <w:r w:rsidR="001E7A00" w:rsidRPr="00274A29">
          <w:rPr>
            <w:rStyle w:val="Hyperlink"/>
            <w:rFonts w:asciiTheme="minorHAnsi" w:hAnsiTheme="minorHAnsi" w:cstheme="minorHAnsi"/>
            <w:sz w:val="22"/>
            <w:szCs w:val="22"/>
          </w:rPr>
          <w:t>https://www.acas.org.uk/acas-code-of-practice-on-flexible-working-requests/html</w:t>
        </w:r>
      </w:hyperlink>
      <w:r w:rsidRPr="00F36869">
        <w:rPr>
          <w:rFonts w:asciiTheme="minorHAnsi" w:hAnsiTheme="minorHAnsi" w:cstheme="minorHAnsi"/>
          <w:sz w:val="22"/>
          <w:szCs w:val="22"/>
        </w:rPr>
        <w:t>.</w:t>
      </w:r>
      <w:r w:rsidR="001E7A00">
        <w:rPr>
          <w:rFonts w:asciiTheme="minorHAnsi" w:hAnsiTheme="minorHAnsi" w:cstheme="minorHAnsi"/>
          <w:sz w:val="22"/>
          <w:szCs w:val="22"/>
        </w:rPr>
        <w:t xml:space="preserve"> </w:t>
      </w:r>
    </w:p>
    <w:p w14:paraId="723363C6" w14:textId="7B1F55D3"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ACAS (n.d.). </w:t>
      </w:r>
      <w:r w:rsidRPr="00F36869">
        <w:rPr>
          <w:rFonts w:asciiTheme="minorHAnsi" w:hAnsiTheme="minorHAnsi" w:cstheme="minorHAnsi"/>
          <w:i/>
          <w:iCs/>
          <w:sz w:val="22"/>
          <w:szCs w:val="22"/>
        </w:rPr>
        <w:t>Paternity leave rights: Paternity leave and pay</w:t>
      </w:r>
      <w:r w:rsidRPr="00F36869">
        <w:rPr>
          <w:rFonts w:asciiTheme="minorHAnsi" w:hAnsiTheme="minorHAnsi" w:cstheme="minorHAnsi"/>
          <w:sz w:val="22"/>
          <w:szCs w:val="22"/>
        </w:rPr>
        <w:t xml:space="preserve">. </w:t>
      </w:r>
      <w:proofErr w:type="spellStart"/>
      <w:r w:rsidRPr="00F36869">
        <w:rPr>
          <w:rFonts w:asciiTheme="minorHAnsi" w:hAnsiTheme="minorHAnsi" w:cstheme="minorHAnsi"/>
          <w:sz w:val="22"/>
          <w:szCs w:val="22"/>
        </w:rPr>
        <w:t>Acas</w:t>
      </w:r>
      <w:proofErr w:type="spellEnd"/>
      <w:r w:rsidRPr="00F36869">
        <w:rPr>
          <w:rFonts w:asciiTheme="minorHAnsi" w:hAnsiTheme="minorHAnsi" w:cstheme="minorHAnsi"/>
          <w:sz w:val="22"/>
          <w:szCs w:val="22"/>
        </w:rPr>
        <w:t xml:space="preserve">. Available at: </w:t>
      </w:r>
      <w:hyperlink r:id="rId7" w:history="1">
        <w:r w:rsidR="001E7A00" w:rsidRPr="00274A29">
          <w:rPr>
            <w:rStyle w:val="Hyperlink"/>
            <w:rFonts w:asciiTheme="minorHAnsi" w:hAnsiTheme="minorHAnsi" w:cstheme="minorHAnsi"/>
            <w:sz w:val="22"/>
            <w:szCs w:val="22"/>
          </w:rPr>
          <w:t>https://www.acas.org.uk/paternity-rights-leave-and-pay</w:t>
        </w:r>
      </w:hyperlink>
      <w:r w:rsidR="001E7A00">
        <w:rPr>
          <w:rFonts w:asciiTheme="minorHAnsi" w:hAnsiTheme="minorHAnsi" w:cstheme="minorHAnsi"/>
          <w:sz w:val="22"/>
          <w:szCs w:val="22"/>
        </w:rPr>
        <w:t xml:space="preserve"> </w:t>
      </w:r>
      <w:r w:rsidRPr="00F36869">
        <w:rPr>
          <w:rFonts w:asciiTheme="minorHAnsi" w:hAnsiTheme="minorHAnsi" w:cstheme="minorHAnsi"/>
          <w:sz w:val="22"/>
          <w:szCs w:val="22"/>
        </w:rPr>
        <w:t xml:space="preserve"> [Accessed 6 Apr. 2023].</w:t>
      </w:r>
    </w:p>
    <w:p w14:paraId="38878A7C" w14:textId="6B79F1A5"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ACAS (2014b). Transfer of undertakings (TUPE) | </w:t>
      </w:r>
      <w:proofErr w:type="spellStart"/>
      <w:r w:rsidRPr="00F36869">
        <w:rPr>
          <w:rFonts w:asciiTheme="minorHAnsi" w:hAnsiTheme="minorHAnsi" w:cstheme="minorHAnsi"/>
          <w:sz w:val="22"/>
          <w:szCs w:val="22"/>
        </w:rPr>
        <w:t>Acas</w:t>
      </w:r>
      <w:proofErr w:type="spellEnd"/>
      <w:r w:rsidRPr="00F36869">
        <w:rPr>
          <w:rFonts w:asciiTheme="minorHAnsi" w:hAnsiTheme="minorHAnsi" w:cstheme="minorHAnsi"/>
          <w:sz w:val="22"/>
          <w:szCs w:val="22"/>
        </w:rPr>
        <w:t xml:space="preserve"> advice and guidance | </w:t>
      </w:r>
      <w:proofErr w:type="spellStart"/>
      <w:r w:rsidRPr="00F36869">
        <w:rPr>
          <w:rFonts w:asciiTheme="minorHAnsi" w:hAnsiTheme="minorHAnsi" w:cstheme="minorHAnsi"/>
          <w:sz w:val="22"/>
          <w:szCs w:val="22"/>
        </w:rPr>
        <w:t>Acas</w:t>
      </w:r>
      <w:proofErr w:type="spellEnd"/>
      <w:r w:rsidRPr="00F36869">
        <w:rPr>
          <w:rFonts w:asciiTheme="minorHAnsi" w:hAnsiTheme="minorHAnsi" w:cstheme="minorHAnsi"/>
          <w:sz w:val="22"/>
          <w:szCs w:val="22"/>
        </w:rPr>
        <w:t xml:space="preserve">. </w:t>
      </w:r>
      <w:r w:rsidRPr="00F36869">
        <w:rPr>
          <w:rFonts w:asciiTheme="minorHAnsi" w:hAnsiTheme="minorHAnsi" w:cstheme="minorHAnsi"/>
          <w:i/>
          <w:iCs/>
          <w:sz w:val="22"/>
          <w:szCs w:val="22"/>
        </w:rPr>
        <w:t>Acas.org.uk</w:t>
      </w:r>
      <w:proofErr w:type="gramStart"/>
      <w:r w:rsidR="001E7A00">
        <w:rPr>
          <w:rFonts w:asciiTheme="minorHAnsi" w:hAnsiTheme="minorHAnsi" w:cstheme="minorHAnsi"/>
          <w:sz w:val="22"/>
          <w:szCs w:val="22"/>
        </w:rPr>
        <w:t xml:space="preserve">. </w:t>
      </w:r>
      <w:r w:rsidRPr="00F36869">
        <w:rPr>
          <w:rFonts w:asciiTheme="minorHAnsi" w:hAnsiTheme="minorHAnsi" w:cstheme="minorHAnsi"/>
          <w:sz w:val="22"/>
          <w:szCs w:val="22"/>
        </w:rPr>
        <w:t xml:space="preserve"> </w:t>
      </w:r>
      <w:proofErr w:type="spellStart"/>
      <w:r w:rsidRPr="00F36869">
        <w:rPr>
          <w:rFonts w:asciiTheme="minorHAnsi" w:hAnsiTheme="minorHAnsi" w:cstheme="minorHAnsi"/>
          <w:sz w:val="22"/>
          <w:szCs w:val="22"/>
        </w:rPr>
        <w:t>doi:https</w:t>
      </w:r>
      <w:proofErr w:type="spellEnd"/>
      <w:proofErr w:type="gramEnd"/>
      <w:r w:rsidRPr="00F36869">
        <w:rPr>
          <w:rFonts w:asciiTheme="minorHAnsi" w:hAnsiTheme="minorHAnsi" w:cstheme="minorHAnsi"/>
          <w:sz w:val="22"/>
          <w:szCs w:val="22"/>
        </w:rPr>
        <w:t>://www.acas.org.uk/index.aspx?articleid=1655.</w:t>
      </w:r>
      <w:r w:rsidR="001E7A00">
        <w:rPr>
          <w:rFonts w:asciiTheme="minorHAnsi" w:hAnsiTheme="minorHAnsi" w:cstheme="minorHAnsi"/>
          <w:sz w:val="22"/>
          <w:szCs w:val="22"/>
        </w:rPr>
        <w:t xml:space="preserve">  </w:t>
      </w:r>
    </w:p>
    <w:p w14:paraId="42D8771C" w14:textId="798261D1"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ACAS (2019a). </w:t>
      </w:r>
      <w:r w:rsidRPr="00F36869">
        <w:rPr>
          <w:rFonts w:asciiTheme="minorHAnsi" w:hAnsiTheme="minorHAnsi" w:cstheme="minorHAnsi"/>
          <w:i/>
          <w:iCs/>
          <w:sz w:val="22"/>
          <w:szCs w:val="22"/>
        </w:rPr>
        <w:t>Age Discrimination: Key Points for the Workplace</w:t>
      </w:r>
      <w:r w:rsidRPr="00F36869">
        <w:rPr>
          <w:rFonts w:asciiTheme="minorHAnsi" w:hAnsiTheme="minorHAnsi" w:cstheme="minorHAnsi"/>
          <w:sz w:val="22"/>
          <w:szCs w:val="22"/>
        </w:rPr>
        <w:t xml:space="preserve">. ACAS. Available at: </w:t>
      </w:r>
      <w:hyperlink r:id="rId8" w:history="1">
        <w:r w:rsidR="001E7A00" w:rsidRPr="00274A29">
          <w:rPr>
            <w:rStyle w:val="Hyperlink"/>
            <w:rFonts w:asciiTheme="minorHAnsi" w:hAnsiTheme="minorHAnsi" w:cstheme="minorHAnsi"/>
            <w:sz w:val="22"/>
            <w:szCs w:val="22"/>
          </w:rPr>
          <w:t>https://www.acas.org.uk/sites/default/files/2021-03/age-discrimination-key-points-for-the-workplace.pdf</w:t>
        </w:r>
      </w:hyperlink>
      <w:r w:rsidR="001E7A00">
        <w:rPr>
          <w:rFonts w:asciiTheme="minorHAnsi" w:hAnsiTheme="minorHAnsi" w:cstheme="minorHAnsi"/>
          <w:sz w:val="22"/>
          <w:szCs w:val="22"/>
        </w:rPr>
        <w:t xml:space="preserve"> </w:t>
      </w:r>
      <w:r w:rsidRPr="00F36869">
        <w:rPr>
          <w:rFonts w:asciiTheme="minorHAnsi" w:hAnsiTheme="minorHAnsi" w:cstheme="minorHAnsi"/>
          <w:sz w:val="22"/>
          <w:szCs w:val="22"/>
        </w:rPr>
        <w:t xml:space="preserve"> [Accessed 29 Mar. 2023].</w:t>
      </w:r>
    </w:p>
    <w:p w14:paraId="055E52A1" w14:textId="1714DC28"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ACAS (2019b). </w:t>
      </w:r>
      <w:r w:rsidRPr="00F36869">
        <w:rPr>
          <w:rFonts w:asciiTheme="minorHAnsi" w:hAnsiTheme="minorHAnsi" w:cstheme="minorHAnsi"/>
          <w:i/>
          <w:iCs/>
          <w:sz w:val="22"/>
          <w:szCs w:val="22"/>
        </w:rPr>
        <w:t>Your maternity leave, pay and other rights | Acas</w:t>
      </w:r>
      <w:r w:rsidRPr="00F36869">
        <w:rPr>
          <w:rFonts w:asciiTheme="minorHAnsi" w:hAnsiTheme="minorHAnsi" w:cstheme="minorHAnsi"/>
          <w:sz w:val="22"/>
          <w:szCs w:val="22"/>
        </w:rPr>
        <w:t xml:space="preserve">.Acas.org.uk. Available at: </w:t>
      </w:r>
      <w:hyperlink r:id="rId9" w:history="1">
        <w:r w:rsidR="001E7A00" w:rsidRPr="00274A29">
          <w:rPr>
            <w:rStyle w:val="Hyperlink"/>
            <w:rFonts w:asciiTheme="minorHAnsi" w:hAnsiTheme="minorHAnsi" w:cstheme="minorHAnsi"/>
            <w:sz w:val="22"/>
            <w:szCs w:val="22"/>
          </w:rPr>
          <w:t>https://www.acas.org.uk/your-maternity-leave-pay-and-other-rights</w:t>
        </w:r>
      </w:hyperlink>
      <w:r w:rsidRPr="00F36869">
        <w:rPr>
          <w:rFonts w:asciiTheme="minorHAnsi" w:hAnsiTheme="minorHAnsi" w:cstheme="minorHAnsi"/>
          <w:sz w:val="22"/>
          <w:szCs w:val="22"/>
        </w:rPr>
        <w:t>.</w:t>
      </w:r>
      <w:r w:rsidR="001E7A00">
        <w:rPr>
          <w:rFonts w:asciiTheme="minorHAnsi" w:hAnsiTheme="minorHAnsi" w:cstheme="minorHAnsi"/>
          <w:sz w:val="22"/>
          <w:szCs w:val="22"/>
        </w:rPr>
        <w:t xml:space="preserve"> </w:t>
      </w:r>
    </w:p>
    <w:p w14:paraId="0E949BB8" w14:textId="68C8F252"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ACAS (2020a). </w:t>
      </w:r>
      <w:r w:rsidRPr="00F36869">
        <w:rPr>
          <w:rFonts w:asciiTheme="minorHAnsi" w:hAnsiTheme="minorHAnsi" w:cstheme="minorHAnsi"/>
          <w:i/>
          <w:iCs/>
          <w:sz w:val="22"/>
          <w:szCs w:val="22"/>
        </w:rPr>
        <w:t xml:space="preserve">Working hours | </w:t>
      </w:r>
      <w:proofErr w:type="spellStart"/>
      <w:r w:rsidRPr="00F36869">
        <w:rPr>
          <w:rFonts w:asciiTheme="minorHAnsi" w:hAnsiTheme="minorHAnsi" w:cstheme="minorHAnsi"/>
          <w:i/>
          <w:iCs/>
          <w:sz w:val="22"/>
          <w:szCs w:val="22"/>
        </w:rPr>
        <w:t>Acas</w:t>
      </w:r>
      <w:proofErr w:type="spellEnd"/>
      <w:r w:rsidRPr="00F36869">
        <w:rPr>
          <w:rFonts w:asciiTheme="minorHAnsi" w:hAnsiTheme="minorHAnsi" w:cstheme="minorHAnsi"/>
          <w:sz w:val="22"/>
          <w:szCs w:val="22"/>
        </w:rPr>
        <w:t xml:space="preserve">. Acas.org.uk. Available at: </w:t>
      </w:r>
      <w:hyperlink r:id="rId10" w:history="1">
        <w:r w:rsidR="001E7A00" w:rsidRPr="00274A29">
          <w:rPr>
            <w:rStyle w:val="Hyperlink"/>
            <w:rFonts w:asciiTheme="minorHAnsi" w:hAnsiTheme="minorHAnsi" w:cstheme="minorHAnsi"/>
            <w:sz w:val="22"/>
            <w:szCs w:val="22"/>
          </w:rPr>
          <w:t>https://www.acas.org.uk/working-hours</w:t>
        </w:r>
      </w:hyperlink>
      <w:r w:rsidRPr="00F36869">
        <w:rPr>
          <w:rFonts w:asciiTheme="minorHAnsi" w:hAnsiTheme="minorHAnsi" w:cstheme="minorHAnsi"/>
          <w:sz w:val="22"/>
          <w:szCs w:val="22"/>
        </w:rPr>
        <w:t>.</w:t>
      </w:r>
      <w:r w:rsidR="001E7A00">
        <w:rPr>
          <w:rFonts w:asciiTheme="minorHAnsi" w:hAnsiTheme="minorHAnsi" w:cstheme="minorHAnsi"/>
          <w:sz w:val="22"/>
          <w:szCs w:val="22"/>
        </w:rPr>
        <w:t xml:space="preserve"> </w:t>
      </w:r>
    </w:p>
    <w:p w14:paraId="7626A247" w14:textId="07CE51D2"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ACAS (2020b). </w:t>
      </w:r>
      <w:r w:rsidRPr="00F36869">
        <w:rPr>
          <w:rFonts w:asciiTheme="minorHAnsi" w:hAnsiTheme="minorHAnsi" w:cstheme="minorHAnsi"/>
          <w:i/>
          <w:iCs/>
          <w:sz w:val="22"/>
          <w:szCs w:val="22"/>
        </w:rPr>
        <w:t xml:space="preserve">Your rights during redundancy | </w:t>
      </w:r>
      <w:proofErr w:type="spellStart"/>
      <w:r w:rsidRPr="00F36869">
        <w:rPr>
          <w:rFonts w:asciiTheme="minorHAnsi" w:hAnsiTheme="minorHAnsi" w:cstheme="minorHAnsi"/>
          <w:i/>
          <w:iCs/>
          <w:sz w:val="22"/>
          <w:szCs w:val="22"/>
        </w:rPr>
        <w:t>Acas</w:t>
      </w:r>
      <w:proofErr w:type="spellEnd"/>
      <w:r w:rsidRPr="00F36869">
        <w:rPr>
          <w:rFonts w:asciiTheme="minorHAnsi" w:hAnsiTheme="minorHAnsi" w:cstheme="minorHAnsi"/>
          <w:sz w:val="22"/>
          <w:szCs w:val="22"/>
        </w:rPr>
        <w:t xml:space="preserve">. Acas.org.uk. Available at: </w:t>
      </w:r>
      <w:hyperlink r:id="rId11" w:history="1">
        <w:r w:rsidR="001E7A00" w:rsidRPr="00274A29">
          <w:rPr>
            <w:rStyle w:val="Hyperlink"/>
            <w:rFonts w:asciiTheme="minorHAnsi" w:hAnsiTheme="minorHAnsi" w:cstheme="minorHAnsi"/>
            <w:sz w:val="22"/>
            <w:szCs w:val="22"/>
          </w:rPr>
          <w:t>https://www.acas.org.uk/your-rights-during-redundancy</w:t>
        </w:r>
      </w:hyperlink>
      <w:r w:rsidR="001E7A00">
        <w:rPr>
          <w:rFonts w:asciiTheme="minorHAnsi" w:hAnsiTheme="minorHAnsi" w:cstheme="minorHAnsi"/>
          <w:sz w:val="22"/>
          <w:szCs w:val="22"/>
        </w:rPr>
        <w:t xml:space="preserve"> </w:t>
      </w:r>
      <w:r w:rsidRPr="00F36869">
        <w:rPr>
          <w:rFonts w:asciiTheme="minorHAnsi" w:hAnsiTheme="minorHAnsi" w:cstheme="minorHAnsi"/>
          <w:sz w:val="22"/>
          <w:szCs w:val="22"/>
        </w:rPr>
        <w:t>[Accessed 3 Apr. 2023].</w:t>
      </w:r>
    </w:p>
    <w:p w14:paraId="432C8616" w14:textId="71D8238F"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ACAS (2022). </w:t>
      </w:r>
      <w:r w:rsidRPr="00F36869">
        <w:rPr>
          <w:rFonts w:asciiTheme="minorHAnsi" w:hAnsiTheme="minorHAnsi" w:cstheme="minorHAnsi"/>
          <w:i/>
          <w:iCs/>
          <w:sz w:val="22"/>
          <w:szCs w:val="22"/>
        </w:rPr>
        <w:t>Equal Pay and the Law</w:t>
      </w:r>
      <w:r w:rsidRPr="00F36869">
        <w:rPr>
          <w:rFonts w:asciiTheme="minorHAnsi" w:hAnsiTheme="minorHAnsi" w:cstheme="minorHAnsi"/>
          <w:sz w:val="22"/>
          <w:szCs w:val="22"/>
        </w:rPr>
        <w:t xml:space="preserve">. </w:t>
      </w:r>
      <w:proofErr w:type="spellStart"/>
      <w:r w:rsidRPr="00F36869">
        <w:rPr>
          <w:rFonts w:asciiTheme="minorHAnsi" w:hAnsiTheme="minorHAnsi" w:cstheme="minorHAnsi"/>
          <w:sz w:val="22"/>
          <w:szCs w:val="22"/>
        </w:rPr>
        <w:t>Acas</w:t>
      </w:r>
      <w:proofErr w:type="spellEnd"/>
      <w:r w:rsidRPr="00F36869">
        <w:rPr>
          <w:rFonts w:asciiTheme="minorHAnsi" w:hAnsiTheme="minorHAnsi" w:cstheme="minorHAnsi"/>
          <w:sz w:val="22"/>
          <w:szCs w:val="22"/>
        </w:rPr>
        <w:t xml:space="preserve">. Available at: </w:t>
      </w:r>
      <w:hyperlink r:id="rId12" w:history="1">
        <w:r w:rsidR="001E7A00" w:rsidRPr="00274A29">
          <w:rPr>
            <w:rStyle w:val="Hyperlink"/>
            <w:rFonts w:asciiTheme="minorHAnsi" w:hAnsiTheme="minorHAnsi" w:cstheme="minorHAnsi"/>
            <w:sz w:val="22"/>
            <w:szCs w:val="22"/>
          </w:rPr>
          <w:t>https://www.acas.org.uk/equal-pay/equal-pay-law</w:t>
        </w:r>
      </w:hyperlink>
      <w:r w:rsidRPr="00F36869">
        <w:rPr>
          <w:rFonts w:asciiTheme="minorHAnsi" w:hAnsiTheme="minorHAnsi" w:cstheme="minorHAnsi"/>
          <w:sz w:val="22"/>
          <w:szCs w:val="22"/>
        </w:rPr>
        <w:t>.</w:t>
      </w:r>
      <w:r w:rsidR="001E7A00">
        <w:rPr>
          <w:rFonts w:asciiTheme="minorHAnsi" w:hAnsiTheme="minorHAnsi" w:cstheme="minorHAnsi"/>
          <w:sz w:val="22"/>
          <w:szCs w:val="22"/>
        </w:rPr>
        <w:t xml:space="preserve"> </w:t>
      </w:r>
    </w:p>
    <w:p w14:paraId="1E20E36B" w14:textId="33348DDF"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proofErr w:type="spellStart"/>
      <w:r w:rsidRPr="00F36869">
        <w:rPr>
          <w:rFonts w:asciiTheme="minorHAnsi" w:hAnsiTheme="minorHAnsi" w:cstheme="minorHAnsi"/>
          <w:sz w:val="22"/>
          <w:szCs w:val="22"/>
        </w:rPr>
        <w:t>Acas</w:t>
      </w:r>
      <w:proofErr w:type="spellEnd"/>
      <w:r w:rsidRPr="00F36869">
        <w:rPr>
          <w:rFonts w:asciiTheme="minorHAnsi" w:hAnsiTheme="minorHAnsi" w:cstheme="minorHAnsi"/>
          <w:sz w:val="22"/>
          <w:szCs w:val="22"/>
        </w:rPr>
        <w:t xml:space="preserve"> (2021). </w:t>
      </w:r>
      <w:r w:rsidRPr="00F36869">
        <w:rPr>
          <w:rFonts w:asciiTheme="minorHAnsi" w:hAnsiTheme="minorHAnsi" w:cstheme="minorHAnsi"/>
          <w:i/>
          <w:iCs/>
          <w:sz w:val="22"/>
          <w:szCs w:val="22"/>
        </w:rPr>
        <w:t>How early conciliation works</w:t>
      </w:r>
      <w:r w:rsidRPr="00F36869">
        <w:rPr>
          <w:rFonts w:asciiTheme="minorHAnsi" w:hAnsiTheme="minorHAnsi" w:cstheme="minorHAnsi"/>
          <w:sz w:val="22"/>
          <w:szCs w:val="22"/>
        </w:rPr>
        <w:t xml:space="preserve">. Acas.org.uk. Available at: </w:t>
      </w:r>
      <w:hyperlink r:id="rId13" w:history="1">
        <w:r w:rsidR="001E7A00" w:rsidRPr="00274A29">
          <w:rPr>
            <w:rStyle w:val="Hyperlink"/>
            <w:rFonts w:asciiTheme="minorHAnsi" w:hAnsiTheme="minorHAnsi" w:cstheme="minorHAnsi"/>
            <w:sz w:val="22"/>
            <w:szCs w:val="22"/>
          </w:rPr>
          <w:t>https://www.acas.org.uk/early-conciliation/how-early-conciliation-works</w:t>
        </w:r>
      </w:hyperlink>
      <w:r w:rsidR="001E7A00">
        <w:rPr>
          <w:rFonts w:asciiTheme="minorHAnsi" w:hAnsiTheme="minorHAnsi" w:cstheme="minorHAnsi"/>
          <w:sz w:val="22"/>
          <w:szCs w:val="22"/>
        </w:rPr>
        <w:t xml:space="preserve"> </w:t>
      </w:r>
      <w:r w:rsidRPr="00F36869">
        <w:rPr>
          <w:rFonts w:asciiTheme="minorHAnsi" w:hAnsiTheme="minorHAnsi" w:cstheme="minorHAnsi"/>
          <w:sz w:val="22"/>
          <w:szCs w:val="22"/>
        </w:rPr>
        <w:t xml:space="preserve"> [Accessed 27 Mar. 2023].</w:t>
      </w:r>
    </w:p>
    <w:p w14:paraId="6EC14926" w14:textId="341645C8"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proofErr w:type="spellStart"/>
      <w:r w:rsidRPr="00F36869">
        <w:rPr>
          <w:rFonts w:asciiTheme="minorHAnsi" w:hAnsiTheme="minorHAnsi" w:cstheme="minorHAnsi"/>
          <w:sz w:val="22"/>
          <w:szCs w:val="22"/>
        </w:rPr>
        <w:lastRenderedPageBreak/>
        <w:t>Acas</w:t>
      </w:r>
      <w:proofErr w:type="spellEnd"/>
      <w:r w:rsidRPr="00F36869">
        <w:rPr>
          <w:rFonts w:asciiTheme="minorHAnsi" w:hAnsiTheme="minorHAnsi" w:cstheme="minorHAnsi"/>
          <w:sz w:val="22"/>
          <w:szCs w:val="22"/>
        </w:rPr>
        <w:t xml:space="preserve"> (2022). </w:t>
      </w:r>
      <w:r w:rsidRPr="00F36869">
        <w:rPr>
          <w:rFonts w:asciiTheme="minorHAnsi" w:hAnsiTheme="minorHAnsi" w:cstheme="minorHAnsi"/>
          <w:i/>
          <w:iCs/>
          <w:sz w:val="22"/>
          <w:szCs w:val="22"/>
        </w:rPr>
        <w:t xml:space="preserve">Checking your employment rights | </w:t>
      </w:r>
      <w:proofErr w:type="spellStart"/>
      <w:r w:rsidRPr="00F36869">
        <w:rPr>
          <w:rFonts w:asciiTheme="minorHAnsi" w:hAnsiTheme="minorHAnsi" w:cstheme="minorHAnsi"/>
          <w:i/>
          <w:iCs/>
          <w:sz w:val="22"/>
          <w:szCs w:val="22"/>
        </w:rPr>
        <w:t>Acas</w:t>
      </w:r>
      <w:proofErr w:type="spellEnd"/>
      <w:r w:rsidRPr="00F36869">
        <w:rPr>
          <w:rFonts w:asciiTheme="minorHAnsi" w:hAnsiTheme="minorHAnsi" w:cstheme="minorHAnsi"/>
          <w:sz w:val="22"/>
          <w:szCs w:val="22"/>
        </w:rPr>
        <w:t xml:space="preserve">. Acas.org.uk. Available at: </w:t>
      </w:r>
      <w:hyperlink r:id="rId14" w:history="1">
        <w:r w:rsidR="001E7A00" w:rsidRPr="00274A29">
          <w:rPr>
            <w:rStyle w:val="Hyperlink"/>
            <w:rFonts w:asciiTheme="minorHAnsi" w:hAnsiTheme="minorHAnsi" w:cstheme="minorHAnsi"/>
            <w:sz w:val="22"/>
            <w:szCs w:val="22"/>
          </w:rPr>
          <w:t>https://www.acas.org.uk/checking-your-employment-rights</w:t>
        </w:r>
      </w:hyperlink>
      <w:r w:rsidR="001E7A00">
        <w:rPr>
          <w:rFonts w:asciiTheme="minorHAnsi" w:hAnsiTheme="minorHAnsi" w:cstheme="minorHAnsi"/>
          <w:sz w:val="22"/>
          <w:szCs w:val="22"/>
        </w:rPr>
        <w:t xml:space="preserve"> </w:t>
      </w:r>
      <w:r w:rsidRPr="00F36869">
        <w:rPr>
          <w:rFonts w:asciiTheme="minorHAnsi" w:hAnsiTheme="minorHAnsi" w:cstheme="minorHAnsi"/>
          <w:sz w:val="22"/>
          <w:szCs w:val="22"/>
        </w:rPr>
        <w:t xml:space="preserve"> [Accessed 20 Mar. 2023].</w:t>
      </w:r>
    </w:p>
    <w:p w14:paraId="08202960" w14:textId="0504291F"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Age diversity | CIPD Viewpoint (2019). </w:t>
      </w:r>
      <w:r w:rsidRPr="00F36869">
        <w:rPr>
          <w:rFonts w:asciiTheme="minorHAnsi" w:hAnsiTheme="minorHAnsi" w:cstheme="minorHAnsi"/>
          <w:i/>
          <w:iCs/>
          <w:sz w:val="22"/>
          <w:szCs w:val="22"/>
        </w:rPr>
        <w:t>Age diversity | CIPD Viewpoint</w:t>
      </w:r>
      <w:r w:rsidRPr="00F36869">
        <w:rPr>
          <w:rFonts w:asciiTheme="minorHAnsi" w:hAnsiTheme="minorHAnsi" w:cstheme="minorHAnsi"/>
          <w:sz w:val="22"/>
          <w:szCs w:val="22"/>
        </w:rPr>
        <w:t xml:space="preserve">. CIPD. Available at: </w:t>
      </w:r>
      <w:hyperlink r:id="rId15" w:history="1">
        <w:r w:rsidR="001E7A00" w:rsidRPr="00274A29">
          <w:rPr>
            <w:rStyle w:val="Hyperlink"/>
            <w:rFonts w:asciiTheme="minorHAnsi" w:hAnsiTheme="minorHAnsi" w:cstheme="minorHAnsi"/>
            <w:sz w:val="22"/>
            <w:szCs w:val="22"/>
          </w:rPr>
          <w:t>https://www.cipd.co.uk/news-views/viewpoint/age-diversity</w:t>
        </w:r>
      </w:hyperlink>
      <w:r w:rsidRPr="00F36869">
        <w:rPr>
          <w:rFonts w:asciiTheme="minorHAnsi" w:hAnsiTheme="minorHAnsi" w:cstheme="minorHAnsi"/>
          <w:sz w:val="22"/>
          <w:szCs w:val="22"/>
        </w:rPr>
        <w:t>.</w:t>
      </w:r>
      <w:r w:rsidR="001E7A00">
        <w:rPr>
          <w:rFonts w:asciiTheme="minorHAnsi" w:hAnsiTheme="minorHAnsi" w:cstheme="minorHAnsi"/>
          <w:sz w:val="22"/>
          <w:szCs w:val="22"/>
        </w:rPr>
        <w:t xml:space="preserve"> </w:t>
      </w:r>
    </w:p>
    <w:p w14:paraId="54DFF102" w14:textId="64F55F1D"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CIPD (2020). </w:t>
      </w:r>
      <w:r w:rsidRPr="00F36869">
        <w:rPr>
          <w:rFonts w:asciiTheme="minorHAnsi" w:hAnsiTheme="minorHAnsi" w:cstheme="minorHAnsi"/>
          <w:i/>
          <w:iCs/>
          <w:sz w:val="22"/>
          <w:szCs w:val="22"/>
        </w:rPr>
        <w:t>Maternity Paternity &amp; Adoption Leave Pay Q&amp;As | CIPD</w:t>
      </w:r>
      <w:r w:rsidRPr="00F36869">
        <w:rPr>
          <w:rFonts w:asciiTheme="minorHAnsi" w:hAnsiTheme="minorHAnsi" w:cstheme="minorHAnsi"/>
          <w:sz w:val="22"/>
          <w:szCs w:val="22"/>
        </w:rPr>
        <w:t xml:space="preserve">. CIPD. Available at: </w:t>
      </w:r>
      <w:hyperlink r:id="rId16" w:history="1">
        <w:r w:rsidR="001E7A00" w:rsidRPr="00274A29">
          <w:rPr>
            <w:rStyle w:val="Hyperlink"/>
            <w:rFonts w:asciiTheme="minorHAnsi" w:hAnsiTheme="minorHAnsi" w:cstheme="minorHAnsi"/>
            <w:sz w:val="22"/>
            <w:szCs w:val="22"/>
          </w:rPr>
          <w:t>https://www.cipd.co.uk/knowledge/fundamentals/emp-law/maternity-paternity-rights/questions</w:t>
        </w:r>
      </w:hyperlink>
      <w:r w:rsidRPr="00F36869">
        <w:rPr>
          <w:rFonts w:asciiTheme="minorHAnsi" w:hAnsiTheme="minorHAnsi" w:cstheme="minorHAnsi"/>
          <w:sz w:val="22"/>
          <w:szCs w:val="22"/>
        </w:rPr>
        <w:t>.</w:t>
      </w:r>
      <w:r w:rsidR="001E7A00">
        <w:rPr>
          <w:rFonts w:asciiTheme="minorHAnsi" w:hAnsiTheme="minorHAnsi" w:cstheme="minorHAnsi"/>
          <w:sz w:val="22"/>
          <w:szCs w:val="22"/>
        </w:rPr>
        <w:t xml:space="preserve"> </w:t>
      </w:r>
    </w:p>
    <w:p w14:paraId="2E2DCF37" w14:textId="750BF101"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CIPD (2022a). </w:t>
      </w:r>
      <w:r w:rsidRPr="00F36869">
        <w:rPr>
          <w:rFonts w:asciiTheme="minorHAnsi" w:hAnsiTheme="minorHAnsi" w:cstheme="minorHAnsi"/>
          <w:i/>
          <w:iCs/>
          <w:sz w:val="22"/>
          <w:szCs w:val="22"/>
        </w:rPr>
        <w:t>Diversity and Inclusion in the Workplace | Factsheets | CIPD</w:t>
      </w:r>
      <w:r w:rsidRPr="00F36869">
        <w:rPr>
          <w:rFonts w:asciiTheme="minorHAnsi" w:hAnsiTheme="minorHAnsi" w:cstheme="minorHAnsi"/>
          <w:sz w:val="22"/>
          <w:szCs w:val="22"/>
        </w:rPr>
        <w:t xml:space="preserve">. CIPD. Available at: </w:t>
      </w:r>
      <w:hyperlink r:id="rId17" w:history="1">
        <w:r w:rsidR="001E7A00" w:rsidRPr="00274A29">
          <w:rPr>
            <w:rStyle w:val="Hyperlink"/>
            <w:rFonts w:asciiTheme="minorHAnsi" w:hAnsiTheme="minorHAnsi" w:cstheme="minorHAnsi"/>
            <w:sz w:val="22"/>
            <w:szCs w:val="22"/>
          </w:rPr>
          <w:t>https://www.cipd.co.uk/knowledge/fundamentals/relations/diversity/factsheet</w:t>
        </w:r>
      </w:hyperlink>
      <w:r w:rsidRPr="00F36869">
        <w:rPr>
          <w:rFonts w:asciiTheme="minorHAnsi" w:hAnsiTheme="minorHAnsi" w:cstheme="minorHAnsi"/>
          <w:sz w:val="22"/>
          <w:szCs w:val="22"/>
        </w:rPr>
        <w:t>.</w:t>
      </w:r>
      <w:r w:rsidR="001E7A00">
        <w:rPr>
          <w:rFonts w:asciiTheme="minorHAnsi" w:hAnsiTheme="minorHAnsi" w:cstheme="minorHAnsi"/>
          <w:sz w:val="22"/>
          <w:szCs w:val="22"/>
        </w:rPr>
        <w:t xml:space="preserve"> </w:t>
      </w:r>
    </w:p>
    <w:p w14:paraId="2E7343A1" w14:textId="197F62F5"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CIPD (2022b). </w:t>
      </w:r>
      <w:r w:rsidRPr="00F36869">
        <w:rPr>
          <w:rFonts w:asciiTheme="minorHAnsi" w:hAnsiTheme="minorHAnsi" w:cstheme="minorHAnsi"/>
          <w:i/>
          <w:iCs/>
          <w:sz w:val="22"/>
          <w:szCs w:val="22"/>
        </w:rPr>
        <w:t>Employee relations | CIPD Profession Map</w:t>
      </w:r>
      <w:r w:rsidRPr="00F36869">
        <w:rPr>
          <w:rFonts w:asciiTheme="minorHAnsi" w:hAnsiTheme="minorHAnsi" w:cstheme="minorHAnsi"/>
          <w:sz w:val="22"/>
          <w:szCs w:val="22"/>
        </w:rPr>
        <w:t xml:space="preserve">. CIPD People Profession. Available at: </w:t>
      </w:r>
      <w:hyperlink r:id="rId18" w:history="1">
        <w:r w:rsidR="001E7A00" w:rsidRPr="00274A29">
          <w:rPr>
            <w:rStyle w:val="Hyperlink"/>
            <w:rFonts w:asciiTheme="minorHAnsi" w:hAnsiTheme="minorHAnsi" w:cstheme="minorHAnsi"/>
            <w:sz w:val="22"/>
            <w:szCs w:val="22"/>
          </w:rPr>
          <w:t>https://peopleprofession.cipd.org/profession-map/specialist-knowledge/employee-relations?_gl=1</w:t>
        </w:r>
      </w:hyperlink>
      <w:r w:rsidRPr="00F36869">
        <w:rPr>
          <w:rFonts w:asciiTheme="minorHAnsi" w:hAnsiTheme="minorHAnsi" w:cstheme="minorHAnsi"/>
          <w:sz w:val="22"/>
          <w:szCs w:val="22"/>
        </w:rPr>
        <w:t>.</w:t>
      </w:r>
      <w:r w:rsidR="001E7A00">
        <w:rPr>
          <w:rFonts w:asciiTheme="minorHAnsi" w:hAnsiTheme="minorHAnsi" w:cstheme="minorHAnsi"/>
          <w:sz w:val="22"/>
          <w:szCs w:val="22"/>
        </w:rPr>
        <w:t xml:space="preserve"> </w:t>
      </w:r>
    </w:p>
    <w:p w14:paraId="16F63861" w14:textId="3067A296"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CIPD (2022c). </w:t>
      </w:r>
      <w:r w:rsidRPr="00F36869">
        <w:rPr>
          <w:rFonts w:asciiTheme="minorHAnsi" w:hAnsiTheme="minorHAnsi" w:cstheme="minorHAnsi"/>
          <w:i/>
          <w:iCs/>
          <w:sz w:val="22"/>
          <w:szCs w:val="22"/>
        </w:rPr>
        <w:t>Employment Law | CIPD</w:t>
      </w:r>
      <w:r w:rsidRPr="00F36869">
        <w:rPr>
          <w:rFonts w:asciiTheme="minorHAnsi" w:hAnsiTheme="minorHAnsi" w:cstheme="minorHAnsi"/>
          <w:sz w:val="22"/>
          <w:szCs w:val="22"/>
        </w:rPr>
        <w:t xml:space="preserve">. CIPD. Available at: </w:t>
      </w:r>
      <w:hyperlink r:id="rId19" w:history="1">
        <w:r w:rsidR="001E7A00" w:rsidRPr="00274A29">
          <w:rPr>
            <w:rStyle w:val="Hyperlink"/>
            <w:rFonts w:asciiTheme="minorHAnsi" w:hAnsiTheme="minorHAnsi" w:cstheme="minorHAnsi"/>
            <w:sz w:val="22"/>
            <w:szCs w:val="22"/>
          </w:rPr>
          <w:t>https://www.cipd.co.uk/knowledge/fundamentals/emp-law</w:t>
        </w:r>
      </w:hyperlink>
      <w:r w:rsidR="001E7A00">
        <w:rPr>
          <w:rFonts w:asciiTheme="minorHAnsi" w:hAnsiTheme="minorHAnsi" w:cstheme="minorHAnsi"/>
          <w:sz w:val="22"/>
          <w:szCs w:val="22"/>
        </w:rPr>
        <w:t xml:space="preserve"> </w:t>
      </w:r>
      <w:r w:rsidRPr="00F36869">
        <w:rPr>
          <w:rFonts w:asciiTheme="minorHAnsi" w:hAnsiTheme="minorHAnsi" w:cstheme="minorHAnsi"/>
          <w:sz w:val="22"/>
          <w:szCs w:val="22"/>
        </w:rPr>
        <w:t xml:space="preserve"> </w:t>
      </w:r>
      <w:r w:rsidR="001E7A00">
        <w:rPr>
          <w:rFonts w:asciiTheme="minorHAnsi" w:hAnsiTheme="minorHAnsi" w:cstheme="minorHAnsi"/>
          <w:sz w:val="22"/>
          <w:szCs w:val="22"/>
        </w:rPr>
        <w:t xml:space="preserve"> </w:t>
      </w:r>
      <w:r w:rsidRPr="00F36869">
        <w:rPr>
          <w:rFonts w:asciiTheme="minorHAnsi" w:hAnsiTheme="minorHAnsi" w:cstheme="minorHAnsi"/>
          <w:sz w:val="22"/>
          <w:szCs w:val="22"/>
        </w:rPr>
        <w:t>[Accessed 20 Mar. 2023].</w:t>
      </w:r>
    </w:p>
    <w:p w14:paraId="7EDDA040" w14:textId="36294BA5"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CIPD (2022d). </w:t>
      </w:r>
      <w:r w:rsidRPr="00F36869">
        <w:rPr>
          <w:rFonts w:asciiTheme="minorHAnsi" w:hAnsiTheme="minorHAnsi" w:cstheme="minorHAnsi"/>
          <w:i/>
          <w:iCs/>
          <w:sz w:val="22"/>
          <w:szCs w:val="22"/>
        </w:rPr>
        <w:t>Equal Pay Q&amp;As | CIPD</w:t>
      </w:r>
      <w:r w:rsidRPr="00F36869">
        <w:rPr>
          <w:rFonts w:asciiTheme="minorHAnsi" w:hAnsiTheme="minorHAnsi" w:cstheme="minorHAnsi"/>
          <w:sz w:val="22"/>
          <w:szCs w:val="22"/>
        </w:rPr>
        <w:t xml:space="preserve">. CIPD. Available at: </w:t>
      </w:r>
      <w:hyperlink r:id="rId20" w:history="1">
        <w:r w:rsidR="001E7A00" w:rsidRPr="00274A29">
          <w:rPr>
            <w:rStyle w:val="Hyperlink"/>
            <w:rFonts w:asciiTheme="minorHAnsi" w:hAnsiTheme="minorHAnsi" w:cstheme="minorHAnsi"/>
            <w:sz w:val="22"/>
            <w:szCs w:val="22"/>
          </w:rPr>
          <w:t>https://www.cipd.co.uk/knowledge/fundamentals/emp-law/equal-pay/questions</w:t>
        </w:r>
      </w:hyperlink>
      <w:r w:rsidRPr="00F36869">
        <w:rPr>
          <w:rFonts w:asciiTheme="minorHAnsi" w:hAnsiTheme="minorHAnsi" w:cstheme="minorHAnsi"/>
          <w:sz w:val="22"/>
          <w:szCs w:val="22"/>
        </w:rPr>
        <w:t>.</w:t>
      </w:r>
      <w:r w:rsidR="001E7A00">
        <w:rPr>
          <w:rFonts w:asciiTheme="minorHAnsi" w:hAnsiTheme="minorHAnsi" w:cstheme="minorHAnsi"/>
          <w:sz w:val="22"/>
          <w:szCs w:val="22"/>
        </w:rPr>
        <w:t xml:space="preserve"> </w:t>
      </w:r>
    </w:p>
    <w:p w14:paraId="1759AE3D" w14:textId="3A64B62F"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CIPD (n.d.). </w:t>
      </w:r>
      <w:r w:rsidRPr="00F36869">
        <w:rPr>
          <w:rFonts w:asciiTheme="minorHAnsi" w:hAnsiTheme="minorHAnsi" w:cstheme="minorHAnsi"/>
          <w:i/>
          <w:iCs/>
          <w:sz w:val="22"/>
          <w:szCs w:val="22"/>
        </w:rPr>
        <w:t>National Minimum Wage</w:t>
      </w:r>
      <w:r w:rsidRPr="00F36869">
        <w:rPr>
          <w:rFonts w:asciiTheme="minorHAnsi" w:hAnsiTheme="minorHAnsi" w:cstheme="minorHAnsi"/>
          <w:sz w:val="22"/>
          <w:szCs w:val="22"/>
        </w:rPr>
        <w:t xml:space="preserve"> CIPD. Available at: </w:t>
      </w:r>
      <w:hyperlink r:id="rId21" w:history="1">
        <w:r w:rsidR="001E7A00" w:rsidRPr="00274A29">
          <w:rPr>
            <w:rStyle w:val="Hyperlink"/>
            <w:rFonts w:asciiTheme="minorHAnsi" w:hAnsiTheme="minorHAnsi" w:cstheme="minorHAnsi"/>
            <w:sz w:val="22"/>
            <w:szCs w:val="22"/>
          </w:rPr>
          <w:t>https://www.cipd.co.uk/news-views/policy-engagement/consultations/national-minimum-wage</w:t>
        </w:r>
      </w:hyperlink>
      <w:r w:rsidR="001E7A00">
        <w:rPr>
          <w:rFonts w:asciiTheme="minorHAnsi" w:hAnsiTheme="minorHAnsi" w:cstheme="minorHAnsi"/>
          <w:sz w:val="22"/>
          <w:szCs w:val="22"/>
        </w:rPr>
        <w:t xml:space="preserve"> </w:t>
      </w:r>
      <w:r w:rsidRPr="00F36869">
        <w:rPr>
          <w:rFonts w:asciiTheme="minorHAnsi" w:hAnsiTheme="minorHAnsi" w:cstheme="minorHAnsi"/>
          <w:sz w:val="22"/>
          <w:szCs w:val="22"/>
        </w:rPr>
        <w:t xml:space="preserve"> [Accessed 6 Apr. 2023].</w:t>
      </w:r>
    </w:p>
    <w:p w14:paraId="667E1EB8" w14:textId="099D5A20"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CIPD (2019). </w:t>
      </w:r>
      <w:r w:rsidRPr="00F36869">
        <w:rPr>
          <w:rFonts w:asciiTheme="minorHAnsi" w:hAnsiTheme="minorHAnsi" w:cstheme="minorHAnsi"/>
          <w:i/>
          <w:iCs/>
          <w:sz w:val="22"/>
          <w:szCs w:val="22"/>
        </w:rPr>
        <w:t>Principles-led | CIPD Profession Map</w:t>
      </w:r>
      <w:r w:rsidRPr="00F36869">
        <w:rPr>
          <w:rFonts w:asciiTheme="minorHAnsi" w:hAnsiTheme="minorHAnsi" w:cstheme="minorHAnsi"/>
          <w:sz w:val="22"/>
          <w:szCs w:val="22"/>
        </w:rPr>
        <w:t xml:space="preserve">. CIPD Profession for the Future. Available at: </w:t>
      </w:r>
      <w:hyperlink r:id="rId22" w:history="1">
        <w:r w:rsidR="001E7A00" w:rsidRPr="00274A29">
          <w:rPr>
            <w:rStyle w:val="Hyperlink"/>
            <w:rFonts w:asciiTheme="minorHAnsi" w:hAnsiTheme="minorHAnsi" w:cstheme="minorHAnsi"/>
            <w:sz w:val="22"/>
            <w:szCs w:val="22"/>
          </w:rPr>
          <w:t>https://peopleprofession.cipd.org/profession-map/core-purpose/principles-led</w:t>
        </w:r>
      </w:hyperlink>
      <w:r w:rsidRPr="00F36869">
        <w:rPr>
          <w:rFonts w:asciiTheme="minorHAnsi" w:hAnsiTheme="minorHAnsi" w:cstheme="minorHAnsi"/>
          <w:sz w:val="22"/>
          <w:szCs w:val="22"/>
        </w:rPr>
        <w:t>.</w:t>
      </w:r>
      <w:r w:rsidR="001E7A00">
        <w:rPr>
          <w:rFonts w:asciiTheme="minorHAnsi" w:hAnsiTheme="minorHAnsi" w:cstheme="minorHAnsi"/>
          <w:sz w:val="22"/>
          <w:szCs w:val="22"/>
        </w:rPr>
        <w:t xml:space="preserve"> </w:t>
      </w:r>
    </w:p>
    <w:p w14:paraId="0F6D5A67" w14:textId="736D1794"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CIPD (2022e). </w:t>
      </w:r>
      <w:r w:rsidRPr="00F36869">
        <w:rPr>
          <w:rFonts w:asciiTheme="minorHAnsi" w:hAnsiTheme="minorHAnsi" w:cstheme="minorHAnsi"/>
          <w:i/>
          <w:iCs/>
          <w:sz w:val="22"/>
          <w:szCs w:val="22"/>
        </w:rPr>
        <w:t>Redundancy | Factsheets | CIPD</w:t>
      </w:r>
      <w:r w:rsidRPr="00F36869">
        <w:rPr>
          <w:rFonts w:asciiTheme="minorHAnsi" w:hAnsiTheme="minorHAnsi" w:cstheme="minorHAnsi"/>
          <w:sz w:val="22"/>
          <w:szCs w:val="22"/>
        </w:rPr>
        <w:t xml:space="preserve">. CIPD. Available at: </w:t>
      </w:r>
      <w:hyperlink r:id="rId23" w:history="1">
        <w:r w:rsidR="001E7A00" w:rsidRPr="00274A29">
          <w:rPr>
            <w:rStyle w:val="Hyperlink"/>
            <w:rFonts w:asciiTheme="minorHAnsi" w:hAnsiTheme="minorHAnsi" w:cstheme="minorHAnsi"/>
            <w:sz w:val="22"/>
            <w:szCs w:val="22"/>
          </w:rPr>
          <w:t>https://www.cipd.co.uk/knowledge/fundamentals/emp-law/redundancy/factsheet</w:t>
        </w:r>
      </w:hyperlink>
      <w:r w:rsidRPr="00F36869">
        <w:rPr>
          <w:rFonts w:asciiTheme="minorHAnsi" w:hAnsiTheme="minorHAnsi" w:cstheme="minorHAnsi"/>
          <w:sz w:val="22"/>
          <w:szCs w:val="22"/>
        </w:rPr>
        <w:t>.</w:t>
      </w:r>
      <w:r w:rsidR="001E7A00">
        <w:rPr>
          <w:rFonts w:asciiTheme="minorHAnsi" w:hAnsiTheme="minorHAnsi" w:cstheme="minorHAnsi"/>
          <w:sz w:val="22"/>
          <w:szCs w:val="22"/>
        </w:rPr>
        <w:t xml:space="preserve"> </w:t>
      </w:r>
    </w:p>
    <w:p w14:paraId="7131E7EC" w14:textId="58E052C6"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CIPD (2022f). </w:t>
      </w:r>
      <w:r w:rsidRPr="00F36869">
        <w:rPr>
          <w:rFonts w:asciiTheme="minorHAnsi" w:hAnsiTheme="minorHAnsi" w:cstheme="minorHAnsi"/>
          <w:i/>
          <w:iCs/>
          <w:sz w:val="22"/>
          <w:szCs w:val="22"/>
        </w:rPr>
        <w:t>Settlement and compromise agreements Q&amp;As</w:t>
      </w:r>
      <w:r w:rsidRPr="00F36869">
        <w:rPr>
          <w:rFonts w:asciiTheme="minorHAnsi" w:hAnsiTheme="minorHAnsi" w:cstheme="minorHAnsi"/>
          <w:sz w:val="22"/>
          <w:szCs w:val="22"/>
        </w:rPr>
        <w:t xml:space="preserve">. [online] CIPD. Available at: </w:t>
      </w:r>
      <w:hyperlink r:id="rId24" w:history="1">
        <w:r w:rsidR="001E7A00" w:rsidRPr="00274A29">
          <w:rPr>
            <w:rStyle w:val="Hyperlink"/>
            <w:rFonts w:asciiTheme="minorHAnsi" w:hAnsiTheme="minorHAnsi" w:cstheme="minorHAnsi"/>
            <w:sz w:val="22"/>
            <w:szCs w:val="22"/>
          </w:rPr>
          <w:t>https://www.cipd.co.uk/knowledge/fundamentals/emp-law/dismissal/settlement-compromise-agreements-questions</w:t>
        </w:r>
      </w:hyperlink>
      <w:r w:rsidRPr="00F36869">
        <w:rPr>
          <w:rFonts w:asciiTheme="minorHAnsi" w:hAnsiTheme="minorHAnsi" w:cstheme="minorHAnsi"/>
          <w:sz w:val="22"/>
          <w:szCs w:val="22"/>
        </w:rPr>
        <w:t>.</w:t>
      </w:r>
      <w:r w:rsidR="001E7A00">
        <w:rPr>
          <w:rFonts w:asciiTheme="minorHAnsi" w:hAnsiTheme="minorHAnsi" w:cstheme="minorHAnsi"/>
          <w:sz w:val="22"/>
          <w:szCs w:val="22"/>
        </w:rPr>
        <w:t xml:space="preserve"> </w:t>
      </w:r>
    </w:p>
    <w:p w14:paraId="229B4604" w14:textId="3DE7F6C1"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CIPD (2022g). </w:t>
      </w:r>
      <w:r w:rsidRPr="00F36869">
        <w:rPr>
          <w:rFonts w:asciiTheme="minorHAnsi" w:hAnsiTheme="minorHAnsi" w:cstheme="minorHAnsi"/>
          <w:i/>
          <w:iCs/>
          <w:sz w:val="22"/>
          <w:szCs w:val="22"/>
        </w:rPr>
        <w:t>TUPE (Transfer of Undertakings) | Factsheets | CIPD</w:t>
      </w:r>
      <w:r w:rsidRPr="00F36869">
        <w:rPr>
          <w:rFonts w:asciiTheme="minorHAnsi" w:hAnsiTheme="minorHAnsi" w:cstheme="minorHAnsi"/>
          <w:sz w:val="22"/>
          <w:szCs w:val="22"/>
        </w:rPr>
        <w:t xml:space="preserve">. CIPD. Available at: </w:t>
      </w:r>
      <w:hyperlink r:id="rId25" w:history="1">
        <w:r w:rsidR="001E7A00" w:rsidRPr="00274A29">
          <w:rPr>
            <w:rStyle w:val="Hyperlink"/>
            <w:rFonts w:asciiTheme="minorHAnsi" w:hAnsiTheme="minorHAnsi" w:cstheme="minorHAnsi"/>
            <w:sz w:val="22"/>
            <w:szCs w:val="22"/>
          </w:rPr>
          <w:t>https://www.cipd.co.uk/knowledge/fundamentals/emp-law/tupe/factsheet</w:t>
        </w:r>
      </w:hyperlink>
      <w:r w:rsidRPr="00F36869">
        <w:rPr>
          <w:rFonts w:asciiTheme="minorHAnsi" w:hAnsiTheme="minorHAnsi" w:cstheme="minorHAnsi"/>
          <w:sz w:val="22"/>
          <w:szCs w:val="22"/>
        </w:rPr>
        <w:t>.</w:t>
      </w:r>
      <w:r w:rsidR="001E7A00">
        <w:rPr>
          <w:rFonts w:asciiTheme="minorHAnsi" w:hAnsiTheme="minorHAnsi" w:cstheme="minorHAnsi"/>
          <w:sz w:val="22"/>
          <w:szCs w:val="22"/>
        </w:rPr>
        <w:t xml:space="preserve"> </w:t>
      </w:r>
    </w:p>
    <w:p w14:paraId="39D9D5E7" w14:textId="6B89F523"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CIPD (2022h). </w:t>
      </w:r>
      <w:r w:rsidRPr="00F36869">
        <w:rPr>
          <w:rFonts w:asciiTheme="minorHAnsi" w:hAnsiTheme="minorHAnsi" w:cstheme="minorHAnsi"/>
          <w:i/>
          <w:iCs/>
          <w:sz w:val="22"/>
          <w:szCs w:val="22"/>
        </w:rPr>
        <w:t>Working Hours &amp; Time off Work | Factsheets | CIPD</w:t>
      </w:r>
      <w:r w:rsidRPr="00F36869">
        <w:rPr>
          <w:rFonts w:asciiTheme="minorHAnsi" w:hAnsiTheme="minorHAnsi" w:cstheme="minorHAnsi"/>
          <w:sz w:val="22"/>
          <w:szCs w:val="22"/>
        </w:rPr>
        <w:t xml:space="preserve">. CIPD. Available at: </w:t>
      </w:r>
      <w:hyperlink r:id="rId26" w:history="1">
        <w:r w:rsidR="001E7A00" w:rsidRPr="00274A29">
          <w:rPr>
            <w:rStyle w:val="Hyperlink"/>
            <w:rFonts w:asciiTheme="minorHAnsi" w:hAnsiTheme="minorHAnsi" w:cstheme="minorHAnsi"/>
            <w:sz w:val="22"/>
            <w:szCs w:val="22"/>
          </w:rPr>
          <w:t>https://www.cipd.co.uk/knowledge/fundamentals/emp-law/working-time/factsheet</w:t>
        </w:r>
      </w:hyperlink>
      <w:r w:rsidRPr="00F36869">
        <w:rPr>
          <w:rFonts w:asciiTheme="minorHAnsi" w:hAnsiTheme="minorHAnsi" w:cstheme="minorHAnsi"/>
          <w:sz w:val="22"/>
          <w:szCs w:val="22"/>
        </w:rPr>
        <w:t>.</w:t>
      </w:r>
      <w:r w:rsidR="001E7A00">
        <w:rPr>
          <w:rFonts w:asciiTheme="minorHAnsi" w:hAnsiTheme="minorHAnsi" w:cstheme="minorHAnsi"/>
          <w:sz w:val="22"/>
          <w:szCs w:val="22"/>
        </w:rPr>
        <w:t xml:space="preserve"> </w:t>
      </w:r>
    </w:p>
    <w:p w14:paraId="74EFDF93" w14:textId="268E2C36" w:rsidR="00250475"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lastRenderedPageBreak/>
        <w:t xml:space="preserve">Citizen Advice (n.d.). </w:t>
      </w:r>
      <w:r w:rsidRPr="00F36869">
        <w:rPr>
          <w:rFonts w:asciiTheme="minorHAnsi" w:hAnsiTheme="minorHAnsi" w:cstheme="minorHAnsi"/>
          <w:i/>
          <w:iCs/>
          <w:sz w:val="22"/>
          <w:szCs w:val="22"/>
        </w:rPr>
        <w:t>Your notice period during redundancy</w:t>
      </w:r>
      <w:r w:rsidRPr="00F36869">
        <w:rPr>
          <w:rFonts w:asciiTheme="minorHAnsi" w:hAnsiTheme="minorHAnsi" w:cstheme="minorHAnsi"/>
          <w:sz w:val="22"/>
          <w:szCs w:val="22"/>
        </w:rPr>
        <w:t xml:space="preserve">. </w:t>
      </w:r>
      <w:proofErr w:type="gramStart"/>
      <w:r w:rsidRPr="00F36869">
        <w:rPr>
          <w:rFonts w:asciiTheme="minorHAnsi" w:hAnsiTheme="minorHAnsi" w:cstheme="minorHAnsi"/>
          <w:sz w:val="22"/>
          <w:szCs w:val="22"/>
        </w:rPr>
        <w:t>www.citizensadvice.org.uk</w:t>
      </w:r>
      <w:proofErr w:type="gramEnd"/>
      <w:r w:rsidRPr="00F36869">
        <w:rPr>
          <w:rFonts w:asciiTheme="minorHAnsi" w:hAnsiTheme="minorHAnsi" w:cstheme="minorHAnsi"/>
          <w:sz w:val="22"/>
          <w:szCs w:val="22"/>
        </w:rPr>
        <w:t xml:space="preserve">. Available at: https://www.citizensadvice.org.uk/work/redundancy/check-your-rights-if-youre-made-redundant/if-youre-being-made-redundant/redundancy-notice-period/ </w:t>
      </w:r>
      <w:r w:rsidR="001E7A00">
        <w:rPr>
          <w:rFonts w:asciiTheme="minorHAnsi" w:hAnsiTheme="minorHAnsi" w:cstheme="minorHAnsi"/>
          <w:sz w:val="22"/>
          <w:szCs w:val="22"/>
        </w:rPr>
        <w:t xml:space="preserve"> </w:t>
      </w:r>
      <w:r w:rsidRPr="00F36869">
        <w:rPr>
          <w:rFonts w:asciiTheme="minorHAnsi" w:hAnsiTheme="minorHAnsi" w:cstheme="minorHAnsi"/>
          <w:sz w:val="22"/>
          <w:szCs w:val="22"/>
        </w:rPr>
        <w:t>[Accessed 3 Apr. 2023].</w:t>
      </w:r>
    </w:p>
    <w:p w14:paraId="4AD56C4E" w14:textId="1DB37225" w:rsidR="00C60779" w:rsidRPr="001E7A00" w:rsidRDefault="00C60779" w:rsidP="001E7A00">
      <w:pPr>
        <w:spacing w:after="240" w:line="360" w:lineRule="auto"/>
        <w:rPr>
          <w:rFonts w:eastAsia="Times New Roman" w:cstheme="minorHAnsi"/>
          <w:lang w:eastAsia="en-GB"/>
        </w:rPr>
      </w:pPr>
      <w:r w:rsidRPr="00C60779">
        <w:rPr>
          <w:rFonts w:eastAsia="Times New Roman" w:cstheme="minorHAnsi"/>
          <w:lang w:eastAsia="en-GB"/>
        </w:rPr>
        <w:t>Citizens Advice (</w:t>
      </w:r>
      <w:proofErr w:type="spellStart"/>
      <w:r w:rsidRPr="00C60779">
        <w:rPr>
          <w:rFonts w:eastAsia="Times New Roman" w:cstheme="minorHAnsi"/>
          <w:lang w:eastAsia="en-GB"/>
        </w:rPr>
        <w:t>n.d.</w:t>
      </w:r>
      <w:proofErr w:type="spellEnd"/>
      <w:r w:rsidRPr="00C60779">
        <w:rPr>
          <w:rFonts w:eastAsia="Times New Roman" w:cstheme="minorHAnsi"/>
          <w:lang w:eastAsia="en-GB"/>
        </w:rPr>
        <w:t xml:space="preserve">). </w:t>
      </w:r>
      <w:r w:rsidRPr="00C60779">
        <w:rPr>
          <w:rFonts w:eastAsia="Times New Roman" w:cstheme="minorHAnsi"/>
          <w:i/>
          <w:iCs/>
          <w:lang w:eastAsia="en-GB"/>
        </w:rPr>
        <w:t>Work out how much compensation you could get for discrimination</w:t>
      </w:r>
      <w:r>
        <w:rPr>
          <w:rFonts w:eastAsia="Times New Roman" w:cstheme="minorHAnsi"/>
          <w:lang w:eastAsia="en-GB"/>
        </w:rPr>
        <w:t xml:space="preserve">. </w:t>
      </w:r>
      <w:proofErr w:type="gramStart"/>
      <w:r w:rsidRPr="00C60779">
        <w:rPr>
          <w:rFonts w:eastAsia="Times New Roman" w:cstheme="minorHAnsi"/>
          <w:lang w:eastAsia="en-GB"/>
        </w:rPr>
        <w:t>www.citizensadvice.org.uk</w:t>
      </w:r>
      <w:proofErr w:type="gramEnd"/>
      <w:r w:rsidRPr="00C60779">
        <w:rPr>
          <w:rFonts w:eastAsia="Times New Roman" w:cstheme="minorHAnsi"/>
          <w:lang w:eastAsia="en-GB"/>
        </w:rPr>
        <w:t xml:space="preserve">. Available at: </w:t>
      </w:r>
      <w:hyperlink r:id="rId27" w:history="1">
        <w:r w:rsidRPr="00274A29">
          <w:rPr>
            <w:rStyle w:val="Hyperlink"/>
            <w:rFonts w:eastAsia="Times New Roman" w:cstheme="minorHAnsi"/>
            <w:lang w:eastAsia="en-GB"/>
          </w:rPr>
          <w:t>https://www.citizensadvice.org.uk/work/discrimination-at-work/discrimination-at-work/taking-action/work-out-how-much-compensation-you-could-get-for-discrimination-work/</w:t>
        </w:r>
      </w:hyperlink>
      <w:r>
        <w:rPr>
          <w:rFonts w:eastAsia="Times New Roman" w:cstheme="minorHAnsi"/>
          <w:lang w:eastAsia="en-GB"/>
        </w:rPr>
        <w:t xml:space="preserve"> </w:t>
      </w:r>
      <w:r w:rsidRPr="00C60779">
        <w:rPr>
          <w:rFonts w:eastAsia="Times New Roman" w:cstheme="minorHAnsi"/>
          <w:lang w:eastAsia="en-GB"/>
        </w:rPr>
        <w:t xml:space="preserve"> [Accessed 23 Jun. 2023].</w:t>
      </w:r>
    </w:p>
    <w:p w14:paraId="3160F062" w14:textId="57482B21"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Cumin, F. (n.d.). </w:t>
      </w:r>
      <w:r w:rsidRPr="00F36869">
        <w:rPr>
          <w:rFonts w:asciiTheme="minorHAnsi" w:hAnsiTheme="minorHAnsi" w:cstheme="minorHAnsi"/>
          <w:i/>
          <w:iCs/>
          <w:sz w:val="22"/>
          <w:szCs w:val="22"/>
        </w:rPr>
        <w:t>Sex discrimination | Equality, diversity and human rights | HR Topics | XpertHR.co.uk</w:t>
      </w:r>
      <w:r w:rsidRPr="00F36869">
        <w:rPr>
          <w:rFonts w:asciiTheme="minorHAnsi" w:hAnsiTheme="minorHAnsi" w:cstheme="minorHAnsi"/>
          <w:sz w:val="22"/>
          <w:szCs w:val="22"/>
        </w:rPr>
        <w:t xml:space="preserve">. </w:t>
      </w:r>
      <w:proofErr w:type="gramStart"/>
      <w:r w:rsidRPr="00F36869">
        <w:rPr>
          <w:rFonts w:asciiTheme="minorHAnsi" w:hAnsiTheme="minorHAnsi" w:cstheme="minorHAnsi"/>
          <w:sz w:val="22"/>
          <w:szCs w:val="22"/>
        </w:rPr>
        <w:t>www.xperthr.co.uk</w:t>
      </w:r>
      <w:proofErr w:type="gramEnd"/>
      <w:r w:rsidRPr="00F36869">
        <w:rPr>
          <w:rFonts w:asciiTheme="minorHAnsi" w:hAnsiTheme="minorHAnsi" w:cstheme="minorHAnsi"/>
          <w:sz w:val="22"/>
          <w:szCs w:val="22"/>
        </w:rPr>
        <w:t xml:space="preserve">. Available at: </w:t>
      </w:r>
      <w:hyperlink r:id="rId28" w:history="1">
        <w:r w:rsidR="001E7A00" w:rsidRPr="00274A29">
          <w:rPr>
            <w:rStyle w:val="Hyperlink"/>
            <w:rFonts w:asciiTheme="minorHAnsi" w:hAnsiTheme="minorHAnsi" w:cstheme="minorHAnsi"/>
            <w:sz w:val="22"/>
            <w:szCs w:val="22"/>
          </w:rPr>
          <w:t>https://www.xperthr.co.uk/topics/equality--diversity-and-human-rights/sex-discrimination/</w:t>
        </w:r>
      </w:hyperlink>
      <w:r w:rsidR="001E7A00">
        <w:rPr>
          <w:rFonts w:asciiTheme="minorHAnsi" w:hAnsiTheme="minorHAnsi" w:cstheme="minorHAnsi"/>
          <w:sz w:val="22"/>
          <w:szCs w:val="22"/>
        </w:rPr>
        <w:t xml:space="preserve"> </w:t>
      </w:r>
      <w:r w:rsidRPr="00F36869">
        <w:rPr>
          <w:rFonts w:asciiTheme="minorHAnsi" w:hAnsiTheme="minorHAnsi" w:cstheme="minorHAnsi"/>
          <w:sz w:val="22"/>
          <w:szCs w:val="22"/>
        </w:rPr>
        <w:t xml:space="preserve"> [Accessed 29 Mar. 2023].</w:t>
      </w:r>
    </w:p>
    <w:p w14:paraId="6EF29B51" w14:textId="77777777"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Daniels, K. (2022a). </w:t>
      </w:r>
      <w:r w:rsidRPr="00F36869">
        <w:rPr>
          <w:rFonts w:asciiTheme="minorHAnsi" w:hAnsiTheme="minorHAnsi" w:cstheme="minorHAnsi"/>
          <w:i/>
          <w:iCs/>
          <w:sz w:val="22"/>
          <w:szCs w:val="22"/>
        </w:rPr>
        <w:t xml:space="preserve">Introduction to Employment </w:t>
      </w:r>
      <w:proofErr w:type="gramStart"/>
      <w:r w:rsidRPr="00F36869">
        <w:rPr>
          <w:rFonts w:asciiTheme="minorHAnsi" w:hAnsiTheme="minorHAnsi" w:cstheme="minorHAnsi"/>
          <w:i/>
          <w:iCs/>
          <w:sz w:val="22"/>
          <w:szCs w:val="22"/>
        </w:rPr>
        <w:t>Law :</w:t>
      </w:r>
      <w:proofErr w:type="gramEnd"/>
      <w:r w:rsidRPr="00F36869">
        <w:rPr>
          <w:rFonts w:asciiTheme="minorHAnsi" w:hAnsiTheme="minorHAnsi" w:cstheme="minorHAnsi"/>
          <w:i/>
          <w:iCs/>
          <w:sz w:val="22"/>
          <w:szCs w:val="22"/>
        </w:rPr>
        <w:t xml:space="preserve"> Fundamentals for HR and Business Students</w:t>
      </w:r>
      <w:r w:rsidRPr="00F36869">
        <w:rPr>
          <w:rFonts w:asciiTheme="minorHAnsi" w:hAnsiTheme="minorHAnsi" w:cstheme="minorHAnsi"/>
          <w:sz w:val="22"/>
          <w:szCs w:val="22"/>
        </w:rPr>
        <w:t xml:space="preserve">. 6th ed. London, United </w:t>
      </w:r>
      <w:proofErr w:type="gramStart"/>
      <w:r w:rsidRPr="00F36869">
        <w:rPr>
          <w:rFonts w:asciiTheme="minorHAnsi" w:hAnsiTheme="minorHAnsi" w:cstheme="minorHAnsi"/>
          <w:sz w:val="22"/>
          <w:szCs w:val="22"/>
        </w:rPr>
        <w:t>Kingdom ;</w:t>
      </w:r>
      <w:proofErr w:type="gramEnd"/>
      <w:r w:rsidRPr="00F36869">
        <w:rPr>
          <w:rFonts w:asciiTheme="minorHAnsi" w:hAnsiTheme="minorHAnsi" w:cstheme="minorHAnsi"/>
          <w:sz w:val="22"/>
          <w:szCs w:val="22"/>
        </w:rPr>
        <w:t xml:space="preserve"> New York, </w:t>
      </w:r>
      <w:proofErr w:type="spellStart"/>
      <w:r w:rsidRPr="00F36869">
        <w:rPr>
          <w:rFonts w:asciiTheme="minorHAnsi" w:hAnsiTheme="minorHAnsi" w:cstheme="minorHAnsi"/>
          <w:sz w:val="22"/>
          <w:szCs w:val="22"/>
        </w:rPr>
        <w:t>Ny</w:t>
      </w:r>
      <w:proofErr w:type="spellEnd"/>
      <w:r w:rsidRPr="00F36869">
        <w:rPr>
          <w:rFonts w:asciiTheme="minorHAnsi" w:hAnsiTheme="minorHAnsi" w:cstheme="minorHAnsi"/>
          <w:sz w:val="22"/>
          <w:szCs w:val="22"/>
        </w:rPr>
        <w:t xml:space="preserve">, </w:t>
      </w:r>
      <w:proofErr w:type="spellStart"/>
      <w:r w:rsidRPr="00F36869">
        <w:rPr>
          <w:rFonts w:asciiTheme="minorHAnsi" w:hAnsiTheme="minorHAnsi" w:cstheme="minorHAnsi"/>
          <w:sz w:val="22"/>
          <w:szCs w:val="22"/>
        </w:rPr>
        <w:t>Usa</w:t>
      </w:r>
      <w:proofErr w:type="spellEnd"/>
      <w:r w:rsidRPr="00F36869">
        <w:rPr>
          <w:rFonts w:asciiTheme="minorHAnsi" w:hAnsiTheme="minorHAnsi" w:cstheme="minorHAnsi"/>
          <w:sz w:val="22"/>
          <w:szCs w:val="22"/>
        </w:rPr>
        <w:t xml:space="preserve">: </w:t>
      </w:r>
      <w:proofErr w:type="spellStart"/>
      <w:r w:rsidRPr="00F36869">
        <w:rPr>
          <w:rFonts w:asciiTheme="minorHAnsi" w:hAnsiTheme="minorHAnsi" w:cstheme="minorHAnsi"/>
          <w:sz w:val="22"/>
          <w:szCs w:val="22"/>
        </w:rPr>
        <w:t>Kogan</w:t>
      </w:r>
      <w:proofErr w:type="spellEnd"/>
      <w:r w:rsidRPr="00F36869">
        <w:rPr>
          <w:rFonts w:asciiTheme="minorHAnsi" w:hAnsiTheme="minorHAnsi" w:cstheme="minorHAnsi"/>
          <w:sz w:val="22"/>
          <w:szCs w:val="22"/>
        </w:rPr>
        <w:t xml:space="preserve"> Page Limited.</w:t>
      </w:r>
    </w:p>
    <w:p w14:paraId="6C3D69B6" w14:textId="689FBE5A" w:rsidR="00250475"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Daniels, K. (2022b). </w:t>
      </w:r>
      <w:r w:rsidRPr="00F36869">
        <w:rPr>
          <w:rFonts w:asciiTheme="minorHAnsi" w:hAnsiTheme="minorHAnsi" w:cstheme="minorHAnsi"/>
          <w:i/>
          <w:iCs/>
          <w:sz w:val="22"/>
          <w:szCs w:val="22"/>
        </w:rPr>
        <w:t>Introduction to Employment Law: Fundamentals for HR and Business Students</w:t>
      </w:r>
      <w:r w:rsidRPr="00F36869">
        <w:rPr>
          <w:rFonts w:asciiTheme="minorHAnsi" w:hAnsiTheme="minorHAnsi" w:cstheme="minorHAnsi"/>
          <w:sz w:val="22"/>
          <w:szCs w:val="22"/>
        </w:rPr>
        <w:t xml:space="preserve">. </w:t>
      </w:r>
      <w:proofErr w:type="gramStart"/>
      <w:r w:rsidRPr="00F36869">
        <w:rPr>
          <w:rFonts w:asciiTheme="minorHAnsi" w:hAnsiTheme="minorHAnsi" w:cstheme="minorHAnsi"/>
          <w:sz w:val="22"/>
          <w:szCs w:val="22"/>
        </w:rPr>
        <w:t>6th</w:t>
      </w:r>
      <w:proofErr w:type="gramEnd"/>
      <w:r w:rsidRPr="00F36869">
        <w:rPr>
          <w:rFonts w:asciiTheme="minorHAnsi" w:hAnsiTheme="minorHAnsi" w:cstheme="minorHAnsi"/>
          <w:sz w:val="22"/>
          <w:szCs w:val="22"/>
        </w:rPr>
        <w:t xml:space="preserve"> ed. </w:t>
      </w:r>
      <w:proofErr w:type="spellStart"/>
      <w:r w:rsidRPr="00F36869">
        <w:rPr>
          <w:rFonts w:asciiTheme="minorHAnsi" w:hAnsiTheme="minorHAnsi" w:cstheme="minorHAnsi"/>
          <w:sz w:val="22"/>
          <w:szCs w:val="22"/>
        </w:rPr>
        <w:t>Kogan</w:t>
      </w:r>
      <w:proofErr w:type="spellEnd"/>
      <w:r w:rsidRPr="00F36869">
        <w:rPr>
          <w:rFonts w:asciiTheme="minorHAnsi" w:hAnsiTheme="minorHAnsi" w:cstheme="minorHAnsi"/>
          <w:sz w:val="22"/>
          <w:szCs w:val="22"/>
        </w:rPr>
        <w:t>.</w:t>
      </w:r>
    </w:p>
    <w:p w14:paraId="53566F44" w14:textId="4F1C28CA" w:rsidR="005D1745" w:rsidRPr="005D1745" w:rsidRDefault="005D1745" w:rsidP="005D1745">
      <w:pPr>
        <w:spacing w:after="240" w:line="360" w:lineRule="auto"/>
        <w:rPr>
          <w:rFonts w:eastAsia="Times New Roman" w:cstheme="minorHAnsi"/>
          <w:lang w:eastAsia="en-GB"/>
        </w:rPr>
      </w:pPr>
      <w:r w:rsidRPr="005D1745">
        <w:rPr>
          <w:rFonts w:eastAsia="Times New Roman" w:cstheme="minorHAnsi"/>
          <w:lang w:eastAsia="en-GB"/>
        </w:rPr>
        <w:t xml:space="preserve">GOV.UK (2013). </w:t>
      </w:r>
      <w:r w:rsidRPr="005D1745">
        <w:rPr>
          <w:rFonts w:eastAsia="Times New Roman" w:cstheme="minorHAnsi"/>
          <w:i/>
          <w:iCs/>
          <w:lang w:eastAsia="en-GB"/>
        </w:rPr>
        <w:t>Equality Act 2010</w:t>
      </w:r>
      <w:r>
        <w:rPr>
          <w:rFonts w:eastAsia="Times New Roman" w:cstheme="minorHAnsi"/>
          <w:lang w:eastAsia="en-GB"/>
        </w:rPr>
        <w:t>.</w:t>
      </w:r>
      <w:r w:rsidRPr="005D1745">
        <w:rPr>
          <w:rFonts w:eastAsia="Times New Roman" w:cstheme="minorHAnsi"/>
          <w:lang w:eastAsia="en-GB"/>
        </w:rPr>
        <w:t xml:space="preserve"> GOV.UK. Available at: </w:t>
      </w:r>
      <w:hyperlink r:id="rId29" w:history="1">
        <w:r w:rsidRPr="00274A29">
          <w:rPr>
            <w:rStyle w:val="Hyperlink"/>
            <w:rFonts w:eastAsia="Times New Roman" w:cstheme="minorHAnsi"/>
            <w:lang w:eastAsia="en-GB"/>
          </w:rPr>
          <w:t>https://www.gov.uk/guidance/equality-act-2010-guidance</w:t>
        </w:r>
      </w:hyperlink>
      <w:r>
        <w:rPr>
          <w:rFonts w:eastAsia="Times New Roman" w:cstheme="minorHAnsi"/>
          <w:lang w:eastAsia="en-GB"/>
        </w:rPr>
        <w:t xml:space="preserve"> </w:t>
      </w:r>
      <w:r w:rsidRPr="005D1745">
        <w:rPr>
          <w:rFonts w:eastAsia="Times New Roman" w:cstheme="minorHAnsi"/>
          <w:lang w:eastAsia="en-GB"/>
        </w:rPr>
        <w:t xml:space="preserve"> [Accessed 23 Jun. 2023].</w:t>
      </w:r>
    </w:p>
    <w:p w14:paraId="0B0D4B8E" w14:textId="3EA92653"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GOV.UK (2023). </w:t>
      </w:r>
      <w:r w:rsidRPr="00F36869">
        <w:rPr>
          <w:rFonts w:asciiTheme="minorHAnsi" w:hAnsiTheme="minorHAnsi" w:cstheme="minorHAnsi"/>
          <w:i/>
          <w:iCs/>
          <w:sz w:val="22"/>
          <w:szCs w:val="22"/>
        </w:rPr>
        <w:t>National Minimum Wage and National Living Wage Rates</w:t>
      </w:r>
      <w:r w:rsidRPr="00F36869">
        <w:rPr>
          <w:rFonts w:asciiTheme="minorHAnsi" w:hAnsiTheme="minorHAnsi" w:cstheme="minorHAnsi"/>
          <w:sz w:val="22"/>
          <w:szCs w:val="22"/>
        </w:rPr>
        <w:t xml:space="preserve">.GOV.UK. Available at: </w:t>
      </w:r>
      <w:hyperlink r:id="rId30" w:history="1">
        <w:r w:rsidR="001E7A00" w:rsidRPr="00274A29">
          <w:rPr>
            <w:rStyle w:val="Hyperlink"/>
            <w:rFonts w:asciiTheme="minorHAnsi" w:hAnsiTheme="minorHAnsi" w:cstheme="minorHAnsi"/>
            <w:sz w:val="22"/>
            <w:szCs w:val="22"/>
          </w:rPr>
          <w:t>https://www.gov.uk/national-minimum-wage-rates</w:t>
        </w:r>
      </w:hyperlink>
      <w:r w:rsidRPr="00F36869">
        <w:rPr>
          <w:rFonts w:asciiTheme="minorHAnsi" w:hAnsiTheme="minorHAnsi" w:cstheme="minorHAnsi"/>
          <w:sz w:val="22"/>
          <w:szCs w:val="22"/>
        </w:rPr>
        <w:t>.</w:t>
      </w:r>
      <w:r w:rsidR="001E7A00">
        <w:rPr>
          <w:rFonts w:asciiTheme="minorHAnsi" w:hAnsiTheme="minorHAnsi" w:cstheme="minorHAnsi"/>
          <w:sz w:val="22"/>
          <w:szCs w:val="22"/>
        </w:rPr>
        <w:t xml:space="preserve"> </w:t>
      </w:r>
    </w:p>
    <w:p w14:paraId="1818315F" w14:textId="1EAE3C91"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Gov.uk (2012a). </w:t>
      </w:r>
      <w:r w:rsidRPr="00F36869">
        <w:rPr>
          <w:rFonts w:asciiTheme="minorHAnsi" w:hAnsiTheme="minorHAnsi" w:cstheme="minorHAnsi"/>
          <w:i/>
          <w:iCs/>
          <w:sz w:val="22"/>
          <w:szCs w:val="22"/>
        </w:rPr>
        <w:t>Business transfers, takeovers and TUPE</w:t>
      </w:r>
      <w:r w:rsidRPr="00F36869">
        <w:rPr>
          <w:rFonts w:asciiTheme="minorHAnsi" w:hAnsiTheme="minorHAnsi" w:cstheme="minorHAnsi"/>
          <w:sz w:val="22"/>
          <w:szCs w:val="22"/>
        </w:rPr>
        <w:t xml:space="preserve">. GOV.UK. Available at: </w:t>
      </w:r>
      <w:hyperlink r:id="rId31" w:history="1">
        <w:r w:rsidR="001E7A00" w:rsidRPr="00274A29">
          <w:rPr>
            <w:rStyle w:val="Hyperlink"/>
            <w:rFonts w:asciiTheme="minorHAnsi" w:hAnsiTheme="minorHAnsi" w:cstheme="minorHAnsi"/>
            <w:sz w:val="22"/>
            <w:szCs w:val="22"/>
          </w:rPr>
          <w:t>https://www.gov.uk/transfers-takeovers</w:t>
        </w:r>
      </w:hyperlink>
      <w:r w:rsidRPr="00F36869">
        <w:rPr>
          <w:rFonts w:asciiTheme="minorHAnsi" w:hAnsiTheme="minorHAnsi" w:cstheme="minorHAnsi"/>
          <w:sz w:val="22"/>
          <w:szCs w:val="22"/>
        </w:rPr>
        <w:t>.</w:t>
      </w:r>
      <w:r w:rsidR="001E7A00">
        <w:rPr>
          <w:rFonts w:asciiTheme="minorHAnsi" w:hAnsiTheme="minorHAnsi" w:cstheme="minorHAnsi"/>
          <w:sz w:val="22"/>
          <w:szCs w:val="22"/>
        </w:rPr>
        <w:t xml:space="preserve"> </w:t>
      </w:r>
    </w:p>
    <w:p w14:paraId="732AD87C" w14:textId="0AA54F2C"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Gov.uk (2012b). </w:t>
      </w:r>
      <w:r w:rsidRPr="00F36869">
        <w:rPr>
          <w:rFonts w:asciiTheme="minorHAnsi" w:hAnsiTheme="minorHAnsi" w:cstheme="minorHAnsi"/>
          <w:i/>
          <w:iCs/>
          <w:sz w:val="22"/>
          <w:szCs w:val="22"/>
        </w:rPr>
        <w:t>Make a claim to an employment tribunal</w:t>
      </w:r>
      <w:r w:rsidRPr="00F36869">
        <w:rPr>
          <w:rFonts w:asciiTheme="minorHAnsi" w:hAnsiTheme="minorHAnsi" w:cstheme="minorHAnsi"/>
          <w:sz w:val="22"/>
          <w:szCs w:val="22"/>
        </w:rPr>
        <w:t xml:space="preserve">. GOV.UK. Available at: </w:t>
      </w:r>
      <w:hyperlink r:id="rId32" w:history="1">
        <w:r w:rsidR="001E7A00" w:rsidRPr="00274A29">
          <w:rPr>
            <w:rStyle w:val="Hyperlink"/>
            <w:rFonts w:asciiTheme="minorHAnsi" w:hAnsiTheme="minorHAnsi" w:cstheme="minorHAnsi"/>
            <w:sz w:val="22"/>
            <w:szCs w:val="22"/>
          </w:rPr>
          <w:t>https://www.gov.uk/employment-tribunals</w:t>
        </w:r>
      </w:hyperlink>
      <w:r w:rsidR="001E7A00">
        <w:rPr>
          <w:rFonts w:asciiTheme="minorHAnsi" w:hAnsiTheme="minorHAnsi" w:cstheme="minorHAnsi"/>
          <w:sz w:val="22"/>
          <w:szCs w:val="22"/>
        </w:rPr>
        <w:t xml:space="preserve"> </w:t>
      </w:r>
      <w:r w:rsidRPr="00F36869">
        <w:rPr>
          <w:rFonts w:asciiTheme="minorHAnsi" w:hAnsiTheme="minorHAnsi" w:cstheme="minorHAnsi"/>
          <w:sz w:val="22"/>
          <w:szCs w:val="22"/>
        </w:rPr>
        <w:t xml:space="preserve"> </w:t>
      </w:r>
      <w:r w:rsidR="001E7A00">
        <w:rPr>
          <w:rFonts w:asciiTheme="minorHAnsi" w:hAnsiTheme="minorHAnsi" w:cstheme="minorHAnsi"/>
          <w:sz w:val="22"/>
          <w:szCs w:val="22"/>
        </w:rPr>
        <w:t xml:space="preserve"> </w:t>
      </w:r>
      <w:r w:rsidRPr="00F36869">
        <w:rPr>
          <w:rFonts w:asciiTheme="minorHAnsi" w:hAnsiTheme="minorHAnsi" w:cstheme="minorHAnsi"/>
          <w:sz w:val="22"/>
          <w:szCs w:val="22"/>
        </w:rPr>
        <w:t>[Accessed 20 Mar. 2023].</w:t>
      </w:r>
    </w:p>
    <w:p w14:paraId="4DBFF81E" w14:textId="313CA154"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Gov.uk (2012c). </w:t>
      </w:r>
      <w:r w:rsidRPr="00F36869">
        <w:rPr>
          <w:rFonts w:asciiTheme="minorHAnsi" w:hAnsiTheme="minorHAnsi" w:cstheme="minorHAnsi"/>
          <w:i/>
          <w:iCs/>
          <w:sz w:val="22"/>
          <w:szCs w:val="22"/>
        </w:rPr>
        <w:t>Redundancy: your rights</w:t>
      </w:r>
      <w:r w:rsidRPr="00F36869">
        <w:rPr>
          <w:rFonts w:asciiTheme="minorHAnsi" w:hAnsiTheme="minorHAnsi" w:cstheme="minorHAnsi"/>
          <w:sz w:val="22"/>
          <w:szCs w:val="22"/>
        </w:rPr>
        <w:t xml:space="preserve">. GOV.UK. Available at: </w:t>
      </w:r>
      <w:hyperlink r:id="rId33" w:history="1">
        <w:r w:rsidR="001E7A00" w:rsidRPr="00274A29">
          <w:rPr>
            <w:rStyle w:val="Hyperlink"/>
            <w:rFonts w:asciiTheme="minorHAnsi" w:hAnsiTheme="minorHAnsi" w:cstheme="minorHAnsi"/>
            <w:sz w:val="22"/>
            <w:szCs w:val="22"/>
          </w:rPr>
          <w:t>https://www.gov.uk/redundancy-your-rights/redundancy-pay</w:t>
        </w:r>
      </w:hyperlink>
      <w:r w:rsidR="001E7A00">
        <w:rPr>
          <w:rFonts w:asciiTheme="minorHAnsi" w:hAnsiTheme="minorHAnsi" w:cstheme="minorHAnsi"/>
          <w:sz w:val="22"/>
          <w:szCs w:val="22"/>
        </w:rPr>
        <w:t xml:space="preserve"> </w:t>
      </w:r>
      <w:r w:rsidRPr="00F36869">
        <w:rPr>
          <w:rFonts w:asciiTheme="minorHAnsi" w:hAnsiTheme="minorHAnsi" w:cstheme="minorHAnsi"/>
          <w:sz w:val="22"/>
          <w:szCs w:val="22"/>
        </w:rPr>
        <w:t xml:space="preserve"> [Accessed 3 Apr. 2023].</w:t>
      </w:r>
    </w:p>
    <w:p w14:paraId="589E8677" w14:textId="7ABC1D98"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Government Digital Service (2011). </w:t>
      </w:r>
      <w:r w:rsidRPr="00F36869">
        <w:rPr>
          <w:rFonts w:asciiTheme="minorHAnsi" w:hAnsiTheme="minorHAnsi" w:cstheme="minorHAnsi"/>
          <w:i/>
          <w:iCs/>
          <w:sz w:val="22"/>
          <w:szCs w:val="22"/>
        </w:rPr>
        <w:t>Maximum weekly working hours</w:t>
      </w:r>
      <w:r w:rsidRPr="00F36869">
        <w:rPr>
          <w:rFonts w:asciiTheme="minorHAnsi" w:hAnsiTheme="minorHAnsi" w:cstheme="minorHAnsi"/>
          <w:sz w:val="22"/>
          <w:szCs w:val="22"/>
        </w:rPr>
        <w:t xml:space="preserve">. GOV.UK. Available at: </w:t>
      </w:r>
      <w:hyperlink r:id="rId34" w:history="1">
        <w:r w:rsidR="001E7A00" w:rsidRPr="00274A29">
          <w:rPr>
            <w:rStyle w:val="Hyperlink"/>
            <w:rFonts w:asciiTheme="minorHAnsi" w:hAnsiTheme="minorHAnsi" w:cstheme="minorHAnsi"/>
            <w:sz w:val="22"/>
            <w:szCs w:val="22"/>
          </w:rPr>
          <w:t>https://www.gov.uk/maximum-weekly-working-hours/calculating-your-working-hours</w:t>
        </w:r>
      </w:hyperlink>
      <w:r w:rsidRPr="00F36869">
        <w:rPr>
          <w:rFonts w:asciiTheme="minorHAnsi" w:hAnsiTheme="minorHAnsi" w:cstheme="minorHAnsi"/>
          <w:sz w:val="22"/>
          <w:szCs w:val="22"/>
        </w:rPr>
        <w:t>.</w:t>
      </w:r>
      <w:r w:rsidR="001E7A00">
        <w:rPr>
          <w:rFonts w:asciiTheme="minorHAnsi" w:hAnsiTheme="minorHAnsi" w:cstheme="minorHAnsi"/>
          <w:sz w:val="22"/>
          <w:szCs w:val="22"/>
        </w:rPr>
        <w:t xml:space="preserve"> </w:t>
      </w:r>
    </w:p>
    <w:p w14:paraId="54996ED4" w14:textId="43B9A272" w:rsidR="00250475"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Government Digital Service (2013). </w:t>
      </w:r>
      <w:r w:rsidRPr="00F36869">
        <w:rPr>
          <w:rFonts w:asciiTheme="minorHAnsi" w:hAnsiTheme="minorHAnsi" w:cstheme="minorHAnsi"/>
          <w:i/>
          <w:iCs/>
          <w:sz w:val="22"/>
          <w:szCs w:val="22"/>
        </w:rPr>
        <w:t>Paternity pay and leave</w:t>
      </w:r>
      <w:r w:rsidRPr="00F36869">
        <w:rPr>
          <w:rFonts w:asciiTheme="minorHAnsi" w:hAnsiTheme="minorHAnsi" w:cstheme="minorHAnsi"/>
          <w:sz w:val="22"/>
          <w:szCs w:val="22"/>
        </w:rPr>
        <w:t xml:space="preserve">. GOV.UK. Available at: </w:t>
      </w:r>
      <w:hyperlink r:id="rId35" w:history="1">
        <w:r w:rsidR="00C60779" w:rsidRPr="00274A29">
          <w:rPr>
            <w:rStyle w:val="Hyperlink"/>
            <w:rFonts w:asciiTheme="minorHAnsi" w:hAnsiTheme="minorHAnsi" w:cstheme="minorHAnsi"/>
            <w:sz w:val="22"/>
            <w:szCs w:val="22"/>
          </w:rPr>
          <w:t>https://www.gov.uk/paternity-pay-leave/pay</w:t>
        </w:r>
      </w:hyperlink>
      <w:r w:rsidRPr="00F36869">
        <w:rPr>
          <w:rFonts w:asciiTheme="minorHAnsi" w:hAnsiTheme="minorHAnsi" w:cstheme="minorHAnsi"/>
          <w:sz w:val="22"/>
          <w:szCs w:val="22"/>
        </w:rPr>
        <w:t>.</w:t>
      </w:r>
    </w:p>
    <w:p w14:paraId="18E2F6FD" w14:textId="2A5A3E9E" w:rsidR="00C60779" w:rsidRPr="001E7A00" w:rsidRDefault="00C60779" w:rsidP="001E7A00">
      <w:pPr>
        <w:spacing w:after="240" w:line="360" w:lineRule="auto"/>
        <w:rPr>
          <w:rFonts w:eastAsia="Times New Roman" w:cstheme="minorHAnsi"/>
          <w:lang w:eastAsia="en-GB"/>
        </w:rPr>
      </w:pPr>
      <w:r w:rsidRPr="00C60779">
        <w:rPr>
          <w:rFonts w:eastAsia="Times New Roman" w:cstheme="minorHAnsi"/>
          <w:lang w:eastAsia="en-GB"/>
        </w:rPr>
        <w:lastRenderedPageBreak/>
        <w:t xml:space="preserve">Legislation.gov.uk (2014). </w:t>
      </w:r>
      <w:r w:rsidRPr="00C60779">
        <w:rPr>
          <w:rFonts w:eastAsia="Times New Roman" w:cstheme="minorHAnsi"/>
          <w:i/>
          <w:iCs/>
          <w:lang w:eastAsia="en-GB"/>
        </w:rPr>
        <w:t>The Flexible Working Regulations 2014</w:t>
      </w:r>
      <w:r>
        <w:rPr>
          <w:rFonts w:eastAsia="Times New Roman" w:cstheme="minorHAnsi"/>
          <w:lang w:eastAsia="en-GB"/>
        </w:rPr>
        <w:t xml:space="preserve">. </w:t>
      </w:r>
      <w:r w:rsidRPr="00C60779">
        <w:rPr>
          <w:rFonts w:eastAsia="Times New Roman" w:cstheme="minorHAnsi"/>
          <w:lang w:eastAsia="en-GB"/>
        </w:rPr>
        <w:t xml:space="preserve"> </w:t>
      </w:r>
      <w:proofErr w:type="gramStart"/>
      <w:r w:rsidRPr="00C60779">
        <w:rPr>
          <w:rFonts w:eastAsia="Times New Roman" w:cstheme="minorHAnsi"/>
          <w:lang w:eastAsia="en-GB"/>
        </w:rPr>
        <w:t>www.legislation.gov.uk</w:t>
      </w:r>
      <w:proofErr w:type="gramEnd"/>
      <w:r w:rsidRPr="00C60779">
        <w:rPr>
          <w:rFonts w:eastAsia="Times New Roman" w:cstheme="minorHAnsi"/>
          <w:lang w:eastAsia="en-GB"/>
        </w:rPr>
        <w:t xml:space="preserve">. Available at: </w:t>
      </w:r>
      <w:hyperlink r:id="rId36" w:history="1">
        <w:r w:rsidRPr="00274A29">
          <w:rPr>
            <w:rStyle w:val="Hyperlink"/>
            <w:rFonts w:eastAsia="Times New Roman" w:cstheme="minorHAnsi"/>
            <w:lang w:eastAsia="en-GB"/>
          </w:rPr>
          <w:t>https://www.legislation.gov.uk/uksi/2014/1398/made</w:t>
        </w:r>
      </w:hyperlink>
      <w:r>
        <w:rPr>
          <w:rFonts w:eastAsia="Times New Roman" w:cstheme="minorHAnsi"/>
          <w:lang w:eastAsia="en-GB"/>
        </w:rPr>
        <w:t xml:space="preserve"> </w:t>
      </w:r>
      <w:r w:rsidRPr="00C60779">
        <w:rPr>
          <w:rFonts w:eastAsia="Times New Roman" w:cstheme="minorHAnsi"/>
          <w:lang w:eastAsia="en-GB"/>
        </w:rPr>
        <w:t xml:space="preserve"> [Accessed 23 Jun. 2023].</w:t>
      </w:r>
    </w:p>
    <w:p w14:paraId="1D3D8E90" w14:textId="15AFA63D"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Laura Thorpe (2019). </w:t>
      </w:r>
      <w:proofErr w:type="gramStart"/>
      <w:r w:rsidRPr="00F36869">
        <w:rPr>
          <w:rFonts w:asciiTheme="minorHAnsi" w:hAnsiTheme="minorHAnsi" w:cstheme="minorHAnsi"/>
          <w:i/>
          <w:iCs/>
          <w:sz w:val="22"/>
          <w:szCs w:val="22"/>
        </w:rPr>
        <w:t>What’s</w:t>
      </w:r>
      <w:proofErr w:type="gramEnd"/>
      <w:r w:rsidRPr="00F36869">
        <w:rPr>
          <w:rFonts w:asciiTheme="minorHAnsi" w:hAnsiTheme="minorHAnsi" w:cstheme="minorHAnsi"/>
          <w:i/>
          <w:iCs/>
          <w:sz w:val="22"/>
          <w:szCs w:val="22"/>
        </w:rPr>
        <w:t xml:space="preserve"> the difference between Court and a Tribunal?</w:t>
      </w:r>
      <w:r w:rsidRPr="00F36869">
        <w:rPr>
          <w:rFonts w:asciiTheme="minorHAnsi" w:hAnsiTheme="minorHAnsi" w:cstheme="minorHAnsi"/>
          <w:sz w:val="22"/>
          <w:szCs w:val="22"/>
        </w:rPr>
        <w:t xml:space="preserve"> PM Law Solicitors. Available at: </w:t>
      </w:r>
      <w:hyperlink r:id="rId37" w:history="1">
        <w:r w:rsidR="001E7A00" w:rsidRPr="00274A29">
          <w:rPr>
            <w:rStyle w:val="Hyperlink"/>
            <w:rFonts w:asciiTheme="minorHAnsi" w:hAnsiTheme="minorHAnsi" w:cstheme="minorHAnsi"/>
            <w:sz w:val="22"/>
            <w:szCs w:val="22"/>
          </w:rPr>
          <w:t>https://pm-law.co.uk/2019/01/whats-the-difference-between-court-and-a-tribunal/</w:t>
        </w:r>
      </w:hyperlink>
      <w:r w:rsidR="001E7A00">
        <w:rPr>
          <w:rFonts w:asciiTheme="minorHAnsi" w:hAnsiTheme="minorHAnsi" w:cstheme="minorHAnsi"/>
          <w:sz w:val="22"/>
          <w:szCs w:val="22"/>
        </w:rPr>
        <w:t xml:space="preserve"> </w:t>
      </w:r>
      <w:r w:rsidRPr="00F36869">
        <w:rPr>
          <w:rFonts w:asciiTheme="minorHAnsi" w:hAnsiTheme="minorHAnsi" w:cstheme="minorHAnsi"/>
          <w:sz w:val="22"/>
          <w:szCs w:val="22"/>
        </w:rPr>
        <w:t xml:space="preserve"> [Accessed 20 Mar. 2023].</w:t>
      </w:r>
    </w:p>
    <w:p w14:paraId="5D92F218" w14:textId="7C86343B"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McCartney, C. (2019). </w:t>
      </w:r>
      <w:r w:rsidRPr="00F36869">
        <w:rPr>
          <w:rFonts w:asciiTheme="minorHAnsi" w:hAnsiTheme="minorHAnsi" w:cstheme="minorHAnsi"/>
          <w:i/>
          <w:iCs/>
          <w:sz w:val="22"/>
          <w:szCs w:val="22"/>
        </w:rPr>
        <w:t>Flexible Working Practices | Factsheets | CIPD</w:t>
      </w:r>
      <w:r w:rsidRPr="00F36869">
        <w:rPr>
          <w:rFonts w:asciiTheme="minorHAnsi" w:hAnsiTheme="minorHAnsi" w:cstheme="minorHAnsi"/>
          <w:sz w:val="22"/>
          <w:szCs w:val="22"/>
        </w:rPr>
        <w:t xml:space="preserve">. CIPD. Available at: </w:t>
      </w:r>
      <w:hyperlink r:id="rId38" w:history="1">
        <w:r w:rsidR="001E7A00" w:rsidRPr="00274A29">
          <w:rPr>
            <w:rStyle w:val="Hyperlink"/>
            <w:rFonts w:asciiTheme="minorHAnsi" w:hAnsiTheme="minorHAnsi" w:cstheme="minorHAnsi"/>
            <w:sz w:val="22"/>
            <w:szCs w:val="22"/>
          </w:rPr>
          <w:t>https://www.cipd.co.uk/knowledge/fundamentals/relations/flexible-working/factsheet#6659</w:t>
        </w:r>
      </w:hyperlink>
      <w:r w:rsidRPr="00F36869">
        <w:rPr>
          <w:rFonts w:asciiTheme="minorHAnsi" w:hAnsiTheme="minorHAnsi" w:cstheme="minorHAnsi"/>
          <w:sz w:val="22"/>
          <w:szCs w:val="22"/>
        </w:rPr>
        <w:t>.</w:t>
      </w:r>
      <w:r w:rsidR="001E7A00">
        <w:rPr>
          <w:rFonts w:asciiTheme="minorHAnsi" w:hAnsiTheme="minorHAnsi" w:cstheme="minorHAnsi"/>
          <w:sz w:val="22"/>
          <w:szCs w:val="22"/>
        </w:rPr>
        <w:t xml:space="preserve"> </w:t>
      </w:r>
    </w:p>
    <w:p w14:paraId="695E5D01" w14:textId="3531EEEC"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Oroz, H. (2023). </w:t>
      </w:r>
      <w:r w:rsidRPr="00F36869">
        <w:rPr>
          <w:rFonts w:asciiTheme="minorHAnsi" w:hAnsiTheme="minorHAnsi" w:cstheme="minorHAnsi"/>
          <w:i/>
          <w:iCs/>
          <w:sz w:val="22"/>
          <w:szCs w:val="22"/>
        </w:rPr>
        <w:t>Recruitment | HR Topics | XpertHR.co.uk</w:t>
      </w:r>
      <w:r w:rsidRPr="00F36869">
        <w:rPr>
          <w:rFonts w:asciiTheme="minorHAnsi" w:hAnsiTheme="minorHAnsi" w:cstheme="minorHAnsi"/>
          <w:sz w:val="22"/>
          <w:szCs w:val="22"/>
        </w:rPr>
        <w:t xml:space="preserve">. </w:t>
      </w:r>
      <w:proofErr w:type="gramStart"/>
      <w:r w:rsidRPr="00F36869">
        <w:rPr>
          <w:rFonts w:asciiTheme="minorHAnsi" w:hAnsiTheme="minorHAnsi" w:cstheme="minorHAnsi"/>
          <w:sz w:val="22"/>
          <w:szCs w:val="22"/>
        </w:rPr>
        <w:t>www.xperthr.co.uk</w:t>
      </w:r>
      <w:proofErr w:type="gramEnd"/>
      <w:r w:rsidRPr="00F36869">
        <w:rPr>
          <w:rFonts w:asciiTheme="minorHAnsi" w:hAnsiTheme="minorHAnsi" w:cstheme="minorHAnsi"/>
          <w:sz w:val="22"/>
          <w:szCs w:val="22"/>
        </w:rPr>
        <w:t xml:space="preserve">. Available at: </w:t>
      </w:r>
      <w:hyperlink r:id="rId39" w:history="1">
        <w:r w:rsidR="001E7A00" w:rsidRPr="00274A29">
          <w:rPr>
            <w:rStyle w:val="Hyperlink"/>
            <w:rFonts w:asciiTheme="minorHAnsi" w:hAnsiTheme="minorHAnsi" w:cstheme="minorHAnsi"/>
            <w:sz w:val="22"/>
            <w:szCs w:val="22"/>
          </w:rPr>
          <w:t>https://www.xperthr.co.uk/topics/recruitment/</w:t>
        </w:r>
      </w:hyperlink>
      <w:r w:rsidR="001E7A00">
        <w:rPr>
          <w:rFonts w:asciiTheme="minorHAnsi" w:hAnsiTheme="minorHAnsi" w:cstheme="minorHAnsi"/>
          <w:sz w:val="22"/>
          <w:szCs w:val="22"/>
        </w:rPr>
        <w:t xml:space="preserve"> </w:t>
      </w:r>
      <w:r w:rsidRPr="00F36869">
        <w:rPr>
          <w:rFonts w:asciiTheme="minorHAnsi" w:hAnsiTheme="minorHAnsi" w:cstheme="minorHAnsi"/>
          <w:sz w:val="22"/>
          <w:szCs w:val="22"/>
        </w:rPr>
        <w:t xml:space="preserve"> [Accessed 29 Mar. 2023].</w:t>
      </w:r>
    </w:p>
    <w:p w14:paraId="6422EAD8" w14:textId="7BD87D67"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Rachel </w:t>
      </w:r>
      <w:proofErr w:type="spellStart"/>
      <w:r w:rsidRPr="00F36869">
        <w:rPr>
          <w:rFonts w:asciiTheme="minorHAnsi" w:hAnsiTheme="minorHAnsi" w:cstheme="minorHAnsi"/>
          <w:sz w:val="22"/>
          <w:szCs w:val="22"/>
        </w:rPr>
        <w:t>Suff</w:t>
      </w:r>
      <w:proofErr w:type="spellEnd"/>
      <w:r w:rsidRPr="00F36869">
        <w:rPr>
          <w:rFonts w:asciiTheme="minorHAnsi" w:hAnsiTheme="minorHAnsi" w:cstheme="minorHAnsi"/>
          <w:sz w:val="22"/>
          <w:szCs w:val="22"/>
        </w:rPr>
        <w:t xml:space="preserve"> (2021). </w:t>
      </w:r>
      <w:r w:rsidRPr="00F36869">
        <w:rPr>
          <w:rFonts w:asciiTheme="minorHAnsi" w:hAnsiTheme="minorHAnsi" w:cstheme="minorHAnsi"/>
          <w:i/>
          <w:iCs/>
          <w:sz w:val="22"/>
          <w:szCs w:val="22"/>
        </w:rPr>
        <w:t>Maternity, Paternity &amp; Adoption Rights | Factsheets | CIPD</w:t>
      </w:r>
      <w:r w:rsidRPr="00F36869">
        <w:rPr>
          <w:rFonts w:asciiTheme="minorHAnsi" w:hAnsiTheme="minorHAnsi" w:cstheme="minorHAnsi"/>
          <w:sz w:val="22"/>
          <w:szCs w:val="22"/>
        </w:rPr>
        <w:t xml:space="preserve">. CIPD. Available at: </w:t>
      </w:r>
      <w:hyperlink r:id="rId40" w:history="1">
        <w:r w:rsidR="001E7A00" w:rsidRPr="00274A29">
          <w:rPr>
            <w:rStyle w:val="Hyperlink"/>
            <w:rFonts w:asciiTheme="minorHAnsi" w:hAnsiTheme="minorHAnsi" w:cstheme="minorHAnsi"/>
            <w:sz w:val="22"/>
            <w:szCs w:val="22"/>
          </w:rPr>
          <w:t>https://www.cipd.co.uk/knowledge/fundamentals/emp-law/maternity-paternity-rights/factsheet</w:t>
        </w:r>
      </w:hyperlink>
      <w:r w:rsidRPr="00F36869">
        <w:rPr>
          <w:rFonts w:asciiTheme="minorHAnsi" w:hAnsiTheme="minorHAnsi" w:cstheme="minorHAnsi"/>
          <w:sz w:val="22"/>
          <w:szCs w:val="22"/>
        </w:rPr>
        <w:t>.</w:t>
      </w:r>
      <w:r w:rsidR="001E7A00">
        <w:rPr>
          <w:rFonts w:asciiTheme="minorHAnsi" w:hAnsiTheme="minorHAnsi" w:cstheme="minorHAnsi"/>
          <w:sz w:val="22"/>
          <w:szCs w:val="22"/>
        </w:rPr>
        <w:t xml:space="preserve"> </w:t>
      </w:r>
    </w:p>
    <w:p w14:paraId="2A98477F" w14:textId="263C1EBB"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Rachel </w:t>
      </w:r>
      <w:proofErr w:type="spellStart"/>
      <w:r w:rsidRPr="00F36869">
        <w:rPr>
          <w:rFonts w:asciiTheme="minorHAnsi" w:hAnsiTheme="minorHAnsi" w:cstheme="minorHAnsi"/>
          <w:sz w:val="22"/>
          <w:szCs w:val="22"/>
        </w:rPr>
        <w:t>Suff</w:t>
      </w:r>
      <w:proofErr w:type="spellEnd"/>
      <w:r w:rsidRPr="00F36869">
        <w:rPr>
          <w:rFonts w:asciiTheme="minorHAnsi" w:hAnsiTheme="minorHAnsi" w:cstheme="minorHAnsi"/>
          <w:sz w:val="22"/>
          <w:szCs w:val="22"/>
        </w:rPr>
        <w:t xml:space="preserve"> (2022). </w:t>
      </w:r>
      <w:r w:rsidRPr="00F36869">
        <w:rPr>
          <w:rFonts w:asciiTheme="minorHAnsi" w:hAnsiTheme="minorHAnsi" w:cstheme="minorHAnsi"/>
          <w:i/>
          <w:iCs/>
          <w:sz w:val="22"/>
          <w:szCs w:val="22"/>
        </w:rPr>
        <w:t>Employment Tribunals | Factsheets | CIPD</w:t>
      </w:r>
      <w:r w:rsidRPr="00F36869">
        <w:rPr>
          <w:rFonts w:asciiTheme="minorHAnsi" w:hAnsiTheme="minorHAnsi" w:cstheme="minorHAnsi"/>
          <w:sz w:val="22"/>
          <w:szCs w:val="22"/>
        </w:rPr>
        <w:t xml:space="preserve">. CIPD. Available at: </w:t>
      </w:r>
      <w:hyperlink r:id="rId41" w:history="1">
        <w:r w:rsidR="001E7A00" w:rsidRPr="00274A29">
          <w:rPr>
            <w:rStyle w:val="Hyperlink"/>
            <w:rFonts w:asciiTheme="minorHAnsi" w:hAnsiTheme="minorHAnsi" w:cstheme="minorHAnsi"/>
            <w:sz w:val="22"/>
            <w:szCs w:val="22"/>
          </w:rPr>
          <w:t>https://www.cipd.co.uk/knowledge/fundamentals/emp-law/tribunals/factsheet</w:t>
        </w:r>
      </w:hyperlink>
      <w:r w:rsidRPr="00F36869">
        <w:rPr>
          <w:rFonts w:asciiTheme="minorHAnsi" w:hAnsiTheme="minorHAnsi" w:cstheme="minorHAnsi"/>
          <w:sz w:val="22"/>
          <w:szCs w:val="22"/>
        </w:rPr>
        <w:t>.</w:t>
      </w:r>
      <w:r w:rsidR="001E7A00">
        <w:rPr>
          <w:rFonts w:asciiTheme="minorHAnsi" w:hAnsiTheme="minorHAnsi" w:cstheme="minorHAnsi"/>
          <w:sz w:val="22"/>
          <w:szCs w:val="22"/>
        </w:rPr>
        <w:t xml:space="preserve"> </w:t>
      </w:r>
    </w:p>
    <w:p w14:paraId="2EFBA39C" w14:textId="2AEC23C7"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Silkin, L. (2017). </w:t>
      </w:r>
      <w:r w:rsidRPr="00F36869">
        <w:rPr>
          <w:rFonts w:asciiTheme="minorHAnsi" w:hAnsiTheme="minorHAnsi" w:cstheme="minorHAnsi"/>
          <w:i/>
          <w:iCs/>
          <w:sz w:val="22"/>
          <w:szCs w:val="22"/>
        </w:rPr>
        <w:t>Employment Regulations in the UK: burden or benefit</w:t>
      </w:r>
      <w:r w:rsidRPr="00F36869">
        <w:rPr>
          <w:rFonts w:asciiTheme="minorHAnsi" w:hAnsiTheme="minorHAnsi" w:cstheme="minorHAnsi"/>
          <w:sz w:val="22"/>
          <w:szCs w:val="22"/>
        </w:rPr>
        <w:t xml:space="preserve">. CIPD. Available at: </w:t>
      </w:r>
      <w:hyperlink r:id="rId42" w:history="1">
        <w:r w:rsidR="001E7A00" w:rsidRPr="00274A29">
          <w:rPr>
            <w:rStyle w:val="Hyperlink"/>
            <w:rFonts w:asciiTheme="minorHAnsi" w:hAnsiTheme="minorHAnsi" w:cstheme="minorHAnsi"/>
            <w:sz w:val="22"/>
            <w:szCs w:val="22"/>
          </w:rPr>
          <w:t>file:///C:/Users/cx1071/Downloads/employment-regulation-in-the-UK_2017-burden-or-benefit_tcm18-21622.pdf</w:t>
        </w:r>
      </w:hyperlink>
      <w:r w:rsidR="001E7A00">
        <w:rPr>
          <w:rFonts w:asciiTheme="minorHAnsi" w:hAnsiTheme="minorHAnsi" w:cstheme="minorHAnsi"/>
          <w:sz w:val="22"/>
          <w:szCs w:val="22"/>
        </w:rPr>
        <w:t xml:space="preserve"> </w:t>
      </w:r>
      <w:r w:rsidRPr="00F36869">
        <w:rPr>
          <w:rFonts w:asciiTheme="minorHAnsi" w:hAnsiTheme="minorHAnsi" w:cstheme="minorHAnsi"/>
          <w:sz w:val="22"/>
          <w:szCs w:val="22"/>
        </w:rPr>
        <w:t xml:space="preserve"> [Accessed 20 Mar. 2023].</w:t>
      </w:r>
    </w:p>
    <w:p w14:paraId="06C074A9" w14:textId="519B1162"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Symonds, C. and Fisher, J. (2021). </w:t>
      </w:r>
      <w:r w:rsidRPr="00F36869">
        <w:rPr>
          <w:rFonts w:asciiTheme="minorHAnsi" w:hAnsiTheme="minorHAnsi" w:cstheme="minorHAnsi"/>
          <w:i/>
          <w:iCs/>
          <w:sz w:val="22"/>
          <w:szCs w:val="22"/>
        </w:rPr>
        <w:t>UK Employment Laws - Ultimate Guide | Factorial HR</w:t>
      </w:r>
      <w:r w:rsidRPr="00F36869">
        <w:rPr>
          <w:rFonts w:asciiTheme="minorHAnsi" w:hAnsiTheme="minorHAnsi" w:cstheme="minorHAnsi"/>
          <w:sz w:val="22"/>
          <w:szCs w:val="22"/>
        </w:rPr>
        <w:t xml:space="preserve">. [online] Factorial Blog. Available at: </w:t>
      </w:r>
      <w:hyperlink r:id="rId43" w:history="1">
        <w:r w:rsidR="001E7A00" w:rsidRPr="00274A29">
          <w:rPr>
            <w:rStyle w:val="Hyperlink"/>
            <w:rFonts w:asciiTheme="minorHAnsi" w:hAnsiTheme="minorHAnsi" w:cstheme="minorHAnsi"/>
            <w:sz w:val="22"/>
            <w:szCs w:val="22"/>
          </w:rPr>
          <w:t>https://factorialhr.co.uk/blog/uk-employment-laws/</w:t>
        </w:r>
      </w:hyperlink>
      <w:r w:rsidR="001E7A00">
        <w:rPr>
          <w:rFonts w:asciiTheme="minorHAnsi" w:hAnsiTheme="minorHAnsi" w:cstheme="minorHAnsi"/>
          <w:sz w:val="22"/>
          <w:szCs w:val="22"/>
        </w:rPr>
        <w:t xml:space="preserve"> </w:t>
      </w:r>
      <w:r w:rsidRPr="00F36869">
        <w:rPr>
          <w:rFonts w:asciiTheme="minorHAnsi" w:hAnsiTheme="minorHAnsi" w:cstheme="minorHAnsi"/>
          <w:sz w:val="22"/>
          <w:szCs w:val="22"/>
        </w:rPr>
        <w:t xml:space="preserve"> [Accessed 20 Mar. 2023].</w:t>
      </w:r>
    </w:p>
    <w:p w14:paraId="20483AD5" w14:textId="54CD2970"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Taylor, S. (2021). </w:t>
      </w:r>
      <w:r w:rsidRPr="00F36869">
        <w:rPr>
          <w:rFonts w:asciiTheme="minorHAnsi" w:hAnsiTheme="minorHAnsi" w:cstheme="minorHAnsi"/>
          <w:i/>
          <w:iCs/>
          <w:sz w:val="22"/>
          <w:szCs w:val="22"/>
        </w:rPr>
        <w:t>UK Court System &amp; Employment Law | Factsheets</w:t>
      </w:r>
      <w:r w:rsidRPr="00F36869">
        <w:rPr>
          <w:rFonts w:asciiTheme="minorHAnsi" w:hAnsiTheme="minorHAnsi" w:cstheme="minorHAnsi"/>
          <w:sz w:val="22"/>
          <w:szCs w:val="22"/>
        </w:rPr>
        <w:t xml:space="preserve">. CIPD. Available at: </w:t>
      </w:r>
      <w:hyperlink r:id="rId44" w:history="1">
        <w:r w:rsidR="001E7A00" w:rsidRPr="00274A29">
          <w:rPr>
            <w:rStyle w:val="Hyperlink"/>
            <w:rFonts w:asciiTheme="minorHAnsi" w:hAnsiTheme="minorHAnsi" w:cstheme="minorHAnsi"/>
            <w:sz w:val="22"/>
            <w:szCs w:val="22"/>
          </w:rPr>
          <w:t>https://www.cipd.co.uk/knowledge/fundamentals/emp-law/about/uk-court-system-factsheet#gref</w:t>
        </w:r>
      </w:hyperlink>
      <w:r w:rsidR="001E7A00">
        <w:rPr>
          <w:rFonts w:asciiTheme="minorHAnsi" w:hAnsiTheme="minorHAnsi" w:cstheme="minorHAnsi"/>
          <w:sz w:val="22"/>
          <w:szCs w:val="22"/>
        </w:rPr>
        <w:t xml:space="preserve"> </w:t>
      </w:r>
      <w:r w:rsidRPr="00F36869">
        <w:rPr>
          <w:rFonts w:asciiTheme="minorHAnsi" w:hAnsiTheme="minorHAnsi" w:cstheme="minorHAnsi"/>
          <w:sz w:val="22"/>
          <w:szCs w:val="22"/>
        </w:rPr>
        <w:t>[Accessed 20 Mar. 2023].</w:t>
      </w:r>
    </w:p>
    <w:p w14:paraId="0E05C324" w14:textId="77777777" w:rsidR="00250475" w:rsidRPr="00F36869" w:rsidRDefault="00250475" w:rsidP="000E21FB">
      <w:pPr>
        <w:pStyle w:val="NormalWeb"/>
        <w:spacing w:before="0" w:beforeAutospacing="0" w:after="240" w:afterAutospacing="0" w:line="360" w:lineRule="auto"/>
        <w:jc w:val="both"/>
        <w:rPr>
          <w:rFonts w:asciiTheme="minorHAnsi" w:hAnsiTheme="minorHAnsi" w:cstheme="minorHAnsi"/>
          <w:sz w:val="22"/>
          <w:szCs w:val="22"/>
        </w:rPr>
      </w:pPr>
      <w:r w:rsidRPr="00F36869">
        <w:rPr>
          <w:rFonts w:asciiTheme="minorHAnsi" w:hAnsiTheme="minorHAnsi" w:cstheme="minorHAnsi"/>
          <w:sz w:val="22"/>
          <w:szCs w:val="22"/>
        </w:rPr>
        <w:t xml:space="preserve">Taylor, S. and Woodhams, C. (2022). </w:t>
      </w:r>
      <w:r w:rsidRPr="00F36869">
        <w:rPr>
          <w:rFonts w:asciiTheme="minorHAnsi" w:hAnsiTheme="minorHAnsi" w:cstheme="minorHAnsi"/>
          <w:i/>
          <w:iCs/>
          <w:sz w:val="22"/>
          <w:szCs w:val="22"/>
        </w:rPr>
        <w:t xml:space="preserve">Human Resource </w:t>
      </w:r>
      <w:proofErr w:type="gramStart"/>
      <w:r w:rsidRPr="00F36869">
        <w:rPr>
          <w:rFonts w:asciiTheme="minorHAnsi" w:hAnsiTheme="minorHAnsi" w:cstheme="minorHAnsi"/>
          <w:i/>
          <w:iCs/>
          <w:sz w:val="22"/>
          <w:szCs w:val="22"/>
        </w:rPr>
        <w:t>Management :</w:t>
      </w:r>
      <w:proofErr w:type="gramEnd"/>
      <w:r w:rsidRPr="00F36869">
        <w:rPr>
          <w:rFonts w:asciiTheme="minorHAnsi" w:hAnsiTheme="minorHAnsi" w:cstheme="minorHAnsi"/>
          <w:i/>
          <w:iCs/>
          <w:sz w:val="22"/>
          <w:szCs w:val="22"/>
        </w:rPr>
        <w:t xml:space="preserve"> People and Organisations.</w:t>
      </w:r>
      <w:r w:rsidRPr="00F36869">
        <w:rPr>
          <w:rFonts w:asciiTheme="minorHAnsi" w:hAnsiTheme="minorHAnsi" w:cstheme="minorHAnsi"/>
          <w:sz w:val="22"/>
          <w:szCs w:val="22"/>
        </w:rPr>
        <w:t xml:space="preserve"> </w:t>
      </w:r>
      <w:proofErr w:type="gramStart"/>
      <w:r w:rsidRPr="00F36869">
        <w:rPr>
          <w:rFonts w:asciiTheme="minorHAnsi" w:hAnsiTheme="minorHAnsi" w:cstheme="minorHAnsi"/>
          <w:sz w:val="22"/>
          <w:szCs w:val="22"/>
        </w:rPr>
        <w:t>3rd</w:t>
      </w:r>
      <w:proofErr w:type="gramEnd"/>
      <w:r w:rsidRPr="00F36869">
        <w:rPr>
          <w:rFonts w:asciiTheme="minorHAnsi" w:hAnsiTheme="minorHAnsi" w:cstheme="minorHAnsi"/>
          <w:sz w:val="22"/>
          <w:szCs w:val="22"/>
        </w:rPr>
        <w:t xml:space="preserve"> ed. London: Kogan.</w:t>
      </w:r>
    </w:p>
    <w:p w14:paraId="0E1BF3AE" w14:textId="77777777" w:rsidR="00250475" w:rsidRPr="006D128E" w:rsidRDefault="00250475" w:rsidP="000E21FB">
      <w:pPr>
        <w:jc w:val="both"/>
        <w:rPr>
          <w:rFonts w:cstheme="minorHAnsi"/>
        </w:rPr>
      </w:pPr>
    </w:p>
    <w:p w14:paraId="61600525" w14:textId="77777777" w:rsidR="00250475" w:rsidRPr="006C5E20" w:rsidRDefault="00250475" w:rsidP="000E21FB">
      <w:pPr>
        <w:pStyle w:val="Nornal"/>
        <w:jc w:val="both"/>
        <w:rPr>
          <w:rFonts w:asciiTheme="minorHAnsi" w:hAnsiTheme="minorHAnsi" w:cstheme="minorHAnsi"/>
        </w:rPr>
      </w:pPr>
    </w:p>
    <w:p w14:paraId="3BB2395A" w14:textId="77777777" w:rsidR="00C86875" w:rsidRPr="006C5E20" w:rsidRDefault="00C86875" w:rsidP="000E21FB">
      <w:pPr>
        <w:spacing w:after="120" w:line="264" w:lineRule="auto"/>
        <w:jc w:val="both"/>
        <w:rPr>
          <w:rFonts w:cstheme="minorHAnsi"/>
        </w:rPr>
      </w:pPr>
    </w:p>
    <w:p w14:paraId="3F4F1487" w14:textId="77777777" w:rsidR="00BB04A2" w:rsidRPr="006C5E20" w:rsidRDefault="00BB04A2" w:rsidP="000E21FB">
      <w:pPr>
        <w:spacing w:after="120" w:line="264" w:lineRule="auto"/>
        <w:jc w:val="both"/>
        <w:rPr>
          <w:rFonts w:cstheme="minorHAnsi"/>
        </w:rPr>
      </w:pPr>
    </w:p>
    <w:p w14:paraId="57D348EC" w14:textId="77777777" w:rsidR="00BB04A2" w:rsidRDefault="00BB04A2" w:rsidP="000E21FB">
      <w:pPr>
        <w:spacing w:after="120" w:line="264" w:lineRule="auto"/>
        <w:jc w:val="both"/>
        <w:rPr>
          <w:rFonts w:ascii="Calibri" w:hAnsi="Calibri" w:cs="Calibri"/>
        </w:rPr>
      </w:pPr>
    </w:p>
    <w:p w14:paraId="5FA16351" w14:textId="77777777" w:rsidR="00BB04A2" w:rsidRPr="00F278FB" w:rsidRDefault="00BB04A2" w:rsidP="000E21FB">
      <w:pPr>
        <w:spacing w:after="120" w:line="264" w:lineRule="auto"/>
        <w:jc w:val="both"/>
        <w:rPr>
          <w:rFonts w:ascii="Calibri" w:hAnsi="Calibri" w:cs="Calibri"/>
        </w:rPr>
      </w:pPr>
    </w:p>
    <w:p w14:paraId="4D6C159B" w14:textId="77777777" w:rsidR="002A2FCA" w:rsidRPr="00D87359" w:rsidRDefault="002A2FCA" w:rsidP="000E21FB">
      <w:pPr>
        <w:spacing w:after="120" w:line="264" w:lineRule="auto"/>
        <w:jc w:val="both"/>
      </w:pPr>
    </w:p>
    <w:p w14:paraId="4685CCD3" w14:textId="77777777" w:rsidR="006775D9" w:rsidRPr="004F7689" w:rsidRDefault="006775D9" w:rsidP="000E21FB">
      <w:pPr>
        <w:spacing w:after="120" w:line="264" w:lineRule="auto"/>
        <w:jc w:val="both"/>
        <w:rPr>
          <w:rFonts w:ascii="Arial" w:hAnsi="Arial" w:cs="Arial"/>
        </w:rPr>
      </w:pPr>
    </w:p>
    <w:p w14:paraId="160F9B9D" w14:textId="77777777" w:rsidR="004F7689" w:rsidRPr="004F7689" w:rsidRDefault="004F7689" w:rsidP="000E21FB">
      <w:pPr>
        <w:spacing w:after="120" w:line="264" w:lineRule="auto"/>
        <w:jc w:val="both"/>
        <w:rPr>
          <w:rFonts w:ascii="Arial" w:hAnsi="Arial" w:cs="Arial"/>
          <w:b/>
        </w:rPr>
      </w:pPr>
    </w:p>
    <w:p w14:paraId="6FD18B28" w14:textId="77777777" w:rsidR="004F7689" w:rsidRDefault="004F7689" w:rsidP="000E21FB">
      <w:pPr>
        <w:spacing w:after="120" w:line="264" w:lineRule="auto"/>
        <w:jc w:val="both"/>
        <w:rPr>
          <w:rFonts w:ascii="Arial" w:hAnsi="Arial" w:cs="Arial"/>
        </w:rPr>
      </w:pPr>
    </w:p>
    <w:p w14:paraId="54D4756A" w14:textId="77777777" w:rsidR="00776236" w:rsidRDefault="00776236" w:rsidP="000E21FB">
      <w:pPr>
        <w:spacing w:after="120" w:line="264" w:lineRule="auto"/>
        <w:jc w:val="both"/>
        <w:rPr>
          <w:rFonts w:ascii="Arial" w:hAnsi="Arial" w:cs="Arial"/>
        </w:rPr>
      </w:pPr>
    </w:p>
    <w:p w14:paraId="75A95552" w14:textId="77777777" w:rsidR="0088607D" w:rsidRPr="003A31D3" w:rsidRDefault="0088607D" w:rsidP="000E21FB">
      <w:pPr>
        <w:pStyle w:val="Nornal"/>
        <w:jc w:val="both"/>
      </w:pPr>
    </w:p>
    <w:p w14:paraId="7C3B279E" w14:textId="77777777" w:rsidR="00EB285E" w:rsidRDefault="00EB285E" w:rsidP="000E21FB">
      <w:pPr>
        <w:pStyle w:val="Nornal"/>
        <w:jc w:val="both"/>
        <w:rPr>
          <w:lang w:eastAsia="en-GB"/>
        </w:rPr>
      </w:pPr>
    </w:p>
    <w:p w14:paraId="046BC9EB" w14:textId="77777777" w:rsidR="003A23A5" w:rsidRPr="003D4144" w:rsidRDefault="003A23A5" w:rsidP="000E21FB">
      <w:pPr>
        <w:pStyle w:val="Nornal"/>
        <w:jc w:val="both"/>
        <w:rPr>
          <w:lang w:eastAsia="en-GB"/>
        </w:rPr>
      </w:pPr>
    </w:p>
    <w:p w14:paraId="362DF70A" w14:textId="77777777" w:rsidR="003D4144" w:rsidRDefault="003D4144" w:rsidP="000E21FB">
      <w:pPr>
        <w:pStyle w:val="Nornal"/>
        <w:jc w:val="both"/>
        <w:rPr>
          <w:lang w:eastAsia="en-GB"/>
        </w:rPr>
      </w:pPr>
    </w:p>
    <w:p w14:paraId="1C6B1D17" w14:textId="77777777" w:rsidR="008467CC" w:rsidRPr="00184441" w:rsidRDefault="007F12EF" w:rsidP="000E21FB">
      <w:pPr>
        <w:pStyle w:val="Nornal"/>
        <w:jc w:val="both"/>
      </w:pPr>
      <w:r>
        <w:t xml:space="preserve">. </w:t>
      </w:r>
    </w:p>
    <w:p w14:paraId="5447C8C1" w14:textId="77777777" w:rsidR="00A4774A" w:rsidRPr="00EA1C7D" w:rsidRDefault="00A4774A" w:rsidP="000E21FB">
      <w:pPr>
        <w:pStyle w:val="Nornal"/>
        <w:jc w:val="both"/>
      </w:pPr>
    </w:p>
    <w:p w14:paraId="60ED864D" w14:textId="77777777" w:rsidR="00347C90" w:rsidRPr="00207125" w:rsidRDefault="00207125" w:rsidP="000E21FB">
      <w:pPr>
        <w:pStyle w:val="Nornal"/>
        <w:jc w:val="both"/>
        <w:rPr>
          <w:b/>
        </w:rPr>
      </w:pPr>
      <w:r w:rsidRPr="00207125">
        <w:rPr>
          <w:b/>
        </w:rPr>
        <w:t xml:space="preserve"> </w:t>
      </w:r>
    </w:p>
    <w:p w14:paraId="13463149" w14:textId="77777777" w:rsidR="00347C90" w:rsidRDefault="00347C90" w:rsidP="000E21FB">
      <w:pPr>
        <w:pStyle w:val="Nornal"/>
        <w:jc w:val="both"/>
      </w:pPr>
    </w:p>
    <w:p w14:paraId="06DD73EC" w14:textId="77777777" w:rsidR="00763F15" w:rsidRDefault="00763F15" w:rsidP="000E21FB">
      <w:pPr>
        <w:pStyle w:val="Nornal"/>
        <w:jc w:val="both"/>
      </w:pPr>
    </w:p>
    <w:p w14:paraId="78B4D343" w14:textId="77777777" w:rsidR="0087433F" w:rsidRDefault="0087433F" w:rsidP="000E21FB">
      <w:pPr>
        <w:pStyle w:val="Nornal"/>
        <w:jc w:val="both"/>
      </w:pPr>
    </w:p>
    <w:p w14:paraId="4C19A9D3" w14:textId="77777777" w:rsidR="00643D8A" w:rsidRDefault="00643D8A" w:rsidP="000E21FB">
      <w:pPr>
        <w:pStyle w:val="Nornal"/>
        <w:jc w:val="both"/>
      </w:pPr>
    </w:p>
    <w:p w14:paraId="0F94E07E" w14:textId="77777777" w:rsidR="00483AB1" w:rsidRDefault="00483AB1" w:rsidP="000E21FB">
      <w:pPr>
        <w:pStyle w:val="Nornal"/>
        <w:jc w:val="both"/>
      </w:pPr>
    </w:p>
    <w:p w14:paraId="5D74F745" w14:textId="77777777" w:rsidR="00FC3D19" w:rsidRDefault="00FC3D19" w:rsidP="000E21FB">
      <w:pPr>
        <w:pStyle w:val="Nornal"/>
        <w:jc w:val="both"/>
      </w:pPr>
    </w:p>
    <w:p w14:paraId="6B3F066D" w14:textId="77777777" w:rsidR="00FC3D19" w:rsidRDefault="00FC3D19" w:rsidP="000E21FB">
      <w:pPr>
        <w:pStyle w:val="Nornal"/>
        <w:jc w:val="both"/>
      </w:pPr>
    </w:p>
    <w:p w14:paraId="6BE6872B" w14:textId="77777777" w:rsidR="006E2CFE" w:rsidRDefault="006E2CFE" w:rsidP="000E21FB">
      <w:pPr>
        <w:pStyle w:val="Nornal"/>
        <w:jc w:val="both"/>
      </w:pPr>
    </w:p>
    <w:p w14:paraId="05DC7B54" w14:textId="77777777" w:rsidR="00F92D37" w:rsidRDefault="00F92D37" w:rsidP="000E21FB">
      <w:pPr>
        <w:pStyle w:val="Nornal"/>
        <w:jc w:val="both"/>
      </w:pPr>
    </w:p>
    <w:p w14:paraId="7673FEFC" w14:textId="77777777" w:rsidR="006630FC" w:rsidRDefault="006630FC" w:rsidP="000E21FB">
      <w:pPr>
        <w:jc w:val="both"/>
      </w:pPr>
    </w:p>
    <w:p w14:paraId="5B09EF99" w14:textId="77777777" w:rsidR="000F5EC2" w:rsidRDefault="000F5EC2" w:rsidP="000E21FB">
      <w:pPr>
        <w:jc w:val="both"/>
      </w:pPr>
    </w:p>
    <w:sectPr w:rsidR="000F5EC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526AA2"/>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4226E6"/>
    <w:multiLevelType w:val="multilevel"/>
    <w:tmpl w:val="E0D62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F71CE7"/>
    <w:multiLevelType w:val="hybridMultilevel"/>
    <w:tmpl w:val="3F60B8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475F3A"/>
    <w:multiLevelType w:val="hybridMultilevel"/>
    <w:tmpl w:val="E00AA3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952639"/>
    <w:multiLevelType w:val="hybridMultilevel"/>
    <w:tmpl w:val="9B989E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8A518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2137076"/>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32008F8"/>
    <w:multiLevelType w:val="hybridMultilevel"/>
    <w:tmpl w:val="2862BA58"/>
    <w:lvl w:ilvl="0" w:tplc="FF3666A4">
      <w:numFmt w:val="bullet"/>
      <w:lvlText w:val=""/>
      <w:lvlJc w:val="left"/>
      <w:pPr>
        <w:ind w:left="720" w:hanging="360"/>
      </w:pPr>
      <w:rPr>
        <w:rFonts w:ascii="Symbol" w:eastAsia="Times New Roman" w:hAnsi="Symbol" w:cstheme="minorHAns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CE7E54"/>
    <w:multiLevelType w:val="hybridMultilevel"/>
    <w:tmpl w:val="CDEEA8F4"/>
    <w:lvl w:ilvl="0" w:tplc="4C501CB6">
      <w:start w:val="1"/>
      <w:numFmt w:val="decimal"/>
      <w:lvlText w:val="%1"/>
      <w:lvlJc w:val="left"/>
      <w:pPr>
        <w:ind w:left="1353" w:hanging="360"/>
      </w:pPr>
      <w:rPr>
        <w:rFonts w:hint="default"/>
      </w:rPr>
    </w:lvl>
    <w:lvl w:ilvl="1" w:tplc="08090019" w:tentative="1">
      <w:start w:val="1"/>
      <w:numFmt w:val="lowerLetter"/>
      <w:lvlText w:val="%2."/>
      <w:lvlJc w:val="left"/>
      <w:pPr>
        <w:ind w:left="2073" w:hanging="360"/>
      </w:pPr>
    </w:lvl>
    <w:lvl w:ilvl="2" w:tplc="0809001B" w:tentative="1">
      <w:start w:val="1"/>
      <w:numFmt w:val="lowerRoman"/>
      <w:lvlText w:val="%3."/>
      <w:lvlJc w:val="right"/>
      <w:pPr>
        <w:ind w:left="2793" w:hanging="180"/>
      </w:pPr>
    </w:lvl>
    <w:lvl w:ilvl="3" w:tplc="0809000F" w:tentative="1">
      <w:start w:val="1"/>
      <w:numFmt w:val="decimal"/>
      <w:lvlText w:val="%4."/>
      <w:lvlJc w:val="left"/>
      <w:pPr>
        <w:ind w:left="3513" w:hanging="360"/>
      </w:pPr>
    </w:lvl>
    <w:lvl w:ilvl="4" w:tplc="08090019" w:tentative="1">
      <w:start w:val="1"/>
      <w:numFmt w:val="lowerLetter"/>
      <w:lvlText w:val="%5."/>
      <w:lvlJc w:val="left"/>
      <w:pPr>
        <w:ind w:left="4233" w:hanging="360"/>
      </w:pPr>
    </w:lvl>
    <w:lvl w:ilvl="5" w:tplc="0809001B" w:tentative="1">
      <w:start w:val="1"/>
      <w:numFmt w:val="lowerRoman"/>
      <w:lvlText w:val="%6."/>
      <w:lvlJc w:val="right"/>
      <w:pPr>
        <w:ind w:left="4953" w:hanging="180"/>
      </w:pPr>
    </w:lvl>
    <w:lvl w:ilvl="6" w:tplc="0809000F" w:tentative="1">
      <w:start w:val="1"/>
      <w:numFmt w:val="decimal"/>
      <w:lvlText w:val="%7."/>
      <w:lvlJc w:val="left"/>
      <w:pPr>
        <w:ind w:left="5673" w:hanging="360"/>
      </w:pPr>
    </w:lvl>
    <w:lvl w:ilvl="7" w:tplc="08090019" w:tentative="1">
      <w:start w:val="1"/>
      <w:numFmt w:val="lowerLetter"/>
      <w:lvlText w:val="%8."/>
      <w:lvlJc w:val="left"/>
      <w:pPr>
        <w:ind w:left="6393" w:hanging="360"/>
      </w:pPr>
    </w:lvl>
    <w:lvl w:ilvl="8" w:tplc="0809001B" w:tentative="1">
      <w:start w:val="1"/>
      <w:numFmt w:val="lowerRoman"/>
      <w:lvlText w:val="%9."/>
      <w:lvlJc w:val="right"/>
      <w:pPr>
        <w:ind w:left="7113" w:hanging="180"/>
      </w:pPr>
    </w:lvl>
  </w:abstractNum>
  <w:abstractNum w:abstractNumId="10" w15:restartNumberingAfterBreak="0">
    <w:nsid w:val="392623C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D4714DA"/>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A346791"/>
    <w:multiLevelType w:val="multilevel"/>
    <w:tmpl w:val="E51C1C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1446EB9"/>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6413E66"/>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98D4876"/>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37B27BF"/>
    <w:multiLevelType w:val="hybridMultilevel"/>
    <w:tmpl w:val="474819A6"/>
    <w:lvl w:ilvl="0" w:tplc="1C72AE96">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37C53A6"/>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DE70DEE"/>
    <w:multiLevelType w:val="multilevel"/>
    <w:tmpl w:val="1256E4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6282B95"/>
    <w:multiLevelType w:val="hybridMultilevel"/>
    <w:tmpl w:val="0EC28D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D2C51AC"/>
    <w:multiLevelType w:val="hybridMultilevel"/>
    <w:tmpl w:val="199858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5"/>
  </w:num>
  <w:num w:numId="3">
    <w:abstractNumId w:val="17"/>
  </w:num>
  <w:num w:numId="4">
    <w:abstractNumId w:val="4"/>
  </w:num>
  <w:num w:numId="5">
    <w:abstractNumId w:val="1"/>
  </w:num>
  <w:num w:numId="6">
    <w:abstractNumId w:val="10"/>
  </w:num>
  <w:num w:numId="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2"/>
  </w:num>
  <w:num w:numId="9">
    <w:abstractNumId w:val="16"/>
  </w:num>
  <w:num w:numId="10">
    <w:abstractNumId w:val="15"/>
  </w:num>
  <w:num w:numId="11">
    <w:abstractNumId w:val="3"/>
  </w:num>
  <w:num w:numId="12">
    <w:abstractNumId w:val="13"/>
  </w:num>
  <w:num w:numId="13">
    <w:abstractNumId w:val="19"/>
  </w:num>
  <w:num w:numId="14">
    <w:abstractNumId w:val="14"/>
  </w:num>
  <w:num w:numId="15">
    <w:abstractNumId w:val="6"/>
  </w:num>
  <w:num w:numId="16">
    <w:abstractNumId w:val="18"/>
  </w:num>
  <w:num w:numId="17">
    <w:abstractNumId w:val="7"/>
  </w:num>
  <w:num w:numId="18">
    <w:abstractNumId w:val="2"/>
  </w:num>
  <w:num w:numId="19">
    <w:abstractNumId w:val="11"/>
  </w:num>
  <w:num w:numId="20">
    <w:abstractNumId w:val="20"/>
  </w:num>
  <w:num w:numId="21">
    <w:abstractNumId w:val="9"/>
  </w:num>
  <w:num w:numId="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F5EC2"/>
    <w:rsid w:val="000157E7"/>
    <w:rsid w:val="000571C3"/>
    <w:rsid w:val="0007174A"/>
    <w:rsid w:val="00075472"/>
    <w:rsid w:val="00084E6E"/>
    <w:rsid w:val="00085DBE"/>
    <w:rsid w:val="000E21FB"/>
    <w:rsid w:val="000E43BF"/>
    <w:rsid w:val="000F5EC2"/>
    <w:rsid w:val="00107C53"/>
    <w:rsid w:val="00113A06"/>
    <w:rsid w:val="00115945"/>
    <w:rsid w:val="00184441"/>
    <w:rsid w:val="001B1920"/>
    <w:rsid w:val="001E43A3"/>
    <w:rsid w:val="001E7A00"/>
    <w:rsid w:val="002015F8"/>
    <w:rsid w:val="00207125"/>
    <w:rsid w:val="00225FF1"/>
    <w:rsid w:val="002325CA"/>
    <w:rsid w:val="00243291"/>
    <w:rsid w:val="00243495"/>
    <w:rsid w:val="00243FC7"/>
    <w:rsid w:val="00250475"/>
    <w:rsid w:val="002A1782"/>
    <w:rsid w:val="002A2FCA"/>
    <w:rsid w:val="002B1278"/>
    <w:rsid w:val="002C2738"/>
    <w:rsid w:val="00302AC9"/>
    <w:rsid w:val="00326C1C"/>
    <w:rsid w:val="003430D0"/>
    <w:rsid w:val="00347C90"/>
    <w:rsid w:val="00350CD4"/>
    <w:rsid w:val="00365FE3"/>
    <w:rsid w:val="00372583"/>
    <w:rsid w:val="003A23A5"/>
    <w:rsid w:val="003A31D3"/>
    <w:rsid w:val="003C653C"/>
    <w:rsid w:val="003D4144"/>
    <w:rsid w:val="00400F56"/>
    <w:rsid w:val="00416851"/>
    <w:rsid w:val="00457FAF"/>
    <w:rsid w:val="004615AF"/>
    <w:rsid w:val="00483AB1"/>
    <w:rsid w:val="004867A9"/>
    <w:rsid w:val="004F7689"/>
    <w:rsid w:val="00515AE7"/>
    <w:rsid w:val="00516DBE"/>
    <w:rsid w:val="005231AE"/>
    <w:rsid w:val="0053597D"/>
    <w:rsid w:val="00556224"/>
    <w:rsid w:val="00583B9B"/>
    <w:rsid w:val="005D1745"/>
    <w:rsid w:val="005F5D99"/>
    <w:rsid w:val="00640BB6"/>
    <w:rsid w:val="00643D8A"/>
    <w:rsid w:val="00653CDE"/>
    <w:rsid w:val="006563FA"/>
    <w:rsid w:val="006630FC"/>
    <w:rsid w:val="006775D9"/>
    <w:rsid w:val="00692015"/>
    <w:rsid w:val="006A2B48"/>
    <w:rsid w:val="006A41A5"/>
    <w:rsid w:val="006B5909"/>
    <w:rsid w:val="006C039C"/>
    <w:rsid w:val="006C22A7"/>
    <w:rsid w:val="006C5E20"/>
    <w:rsid w:val="006D128E"/>
    <w:rsid w:val="006E2CFE"/>
    <w:rsid w:val="00700793"/>
    <w:rsid w:val="007027C8"/>
    <w:rsid w:val="00715D96"/>
    <w:rsid w:val="00763F15"/>
    <w:rsid w:val="00772A26"/>
    <w:rsid w:val="00776236"/>
    <w:rsid w:val="007771DB"/>
    <w:rsid w:val="007B3015"/>
    <w:rsid w:val="007D2F53"/>
    <w:rsid w:val="007D547D"/>
    <w:rsid w:val="007F12EF"/>
    <w:rsid w:val="007F7FCD"/>
    <w:rsid w:val="008038E1"/>
    <w:rsid w:val="00812003"/>
    <w:rsid w:val="0082616E"/>
    <w:rsid w:val="0083205A"/>
    <w:rsid w:val="00841697"/>
    <w:rsid w:val="008467CC"/>
    <w:rsid w:val="00854E63"/>
    <w:rsid w:val="00872A58"/>
    <w:rsid w:val="0087433F"/>
    <w:rsid w:val="00880BAD"/>
    <w:rsid w:val="0088607D"/>
    <w:rsid w:val="008D2F2E"/>
    <w:rsid w:val="008F6070"/>
    <w:rsid w:val="008F7039"/>
    <w:rsid w:val="00931DE0"/>
    <w:rsid w:val="00955968"/>
    <w:rsid w:val="00974E33"/>
    <w:rsid w:val="00992ADF"/>
    <w:rsid w:val="009A05CA"/>
    <w:rsid w:val="00A1137C"/>
    <w:rsid w:val="00A40B8A"/>
    <w:rsid w:val="00A43A28"/>
    <w:rsid w:val="00A4774A"/>
    <w:rsid w:val="00A50747"/>
    <w:rsid w:val="00A577BA"/>
    <w:rsid w:val="00A82053"/>
    <w:rsid w:val="00A8293B"/>
    <w:rsid w:val="00AB0574"/>
    <w:rsid w:val="00AB2C24"/>
    <w:rsid w:val="00AB4023"/>
    <w:rsid w:val="00AD01EB"/>
    <w:rsid w:val="00AD1732"/>
    <w:rsid w:val="00AE3861"/>
    <w:rsid w:val="00B17D14"/>
    <w:rsid w:val="00B3361C"/>
    <w:rsid w:val="00B65899"/>
    <w:rsid w:val="00B736BC"/>
    <w:rsid w:val="00B82036"/>
    <w:rsid w:val="00B83FF6"/>
    <w:rsid w:val="00BA1548"/>
    <w:rsid w:val="00BA4B03"/>
    <w:rsid w:val="00BB04A2"/>
    <w:rsid w:val="00BE300F"/>
    <w:rsid w:val="00C12C81"/>
    <w:rsid w:val="00C13102"/>
    <w:rsid w:val="00C40994"/>
    <w:rsid w:val="00C54194"/>
    <w:rsid w:val="00C60779"/>
    <w:rsid w:val="00C6368A"/>
    <w:rsid w:val="00C8408C"/>
    <w:rsid w:val="00C841D5"/>
    <w:rsid w:val="00C86875"/>
    <w:rsid w:val="00CB4876"/>
    <w:rsid w:val="00CD58B2"/>
    <w:rsid w:val="00CF2670"/>
    <w:rsid w:val="00D134A1"/>
    <w:rsid w:val="00D15939"/>
    <w:rsid w:val="00D21C30"/>
    <w:rsid w:val="00D317CE"/>
    <w:rsid w:val="00D31A29"/>
    <w:rsid w:val="00D640E4"/>
    <w:rsid w:val="00D73256"/>
    <w:rsid w:val="00D8446F"/>
    <w:rsid w:val="00D87359"/>
    <w:rsid w:val="00E140D7"/>
    <w:rsid w:val="00E27BE2"/>
    <w:rsid w:val="00E93230"/>
    <w:rsid w:val="00EA1C7D"/>
    <w:rsid w:val="00EB285E"/>
    <w:rsid w:val="00EB4079"/>
    <w:rsid w:val="00EB4F22"/>
    <w:rsid w:val="00EB63AB"/>
    <w:rsid w:val="00EC3640"/>
    <w:rsid w:val="00ED3010"/>
    <w:rsid w:val="00F26934"/>
    <w:rsid w:val="00F278FB"/>
    <w:rsid w:val="00F36869"/>
    <w:rsid w:val="00F512BA"/>
    <w:rsid w:val="00F71EDC"/>
    <w:rsid w:val="00F773CF"/>
    <w:rsid w:val="00F92D37"/>
    <w:rsid w:val="00F963FA"/>
    <w:rsid w:val="00F96621"/>
    <w:rsid w:val="00FC3D19"/>
    <w:rsid w:val="00FD23D7"/>
    <w:rsid w:val="00FF18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305886"/>
  <w15:chartTrackingRefBased/>
  <w15:docId w15:val="{2C22885F-0788-4A9D-BD26-BDEB50CC84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0F5EC2"/>
    <w:pPr>
      <w:spacing w:line="264" w:lineRule="auto"/>
    </w:pPr>
    <w:rPr>
      <w:rFonts w:ascii="Arial" w:hAnsi="Arial" w:cs="Arial"/>
    </w:rPr>
  </w:style>
  <w:style w:type="character" w:customStyle="1" w:styleId="NornalChar">
    <w:name w:val="Nornal Char"/>
    <w:basedOn w:val="DefaultParagraphFont"/>
    <w:link w:val="Nornal"/>
    <w:rsid w:val="000F5EC2"/>
    <w:rPr>
      <w:rFonts w:ascii="Arial" w:hAnsi="Arial" w:cs="Arial"/>
    </w:rPr>
  </w:style>
  <w:style w:type="character" w:styleId="Strong">
    <w:name w:val="Strong"/>
    <w:basedOn w:val="DefaultParagraphFont"/>
    <w:uiPriority w:val="22"/>
    <w:qFormat/>
    <w:rsid w:val="00C6368A"/>
    <w:rPr>
      <w:b/>
      <w:bCs/>
    </w:rPr>
  </w:style>
  <w:style w:type="character" w:customStyle="1" w:styleId="ListParagraphChar">
    <w:name w:val="List Paragraph Char"/>
    <w:basedOn w:val="DefaultParagraphFont"/>
    <w:link w:val="ListParagraph"/>
    <w:uiPriority w:val="1"/>
    <w:locked/>
    <w:rsid w:val="007B3015"/>
    <w:rPr>
      <w:rFonts w:ascii="Arial" w:hAnsi="Arial" w:cs="Arial"/>
    </w:rPr>
  </w:style>
  <w:style w:type="paragraph" w:styleId="ListParagraph">
    <w:name w:val="List Paragraph"/>
    <w:basedOn w:val="Normal"/>
    <w:link w:val="ListParagraphChar"/>
    <w:uiPriority w:val="1"/>
    <w:qFormat/>
    <w:rsid w:val="007B3015"/>
    <w:pPr>
      <w:spacing w:after="0" w:line="256" w:lineRule="auto"/>
      <w:ind w:left="720"/>
      <w:contextualSpacing/>
    </w:pPr>
    <w:rPr>
      <w:rFonts w:ascii="Arial" w:hAnsi="Arial" w:cs="Arial"/>
    </w:rPr>
  </w:style>
  <w:style w:type="paragraph" w:styleId="NormalWeb">
    <w:name w:val="Normal (Web)"/>
    <w:basedOn w:val="Normal"/>
    <w:uiPriority w:val="99"/>
    <w:semiHidden/>
    <w:unhideWhenUsed/>
    <w:rsid w:val="00BB04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5D174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8394585">
      <w:bodyDiv w:val="1"/>
      <w:marLeft w:val="0"/>
      <w:marRight w:val="0"/>
      <w:marTop w:val="0"/>
      <w:marBottom w:val="0"/>
      <w:divBdr>
        <w:top w:val="none" w:sz="0" w:space="0" w:color="auto"/>
        <w:left w:val="none" w:sz="0" w:space="0" w:color="auto"/>
        <w:bottom w:val="none" w:sz="0" w:space="0" w:color="auto"/>
        <w:right w:val="none" w:sz="0" w:space="0" w:color="auto"/>
      </w:divBdr>
    </w:div>
    <w:div w:id="433552676">
      <w:bodyDiv w:val="1"/>
      <w:marLeft w:val="0"/>
      <w:marRight w:val="0"/>
      <w:marTop w:val="0"/>
      <w:marBottom w:val="0"/>
      <w:divBdr>
        <w:top w:val="none" w:sz="0" w:space="0" w:color="auto"/>
        <w:left w:val="none" w:sz="0" w:space="0" w:color="auto"/>
        <w:bottom w:val="none" w:sz="0" w:space="0" w:color="auto"/>
        <w:right w:val="none" w:sz="0" w:space="0" w:color="auto"/>
      </w:divBdr>
    </w:div>
    <w:div w:id="466627666">
      <w:bodyDiv w:val="1"/>
      <w:marLeft w:val="0"/>
      <w:marRight w:val="0"/>
      <w:marTop w:val="0"/>
      <w:marBottom w:val="0"/>
      <w:divBdr>
        <w:top w:val="none" w:sz="0" w:space="0" w:color="auto"/>
        <w:left w:val="none" w:sz="0" w:space="0" w:color="auto"/>
        <w:bottom w:val="none" w:sz="0" w:space="0" w:color="auto"/>
        <w:right w:val="none" w:sz="0" w:space="0" w:color="auto"/>
      </w:divBdr>
      <w:divsChild>
        <w:div w:id="1938096299">
          <w:marLeft w:val="0"/>
          <w:marRight w:val="0"/>
          <w:marTop w:val="0"/>
          <w:marBottom w:val="0"/>
          <w:divBdr>
            <w:top w:val="none" w:sz="0" w:space="0" w:color="auto"/>
            <w:left w:val="none" w:sz="0" w:space="0" w:color="auto"/>
            <w:bottom w:val="none" w:sz="0" w:space="0" w:color="auto"/>
            <w:right w:val="none" w:sz="0" w:space="0" w:color="auto"/>
          </w:divBdr>
        </w:div>
      </w:divsChild>
    </w:div>
    <w:div w:id="675767243">
      <w:bodyDiv w:val="1"/>
      <w:marLeft w:val="0"/>
      <w:marRight w:val="0"/>
      <w:marTop w:val="0"/>
      <w:marBottom w:val="0"/>
      <w:divBdr>
        <w:top w:val="none" w:sz="0" w:space="0" w:color="auto"/>
        <w:left w:val="none" w:sz="0" w:space="0" w:color="auto"/>
        <w:bottom w:val="none" w:sz="0" w:space="0" w:color="auto"/>
        <w:right w:val="none" w:sz="0" w:space="0" w:color="auto"/>
      </w:divBdr>
    </w:div>
    <w:div w:id="924656622">
      <w:bodyDiv w:val="1"/>
      <w:marLeft w:val="0"/>
      <w:marRight w:val="0"/>
      <w:marTop w:val="0"/>
      <w:marBottom w:val="0"/>
      <w:divBdr>
        <w:top w:val="none" w:sz="0" w:space="0" w:color="auto"/>
        <w:left w:val="none" w:sz="0" w:space="0" w:color="auto"/>
        <w:bottom w:val="none" w:sz="0" w:space="0" w:color="auto"/>
        <w:right w:val="none" w:sz="0" w:space="0" w:color="auto"/>
      </w:divBdr>
    </w:div>
    <w:div w:id="970090523">
      <w:bodyDiv w:val="1"/>
      <w:marLeft w:val="0"/>
      <w:marRight w:val="0"/>
      <w:marTop w:val="0"/>
      <w:marBottom w:val="0"/>
      <w:divBdr>
        <w:top w:val="none" w:sz="0" w:space="0" w:color="auto"/>
        <w:left w:val="none" w:sz="0" w:space="0" w:color="auto"/>
        <w:bottom w:val="none" w:sz="0" w:space="0" w:color="auto"/>
        <w:right w:val="none" w:sz="0" w:space="0" w:color="auto"/>
      </w:divBdr>
      <w:divsChild>
        <w:div w:id="372198003">
          <w:marLeft w:val="0"/>
          <w:marRight w:val="0"/>
          <w:marTop w:val="0"/>
          <w:marBottom w:val="0"/>
          <w:divBdr>
            <w:top w:val="none" w:sz="0" w:space="0" w:color="auto"/>
            <w:left w:val="none" w:sz="0" w:space="0" w:color="auto"/>
            <w:bottom w:val="none" w:sz="0" w:space="0" w:color="auto"/>
            <w:right w:val="none" w:sz="0" w:space="0" w:color="auto"/>
          </w:divBdr>
        </w:div>
      </w:divsChild>
    </w:div>
    <w:div w:id="1124889847">
      <w:bodyDiv w:val="1"/>
      <w:marLeft w:val="0"/>
      <w:marRight w:val="0"/>
      <w:marTop w:val="0"/>
      <w:marBottom w:val="0"/>
      <w:divBdr>
        <w:top w:val="none" w:sz="0" w:space="0" w:color="auto"/>
        <w:left w:val="none" w:sz="0" w:space="0" w:color="auto"/>
        <w:bottom w:val="none" w:sz="0" w:space="0" w:color="auto"/>
        <w:right w:val="none" w:sz="0" w:space="0" w:color="auto"/>
      </w:divBdr>
    </w:div>
    <w:div w:id="1296525594">
      <w:bodyDiv w:val="1"/>
      <w:marLeft w:val="0"/>
      <w:marRight w:val="0"/>
      <w:marTop w:val="0"/>
      <w:marBottom w:val="0"/>
      <w:divBdr>
        <w:top w:val="none" w:sz="0" w:space="0" w:color="auto"/>
        <w:left w:val="none" w:sz="0" w:space="0" w:color="auto"/>
        <w:bottom w:val="none" w:sz="0" w:space="0" w:color="auto"/>
        <w:right w:val="none" w:sz="0" w:space="0" w:color="auto"/>
      </w:divBdr>
    </w:div>
    <w:div w:id="1380206703">
      <w:bodyDiv w:val="1"/>
      <w:marLeft w:val="0"/>
      <w:marRight w:val="0"/>
      <w:marTop w:val="0"/>
      <w:marBottom w:val="0"/>
      <w:divBdr>
        <w:top w:val="none" w:sz="0" w:space="0" w:color="auto"/>
        <w:left w:val="none" w:sz="0" w:space="0" w:color="auto"/>
        <w:bottom w:val="none" w:sz="0" w:space="0" w:color="auto"/>
        <w:right w:val="none" w:sz="0" w:space="0" w:color="auto"/>
      </w:divBdr>
      <w:divsChild>
        <w:div w:id="1486360516">
          <w:marLeft w:val="0"/>
          <w:marRight w:val="0"/>
          <w:marTop w:val="0"/>
          <w:marBottom w:val="0"/>
          <w:divBdr>
            <w:top w:val="none" w:sz="0" w:space="0" w:color="auto"/>
            <w:left w:val="none" w:sz="0" w:space="0" w:color="auto"/>
            <w:bottom w:val="none" w:sz="0" w:space="0" w:color="auto"/>
            <w:right w:val="none" w:sz="0" w:space="0" w:color="auto"/>
          </w:divBdr>
        </w:div>
      </w:divsChild>
    </w:div>
    <w:div w:id="1642073054">
      <w:bodyDiv w:val="1"/>
      <w:marLeft w:val="0"/>
      <w:marRight w:val="0"/>
      <w:marTop w:val="0"/>
      <w:marBottom w:val="0"/>
      <w:divBdr>
        <w:top w:val="none" w:sz="0" w:space="0" w:color="auto"/>
        <w:left w:val="none" w:sz="0" w:space="0" w:color="auto"/>
        <w:bottom w:val="none" w:sz="0" w:space="0" w:color="auto"/>
        <w:right w:val="none" w:sz="0" w:space="0" w:color="auto"/>
      </w:divBdr>
    </w:div>
    <w:div w:id="1928608867">
      <w:bodyDiv w:val="1"/>
      <w:marLeft w:val="0"/>
      <w:marRight w:val="0"/>
      <w:marTop w:val="0"/>
      <w:marBottom w:val="0"/>
      <w:divBdr>
        <w:top w:val="none" w:sz="0" w:space="0" w:color="auto"/>
        <w:left w:val="none" w:sz="0" w:space="0" w:color="auto"/>
        <w:bottom w:val="none" w:sz="0" w:space="0" w:color="auto"/>
        <w:right w:val="none" w:sz="0" w:space="0" w:color="auto"/>
      </w:divBdr>
    </w:div>
    <w:div w:id="1981155403">
      <w:bodyDiv w:val="1"/>
      <w:marLeft w:val="0"/>
      <w:marRight w:val="0"/>
      <w:marTop w:val="0"/>
      <w:marBottom w:val="0"/>
      <w:divBdr>
        <w:top w:val="none" w:sz="0" w:space="0" w:color="auto"/>
        <w:left w:val="none" w:sz="0" w:space="0" w:color="auto"/>
        <w:bottom w:val="none" w:sz="0" w:space="0" w:color="auto"/>
        <w:right w:val="none" w:sz="0" w:space="0" w:color="auto"/>
      </w:divBdr>
    </w:div>
    <w:div w:id="2011982130">
      <w:bodyDiv w:val="1"/>
      <w:marLeft w:val="0"/>
      <w:marRight w:val="0"/>
      <w:marTop w:val="0"/>
      <w:marBottom w:val="0"/>
      <w:divBdr>
        <w:top w:val="none" w:sz="0" w:space="0" w:color="auto"/>
        <w:left w:val="none" w:sz="0" w:space="0" w:color="auto"/>
        <w:bottom w:val="none" w:sz="0" w:space="0" w:color="auto"/>
        <w:right w:val="none" w:sz="0" w:space="0" w:color="auto"/>
      </w:divBdr>
    </w:div>
    <w:div w:id="21357084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as.org.uk/sites/default/files/2021-03/age-discrimination-key-points-for-the-workplace.pdf" TargetMode="External"/><Relationship Id="rId13" Type="http://schemas.openxmlformats.org/officeDocument/2006/relationships/hyperlink" Target="https://www.acas.org.uk/early-conciliation/how-early-conciliation-works" TargetMode="External"/><Relationship Id="rId18" Type="http://schemas.openxmlformats.org/officeDocument/2006/relationships/hyperlink" Target="https://peopleprofession.cipd.org/profession-map/specialist-knowledge/employee-relations?_gl=1" TargetMode="External"/><Relationship Id="rId26" Type="http://schemas.openxmlformats.org/officeDocument/2006/relationships/hyperlink" Target="https://www.cipd.co.uk/knowledge/fundamentals/emp-law/working-time/factsheet" TargetMode="External"/><Relationship Id="rId39" Type="http://schemas.openxmlformats.org/officeDocument/2006/relationships/hyperlink" Target="https://www.xperthr.co.uk/topics/recruitment/" TargetMode="External"/><Relationship Id="rId3" Type="http://schemas.openxmlformats.org/officeDocument/2006/relationships/settings" Target="settings.xml"/><Relationship Id="rId21" Type="http://schemas.openxmlformats.org/officeDocument/2006/relationships/hyperlink" Target="https://www.cipd.co.uk/news-views/policy-engagement/consultations/national-minimum-wage" TargetMode="External"/><Relationship Id="rId34" Type="http://schemas.openxmlformats.org/officeDocument/2006/relationships/hyperlink" Target="https://www.gov.uk/maximum-weekly-working-hours/calculating-your-working-hours" TargetMode="External"/><Relationship Id="rId42" Type="http://schemas.openxmlformats.org/officeDocument/2006/relationships/hyperlink" Target="file:///C:/Users/cx1071/Downloads/employment-regulation-in-the-UK_2017-burden-or-benefit_tcm18-21622.pdf" TargetMode="External"/><Relationship Id="rId7" Type="http://schemas.openxmlformats.org/officeDocument/2006/relationships/hyperlink" Target="https://www.acas.org.uk/paternity-rights-leave-and-pay" TargetMode="External"/><Relationship Id="rId12" Type="http://schemas.openxmlformats.org/officeDocument/2006/relationships/hyperlink" Target="https://www.acas.org.uk/equal-pay/equal-pay-law" TargetMode="External"/><Relationship Id="rId17" Type="http://schemas.openxmlformats.org/officeDocument/2006/relationships/hyperlink" Target="https://www.cipd.co.uk/knowledge/fundamentals/relations/diversity/factsheet" TargetMode="External"/><Relationship Id="rId25" Type="http://schemas.openxmlformats.org/officeDocument/2006/relationships/hyperlink" Target="https://www.cipd.co.uk/knowledge/fundamentals/emp-law/tupe/factsheet" TargetMode="External"/><Relationship Id="rId33" Type="http://schemas.openxmlformats.org/officeDocument/2006/relationships/hyperlink" Target="https://www.gov.uk/redundancy-your-rights/redundancy-pay" TargetMode="External"/><Relationship Id="rId38" Type="http://schemas.openxmlformats.org/officeDocument/2006/relationships/hyperlink" Target="https://www.cipd.co.uk/knowledge/fundamentals/relations/flexible-working/factsheet#6659" TargetMode="External"/><Relationship Id="rId46"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cipd.co.uk/knowledge/fundamentals/emp-law/maternity-paternity-rights/questions" TargetMode="External"/><Relationship Id="rId20" Type="http://schemas.openxmlformats.org/officeDocument/2006/relationships/hyperlink" Target="https://www.cipd.co.uk/knowledge/fundamentals/emp-law/equal-pay/questions" TargetMode="External"/><Relationship Id="rId29" Type="http://schemas.openxmlformats.org/officeDocument/2006/relationships/hyperlink" Target="https://www.gov.uk/guidance/equality-act-2010-guidance" TargetMode="External"/><Relationship Id="rId41" Type="http://schemas.openxmlformats.org/officeDocument/2006/relationships/hyperlink" Target="https://www.cipd.co.uk/knowledge/fundamentals/emp-law/tribunals/factsheet" TargetMode="External"/><Relationship Id="rId1" Type="http://schemas.openxmlformats.org/officeDocument/2006/relationships/numbering" Target="numbering.xml"/><Relationship Id="rId6" Type="http://schemas.openxmlformats.org/officeDocument/2006/relationships/hyperlink" Target="https://www.acas.org.uk/acas-code-of-practice-on-flexible-working-requests/html" TargetMode="External"/><Relationship Id="rId11" Type="http://schemas.openxmlformats.org/officeDocument/2006/relationships/hyperlink" Target="https://www.acas.org.uk/your-rights-during-redundancy" TargetMode="External"/><Relationship Id="rId24" Type="http://schemas.openxmlformats.org/officeDocument/2006/relationships/hyperlink" Target="https://www.cipd.co.uk/knowledge/fundamentals/emp-law/dismissal/settlement-compromise-agreements-questions" TargetMode="External"/><Relationship Id="rId32" Type="http://schemas.openxmlformats.org/officeDocument/2006/relationships/hyperlink" Target="https://www.gov.uk/employment-tribunals" TargetMode="External"/><Relationship Id="rId37" Type="http://schemas.openxmlformats.org/officeDocument/2006/relationships/hyperlink" Target="https://pm-law.co.uk/2019/01/whats-the-difference-between-court-and-a-tribunal/" TargetMode="External"/><Relationship Id="rId40" Type="http://schemas.openxmlformats.org/officeDocument/2006/relationships/hyperlink" Target="https://www.cipd.co.uk/knowledge/fundamentals/emp-law/maternity-paternity-rights/factsheet" TargetMode="External"/><Relationship Id="rId45" Type="http://schemas.openxmlformats.org/officeDocument/2006/relationships/fontTable" Target="fontTable.xml"/><Relationship Id="rId5" Type="http://schemas.openxmlformats.org/officeDocument/2006/relationships/hyperlink" Target="https://www.acas.org.uk/if-an-employer-says-you-cannot-apply-or-rejects-you-for-a-job/checking-if-you-were-discriminated" TargetMode="External"/><Relationship Id="rId15" Type="http://schemas.openxmlformats.org/officeDocument/2006/relationships/hyperlink" Target="https://www.cipd.co.uk/news-views/viewpoint/age-diversity" TargetMode="External"/><Relationship Id="rId23" Type="http://schemas.openxmlformats.org/officeDocument/2006/relationships/hyperlink" Target="https://www.cipd.co.uk/knowledge/fundamentals/emp-law/redundancy/factsheet" TargetMode="External"/><Relationship Id="rId28" Type="http://schemas.openxmlformats.org/officeDocument/2006/relationships/hyperlink" Target="https://www.xperthr.co.uk/topics/equality--diversity-and-human-rights/sex-discrimination/" TargetMode="External"/><Relationship Id="rId36" Type="http://schemas.openxmlformats.org/officeDocument/2006/relationships/hyperlink" Target="https://www.legislation.gov.uk/uksi/2014/1398/made" TargetMode="External"/><Relationship Id="rId10" Type="http://schemas.openxmlformats.org/officeDocument/2006/relationships/hyperlink" Target="https://www.acas.org.uk/working-hours" TargetMode="External"/><Relationship Id="rId19" Type="http://schemas.openxmlformats.org/officeDocument/2006/relationships/hyperlink" Target="https://www.cipd.co.uk/knowledge/fundamentals/emp-law" TargetMode="External"/><Relationship Id="rId31" Type="http://schemas.openxmlformats.org/officeDocument/2006/relationships/hyperlink" Target="https://www.gov.uk/transfers-takeovers" TargetMode="External"/><Relationship Id="rId44" Type="http://schemas.openxmlformats.org/officeDocument/2006/relationships/hyperlink" Target="https://www.cipd.co.uk/knowledge/fundamentals/emp-law/about/uk-court-system-factsheet#gref" TargetMode="External"/><Relationship Id="rId4" Type="http://schemas.openxmlformats.org/officeDocument/2006/relationships/webSettings" Target="webSettings.xml"/><Relationship Id="rId9" Type="http://schemas.openxmlformats.org/officeDocument/2006/relationships/hyperlink" Target="https://www.acas.org.uk/your-maternity-leave-pay-and-other-rights" TargetMode="External"/><Relationship Id="rId14" Type="http://schemas.openxmlformats.org/officeDocument/2006/relationships/hyperlink" Target="https://www.acas.org.uk/checking-your-employment-rights" TargetMode="External"/><Relationship Id="rId22" Type="http://schemas.openxmlformats.org/officeDocument/2006/relationships/hyperlink" Target="https://peopleprofession.cipd.org/profession-map/core-purpose/principles-led" TargetMode="External"/><Relationship Id="rId27" Type="http://schemas.openxmlformats.org/officeDocument/2006/relationships/hyperlink" Target="https://www.citizensadvice.org.uk/work/discrimination-at-work/discrimination-at-work/taking-action/work-out-how-much-compensation-you-could-get-for-discrimination-work/" TargetMode="External"/><Relationship Id="rId30" Type="http://schemas.openxmlformats.org/officeDocument/2006/relationships/hyperlink" Target="https://www.gov.uk/national-minimum-wage-rates" TargetMode="External"/><Relationship Id="rId35" Type="http://schemas.openxmlformats.org/officeDocument/2006/relationships/hyperlink" Target="https://www.gov.uk/paternity-pay-leave/pay" TargetMode="External"/><Relationship Id="rId43" Type="http://schemas.openxmlformats.org/officeDocument/2006/relationships/hyperlink" Target="https://factorialhr.co.uk/blog/uk-employment-law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6364</Words>
  <Characters>36275</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
    </vt:vector>
  </TitlesOfParts>
  <Company>NPTCBC</Company>
  <LinksUpToDate>false</LinksUpToDate>
  <CharactersWithSpaces>42554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Thomas</dc:creator>
  <cp:keywords/>
  <dc:description/>
  <cp:lastModifiedBy>Louise Thomas</cp:lastModifiedBy>
  <cp:revision>2</cp:revision>
  <dcterms:created xsi:type="dcterms:W3CDTF">2023-06-23T10:08:00Z</dcterms:created>
  <dcterms:modified xsi:type="dcterms:W3CDTF">2023-06-23T10:08:00Z</dcterms:modified>
</cp:coreProperties>
</file>