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C5966" w14:textId="77777777" w:rsidR="005D1299" w:rsidRPr="00AE18F9" w:rsidRDefault="005D1299" w:rsidP="005D1299">
      <w:pPr>
        <w:jc w:val="center"/>
        <w:rPr>
          <w:b/>
          <w:bCs/>
          <w:sz w:val="56"/>
          <w:szCs w:val="56"/>
        </w:rPr>
      </w:pPr>
      <w:r w:rsidRPr="00AE18F9">
        <w:rPr>
          <w:b/>
          <w:bCs/>
          <w:sz w:val="56"/>
          <w:szCs w:val="56"/>
        </w:rPr>
        <w:t>Academic And Employability Skills</w:t>
      </w:r>
    </w:p>
    <w:p w14:paraId="607E8E12" w14:textId="77777777" w:rsidR="005D1299" w:rsidRDefault="005D1299" w:rsidP="005D1299">
      <w:pPr>
        <w:rPr>
          <w:b/>
          <w:bCs/>
          <w:sz w:val="56"/>
          <w:szCs w:val="56"/>
        </w:rPr>
      </w:pPr>
      <w:r w:rsidRPr="00AE18F9">
        <w:rPr>
          <w:b/>
          <w:bCs/>
          <w:sz w:val="56"/>
          <w:szCs w:val="56"/>
        </w:rPr>
        <w:t xml:space="preserve">                  BMSW4001</w:t>
      </w:r>
    </w:p>
    <w:p w14:paraId="721D37A8" w14:textId="77777777" w:rsidR="005D1299" w:rsidRDefault="005D1299" w:rsidP="005D1299">
      <w:pPr>
        <w:rPr>
          <w:b/>
          <w:bCs/>
          <w:sz w:val="56"/>
          <w:szCs w:val="56"/>
        </w:rPr>
      </w:pPr>
      <w:r>
        <w:rPr>
          <w:b/>
          <w:bCs/>
          <w:sz w:val="56"/>
          <w:szCs w:val="56"/>
        </w:rPr>
        <w:t xml:space="preserve">                      Report</w:t>
      </w:r>
    </w:p>
    <w:p w14:paraId="65ED102E" w14:textId="77777777" w:rsidR="005D1299" w:rsidRDefault="005D1299" w:rsidP="005D1299">
      <w:pPr>
        <w:rPr>
          <w:b/>
          <w:bCs/>
          <w:sz w:val="56"/>
          <w:szCs w:val="56"/>
        </w:rPr>
      </w:pPr>
    </w:p>
    <w:p w14:paraId="5292A122" w14:textId="77777777" w:rsidR="005D1299" w:rsidRDefault="005D1299" w:rsidP="005D1299">
      <w:pPr>
        <w:rPr>
          <w:b/>
          <w:bCs/>
          <w:sz w:val="56"/>
          <w:szCs w:val="56"/>
        </w:rPr>
      </w:pPr>
      <w:r>
        <w:rPr>
          <w:b/>
          <w:bCs/>
          <w:sz w:val="56"/>
          <w:szCs w:val="56"/>
        </w:rPr>
        <w:t xml:space="preserve">  Vasile Heres-2030453</w:t>
      </w:r>
    </w:p>
    <w:p w14:paraId="5E3C68D2" w14:textId="77777777" w:rsidR="005D1299" w:rsidRDefault="005D1299" w:rsidP="005D1299">
      <w:pPr>
        <w:rPr>
          <w:b/>
          <w:bCs/>
          <w:sz w:val="56"/>
          <w:szCs w:val="56"/>
        </w:rPr>
      </w:pPr>
    </w:p>
    <w:p w14:paraId="4E8E2777" w14:textId="77777777" w:rsidR="005D1299" w:rsidRDefault="005D1299" w:rsidP="005D1299">
      <w:pPr>
        <w:rPr>
          <w:b/>
          <w:bCs/>
          <w:sz w:val="56"/>
          <w:szCs w:val="56"/>
        </w:rPr>
      </w:pPr>
    </w:p>
    <w:p w14:paraId="3E8CDEA4" w14:textId="77777777" w:rsidR="005D1299" w:rsidRPr="00810C8D" w:rsidRDefault="005D1299" w:rsidP="005D1299">
      <w:pPr>
        <w:rPr>
          <w:rFonts w:cstheme="minorBidi"/>
          <w:b/>
          <w:bCs/>
          <w:color w:val="auto"/>
          <w:sz w:val="56"/>
          <w:szCs w:val="56"/>
          <w:u w:val="single"/>
          <w:lang w:bidi="hi-IN"/>
        </w:rPr>
      </w:pPr>
      <w:r>
        <w:rPr>
          <w:b/>
          <w:bCs/>
          <w:sz w:val="56"/>
          <w:szCs w:val="56"/>
        </w:rPr>
        <w:t xml:space="preserve">         Lecturer: Joanna Walsh</w:t>
      </w:r>
    </w:p>
    <w:p w14:paraId="036025A6" w14:textId="287CBB4F" w:rsidR="00B231F5" w:rsidRDefault="00B231F5"/>
    <w:p w14:paraId="542A95F2" w14:textId="00C7535D" w:rsidR="001A33DF" w:rsidRDefault="001A33DF"/>
    <w:p w14:paraId="79D5C038" w14:textId="183C0F58" w:rsidR="001A33DF" w:rsidRDefault="001A33DF"/>
    <w:p w14:paraId="532570AB" w14:textId="5E6037D2" w:rsidR="001A33DF" w:rsidRDefault="001A33DF"/>
    <w:p w14:paraId="2C4A5C1E" w14:textId="3BBCA2CC" w:rsidR="001A33DF" w:rsidRDefault="001A33DF"/>
    <w:p w14:paraId="4EBE32EB" w14:textId="71B42DCC" w:rsidR="001A33DF" w:rsidRDefault="001A33DF"/>
    <w:p w14:paraId="284DCF71" w14:textId="4C1BDDEB" w:rsidR="001A33DF" w:rsidRDefault="001A33DF"/>
    <w:p w14:paraId="641D5F3A" w14:textId="55DB32A0" w:rsidR="001A33DF" w:rsidRDefault="001A33DF"/>
    <w:p w14:paraId="5531F5F2" w14:textId="78B52C3D" w:rsidR="001A33DF" w:rsidRDefault="001A33DF"/>
    <w:p w14:paraId="596F0C81" w14:textId="143FA3E2" w:rsidR="001A33DF" w:rsidRDefault="001A33DF"/>
    <w:p w14:paraId="687EC19B" w14:textId="61D65377" w:rsidR="001A33DF" w:rsidRDefault="001A33DF"/>
    <w:p w14:paraId="764CD53E" w14:textId="7C9DA3A1" w:rsidR="001A33DF" w:rsidRDefault="001A33DF"/>
    <w:sdt>
      <w:sdtPr>
        <w:rPr>
          <w:rFonts w:ascii="Times New Roman" w:eastAsia="Calibri" w:hAnsi="Times New Roman" w:cs="Times New Roman"/>
          <w:b w:val="0"/>
          <w:bCs w:val="0"/>
          <w:color w:val="000000" w:themeColor="text1"/>
          <w:sz w:val="22"/>
          <w:szCs w:val="22"/>
          <w:lang w:val="en-GB" w:eastAsia="ar-SA"/>
        </w:rPr>
        <w:id w:val="419757439"/>
        <w:docPartObj>
          <w:docPartGallery w:val="Table of Contents"/>
          <w:docPartUnique/>
        </w:docPartObj>
      </w:sdtPr>
      <w:sdtEndPr/>
      <w:sdtContent>
        <w:p w14:paraId="1114B639" w14:textId="44A2EAE3" w:rsidR="001A33DF" w:rsidRDefault="0022170E" w:rsidP="001A33DF">
          <w:pPr>
            <w:pStyle w:val="TOCHeading"/>
            <w:rPr>
              <w:rFonts w:ascii="Arial" w:hAnsi="Arial" w:cs="Arial"/>
              <w:color w:val="000000" w:themeColor="text1"/>
              <w:sz w:val="22"/>
              <w:szCs w:val="22"/>
            </w:rPr>
          </w:pPr>
          <w:r>
            <w:rPr>
              <w:rFonts w:ascii="Times New Roman" w:eastAsia="Calibri" w:hAnsi="Times New Roman" w:cs="Times New Roman"/>
              <w:b w:val="0"/>
              <w:bCs w:val="0"/>
              <w:color w:val="000000" w:themeColor="text1"/>
              <w:sz w:val="22"/>
              <w:szCs w:val="22"/>
              <w:lang w:val="en-GB" w:eastAsia="ar-SA"/>
            </w:rPr>
            <w:t xml:space="preserve">                                                          </w:t>
          </w:r>
          <w:r w:rsidR="001A33DF" w:rsidRPr="000F3BA4">
            <w:rPr>
              <w:rFonts w:ascii="Arial" w:hAnsi="Arial" w:cs="Arial"/>
              <w:color w:val="000000" w:themeColor="text1"/>
              <w:sz w:val="22"/>
              <w:szCs w:val="22"/>
            </w:rPr>
            <w:t>Table of Contents</w:t>
          </w:r>
        </w:p>
        <w:p w14:paraId="2E775612" w14:textId="77777777" w:rsidR="0022170E" w:rsidRPr="0022170E" w:rsidRDefault="0022170E" w:rsidP="0022170E">
          <w:pPr>
            <w:rPr>
              <w:lang w:val="en-US" w:eastAsia="en-US"/>
            </w:rPr>
          </w:pPr>
        </w:p>
        <w:p w14:paraId="629F7582" w14:textId="77777777" w:rsidR="001A33DF" w:rsidRPr="000F3BA4" w:rsidRDefault="001A33DF" w:rsidP="001A33DF">
          <w:pPr>
            <w:pStyle w:val="TOC1"/>
            <w:rPr>
              <w:rFonts w:ascii="Arial" w:eastAsiaTheme="minorEastAsia" w:hAnsi="Arial" w:cs="Arial"/>
              <w:noProof/>
              <w:color w:val="000000" w:themeColor="text1"/>
              <w:sz w:val="22"/>
              <w:lang w:val="en-US" w:eastAsia="en-US" w:bidi="hi-IN"/>
            </w:rPr>
          </w:pPr>
          <w:r w:rsidRPr="000F3BA4">
            <w:rPr>
              <w:rFonts w:ascii="Arial" w:hAnsi="Arial" w:cs="Arial"/>
              <w:color w:val="000000" w:themeColor="text1"/>
              <w:sz w:val="22"/>
            </w:rPr>
            <w:fldChar w:fldCharType="begin"/>
          </w:r>
          <w:r w:rsidRPr="000F3BA4">
            <w:rPr>
              <w:rFonts w:ascii="Arial" w:hAnsi="Arial" w:cs="Arial"/>
              <w:color w:val="000000" w:themeColor="text1"/>
              <w:sz w:val="22"/>
            </w:rPr>
            <w:instrText xml:space="preserve"> TOC \o "1-3" \h \z \u </w:instrText>
          </w:r>
          <w:r w:rsidRPr="000F3BA4">
            <w:rPr>
              <w:rFonts w:ascii="Arial" w:hAnsi="Arial" w:cs="Arial"/>
              <w:color w:val="000000" w:themeColor="text1"/>
              <w:sz w:val="22"/>
            </w:rPr>
            <w:fldChar w:fldCharType="separate"/>
          </w:r>
          <w:hyperlink w:anchor="_Toc78038920" w:history="1">
            <w:r w:rsidRPr="000F3BA4">
              <w:rPr>
                <w:rStyle w:val="Hyperlink"/>
                <w:rFonts w:ascii="Arial" w:hAnsi="Arial" w:cs="Arial"/>
                <w:noProof/>
                <w:color w:val="000000" w:themeColor="text1"/>
                <w:sz w:val="22"/>
              </w:rPr>
              <w:t>INTRODUCTION</w:t>
            </w:r>
            <w:r w:rsidRPr="000F3BA4">
              <w:rPr>
                <w:rFonts w:ascii="Arial" w:hAnsi="Arial" w:cs="Arial"/>
                <w:noProof/>
                <w:webHidden/>
                <w:color w:val="000000" w:themeColor="text1"/>
                <w:sz w:val="22"/>
              </w:rPr>
              <w:tab/>
            </w:r>
            <w:r w:rsidRPr="000F3BA4">
              <w:rPr>
                <w:rStyle w:val="Hyperlink"/>
                <w:rFonts w:ascii="Arial" w:hAnsi="Arial" w:cs="Arial"/>
                <w:noProof/>
                <w:color w:val="000000" w:themeColor="text1"/>
                <w:sz w:val="22"/>
              </w:rPr>
              <w:fldChar w:fldCharType="begin"/>
            </w:r>
            <w:r w:rsidRPr="000F3BA4">
              <w:rPr>
                <w:rFonts w:ascii="Arial" w:hAnsi="Arial" w:cs="Arial"/>
                <w:noProof/>
                <w:webHidden/>
                <w:color w:val="000000" w:themeColor="text1"/>
                <w:sz w:val="22"/>
              </w:rPr>
              <w:instrText xml:space="preserve"> PAGEREF _Toc78038920 \h </w:instrText>
            </w:r>
            <w:r w:rsidRPr="000F3BA4">
              <w:rPr>
                <w:rStyle w:val="Hyperlink"/>
                <w:rFonts w:ascii="Arial" w:hAnsi="Arial" w:cs="Arial"/>
                <w:noProof/>
                <w:color w:val="000000" w:themeColor="text1"/>
                <w:sz w:val="22"/>
              </w:rPr>
            </w:r>
            <w:r w:rsidRPr="000F3BA4">
              <w:rPr>
                <w:rStyle w:val="Hyperlink"/>
                <w:rFonts w:ascii="Arial" w:hAnsi="Arial" w:cs="Arial"/>
                <w:noProof/>
                <w:color w:val="000000" w:themeColor="text1"/>
                <w:sz w:val="22"/>
              </w:rPr>
              <w:fldChar w:fldCharType="separate"/>
            </w:r>
            <w:r w:rsidRPr="000F3BA4">
              <w:rPr>
                <w:rFonts w:ascii="Arial" w:hAnsi="Arial" w:cs="Arial"/>
                <w:noProof/>
                <w:webHidden/>
                <w:color w:val="000000" w:themeColor="text1"/>
                <w:sz w:val="22"/>
              </w:rPr>
              <w:t>1</w:t>
            </w:r>
            <w:r w:rsidRPr="000F3BA4">
              <w:rPr>
                <w:rStyle w:val="Hyperlink"/>
                <w:rFonts w:ascii="Arial" w:hAnsi="Arial" w:cs="Arial"/>
                <w:noProof/>
                <w:color w:val="000000" w:themeColor="text1"/>
                <w:sz w:val="22"/>
              </w:rPr>
              <w:fldChar w:fldCharType="end"/>
            </w:r>
          </w:hyperlink>
        </w:p>
        <w:p w14:paraId="1A6BDD09" w14:textId="77777777" w:rsidR="001A33DF" w:rsidRPr="000F3BA4" w:rsidRDefault="00E105DF" w:rsidP="001A33DF">
          <w:pPr>
            <w:pStyle w:val="TOC1"/>
            <w:rPr>
              <w:rFonts w:ascii="Arial" w:eastAsiaTheme="minorEastAsia" w:hAnsi="Arial" w:cs="Arial"/>
              <w:noProof/>
              <w:color w:val="000000" w:themeColor="text1"/>
              <w:sz w:val="22"/>
              <w:lang w:val="en-US" w:eastAsia="en-US" w:bidi="hi-IN"/>
            </w:rPr>
          </w:pPr>
          <w:hyperlink w:anchor="_Toc78038921" w:history="1">
            <w:r w:rsidR="001A33DF" w:rsidRPr="000F3BA4">
              <w:rPr>
                <w:rStyle w:val="Hyperlink"/>
                <w:rFonts w:ascii="Arial" w:hAnsi="Arial" w:cs="Arial"/>
                <w:noProof/>
                <w:color w:val="000000" w:themeColor="text1"/>
                <w:sz w:val="22"/>
              </w:rPr>
              <w:t>MAIN BODY</w:t>
            </w:r>
            <w:r w:rsidR="001A33DF" w:rsidRPr="000F3BA4">
              <w:rPr>
                <w:rFonts w:ascii="Arial" w:hAnsi="Arial" w:cs="Arial"/>
                <w:noProof/>
                <w:webHidden/>
                <w:color w:val="000000" w:themeColor="text1"/>
                <w:sz w:val="22"/>
              </w:rPr>
              <w:tab/>
            </w:r>
            <w:r w:rsidR="001A33DF" w:rsidRPr="000F3BA4">
              <w:rPr>
                <w:rStyle w:val="Hyperlink"/>
                <w:rFonts w:ascii="Arial" w:hAnsi="Arial" w:cs="Arial"/>
                <w:noProof/>
                <w:color w:val="000000" w:themeColor="text1"/>
                <w:sz w:val="22"/>
              </w:rPr>
              <w:fldChar w:fldCharType="begin"/>
            </w:r>
            <w:r w:rsidR="001A33DF" w:rsidRPr="000F3BA4">
              <w:rPr>
                <w:rFonts w:ascii="Arial" w:hAnsi="Arial" w:cs="Arial"/>
                <w:noProof/>
                <w:webHidden/>
                <w:color w:val="000000" w:themeColor="text1"/>
                <w:sz w:val="22"/>
              </w:rPr>
              <w:instrText xml:space="preserve"> PAGEREF _Toc78038921 \h </w:instrText>
            </w:r>
            <w:r w:rsidR="001A33DF" w:rsidRPr="000F3BA4">
              <w:rPr>
                <w:rStyle w:val="Hyperlink"/>
                <w:rFonts w:ascii="Arial" w:hAnsi="Arial" w:cs="Arial"/>
                <w:noProof/>
                <w:color w:val="000000" w:themeColor="text1"/>
                <w:sz w:val="22"/>
              </w:rPr>
            </w:r>
            <w:r w:rsidR="001A33DF" w:rsidRPr="000F3BA4">
              <w:rPr>
                <w:rStyle w:val="Hyperlink"/>
                <w:rFonts w:ascii="Arial" w:hAnsi="Arial" w:cs="Arial"/>
                <w:noProof/>
                <w:color w:val="000000" w:themeColor="text1"/>
                <w:sz w:val="22"/>
              </w:rPr>
              <w:fldChar w:fldCharType="separate"/>
            </w:r>
            <w:r w:rsidR="001A33DF" w:rsidRPr="000F3BA4">
              <w:rPr>
                <w:rFonts w:ascii="Arial" w:hAnsi="Arial" w:cs="Arial"/>
                <w:noProof/>
                <w:webHidden/>
                <w:color w:val="000000" w:themeColor="text1"/>
                <w:sz w:val="22"/>
              </w:rPr>
              <w:t>1</w:t>
            </w:r>
            <w:r w:rsidR="001A33DF" w:rsidRPr="000F3BA4">
              <w:rPr>
                <w:rStyle w:val="Hyperlink"/>
                <w:rFonts w:ascii="Arial" w:hAnsi="Arial" w:cs="Arial"/>
                <w:noProof/>
                <w:color w:val="000000" w:themeColor="text1"/>
                <w:sz w:val="22"/>
              </w:rPr>
              <w:fldChar w:fldCharType="end"/>
            </w:r>
          </w:hyperlink>
        </w:p>
        <w:p w14:paraId="370B6FD2" w14:textId="77777777" w:rsidR="001A33DF" w:rsidRPr="000F3BA4" w:rsidRDefault="00E105DF" w:rsidP="001A33DF">
          <w:pPr>
            <w:pStyle w:val="TOC2"/>
            <w:rPr>
              <w:rFonts w:ascii="Arial" w:eastAsiaTheme="minorEastAsia" w:hAnsi="Arial" w:cs="Arial"/>
              <w:noProof/>
              <w:color w:val="000000" w:themeColor="text1"/>
              <w:sz w:val="22"/>
              <w:lang w:val="en-US" w:eastAsia="en-US" w:bidi="hi-IN"/>
            </w:rPr>
          </w:pPr>
          <w:hyperlink w:anchor="_Toc78038925" w:history="1">
            <w:r w:rsidR="001A33DF" w:rsidRPr="000F3BA4">
              <w:rPr>
                <w:rStyle w:val="Hyperlink"/>
                <w:rFonts w:ascii="Arial" w:hAnsi="Arial" w:cs="Arial"/>
                <w:noProof/>
                <w:color w:val="000000" w:themeColor="text1"/>
                <w:sz w:val="22"/>
              </w:rPr>
              <w:t>Time management</w:t>
            </w:r>
            <w:r w:rsidR="001A33DF" w:rsidRPr="000F3BA4">
              <w:rPr>
                <w:rFonts w:ascii="Arial" w:hAnsi="Arial" w:cs="Arial"/>
                <w:noProof/>
                <w:webHidden/>
                <w:color w:val="000000" w:themeColor="text1"/>
                <w:sz w:val="22"/>
              </w:rPr>
              <w:tab/>
            </w:r>
            <w:r w:rsidR="001A33DF" w:rsidRPr="000F3BA4">
              <w:rPr>
                <w:rStyle w:val="Hyperlink"/>
                <w:rFonts w:ascii="Arial" w:hAnsi="Arial" w:cs="Arial"/>
                <w:noProof/>
                <w:color w:val="000000" w:themeColor="text1"/>
                <w:sz w:val="22"/>
              </w:rPr>
              <w:fldChar w:fldCharType="begin"/>
            </w:r>
            <w:r w:rsidR="001A33DF" w:rsidRPr="000F3BA4">
              <w:rPr>
                <w:rFonts w:ascii="Arial" w:hAnsi="Arial" w:cs="Arial"/>
                <w:noProof/>
                <w:webHidden/>
                <w:color w:val="000000" w:themeColor="text1"/>
                <w:sz w:val="22"/>
              </w:rPr>
              <w:instrText xml:space="preserve"> PAGEREF _Toc78038925 \h </w:instrText>
            </w:r>
            <w:r w:rsidR="001A33DF" w:rsidRPr="000F3BA4">
              <w:rPr>
                <w:rStyle w:val="Hyperlink"/>
                <w:rFonts w:ascii="Arial" w:hAnsi="Arial" w:cs="Arial"/>
                <w:noProof/>
                <w:color w:val="000000" w:themeColor="text1"/>
                <w:sz w:val="22"/>
              </w:rPr>
            </w:r>
            <w:r w:rsidR="001A33DF" w:rsidRPr="000F3BA4">
              <w:rPr>
                <w:rStyle w:val="Hyperlink"/>
                <w:rFonts w:ascii="Arial" w:hAnsi="Arial" w:cs="Arial"/>
                <w:noProof/>
                <w:color w:val="000000" w:themeColor="text1"/>
                <w:sz w:val="22"/>
              </w:rPr>
              <w:fldChar w:fldCharType="separate"/>
            </w:r>
            <w:r w:rsidR="001A33DF" w:rsidRPr="000F3BA4">
              <w:rPr>
                <w:rFonts w:ascii="Arial" w:hAnsi="Arial" w:cs="Arial"/>
                <w:noProof/>
                <w:webHidden/>
                <w:color w:val="000000" w:themeColor="text1"/>
                <w:sz w:val="22"/>
              </w:rPr>
              <w:t>1</w:t>
            </w:r>
            <w:r w:rsidR="001A33DF" w:rsidRPr="000F3BA4">
              <w:rPr>
                <w:rStyle w:val="Hyperlink"/>
                <w:rFonts w:ascii="Arial" w:hAnsi="Arial" w:cs="Arial"/>
                <w:noProof/>
                <w:color w:val="000000" w:themeColor="text1"/>
                <w:sz w:val="22"/>
              </w:rPr>
              <w:fldChar w:fldCharType="end"/>
            </w:r>
          </w:hyperlink>
        </w:p>
        <w:p w14:paraId="4CCDA50D" w14:textId="77777777" w:rsidR="001A33DF" w:rsidRDefault="00E105DF" w:rsidP="001A33DF">
          <w:pPr>
            <w:pStyle w:val="TOC2"/>
            <w:rPr>
              <w:rStyle w:val="Hyperlink"/>
              <w:rFonts w:ascii="Arial" w:hAnsi="Arial" w:cs="Arial"/>
              <w:noProof/>
              <w:color w:val="000000" w:themeColor="text1"/>
              <w:sz w:val="22"/>
            </w:rPr>
          </w:pPr>
          <w:hyperlink w:anchor="_Toc78038926" w:history="1">
            <w:r w:rsidR="001A33DF" w:rsidRPr="000F3BA4">
              <w:rPr>
                <w:rStyle w:val="Hyperlink"/>
                <w:rFonts w:ascii="Arial" w:hAnsi="Arial" w:cs="Arial"/>
                <w:noProof/>
                <w:color w:val="000000" w:themeColor="text1"/>
                <w:sz w:val="22"/>
              </w:rPr>
              <w:t>Academic writing</w:t>
            </w:r>
            <w:r w:rsidR="001A33DF" w:rsidRPr="000F3BA4">
              <w:rPr>
                <w:rFonts w:ascii="Arial" w:hAnsi="Arial" w:cs="Arial"/>
                <w:noProof/>
                <w:webHidden/>
                <w:color w:val="000000" w:themeColor="text1"/>
                <w:sz w:val="22"/>
              </w:rPr>
              <w:tab/>
            </w:r>
            <w:r w:rsidR="001A33DF" w:rsidRPr="000F3BA4">
              <w:rPr>
                <w:rStyle w:val="Hyperlink"/>
                <w:rFonts w:ascii="Arial" w:hAnsi="Arial" w:cs="Arial"/>
                <w:noProof/>
                <w:color w:val="000000" w:themeColor="text1"/>
                <w:sz w:val="22"/>
              </w:rPr>
              <w:fldChar w:fldCharType="begin"/>
            </w:r>
            <w:r w:rsidR="001A33DF" w:rsidRPr="000F3BA4">
              <w:rPr>
                <w:rFonts w:ascii="Arial" w:hAnsi="Arial" w:cs="Arial"/>
                <w:noProof/>
                <w:webHidden/>
                <w:color w:val="000000" w:themeColor="text1"/>
                <w:sz w:val="22"/>
              </w:rPr>
              <w:instrText xml:space="preserve"> PAGEREF _Toc78038926 \h </w:instrText>
            </w:r>
            <w:r w:rsidR="001A33DF" w:rsidRPr="000F3BA4">
              <w:rPr>
                <w:rStyle w:val="Hyperlink"/>
                <w:rFonts w:ascii="Arial" w:hAnsi="Arial" w:cs="Arial"/>
                <w:noProof/>
                <w:color w:val="000000" w:themeColor="text1"/>
                <w:sz w:val="22"/>
              </w:rPr>
            </w:r>
            <w:r w:rsidR="001A33DF" w:rsidRPr="000F3BA4">
              <w:rPr>
                <w:rStyle w:val="Hyperlink"/>
                <w:rFonts w:ascii="Arial" w:hAnsi="Arial" w:cs="Arial"/>
                <w:noProof/>
                <w:color w:val="000000" w:themeColor="text1"/>
                <w:sz w:val="22"/>
              </w:rPr>
              <w:fldChar w:fldCharType="separate"/>
            </w:r>
            <w:r w:rsidR="001A33DF" w:rsidRPr="000F3BA4">
              <w:rPr>
                <w:rFonts w:ascii="Arial" w:hAnsi="Arial" w:cs="Arial"/>
                <w:noProof/>
                <w:webHidden/>
                <w:color w:val="000000" w:themeColor="text1"/>
                <w:sz w:val="22"/>
              </w:rPr>
              <w:t>4</w:t>
            </w:r>
            <w:r w:rsidR="001A33DF" w:rsidRPr="000F3BA4">
              <w:rPr>
                <w:rStyle w:val="Hyperlink"/>
                <w:rFonts w:ascii="Arial" w:hAnsi="Arial" w:cs="Arial"/>
                <w:noProof/>
                <w:color w:val="000000" w:themeColor="text1"/>
                <w:sz w:val="22"/>
              </w:rPr>
              <w:fldChar w:fldCharType="end"/>
            </w:r>
          </w:hyperlink>
        </w:p>
        <w:p w14:paraId="0841D4CB" w14:textId="1FA436BE" w:rsidR="001A33DF" w:rsidRPr="000F3BA4" w:rsidRDefault="001A33DF" w:rsidP="001A33DF">
          <w:pPr>
            <w:pStyle w:val="TOC2"/>
            <w:rPr>
              <w:rFonts w:ascii="Arial" w:eastAsiaTheme="minorEastAsia" w:hAnsi="Arial" w:cs="Arial"/>
              <w:noProof/>
              <w:color w:val="000000" w:themeColor="text1"/>
              <w:sz w:val="22"/>
              <w:lang w:val="en-US" w:eastAsia="en-US" w:bidi="hi-IN"/>
            </w:rPr>
          </w:pPr>
          <w:r>
            <w:rPr>
              <w:rStyle w:val="Hyperlink"/>
              <w:rFonts w:ascii="Arial" w:hAnsi="Arial" w:cs="Arial"/>
              <w:noProof/>
              <w:color w:val="000000" w:themeColor="text1"/>
              <w:sz w:val="22"/>
            </w:rPr>
            <w:t xml:space="preserve">Summarising……………………………………………………………………………………..    </w:t>
          </w:r>
          <w:r w:rsidR="00A70C68">
            <w:t>5</w:t>
          </w:r>
        </w:p>
        <w:p w14:paraId="608D26E4" w14:textId="75496C92" w:rsidR="001A33DF" w:rsidRPr="000F3BA4" w:rsidRDefault="00E105DF" w:rsidP="001A33DF">
          <w:pPr>
            <w:pStyle w:val="TOC1"/>
            <w:rPr>
              <w:rFonts w:ascii="Arial" w:eastAsiaTheme="minorEastAsia" w:hAnsi="Arial" w:cs="Arial"/>
              <w:noProof/>
              <w:color w:val="000000" w:themeColor="text1"/>
              <w:sz w:val="22"/>
              <w:lang w:val="en-US" w:eastAsia="en-US" w:bidi="hi-IN"/>
            </w:rPr>
          </w:pPr>
          <w:hyperlink w:anchor="_Toc78038927" w:history="1">
            <w:r w:rsidR="001A33DF" w:rsidRPr="000F3BA4">
              <w:rPr>
                <w:rStyle w:val="Hyperlink"/>
                <w:rFonts w:ascii="Arial" w:hAnsi="Arial" w:cs="Arial"/>
                <w:noProof/>
                <w:color w:val="000000" w:themeColor="text1"/>
                <w:sz w:val="22"/>
              </w:rPr>
              <w:t>CONCLUSION</w:t>
            </w:r>
            <w:r w:rsidR="001A33DF" w:rsidRPr="000F3BA4">
              <w:rPr>
                <w:rFonts w:ascii="Arial" w:hAnsi="Arial" w:cs="Arial"/>
                <w:noProof/>
                <w:webHidden/>
                <w:color w:val="000000" w:themeColor="text1"/>
                <w:sz w:val="22"/>
              </w:rPr>
              <w:tab/>
            </w:r>
            <w:r w:rsidR="00A70C68">
              <w:rPr>
                <w:rStyle w:val="Hyperlink"/>
                <w:rFonts w:ascii="Arial" w:hAnsi="Arial" w:cs="Arial"/>
                <w:noProof/>
                <w:color w:val="000000" w:themeColor="text1"/>
                <w:sz w:val="22"/>
              </w:rPr>
              <w:t>5</w:t>
            </w:r>
          </w:hyperlink>
        </w:p>
        <w:p w14:paraId="2219ED0B" w14:textId="03D461E9" w:rsidR="001A33DF" w:rsidRPr="000F3BA4" w:rsidRDefault="00E105DF" w:rsidP="001A33DF">
          <w:pPr>
            <w:pStyle w:val="TOC1"/>
            <w:rPr>
              <w:rFonts w:ascii="Arial" w:eastAsiaTheme="minorEastAsia" w:hAnsi="Arial" w:cs="Arial"/>
              <w:noProof/>
              <w:color w:val="000000" w:themeColor="text1"/>
              <w:sz w:val="22"/>
              <w:lang w:val="en-US" w:eastAsia="en-US" w:bidi="hi-IN"/>
            </w:rPr>
          </w:pPr>
          <w:hyperlink w:anchor="_Toc78038928" w:history="1">
            <w:r w:rsidR="001A33DF" w:rsidRPr="000F3BA4">
              <w:rPr>
                <w:rStyle w:val="Hyperlink"/>
                <w:rFonts w:ascii="Arial" w:hAnsi="Arial" w:cs="Arial"/>
                <w:noProof/>
                <w:color w:val="000000" w:themeColor="text1"/>
                <w:sz w:val="22"/>
              </w:rPr>
              <w:t>REFERENCES</w:t>
            </w:r>
            <w:r w:rsidR="001A33DF" w:rsidRPr="000F3BA4">
              <w:rPr>
                <w:rFonts w:ascii="Arial" w:hAnsi="Arial" w:cs="Arial"/>
                <w:noProof/>
                <w:webHidden/>
                <w:color w:val="000000" w:themeColor="text1"/>
                <w:sz w:val="22"/>
              </w:rPr>
              <w:tab/>
            </w:r>
            <w:r w:rsidR="00A70C68">
              <w:rPr>
                <w:rStyle w:val="Hyperlink"/>
                <w:rFonts w:ascii="Arial" w:hAnsi="Arial" w:cs="Arial"/>
                <w:noProof/>
                <w:color w:val="000000" w:themeColor="text1"/>
                <w:sz w:val="22"/>
              </w:rPr>
              <w:t>6</w:t>
            </w:r>
          </w:hyperlink>
        </w:p>
        <w:p w14:paraId="57A78E45" w14:textId="77777777" w:rsidR="001A33DF" w:rsidRDefault="001A33DF" w:rsidP="001A33DF">
          <w:pPr>
            <w:rPr>
              <w:color w:val="000000" w:themeColor="text1"/>
              <w:sz w:val="22"/>
            </w:rPr>
          </w:pPr>
          <w:r w:rsidRPr="000F3BA4">
            <w:rPr>
              <w:rFonts w:ascii="Arial" w:hAnsi="Arial" w:cs="Arial"/>
              <w:color w:val="000000" w:themeColor="text1"/>
              <w:sz w:val="22"/>
            </w:rPr>
            <w:fldChar w:fldCharType="end"/>
          </w:r>
        </w:p>
      </w:sdtContent>
    </w:sdt>
    <w:p w14:paraId="3FD05A19" w14:textId="4A6E56EF" w:rsidR="001A33DF" w:rsidRDefault="001A33DF"/>
    <w:p w14:paraId="0609EE10" w14:textId="45FE8A1E" w:rsidR="009616B1" w:rsidRDefault="009616B1"/>
    <w:p w14:paraId="5105847A" w14:textId="5BB82585" w:rsidR="009616B1" w:rsidRDefault="009616B1"/>
    <w:p w14:paraId="42843A0E" w14:textId="65B403A6" w:rsidR="009616B1" w:rsidRDefault="009616B1"/>
    <w:p w14:paraId="45FCEBF8" w14:textId="12F55BD1" w:rsidR="009616B1" w:rsidRDefault="009616B1"/>
    <w:p w14:paraId="69D028C8" w14:textId="71B961E9" w:rsidR="009616B1" w:rsidRDefault="009616B1"/>
    <w:p w14:paraId="6FEE1F01" w14:textId="1D2850D7" w:rsidR="009616B1" w:rsidRDefault="009616B1"/>
    <w:p w14:paraId="2EB21C1A" w14:textId="01ECDCAD" w:rsidR="009616B1" w:rsidRDefault="009616B1"/>
    <w:p w14:paraId="76DA9A68" w14:textId="3B628584" w:rsidR="009616B1" w:rsidRDefault="009616B1"/>
    <w:p w14:paraId="4DA8DB90" w14:textId="61FC0F82" w:rsidR="009616B1" w:rsidRDefault="009616B1"/>
    <w:p w14:paraId="1DEBD328" w14:textId="7B1072B4" w:rsidR="009616B1" w:rsidRDefault="009616B1"/>
    <w:p w14:paraId="410D670A" w14:textId="3A36CA04" w:rsidR="009616B1" w:rsidRDefault="009616B1"/>
    <w:p w14:paraId="62F0DE0F" w14:textId="4D83C0C9" w:rsidR="009616B1" w:rsidRDefault="009616B1"/>
    <w:p w14:paraId="5287C8F8" w14:textId="3E35A5CA" w:rsidR="009616B1" w:rsidRDefault="009616B1"/>
    <w:p w14:paraId="2B260C1A" w14:textId="6DAB137D" w:rsidR="009616B1" w:rsidRDefault="009616B1"/>
    <w:p w14:paraId="57179EA4" w14:textId="402DD9B6" w:rsidR="009616B1" w:rsidRDefault="009616B1"/>
    <w:p w14:paraId="3A05F6AE" w14:textId="11D549B4" w:rsidR="009616B1" w:rsidRDefault="009616B1"/>
    <w:p w14:paraId="3E7945B9" w14:textId="4D74A10C" w:rsidR="009616B1" w:rsidRDefault="009616B1"/>
    <w:p w14:paraId="0E533735" w14:textId="2979AAAC" w:rsidR="009616B1" w:rsidRDefault="009616B1"/>
    <w:p w14:paraId="3B9547B9" w14:textId="68ED69BC" w:rsidR="009616B1" w:rsidRDefault="009616B1"/>
    <w:p w14:paraId="76FE2FDA" w14:textId="107EC73E" w:rsidR="009616B1" w:rsidRDefault="009616B1"/>
    <w:p w14:paraId="6AAE518A" w14:textId="3C7B07EE" w:rsidR="009616B1" w:rsidRDefault="009616B1"/>
    <w:p w14:paraId="56EC0569" w14:textId="37985FB7" w:rsidR="009616B1" w:rsidRDefault="009616B1"/>
    <w:p w14:paraId="09BA51A3" w14:textId="7748AEDF" w:rsidR="00BD4D9F" w:rsidRPr="000F3BA4" w:rsidRDefault="00BD4D9F" w:rsidP="00BD4D9F">
      <w:pPr>
        <w:pStyle w:val="Heading1"/>
        <w:rPr>
          <w:rFonts w:ascii="Arial" w:hAnsi="Arial" w:cs="Arial"/>
          <w:color w:val="auto"/>
          <w:sz w:val="22"/>
          <w:szCs w:val="22"/>
          <w:lang w:bidi="hi-IN"/>
        </w:rPr>
      </w:pPr>
      <w:bookmarkStart w:id="0" w:name="_Toc66377901"/>
      <w:bookmarkStart w:id="1" w:name="_Toc78038920"/>
      <w:r>
        <w:rPr>
          <w:rFonts w:ascii="Arial" w:hAnsi="Arial" w:cs="Arial"/>
          <w:color w:val="auto"/>
          <w:sz w:val="22"/>
          <w:szCs w:val="22"/>
        </w:rPr>
        <w:t xml:space="preserve">                                                    </w:t>
      </w:r>
      <w:r w:rsidRPr="000F3BA4">
        <w:rPr>
          <w:rFonts w:ascii="Arial" w:hAnsi="Arial" w:cs="Arial"/>
          <w:color w:val="auto"/>
          <w:sz w:val="22"/>
          <w:szCs w:val="22"/>
        </w:rPr>
        <w:t>INTRODUCTION</w:t>
      </w:r>
      <w:bookmarkEnd w:id="0"/>
      <w:bookmarkEnd w:id="1"/>
    </w:p>
    <w:p w14:paraId="4BDA98A1" w14:textId="6F415D04" w:rsidR="00BD4D9F" w:rsidRPr="000F3BA4" w:rsidRDefault="00BD4D9F" w:rsidP="00BD4D9F">
      <w:pPr>
        <w:rPr>
          <w:rFonts w:ascii="Arial" w:hAnsi="Arial" w:cs="Arial"/>
          <w:sz w:val="22"/>
        </w:rPr>
      </w:pPr>
      <w:r w:rsidRPr="000F3BA4">
        <w:rPr>
          <w:rFonts w:ascii="Arial" w:hAnsi="Arial" w:cs="Arial"/>
          <w:sz w:val="22"/>
          <w:lang w:bidi="hi-IN"/>
        </w:rPr>
        <w:tab/>
      </w:r>
      <w:r w:rsidRPr="000F3BA4">
        <w:rPr>
          <w:rFonts w:ascii="Arial" w:hAnsi="Arial" w:cs="Arial"/>
          <w:sz w:val="22"/>
          <w:shd w:val="clear" w:color="auto" w:fill="FFFFFF"/>
        </w:rPr>
        <w:t xml:space="preserve">Academic skills are made from </w:t>
      </w:r>
      <w:proofErr w:type="spellStart"/>
      <w:r w:rsidRPr="000F3BA4">
        <w:rPr>
          <w:rFonts w:ascii="Arial" w:hAnsi="Arial" w:cs="Arial"/>
          <w:sz w:val="22"/>
          <w:shd w:val="clear" w:color="auto" w:fill="FFFFFF"/>
        </w:rPr>
        <w:t>center</w:t>
      </w:r>
      <w:proofErr w:type="spellEnd"/>
      <w:r w:rsidRPr="000F3BA4">
        <w:rPr>
          <w:rFonts w:ascii="Arial" w:hAnsi="Arial" w:cs="Arial"/>
          <w:sz w:val="22"/>
          <w:shd w:val="clear" w:color="auto" w:fill="FFFFFF"/>
        </w:rPr>
        <w:t xml:space="preserve"> talents, which include instructional writing, presentation skills and referencing, which underpin greater complicated talents, which include important wondering and reflective practice. Employability Skills may be described because the transferable skills wished via way of means of an character to make them 'employable'. Along with correct technical know-how and challenge knowledge, employers regularly define a hard and fast of talents that they need from an employee. Academic talents inspire college students to turn out to be greater green learners (</w:t>
      </w:r>
      <w:r w:rsidRPr="000F3BA4">
        <w:rPr>
          <w:rFonts w:ascii="Arial" w:hAnsi="Arial" w:cs="Arial"/>
          <w:color w:val="222222"/>
          <w:sz w:val="22"/>
          <w:shd w:val="clear" w:color="auto" w:fill="FFFFFF"/>
        </w:rPr>
        <w:t>Bos, Miller and Bull, 2021</w:t>
      </w:r>
      <w:r w:rsidRPr="000F3BA4">
        <w:rPr>
          <w:rFonts w:ascii="Arial" w:hAnsi="Arial" w:cs="Arial"/>
          <w:sz w:val="22"/>
        </w:rPr>
        <w:t>)</w:t>
      </w:r>
      <w:r w:rsidRPr="000F3BA4">
        <w:rPr>
          <w:rFonts w:ascii="Arial" w:hAnsi="Arial" w:cs="Arial"/>
          <w:sz w:val="22"/>
          <w:shd w:val="clear" w:color="auto" w:fill="FFFFFF"/>
        </w:rPr>
        <w:t xml:space="preserve">. They deliver college students the </w:t>
      </w:r>
      <w:proofErr w:type="spellStart"/>
      <w:r w:rsidRPr="000F3BA4">
        <w:rPr>
          <w:rFonts w:ascii="Arial" w:hAnsi="Arial" w:cs="Arial"/>
          <w:sz w:val="22"/>
          <w:shd w:val="clear" w:color="auto" w:fill="FFFFFF"/>
        </w:rPr>
        <w:t>self assurance</w:t>
      </w:r>
      <w:proofErr w:type="spellEnd"/>
      <w:r w:rsidRPr="000F3BA4">
        <w:rPr>
          <w:rFonts w:ascii="Arial" w:hAnsi="Arial" w:cs="Arial"/>
          <w:sz w:val="22"/>
          <w:shd w:val="clear" w:color="auto" w:fill="FFFFFF"/>
        </w:rPr>
        <w:t xml:space="preserve"> to take part absolutely in English-speak me publications and are valuable outdoor of the study room and when they graduate. Generic employability skills are essential due to the fact the labour marketplace is extremely competitive, and employers are seeking out those who are flexible, take the initiative and feature the capacity to adopt a whole lot of duties in exclusive environments</w:t>
      </w:r>
      <w:r w:rsidRPr="000F3BA4">
        <w:rPr>
          <w:rFonts w:ascii="Arial" w:hAnsi="Arial" w:cs="Arial"/>
          <w:sz w:val="22"/>
          <w:lang w:bidi="hi-IN"/>
        </w:rPr>
        <w:t xml:space="preserve">. </w:t>
      </w:r>
    </w:p>
    <w:p w14:paraId="1C1E3E18" w14:textId="7603AEBC" w:rsidR="00BD4D9F" w:rsidRPr="000F3BA4" w:rsidRDefault="00BD4D9F" w:rsidP="00BD4D9F">
      <w:pPr>
        <w:pStyle w:val="Heading1"/>
        <w:rPr>
          <w:rFonts w:ascii="Arial" w:hAnsi="Arial" w:cs="Arial"/>
          <w:color w:val="auto"/>
          <w:sz w:val="22"/>
          <w:szCs w:val="22"/>
        </w:rPr>
      </w:pPr>
      <w:bookmarkStart w:id="2" w:name="_Toc66377902"/>
      <w:bookmarkStart w:id="3" w:name="_Toc78038921"/>
      <w:r>
        <w:rPr>
          <w:rFonts w:ascii="Arial" w:hAnsi="Arial" w:cs="Arial"/>
          <w:color w:val="auto"/>
          <w:sz w:val="22"/>
          <w:szCs w:val="22"/>
        </w:rPr>
        <w:t xml:space="preserve">                                                   </w:t>
      </w:r>
      <w:r w:rsidRPr="000F3BA4">
        <w:rPr>
          <w:rFonts w:ascii="Arial" w:hAnsi="Arial" w:cs="Arial"/>
          <w:color w:val="auto"/>
          <w:sz w:val="22"/>
          <w:szCs w:val="22"/>
        </w:rPr>
        <w:t>MAIN BODY</w:t>
      </w:r>
      <w:bookmarkEnd w:id="2"/>
      <w:bookmarkEnd w:id="3"/>
    </w:p>
    <w:p w14:paraId="4F40DDE2" w14:textId="77777777" w:rsidR="00BD4D9F" w:rsidRPr="000F3BA4" w:rsidRDefault="00BD4D9F" w:rsidP="00BD4D9F">
      <w:pPr>
        <w:pStyle w:val="Heading2"/>
        <w:rPr>
          <w:rFonts w:ascii="Arial" w:hAnsi="Arial" w:cs="Arial"/>
          <w:sz w:val="22"/>
          <w:szCs w:val="22"/>
        </w:rPr>
      </w:pPr>
      <w:bookmarkStart w:id="4" w:name="_Toc78038925"/>
      <w:r w:rsidRPr="000F3BA4">
        <w:rPr>
          <w:rFonts w:ascii="Arial" w:hAnsi="Arial" w:cs="Arial"/>
          <w:sz w:val="22"/>
          <w:szCs w:val="22"/>
        </w:rPr>
        <w:t>Time management</w:t>
      </w:r>
      <w:bookmarkEnd w:id="4"/>
      <w:r w:rsidRPr="000F3BA4">
        <w:rPr>
          <w:rFonts w:ascii="Arial" w:hAnsi="Arial" w:cs="Arial"/>
          <w:sz w:val="22"/>
          <w:szCs w:val="22"/>
        </w:rPr>
        <w:t xml:space="preserve"> </w:t>
      </w:r>
    </w:p>
    <w:p w14:paraId="068D05AA" w14:textId="77777777" w:rsidR="00BD4D9F" w:rsidRPr="000F3BA4" w:rsidRDefault="00BD4D9F" w:rsidP="00BD4D9F">
      <w:pPr>
        <w:rPr>
          <w:rFonts w:ascii="Arial" w:hAnsi="Arial" w:cs="Arial"/>
          <w:sz w:val="22"/>
        </w:rPr>
      </w:pPr>
      <w:r w:rsidRPr="000F3BA4">
        <w:rPr>
          <w:rFonts w:ascii="Arial" w:hAnsi="Arial" w:cs="Arial"/>
          <w:sz w:val="22"/>
        </w:rPr>
        <w:tab/>
      </w:r>
      <w:r w:rsidRPr="000F3BA4">
        <w:rPr>
          <w:rFonts w:ascii="Arial" w:hAnsi="Arial" w:cs="Arial"/>
          <w:sz w:val="22"/>
          <w:shd w:val="clear" w:color="auto" w:fill="FFFFFF"/>
        </w:rPr>
        <w:t xml:space="preserve">Time management refers to the system of making plans as well exercise aware manage of period of time spent on unique activities , specifically to growth helpfulness, efficiency, as well productivity. It includes a juggling work of diverse needs upon someone regarding task  , social life, hobbies, family non-public interests or commitments with the </w:t>
      </w:r>
      <w:r w:rsidRPr="000F3BA4">
        <w:rPr>
          <w:rFonts w:ascii="Arial" w:hAnsi="Arial" w:cs="Arial"/>
          <w:sz w:val="22"/>
        </w:rPr>
        <w:t>infinitude</w:t>
      </w:r>
      <w:r w:rsidRPr="000F3BA4">
        <w:rPr>
          <w:rFonts w:ascii="Arial" w:hAnsi="Arial" w:cs="Arial"/>
          <w:sz w:val="22"/>
          <w:shd w:val="clear" w:color="auto" w:fill="FFFFFF"/>
        </w:rPr>
        <w:t xml:space="preserve"> of time. Using the time successfully offers the people "choice" on the spending and handling activities at their very own time and convenience. Time management can be aided via way of means of a variety of skills, tools, and strategies used to control time whilst carrying out unique responsibilities, projects, and desires comply with a deadline. Initially, the time control cited simply enterprise or Work activities, however eventually, the time period broadened to encompass non-public activities as well. A time management concept is a framed mixture of procedure, tools, strategies, as well methods. Time control is often a requirement in any task management because it determine the task finishing touch time and scope </w:t>
      </w:r>
      <w:r w:rsidRPr="000F3BA4">
        <w:rPr>
          <w:rFonts w:ascii="Arial" w:hAnsi="Arial" w:cs="Arial"/>
          <w:color w:val="222222"/>
          <w:sz w:val="22"/>
          <w:shd w:val="clear" w:color="auto" w:fill="FFFFFF"/>
        </w:rPr>
        <w:t>(</w:t>
      </w:r>
      <w:proofErr w:type="spellStart"/>
      <w:r w:rsidRPr="000F3BA4">
        <w:rPr>
          <w:rFonts w:ascii="Arial" w:hAnsi="Arial" w:cs="Arial"/>
          <w:color w:val="222222"/>
          <w:sz w:val="22"/>
          <w:shd w:val="clear" w:color="auto" w:fill="FFFFFF"/>
        </w:rPr>
        <w:t>Duhaylungsod</w:t>
      </w:r>
      <w:proofErr w:type="spellEnd"/>
      <w:r w:rsidRPr="000F3BA4">
        <w:rPr>
          <w:rFonts w:ascii="Arial" w:hAnsi="Arial" w:cs="Arial"/>
          <w:color w:val="222222"/>
          <w:sz w:val="22"/>
          <w:shd w:val="clear" w:color="auto" w:fill="FFFFFF"/>
        </w:rPr>
        <w:t>, 2021</w:t>
      </w:r>
      <w:r w:rsidRPr="000F3BA4">
        <w:rPr>
          <w:rFonts w:ascii="Arial" w:hAnsi="Arial" w:cs="Arial"/>
          <w:sz w:val="22"/>
        </w:rPr>
        <w:t>)</w:t>
      </w:r>
      <w:r w:rsidRPr="000F3BA4">
        <w:rPr>
          <w:rFonts w:ascii="Arial" w:hAnsi="Arial" w:cs="Arial"/>
          <w:sz w:val="22"/>
          <w:shd w:val="clear" w:color="auto" w:fill="FFFFFF"/>
        </w:rPr>
        <w:t xml:space="preserve">. It is likewise essential to recognize that each technical and structural variation in time control exist because of versions in cultural standards of the time. The fundamental subject matters springing up from the literature on time control encompass the following: </w:t>
      </w:r>
    </w:p>
    <w:p w14:paraId="6B1F0713" w14:textId="77777777" w:rsidR="00BD4D9F" w:rsidRPr="000F3BA4" w:rsidRDefault="00BD4D9F" w:rsidP="00BD4D9F">
      <w:pPr>
        <w:pStyle w:val="ListParagraph"/>
        <w:numPr>
          <w:ilvl w:val="0"/>
          <w:numId w:val="1"/>
        </w:numPr>
        <w:jc w:val="both"/>
        <w:rPr>
          <w:rFonts w:ascii="Arial" w:hAnsi="Arial" w:cs="Arial"/>
          <w:shd w:val="clear" w:color="auto" w:fill="FFFFFF"/>
        </w:rPr>
      </w:pPr>
      <w:r w:rsidRPr="000F3BA4">
        <w:rPr>
          <w:rFonts w:ascii="Arial" w:hAnsi="Arial" w:cs="Arial"/>
          <w:shd w:val="clear" w:color="auto" w:fill="FFFFFF"/>
        </w:rPr>
        <w:t xml:space="preserve">Making an positive environment favorable to effectiveness (in </w:t>
      </w:r>
      <w:r w:rsidRPr="000F3BA4">
        <w:rPr>
          <w:rFonts w:ascii="Arial" w:hAnsi="Arial" w:cs="Arial"/>
          <w:color w:val="000000"/>
          <w:shd w:val="clear" w:color="auto" w:fill="FFFFFF"/>
        </w:rPr>
        <w:t>phrases</w:t>
      </w:r>
      <w:r w:rsidRPr="000F3BA4">
        <w:rPr>
          <w:rFonts w:ascii="Arial" w:hAnsi="Arial" w:cs="Arial"/>
          <w:shd w:val="clear" w:color="auto" w:fill="FFFFFF"/>
        </w:rPr>
        <w:t xml:space="preserve"> of expense-benefit, </w:t>
      </w:r>
      <w:r w:rsidRPr="000F3BA4">
        <w:rPr>
          <w:rFonts w:ascii="Arial" w:hAnsi="Arial" w:cs="Arial"/>
          <w:color w:val="000000"/>
          <w:shd w:val="clear" w:color="auto" w:fill="FFFFFF"/>
        </w:rPr>
        <w:t>exceptional</w:t>
      </w:r>
      <w:r w:rsidRPr="000F3BA4">
        <w:rPr>
          <w:rFonts w:ascii="Arial" w:hAnsi="Arial" w:cs="Arial"/>
          <w:shd w:val="clear" w:color="auto" w:fill="FFFFFF"/>
        </w:rPr>
        <w:t xml:space="preserve"> of outcome, or time </w:t>
      </w:r>
      <w:r w:rsidRPr="000F3BA4">
        <w:rPr>
          <w:rFonts w:ascii="Arial" w:hAnsi="Arial" w:cs="Arial"/>
          <w:color w:val="000000"/>
          <w:shd w:val="clear" w:color="auto" w:fill="FFFFFF"/>
        </w:rPr>
        <w:t>to finish</w:t>
      </w:r>
      <w:r w:rsidRPr="000F3BA4">
        <w:rPr>
          <w:rFonts w:ascii="Arial" w:hAnsi="Arial" w:cs="Arial"/>
          <w:shd w:val="clear" w:color="auto" w:fill="FFFFFF"/>
        </w:rPr>
        <w:t xml:space="preserve"> </w:t>
      </w:r>
      <w:r w:rsidRPr="000F3BA4">
        <w:rPr>
          <w:rFonts w:ascii="Arial" w:hAnsi="Arial" w:cs="Arial"/>
          <w:color w:val="000000"/>
          <w:shd w:val="clear" w:color="auto" w:fill="FFFFFF"/>
        </w:rPr>
        <w:t>responsibilities</w:t>
      </w:r>
      <w:r w:rsidRPr="000F3BA4">
        <w:rPr>
          <w:rFonts w:ascii="Arial" w:hAnsi="Arial" w:cs="Arial"/>
          <w:shd w:val="clear" w:color="auto" w:fill="FFFFFF"/>
        </w:rPr>
        <w:t xml:space="preserve"> and </w:t>
      </w:r>
      <w:r w:rsidRPr="000F3BA4">
        <w:rPr>
          <w:rFonts w:ascii="Arial" w:hAnsi="Arial" w:cs="Arial"/>
          <w:color w:val="000000"/>
          <w:shd w:val="clear" w:color="auto" w:fill="FFFFFF"/>
        </w:rPr>
        <w:t>task</w:t>
      </w:r>
      <w:r w:rsidRPr="000F3BA4">
        <w:rPr>
          <w:rFonts w:ascii="Arial" w:hAnsi="Arial" w:cs="Arial"/>
          <w:shd w:val="clear" w:color="auto" w:fill="FFFFFF"/>
        </w:rPr>
        <w:t>).</w:t>
      </w:r>
    </w:p>
    <w:p w14:paraId="205F4636" w14:textId="77777777" w:rsidR="00BD4D9F" w:rsidRPr="000F3BA4" w:rsidRDefault="00BD4D9F" w:rsidP="00BD4D9F">
      <w:pPr>
        <w:pStyle w:val="ListParagraph"/>
        <w:numPr>
          <w:ilvl w:val="0"/>
          <w:numId w:val="1"/>
        </w:numPr>
        <w:jc w:val="both"/>
        <w:rPr>
          <w:rFonts w:ascii="Arial" w:hAnsi="Arial" w:cs="Arial"/>
          <w:shd w:val="clear" w:color="auto" w:fill="FFFFFF"/>
        </w:rPr>
      </w:pPr>
      <w:r w:rsidRPr="000F3BA4">
        <w:rPr>
          <w:rFonts w:ascii="Arial" w:hAnsi="Arial" w:cs="Arial"/>
          <w:shd w:val="clear" w:color="auto" w:fill="FFFFFF"/>
        </w:rPr>
        <w:lastRenderedPageBreak/>
        <w:t>Priorities Setting.</w:t>
      </w:r>
    </w:p>
    <w:p w14:paraId="02154516" w14:textId="77777777" w:rsidR="00BD4D9F" w:rsidRPr="000F3BA4" w:rsidRDefault="00BD4D9F" w:rsidP="00BD4D9F">
      <w:pPr>
        <w:pStyle w:val="ListParagraph"/>
        <w:numPr>
          <w:ilvl w:val="0"/>
          <w:numId w:val="1"/>
        </w:numPr>
        <w:jc w:val="both"/>
        <w:rPr>
          <w:rFonts w:ascii="Arial" w:hAnsi="Arial" w:cs="Arial"/>
          <w:shd w:val="clear" w:color="auto" w:fill="FFFFFF"/>
        </w:rPr>
      </w:pPr>
      <w:r w:rsidRPr="000F3BA4">
        <w:rPr>
          <w:rFonts w:ascii="Arial" w:hAnsi="Arial" w:cs="Arial"/>
          <w:shd w:val="clear" w:color="auto" w:fill="FFFFFF"/>
        </w:rPr>
        <w:t xml:space="preserve">The </w:t>
      </w:r>
      <w:r w:rsidRPr="000F3BA4">
        <w:rPr>
          <w:rFonts w:ascii="Arial" w:hAnsi="Arial" w:cs="Arial"/>
          <w:color w:val="000000"/>
          <w:shd w:val="clear" w:color="auto" w:fill="FFFFFF"/>
        </w:rPr>
        <w:t>associated</w:t>
      </w:r>
      <w:r w:rsidRPr="000F3BA4">
        <w:rPr>
          <w:rFonts w:ascii="Arial" w:hAnsi="Arial" w:cs="Arial"/>
          <w:shd w:val="clear" w:color="auto" w:fill="FFFFFF"/>
        </w:rPr>
        <w:t xml:space="preserve"> </w:t>
      </w:r>
      <w:r w:rsidRPr="000F3BA4">
        <w:rPr>
          <w:rFonts w:ascii="Arial" w:hAnsi="Arial" w:cs="Arial"/>
          <w:color w:val="000000"/>
          <w:shd w:val="clear" w:color="auto" w:fill="FFFFFF"/>
        </w:rPr>
        <w:t>system</w:t>
      </w:r>
      <w:r w:rsidRPr="000F3BA4">
        <w:rPr>
          <w:rFonts w:ascii="Arial" w:hAnsi="Arial" w:cs="Arial"/>
          <w:shd w:val="clear" w:color="auto" w:fill="FFFFFF"/>
        </w:rPr>
        <w:t xml:space="preserve"> of </w:t>
      </w:r>
      <w:r w:rsidRPr="000F3BA4">
        <w:rPr>
          <w:rFonts w:ascii="Arial" w:hAnsi="Arial" w:cs="Arial"/>
          <w:color w:val="000000"/>
          <w:shd w:val="clear" w:color="auto" w:fill="FFFFFF"/>
        </w:rPr>
        <w:t>discount</w:t>
      </w:r>
      <w:r w:rsidRPr="000F3BA4">
        <w:rPr>
          <w:rFonts w:ascii="Arial" w:hAnsi="Arial" w:cs="Arial"/>
          <w:shd w:val="clear" w:color="auto" w:fill="FFFFFF"/>
        </w:rPr>
        <w:t xml:space="preserve"> of time spent on the non-priorities.</w:t>
      </w:r>
    </w:p>
    <w:p w14:paraId="05080AB4" w14:textId="77777777" w:rsidR="00BD4D9F" w:rsidRPr="000F3BA4" w:rsidRDefault="00BD4D9F" w:rsidP="00BD4D9F">
      <w:pPr>
        <w:pStyle w:val="ListParagraph"/>
        <w:numPr>
          <w:ilvl w:val="0"/>
          <w:numId w:val="1"/>
        </w:numPr>
        <w:jc w:val="both"/>
        <w:rPr>
          <w:rFonts w:ascii="Arial" w:hAnsi="Arial" w:cs="Arial"/>
        </w:rPr>
      </w:pPr>
      <w:r w:rsidRPr="000F3BA4">
        <w:rPr>
          <w:rFonts w:ascii="Arial" w:hAnsi="Arial" w:cs="Arial"/>
          <w:color w:val="000000"/>
          <w:shd w:val="clear" w:color="auto" w:fill="FFFFFF"/>
        </w:rPr>
        <w:t xml:space="preserve">Desires </w:t>
      </w:r>
      <w:r w:rsidRPr="000F3BA4">
        <w:rPr>
          <w:rFonts w:ascii="Arial" w:hAnsi="Arial" w:cs="Arial"/>
          <w:shd w:val="clear" w:color="auto" w:fill="FFFFFF"/>
        </w:rPr>
        <w:t>Implementation.</w:t>
      </w:r>
    </w:p>
    <w:p w14:paraId="208F473A" w14:textId="77777777" w:rsidR="00BD4D9F" w:rsidRPr="000F3BA4" w:rsidRDefault="00BD4D9F" w:rsidP="00BD4D9F">
      <w:pPr>
        <w:rPr>
          <w:rFonts w:ascii="Arial" w:hAnsi="Arial" w:cs="Arial"/>
          <w:color w:val="333333"/>
          <w:sz w:val="22"/>
          <w:shd w:val="clear" w:color="auto" w:fill="FFFFFF"/>
        </w:rPr>
      </w:pPr>
      <w:r w:rsidRPr="000F3BA4">
        <w:rPr>
          <w:rFonts w:ascii="Arial" w:hAnsi="Arial" w:cs="Arial"/>
          <w:sz w:val="22"/>
        </w:rPr>
        <w:tab/>
        <w:t xml:space="preserve">In personal life, </w:t>
      </w:r>
      <w:r w:rsidRPr="000F3BA4">
        <w:rPr>
          <w:rFonts w:ascii="Arial" w:hAnsi="Arial" w:cs="Arial"/>
          <w:color w:val="333333"/>
          <w:sz w:val="22"/>
          <w:shd w:val="clear" w:color="auto" w:fill="FFFFFF"/>
        </w:rPr>
        <w:t xml:space="preserve">With a </w:t>
      </w:r>
      <w:r w:rsidRPr="000F3BA4">
        <w:rPr>
          <w:rFonts w:ascii="Arial" w:hAnsi="Arial" w:cs="Arial"/>
          <w:sz w:val="22"/>
          <w:shd w:val="clear" w:color="auto" w:fill="FFFFFF"/>
        </w:rPr>
        <w:t>right</w:t>
      </w:r>
      <w:r w:rsidRPr="000F3BA4">
        <w:rPr>
          <w:rFonts w:ascii="Arial" w:hAnsi="Arial" w:cs="Arial"/>
          <w:color w:val="333333"/>
          <w:sz w:val="22"/>
          <w:shd w:val="clear" w:color="auto" w:fill="FFFFFF"/>
        </w:rPr>
        <w:t xml:space="preserve"> schedule, </w:t>
      </w:r>
      <w:r w:rsidRPr="000F3BA4">
        <w:rPr>
          <w:rFonts w:ascii="Arial" w:hAnsi="Arial" w:cs="Arial"/>
          <w:sz w:val="22"/>
          <w:shd w:val="clear" w:color="auto" w:fill="FFFFFF"/>
        </w:rPr>
        <w:t>person will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recognise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precisely</w:t>
      </w:r>
      <w:r w:rsidRPr="000F3BA4">
        <w:rPr>
          <w:rFonts w:ascii="Arial" w:hAnsi="Arial" w:cs="Arial"/>
          <w:color w:val="333333"/>
          <w:sz w:val="22"/>
          <w:shd w:val="clear" w:color="auto" w:fill="FFFFFF"/>
        </w:rPr>
        <w:t xml:space="preserve"> what person </w:t>
      </w:r>
      <w:r w:rsidRPr="000F3BA4">
        <w:rPr>
          <w:rFonts w:ascii="Arial" w:hAnsi="Arial" w:cs="Arial"/>
          <w:sz w:val="22"/>
          <w:shd w:val="clear" w:color="auto" w:fill="FFFFFF"/>
        </w:rPr>
        <w:t>want</w:t>
      </w:r>
      <w:r w:rsidRPr="000F3BA4">
        <w:rPr>
          <w:rFonts w:ascii="Arial" w:hAnsi="Arial" w:cs="Arial"/>
          <w:color w:val="333333"/>
          <w:sz w:val="22"/>
          <w:shd w:val="clear" w:color="auto" w:fill="FFFFFF"/>
        </w:rPr>
        <w:t xml:space="preserve"> to do </w:t>
      </w:r>
      <w:r w:rsidRPr="000F3BA4">
        <w:rPr>
          <w:rFonts w:ascii="Arial" w:hAnsi="Arial" w:cs="Arial"/>
          <w:sz w:val="22"/>
          <w:shd w:val="clear" w:color="auto" w:fill="FFFFFF"/>
        </w:rPr>
        <w:t>and what kind of</w:t>
      </w:r>
      <w:r w:rsidRPr="000F3BA4">
        <w:rPr>
          <w:rFonts w:ascii="Arial" w:hAnsi="Arial" w:cs="Arial"/>
          <w:color w:val="333333"/>
          <w:sz w:val="22"/>
          <w:shd w:val="clear" w:color="auto" w:fill="FFFFFF"/>
        </w:rPr>
        <w:t xml:space="preserve"> time </w:t>
      </w:r>
      <w:r w:rsidRPr="000F3BA4">
        <w:rPr>
          <w:rFonts w:ascii="Arial" w:hAnsi="Arial" w:cs="Arial"/>
          <w:sz w:val="22"/>
          <w:shd w:val="clear" w:color="auto" w:fill="FFFFFF"/>
        </w:rPr>
        <w:t>people got to finish</w:t>
      </w:r>
      <w:r w:rsidRPr="000F3BA4">
        <w:rPr>
          <w:rFonts w:ascii="Arial" w:hAnsi="Arial" w:cs="Arial"/>
          <w:color w:val="333333"/>
          <w:sz w:val="22"/>
          <w:shd w:val="clear" w:color="auto" w:fill="FFFFFF"/>
        </w:rPr>
        <w:t xml:space="preserve"> the task, thereby </w:t>
      </w:r>
      <w:r w:rsidRPr="000F3BA4">
        <w:rPr>
          <w:rFonts w:ascii="Arial" w:hAnsi="Arial" w:cs="Arial"/>
          <w:sz w:val="22"/>
          <w:shd w:val="clear" w:color="auto" w:fill="FFFFFF"/>
        </w:rPr>
        <w:t>now no longer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losing</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any other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looking to</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determine</w:t>
      </w:r>
      <w:r w:rsidRPr="000F3BA4">
        <w:rPr>
          <w:rFonts w:ascii="Arial" w:hAnsi="Arial" w:cs="Arial"/>
          <w:color w:val="333333"/>
          <w:sz w:val="22"/>
          <w:shd w:val="clear" w:color="auto" w:fill="FFFFFF"/>
        </w:rPr>
        <w:t xml:space="preserve"> what to do next. Time </w:t>
      </w:r>
      <w:r w:rsidRPr="000F3BA4">
        <w:rPr>
          <w:rFonts w:ascii="Arial" w:hAnsi="Arial" w:cs="Arial"/>
          <w:sz w:val="22"/>
          <w:shd w:val="clear" w:color="auto" w:fill="FFFFFF"/>
        </w:rPr>
        <w:t>control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helps person to</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attention</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at the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critical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responsibilities</w:t>
      </w:r>
      <w:r w:rsidRPr="000F3BA4">
        <w:rPr>
          <w:rFonts w:ascii="Arial" w:hAnsi="Arial" w:cs="Arial"/>
          <w:color w:val="333333"/>
          <w:sz w:val="22"/>
          <w:shd w:val="clear" w:color="auto" w:fill="FFFFFF"/>
        </w:rPr>
        <w:t xml:space="preserve"> and prioritize accordingly. Time </w:t>
      </w:r>
      <w:r w:rsidRPr="000F3BA4">
        <w:rPr>
          <w:rFonts w:ascii="Arial" w:hAnsi="Arial" w:cs="Arial"/>
          <w:sz w:val="22"/>
          <w:shd w:val="clear" w:color="auto" w:fill="FFFFFF"/>
        </w:rPr>
        <w:t>control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abilities</w:t>
      </w:r>
      <w:r w:rsidRPr="000F3BA4">
        <w:rPr>
          <w:rFonts w:ascii="Arial" w:hAnsi="Arial" w:cs="Arial"/>
          <w:color w:val="333333"/>
          <w:sz w:val="22"/>
          <w:shd w:val="clear" w:color="auto" w:fill="FFFFFF"/>
        </w:rPr>
        <w:t xml:space="preserve"> are </w:t>
      </w:r>
      <w:r w:rsidRPr="000F3BA4">
        <w:rPr>
          <w:rFonts w:ascii="Arial" w:hAnsi="Arial" w:cs="Arial"/>
          <w:sz w:val="22"/>
          <w:shd w:val="clear" w:color="auto" w:fill="FFFFFF"/>
        </w:rPr>
        <w:t>crucial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due to the fact</w:t>
      </w:r>
      <w:r w:rsidRPr="000F3BA4">
        <w:rPr>
          <w:rFonts w:ascii="Arial" w:hAnsi="Arial" w:cs="Arial"/>
          <w:color w:val="333333"/>
          <w:sz w:val="22"/>
          <w:shd w:val="clear" w:color="auto" w:fill="FFFFFF"/>
        </w:rPr>
        <w:t xml:space="preserve"> they </w:t>
      </w:r>
      <w:r w:rsidRPr="000F3BA4">
        <w:rPr>
          <w:rFonts w:ascii="Arial" w:hAnsi="Arial" w:cs="Arial"/>
          <w:sz w:val="22"/>
          <w:shd w:val="clear" w:color="auto" w:fill="FFFFFF"/>
        </w:rPr>
        <w:t>assist</w:t>
      </w:r>
      <w:r w:rsidRPr="000F3BA4">
        <w:rPr>
          <w:rFonts w:ascii="Arial" w:hAnsi="Arial" w:cs="Arial"/>
          <w:color w:val="333333"/>
          <w:sz w:val="22"/>
          <w:shd w:val="clear" w:color="auto" w:fill="FFFFFF"/>
        </w:rPr>
        <w:t xml:space="preserve"> people </w:t>
      </w:r>
      <w:r w:rsidRPr="000F3BA4">
        <w:rPr>
          <w:rFonts w:ascii="Arial" w:hAnsi="Arial" w:cs="Arial"/>
          <w:sz w:val="22"/>
          <w:shd w:val="clear" w:color="auto" w:fill="FFFFFF"/>
        </w:rPr>
        <w:t>shape</w:t>
      </w:r>
      <w:r w:rsidRPr="000F3BA4">
        <w:rPr>
          <w:rFonts w:ascii="Arial" w:hAnsi="Arial" w:cs="Arial"/>
          <w:color w:val="333333"/>
          <w:sz w:val="22"/>
          <w:shd w:val="clear" w:color="auto" w:fill="FFFFFF"/>
        </w:rPr>
        <w:t xml:space="preserve"> their </w:t>
      </w:r>
      <w:r w:rsidRPr="000F3BA4">
        <w:rPr>
          <w:rFonts w:ascii="Arial" w:hAnsi="Arial" w:cs="Arial"/>
          <w:sz w:val="22"/>
          <w:shd w:val="clear" w:color="auto" w:fill="FFFFFF"/>
        </w:rPr>
        <w:t>tasks</w:t>
      </w:r>
      <w:r w:rsidRPr="000F3BA4">
        <w:rPr>
          <w:rFonts w:ascii="Arial" w:hAnsi="Arial" w:cs="Arial"/>
          <w:color w:val="333333"/>
          <w:sz w:val="22"/>
          <w:shd w:val="clear" w:color="auto" w:fill="FFFFFF"/>
        </w:rPr>
        <w:t xml:space="preserve"> in a </w:t>
      </w:r>
      <w:r w:rsidRPr="000F3BA4">
        <w:rPr>
          <w:rFonts w:ascii="Arial" w:hAnsi="Arial" w:cs="Arial"/>
          <w:sz w:val="22"/>
          <w:shd w:val="clear" w:color="auto" w:fill="FFFFFF"/>
        </w:rPr>
        <w:t>manner</w:t>
      </w:r>
      <w:r w:rsidRPr="000F3BA4">
        <w:rPr>
          <w:rFonts w:ascii="Arial" w:hAnsi="Arial" w:cs="Arial"/>
          <w:color w:val="333333"/>
          <w:sz w:val="22"/>
          <w:shd w:val="clear" w:color="auto" w:fill="FFFFFF"/>
        </w:rPr>
        <w:t xml:space="preserve"> that </w:t>
      </w:r>
      <w:r w:rsidRPr="000F3BA4">
        <w:rPr>
          <w:rFonts w:ascii="Arial" w:hAnsi="Arial" w:cs="Arial"/>
          <w:sz w:val="22"/>
          <w:shd w:val="clear" w:color="auto" w:fill="FFFFFF"/>
        </w:rPr>
        <w:t>permits</w:t>
      </w:r>
      <w:r w:rsidRPr="000F3BA4">
        <w:rPr>
          <w:rFonts w:ascii="Arial" w:hAnsi="Arial" w:cs="Arial"/>
          <w:color w:val="333333"/>
          <w:sz w:val="22"/>
          <w:shd w:val="clear" w:color="auto" w:fill="FFFFFF"/>
        </w:rPr>
        <w:t xml:space="preserve"> person </w:t>
      </w:r>
      <w:r w:rsidRPr="000F3BA4">
        <w:rPr>
          <w:rFonts w:ascii="Arial" w:hAnsi="Arial" w:cs="Arial"/>
          <w:sz w:val="22"/>
          <w:shd w:val="clear" w:color="auto" w:fill="FFFFFF"/>
        </w:rPr>
        <w:t>to perform</w:t>
      </w:r>
      <w:r w:rsidRPr="000F3BA4">
        <w:rPr>
          <w:rFonts w:ascii="Arial" w:hAnsi="Arial" w:cs="Arial"/>
          <w:color w:val="333333"/>
          <w:sz w:val="22"/>
          <w:shd w:val="clear" w:color="auto" w:fill="FFFFFF"/>
        </w:rPr>
        <w:t xml:space="preserve"> goals. When </w:t>
      </w:r>
      <w:r w:rsidRPr="000F3BA4">
        <w:rPr>
          <w:rFonts w:ascii="Arial" w:hAnsi="Arial" w:cs="Arial"/>
          <w:sz w:val="22"/>
          <w:shd w:val="clear" w:color="auto" w:fill="FFFFFF"/>
        </w:rPr>
        <w:t>person got</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 selected</w:t>
      </w:r>
      <w:r w:rsidRPr="000F3BA4">
        <w:rPr>
          <w:rFonts w:ascii="Arial" w:hAnsi="Arial" w:cs="Arial"/>
          <w:color w:val="333333"/>
          <w:sz w:val="22"/>
          <w:shd w:val="clear" w:color="auto" w:fill="FFFFFF"/>
        </w:rPr>
        <w:t xml:space="preserve"> time set </w:t>
      </w:r>
      <w:r w:rsidRPr="000F3BA4">
        <w:rPr>
          <w:rFonts w:ascii="Arial" w:hAnsi="Arial" w:cs="Arial"/>
          <w:sz w:val="22"/>
          <w:shd w:val="clear" w:color="auto" w:fill="FFFFFF"/>
        </w:rPr>
        <w:t>apart</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to finish</w:t>
      </w:r>
      <w:r w:rsidRPr="000F3BA4">
        <w:rPr>
          <w:rFonts w:ascii="Arial" w:hAnsi="Arial" w:cs="Arial"/>
          <w:color w:val="333333"/>
          <w:sz w:val="22"/>
          <w:shd w:val="clear" w:color="auto" w:fill="FFFFFF"/>
        </w:rPr>
        <w:t xml:space="preserve"> your </w:t>
      </w:r>
      <w:r w:rsidRPr="000F3BA4">
        <w:rPr>
          <w:rFonts w:ascii="Arial" w:hAnsi="Arial" w:cs="Arial"/>
          <w:sz w:val="22"/>
          <w:shd w:val="clear" w:color="auto" w:fill="FFFFFF"/>
        </w:rPr>
        <w:t>responsibilities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people may</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additionally</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permit</w:t>
      </w:r>
      <w:r w:rsidRPr="000F3BA4">
        <w:rPr>
          <w:rFonts w:ascii="Arial" w:hAnsi="Arial" w:cs="Arial"/>
          <w:color w:val="333333"/>
          <w:sz w:val="22"/>
          <w:shd w:val="clear" w:color="auto" w:fill="FFFFFF"/>
        </w:rPr>
        <w:t xml:space="preserve"> for time to </w:t>
      </w:r>
      <w:r w:rsidRPr="000F3BA4">
        <w:rPr>
          <w:rFonts w:ascii="Arial" w:hAnsi="Arial" w:cs="Arial"/>
          <w:sz w:val="22"/>
          <w:shd w:val="clear" w:color="auto" w:fill="FFFFFF"/>
        </w:rPr>
        <w:t>reflect on consideration on</w:t>
      </w:r>
      <w:r w:rsidRPr="000F3BA4">
        <w:rPr>
          <w:rFonts w:ascii="Arial" w:hAnsi="Arial" w:cs="Arial"/>
          <w:color w:val="333333"/>
          <w:sz w:val="22"/>
          <w:shd w:val="clear" w:color="auto" w:fill="FFFFFF"/>
        </w:rPr>
        <w:t xml:space="preserve"> the </w:t>
      </w:r>
      <w:r w:rsidRPr="000F3BA4">
        <w:rPr>
          <w:rFonts w:ascii="Arial" w:hAnsi="Arial" w:cs="Arial"/>
          <w:sz w:val="22"/>
          <w:shd w:val="clear" w:color="auto" w:fill="FFFFFF"/>
        </w:rPr>
        <w:t>huge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image</w:t>
      </w:r>
      <w:r w:rsidRPr="000F3BA4">
        <w:rPr>
          <w:rFonts w:ascii="Arial" w:hAnsi="Arial" w:cs="Arial"/>
          <w:color w:val="333333"/>
          <w:sz w:val="22"/>
          <w:shd w:val="clear" w:color="auto" w:fill="FFFFFF"/>
        </w:rPr>
        <w:t xml:space="preserve"> for </w:t>
      </w:r>
      <w:r w:rsidRPr="000F3BA4">
        <w:rPr>
          <w:rFonts w:ascii="Arial" w:hAnsi="Arial" w:cs="Arial"/>
          <w:sz w:val="22"/>
          <w:shd w:val="clear" w:color="auto" w:fill="FFFFFF"/>
        </w:rPr>
        <w:t>self</w:t>
      </w:r>
      <w:r w:rsidRPr="000F3BA4">
        <w:rPr>
          <w:rFonts w:ascii="Arial" w:hAnsi="Arial" w:cs="Arial"/>
          <w:color w:val="333333"/>
          <w:sz w:val="22"/>
          <w:shd w:val="clear" w:color="auto" w:fill="FFFFFF"/>
        </w:rPr>
        <w:t xml:space="preserve"> and company. Time </w:t>
      </w:r>
      <w:r w:rsidRPr="000F3BA4">
        <w:rPr>
          <w:rFonts w:ascii="Arial" w:hAnsi="Arial" w:cs="Arial"/>
          <w:sz w:val="22"/>
          <w:shd w:val="clear" w:color="auto" w:fill="FFFFFF"/>
        </w:rPr>
        <w:t>control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abilities</w:t>
      </w:r>
      <w:r w:rsidRPr="000F3BA4">
        <w:rPr>
          <w:rFonts w:ascii="Arial" w:hAnsi="Arial" w:cs="Arial"/>
          <w:color w:val="333333"/>
          <w:sz w:val="22"/>
          <w:shd w:val="clear" w:color="auto" w:fill="FFFFFF"/>
        </w:rPr>
        <w:t xml:space="preserve"> are crucial, </w:t>
      </w:r>
      <w:r w:rsidRPr="000F3BA4">
        <w:rPr>
          <w:rFonts w:ascii="Arial" w:hAnsi="Arial" w:cs="Arial"/>
          <w:sz w:val="22"/>
          <w:shd w:val="clear" w:color="auto" w:fill="FFFFFF"/>
        </w:rPr>
        <w:t>particularly</w:t>
      </w:r>
      <w:r w:rsidRPr="000F3BA4">
        <w:rPr>
          <w:rFonts w:ascii="Arial" w:hAnsi="Arial" w:cs="Arial"/>
          <w:color w:val="333333"/>
          <w:sz w:val="22"/>
          <w:shd w:val="clear" w:color="auto" w:fill="FFFFFF"/>
        </w:rPr>
        <w:t xml:space="preserve"> for </w:t>
      </w:r>
      <w:r w:rsidRPr="000F3BA4">
        <w:rPr>
          <w:rFonts w:ascii="Arial" w:hAnsi="Arial" w:cs="Arial"/>
          <w:sz w:val="22"/>
          <w:shd w:val="clear" w:color="auto" w:fill="FFFFFF"/>
        </w:rPr>
        <w:t>commercial enterprise</w:t>
      </w:r>
      <w:r w:rsidRPr="000F3BA4">
        <w:rPr>
          <w:rFonts w:ascii="Arial" w:hAnsi="Arial" w:cs="Arial"/>
          <w:color w:val="333333"/>
          <w:sz w:val="22"/>
          <w:shd w:val="clear" w:color="auto" w:fill="FFFFFF"/>
        </w:rPr>
        <w:t xml:space="preserve"> owners. people all have the </w:t>
      </w:r>
      <w:r w:rsidRPr="000F3BA4">
        <w:rPr>
          <w:rFonts w:ascii="Arial" w:hAnsi="Arial" w:cs="Arial"/>
          <w:sz w:val="22"/>
          <w:shd w:val="clear" w:color="auto" w:fill="FFFFFF"/>
        </w:rPr>
        <w:t>identical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quantity</w:t>
      </w:r>
      <w:r w:rsidRPr="000F3BA4">
        <w:rPr>
          <w:rFonts w:ascii="Arial" w:hAnsi="Arial" w:cs="Arial"/>
          <w:color w:val="333333"/>
          <w:sz w:val="22"/>
          <w:shd w:val="clear" w:color="auto" w:fill="FFFFFF"/>
        </w:rPr>
        <w:t xml:space="preserve"> of hours </w:t>
      </w:r>
      <w:r w:rsidRPr="000F3BA4">
        <w:rPr>
          <w:rFonts w:ascii="Arial" w:hAnsi="Arial" w:cs="Arial"/>
          <w:sz w:val="22"/>
          <w:shd w:val="clear" w:color="auto" w:fill="FFFFFF"/>
        </w:rPr>
        <w:t>to be had</w:t>
      </w:r>
      <w:r w:rsidRPr="000F3BA4">
        <w:rPr>
          <w:rFonts w:ascii="Arial" w:hAnsi="Arial" w:cs="Arial"/>
          <w:color w:val="333333"/>
          <w:sz w:val="22"/>
          <w:shd w:val="clear" w:color="auto" w:fill="FFFFFF"/>
        </w:rPr>
        <w:t xml:space="preserve"> to them in a day, </w:t>
      </w:r>
      <w:r w:rsidRPr="000F3BA4">
        <w:rPr>
          <w:rFonts w:ascii="Arial" w:hAnsi="Arial" w:cs="Arial"/>
          <w:sz w:val="22"/>
          <w:shd w:val="clear" w:color="auto" w:fill="FFFFFF"/>
        </w:rPr>
        <w:t>however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 few</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humans</w:t>
      </w:r>
      <w:r w:rsidRPr="000F3BA4">
        <w:rPr>
          <w:rFonts w:ascii="Arial" w:hAnsi="Arial" w:cs="Arial"/>
          <w:color w:val="333333"/>
          <w:sz w:val="22"/>
          <w:shd w:val="clear" w:color="auto" w:fill="FFFFFF"/>
        </w:rPr>
        <w:t xml:space="preserve"> are </w:t>
      </w:r>
      <w:r w:rsidRPr="000F3BA4">
        <w:rPr>
          <w:rFonts w:ascii="Arial" w:hAnsi="Arial" w:cs="Arial"/>
          <w:sz w:val="22"/>
          <w:shd w:val="clear" w:color="auto" w:fill="FFFFFF"/>
        </w:rPr>
        <w:t>capon a position</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to perform</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extra</w:t>
      </w:r>
      <w:r w:rsidRPr="000F3BA4">
        <w:rPr>
          <w:rFonts w:ascii="Arial" w:hAnsi="Arial" w:cs="Arial"/>
          <w:color w:val="333333"/>
          <w:sz w:val="22"/>
          <w:shd w:val="clear" w:color="auto" w:fill="FFFFFF"/>
        </w:rPr>
        <w:t xml:space="preserve"> in 24 hours than </w:t>
      </w:r>
      <w:r w:rsidRPr="000F3BA4">
        <w:rPr>
          <w:rFonts w:ascii="Arial" w:hAnsi="Arial" w:cs="Arial"/>
          <w:sz w:val="22"/>
          <w:shd w:val="clear" w:color="auto" w:fill="FFFFFF"/>
        </w:rPr>
        <w:t>everybody</w:t>
      </w:r>
      <w:r w:rsidRPr="000F3BA4">
        <w:rPr>
          <w:rFonts w:ascii="Arial" w:hAnsi="Arial" w:cs="Arial"/>
          <w:color w:val="333333"/>
          <w:sz w:val="22"/>
          <w:shd w:val="clear" w:color="auto" w:fill="FFFFFF"/>
        </w:rPr>
        <w:t xml:space="preserve"> else. The key </w:t>
      </w:r>
      <w:r w:rsidRPr="000F3BA4">
        <w:rPr>
          <w:rFonts w:ascii="Arial" w:hAnsi="Arial" w:cs="Arial"/>
          <w:sz w:val="22"/>
          <w:shd w:val="clear" w:color="auto" w:fill="FFFFFF"/>
        </w:rPr>
        <w:t>appears to be</w:t>
      </w:r>
      <w:r w:rsidRPr="000F3BA4">
        <w:rPr>
          <w:rFonts w:ascii="Arial" w:hAnsi="Arial" w:cs="Arial"/>
          <w:color w:val="333333"/>
          <w:sz w:val="22"/>
          <w:shd w:val="clear" w:color="auto" w:fill="FFFFFF"/>
        </w:rPr>
        <w:t xml:space="preserve"> in controlling </w:t>
      </w:r>
      <w:r w:rsidRPr="000F3BA4">
        <w:rPr>
          <w:rFonts w:ascii="Arial" w:hAnsi="Arial" w:cs="Arial"/>
          <w:sz w:val="22"/>
          <w:shd w:val="clear" w:color="auto" w:fill="FFFFFF"/>
        </w:rPr>
        <w:t>that point</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as opposed to</w:t>
      </w:r>
      <w:r w:rsidRPr="000F3BA4">
        <w:rPr>
          <w:rFonts w:ascii="Arial" w:hAnsi="Arial" w:cs="Arial"/>
          <w:color w:val="333333"/>
          <w:sz w:val="22"/>
          <w:shd w:val="clear" w:color="auto" w:fill="FFFFFF"/>
        </w:rPr>
        <w:t xml:space="preserve"> letting it </w:t>
      </w:r>
      <w:r w:rsidRPr="000F3BA4">
        <w:rPr>
          <w:rFonts w:ascii="Arial" w:hAnsi="Arial" w:cs="Arial"/>
          <w:sz w:val="22"/>
          <w:shd w:val="clear" w:color="auto" w:fill="FFFFFF"/>
        </w:rPr>
        <w:t>manipulate</w:t>
      </w:r>
      <w:r w:rsidRPr="000F3BA4">
        <w:rPr>
          <w:rFonts w:ascii="Arial" w:hAnsi="Arial" w:cs="Arial"/>
          <w:color w:val="333333"/>
          <w:sz w:val="22"/>
          <w:shd w:val="clear" w:color="auto" w:fill="FFFFFF"/>
        </w:rPr>
        <w:t xml:space="preserve"> person. </w:t>
      </w:r>
    </w:p>
    <w:p w14:paraId="33AC5082" w14:textId="77777777" w:rsidR="00BD4D9F" w:rsidRPr="000F3BA4" w:rsidRDefault="00BD4D9F" w:rsidP="00BD4D9F">
      <w:pPr>
        <w:rPr>
          <w:rFonts w:ascii="Arial" w:hAnsi="Arial" w:cs="Arial"/>
          <w:sz w:val="22"/>
        </w:rPr>
      </w:pPr>
      <w:r w:rsidRPr="000F3BA4">
        <w:rPr>
          <w:rFonts w:ascii="Arial" w:hAnsi="Arial" w:cs="Arial"/>
          <w:color w:val="333333"/>
          <w:sz w:val="22"/>
          <w:shd w:val="clear" w:color="auto" w:fill="FFFFFF"/>
        </w:rPr>
        <w:tab/>
        <w:t xml:space="preserve">In corporate world, every </w:t>
      </w:r>
      <w:r w:rsidRPr="000F3BA4">
        <w:rPr>
          <w:rFonts w:ascii="Arial" w:hAnsi="Arial" w:cs="Arial"/>
          <w:sz w:val="22"/>
          <w:shd w:val="clear" w:color="auto" w:fill="FFFFFF"/>
        </w:rPr>
        <w:t>corporation</w:t>
      </w:r>
      <w:r w:rsidRPr="000F3BA4">
        <w:rPr>
          <w:rFonts w:ascii="Arial" w:hAnsi="Arial" w:cs="Arial"/>
          <w:color w:val="333333"/>
          <w:sz w:val="22"/>
          <w:shd w:val="clear" w:color="auto" w:fill="FFFFFF"/>
        </w:rPr>
        <w:t xml:space="preserve"> works on deadlines. Time Management </w:t>
      </w:r>
      <w:r w:rsidRPr="000F3BA4">
        <w:rPr>
          <w:rFonts w:ascii="Arial" w:hAnsi="Arial" w:cs="Arial"/>
          <w:sz w:val="22"/>
          <w:shd w:val="clear" w:color="auto" w:fill="FFFFFF"/>
        </w:rPr>
        <w:t>enables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people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to complete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 xml:space="preserve">Work   </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in the</w:t>
      </w:r>
      <w:r w:rsidRPr="000F3BA4">
        <w:rPr>
          <w:rFonts w:ascii="Arial" w:hAnsi="Arial" w:cs="Arial"/>
          <w:color w:val="333333"/>
          <w:sz w:val="22"/>
          <w:shd w:val="clear" w:color="auto" w:fill="FFFFFF"/>
        </w:rPr>
        <w:t xml:space="preserve"> assigned time and </w:t>
      </w:r>
      <w:r w:rsidRPr="000F3BA4">
        <w:rPr>
          <w:rFonts w:ascii="Arial" w:hAnsi="Arial" w:cs="Arial"/>
          <w:sz w:val="22"/>
          <w:shd w:val="clear" w:color="auto" w:fill="FFFFFF"/>
        </w:rPr>
        <w:t>live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pressure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loose</w:t>
      </w:r>
      <w:r w:rsidRPr="000F3BA4">
        <w:rPr>
          <w:rFonts w:ascii="Arial" w:hAnsi="Arial" w:cs="Arial"/>
          <w:color w:val="333333"/>
          <w:sz w:val="22"/>
          <w:shd w:val="clear" w:color="auto" w:fill="FFFFFF"/>
        </w:rPr>
        <w:t xml:space="preserve"> and </w:t>
      </w:r>
      <w:r w:rsidRPr="000F3BA4">
        <w:rPr>
          <w:rFonts w:ascii="Arial" w:hAnsi="Arial" w:cs="Arial"/>
          <w:sz w:val="22"/>
          <w:shd w:val="clear" w:color="auto" w:fill="FFFFFF"/>
        </w:rPr>
        <w:t>comfortable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thru</w:t>
      </w:r>
      <w:r w:rsidRPr="000F3BA4">
        <w:rPr>
          <w:rFonts w:ascii="Arial" w:hAnsi="Arial" w:cs="Arial"/>
          <w:color w:val="333333"/>
          <w:sz w:val="22"/>
          <w:shd w:val="clear" w:color="auto" w:fill="FFFFFF"/>
        </w:rPr>
        <w:t xml:space="preserve"> out the day. Time Management </w:t>
      </w:r>
      <w:r w:rsidRPr="000F3BA4">
        <w:rPr>
          <w:rFonts w:ascii="Arial" w:hAnsi="Arial" w:cs="Arial"/>
          <w:sz w:val="22"/>
          <w:shd w:val="clear" w:color="auto" w:fill="FFFFFF"/>
        </w:rPr>
        <w:t>enables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you propose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unique</w:t>
      </w:r>
      <w:r w:rsidRPr="000F3BA4">
        <w:rPr>
          <w:rFonts w:ascii="Arial" w:hAnsi="Arial" w:cs="Arial"/>
          <w:color w:val="333333"/>
          <w:sz w:val="22"/>
          <w:shd w:val="clear" w:color="auto" w:fill="FFFFFF"/>
        </w:rPr>
        <w:t xml:space="preserve"> time slots for </w:t>
      </w:r>
      <w:r w:rsidRPr="000F3BA4">
        <w:rPr>
          <w:rFonts w:ascii="Arial" w:hAnsi="Arial" w:cs="Arial"/>
          <w:sz w:val="22"/>
          <w:shd w:val="clear" w:color="auto" w:fill="FFFFFF"/>
        </w:rPr>
        <w:t>all of your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day after day</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responsibilities</w:t>
      </w:r>
      <w:r w:rsidRPr="000F3BA4">
        <w:rPr>
          <w:rFonts w:ascii="Arial" w:hAnsi="Arial" w:cs="Arial"/>
          <w:color w:val="333333"/>
          <w:sz w:val="22"/>
          <w:shd w:val="clear" w:color="auto" w:fill="FFFFFF"/>
        </w:rPr>
        <w:t xml:space="preserve"> at workplace. Businesses that </w:t>
      </w:r>
      <w:r w:rsidRPr="000F3BA4">
        <w:rPr>
          <w:rFonts w:ascii="Arial" w:hAnsi="Arial" w:cs="Arial"/>
          <w:sz w:val="22"/>
          <w:shd w:val="clear" w:color="auto" w:fill="FFFFFF"/>
        </w:rPr>
        <w:t>make use of</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exact</w:t>
      </w:r>
      <w:r w:rsidRPr="000F3BA4">
        <w:rPr>
          <w:rFonts w:ascii="Arial" w:hAnsi="Arial" w:cs="Arial"/>
          <w:color w:val="333333"/>
          <w:sz w:val="22"/>
          <w:shd w:val="clear" w:color="auto" w:fill="FFFFFF"/>
        </w:rPr>
        <w:t xml:space="preserve"> time </w:t>
      </w:r>
      <w:r w:rsidRPr="000F3BA4">
        <w:rPr>
          <w:rFonts w:ascii="Arial" w:hAnsi="Arial" w:cs="Arial"/>
          <w:sz w:val="22"/>
          <w:shd w:val="clear" w:color="auto" w:fill="FFFFFF"/>
        </w:rPr>
        <w:t>control</w:t>
      </w:r>
      <w:r w:rsidRPr="000F3BA4">
        <w:rPr>
          <w:rFonts w:ascii="Arial" w:hAnsi="Arial" w:cs="Arial"/>
          <w:color w:val="333333"/>
          <w:sz w:val="22"/>
          <w:shd w:val="clear" w:color="auto" w:fill="FFFFFF"/>
        </w:rPr>
        <w:t xml:space="preserve"> are </w:t>
      </w:r>
      <w:r w:rsidRPr="000F3BA4">
        <w:rPr>
          <w:rFonts w:ascii="Arial" w:hAnsi="Arial" w:cs="Arial"/>
          <w:sz w:val="22"/>
          <w:shd w:val="clear" w:color="auto" w:fill="FFFFFF"/>
        </w:rPr>
        <w:t>higher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placed</w:t>
      </w:r>
      <w:r w:rsidRPr="000F3BA4">
        <w:rPr>
          <w:rFonts w:ascii="Arial" w:hAnsi="Arial" w:cs="Arial"/>
          <w:color w:val="333333"/>
          <w:sz w:val="22"/>
          <w:shd w:val="clear" w:color="auto" w:fill="FFFFFF"/>
        </w:rPr>
        <w:t xml:space="preserve"> to </w:t>
      </w:r>
      <w:r w:rsidRPr="000F3BA4">
        <w:rPr>
          <w:rFonts w:ascii="Arial" w:hAnsi="Arial" w:cs="Arial"/>
          <w:sz w:val="22"/>
          <w:shd w:val="clear" w:color="auto" w:fill="FFFFFF"/>
        </w:rPr>
        <w:t>always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supply</w:t>
      </w:r>
      <w:r w:rsidRPr="000F3BA4">
        <w:rPr>
          <w:rFonts w:ascii="Arial" w:hAnsi="Arial" w:cs="Arial"/>
          <w:color w:val="333333"/>
          <w:sz w:val="22"/>
          <w:shd w:val="clear" w:color="auto" w:fill="FFFFFF"/>
        </w:rPr>
        <w:t xml:space="preserve"> their product, or service, on-time. Good time </w:t>
      </w:r>
      <w:r w:rsidRPr="000F3BA4">
        <w:rPr>
          <w:rFonts w:ascii="Arial" w:hAnsi="Arial" w:cs="Arial"/>
          <w:sz w:val="22"/>
          <w:shd w:val="clear" w:color="auto" w:fill="FFFFFF"/>
        </w:rPr>
        <w:t>control</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additionally</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manner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that a</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commercial enterprise</w:t>
      </w:r>
      <w:r w:rsidRPr="000F3BA4">
        <w:rPr>
          <w:rFonts w:ascii="Arial" w:hAnsi="Arial" w:cs="Arial"/>
          <w:color w:val="333333"/>
          <w:sz w:val="22"/>
          <w:shd w:val="clear" w:color="auto" w:fill="FFFFFF"/>
        </w:rPr>
        <w:t xml:space="preserve"> is </w:t>
      </w:r>
      <w:r w:rsidRPr="000F3BA4">
        <w:rPr>
          <w:rFonts w:ascii="Arial" w:hAnsi="Arial" w:cs="Arial"/>
          <w:sz w:val="22"/>
          <w:shd w:val="clear" w:color="auto" w:fill="FFFFFF"/>
        </w:rPr>
        <w:t>capable of</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resolve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troubles</w:t>
      </w:r>
      <w:r w:rsidRPr="000F3BA4">
        <w:rPr>
          <w:rFonts w:ascii="Arial" w:hAnsi="Arial" w:cs="Arial"/>
          <w:color w:val="333333"/>
          <w:sz w:val="22"/>
          <w:shd w:val="clear" w:color="auto" w:fill="FFFFFF"/>
        </w:rPr>
        <w:t xml:space="preserve"> that </w:t>
      </w:r>
      <w:r w:rsidRPr="000F3BA4">
        <w:rPr>
          <w:rFonts w:ascii="Arial" w:hAnsi="Arial" w:cs="Arial"/>
          <w:sz w:val="22"/>
          <w:shd w:val="clear" w:color="auto" w:fill="FFFFFF"/>
        </w:rPr>
        <w:t>stand up</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without</w:t>
      </w:r>
      <w:r w:rsidRPr="000F3BA4">
        <w:rPr>
          <w:rFonts w:ascii="Arial" w:hAnsi="Arial" w:cs="Arial"/>
          <w:color w:val="333333"/>
          <w:sz w:val="22"/>
          <w:shd w:val="clear" w:color="auto" w:fill="FFFFFF"/>
        </w:rPr>
        <w:t xml:space="preserve"> it </w:t>
      </w:r>
      <w:r w:rsidRPr="000F3BA4">
        <w:rPr>
          <w:rFonts w:ascii="Arial" w:hAnsi="Arial" w:cs="Arial"/>
          <w:sz w:val="22"/>
          <w:shd w:val="clear" w:color="auto" w:fill="FFFFFF"/>
        </w:rPr>
        <w:t>notably</w:t>
      </w:r>
      <w:r w:rsidRPr="000F3BA4">
        <w:rPr>
          <w:rFonts w:ascii="Arial" w:hAnsi="Arial" w:cs="Arial"/>
          <w:color w:val="333333"/>
          <w:sz w:val="22"/>
          <w:shd w:val="clear" w:color="auto" w:fill="FFFFFF"/>
        </w:rPr>
        <w:t xml:space="preserve"> impacting </w:t>
      </w:r>
      <w:r w:rsidRPr="000F3BA4">
        <w:rPr>
          <w:rFonts w:ascii="Arial" w:hAnsi="Arial" w:cs="Arial"/>
          <w:sz w:val="22"/>
          <w:shd w:val="clear" w:color="auto" w:fill="FFFFFF"/>
        </w:rPr>
        <w:t>everyday</w:t>
      </w:r>
      <w:r w:rsidRPr="000F3BA4">
        <w:rPr>
          <w:rFonts w:ascii="Arial" w:hAnsi="Arial" w:cs="Arial"/>
          <w:color w:val="333333"/>
          <w:sz w:val="22"/>
          <w:shd w:val="clear" w:color="auto" w:fill="FFFFFF"/>
        </w:rPr>
        <w:t xml:space="preserve"> operations.</w:t>
      </w:r>
    </w:p>
    <w:p w14:paraId="74994AA7" w14:textId="77777777" w:rsidR="00BD4D9F" w:rsidRPr="000F3BA4" w:rsidRDefault="00BD4D9F" w:rsidP="00BD4D9F">
      <w:pPr>
        <w:rPr>
          <w:rFonts w:ascii="Arial" w:hAnsi="Arial" w:cs="Arial"/>
          <w:b/>
          <w:bCs/>
          <w:sz w:val="22"/>
        </w:rPr>
      </w:pPr>
      <w:r w:rsidRPr="000F3BA4">
        <w:rPr>
          <w:rFonts w:ascii="Arial" w:hAnsi="Arial" w:cs="Arial"/>
          <w:b/>
          <w:bCs/>
          <w:sz w:val="22"/>
        </w:rPr>
        <w:tab/>
        <w:t>Benefits of Time Management for my profession life.</w:t>
      </w:r>
    </w:p>
    <w:p w14:paraId="37D1CC70" w14:textId="77777777" w:rsidR="00BD4D9F" w:rsidRPr="000F3BA4" w:rsidRDefault="00BD4D9F" w:rsidP="00BD4D9F">
      <w:pPr>
        <w:rPr>
          <w:rFonts w:ascii="Arial" w:hAnsi="Arial" w:cs="Arial"/>
          <w:sz w:val="22"/>
        </w:rPr>
      </w:pPr>
      <w:r w:rsidRPr="000F3BA4">
        <w:rPr>
          <w:rFonts w:ascii="Arial" w:hAnsi="Arial" w:cs="Arial"/>
          <w:sz w:val="22"/>
        </w:rPr>
        <w:t xml:space="preserve"> The cap potential to manipulate it slow successfully is important. Good time control results in advanced performance and productivity, much less stress, and greater fulfilment in life. Here are a few blessings of handling time successfully:</w:t>
      </w:r>
    </w:p>
    <w:p w14:paraId="069CA5CE" w14:textId="77777777" w:rsidR="00BD4D9F" w:rsidRPr="000F3BA4" w:rsidRDefault="00BD4D9F" w:rsidP="00BD4D9F">
      <w:pPr>
        <w:rPr>
          <w:rFonts w:ascii="Arial" w:hAnsi="Arial" w:cs="Arial"/>
          <w:sz w:val="22"/>
        </w:rPr>
      </w:pPr>
      <w:r w:rsidRPr="000F3BA4">
        <w:rPr>
          <w:rFonts w:ascii="Arial" w:hAnsi="Arial" w:cs="Arial"/>
          <w:sz w:val="22"/>
        </w:rPr>
        <w:t xml:space="preserve"> </w:t>
      </w:r>
      <w:r w:rsidRPr="000F3BA4">
        <w:rPr>
          <w:rFonts w:ascii="Arial" w:hAnsi="Arial" w:cs="Arial"/>
          <w:sz w:val="22"/>
        </w:rPr>
        <w:tab/>
        <w:t>1. Stress relief Making and following a mission agenda reduces anxiety. As me test off gadgets on my “to-do” list, I could see which I can make tangible progress. This enables me to keep away from feeling harassed out with fear approximately whether or not getting matters done.</w:t>
      </w:r>
    </w:p>
    <w:p w14:paraId="42917D64" w14:textId="77777777" w:rsidR="00BD4D9F" w:rsidRPr="000F3BA4" w:rsidRDefault="00BD4D9F" w:rsidP="00BD4D9F">
      <w:pPr>
        <w:rPr>
          <w:rFonts w:ascii="Arial" w:hAnsi="Arial" w:cs="Arial"/>
          <w:sz w:val="22"/>
        </w:rPr>
      </w:pPr>
      <w:r w:rsidRPr="000F3BA4">
        <w:rPr>
          <w:rFonts w:ascii="Arial" w:hAnsi="Arial" w:cs="Arial"/>
          <w:sz w:val="22"/>
        </w:rPr>
        <w:tab/>
        <w:t xml:space="preserve"> 2. More time Good time control offers me more time to spend for my everyday life. People who can time-manipulate successfully experience having greater time to spend on pastimes or different private pursuits. </w:t>
      </w:r>
    </w:p>
    <w:p w14:paraId="62844FF3" w14:textId="77777777" w:rsidR="00BD4D9F" w:rsidRPr="000F3BA4" w:rsidRDefault="00BD4D9F" w:rsidP="00BD4D9F">
      <w:pPr>
        <w:rPr>
          <w:rFonts w:ascii="Arial" w:hAnsi="Arial" w:cs="Arial"/>
          <w:sz w:val="22"/>
        </w:rPr>
      </w:pPr>
      <w:r w:rsidRPr="000F3BA4">
        <w:rPr>
          <w:rFonts w:ascii="Arial" w:hAnsi="Arial" w:cs="Arial"/>
          <w:sz w:val="22"/>
        </w:rPr>
        <w:tab/>
        <w:t xml:space="preserve">3. More possibilities Managing time nicely results in greater possibilities and much less time wasted on trivial activities. Good time control abilities are key traits that employer’s </w:t>
      </w:r>
      <w:r w:rsidRPr="000F3BA4">
        <w:rPr>
          <w:rFonts w:ascii="Arial" w:hAnsi="Arial" w:cs="Arial"/>
          <w:sz w:val="22"/>
        </w:rPr>
        <w:lastRenderedPageBreak/>
        <w:t xml:space="preserve">appearance for </w:t>
      </w:r>
      <w:r w:rsidRPr="000F3BA4">
        <w:rPr>
          <w:rFonts w:ascii="Arial" w:hAnsi="Arial" w:cs="Arial"/>
          <w:color w:val="222222"/>
          <w:sz w:val="22"/>
          <w:shd w:val="clear" w:color="auto" w:fill="FFFFFF"/>
        </w:rPr>
        <w:t>(</w:t>
      </w:r>
      <w:proofErr w:type="spellStart"/>
      <w:r w:rsidRPr="000F3BA4">
        <w:rPr>
          <w:rFonts w:ascii="Arial" w:hAnsi="Arial" w:cs="Arial"/>
          <w:color w:val="222222"/>
          <w:sz w:val="22"/>
          <w:shd w:val="clear" w:color="auto" w:fill="FFFFFF"/>
        </w:rPr>
        <w:t>Eimer</w:t>
      </w:r>
      <w:proofErr w:type="spellEnd"/>
      <w:r w:rsidRPr="000F3BA4">
        <w:rPr>
          <w:rFonts w:ascii="Arial" w:hAnsi="Arial" w:cs="Arial"/>
          <w:color w:val="222222"/>
          <w:sz w:val="22"/>
          <w:shd w:val="clear" w:color="auto" w:fill="FFFFFF"/>
        </w:rPr>
        <w:t xml:space="preserve"> and </w:t>
      </w:r>
      <w:proofErr w:type="spellStart"/>
      <w:r w:rsidRPr="000F3BA4">
        <w:rPr>
          <w:rFonts w:ascii="Arial" w:hAnsi="Arial" w:cs="Arial"/>
          <w:color w:val="222222"/>
          <w:sz w:val="22"/>
          <w:shd w:val="clear" w:color="auto" w:fill="FFFFFF"/>
        </w:rPr>
        <w:t>Bohndick</w:t>
      </w:r>
      <w:proofErr w:type="spellEnd"/>
      <w:r w:rsidRPr="000F3BA4">
        <w:rPr>
          <w:rFonts w:ascii="Arial" w:hAnsi="Arial" w:cs="Arial"/>
          <w:color w:val="222222"/>
          <w:sz w:val="22"/>
          <w:shd w:val="clear" w:color="auto" w:fill="FFFFFF"/>
        </w:rPr>
        <w:t>, 2021</w:t>
      </w:r>
      <w:r w:rsidRPr="000F3BA4">
        <w:rPr>
          <w:rFonts w:ascii="Arial" w:hAnsi="Arial" w:cs="Arial"/>
          <w:sz w:val="22"/>
        </w:rPr>
        <w:t>). The cap potential to prioritize and agenda Work    is extraordinarily applicable for any organization.</w:t>
      </w:r>
    </w:p>
    <w:p w14:paraId="08FC0954" w14:textId="77777777" w:rsidR="00BD4D9F" w:rsidRPr="000F3BA4" w:rsidRDefault="00BD4D9F" w:rsidP="00BD4D9F">
      <w:pPr>
        <w:rPr>
          <w:rFonts w:ascii="Arial" w:hAnsi="Arial" w:cs="Arial"/>
          <w:sz w:val="22"/>
        </w:rPr>
      </w:pPr>
      <w:r w:rsidRPr="000F3BA4">
        <w:rPr>
          <w:rFonts w:ascii="Arial" w:hAnsi="Arial" w:cs="Arial"/>
          <w:sz w:val="22"/>
        </w:rPr>
        <w:tab/>
        <w:t xml:space="preserve"> 4. Ability to realise desires Individuals who exercise excellent time control are capable of higher acquire desires and objectives, and achieve this in a shorter duration of time</w:t>
      </w:r>
      <w:r w:rsidRPr="000F3BA4">
        <w:rPr>
          <w:rFonts w:ascii="Arial" w:hAnsi="Arial" w:cs="Arial"/>
          <w:color w:val="333333"/>
          <w:sz w:val="22"/>
          <w:shd w:val="clear" w:color="auto" w:fill="FFFFFF"/>
        </w:rPr>
        <w:t>.</w:t>
      </w:r>
    </w:p>
    <w:p w14:paraId="47FE8C25" w14:textId="77777777" w:rsidR="00BD4D9F" w:rsidRPr="000F3BA4" w:rsidRDefault="00BD4D9F" w:rsidP="00BD4D9F">
      <w:pPr>
        <w:rPr>
          <w:rFonts w:ascii="Arial" w:hAnsi="Arial" w:cs="Arial"/>
          <w:b/>
          <w:bCs/>
          <w:sz w:val="22"/>
        </w:rPr>
      </w:pPr>
      <w:r w:rsidRPr="000F3BA4">
        <w:rPr>
          <w:rFonts w:ascii="Arial" w:hAnsi="Arial" w:cs="Arial"/>
          <w:b/>
          <w:bCs/>
          <w:sz w:val="22"/>
        </w:rPr>
        <w:tab/>
        <w:t xml:space="preserve">Recommendations for effective time management and how I can improve. </w:t>
      </w:r>
    </w:p>
    <w:p w14:paraId="0B533CDD"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1. Set desires correctly, Set desires which might be potential and measurable. I will use the SMART technique whilst putting desires. In essence, make certain the desires I place are Specific, Measurable, Attainable, Relevant and Timely. </w:t>
      </w:r>
    </w:p>
    <w:p w14:paraId="1352A076"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2. Prioritize wisely Prioritize responsibilities primarily based totally on significance and urgency, I will understand my each day responsibilities and decide which are: Important and pressing: I will do those responsibilities proper away. Important however now no longer pressing: Decide whilst to do those responsibilities. Urgent however now no longer crucial: Delegate those responsibilities if possible. Not pressing and now no longer crucial: Set those apart to do later. </w:t>
      </w:r>
    </w:p>
    <w:p w14:paraId="63E28EDB"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3. Set a time restrict to finish a mission Setting time constraints for finishing responsibilities enables I will be greater targeted and efficient. Making the small more attempt to determine on how a lot time I want to allot for every mission also can assist me apprehend ability issues earlier than they arise. That manner I could make plans for handling them. Anticipate I want to write down up five opinions in time for </w:t>
      </w:r>
      <w:proofErr w:type="spellStart"/>
      <w:r w:rsidRPr="000F3BA4">
        <w:rPr>
          <w:rFonts w:ascii="Arial" w:hAnsi="Arial" w:cs="Arial"/>
          <w:sz w:val="22"/>
          <w:shd w:val="clear" w:color="auto" w:fill="FFFFFF"/>
        </w:rPr>
        <w:t>a</w:t>
      </w:r>
      <w:proofErr w:type="spellEnd"/>
      <w:r w:rsidRPr="000F3BA4">
        <w:rPr>
          <w:rFonts w:ascii="Arial" w:hAnsi="Arial" w:cs="Arial"/>
          <w:sz w:val="22"/>
          <w:shd w:val="clear" w:color="auto" w:fill="FFFFFF"/>
        </w:rPr>
        <w:t xml:space="preserve"> assembly. However, I comprehend that I will handiest be capable of get four of them executed within side the time ultimate earlier than the assembly. If I want to grow to be aware about this reality nicely in advance, I will be capable of without difficulty delegate writing up one of the opinions to a person else. However, in case I hadn’t stricken to do a time test to my responsibilities beforehand, I may have ended up now no longer understanding it slow trouble till simply an hour earlier than the assembly. At that point, it is probably substantially greater tough to discover a person to delegate one of the opinions to, and greater tough for them to suit the mission into their day, too. </w:t>
      </w:r>
      <w:r w:rsidRPr="000F3BA4">
        <w:rPr>
          <w:rFonts w:ascii="Arial" w:hAnsi="Arial" w:cs="Arial"/>
          <w:sz w:val="22"/>
          <w:shd w:val="clear" w:color="auto" w:fill="FFFFFF"/>
        </w:rPr>
        <w:tab/>
      </w:r>
    </w:p>
    <w:p w14:paraId="058F460C"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4. Take a wreck among responsibilities, When I am doing a whole lot of responsibilities without a wreck, it's miles more difficult to live targeted and motivated. Allow a few downtimes among responsibilities to clean my head and refresh myself. Consider grabbing a short nap, going for a quick walk, or meditating. </w:t>
      </w:r>
    </w:p>
    <w:p w14:paraId="647EEFB5"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5. Organize Myself Utilize my calendar for greater long-time period time management. Write down the cut-off dates for projects, or for responsibilities which might be a part of finishing the general project. Think approximately which days is probably pleasant to commit to particular responsibilities. I may want to devise </w:t>
      </w:r>
      <w:proofErr w:type="spellStart"/>
      <w:r w:rsidRPr="000F3BA4">
        <w:rPr>
          <w:rFonts w:ascii="Arial" w:hAnsi="Arial" w:cs="Arial"/>
          <w:sz w:val="22"/>
          <w:shd w:val="clear" w:color="auto" w:fill="FFFFFF"/>
        </w:rPr>
        <w:t>a</w:t>
      </w:r>
      <w:proofErr w:type="spellEnd"/>
      <w:r w:rsidRPr="000F3BA4">
        <w:rPr>
          <w:rFonts w:ascii="Arial" w:hAnsi="Arial" w:cs="Arial"/>
          <w:sz w:val="22"/>
          <w:shd w:val="clear" w:color="auto" w:fill="FFFFFF"/>
        </w:rPr>
        <w:t xml:space="preserve"> assembly to talk about coins go with the drift on an afternoon whilst I understand the organisation CFO is available.</w:t>
      </w:r>
    </w:p>
    <w:p w14:paraId="74BED92E" w14:textId="77777777" w:rsidR="00BD4D9F" w:rsidRPr="000F3BA4" w:rsidRDefault="00BD4D9F" w:rsidP="00BD4D9F">
      <w:pPr>
        <w:rPr>
          <w:rFonts w:ascii="Arial" w:hAnsi="Arial" w:cs="Arial"/>
          <w:sz w:val="22"/>
        </w:rPr>
      </w:pPr>
      <w:r w:rsidRPr="000F3BA4">
        <w:rPr>
          <w:rFonts w:ascii="Arial" w:hAnsi="Arial" w:cs="Arial"/>
          <w:sz w:val="22"/>
          <w:shd w:val="clear" w:color="auto" w:fill="FFFFFF"/>
        </w:rPr>
        <w:lastRenderedPageBreak/>
        <w:tab/>
        <w:t xml:space="preserve"> 6. Remove non-vital responsibilities/activities  It is crucial to eliminate extra activities  or responsibilities (</w:t>
      </w:r>
      <w:proofErr w:type="spellStart"/>
      <w:r w:rsidRPr="000F3BA4">
        <w:rPr>
          <w:rFonts w:ascii="Arial" w:hAnsi="Arial" w:cs="Arial"/>
          <w:color w:val="222222"/>
          <w:sz w:val="22"/>
          <w:shd w:val="clear" w:color="auto" w:fill="FFFFFF"/>
        </w:rPr>
        <w:t>Fakunle</w:t>
      </w:r>
      <w:proofErr w:type="spellEnd"/>
      <w:r w:rsidRPr="000F3BA4">
        <w:rPr>
          <w:rFonts w:ascii="Arial" w:hAnsi="Arial" w:cs="Arial"/>
          <w:color w:val="222222"/>
          <w:sz w:val="22"/>
          <w:shd w:val="clear" w:color="auto" w:fill="FFFFFF"/>
        </w:rPr>
        <w:t xml:space="preserve"> and Higson, 2021</w:t>
      </w:r>
      <w:r w:rsidRPr="000F3BA4">
        <w:rPr>
          <w:rFonts w:ascii="Arial" w:hAnsi="Arial" w:cs="Arial"/>
          <w:sz w:val="22"/>
        </w:rPr>
        <w:t>)</w:t>
      </w:r>
      <w:r w:rsidRPr="000F3BA4">
        <w:rPr>
          <w:rFonts w:ascii="Arial" w:hAnsi="Arial" w:cs="Arial"/>
          <w:sz w:val="22"/>
          <w:shd w:val="clear" w:color="auto" w:fill="FFFFFF"/>
        </w:rPr>
        <w:t xml:space="preserve">. Determine what's huge and what merits it slow. Removing non-vital responsibilities/activities  frees up greater of it slow to be spent on really crucial things. </w:t>
      </w:r>
    </w:p>
    <w:p w14:paraId="589E9F2A" w14:textId="77777777" w:rsidR="00BD4D9F" w:rsidRPr="000F3BA4" w:rsidRDefault="00BD4D9F" w:rsidP="00BD4D9F">
      <w:pPr>
        <w:rPr>
          <w:rFonts w:ascii="Arial" w:hAnsi="Arial" w:cs="Arial"/>
          <w:sz w:val="22"/>
        </w:rPr>
      </w:pPr>
      <w:r w:rsidRPr="000F3BA4">
        <w:rPr>
          <w:rFonts w:ascii="Arial" w:hAnsi="Arial" w:cs="Arial"/>
          <w:sz w:val="22"/>
          <w:shd w:val="clear" w:color="auto" w:fill="FFFFFF"/>
        </w:rPr>
        <w:tab/>
        <w:t xml:space="preserve">7. Plan in advance Make certain you begin each day with a clean concept of what you want to do what wishes to get executed that day. Consider making it </w:t>
      </w:r>
      <w:proofErr w:type="spellStart"/>
      <w:r w:rsidRPr="000F3BA4">
        <w:rPr>
          <w:rFonts w:ascii="Arial" w:hAnsi="Arial" w:cs="Arial"/>
          <w:sz w:val="22"/>
          <w:shd w:val="clear" w:color="auto" w:fill="FFFFFF"/>
        </w:rPr>
        <w:t>a</w:t>
      </w:r>
      <w:proofErr w:type="spellEnd"/>
      <w:r w:rsidRPr="000F3BA4">
        <w:rPr>
          <w:rFonts w:ascii="Arial" w:hAnsi="Arial" w:cs="Arial"/>
          <w:sz w:val="22"/>
          <w:shd w:val="clear" w:color="auto" w:fill="FFFFFF"/>
        </w:rPr>
        <w:t xml:space="preserve"> addiction to, on the cease of every workday, pass in advance and write out your “to-do” listing for the following workday. That manner you could hit the floor walking the following morning.</w:t>
      </w:r>
    </w:p>
    <w:p w14:paraId="584CE5FF" w14:textId="77777777" w:rsidR="00BD4D9F" w:rsidRPr="000F3BA4" w:rsidRDefault="00BD4D9F" w:rsidP="00BD4D9F">
      <w:pPr>
        <w:pStyle w:val="Heading2"/>
        <w:rPr>
          <w:rFonts w:ascii="Arial" w:hAnsi="Arial" w:cs="Arial"/>
          <w:sz w:val="22"/>
          <w:szCs w:val="22"/>
        </w:rPr>
      </w:pPr>
      <w:bookmarkStart w:id="5" w:name="_Toc78038926"/>
      <w:r w:rsidRPr="000F3BA4">
        <w:rPr>
          <w:rFonts w:ascii="Arial" w:hAnsi="Arial" w:cs="Arial"/>
          <w:sz w:val="22"/>
          <w:szCs w:val="22"/>
        </w:rPr>
        <w:t>Academic writing</w:t>
      </w:r>
      <w:bookmarkEnd w:id="5"/>
      <w:r w:rsidRPr="000F3BA4">
        <w:rPr>
          <w:rFonts w:ascii="Arial" w:hAnsi="Arial" w:cs="Arial"/>
          <w:sz w:val="22"/>
          <w:szCs w:val="22"/>
        </w:rPr>
        <w:t xml:space="preserve"> </w:t>
      </w:r>
    </w:p>
    <w:p w14:paraId="19205C61" w14:textId="77777777" w:rsidR="00BD4D9F" w:rsidRPr="000F3BA4" w:rsidRDefault="00BD4D9F" w:rsidP="00BD4D9F">
      <w:pPr>
        <w:rPr>
          <w:rFonts w:ascii="Arial" w:hAnsi="Arial" w:cs="Arial"/>
          <w:sz w:val="22"/>
          <w:shd w:val="clear" w:color="auto" w:fill="FFFFFF"/>
        </w:rPr>
      </w:pPr>
      <w:r w:rsidRPr="000F3BA4">
        <w:rPr>
          <w:rFonts w:ascii="Arial" w:hAnsi="Arial" w:cs="Arial"/>
          <w:sz w:val="22"/>
        </w:rPr>
        <w:tab/>
      </w:r>
      <w:r w:rsidRPr="000F3BA4">
        <w:rPr>
          <w:rFonts w:ascii="Arial" w:hAnsi="Arial" w:cs="Arial"/>
          <w:sz w:val="22"/>
          <w:shd w:val="clear" w:color="auto" w:fill="FFFFFF"/>
        </w:rPr>
        <w:t xml:space="preserve">Academic writing or scholarly writing is nonfiction produced as part of academic work, collectively with evaluations on empirical fieldwork or research in facilities for the natural sciences or social sciences, monographs in which scholars take a look at culture, advise new theories, or boom interpretations from archives, similarly to undergraduate versions of all of these. Though the tone, style, content, and corporation of educational writing variety all through genres and all through publication methods, nearly all academic writing shares a highly formal prose register, not unusual place reference to special academic work, and using quite stable rhetorical moves to define the scope of the project, situate it inside aspect the relevant research, and to boom a present day contribution. </w:t>
      </w:r>
    </w:p>
    <w:p w14:paraId="0984A891" w14:textId="77777777" w:rsidR="00BD4D9F" w:rsidRPr="000F3BA4" w:rsidRDefault="00BD4D9F" w:rsidP="00BD4D9F">
      <w:pPr>
        <w:rPr>
          <w:rFonts w:ascii="Arial" w:hAnsi="Arial" w:cs="Arial"/>
          <w:sz w:val="22"/>
        </w:rPr>
      </w:pPr>
      <w:r w:rsidRPr="000F3BA4">
        <w:rPr>
          <w:rFonts w:ascii="Arial" w:hAnsi="Arial" w:cs="Arial"/>
          <w:sz w:val="22"/>
          <w:shd w:val="clear" w:color="auto" w:fill="FFFFFF"/>
        </w:rPr>
        <w:tab/>
        <w:t>Academic writing has continually had a crucial function within side the teacher’s area globally. Schools and educators will proportion understanding and enjoy and teach college students to put in writing academically, because the writing competencies will advantage them later. Academic writing serves as a device of conversation that conveys received understanding in a particular area of study. Writing academically will assist college students examine, bring understanding, assume seriously and attention on approach and style (</w:t>
      </w:r>
      <w:r w:rsidRPr="000F3BA4">
        <w:rPr>
          <w:rFonts w:ascii="Arial" w:hAnsi="Arial" w:cs="Arial"/>
          <w:color w:val="222222"/>
          <w:sz w:val="22"/>
          <w:shd w:val="clear" w:color="auto" w:fill="FFFFFF"/>
        </w:rPr>
        <w:t>Mansour, 2021)</w:t>
      </w:r>
      <w:r w:rsidRPr="000F3BA4">
        <w:rPr>
          <w:rFonts w:ascii="Arial" w:hAnsi="Arial" w:cs="Arial"/>
          <w:sz w:val="22"/>
          <w:shd w:val="clear" w:color="auto" w:fill="FFFFFF"/>
        </w:rPr>
        <w:t xml:space="preserve">. When we write, we are able to virtually examine preceding writers’ thoughts or work, and shape our personal understanding; we simply can't summarise what they have got achieved, however we do want to assume why it turned into achieved and search for methods we are able to use it within side the future. We discover ways to examine from our </w:t>
      </w:r>
      <w:proofErr w:type="spellStart"/>
      <w:r w:rsidRPr="000F3BA4">
        <w:rPr>
          <w:rFonts w:ascii="Arial" w:hAnsi="Arial" w:cs="Arial"/>
          <w:sz w:val="22"/>
          <w:shd w:val="clear" w:color="auto" w:fill="FFFFFF"/>
        </w:rPr>
        <w:t>analyzing</w:t>
      </w:r>
      <w:proofErr w:type="spellEnd"/>
      <w:r w:rsidRPr="000F3BA4">
        <w:rPr>
          <w:rFonts w:ascii="Arial" w:hAnsi="Arial" w:cs="Arial"/>
          <w:sz w:val="22"/>
          <w:shd w:val="clear" w:color="auto" w:fill="FFFFFF"/>
        </w:rPr>
        <w:t xml:space="preserve"> and pop out with what's important. In better establishments of learning, it could be hard for college students to give an explanation for what they understand, </w:t>
      </w:r>
      <w:proofErr w:type="spellStart"/>
      <w:r w:rsidRPr="000F3BA4">
        <w:rPr>
          <w:rFonts w:ascii="Arial" w:hAnsi="Arial" w:cs="Arial"/>
          <w:sz w:val="22"/>
          <w:shd w:val="clear" w:color="auto" w:fill="FFFFFF"/>
        </w:rPr>
        <w:t>specially</w:t>
      </w:r>
      <w:proofErr w:type="spellEnd"/>
      <w:r w:rsidRPr="000F3BA4">
        <w:rPr>
          <w:rFonts w:ascii="Arial" w:hAnsi="Arial" w:cs="Arial"/>
          <w:sz w:val="22"/>
          <w:shd w:val="clear" w:color="auto" w:fill="FFFFFF"/>
        </w:rPr>
        <w:t xml:space="preserve"> on complicated subjects, if they're bad in instructional writing. Writing and essays will permit college students to give an explanation for what they apprehend and understand through the use of the precise terms and patterns and make the facts understood through others.</w:t>
      </w:r>
    </w:p>
    <w:p w14:paraId="41438669" w14:textId="77777777" w:rsidR="00BD4D9F" w:rsidRDefault="00BD4D9F" w:rsidP="00BD4D9F">
      <w:pPr>
        <w:rPr>
          <w:rFonts w:ascii="Arial" w:hAnsi="Arial" w:cs="Arial"/>
          <w:color w:val="333333"/>
          <w:sz w:val="22"/>
          <w:shd w:val="clear" w:color="auto" w:fill="FFFFFF"/>
        </w:rPr>
      </w:pPr>
      <w:r w:rsidRPr="000F3BA4">
        <w:rPr>
          <w:rFonts w:ascii="Arial" w:hAnsi="Arial" w:cs="Arial"/>
          <w:sz w:val="22"/>
        </w:rPr>
        <w:lastRenderedPageBreak/>
        <w:tab/>
      </w:r>
      <w:r w:rsidRPr="000F3BA4">
        <w:rPr>
          <w:rFonts w:ascii="Arial" w:hAnsi="Arial" w:cs="Arial"/>
          <w:color w:val="333333"/>
          <w:sz w:val="22"/>
          <w:shd w:val="clear" w:color="auto" w:fill="FFFFFF"/>
        </w:rPr>
        <w:t xml:space="preserve">Good writing </w:t>
      </w:r>
      <w:r w:rsidRPr="000F3BA4">
        <w:rPr>
          <w:rFonts w:ascii="Arial" w:hAnsi="Arial" w:cs="Arial"/>
          <w:sz w:val="22"/>
          <w:shd w:val="clear" w:color="auto" w:fill="FFFFFF"/>
        </w:rPr>
        <w:t>abilities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within side the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place of job</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facilitates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character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commercial enterprise</w:t>
      </w:r>
      <w:r w:rsidRPr="000F3BA4">
        <w:rPr>
          <w:rFonts w:ascii="Arial" w:hAnsi="Arial" w:cs="Arial"/>
          <w:color w:val="333333"/>
          <w:sz w:val="22"/>
          <w:shd w:val="clear" w:color="auto" w:fill="FFFFFF"/>
        </w:rPr>
        <w:t xml:space="preserve"> in </w:t>
      </w:r>
      <w:r w:rsidRPr="000F3BA4">
        <w:rPr>
          <w:rFonts w:ascii="Arial" w:hAnsi="Arial" w:cs="Arial"/>
          <w:sz w:val="22"/>
          <w:shd w:val="clear" w:color="auto" w:fill="FFFFFF"/>
        </w:rPr>
        <w:t>numerous</w:t>
      </w:r>
      <w:r w:rsidRPr="000F3BA4">
        <w:rPr>
          <w:rFonts w:ascii="Arial" w:hAnsi="Arial" w:cs="Arial"/>
          <w:color w:val="333333"/>
          <w:sz w:val="22"/>
          <w:shd w:val="clear" w:color="auto" w:fill="FFFFFF"/>
        </w:rPr>
        <w:t xml:space="preserve"> ways. It opens new </w:t>
      </w:r>
      <w:r w:rsidRPr="000F3BA4">
        <w:rPr>
          <w:rFonts w:ascii="Arial" w:hAnsi="Arial" w:cs="Arial"/>
          <w:sz w:val="22"/>
          <w:shd w:val="clear" w:color="auto" w:fill="FFFFFF"/>
        </w:rPr>
        <w:t>doorways</w:t>
      </w:r>
      <w:r w:rsidRPr="000F3BA4">
        <w:rPr>
          <w:rFonts w:ascii="Arial" w:hAnsi="Arial" w:cs="Arial"/>
          <w:color w:val="333333"/>
          <w:sz w:val="22"/>
          <w:shd w:val="clear" w:color="auto" w:fill="FFFFFF"/>
        </w:rPr>
        <w:t xml:space="preserve"> and </w:t>
      </w:r>
      <w:r w:rsidRPr="000F3BA4">
        <w:rPr>
          <w:rFonts w:ascii="Arial" w:hAnsi="Arial" w:cs="Arial"/>
          <w:sz w:val="22"/>
          <w:shd w:val="clear" w:color="auto" w:fill="FFFFFF"/>
        </w:rPr>
        <w:t>facilitates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character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 xml:space="preserve">Work   </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toward</w:t>
      </w:r>
      <w:r w:rsidRPr="000F3BA4">
        <w:rPr>
          <w:rFonts w:ascii="Arial" w:hAnsi="Arial" w:cs="Arial"/>
          <w:color w:val="333333"/>
          <w:sz w:val="22"/>
          <w:shd w:val="clear" w:color="auto" w:fill="FFFFFF"/>
        </w:rPr>
        <w:t xml:space="preserve"> their </w:t>
      </w:r>
      <w:r w:rsidRPr="000F3BA4">
        <w:rPr>
          <w:rFonts w:ascii="Arial" w:hAnsi="Arial" w:cs="Arial"/>
          <w:sz w:val="22"/>
          <w:shd w:val="clear" w:color="auto" w:fill="FFFFFF"/>
        </w:rPr>
        <w:t>dreams</w:t>
      </w:r>
      <w:r w:rsidRPr="000F3BA4">
        <w:rPr>
          <w:rFonts w:ascii="Arial" w:hAnsi="Arial" w:cs="Arial"/>
          <w:color w:val="333333"/>
          <w:sz w:val="22"/>
          <w:shd w:val="clear" w:color="auto" w:fill="FFFFFF"/>
        </w:rPr>
        <w:t xml:space="preserve"> and </w:t>
      </w:r>
      <w:r w:rsidRPr="000F3BA4">
        <w:rPr>
          <w:rFonts w:ascii="Arial" w:hAnsi="Arial" w:cs="Arial"/>
          <w:sz w:val="22"/>
          <w:shd w:val="clear" w:color="auto" w:fill="FFFFFF"/>
        </w:rPr>
        <w:t>builds</w:t>
      </w:r>
      <w:r w:rsidRPr="000F3BA4">
        <w:rPr>
          <w:rFonts w:ascii="Arial" w:hAnsi="Arial" w:cs="Arial"/>
          <w:color w:val="333333"/>
          <w:sz w:val="22"/>
          <w:shd w:val="clear" w:color="auto" w:fill="FFFFFF"/>
        </w:rPr>
        <w:t xml:space="preserve"> their career. Good writing </w:t>
      </w:r>
      <w:r w:rsidRPr="000F3BA4">
        <w:rPr>
          <w:rFonts w:ascii="Arial" w:hAnsi="Arial" w:cs="Arial"/>
          <w:sz w:val="22"/>
          <w:shd w:val="clear" w:color="auto" w:fill="FFFFFF"/>
        </w:rPr>
        <w:t>abilities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additionally</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allow</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human beings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explicit</w:t>
      </w:r>
      <w:r w:rsidRPr="000F3BA4">
        <w:rPr>
          <w:rFonts w:ascii="Arial" w:hAnsi="Arial" w:cs="Arial"/>
          <w:color w:val="333333"/>
          <w:sz w:val="22"/>
          <w:shd w:val="clear" w:color="auto" w:fill="FFFFFF"/>
        </w:rPr>
        <w:t xml:space="preserve"> yourself, </w:t>
      </w:r>
      <w:r w:rsidRPr="000F3BA4">
        <w:rPr>
          <w:rFonts w:ascii="Arial" w:hAnsi="Arial" w:cs="Arial"/>
          <w:sz w:val="22"/>
          <w:shd w:val="clear" w:color="auto" w:fill="FFFFFF"/>
        </w:rPr>
        <w:t>assist</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character</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come to be</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extra</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clean</w:t>
      </w:r>
      <w:r w:rsidRPr="000F3BA4">
        <w:rPr>
          <w:rFonts w:ascii="Arial" w:hAnsi="Arial" w:cs="Arial"/>
          <w:color w:val="333333"/>
          <w:sz w:val="22"/>
          <w:shd w:val="clear" w:color="auto" w:fill="FFFFFF"/>
        </w:rPr>
        <w:t xml:space="preserve"> and concise and </w:t>
      </w:r>
      <w:r w:rsidRPr="000F3BA4">
        <w:rPr>
          <w:rFonts w:ascii="Arial" w:hAnsi="Arial" w:cs="Arial"/>
          <w:sz w:val="22"/>
          <w:shd w:val="clear" w:color="auto" w:fill="FFFFFF"/>
        </w:rPr>
        <w:t>permit</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human beings</w:t>
      </w:r>
      <w:r w:rsidRPr="000F3BA4">
        <w:rPr>
          <w:rFonts w:ascii="Arial" w:hAnsi="Arial" w:cs="Arial"/>
          <w:color w:val="333333"/>
          <w:sz w:val="22"/>
          <w:shd w:val="clear" w:color="auto" w:fill="FFFFFF"/>
        </w:rPr>
        <w:t xml:space="preserve"> </w:t>
      </w:r>
      <w:r w:rsidRPr="000F3BA4">
        <w:rPr>
          <w:rFonts w:ascii="Arial" w:hAnsi="Arial" w:cs="Arial"/>
          <w:sz w:val="22"/>
          <w:shd w:val="clear" w:color="auto" w:fill="FFFFFF"/>
        </w:rPr>
        <w:t>to face</w:t>
      </w:r>
      <w:r w:rsidRPr="000F3BA4">
        <w:rPr>
          <w:rFonts w:ascii="Arial" w:hAnsi="Arial" w:cs="Arial"/>
          <w:color w:val="333333"/>
          <w:sz w:val="22"/>
          <w:shd w:val="clear" w:color="auto" w:fill="FFFFFF"/>
        </w:rPr>
        <w:t xml:space="preserve"> out </w:t>
      </w:r>
      <w:r w:rsidRPr="000F3BA4">
        <w:rPr>
          <w:rFonts w:ascii="Arial" w:hAnsi="Arial" w:cs="Arial"/>
          <w:sz w:val="22"/>
          <w:shd w:val="clear" w:color="auto" w:fill="FFFFFF"/>
        </w:rPr>
        <w:t>compared</w:t>
      </w:r>
      <w:r w:rsidRPr="000F3BA4">
        <w:rPr>
          <w:rFonts w:ascii="Arial" w:hAnsi="Arial" w:cs="Arial"/>
          <w:color w:val="333333"/>
          <w:sz w:val="22"/>
          <w:shd w:val="clear" w:color="auto" w:fill="FFFFFF"/>
        </w:rPr>
        <w:t xml:space="preserve"> with the rest.</w:t>
      </w:r>
    </w:p>
    <w:p w14:paraId="56884BC6" w14:textId="77777777" w:rsidR="00BD4D9F" w:rsidRPr="004301B3" w:rsidRDefault="00BD4D9F" w:rsidP="00BD4D9F">
      <w:pPr>
        <w:rPr>
          <w:rFonts w:ascii="Arial" w:hAnsi="Arial" w:cs="Arial"/>
          <w:color w:val="2F5496" w:themeColor="accent1" w:themeShade="BF"/>
          <w:sz w:val="22"/>
        </w:rPr>
      </w:pPr>
      <w:r w:rsidRPr="004301B3">
        <w:rPr>
          <w:rFonts w:ascii="Arial" w:hAnsi="Arial" w:cs="Arial"/>
          <w:color w:val="2F5496" w:themeColor="accent1" w:themeShade="BF"/>
          <w:sz w:val="22"/>
        </w:rPr>
        <w:t>Summarising</w:t>
      </w:r>
    </w:p>
    <w:p w14:paraId="45CFDEC5" w14:textId="77777777" w:rsidR="00BD4D9F" w:rsidRPr="00014B61" w:rsidRDefault="00BD4D9F" w:rsidP="00BD4D9F">
      <w:pPr>
        <w:shd w:val="clear" w:color="auto" w:fill="FFFFFF"/>
        <w:spacing w:after="300" w:line="240" w:lineRule="auto"/>
        <w:rPr>
          <w:rFonts w:ascii="Arial" w:eastAsia="Times New Roman" w:hAnsi="Arial" w:cs="Arial"/>
          <w:color w:val="333333"/>
          <w:sz w:val="22"/>
        </w:rPr>
      </w:pPr>
      <w:r w:rsidRPr="001970FD">
        <w:rPr>
          <w:rFonts w:ascii="Arial" w:eastAsia="Times New Roman" w:hAnsi="Arial" w:cs="Arial"/>
          <w:color w:val="333333"/>
          <w:sz w:val="22"/>
        </w:rPr>
        <w:t>A summary is a brief recollection</w:t>
      </w:r>
      <w:r w:rsidRPr="00014B61">
        <w:rPr>
          <w:rFonts w:ascii="Arial" w:eastAsia="Times New Roman" w:hAnsi="Arial" w:cs="Arial"/>
          <w:color w:val="333333"/>
          <w:sz w:val="22"/>
        </w:rPr>
        <w:t xml:space="preserve"> of an</w:t>
      </w:r>
      <w:r w:rsidRPr="001970FD">
        <w:rPr>
          <w:rFonts w:ascii="Arial" w:eastAsia="Times New Roman" w:hAnsi="Arial" w:cs="Arial"/>
          <w:color w:val="333333"/>
          <w:sz w:val="22"/>
        </w:rPr>
        <w:t xml:space="preserve"> action</w:t>
      </w:r>
      <w:r w:rsidRPr="00014B61">
        <w:rPr>
          <w:rFonts w:ascii="Arial" w:eastAsia="Times New Roman" w:hAnsi="Arial" w:cs="Arial"/>
          <w:color w:val="333333"/>
          <w:sz w:val="22"/>
        </w:rPr>
        <w:t>,</w:t>
      </w:r>
      <w:r w:rsidRPr="001970FD">
        <w:rPr>
          <w:rFonts w:ascii="Arial" w:eastAsia="Times New Roman" w:hAnsi="Arial" w:cs="Arial"/>
          <w:color w:val="333333"/>
          <w:sz w:val="22"/>
        </w:rPr>
        <w:t xml:space="preserve"> event</w:t>
      </w:r>
      <w:r w:rsidRPr="00014B61">
        <w:rPr>
          <w:rFonts w:ascii="Arial" w:eastAsia="Times New Roman" w:hAnsi="Arial" w:cs="Arial"/>
          <w:color w:val="333333"/>
          <w:sz w:val="22"/>
        </w:rPr>
        <w:t xml:space="preserve"> or a write text</w:t>
      </w:r>
      <w:r w:rsidRPr="001970FD">
        <w:rPr>
          <w:rFonts w:ascii="Arial" w:eastAsia="Times New Roman" w:hAnsi="Arial" w:cs="Arial"/>
          <w:color w:val="333333"/>
          <w:sz w:val="22"/>
        </w:rPr>
        <w:t xml:space="preserve">. It typically excludes needless details, remaining short and to the point. There are a number of techniques to use for summarising which can help </w:t>
      </w:r>
      <w:r w:rsidRPr="00014B61">
        <w:rPr>
          <w:rFonts w:ascii="Arial" w:eastAsia="Times New Roman" w:hAnsi="Arial" w:cs="Arial"/>
          <w:color w:val="333333"/>
          <w:sz w:val="22"/>
        </w:rPr>
        <w:t>students</w:t>
      </w:r>
      <w:r w:rsidRPr="001970FD">
        <w:rPr>
          <w:rFonts w:ascii="Arial" w:eastAsia="Times New Roman" w:hAnsi="Arial" w:cs="Arial"/>
          <w:color w:val="333333"/>
          <w:sz w:val="22"/>
        </w:rPr>
        <w:t xml:space="preserve"> retain important parts of a passage of text. Having this skill is ideal for assignment or examination preparation.</w:t>
      </w:r>
    </w:p>
    <w:p w14:paraId="52A1FE5D" w14:textId="77777777" w:rsidR="00BD4D9F" w:rsidRPr="00014B61" w:rsidRDefault="00BD4D9F" w:rsidP="00BD4D9F">
      <w:pPr>
        <w:pStyle w:val="NormalWeb"/>
        <w:shd w:val="clear" w:color="auto" w:fill="FFFFFF"/>
        <w:spacing w:before="0" w:beforeAutospacing="0" w:after="300" w:afterAutospacing="0"/>
        <w:rPr>
          <w:rFonts w:ascii="Arial" w:hAnsi="Arial" w:cs="Arial"/>
          <w:color w:val="333333"/>
          <w:sz w:val="22"/>
          <w:szCs w:val="22"/>
        </w:rPr>
      </w:pPr>
      <w:r w:rsidRPr="00014B61">
        <w:rPr>
          <w:rFonts w:ascii="Arial" w:hAnsi="Arial" w:cs="Arial"/>
          <w:color w:val="333333"/>
          <w:sz w:val="22"/>
          <w:szCs w:val="22"/>
        </w:rPr>
        <w:t xml:space="preserve">The purpose of </w:t>
      </w:r>
      <w:proofErr w:type="spellStart"/>
      <w:r w:rsidRPr="00014B61">
        <w:rPr>
          <w:rFonts w:ascii="Arial" w:hAnsi="Arial" w:cs="Arial"/>
          <w:color w:val="333333"/>
          <w:sz w:val="22"/>
          <w:szCs w:val="22"/>
        </w:rPr>
        <w:t>summarising</w:t>
      </w:r>
      <w:proofErr w:type="spellEnd"/>
      <w:r w:rsidRPr="00014B61">
        <w:rPr>
          <w:rFonts w:ascii="Arial" w:hAnsi="Arial" w:cs="Arial"/>
          <w:color w:val="333333"/>
          <w:sz w:val="22"/>
          <w:szCs w:val="22"/>
        </w:rPr>
        <w:t xml:space="preserve"> allows the reader to digest small pieces of information in a simple structure so that they are able to understand the basics of the text without needing to read it all.</w:t>
      </w:r>
      <w:r w:rsidRPr="00014B61">
        <w:rPr>
          <w:rFonts w:ascii="Arial" w:hAnsi="Arial" w:cs="Arial"/>
          <w:color w:val="333333"/>
          <w:sz w:val="22"/>
          <w:szCs w:val="22"/>
        </w:rPr>
        <w:br/>
      </w:r>
      <w:proofErr w:type="spellStart"/>
      <w:r w:rsidRPr="00014B61">
        <w:rPr>
          <w:rFonts w:ascii="Arial" w:hAnsi="Arial" w:cs="Arial"/>
          <w:color w:val="333333"/>
          <w:sz w:val="22"/>
          <w:szCs w:val="22"/>
        </w:rPr>
        <w:t>Summarising</w:t>
      </w:r>
      <w:proofErr w:type="spellEnd"/>
      <w:r w:rsidRPr="00014B61">
        <w:rPr>
          <w:rFonts w:ascii="Arial" w:hAnsi="Arial" w:cs="Arial"/>
          <w:color w:val="333333"/>
          <w:sz w:val="22"/>
          <w:szCs w:val="22"/>
        </w:rPr>
        <w:t xml:space="preserve"> helps students to sort the important information from the irrelevant. As a result, it can improve their memory for the topic and enforce positive habits during reading.</w:t>
      </w:r>
    </w:p>
    <w:p w14:paraId="2BA8049C" w14:textId="77777777" w:rsidR="00BD4D9F" w:rsidRPr="005F520D" w:rsidRDefault="00BD4D9F" w:rsidP="00BD4D9F">
      <w:pPr>
        <w:pStyle w:val="NormalWeb"/>
        <w:shd w:val="clear" w:color="auto" w:fill="FFFFFF"/>
        <w:spacing w:before="0" w:beforeAutospacing="0" w:after="300" w:afterAutospacing="0"/>
        <w:rPr>
          <w:rFonts w:ascii="Arial" w:hAnsi="Arial" w:cs="Arial"/>
          <w:color w:val="333333"/>
          <w:sz w:val="22"/>
          <w:szCs w:val="22"/>
        </w:rPr>
      </w:pPr>
      <w:r w:rsidRPr="00014B61">
        <w:rPr>
          <w:rFonts w:ascii="Arial" w:hAnsi="Arial" w:cs="Arial"/>
          <w:sz w:val="22"/>
          <w:szCs w:val="22"/>
        </w:rPr>
        <w:t>*Making oral summaries is a common activity, for example when describing a film or a book. In academic writing it is a vital skill, allowing the writer to condense lengthy sources into a concise form.*</w:t>
      </w:r>
      <w:r>
        <w:rPr>
          <w:rFonts w:ascii="Arial" w:hAnsi="Arial" w:cs="Arial"/>
          <w:sz w:val="22"/>
          <w:szCs w:val="22"/>
        </w:rPr>
        <w:t>(Bailey, 2012)</w:t>
      </w:r>
    </w:p>
    <w:p w14:paraId="67C5B1CE" w14:textId="0063C427" w:rsidR="00BD4D9F" w:rsidRPr="000F3BA4" w:rsidRDefault="004301B3" w:rsidP="00BD4D9F">
      <w:pPr>
        <w:pStyle w:val="Heading1"/>
        <w:rPr>
          <w:rFonts w:ascii="Arial" w:hAnsi="Arial" w:cs="Arial"/>
          <w:color w:val="auto"/>
          <w:sz w:val="22"/>
          <w:szCs w:val="22"/>
        </w:rPr>
      </w:pPr>
      <w:bookmarkStart w:id="6" w:name="_Toc33221103"/>
      <w:bookmarkStart w:id="7" w:name="_Toc33352593"/>
      <w:bookmarkStart w:id="8" w:name="_Toc66377907"/>
      <w:bookmarkStart w:id="9" w:name="_Toc78038927"/>
      <w:r>
        <w:rPr>
          <w:rFonts w:ascii="Arial" w:hAnsi="Arial" w:cs="Arial"/>
          <w:color w:val="auto"/>
          <w:sz w:val="22"/>
          <w:szCs w:val="22"/>
        </w:rPr>
        <w:t xml:space="preserve">                               </w:t>
      </w:r>
      <w:r w:rsidR="00BD4D9F" w:rsidRPr="000F3BA4">
        <w:rPr>
          <w:rFonts w:ascii="Arial" w:hAnsi="Arial" w:cs="Arial"/>
          <w:color w:val="auto"/>
          <w:sz w:val="22"/>
          <w:szCs w:val="22"/>
        </w:rPr>
        <w:t>CONCLUSION</w:t>
      </w:r>
      <w:bookmarkEnd w:id="6"/>
      <w:bookmarkEnd w:id="7"/>
      <w:bookmarkEnd w:id="8"/>
      <w:bookmarkEnd w:id="9"/>
    </w:p>
    <w:p w14:paraId="26432393" w14:textId="77777777" w:rsidR="00BD4D9F" w:rsidRPr="000F3BA4" w:rsidRDefault="00BD4D9F" w:rsidP="00BD4D9F">
      <w:pPr>
        <w:rPr>
          <w:rFonts w:ascii="Arial" w:hAnsi="Arial" w:cs="Arial"/>
          <w:sz w:val="22"/>
          <w:shd w:val="clear" w:color="auto" w:fill="FFFFFF"/>
        </w:rPr>
      </w:pPr>
      <w:r w:rsidRPr="000F3BA4">
        <w:rPr>
          <w:rFonts w:ascii="Arial" w:hAnsi="Arial" w:cs="Arial"/>
          <w:sz w:val="22"/>
          <w:shd w:val="clear" w:color="auto" w:fill="FFFFFF"/>
        </w:rPr>
        <w:tab/>
        <w:t xml:space="preserve">It is concluded the above report, Academic and employability skills, both are Important for personal and professional life. In above report there are two areas are covered in task second one is time management and other one is Academic writing, both are important part for boosting career and make more discipline life to achieve target gaols and aims in life. </w:t>
      </w:r>
    </w:p>
    <w:p w14:paraId="78B87BEA" w14:textId="645B894A" w:rsidR="00BD4D9F" w:rsidRPr="000F3BA4" w:rsidRDefault="004301B3" w:rsidP="00BD4D9F">
      <w:pPr>
        <w:pStyle w:val="Heading1"/>
        <w:pageBreakBefore/>
        <w:rPr>
          <w:rFonts w:ascii="Arial" w:hAnsi="Arial" w:cs="Arial"/>
          <w:color w:val="auto"/>
          <w:sz w:val="22"/>
          <w:szCs w:val="22"/>
          <w:u w:val="single"/>
        </w:rPr>
      </w:pPr>
      <w:bookmarkStart w:id="10" w:name="_Toc33221104"/>
      <w:bookmarkStart w:id="11" w:name="_Toc33352594"/>
      <w:bookmarkStart w:id="12" w:name="_Toc66377908"/>
      <w:bookmarkStart w:id="13" w:name="_Toc78038928"/>
      <w:r>
        <w:rPr>
          <w:rFonts w:ascii="Arial" w:hAnsi="Arial" w:cs="Arial"/>
          <w:color w:val="auto"/>
          <w:sz w:val="22"/>
          <w:szCs w:val="22"/>
        </w:rPr>
        <w:lastRenderedPageBreak/>
        <w:t xml:space="preserve">                                    </w:t>
      </w:r>
      <w:r w:rsidR="00BD4D9F" w:rsidRPr="000F3BA4">
        <w:rPr>
          <w:rFonts w:ascii="Arial" w:hAnsi="Arial" w:cs="Arial"/>
          <w:color w:val="auto"/>
          <w:sz w:val="22"/>
          <w:szCs w:val="22"/>
        </w:rPr>
        <w:t>REFERENCES</w:t>
      </w:r>
      <w:bookmarkEnd w:id="10"/>
      <w:bookmarkEnd w:id="11"/>
      <w:bookmarkEnd w:id="12"/>
      <w:bookmarkEnd w:id="13"/>
    </w:p>
    <w:p w14:paraId="5876C514" w14:textId="77777777" w:rsidR="00BD4D9F" w:rsidRDefault="00BD4D9F" w:rsidP="00BD4D9F">
      <w:pPr>
        <w:rPr>
          <w:rFonts w:ascii="Arial" w:hAnsi="Arial" w:cs="Arial"/>
          <w:color w:val="auto"/>
          <w:sz w:val="22"/>
          <w:u w:val="single"/>
        </w:rPr>
      </w:pPr>
      <w:r w:rsidRPr="000F3BA4">
        <w:rPr>
          <w:rFonts w:ascii="Arial" w:hAnsi="Arial" w:cs="Arial"/>
          <w:color w:val="auto"/>
          <w:sz w:val="22"/>
          <w:u w:val="single"/>
        </w:rPr>
        <w:t xml:space="preserve">Books and Journals </w:t>
      </w:r>
    </w:p>
    <w:p w14:paraId="5F7380E2" w14:textId="77777777" w:rsidR="00BD4D9F" w:rsidRPr="005F520D" w:rsidRDefault="00BD4D9F" w:rsidP="00BD4D9F">
      <w:pPr>
        <w:rPr>
          <w:rFonts w:ascii="Arial" w:hAnsi="Arial" w:cs="Arial"/>
          <w:sz w:val="22"/>
        </w:rPr>
      </w:pPr>
      <w:r w:rsidRPr="007F7214">
        <w:rPr>
          <w:rFonts w:ascii="Arial" w:hAnsi="Arial" w:cs="Arial"/>
          <w:sz w:val="22"/>
        </w:rPr>
        <w:t>Bailey, Stephen</w:t>
      </w:r>
      <w:r>
        <w:rPr>
          <w:rFonts w:ascii="Arial" w:hAnsi="Arial" w:cs="Arial"/>
          <w:sz w:val="22"/>
        </w:rPr>
        <w:t xml:space="preserve">, 2013. </w:t>
      </w:r>
      <w:r w:rsidRPr="00BE688E">
        <w:rPr>
          <w:rFonts w:ascii="Arial" w:hAnsi="Arial" w:cs="Arial"/>
          <w:sz w:val="22"/>
        </w:rPr>
        <w:t>Academic writing for international students of business</w:t>
      </w:r>
      <w:r>
        <w:rPr>
          <w:rFonts w:ascii="Arial" w:hAnsi="Arial" w:cs="Arial"/>
          <w:sz w:val="22"/>
        </w:rPr>
        <w:t>, pp 51.</w:t>
      </w:r>
    </w:p>
    <w:p w14:paraId="6D24382A" w14:textId="77777777" w:rsidR="00BD4D9F" w:rsidRPr="000F3BA4" w:rsidRDefault="00BD4D9F" w:rsidP="00BD4D9F">
      <w:pPr>
        <w:pStyle w:val="BodyText"/>
        <w:spacing w:line="100" w:lineRule="atLeast"/>
        <w:ind w:left="840" w:hanging="840"/>
        <w:rPr>
          <w:rFonts w:ascii="Arial" w:hAnsi="Arial" w:cs="Arial"/>
          <w:color w:val="auto"/>
          <w:sz w:val="22"/>
        </w:rPr>
      </w:pPr>
      <w:r w:rsidRPr="000F3BA4">
        <w:rPr>
          <w:rFonts w:ascii="Arial" w:hAnsi="Arial" w:cs="Arial"/>
          <w:color w:val="222222"/>
          <w:sz w:val="22"/>
          <w:shd w:val="clear" w:color="auto" w:fill="FFFFFF"/>
        </w:rPr>
        <w:t>Bos, D., Miller, S. and Bull, E., 2021. Using virtual reality (VR) for teaching and learning in geography: fieldwork, analytical skills, and employability. Journal of Geography in Higher Education, pp.1-10.</w:t>
      </w:r>
    </w:p>
    <w:p w14:paraId="218B89D6" w14:textId="77777777" w:rsidR="00BD4D9F" w:rsidRPr="000F3BA4" w:rsidRDefault="00BD4D9F" w:rsidP="00BD4D9F">
      <w:pPr>
        <w:pStyle w:val="BodyText"/>
        <w:spacing w:line="100" w:lineRule="atLeast"/>
        <w:ind w:left="840" w:hanging="840"/>
        <w:rPr>
          <w:rFonts w:ascii="Arial" w:hAnsi="Arial" w:cs="Arial"/>
          <w:color w:val="auto"/>
          <w:sz w:val="22"/>
        </w:rPr>
      </w:pPr>
      <w:proofErr w:type="spellStart"/>
      <w:r w:rsidRPr="000F3BA4">
        <w:rPr>
          <w:rFonts w:ascii="Arial" w:hAnsi="Arial" w:cs="Arial"/>
          <w:color w:val="222222"/>
          <w:sz w:val="22"/>
          <w:shd w:val="clear" w:color="auto" w:fill="FFFFFF"/>
        </w:rPr>
        <w:t>Duhaylungsod</w:t>
      </w:r>
      <w:proofErr w:type="spellEnd"/>
      <w:r w:rsidRPr="000F3BA4">
        <w:rPr>
          <w:rFonts w:ascii="Arial" w:hAnsi="Arial" w:cs="Arial"/>
          <w:color w:val="222222"/>
          <w:sz w:val="22"/>
          <w:shd w:val="clear" w:color="auto" w:fill="FFFFFF"/>
        </w:rPr>
        <w:t>, A.V., 2021. Industry Employability ICT Skills Vis-à-Vis ICT Skills of the Information and Communication Technology Program of Senior High Curriculum. IOER International Multidisciplinary Research Journal, 3(2), pp.34-41.</w:t>
      </w:r>
    </w:p>
    <w:p w14:paraId="0133A3D9" w14:textId="77777777" w:rsidR="00BD4D9F" w:rsidRPr="000F3BA4" w:rsidRDefault="00BD4D9F" w:rsidP="00BD4D9F">
      <w:pPr>
        <w:pStyle w:val="BodyText"/>
        <w:spacing w:line="100" w:lineRule="atLeast"/>
        <w:ind w:left="840" w:hanging="840"/>
        <w:rPr>
          <w:rFonts w:ascii="Arial" w:hAnsi="Arial" w:cs="Arial"/>
          <w:color w:val="auto"/>
          <w:sz w:val="22"/>
        </w:rPr>
      </w:pPr>
      <w:proofErr w:type="spellStart"/>
      <w:r w:rsidRPr="000F3BA4">
        <w:rPr>
          <w:rFonts w:ascii="Arial" w:hAnsi="Arial" w:cs="Arial"/>
          <w:color w:val="222222"/>
          <w:sz w:val="22"/>
          <w:shd w:val="clear" w:color="auto" w:fill="FFFFFF"/>
        </w:rPr>
        <w:t>Eimer</w:t>
      </w:r>
      <w:proofErr w:type="spellEnd"/>
      <w:r w:rsidRPr="000F3BA4">
        <w:rPr>
          <w:rFonts w:ascii="Arial" w:hAnsi="Arial" w:cs="Arial"/>
          <w:color w:val="222222"/>
          <w:sz w:val="22"/>
          <w:shd w:val="clear" w:color="auto" w:fill="FFFFFF"/>
        </w:rPr>
        <w:t xml:space="preserve">, A. and </w:t>
      </w:r>
      <w:proofErr w:type="spellStart"/>
      <w:r w:rsidRPr="000F3BA4">
        <w:rPr>
          <w:rFonts w:ascii="Arial" w:hAnsi="Arial" w:cs="Arial"/>
          <w:color w:val="222222"/>
          <w:sz w:val="22"/>
          <w:shd w:val="clear" w:color="auto" w:fill="FFFFFF"/>
        </w:rPr>
        <w:t>Bohndick</w:t>
      </w:r>
      <w:proofErr w:type="spellEnd"/>
      <w:r w:rsidRPr="000F3BA4">
        <w:rPr>
          <w:rFonts w:ascii="Arial" w:hAnsi="Arial" w:cs="Arial"/>
          <w:color w:val="222222"/>
          <w:sz w:val="22"/>
          <w:shd w:val="clear" w:color="auto" w:fill="FFFFFF"/>
        </w:rPr>
        <w:t>, C., 2021. How individual experiential backgrounds are related to the development of employability among university students. Journal of Teaching and Learning for Graduate Employability, 12(2), pp.114-130.</w:t>
      </w:r>
    </w:p>
    <w:p w14:paraId="35216BCA" w14:textId="77777777" w:rsidR="00BD4D9F" w:rsidRPr="000F3BA4" w:rsidRDefault="00BD4D9F" w:rsidP="00BD4D9F">
      <w:pPr>
        <w:pStyle w:val="BodyText"/>
        <w:spacing w:line="100" w:lineRule="atLeast"/>
        <w:ind w:left="840" w:hanging="840"/>
        <w:rPr>
          <w:rFonts w:ascii="Arial" w:hAnsi="Arial" w:cs="Arial"/>
          <w:color w:val="auto"/>
          <w:sz w:val="22"/>
        </w:rPr>
      </w:pPr>
      <w:proofErr w:type="spellStart"/>
      <w:r w:rsidRPr="000F3BA4">
        <w:rPr>
          <w:rFonts w:ascii="Arial" w:hAnsi="Arial" w:cs="Arial"/>
          <w:color w:val="222222"/>
          <w:sz w:val="22"/>
          <w:shd w:val="clear" w:color="auto" w:fill="FFFFFF"/>
        </w:rPr>
        <w:t>Fakunle</w:t>
      </w:r>
      <w:proofErr w:type="spellEnd"/>
      <w:r w:rsidRPr="000F3BA4">
        <w:rPr>
          <w:rFonts w:ascii="Arial" w:hAnsi="Arial" w:cs="Arial"/>
          <w:color w:val="222222"/>
          <w:sz w:val="22"/>
          <w:shd w:val="clear" w:color="auto" w:fill="FFFFFF"/>
        </w:rPr>
        <w:t>, O. and Higson, H., 2021. Interrogating theoretical and empirical approaches to employability in different global regions. Higher Education Quarterly.</w:t>
      </w:r>
    </w:p>
    <w:p w14:paraId="5E30E173" w14:textId="77777777" w:rsidR="00BD4D9F" w:rsidRPr="000F3BA4" w:rsidRDefault="00BD4D9F" w:rsidP="00BD4D9F">
      <w:pPr>
        <w:pStyle w:val="BodyText"/>
        <w:spacing w:line="100" w:lineRule="atLeast"/>
        <w:ind w:left="840" w:hanging="840"/>
        <w:rPr>
          <w:rFonts w:ascii="Arial" w:hAnsi="Arial" w:cs="Arial"/>
          <w:color w:val="auto"/>
          <w:sz w:val="22"/>
        </w:rPr>
      </w:pPr>
      <w:r w:rsidRPr="000F3BA4">
        <w:rPr>
          <w:rFonts w:ascii="Arial" w:hAnsi="Arial" w:cs="Arial"/>
          <w:color w:val="222222"/>
          <w:sz w:val="22"/>
          <w:shd w:val="clear" w:color="auto" w:fill="FFFFFF"/>
        </w:rPr>
        <w:t xml:space="preserve">Gibson, P.F., Morgan, R., Sinclair, A., </w:t>
      </w:r>
      <w:proofErr w:type="spellStart"/>
      <w:r w:rsidRPr="000F3BA4">
        <w:rPr>
          <w:rFonts w:ascii="Arial" w:hAnsi="Arial" w:cs="Arial"/>
          <w:color w:val="222222"/>
          <w:sz w:val="22"/>
          <w:shd w:val="clear" w:color="auto" w:fill="FFFFFF"/>
        </w:rPr>
        <w:t>Hartiss</w:t>
      </w:r>
      <w:proofErr w:type="spellEnd"/>
      <w:r w:rsidRPr="000F3BA4">
        <w:rPr>
          <w:rFonts w:ascii="Arial" w:hAnsi="Arial" w:cs="Arial"/>
          <w:color w:val="222222"/>
          <w:sz w:val="22"/>
          <w:shd w:val="clear" w:color="auto" w:fill="FFFFFF"/>
        </w:rPr>
        <w:t xml:space="preserve">, R., </w:t>
      </w:r>
      <w:proofErr w:type="spellStart"/>
      <w:r w:rsidRPr="000F3BA4">
        <w:rPr>
          <w:rFonts w:ascii="Arial" w:hAnsi="Arial" w:cs="Arial"/>
          <w:color w:val="222222"/>
          <w:sz w:val="22"/>
          <w:shd w:val="clear" w:color="auto" w:fill="FFFFFF"/>
        </w:rPr>
        <w:t>Kosek</w:t>
      </w:r>
      <w:proofErr w:type="spellEnd"/>
      <w:r w:rsidRPr="000F3BA4">
        <w:rPr>
          <w:rFonts w:ascii="Arial" w:hAnsi="Arial" w:cs="Arial"/>
          <w:color w:val="222222"/>
          <w:sz w:val="22"/>
          <w:shd w:val="clear" w:color="auto" w:fill="FFFFFF"/>
        </w:rPr>
        <w:t>, A. and Clark, A., 2021. The power of a partnership approach: the tripartite relationship between academics, academic skills staff and students. Compass: Journal of Learning and Teaching, 14(2).</w:t>
      </w:r>
    </w:p>
    <w:p w14:paraId="1445DF8B" w14:textId="77777777" w:rsidR="00BD4D9F" w:rsidRPr="000F3BA4" w:rsidRDefault="00BD4D9F" w:rsidP="00BD4D9F">
      <w:pPr>
        <w:pStyle w:val="BodyText"/>
        <w:spacing w:line="100" w:lineRule="atLeast"/>
        <w:ind w:left="840" w:hanging="840"/>
        <w:rPr>
          <w:rFonts w:ascii="Arial" w:hAnsi="Arial" w:cs="Arial"/>
          <w:color w:val="auto"/>
          <w:sz w:val="22"/>
        </w:rPr>
      </w:pPr>
      <w:r w:rsidRPr="000F3BA4">
        <w:rPr>
          <w:rFonts w:ascii="Arial" w:hAnsi="Arial" w:cs="Arial"/>
          <w:color w:val="222222"/>
          <w:sz w:val="22"/>
          <w:shd w:val="clear" w:color="auto" w:fill="FFFFFF"/>
        </w:rPr>
        <w:t>Lu, H.F., 2021. Enhancing university student employability through practical experiential learning in the sport industry: An industry-academia cooperation case from Taiwan. Journal of Hospitality, Leisure, Sport &amp; Tourism Education, 28, p.100301.</w:t>
      </w:r>
    </w:p>
    <w:p w14:paraId="579DA2B9" w14:textId="77777777" w:rsidR="00BD4D9F" w:rsidRPr="000F3BA4" w:rsidRDefault="00BD4D9F" w:rsidP="00BD4D9F">
      <w:pPr>
        <w:pStyle w:val="BodyText"/>
        <w:spacing w:line="100" w:lineRule="atLeast"/>
        <w:ind w:left="840" w:hanging="840"/>
        <w:rPr>
          <w:rFonts w:ascii="Arial" w:hAnsi="Arial" w:cs="Arial"/>
          <w:color w:val="auto"/>
          <w:sz w:val="22"/>
        </w:rPr>
      </w:pPr>
      <w:r w:rsidRPr="000F3BA4">
        <w:rPr>
          <w:rFonts w:ascii="Arial" w:hAnsi="Arial" w:cs="Arial"/>
          <w:color w:val="222222"/>
          <w:sz w:val="22"/>
          <w:shd w:val="clear" w:color="auto" w:fill="FFFFFF"/>
        </w:rPr>
        <w:t>Mansour, A., 2021. The Competence and Employability of Public Technical and Vocational Education and Training graduates in Khartoum State-Sudan. </w:t>
      </w:r>
      <w:proofErr w:type="spellStart"/>
      <w:r w:rsidRPr="000F3BA4">
        <w:rPr>
          <w:rFonts w:ascii="Arial" w:hAnsi="Arial" w:cs="Arial"/>
          <w:color w:val="222222"/>
          <w:sz w:val="22"/>
          <w:shd w:val="clear" w:color="auto" w:fill="FFFFFF"/>
        </w:rPr>
        <w:t>Technium</w:t>
      </w:r>
      <w:proofErr w:type="spellEnd"/>
      <w:r w:rsidRPr="000F3BA4">
        <w:rPr>
          <w:rFonts w:ascii="Arial" w:hAnsi="Arial" w:cs="Arial"/>
          <w:color w:val="222222"/>
          <w:sz w:val="22"/>
          <w:shd w:val="clear" w:color="auto" w:fill="FFFFFF"/>
        </w:rPr>
        <w:t xml:space="preserve"> Social Sciences Journal, 21, pp.235-249.</w:t>
      </w:r>
    </w:p>
    <w:p w14:paraId="55787B22" w14:textId="77777777" w:rsidR="00BD4D9F" w:rsidRPr="000F3BA4" w:rsidRDefault="00BD4D9F" w:rsidP="00BD4D9F">
      <w:pPr>
        <w:pStyle w:val="BodyText"/>
        <w:spacing w:line="100" w:lineRule="atLeast"/>
        <w:ind w:left="840" w:hanging="840"/>
        <w:rPr>
          <w:rFonts w:ascii="Arial" w:hAnsi="Arial" w:cs="Arial"/>
          <w:color w:val="auto"/>
          <w:sz w:val="22"/>
        </w:rPr>
      </w:pPr>
      <w:proofErr w:type="spellStart"/>
      <w:r w:rsidRPr="000F3BA4">
        <w:rPr>
          <w:rFonts w:ascii="Arial" w:hAnsi="Arial" w:cs="Arial"/>
          <w:color w:val="222222"/>
          <w:sz w:val="22"/>
          <w:shd w:val="clear" w:color="auto" w:fill="FFFFFF"/>
        </w:rPr>
        <w:t>Matu</w:t>
      </w:r>
      <w:proofErr w:type="spellEnd"/>
      <w:r w:rsidRPr="000F3BA4">
        <w:rPr>
          <w:rFonts w:ascii="Arial" w:hAnsi="Arial" w:cs="Arial"/>
          <w:color w:val="222222"/>
          <w:sz w:val="22"/>
          <w:shd w:val="clear" w:color="auto" w:fill="FFFFFF"/>
        </w:rPr>
        <w:t>, J.B. and Paik, E.J., 2021. Generic Skills Development in the Gulf Cooperation Council Countries and Graduate Outcomes: A Systematic Review of the Literature. Gulf Education and Social Policy Review (GESPR), pp.69-90.</w:t>
      </w:r>
    </w:p>
    <w:p w14:paraId="0A189EB9" w14:textId="77777777" w:rsidR="00BD4D9F" w:rsidRPr="000F3BA4" w:rsidRDefault="00BD4D9F" w:rsidP="00BD4D9F">
      <w:pPr>
        <w:pStyle w:val="BodyText"/>
        <w:spacing w:line="100" w:lineRule="atLeast"/>
        <w:ind w:left="840" w:hanging="840"/>
        <w:rPr>
          <w:rFonts w:ascii="Arial" w:hAnsi="Arial" w:cs="Arial"/>
          <w:color w:val="auto"/>
          <w:sz w:val="22"/>
        </w:rPr>
      </w:pPr>
      <w:proofErr w:type="spellStart"/>
      <w:r w:rsidRPr="000F3BA4">
        <w:rPr>
          <w:rFonts w:ascii="Arial" w:hAnsi="Arial" w:cs="Arial"/>
          <w:color w:val="222222"/>
          <w:sz w:val="22"/>
          <w:shd w:val="clear" w:color="auto" w:fill="FFFFFF"/>
        </w:rPr>
        <w:t>Mtawa</w:t>
      </w:r>
      <w:proofErr w:type="spellEnd"/>
      <w:r w:rsidRPr="000F3BA4">
        <w:rPr>
          <w:rFonts w:ascii="Arial" w:hAnsi="Arial" w:cs="Arial"/>
          <w:color w:val="222222"/>
          <w:sz w:val="22"/>
          <w:shd w:val="clear" w:color="auto" w:fill="FFFFFF"/>
        </w:rPr>
        <w:t xml:space="preserve">, N., </w:t>
      </w:r>
      <w:proofErr w:type="spellStart"/>
      <w:r w:rsidRPr="000F3BA4">
        <w:rPr>
          <w:rFonts w:ascii="Arial" w:hAnsi="Arial" w:cs="Arial"/>
          <w:color w:val="222222"/>
          <w:sz w:val="22"/>
          <w:shd w:val="clear" w:color="auto" w:fill="FFFFFF"/>
        </w:rPr>
        <w:t>Fongwa</w:t>
      </w:r>
      <w:proofErr w:type="spellEnd"/>
      <w:r w:rsidRPr="000F3BA4">
        <w:rPr>
          <w:rFonts w:ascii="Arial" w:hAnsi="Arial" w:cs="Arial"/>
          <w:color w:val="222222"/>
          <w:sz w:val="22"/>
          <w:shd w:val="clear" w:color="auto" w:fill="FFFFFF"/>
        </w:rPr>
        <w:t>, S. and Wilson-Strydom, M., 2021. Enhancing graduate employability attributes and capabilities formation: a service-learning approach. Teaching in Higher Education, 26(5), pp.679-695.</w:t>
      </w:r>
    </w:p>
    <w:p w14:paraId="6D8DCABD" w14:textId="77777777" w:rsidR="00BD4D9F" w:rsidRPr="000F3BA4" w:rsidRDefault="00BD4D9F" w:rsidP="00BD4D9F">
      <w:pPr>
        <w:pStyle w:val="BodyText"/>
        <w:spacing w:line="100" w:lineRule="atLeast"/>
        <w:ind w:left="840" w:hanging="840"/>
        <w:rPr>
          <w:rFonts w:ascii="Arial" w:hAnsi="Arial" w:cs="Arial"/>
          <w:color w:val="auto"/>
          <w:sz w:val="22"/>
        </w:rPr>
      </w:pPr>
      <w:r w:rsidRPr="000F3BA4">
        <w:rPr>
          <w:rFonts w:ascii="Arial" w:hAnsi="Arial" w:cs="Arial"/>
          <w:color w:val="222222"/>
          <w:sz w:val="22"/>
          <w:shd w:val="clear" w:color="auto" w:fill="FFFFFF"/>
        </w:rPr>
        <w:t xml:space="preserve">Nabulsi, N., McNally, B. and Khoury, G., 2021. Improving </w:t>
      </w:r>
      <w:proofErr w:type="spellStart"/>
      <w:r w:rsidRPr="000F3BA4">
        <w:rPr>
          <w:rFonts w:ascii="Arial" w:hAnsi="Arial" w:cs="Arial"/>
          <w:color w:val="222222"/>
          <w:sz w:val="22"/>
          <w:shd w:val="clear" w:color="auto" w:fill="FFFFFF"/>
        </w:rPr>
        <w:t>graduateness</w:t>
      </w:r>
      <w:proofErr w:type="spellEnd"/>
      <w:r w:rsidRPr="000F3BA4">
        <w:rPr>
          <w:rFonts w:ascii="Arial" w:hAnsi="Arial" w:cs="Arial"/>
          <w:color w:val="222222"/>
          <w:sz w:val="22"/>
          <w:shd w:val="clear" w:color="auto" w:fill="FFFFFF"/>
        </w:rPr>
        <w:t>: addressing the gap between employer needs and graduate employability in Palestine. Education+ Training.</w:t>
      </w:r>
    </w:p>
    <w:p w14:paraId="6B9CCFC3" w14:textId="77777777" w:rsidR="009616B1" w:rsidRDefault="009616B1"/>
    <w:sectPr w:rsidR="009616B1" w:rsidSect="00B83F4B">
      <w:footerReference w:type="default" r:id="rId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0AE39" w14:textId="77777777" w:rsidR="00E105DF" w:rsidRDefault="00E105DF" w:rsidP="00B83F4B">
      <w:pPr>
        <w:spacing w:line="240" w:lineRule="auto"/>
      </w:pPr>
      <w:r>
        <w:separator/>
      </w:r>
    </w:p>
  </w:endnote>
  <w:endnote w:type="continuationSeparator" w:id="0">
    <w:p w14:paraId="22230C4C" w14:textId="77777777" w:rsidR="00E105DF" w:rsidRDefault="00E105DF" w:rsidP="00B83F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209869"/>
      <w:docPartObj>
        <w:docPartGallery w:val="Page Numbers (Bottom of Page)"/>
        <w:docPartUnique/>
      </w:docPartObj>
    </w:sdtPr>
    <w:sdtEndPr>
      <w:rPr>
        <w:noProof/>
      </w:rPr>
    </w:sdtEndPr>
    <w:sdtContent>
      <w:p w14:paraId="6DDC5C1A" w14:textId="16FA695C" w:rsidR="004301B3" w:rsidRDefault="00E105DF">
        <w:pPr>
          <w:pStyle w:val="Footer"/>
          <w:jc w:val="center"/>
        </w:pPr>
      </w:p>
    </w:sdtContent>
  </w:sdt>
  <w:p w14:paraId="631FED1C" w14:textId="57C81F6E" w:rsidR="00B83F4B" w:rsidRDefault="004301B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ECB57" w14:textId="77777777" w:rsidR="00E105DF" w:rsidRDefault="00E105DF" w:rsidP="00B83F4B">
      <w:pPr>
        <w:spacing w:line="240" w:lineRule="auto"/>
      </w:pPr>
      <w:r>
        <w:separator/>
      </w:r>
    </w:p>
  </w:footnote>
  <w:footnote w:type="continuationSeparator" w:id="0">
    <w:p w14:paraId="288F5FC7" w14:textId="77777777" w:rsidR="00E105DF" w:rsidRDefault="00E105DF" w:rsidP="00B83F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AD5170"/>
    <w:multiLevelType w:val="hybridMultilevel"/>
    <w:tmpl w:val="EF948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8F7"/>
    <w:rsid w:val="00031B6A"/>
    <w:rsid w:val="001A33DF"/>
    <w:rsid w:val="0022170E"/>
    <w:rsid w:val="004301B3"/>
    <w:rsid w:val="004E414A"/>
    <w:rsid w:val="005D1299"/>
    <w:rsid w:val="009048F7"/>
    <w:rsid w:val="009616B1"/>
    <w:rsid w:val="00A70C68"/>
    <w:rsid w:val="00B231F5"/>
    <w:rsid w:val="00B83F4B"/>
    <w:rsid w:val="00BD4D9F"/>
    <w:rsid w:val="00E105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D3866"/>
  <w15:chartTrackingRefBased/>
  <w15:docId w15:val="{3ED39446-E616-442F-9F17-C1A0F02AD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299"/>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1A33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4D9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1A33DF"/>
    <w:rPr>
      <w:color w:val="000080"/>
      <w:u w:val="single"/>
    </w:rPr>
  </w:style>
  <w:style w:type="paragraph" w:styleId="TOC1">
    <w:name w:val="toc 1"/>
    <w:basedOn w:val="Normal"/>
    <w:uiPriority w:val="39"/>
    <w:rsid w:val="001A33DF"/>
    <w:pPr>
      <w:suppressLineNumbers/>
      <w:tabs>
        <w:tab w:val="right" w:leader="dot" w:pos="9360"/>
      </w:tabs>
    </w:pPr>
    <w:rPr>
      <w:rFonts w:cs="DejaVu Sans"/>
    </w:rPr>
  </w:style>
  <w:style w:type="paragraph" w:styleId="TOC2">
    <w:name w:val="toc 2"/>
    <w:basedOn w:val="Normal"/>
    <w:uiPriority w:val="39"/>
    <w:rsid w:val="001A33DF"/>
    <w:pPr>
      <w:suppressLineNumbers/>
      <w:tabs>
        <w:tab w:val="right" w:leader="dot" w:pos="9077"/>
      </w:tabs>
      <w:ind w:left="283"/>
    </w:pPr>
    <w:rPr>
      <w:rFonts w:cs="DejaVu Sans"/>
    </w:rPr>
  </w:style>
  <w:style w:type="character" w:customStyle="1" w:styleId="Heading1Char">
    <w:name w:val="Heading 1 Char"/>
    <w:basedOn w:val="DefaultParagraphFont"/>
    <w:link w:val="Heading1"/>
    <w:uiPriority w:val="9"/>
    <w:rsid w:val="001A33DF"/>
    <w:rPr>
      <w:rFonts w:asciiTheme="majorHAnsi" w:eastAsiaTheme="majorEastAsia" w:hAnsiTheme="majorHAnsi" w:cstheme="majorBidi"/>
      <w:color w:val="2F5496" w:themeColor="accent1" w:themeShade="BF"/>
      <w:sz w:val="32"/>
      <w:szCs w:val="32"/>
      <w:lang w:val="en-GB" w:eastAsia="ar-SA"/>
    </w:rPr>
  </w:style>
  <w:style w:type="paragraph" w:styleId="TOCHeading">
    <w:name w:val="TOC Heading"/>
    <w:basedOn w:val="Heading1"/>
    <w:next w:val="Normal"/>
    <w:uiPriority w:val="39"/>
    <w:semiHidden/>
    <w:unhideWhenUsed/>
    <w:qFormat/>
    <w:rsid w:val="001A33DF"/>
    <w:pPr>
      <w:suppressAutoHyphens w:val="0"/>
      <w:spacing w:before="480" w:line="276" w:lineRule="auto"/>
      <w:jc w:val="left"/>
      <w:outlineLvl w:val="9"/>
    </w:pPr>
    <w:rPr>
      <w:b/>
      <w:bCs/>
      <w:sz w:val="28"/>
      <w:szCs w:val="28"/>
      <w:lang w:val="en-US" w:eastAsia="en-US"/>
    </w:rPr>
  </w:style>
  <w:style w:type="character" w:customStyle="1" w:styleId="Heading2Char">
    <w:name w:val="Heading 2 Char"/>
    <w:basedOn w:val="DefaultParagraphFont"/>
    <w:link w:val="Heading2"/>
    <w:uiPriority w:val="9"/>
    <w:semiHidden/>
    <w:rsid w:val="00BD4D9F"/>
    <w:rPr>
      <w:rFonts w:asciiTheme="majorHAnsi" w:eastAsiaTheme="majorEastAsia" w:hAnsiTheme="majorHAnsi" w:cstheme="majorBidi"/>
      <w:color w:val="2F5496" w:themeColor="accent1" w:themeShade="BF"/>
      <w:sz w:val="26"/>
      <w:szCs w:val="26"/>
      <w:lang w:val="en-GB" w:eastAsia="ar-SA"/>
    </w:rPr>
  </w:style>
  <w:style w:type="paragraph" w:styleId="BodyText">
    <w:name w:val="Body Text"/>
    <w:basedOn w:val="Normal"/>
    <w:link w:val="BodyTextChar"/>
    <w:rsid w:val="00BD4D9F"/>
  </w:style>
  <w:style w:type="character" w:customStyle="1" w:styleId="BodyTextChar">
    <w:name w:val="Body Text Char"/>
    <w:basedOn w:val="DefaultParagraphFont"/>
    <w:link w:val="BodyText"/>
    <w:rsid w:val="00BD4D9F"/>
    <w:rPr>
      <w:rFonts w:ascii="Times New Roman" w:eastAsia="Calibri" w:hAnsi="Times New Roman" w:cs="Times New Roman"/>
      <w:color w:val="000000"/>
      <w:sz w:val="24"/>
      <w:lang w:val="en-GB" w:eastAsia="ar-SA"/>
    </w:rPr>
  </w:style>
  <w:style w:type="paragraph" w:styleId="NormalWeb">
    <w:name w:val="Normal (Web)"/>
    <w:basedOn w:val="Normal"/>
    <w:uiPriority w:val="99"/>
    <w:unhideWhenUsed/>
    <w:rsid w:val="00BD4D9F"/>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ListParagraph">
    <w:name w:val="List Paragraph"/>
    <w:basedOn w:val="Normal"/>
    <w:uiPriority w:val="34"/>
    <w:qFormat/>
    <w:rsid w:val="00BD4D9F"/>
    <w:pPr>
      <w:suppressAutoHyphens w:val="0"/>
      <w:spacing w:after="200" w:line="276" w:lineRule="auto"/>
      <w:ind w:left="720"/>
      <w:contextualSpacing/>
      <w:jc w:val="left"/>
    </w:pPr>
    <w:rPr>
      <w:rFonts w:ascii="Calibri" w:hAnsi="Calibri"/>
      <w:color w:val="auto"/>
      <w:sz w:val="22"/>
      <w:lang w:val="en-US" w:eastAsia="en-US"/>
    </w:rPr>
  </w:style>
  <w:style w:type="paragraph" w:styleId="Header">
    <w:name w:val="header"/>
    <w:basedOn w:val="Normal"/>
    <w:link w:val="HeaderChar"/>
    <w:uiPriority w:val="99"/>
    <w:unhideWhenUsed/>
    <w:rsid w:val="00B83F4B"/>
    <w:pPr>
      <w:tabs>
        <w:tab w:val="center" w:pos="4680"/>
        <w:tab w:val="right" w:pos="9360"/>
      </w:tabs>
      <w:spacing w:line="240" w:lineRule="auto"/>
    </w:pPr>
  </w:style>
  <w:style w:type="character" w:customStyle="1" w:styleId="HeaderChar">
    <w:name w:val="Header Char"/>
    <w:basedOn w:val="DefaultParagraphFont"/>
    <w:link w:val="Header"/>
    <w:uiPriority w:val="99"/>
    <w:rsid w:val="00B83F4B"/>
    <w:rPr>
      <w:rFonts w:ascii="Times New Roman" w:eastAsia="Calibri" w:hAnsi="Times New Roman" w:cs="Times New Roman"/>
      <w:color w:val="000000"/>
      <w:sz w:val="24"/>
      <w:lang w:val="en-GB" w:eastAsia="ar-SA"/>
    </w:rPr>
  </w:style>
  <w:style w:type="paragraph" w:styleId="Footer">
    <w:name w:val="footer"/>
    <w:basedOn w:val="Normal"/>
    <w:link w:val="FooterChar"/>
    <w:uiPriority w:val="99"/>
    <w:unhideWhenUsed/>
    <w:rsid w:val="00B83F4B"/>
    <w:pPr>
      <w:tabs>
        <w:tab w:val="center" w:pos="4680"/>
        <w:tab w:val="right" w:pos="9360"/>
      </w:tabs>
      <w:spacing w:line="240" w:lineRule="auto"/>
    </w:pPr>
  </w:style>
  <w:style w:type="character" w:customStyle="1" w:styleId="FooterChar">
    <w:name w:val="Footer Char"/>
    <w:basedOn w:val="DefaultParagraphFont"/>
    <w:link w:val="Footer"/>
    <w:uiPriority w:val="99"/>
    <w:rsid w:val="00B83F4B"/>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Heres</dc:creator>
  <cp:keywords/>
  <dc:description/>
  <cp:lastModifiedBy>Vasile Heres</cp:lastModifiedBy>
  <cp:revision>9</cp:revision>
  <dcterms:created xsi:type="dcterms:W3CDTF">2021-08-05T10:08:00Z</dcterms:created>
  <dcterms:modified xsi:type="dcterms:W3CDTF">2021-08-11T16:32:00Z</dcterms:modified>
</cp:coreProperties>
</file>