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3E7C2830" w:rsidR="00F73B35" w:rsidRDefault="000A10AA" w:rsidP="000A10AA">
      <w:pPr>
        <w:spacing w:after="160" w:line="259" w:lineRule="auto"/>
        <w:jc w:val="center"/>
        <w:rPr>
          <w:rFonts w:ascii="Verdana" w:hAnsi="Verdana"/>
          <w:b/>
          <w:caps/>
          <w:sz w:val="18"/>
          <w:szCs w:val="18"/>
        </w:rPr>
      </w:pPr>
      <w:r>
        <w:rPr>
          <w:rFonts w:ascii="Verdana" w:hAnsi="Verdana"/>
          <w:b/>
          <w:i/>
          <w:sz w:val="44"/>
        </w:rPr>
        <w:t>Report f</w:t>
      </w:r>
      <w:r w:rsidR="00461066">
        <w:rPr>
          <w:rFonts w:ascii="Verdana" w:hAnsi="Verdana"/>
          <w:b/>
          <w:i/>
          <w:sz w:val="44"/>
        </w:rPr>
        <w:t xml:space="preserve">or Contemporary Human Resources in Practice </w:t>
      </w:r>
      <w:r>
        <w:rPr>
          <w:rFonts w:ascii="Verdana" w:hAnsi="Verdana"/>
          <w:b/>
          <w:i/>
          <w:sz w:val="44"/>
        </w:rPr>
        <w:t xml:space="preserve">Assignment </w:t>
      </w:r>
      <w:r w:rsidR="00461066">
        <w:rPr>
          <w:rFonts w:ascii="Verdana" w:hAnsi="Verdana"/>
          <w:b/>
          <w:i/>
          <w:sz w:val="44"/>
        </w:rPr>
        <w:t>2</w:t>
      </w:r>
      <w:r>
        <w:rPr>
          <w:rFonts w:ascii="Verdana" w:hAnsi="Verdana"/>
          <w:b/>
          <w:i/>
          <w:sz w:val="44"/>
        </w:rPr>
        <w:t xml:space="preserve"> 20</w:t>
      </w:r>
      <w:r w:rsidR="00461066">
        <w:rPr>
          <w:rFonts w:ascii="Verdana" w:hAnsi="Verdana"/>
          <w:b/>
          <w:i/>
          <w:sz w:val="44"/>
        </w:rPr>
        <w:t>20</w:t>
      </w:r>
      <w:r>
        <w:rPr>
          <w:rFonts w:ascii="Verdana" w:hAnsi="Verdana"/>
          <w:b/>
          <w:i/>
          <w:sz w:val="44"/>
        </w:rPr>
        <w:t xml:space="preserve"> – </w:t>
      </w:r>
      <w:r w:rsidR="00F704FF" w:rsidRPr="00F704FF">
        <w:rPr>
          <w:rFonts w:ascii="Verdana" w:hAnsi="Verdana"/>
          <w:b/>
          <w:i/>
          <w:color w:val="FF0000"/>
          <w:sz w:val="44"/>
        </w:rPr>
        <w:t>A New Approach to Performance Management</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10A82787" w:rsidR="00D2187B" w:rsidRPr="002A1AD3" w:rsidRDefault="00461066" w:rsidP="002A1AD3">
      <w:pPr>
        <w:spacing w:after="160" w:line="259" w:lineRule="auto"/>
        <w:jc w:val="center"/>
        <w:rPr>
          <w:rFonts w:ascii="Verdana" w:hAnsi="Verdana"/>
          <w:b/>
          <w:sz w:val="44"/>
        </w:rPr>
      </w:pPr>
      <w:r>
        <w:rPr>
          <w:rFonts w:ascii="Verdana" w:hAnsi="Verdana"/>
          <w:b/>
          <w:sz w:val="44"/>
        </w:rPr>
        <w:t>JANUARY</w:t>
      </w:r>
      <w:r w:rsidR="000A10AA">
        <w:rPr>
          <w:rFonts w:ascii="Verdana" w:hAnsi="Verdana"/>
          <w:b/>
          <w:sz w:val="44"/>
        </w:rPr>
        <w:t xml:space="preserve"> 20</w:t>
      </w:r>
      <w:r>
        <w:rPr>
          <w:rFonts w:ascii="Verdana" w:hAnsi="Verdana"/>
          <w:b/>
          <w:sz w:val="44"/>
        </w:rPr>
        <w:t>20</w:t>
      </w:r>
    </w:p>
    <w:p w14:paraId="0A1CC042" w14:textId="77777777" w:rsidR="00D2187B" w:rsidRDefault="00D2187B">
      <w:pPr>
        <w:spacing w:after="160" w:line="259" w:lineRule="auto"/>
        <w:rPr>
          <w:rFonts w:ascii="Verdana" w:hAnsi="Verdana"/>
          <w:b/>
          <w:caps/>
          <w:sz w:val="18"/>
          <w:szCs w:val="18"/>
        </w:rPr>
      </w:pPr>
    </w:p>
    <w:p w14:paraId="0C086A43" w14:textId="73E9476B" w:rsidR="00D2187B"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sidR="005F11CB">
        <w:rPr>
          <w:rFonts w:ascii="Verdana" w:hAnsi="Verdana"/>
          <w:b/>
          <w:caps/>
          <w:color w:val="FF0000"/>
          <w:sz w:val="18"/>
          <w:szCs w:val="18"/>
        </w:rPr>
        <w:t>Contemporary Human Resources in Practice (M6X00873)</w:t>
      </w:r>
    </w:p>
    <w:p w14:paraId="1387AD83" w14:textId="62B22CE6" w:rsidR="00D2187B" w:rsidRPr="005F11CB" w:rsidRDefault="00D2187B">
      <w:pPr>
        <w:spacing w:after="160" w:line="259" w:lineRule="auto"/>
        <w:rPr>
          <w:rFonts w:ascii="Verdana" w:hAnsi="Verdana"/>
          <w:b/>
          <w:caps/>
          <w:color w:val="FF0000"/>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5F11CB">
        <w:rPr>
          <w:rFonts w:ascii="Verdana" w:hAnsi="Verdana"/>
          <w:b/>
          <w:caps/>
          <w:color w:val="FF0000"/>
          <w:sz w:val="18"/>
          <w:szCs w:val="18"/>
        </w:rPr>
        <w:t>Sam Thomas</w:t>
      </w:r>
    </w:p>
    <w:p w14:paraId="571833C2" w14:textId="3BFC171D" w:rsidR="001D1483" w:rsidRPr="005F11CB" w:rsidRDefault="00D2187B">
      <w:pPr>
        <w:spacing w:after="160" w:line="259" w:lineRule="auto"/>
        <w:rPr>
          <w:rFonts w:ascii="Verdana" w:hAnsi="Verdana"/>
          <w:b/>
          <w:caps/>
          <w:color w:val="FF0000"/>
          <w:sz w:val="18"/>
          <w:szCs w:val="18"/>
        </w:rPr>
      </w:pPr>
      <w:r>
        <w:rPr>
          <w:rFonts w:ascii="Verdana" w:hAnsi="Verdana"/>
          <w:b/>
          <w:caps/>
          <w:sz w:val="18"/>
          <w:szCs w:val="18"/>
        </w:rPr>
        <w:t>Student Number:</w:t>
      </w:r>
      <w:r>
        <w:rPr>
          <w:rFonts w:ascii="Verdana" w:hAnsi="Verdana"/>
          <w:b/>
          <w:caps/>
          <w:sz w:val="18"/>
          <w:szCs w:val="18"/>
        </w:rPr>
        <w:tab/>
      </w:r>
      <w:r w:rsidR="005F11CB">
        <w:rPr>
          <w:rFonts w:ascii="Verdana" w:hAnsi="Verdana"/>
          <w:b/>
          <w:caps/>
          <w:color w:val="FF0000"/>
          <w:sz w:val="18"/>
          <w:szCs w:val="18"/>
        </w:rPr>
        <w:t>1706610</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238B350D" w14:textId="58D5FD3A" w:rsidR="00846CC3" w:rsidRPr="00846CC3" w:rsidRDefault="008B0864" w:rsidP="00E113A3">
      <w:pPr>
        <w:pStyle w:val="TOC1"/>
        <w:jc w:val="left"/>
        <w:rPr>
          <w:rFonts w:eastAsiaTheme="minorEastAsia" w:cstheme="minorBidi"/>
          <w:noProof/>
          <w:color w:val="auto"/>
          <w:lang w:eastAsia="en-GB"/>
        </w:rPr>
      </w:pPr>
      <w:r w:rsidRPr="00962240">
        <w:rPr>
          <w:rStyle w:val="Hyperlink"/>
          <w:rFonts w:cstheme="minorHAnsi"/>
          <w:bCs w:val="0"/>
          <w:caps w:val="0"/>
          <w:smallCaps/>
          <w:noProof/>
          <w:szCs w:val="18"/>
        </w:rPr>
        <w:fldChar w:fldCharType="begin"/>
      </w:r>
      <w:r w:rsidRPr="00962240">
        <w:rPr>
          <w:rStyle w:val="Hyperlink"/>
          <w:rFonts w:cstheme="minorHAnsi"/>
          <w:bCs w:val="0"/>
          <w:caps w:val="0"/>
          <w:smallCaps/>
          <w:noProof/>
          <w:szCs w:val="18"/>
        </w:rPr>
        <w:instrText xml:space="preserve"> TOC \o "1-3" \u </w:instrText>
      </w:r>
      <w:r w:rsidRPr="00962240">
        <w:rPr>
          <w:rStyle w:val="Hyperlink"/>
          <w:rFonts w:cstheme="minorHAnsi"/>
          <w:bCs w:val="0"/>
          <w:caps w:val="0"/>
          <w:smallCaps/>
          <w:noProof/>
          <w:szCs w:val="18"/>
        </w:rPr>
        <w:fldChar w:fldCharType="separate"/>
      </w:r>
      <w:r w:rsidR="00846CC3" w:rsidRPr="00846CC3">
        <w:rPr>
          <w:rFonts w:eastAsia="Times New Roman" w:cs="Arial"/>
          <w:noProof/>
        </w:rPr>
        <w:t>1.</w:t>
      </w:r>
      <w:r w:rsidR="00846CC3" w:rsidRPr="00846CC3">
        <w:rPr>
          <w:rFonts w:eastAsiaTheme="minorEastAsia" w:cstheme="minorBidi"/>
          <w:noProof/>
          <w:color w:val="auto"/>
          <w:lang w:eastAsia="en-GB"/>
        </w:rPr>
        <w:tab/>
      </w:r>
      <w:r w:rsidR="00846CC3" w:rsidRPr="00846CC3">
        <w:rPr>
          <w:rFonts w:eastAsia="Times New Roman" w:cs="Arial"/>
          <w:noProof/>
        </w:rPr>
        <w:t>eXECUTIVE sUMMARY</w:t>
      </w:r>
      <w:r w:rsidR="00E113A3">
        <w:rPr>
          <w:rFonts w:eastAsia="Times New Roman" w:cs="Arial"/>
          <w:noProof/>
        </w:rPr>
        <w:t>……….</w:t>
      </w:r>
      <w:r w:rsidR="00846CC3" w:rsidRPr="00846CC3">
        <w:rPr>
          <w:noProof/>
        </w:rPr>
        <w:tab/>
      </w:r>
      <w:r w:rsidR="00E113A3">
        <w:rPr>
          <w:noProof/>
        </w:rPr>
        <w:t>……………………………………………………………………</w:t>
      </w:r>
      <w:r w:rsidR="005E6B06">
        <w:rPr>
          <w:noProof/>
        </w:rPr>
        <w:t>..</w:t>
      </w:r>
      <w:r w:rsidR="00846CC3" w:rsidRPr="00846CC3">
        <w:rPr>
          <w:noProof/>
        </w:rPr>
        <w:fldChar w:fldCharType="begin"/>
      </w:r>
      <w:r w:rsidR="00846CC3" w:rsidRPr="00846CC3">
        <w:rPr>
          <w:noProof/>
        </w:rPr>
        <w:instrText xml:space="preserve"> PAGEREF _Toc496043657 \h </w:instrText>
      </w:r>
      <w:r w:rsidR="00846CC3" w:rsidRPr="00846CC3">
        <w:rPr>
          <w:noProof/>
        </w:rPr>
      </w:r>
      <w:r w:rsidR="00846CC3" w:rsidRPr="00846CC3">
        <w:rPr>
          <w:noProof/>
        </w:rPr>
        <w:fldChar w:fldCharType="separate"/>
      </w:r>
      <w:r w:rsidR="004332D0">
        <w:rPr>
          <w:noProof/>
        </w:rPr>
        <w:t>1</w:t>
      </w:r>
      <w:r w:rsidR="00846CC3" w:rsidRPr="00846CC3">
        <w:rPr>
          <w:noProof/>
        </w:rPr>
        <w:fldChar w:fldCharType="end"/>
      </w:r>
    </w:p>
    <w:p w14:paraId="2E7F0865" w14:textId="71612F7C" w:rsidR="00846CC3" w:rsidRPr="00846CC3" w:rsidRDefault="00846CC3" w:rsidP="00E113A3">
      <w:pPr>
        <w:pStyle w:val="TOC1"/>
        <w:jc w:val="left"/>
        <w:rPr>
          <w:rFonts w:eastAsiaTheme="minorEastAsia" w:cstheme="minorBidi"/>
          <w:noProof/>
          <w:color w:val="auto"/>
          <w:lang w:eastAsia="en-GB"/>
        </w:rPr>
      </w:pPr>
      <w:r w:rsidRPr="00846CC3">
        <w:rPr>
          <w:rFonts w:eastAsia="Times New Roman" w:cs="Arial"/>
          <w:noProof/>
        </w:rPr>
        <w:t>2.</w:t>
      </w:r>
      <w:r w:rsidRPr="00846CC3">
        <w:rPr>
          <w:rFonts w:eastAsiaTheme="minorEastAsia" w:cstheme="minorBidi"/>
          <w:noProof/>
          <w:color w:val="auto"/>
          <w:lang w:eastAsia="en-GB"/>
        </w:rPr>
        <w:tab/>
      </w:r>
      <w:r w:rsidRPr="00846CC3">
        <w:rPr>
          <w:rFonts w:eastAsia="Times New Roman" w:cs="Arial"/>
          <w:noProof/>
        </w:rPr>
        <w:t>Introduction</w:t>
      </w:r>
      <w:r w:rsidR="00E113A3">
        <w:rPr>
          <w:rFonts w:eastAsia="Times New Roman" w:cs="Arial"/>
          <w:noProof/>
        </w:rPr>
        <w:t>……………………………………………………………………………………….</w:t>
      </w:r>
      <w:r w:rsidRPr="00846CC3">
        <w:rPr>
          <w:noProof/>
        </w:rPr>
        <w:tab/>
      </w:r>
      <w:r w:rsidRPr="00846CC3">
        <w:rPr>
          <w:noProof/>
        </w:rPr>
        <w:fldChar w:fldCharType="begin"/>
      </w:r>
      <w:r w:rsidRPr="00846CC3">
        <w:rPr>
          <w:noProof/>
        </w:rPr>
        <w:instrText xml:space="preserve"> PAGEREF _Toc496043658 \h </w:instrText>
      </w:r>
      <w:r w:rsidRPr="00846CC3">
        <w:rPr>
          <w:noProof/>
        </w:rPr>
      </w:r>
      <w:r w:rsidRPr="00846CC3">
        <w:rPr>
          <w:noProof/>
        </w:rPr>
        <w:fldChar w:fldCharType="separate"/>
      </w:r>
      <w:r w:rsidR="004332D0">
        <w:rPr>
          <w:noProof/>
        </w:rPr>
        <w:t>2</w:t>
      </w:r>
      <w:r w:rsidRPr="00846CC3">
        <w:rPr>
          <w:noProof/>
        </w:rPr>
        <w:fldChar w:fldCharType="end"/>
      </w:r>
    </w:p>
    <w:p w14:paraId="5A71C7E8" w14:textId="56528C4C"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2.1</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Report Remit</w:t>
      </w:r>
      <w:r w:rsidR="005E6B06">
        <w:rPr>
          <w:rFonts w:ascii="Verdana" w:hAnsi="Verdana"/>
          <w:b/>
          <w:noProof/>
          <w:sz w:val="18"/>
          <w:szCs w:val="18"/>
        </w:rPr>
        <w:t>…………………………………………………………………………………………..</w:t>
      </w:r>
      <w:r w:rsidR="00496998">
        <w:rPr>
          <w:rFonts w:ascii="Verdana" w:hAnsi="Verdana"/>
          <w:b/>
          <w:noProof/>
          <w:sz w:val="18"/>
          <w:szCs w:val="18"/>
        </w:rPr>
        <w:t>3</w:t>
      </w:r>
    </w:p>
    <w:p w14:paraId="5A0EF87B" w14:textId="76FAB8CA"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2.2</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 xml:space="preserve">Background of the </w:t>
      </w:r>
      <w:r w:rsidR="005F11CB">
        <w:rPr>
          <w:rFonts w:ascii="Verdana" w:eastAsia="Times New Roman" w:hAnsi="Verdana" w:cs="Arial"/>
          <w:b/>
          <w:bCs/>
          <w:iCs/>
          <w:noProof/>
          <w:sz w:val="18"/>
          <w:szCs w:val="18"/>
        </w:rPr>
        <w:t>Current Performance Management Process</w:t>
      </w:r>
      <w:r w:rsidR="005E6B06">
        <w:rPr>
          <w:rFonts w:ascii="Verdana" w:hAnsi="Verdana"/>
          <w:b/>
          <w:noProof/>
          <w:sz w:val="18"/>
          <w:szCs w:val="18"/>
        </w:rPr>
        <w:t>………………………….</w:t>
      </w:r>
      <w:r w:rsidR="00496998">
        <w:rPr>
          <w:rFonts w:ascii="Verdana" w:hAnsi="Verdana"/>
          <w:b/>
          <w:noProof/>
          <w:sz w:val="18"/>
          <w:szCs w:val="18"/>
        </w:rPr>
        <w:t>4</w:t>
      </w:r>
    </w:p>
    <w:p w14:paraId="0B5F616D" w14:textId="0CCF0269"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2.3</w:t>
      </w:r>
      <w:r w:rsidRPr="00846CC3">
        <w:rPr>
          <w:rFonts w:ascii="Verdana" w:eastAsiaTheme="minorEastAsia" w:hAnsi="Verdana" w:cstheme="minorBidi"/>
          <w:b/>
          <w:smallCaps w:val="0"/>
          <w:noProof/>
          <w:sz w:val="18"/>
          <w:szCs w:val="18"/>
          <w:lang w:eastAsia="en-GB"/>
        </w:rPr>
        <w:tab/>
      </w:r>
      <w:r w:rsidR="005F11CB">
        <w:rPr>
          <w:rFonts w:ascii="Verdana" w:eastAsia="Times New Roman" w:hAnsi="Verdana" w:cs="Arial"/>
          <w:b/>
          <w:bCs/>
          <w:iCs/>
          <w:noProof/>
          <w:sz w:val="18"/>
          <w:szCs w:val="18"/>
        </w:rPr>
        <w:t>Definition of Performance Management</w:t>
      </w:r>
      <w:r w:rsidRPr="00846CC3">
        <w:rPr>
          <w:rFonts w:ascii="Verdana" w:hAnsi="Verdana"/>
          <w:b/>
          <w:noProof/>
          <w:sz w:val="18"/>
          <w:szCs w:val="18"/>
        </w:rPr>
        <w:tab/>
      </w:r>
      <w:r w:rsidR="00496998">
        <w:rPr>
          <w:rFonts w:ascii="Verdana" w:hAnsi="Verdana"/>
          <w:b/>
          <w:noProof/>
          <w:sz w:val="18"/>
          <w:szCs w:val="18"/>
        </w:rPr>
        <w:t>5</w:t>
      </w:r>
    </w:p>
    <w:p w14:paraId="2965835C" w14:textId="146261C0" w:rsidR="00F704FF" w:rsidRPr="00496998" w:rsidRDefault="00F704FF" w:rsidP="00496998">
      <w:pPr>
        <w:pStyle w:val="TOC1"/>
        <w:jc w:val="left"/>
        <w:rPr>
          <w:noProof/>
        </w:rPr>
      </w:pPr>
      <w:r>
        <w:rPr>
          <w:rFonts w:eastAsia="Times New Roman" w:cs="Arial"/>
          <w:noProof/>
        </w:rPr>
        <w:t xml:space="preserve"> </w:t>
      </w:r>
      <w:r w:rsidR="00846CC3" w:rsidRPr="00846CC3">
        <w:rPr>
          <w:rFonts w:eastAsia="Times New Roman" w:cs="Arial"/>
          <w:noProof/>
        </w:rPr>
        <w:t>3.</w:t>
      </w:r>
      <w:r w:rsidR="00846CC3" w:rsidRPr="00846CC3">
        <w:rPr>
          <w:rFonts w:eastAsiaTheme="minorEastAsia" w:cstheme="minorBidi"/>
          <w:noProof/>
          <w:color w:val="auto"/>
          <w:lang w:eastAsia="en-GB"/>
        </w:rPr>
        <w:tab/>
      </w:r>
      <w:r w:rsidR="005F11CB">
        <w:rPr>
          <w:rFonts w:eastAsia="Times New Roman" w:cs="Arial"/>
          <w:noProof/>
        </w:rPr>
        <w:t>Main BODY</w:t>
      </w:r>
      <w:r w:rsidR="00E113A3">
        <w:rPr>
          <w:rFonts w:eastAsia="Times New Roman" w:cs="Arial"/>
          <w:noProof/>
        </w:rPr>
        <w:t>…………………………………………………………………………………………….</w:t>
      </w:r>
      <w:r w:rsidR="00846CC3" w:rsidRPr="00846CC3">
        <w:rPr>
          <w:noProof/>
        </w:rPr>
        <w:tab/>
      </w:r>
      <w:r w:rsidR="00846CC3" w:rsidRPr="00846CC3">
        <w:rPr>
          <w:noProof/>
        </w:rPr>
        <w:fldChar w:fldCharType="begin"/>
      </w:r>
      <w:r w:rsidR="00846CC3" w:rsidRPr="00846CC3">
        <w:rPr>
          <w:noProof/>
        </w:rPr>
        <w:instrText xml:space="preserve"> PAGEREF _Toc496043665 \h </w:instrText>
      </w:r>
      <w:r w:rsidR="00846CC3" w:rsidRPr="00846CC3">
        <w:rPr>
          <w:noProof/>
        </w:rPr>
      </w:r>
      <w:r w:rsidR="00846CC3" w:rsidRPr="00846CC3">
        <w:rPr>
          <w:noProof/>
        </w:rPr>
        <w:fldChar w:fldCharType="separate"/>
      </w:r>
      <w:r w:rsidR="004332D0">
        <w:rPr>
          <w:noProof/>
        </w:rPr>
        <w:t>6</w:t>
      </w:r>
      <w:r w:rsidR="00846CC3" w:rsidRPr="00846CC3">
        <w:rPr>
          <w:noProof/>
        </w:rPr>
        <w:fldChar w:fldCharType="end"/>
      </w:r>
    </w:p>
    <w:p w14:paraId="6DF7ABB6" w14:textId="025E4E2F" w:rsidR="00F704FF" w:rsidRPr="00F704FF" w:rsidRDefault="00F704FF" w:rsidP="005F11CB">
      <w:pPr>
        <w:rPr>
          <w:rFonts w:ascii="Verdana" w:hAnsi="Verdana"/>
          <w:b/>
          <w:bCs/>
          <w:color w:val="FF0000"/>
          <w:sz w:val="18"/>
          <w:szCs w:val="18"/>
        </w:rPr>
      </w:pPr>
      <w:r>
        <w:rPr>
          <w:rFonts w:ascii="Verdana" w:hAnsi="Verdana"/>
          <w:b/>
          <w:bCs/>
          <w:color w:val="FF0000"/>
          <w:sz w:val="18"/>
          <w:szCs w:val="18"/>
        </w:rPr>
        <w:t xml:space="preserve"> 4.    CONCLUSION………………………………………………………………………………………………</w:t>
      </w:r>
      <w:r w:rsidR="00496998">
        <w:rPr>
          <w:rFonts w:ascii="Verdana" w:hAnsi="Verdana"/>
          <w:b/>
          <w:bCs/>
          <w:color w:val="FF0000"/>
          <w:sz w:val="18"/>
          <w:szCs w:val="18"/>
        </w:rPr>
        <w:t>11</w:t>
      </w:r>
    </w:p>
    <w:p w14:paraId="4759A750" w14:textId="69F30C13" w:rsidR="009B20F4" w:rsidRDefault="008B0864" w:rsidP="008B0864">
      <w:pPr>
        <w:pStyle w:val="TableofFigures"/>
        <w:tabs>
          <w:tab w:val="right" w:leader="dot" w:pos="9016"/>
        </w:tabs>
        <w:spacing w:line="480" w:lineRule="auto"/>
        <w:rPr>
          <w:rStyle w:val="Hyperlink"/>
          <w:rFonts w:ascii="Verdana" w:hAnsi="Verdana" w:cstheme="minorHAnsi"/>
          <w:b/>
          <w:caps/>
          <w:smallCaps w:val="0"/>
          <w:noProof/>
          <w:color w:val="auto"/>
          <w:sz w:val="18"/>
          <w:szCs w:val="18"/>
          <w:u w:val="none"/>
        </w:rPr>
      </w:pPr>
      <w:r w:rsidRPr="00962240">
        <w:rPr>
          <w:rStyle w:val="Hyperlink"/>
          <w:rFonts w:ascii="Verdana" w:hAnsi="Verdana" w:cstheme="minorHAnsi"/>
          <w:bCs/>
          <w:caps/>
          <w:smallCaps w:val="0"/>
          <w:noProof/>
          <w:sz w:val="18"/>
          <w:szCs w:val="18"/>
        </w:rPr>
        <w:fldChar w:fldCharType="end"/>
      </w:r>
      <w:r w:rsidR="00F704FF">
        <w:rPr>
          <w:rStyle w:val="Hyperlink"/>
          <w:rFonts w:ascii="Verdana" w:hAnsi="Verdana" w:cstheme="minorHAnsi"/>
          <w:bCs/>
          <w:caps/>
          <w:smallCaps w:val="0"/>
          <w:noProof/>
          <w:sz w:val="18"/>
          <w:szCs w:val="18"/>
          <w:u w:val="none"/>
        </w:rPr>
        <w:t xml:space="preserve">    </w:t>
      </w:r>
      <w:r w:rsidR="00F704FF">
        <w:rPr>
          <w:rStyle w:val="Hyperlink"/>
          <w:rFonts w:ascii="Verdana" w:hAnsi="Verdana" w:cstheme="minorHAnsi"/>
          <w:b/>
          <w:caps/>
          <w:smallCaps w:val="0"/>
          <w:noProof/>
          <w:color w:val="auto"/>
          <w:sz w:val="18"/>
          <w:szCs w:val="18"/>
          <w:u w:val="none"/>
        </w:rPr>
        <w:t>4.1     Recommendations………………………………………………………………………………</w:t>
      </w:r>
      <w:r w:rsidR="00496998">
        <w:rPr>
          <w:rStyle w:val="Hyperlink"/>
          <w:rFonts w:ascii="Verdana" w:hAnsi="Verdana" w:cstheme="minorHAnsi"/>
          <w:b/>
          <w:caps/>
          <w:smallCaps w:val="0"/>
          <w:noProof/>
          <w:color w:val="auto"/>
          <w:sz w:val="18"/>
          <w:szCs w:val="18"/>
          <w:u w:val="none"/>
        </w:rPr>
        <w:t>11</w:t>
      </w:r>
    </w:p>
    <w:p w14:paraId="33D755D6" w14:textId="2B69EB27" w:rsidR="00F704FF" w:rsidRDefault="00F704FF" w:rsidP="00F704FF">
      <w:pPr>
        <w:rPr>
          <w:rFonts w:ascii="Verdana" w:hAnsi="Verdana"/>
          <w:b/>
          <w:bCs/>
          <w:color w:val="FF0000"/>
          <w:sz w:val="18"/>
          <w:szCs w:val="18"/>
        </w:rPr>
      </w:pPr>
      <w:r>
        <w:rPr>
          <w:rFonts w:ascii="Verdana" w:hAnsi="Verdana"/>
          <w:b/>
          <w:bCs/>
          <w:color w:val="FF0000"/>
          <w:sz w:val="18"/>
          <w:szCs w:val="18"/>
        </w:rPr>
        <w:t xml:space="preserve"> 5.    REFERENCES………………………………………………………………………………………………</w:t>
      </w:r>
      <w:r w:rsidR="00496998">
        <w:rPr>
          <w:rFonts w:ascii="Verdana" w:hAnsi="Verdana"/>
          <w:b/>
          <w:bCs/>
          <w:color w:val="FF0000"/>
          <w:sz w:val="18"/>
          <w:szCs w:val="18"/>
        </w:rPr>
        <w:t>..14</w:t>
      </w:r>
    </w:p>
    <w:p w14:paraId="2CF1F478" w14:textId="77777777" w:rsidR="00F704FF" w:rsidRPr="00F704FF" w:rsidRDefault="00F704FF" w:rsidP="00F704FF">
      <w:pPr>
        <w:rPr>
          <w:rFonts w:ascii="Verdana" w:hAnsi="Verdana"/>
          <w:b/>
          <w:bCs/>
          <w:color w:val="FF0000"/>
          <w:sz w:val="18"/>
          <w:szCs w:val="18"/>
        </w:rPr>
      </w:pPr>
    </w:p>
    <w:p w14:paraId="1E0157AE" w14:textId="77777777" w:rsidR="00F704FF" w:rsidRPr="00F704FF" w:rsidRDefault="00F704FF" w:rsidP="00F704FF"/>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3B934CB" w14:textId="77777777" w:rsidR="009B20F4" w:rsidRDefault="00AA76A3" w:rsidP="00AA76A3">
      <w:pPr>
        <w:tabs>
          <w:tab w:val="left" w:pos="4007"/>
        </w:tabs>
        <w:jc w:val="center"/>
        <w:rPr>
          <w:rFonts w:ascii="Verdana" w:hAnsi="Verdana"/>
          <w:b/>
          <w:caps/>
          <w:sz w:val="16"/>
          <w:szCs w:val="18"/>
        </w:rPr>
      </w:pPr>
      <w:r w:rsidRPr="00AA76A3">
        <w:rPr>
          <w:rFonts w:ascii="Verdana" w:hAnsi="Verdana"/>
          <w:b/>
          <w:caps/>
          <w:sz w:val="16"/>
          <w:szCs w:val="18"/>
        </w:rPr>
        <w:lastRenderedPageBreak/>
        <w:t>List of Figures</w:t>
      </w:r>
    </w:p>
    <w:p w14:paraId="224554D9" w14:textId="44AF03A1" w:rsidR="00E0451E" w:rsidRDefault="006B59AA" w:rsidP="00E0451E">
      <w:pPr>
        <w:pStyle w:val="TableofFigures"/>
        <w:tabs>
          <w:tab w:val="right" w:leader="dot" w:pos="9016"/>
        </w:tabs>
        <w:spacing w:line="480" w:lineRule="auto"/>
        <w:rPr>
          <w:rFonts w:ascii="Verdana" w:hAnsi="Verdana"/>
          <w:b/>
          <w:noProof/>
          <w:sz w:val="18"/>
          <w:szCs w:val="18"/>
        </w:rPr>
      </w:pPr>
      <w:hyperlink w:anchor="_Toc496043611" w:history="1">
        <w:r w:rsidR="00E0451E" w:rsidRPr="00846CC3">
          <w:rPr>
            <w:rStyle w:val="Hyperlink"/>
            <w:rFonts w:ascii="Verdana" w:hAnsi="Verdana"/>
            <w:b/>
            <w:noProof/>
            <w:sz w:val="18"/>
            <w:szCs w:val="18"/>
          </w:rPr>
          <w:t>FIGURE 2</w:t>
        </w:r>
        <w:r w:rsidR="00E0451E" w:rsidRPr="00846CC3">
          <w:rPr>
            <w:rStyle w:val="Hyperlink"/>
            <w:rFonts w:ascii="Verdana" w:hAnsi="Verdana"/>
            <w:b/>
            <w:noProof/>
            <w:sz w:val="18"/>
            <w:szCs w:val="18"/>
          </w:rPr>
          <w:noBreakHyphen/>
          <w:t xml:space="preserve">1 </w:t>
        </w:r>
        <w:r w:rsidR="00E0451E">
          <w:rPr>
            <w:rStyle w:val="Hyperlink"/>
            <w:rFonts w:ascii="Verdana" w:hAnsi="Verdana"/>
            <w:b/>
            <w:noProof/>
            <w:sz w:val="18"/>
            <w:szCs w:val="18"/>
          </w:rPr>
          <w:t>–</w:t>
        </w:r>
        <w:r w:rsidR="00E0451E" w:rsidRPr="00846CC3">
          <w:rPr>
            <w:rStyle w:val="Hyperlink"/>
            <w:rFonts w:ascii="Verdana" w:hAnsi="Verdana"/>
            <w:b/>
            <w:noProof/>
            <w:sz w:val="18"/>
            <w:szCs w:val="18"/>
          </w:rPr>
          <w:t xml:space="preserve"> </w:t>
        </w:r>
        <w:r w:rsidR="00E0451E">
          <w:rPr>
            <w:rStyle w:val="Hyperlink"/>
            <w:rFonts w:ascii="Verdana" w:hAnsi="Verdana"/>
            <w:b/>
            <w:noProof/>
            <w:sz w:val="18"/>
            <w:szCs w:val="18"/>
          </w:rPr>
          <w:t>VUCA DIAGRAM</w:t>
        </w:r>
        <w:r w:rsidR="00E0451E" w:rsidRPr="00846CC3">
          <w:rPr>
            <w:rFonts w:ascii="Verdana" w:hAnsi="Verdana"/>
            <w:b/>
            <w:noProof/>
            <w:webHidden/>
            <w:sz w:val="18"/>
            <w:szCs w:val="18"/>
          </w:rPr>
          <w:tab/>
        </w:r>
        <w:r w:rsidR="007743E3">
          <w:rPr>
            <w:rFonts w:ascii="Verdana" w:hAnsi="Verdana"/>
            <w:b/>
            <w:noProof/>
            <w:webHidden/>
            <w:sz w:val="18"/>
            <w:szCs w:val="18"/>
          </w:rPr>
          <w:t>3</w:t>
        </w:r>
        <w:r w:rsidR="00E0451E" w:rsidRPr="00846CC3">
          <w:rPr>
            <w:rFonts w:ascii="Verdana" w:hAnsi="Verdana"/>
            <w:b/>
            <w:noProof/>
            <w:webHidden/>
            <w:sz w:val="18"/>
            <w:szCs w:val="18"/>
          </w:rPr>
          <w:fldChar w:fldCharType="begin"/>
        </w:r>
        <w:r w:rsidR="00E0451E" w:rsidRPr="00846CC3">
          <w:rPr>
            <w:rFonts w:ascii="Verdana" w:hAnsi="Verdana"/>
            <w:b/>
            <w:noProof/>
            <w:webHidden/>
            <w:sz w:val="18"/>
            <w:szCs w:val="18"/>
          </w:rPr>
          <w:instrText xml:space="preserve"> PAGEREF _Toc496043611 \h </w:instrText>
        </w:r>
        <w:r w:rsidR="00E0451E" w:rsidRPr="00846CC3">
          <w:rPr>
            <w:rFonts w:ascii="Verdana" w:hAnsi="Verdana"/>
            <w:b/>
            <w:noProof/>
            <w:webHidden/>
            <w:sz w:val="18"/>
            <w:szCs w:val="18"/>
          </w:rPr>
        </w:r>
        <w:r w:rsidR="00E0451E" w:rsidRPr="00846CC3">
          <w:rPr>
            <w:rFonts w:ascii="Verdana" w:hAnsi="Verdana"/>
            <w:b/>
            <w:noProof/>
            <w:webHidden/>
            <w:sz w:val="18"/>
            <w:szCs w:val="18"/>
          </w:rPr>
          <w:fldChar w:fldCharType="separate"/>
        </w:r>
        <w:r w:rsidR="00E0451E">
          <w:rPr>
            <w:rFonts w:ascii="Verdana" w:hAnsi="Verdana"/>
            <w:bCs/>
            <w:noProof/>
            <w:webHidden/>
            <w:sz w:val="18"/>
            <w:szCs w:val="18"/>
            <w:lang w:val="en-US"/>
          </w:rPr>
          <w:t>.</w:t>
        </w:r>
        <w:r w:rsidR="00E0451E" w:rsidRPr="00846CC3">
          <w:rPr>
            <w:rFonts w:ascii="Verdana" w:hAnsi="Verdana"/>
            <w:b/>
            <w:noProof/>
            <w:webHidden/>
            <w:sz w:val="18"/>
            <w:szCs w:val="18"/>
          </w:rPr>
          <w:fldChar w:fldCharType="end"/>
        </w:r>
      </w:hyperlink>
    </w:p>
    <w:p w14:paraId="751BA0A4" w14:textId="5498EF26" w:rsidR="008474B6" w:rsidRDefault="006B59AA" w:rsidP="008474B6">
      <w:pPr>
        <w:pStyle w:val="TableofFigures"/>
        <w:tabs>
          <w:tab w:val="right" w:leader="dot" w:pos="9016"/>
        </w:tabs>
        <w:spacing w:line="480" w:lineRule="auto"/>
        <w:rPr>
          <w:rFonts w:ascii="Verdana" w:hAnsi="Verdana"/>
          <w:b/>
          <w:noProof/>
          <w:sz w:val="18"/>
          <w:szCs w:val="18"/>
        </w:rPr>
      </w:pPr>
      <w:hyperlink w:anchor="_Toc496043611" w:history="1">
        <w:r w:rsidR="008474B6" w:rsidRPr="00846CC3">
          <w:rPr>
            <w:rStyle w:val="Hyperlink"/>
            <w:rFonts w:ascii="Verdana" w:hAnsi="Verdana"/>
            <w:b/>
            <w:noProof/>
            <w:sz w:val="18"/>
            <w:szCs w:val="18"/>
          </w:rPr>
          <w:t>FIGURE 2</w:t>
        </w:r>
        <w:r w:rsidR="008474B6" w:rsidRPr="00846CC3">
          <w:rPr>
            <w:rStyle w:val="Hyperlink"/>
            <w:rFonts w:ascii="Verdana" w:hAnsi="Verdana"/>
            <w:b/>
            <w:noProof/>
            <w:sz w:val="18"/>
            <w:szCs w:val="18"/>
          </w:rPr>
          <w:noBreakHyphen/>
        </w:r>
        <w:r w:rsidR="008474B6">
          <w:rPr>
            <w:rStyle w:val="Hyperlink"/>
            <w:rFonts w:ascii="Verdana" w:hAnsi="Verdana"/>
            <w:b/>
            <w:noProof/>
            <w:sz w:val="18"/>
            <w:szCs w:val="18"/>
          </w:rPr>
          <w:t>2</w:t>
        </w:r>
        <w:r w:rsidR="008474B6" w:rsidRPr="00846CC3">
          <w:rPr>
            <w:rStyle w:val="Hyperlink"/>
            <w:rFonts w:ascii="Verdana" w:hAnsi="Verdana"/>
            <w:b/>
            <w:noProof/>
            <w:sz w:val="18"/>
            <w:szCs w:val="18"/>
          </w:rPr>
          <w:t xml:space="preserve"> </w:t>
        </w:r>
        <w:r w:rsidR="008474B6">
          <w:rPr>
            <w:rStyle w:val="Hyperlink"/>
            <w:rFonts w:ascii="Verdana" w:hAnsi="Verdana"/>
            <w:b/>
            <w:noProof/>
            <w:sz w:val="18"/>
            <w:szCs w:val="18"/>
          </w:rPr>
          <w:t>–</w:t>
        </w:r>
        <w:r w:rsidR="008474B6" w:rsidRPr="00846CC3">
          <w:rPr>
            <w:rStyle w:val="Hyperlink"/>
            <w:rFonts w:ascii="Verdana" w:hAnsi="Verdana"/>
            <w:b/>
            <w:noProof/>
            <w:sz w:val="18"/>
            <w:szCs w:val="18"/>
          </w:rPr>
          <w:t xml:space="preserve"> </w:t>
        </w:r>
        <w:r w:rsidR="008474B6">
          <w:rPr>
            <w:rStyle w:val="Hyperlink"/>
            <w:rFonts w:ascii="Verdana" w:hAnsi="Verdana"/>
            <w:b/>
            <w:noProof/>
            <w:sz w:val="18"/>
            <w:szCs w:val="18"/>
          </w:rPr>
          <w:t>BELL CURVE DIAGRAM</w:t>
        </w:r>
        <w:r w:rsidR="008474B6" w:rsidRPr="00846CC3">
          <w:rPr>
            <w:rFonts w:ascii="Verdana" w:hAnsi="Verdana"/>
            <w:b/>
            <w:noProof/>
            <w:webHidden/>
            <w:sz w:val="18"/>
            <w:szCs w:val="18"/>
          </w:rPr>
          <w:tab/>
        </w:r>
        <w:r w:rsidR="00496998">
          <w:rPr>
            <w:rFonts w:ascii="Verdana" w:hAnsi="Verdana"/>
            <w:b/>
            <w:noProof/>
            <w:webHidden/>
            <w:sz w:val="18"/>
            <w:szCs w:val="18"/>
          </w:rPr>
          <w:t>7</w:t>
        </w:r>
        <w:r w:rsidR="008474B6" w:rsidRPr="00846CC3">
          <w:rPr>
            <w:rFonts w:ascii="Verdana" w:hAnsi="Verdana"/>
            <w:b/>
            <w:noProof/>
            <w:webHidden/>
            <w:sz w:val="18"/>
            <w:szCs w:val="18"/>
          </w:rPr>
          <w:fldChar w:fldCharType="begin"/>
        </w:r>
        <w:r w:rsidR="008474B6" w:rsidRPr="00846CC3">
          <w:rPr>
            <w:rFonts w:ascii="Verdana" w:hAnsi="Verdana"/>
            <w:b/>
            <w:noProof/>
            <w:webHidden/>
            <w:sz w:val="18"/>
            <w:szCs w:val="18"/>
          </w:rPr>
          <w:instrText xml:space="preserve"> PAGEREF _Toc496043611 \h </w:instrText>
        </w:r>
        <w:r w:rsidR="008474B6" w:rsidRPr="00846CC3">
          <w:rPr>
            <w:rFonts w:ascii="Verdana" w:hAnsi="Verdana"/>
            <w:b/>
            <w:noProof/>
            <w:webHidden/>
            <w:sz w:val="18"/>
            <w:szCs w:val="18"/>
          </w:rPr>
        </w:r>
        <w:r w:rsidR="008474B6" w:rsidRPr="00846CC3">
          <w:rPr>
            <w:rFonts w:ascii="Verdana" w:hAnsi="Verdana"/>
            <w:b/>
            <w:noProof/>
            <w:webHidden/>
            <w:sz w:val="18"/>
            <w:szCs w:val="18"/>
          </w:rPr>
          <w:fldChar w:fldCharType="separate"/>
        </w:r>
        <w:r w:rsidR="008474B6">
          <w:rPr>
            <w:rFonts w:ascii="Verdana" w:hAnsi="Verdana"/>
            <w:bCs/>
            <w:noProof/>
            <w:webHidden/>
            <w:sz w:val="18"/>
            <w:szCs w:val="18"/>
            <w:lang w:val="en-US"/>
          </w:rPr>
          <w:t>.</w:t>
        </w:r>
        <w:r w:rsidR="008474B6" w:rsidRPr="00846CC3">
          <w:rPr>
            <w:rFonts w:ascii="Verdana" w:hAnsi="Verdana"/>
            <w:b/>
            <w:noProof/>
            <w:webHidden/>
            <w:sz w:val="18"/>
            <w:szCs w:val="18"/>
          </w:rPr>
          <w:fldChar w:fldCharType="end"/>
        </w:r>
      </w:hyperlink>
    </w:p>
    <w:p w14:paraId="480BDAE7" w14:textId="24E099A2" w:rsidR="00467CB5" w:rsidRDefault="006B59AA" w:rsidP="00467CB5">
      <w:pPr>
        <w:pStyle w:val="TableofFigures"/>
        <w:tabs>
          <w:tab w:val="right" w:leader="dot" w:pos="9016"/>
        </w:tabs>
        <w:spacing w:line="480" w:lineRule="auto"/>
        <w:rPr>
          <w:rFonts w:ascii="Verdana" w:hAnsi="Verdana"/>
          <w:b/>
          <w:noProof/>
          <w:sz w:val="18"/>
          <w:szCs w:val="18"/>
        </w:rPr>
      </w:pPr>
      <w:hyperlink w:anchor="_Toc496043611" w:history="1">
        <w:r w:rsidR="00467CB5" w:rsidRPr="00846CC3">
          <w:rPr>
            <w:rStyle w:val="Hyperlink"/>
            <w:rFonts w:ascii="Verdana" w:hAnsi="Verdana"/>
            <w:b/>
            <w:noProof/>
            <w:sz w:val="18"/>
            <w:szCs w:val="18"/>
          </w:rPr>
          <w:t>FIGURE 2</w:t>
        </w:r>
        <w:r w:rsidR="00467CB5" w:rsidRPr="00846CC3">
          <w:rPr>
            <w:rStyle w:val="Hyperlink"/>
            <w:rFonts w:ascii="Verdana" w:hAnsi="Verdana"/>
            <w:b/>
            <w:noProof/>
            <w:sz w:val="18"/>
            <w:szCs w:val="18"/>
          </w:rPr>
          <w:noBreakHyphen/>
        </w:r>
        <w:r w:rsidR="00467CB5">
          <w:rPr>
            <w:rStyle w:val="Hyperlink"/>
            <w:rFonts w:ascii="Verdana" w:hAnsi="Verdana"/>
            <w:b/>
            <w:noProof/>
            <w:sz w:val="18"/>
            <w:szCs w:val="18"/>
          </w:rPr>
          <w:t>2</w:t>
        </w:r>
        <w:r w:rsidR="00467CB5" w:rsidRPr="00846CC3">
          <w:rPr>
            <w:rStyle w:val="Hyperlink"/>
            <w:rFonts w:ascii="Verdana" w:hAnsi="Verdana"/>
            <w:b/>
            <w:noProof/>
            <w:sz w:val="18"/>
            <w:szCs w:val="18"/>
          </w:rPr>
          <w:t xml:space="preserve"> </w:t>
        </w:r>
        <w:r w:rsidR="00467CB5">
          <w:rPr>
            <w:rStyle w:val="Hyperlink"/>
            <w:rFonts w:ascii="Verdana" w:hAnsi="Verdana"/>
            <w:b/>
            <w:noProof/>
            <w:sz w:val="18"/>
            <w:szCs w:val="18"/>
          </w:rPr>
          <w:t>–</w:t>
        </w:r>
        <w:r w:rsidR="00467CB5" w:rsidRPr="00846CC3">
          <w:rPr>
            <w:rStyle w:val="Hyperlink"/>
            <w:rFonts w:ascii="Verdana" w:hAnsi="Verdana"/>
            <w:b/>
            <w:noProof/>
            <w:sz w:val="18"/>
            <w:szCs w:val="18"/>
          </w:rPr>
          <w:t xml:space="preserve"> </w:t>
        </w:r>
        <w:r w:rsidR="00467CB5">
          <w:rPr>
            <w:rStyle w:val="Hyperlink"/>
            <w:rFonts w:ascii="Verdana" w:hAnsi="Verdana"/>
            <w:b/>
            <w:noProof/>
            <w:sz w:val="18"/>
            <w:szCs w:val="18"/>
          </w:rPr>
          <w:t>POWER LAW DIAGRAM</w:t>
        </w:r>
        <w:r w:rsidR="00467CB5" w:rsidRPr="00846CC3">
          <w:rPr>
            <w:rFonts w:ascii="Verdana" w:hAnsi="Verdana"/>
            <w:b/>
            <w:noProof/>
            <w:webHidden/>
            <w:sz w:val="18"/>
            <w:szCs w:val="18"/>
          </w:rPr>
          <w:tab/>
        </w:r>
        <w:r w:rsidR="00496998">
          <w:rPr>
            <w:rFonts w:ascii="Verdana" w:hAnsi="Verdana"/>
            <w:b/>
            <w:noProof/>
            <w:webHidden/>
            <w:sz w:val="18"/>
            <w:szCs w:val="18"/>
          </w:rPr>
          <w:t>8</w:t>
        </w:r>
        <w:r w:rsidR="00467CB5" w:rsidRPr="00846CC3">
          <w:rPr>
            <w:rFonts w:ascii="Verdana" w:hAnsi="Verdana"/>
            <w:b/>
            <w:noProof/>
            <w:webHidden/>
            <w:sz w:val="18"/>
            <w:szCs w:val="18"/>
          </w:rPr>
          <w:fldChar w:fldCharType="begin"/>
        </w:r>
        <w:r w:rsidR="00467CB5" w:rsidRPr="00846CC3">
          <w:rPr>
            <w:rFonts w:ascii="Verdana" w:hAnsi="Verdana"/>
            <w:b/>
            <w:noProof/>
            <w:webHidden/>
            <w:sz w:val="18"/>
            <w:szCs w:val="18"/>
          </w:rPr>
          <w:instrText xml:space="preserve"> PAGEREF _Toc496043611 \h </w:instrText>
        </w:r>
        <w:r w:rsidR="00467CB5" w:rsidRPr="00846CC3">
          <w:rPr>
            <w:rFonts w:ascii="Verdana" w:hAnsi="Verdana"/>
            <w:b/>
            <w:noProof/>
            <w:webHidden/>
            <w:sz w:val="18"/>
            <w:szCs w:val="18"/>
          </w:rPr>
        </w:r>
        <w:r w:rsidR="00467CB5" w:rsidRPr="00846CC3">
          <w:rPr>
            <w:rFonts w:ascii="Verdana" w:hAnsi="Verdana"/>
            <w:b/>
            <w:noProof/>
            <w:webHidden/>
            <w:sz w:val="18"/>
            <w:szCs w:val="18"/>
          </w:rPr>
          <w:fldChar w:fldCharType="separate"/>
        </w:r>
        <w:r w:rsidR="00467CB5">
          <w:rPr>
            <w:rFonts w:ascii="Verdana" w:hAnsi="Verdana"/>
            <w:bCs/>
            <w:noProof/>
            <w:webHidden/>
            <w:sz w:val="18"/>
            <w:szCs w:val="18"/>
            <w:lang w:val="en-US"/>
          </w:rPr>
          <w:t>.</w:t>
        </w:r>
        <w:r w:rsidR="00467CB5" w:rsidRPr="00846CC3">
          <w:rPr>
            <w:rFonts w:ascii="Verdana" w:hAnsi="Verdana"/>
            <w:b/>
            <w:noProof/>
            <w:webHidden/>
            <w:sz w:val="18"/>
            <w:szCs w:val="18"/>
          </w:rPr>
          <w:fldChar w:fldCharType="end"/>
        </w:r>
      </w:hyperlink>
    </w:p>
    <w:p w14:paraId="554938FA" w14:textId="77777777" w:rsidR="008474B6" w:rsidRPr="008474B6" w:rsidRDefault="008474B6" w:rsidP="008474B6"/>
    <w:p w14:paraId="7DFD4820" w14:textId="380FAF13" w:rsidR="008474B6" w:rsidRPr="008474B6" w:rsidRDefault="008474B6" w:rsidP="008474B6"/>
    <w:p w14:paraId="04836F44" w14:textId="28FEDCDC" w:rsidR="00846CC3" w:rsidRPr="00846CC3" w:rsidRDefault="004F78D5" w:rsidP="001A724C">
      <w:pPr>
        <w:pStyle w:val="TableofFigures"/>
        <w:tabs>
          <w:tab w:val="right" w:leader="dot" w:pos="9016"/>
        </w:tabs>
        <w:spacing w:line="480" w:lineRule="auto"/>
        <w:rPr>
          <w:rFonts w:ascii="Verdana" w:eastAsiaTheme="minorEastAsia" w:hAnsi="Verdana" w:cstheme="minorBidi"/>
          <w:b/>
          <w:smallCaps w:val="0"/>
          <w:noProof/>
          <w:sz w:val="18"/>
          <w:szCs w:val="18"/>
          <w:lang w:eastAsia="en-GB"/>
        </w:rPr>
      </w:pPr>
      <w:r w:rsidRPr="00846CC3">
        <w:rPr>
          <w:rStyle w:val="Hyperlink"/>
          <w:rFonts w:ascii="Verdana" w:eastAsia="Times New Roman" w:hAnsi="Verdana" w:cs="Arial"/>
          <w:b/>
          <w:noProof/>
          <w:sz w:val="18"/>
          <w:szCs w:val="18"/>
        </w:rPr>
        <w:fldChar w:fldCharType="begin"/>
      </w:r>
      <w:r w:rsidRPr="00846CC3">
        <w:rPr>
          <w:rStyle w:val="Hyperlink"/>
          <w:rFonts w:ascii="Verdana" w:eastAsia="Times New Roman" w:hAnsi="Verdana" w:cs="Arial"/>
          <w:b/>
          <w:noProof/>
          <w:sz w:val="18"/>
          <w:szCs w:val="18"/>
        </w:rPr>
        <w:instrText xml:space="preserve"> TOC \h \z \c "Figure" </w:instrText>
      </w:r>
      <w:r w:rsidRPr="00846CC3">
        <w:rPr>
          <w:rStyle w:val="Hyperlink"/>
          <w:rFonts w:ascii="Verdana" w:eastAsia="Times New Roman" w:hAnsi="Verdana" w:cs="Arial"/>
          <w:b/>
          <w:noProof/>
          <w:sz w:val="18"/>
          <w:szCs w:val="18"/>
        </w:rPr>
        <w:fldChar w:fldCharType="separate"/>
      </w:r>
    </w:p>
    <w:p w14:paraId="7285B988" w14:textId="72320152" w:rsidR="0026211E" w:rsidRPr="008B0864" w:rsidRDefault="004F78D5" w:rsidP="00846CC3">
      <w:pPr>
        <w:spacing w:line="480" w:lineRule="auto"/>
        <w:rPr>
          <w:rFonts w:ascii="Verdana" w:hAnsi="Verdana"/>
          <w:b/>
          <w:sz w:val="18"/>
        </w:rPr>
      </w:pPr>
      <w:r w:rsidRPr="00846CC3">
        <w:rPr>
          <w:rStyle w:val="Hyperlink"/>
          <w:rFonts w:ascii="Verdana" w:eastAsia="Times New Roman" w:hAnsi="Verdana" w:cs="Arial"/>
          <w:b/>
          <w:noProof/>
          <w:sz w:val="18"/>
          <w:szCs w:val="18"/>
        </w:rPr>
        <w:fldChar w:fldCharType="end"/>
      </w:r>
    </w:p>
    <w:p w14:paraId="11F681C5" w14:textId="799C8382" w:rsidR="00277E0A" w:rsidRDefault="00277E0A" w:rsidP="008B0864">
      <w:pPr>
        <w:tabs>
          <w:tab w:val="left" w:pos="4007"/>
        </w:tabs>
        <w:jc w:val="center"/>
        <w:rPr>
          <w:rFonts w:ascii="Verdana" w:hAnsi="Verdana"/>
          <w:b/>
          <w:caps/>
          <w:sz w:val="18"/>
          <w:szCs w:val="18"/>
        </w:rPr>
      </w:pPr>
      <w:r w:rsidRPr="00A24DC3">
        <w:rPr>
          <w:rFonts w:ascii="Verdana" w:hAnsi="Verdana"/>
          <w:b/>
          <w:caps/>
          <w:sz w:val="18"/>
          <w:szCs w:val="18"/>
        </w:rPr>
        <w:t>LIST OF TABLES</w:t>
      </w:r>
    </w:p>
    <w:p w14:paraId="046E1DBF" w14:textId="14DBDA9E" w:rsidR="001A724C" w:rsidRPr="00A24DC3" w:rsidRDefault="00E0451E" w:rsidP="008B0864">
      <w:pPr>
        <w:tabs>
          <w:tab w:val="left" w:pos="4007"/>
        </w:tabs>
        <w:jc w:val="center"/>
        <w:rPr>
          <w:rFonts w:ascii="Verdana" w:hAnsi="Verdana"/>
          <w:b/>
          <w:caps/>
          <w:sz w:val="18"/>
          <w:szCs w:val="18"/>
        </w:rPr>
      </w:pPr>
      <w:r>
        <w:rPr>
          <w:rFonts w:ascii="Verdana" w:hAnsi="Verdana"/>
          <w:b/>
          <w:caps/>
          <w:sz w:val="18"/>
          <w:szCs w:val="18"/>
        </w:rPr>
        <w:t>N/A</w:t>
      </w:r>
    </w:p>
    <w:p w14:paraId="71FC612D" w14:textId="77777777" w:rsidR="002A1AD3" w:rsidRPr="00DC4475" w:rsidRDefault="002A1AD3" w:rsidP="002A1AD3">
      <w:pPr>
        <w:spacing w:line="480" w:lineRule="auto"/>
        <w:jc w:val="center"/>
        <w:rPr>
          <w:rFonts w:ascii="Verdana" w:hAnsi="Verdana"/>
          <w:b/>
          <w:sz w:val="18"/>
          <w:szCs w:val="18"/>
        </w:rPr>
      </w:pPr>
      <w:r w:rsidRPr="00DC4475">
        <w:rPr>
          <w:rFonts w:ascii="Verdana" w:hAnsi="Verdana"/>
          <w:b/>
          <w:sz w:val="18"/>
          <w:szCs w:val="18"/>
        </w:rPr>
        <w:t>APPENDICES</w:t>
      </w:r>
    </w:p>
    <w:p w14:paraId="7FF708E7" w14:textId="4C7CCBC3" w:rsidR="000A10AA" w:rsidRPr="00E0451E" w:rsidRDefault="00E0451E" w:rsidP="00E0451E">
      <w:pPr>
        <w:pStyle w:val="TOC1"/>
        <w:rPr>
          <w:color w:val="auto"/>
        </w:rPr>
      </w:pPr>
      <w:r>
        <w:rPr>
          <w:color w:val="auto"/>
        </w:rPr>
        <w:t>N/A</w:t>
      </w:r>
    </w:p>
    <w:p w14:paraId="5053F089" w14:textId="77777777" w:rsidR="009B20F4" w:rsidRPr="0043085E" w:rsidRDefault="009B20F4" w:rsidP="009B20F4"/>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BA2442">
          <w:footerReference w:type="first" r:id="rId12"/>
          <w:pgSz w:w="11906" w:h="16838"/>
          <w:pgMar w:top="1440" w:right="1440" w:bottom="1440" w:left="1440" w:header="708" w:footer="708" w:gutter="0"/>
          <w:cols w:space="708"/>
          <w:docGrid w:linePitch="360"/>
        </w:sectPr>
      </w:pPr>
      <w:bookmarkStart w:id="0" w:name="_Toc419303684"/>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496043657"/>
      <w:r>
        <w:rPr>
          <w:rFonts w:eastAsia="Times New Roman" w:cs="Arial"/>
          <w:bCs/>
          <w:szCs w:val="20"/>
        </w:rPr>
        <w:lastRenderedPageBreak/>
        <w:t>eXECUTIVE sUMMARY</w:t>
      </w:r>
      <w:bookmarkEnd w:id="1"/>
    </w:p>
    <w:p w14:paraId="2B03D294" w14:textId="77777777" w:rsidR="00CD7085" w:rsidRPr="00E90CBC" w:rsidRDefault="00CD7085" w:rsidP="002C6734">
      <w:pPr>
        <w:pStyle w:val="NormalIndent"/>
        <w:spacing w:line="480" w:lineRule="auto"/>
      </w:pPr>
    </w:p>
    <w:p w14:paraId="29B94099" w14:textId="0B85D7B6" w:rsidR="00A502A4" w:rsidRPr="00B45AD3" w:rsidRDefault="00E90CBC" w:rsidP="002C6734">
      <w:pPr>
        <w:pStyle w:val="NormalIndent"/>
        <w:spacing w:line="480" w:lineRule="auto"/>
        <w:rPr>
          <w:rFonts w:ascii="Arial" w:hAnsi="Arial" w:cs="Arial"/>
          <w:bCs/>
          <w:sz w:val="22"/>
          <w:szCs w:val="32"/>
        </w:rPr>
      </w:pPr>
      <w:r w:rsidRPr="00E90CBC">
        <w:rPr>
          <w:rFonts w:ascii="Arial" w:hAnsi="Arial" w:cs="Arial"/>
          <w:bCs/>
          <w:sz w:val="24"/>
          <w:szCs w:val="36"/>
        </w:rPr>
        <w:t>A</w:t>
      </w:r>
      <w:r w:rsidRPr="00B45AD3">
        <w:rPr>
          <w:rFonts w:ascii="Arial" w:hAnsi="Arial" w:cs="Arial"/>
          <w:bCs/>
          <w:sz w:val="22"/>
          <w:szCs w:val="32"/>
        </w:rPr>
        <w:t xml:space="preserve">s the new head </w:t>
      </w:r>
      <w:r w:rsidR="005F4D72" w:rsidRPr="00B45AD3">
        <w:rPr>
          <w:rFonts w:ascii="Arial" w:hAnsi="Arial" w:cs="Arial"/>
          <w:bCs/>
          <w:sz w:val="22"/>
          <w:szCs w:val="32"/>
        </w:rPr>
        <w:t>of</w:t>
      </w:r>
      <w:r w:rsidRPr="00B45AD3">
        <w:rPr>
          <w:rFonts w:ascii="Arial" w:hAnsi="Arial" w:cs="Arial"/>
          <w:bCs/>
          <w:sz w:val="22"/>
          <w:szCs w:val="32"/>
        </w:rPr>
        <w:t xml:space="preserve"> the Centre of Expertise (</w:t>
      </w:r>
      <w:proofErr w:type="spellStart"/>
      <w:r w:rsidRPr="00B45AD3">
        <w:rPr>
          <w:rFonts w:ascii="Arial" w:hAnsi="Arial" w:cs="Arial"/>
          <w:bCs/>
          <w:sz w:val="22"/>
          <w:szCs w:val="32"/>
        </w:rPr>
        <w:t>CoE</w:t>
      </w:r>
      <w:proofErr w:type="spellEnd"/>
      <w:r w:rsidRPr="00B45AD3">
        <w:rPr>
          <w:rFonts w:ascii="Arial" w:hAnsi="Arial" w:cs="Arial"/>
          <w:bCs/>
          <w:sz w:val="22"/>
          <w:szCs w:val="32"/>
        </w:rPr>
        <w:t>),</w:t>
      </w:r>
      <w:r w:rsidR="005F4D72" w:rsidRPr="00B45AD3">
        <w:rPr>
          <w:rFonts w:ascii="Arial" w:hAnsi="Arial" w:cs="Arial"/>
          <w:bCs/>
          <w:sz w:val="22"/>
          <w:szCs w:val="32"/>
        </w:rPr>
        <w:t xml:space="preserve"> which looks at performance management and employee engagement,</w:t>
      </w:r>
      <w:r w:rsidRPr="00B45AD3">
        <w:rPr>
          <w:rFonts w:ascii="Arial" w:hAnsi="Arial" w:cs="Arial"/>
          <w:bCs/>
          <w:sz w:val="22"/>
          <w:szCs w:val="32"/>
        </w:rPr>
        <w:t xml:space="preserve"> the report following </w:t>
      </w:r>
      <w:r w:rsidR="005F4D72" w:rsidRPr="00B45AD3">
        <w:rPr>
          <w:rFonts w:ascii="Arial" w:hAnsi="Arial" w:cs="Arial"/>
          <w:bCs/>
          <w:sz w:val="22"/>
          <w:szCs w:val="32"/>
        </w:rPr>
        <w:t xml:space="preserve">is aiming to analyse the current methods of performance appraisal that the company has used, establish why exactly they are no longer working, and then give suggestions on how to change this. </w:t>
      </w:r>
    </w:p>
    <w:p w14:paraId="28B1174B" w14:textId="72B960E9" w:rsidR="005F4D72" w:rsidRPr="00B45AD3" w:rsidRDefault="005F4D72" w:rsidP="002C6734">
      <w:pPr>
        <w:pStyle w:val="NormalIndent"/>
        <w:spacing w:line="480" w:lineRule="auto"/>
        <w:rPr>
          <w:rFonts w:ascii="Arial" w:hAnsi="Arial" w:cs="Arial"/>
          <w:bCs/>
          <w:sz w:val="22"/>
          <w:szCs w:val="32"/>
        </w:rPr>
      </w:pPr>
      <w:r w:rsidRPr="00B45AD3">
        <w:rPr>
          <w:rFonts w:ascii="Arial" w:hAnsi="Arial" w:cs="Arial"/>
          <w:bCs/>
          <w:sz w:val="22"/>
          <w:szCs w:val="32"/>
        </w:rPr>
        <w:t xml:space="preserve">The company has been using a method which is common among businesses, where there are 6 key areas employees are judged upon, the 6 areas being product/technical knowledge, meeting deadlines, teamworking, determination and work rate, adaptability and enhancing capability. Employees are judged on a scale of 1 to 5 with 1 being Well Below Standard and 5 being Well Above Standard. </w:t>
      </w:r>
    </w:p>
    <w:p w14:paraId="6F9288E6" w14:textId="1706A8BB" w:rsidR="005F4D72" w:rsidRPr="00B45AD3" w:rsidRDefault="005F4D72" w:rsidP="002C6734">
      <w:pPr>
        <w:pStyle w:val="NormalIndent"/>
        <w:spacing w:line="480" w:lineRule="auto"/>
        <w:rPr>
          <w:rFonts w:ascii="Arial" w:hAnsi="Arial" w:cs="Arial"/>
          <w:bCs/>
          <w:sz w:val="22"/>
          <w:szCs w:val="32"/>
        </w:rPr>
      </w:pPr>
      <w:r w:rsidRPr="00B45AD3">
        <w:rPr>
          <w:rFonts w:ascii="Arial" w:hAnsi="Arial" w:cs="Arial"/>
          <w:bCs/>
          <w:sz w:val="22"/>
          <w:szCs w:val="32"/>
        </w:rPr>
        <w:t xml:space="preserve">During the report, it first finds the problems surrounding the current performance appraisal being used and why it was leading to such levels of demotivation. After this the report looks to define exactly what is performance management using key academic literature, and then going on to explain why it is such an important area for businesses. After this, the report goes on to look at key academic theory such as the ‘Bell Curve’ and why it is not an effective way of judging performance. The report also looks at the usefulness of goal setting and appraisals and how to use them effectively. </w:t>
      </w:r>
    </w:p>
    <w:p w14:paraId="7583DA82" w14:textId="126DFD5F" w:rsidR="005F4D72" w:rsidRPr="00B45AD3" w:rsidRDefault="005F4D72" w:rsidP="002C6734">
      <w:pPr>
        <w:pStyle w:val="NormalIndent"/>
        <w:spacing w:line="480" w:lineRule="auto"/>
        <w:rPr>
          <w:rFonts w:ascii="Arial" w:hAnsi="Arial" w:cs="Arial"/>
          <w:bCs/>
          <w:sz w:val="22"/>
          <w:szCs w:val="32"/>
        </w:rPr>
      </w:pPr>
      <w:r w:rsidRPr="00B45AD3">
        <w:rPr>
          <w:rFonts w:ascii="Arial" w:hAnsi="Arial" w:cs="Arial"/>
          <w:bCs/>
          <w:sz w:val="22"/>
          <w:szCs w:val="32"/>
        </w:rPr>
        <w:t xml:space="preserve">The report then compares this theory to key business examples such as Google and how they have adapted their practice in order to have such effective performance management. </w:t>
      </w:r>
      <w:r w:rsidR="00B45AD3" w:rsidRPr="00B45AD3">
        <w:rPr>
          <w:rFonts w:ascii="Arial" w:hAnsi="Arial" w:cs="Arial"/>
          <w:bCs/>
          <w:sz w:val="22"/>
          <w:szCs w:val="32"/>
        </w:rPr>
        <w:t xml:space="preserve">The report ends by giving </w:t>
      </w:r>
      <w:r w:rsidR="00B45AD3">
        <w:rPr>
          <w:rFonts w:ascii="Arial" w:hAnsi="Arial" w:cs="Arial"/>
          <w:bCs/>
          <w:sz w:val="22"/>
          <w:szCs w:val="32"/>
        </w:rPr>
        <w:t>recommendations that the company should switch to methods used by Google and others in order to be as effective as possible in managing performance levels of staff. There is also an explanation on how the company can deal with change management effectively and how to deal with resistance to change, plus the costs being offset by removal of appraisals</w:t>
      </w:r>
    </w:p>
    <w:p w14:paraId="61E0AEEB" w14:textId="0357A338" w:rsidR="00A502A4" w:rsidRPr="00704FEC" w:rsidRDefault="00A502A4" w:rsidP="002C6734">
      <w:pPr>
        <w:pStyle w:val="NormalIndent"/>
        <w:spacing w:line="480" w:lineRule="auto"/>
        <w:rPr>
          <w:b/>
          <w:color w:val="FF0000"/>
        </w:rPr>
      </w:pPr>
    </w:p>
    <w:p w14:paraId="41EF98E1" w14:textId="547D35D3" w:rsidR="00704FEC" w:rsidRPr="00704FEC" w:rsidRDefault="00704FEC" w:rsidP="00A502A4">
      <w:pPr>
        <w:pStyle w:val="NormalIndent"/>
        <w:spacing w:line="480" w:lineRule="auto"/>
        <w:rPr>
          <w:b/>
          <w:color w:val="FF0000"/>
        </w:rPr>
      </w:pP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p>
    <w:p w14:paraId="02FA05B9"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496043658"/>
      <w:r w:rsidRPr="0043085E">
        <w:rPr>
          <w:rFonts w:eastAsia="Times New Roman" w:cs="Arial"/>
          <w:bCs/>
          <w:szCs w:val="20"/>
        </w:rPr>
        <w:lastRenderedPageBreak/>
        <w:t>Introduction</w:t>
      </w:r>
      <w:bookmarkEnd w:id="0"/>
      <w:bookmarkEnd w:id="2"/>
    </w:p>
    <w:p w14:paraId="4CBA2A47" w14:textId="2BD8750E" w:rsidR="009B20F4" w:rsidRDefault="009B20F4" w:rsidP="009B20F4">
      <w:pPr>
        <w:pStyle w:val="NormalIndent"/>
        <w:spacing w:line="480" w:lineRule="auto"/>
      </w:pPr>
    </w:p>
    <w:p w14:paraId="2421135C" w14:textId="34962460" w:rsidR="0060367A" w:rsidDel="0060367A" w:rsidRDefault="008D5513" w:rsidP="0060367A">
      <w:pPr>
        <w:pStyle w:val="NormalIndent"/>
        <w:spacing w:line="480" w:lineRule="auto"/>
        <w:rPr>
          <w:del w:id="3" w:author="Sam" w:date="2020-01-09T11:06:00Z"/>
          <w:rFonts w:ascii="Arial" w:hAnsi="Arial" w:cs="Arial"/>
          <w:bCs/>
          <w:sz w:val="24"/>
          <w:szCs w:val="36"/>
        </w:rPr>
      </w:pPr>
      <w:r w:rsidRPr="008D5513">
        <w:rPr>
          <w:rFonts w:ascii="Arial" w:hAnsi="Arial" w:cs="Arial"/>
          <w:bCs/>
          <w:sz w:val="24"/>
          <w:szCs w:val="36"/>
        </w:rPr>
        <w:t>For businesse</w:t>
      </w:r>
      <w:r w:rsidR="00F16164">
        <w:rPr>
          <w:rFonts w:ascii="Arial" w:hAnsi="Arial" w:cs="Arial"/>
          <w:bCs/>
          <w:sz w:val="24"/>
          <w:szCs w:val="36"/>
        </w:rPr>
        <w:t>s</w:t>
      </w:r>
      <w:r w:rsidRPr="008D5513">
        <w:rPr>
          <w:rFonts w:ascii="Arial" w:hAnsi="Arial" w:cs="Arial"/>
          <w:bCs/>
          <w:sz w:val="24"/>
          <w:szCs w:val="36"/>
        </w:rPr>
        <w:t xml:space="preserve"> across the </w:t>
      </w:r>
      <w:r>
        <w:rPr>
          <w:rFonts w:ascii="Arial" w:hAnsi="Arial" w:cs="Arial"/>
          <w:bCs/>
          <w:sz w:val="24"/>
          <w:szCs w:val="36"/>
        </w:rPr>
        <w:t xml:space="preserve">world, it has always been important that </w:t>
      </w:r>
      <w:r w:rsidR="00F16164">
        <w:rPr>
          <w:rFonts w:ascii="Arial" w:hAnsi="Arial" w:cs="Arial"/>
          <w:bCs/>
          <w:sz w:val="24"/>
          <w:szCs w:val="36"/>
        </w:rPr>
        <w:t xml:space="preserve">they have a </w:t>
      </w:r>
      <w:r>
        <w:rPr>
          <w:rFonts w:ascii="Arial" w:hAnsi="Arial" w:cs="Arial"/>
          <w:bCs/>
          <w:sz w:val="24"/>
          <w:szCs w:val="36"/>
        </w:rPr>
        <w:t xml:space="preserve">workforce that is working efficiently, whilst also being able to keep a consistent workforce that is happy in their jobs, in order to reduce </w:t>
      </w:r>
      <w:r w:rsidR="00702A61">
        <w:rPr>
          <w:rFonts w:ascii="Arial" w:hAnsi="Arial" w:cs="Arial"/>
          <w:bCs/>
          <w:sz w:val="24"/>
          <w:szCs w:val="36"/>
        </w:rPr>
        <w:t xml:space="preserve">employee turnover. One way in which a company can ascertain the level of work an individual employee is doing is by performance appraisals. There are many different forms of performance appraisals </w:t>
      </w:r>
      <w:r w:rsidR="007F5C3D">
        <w:rPr>
          <w:rFonts w:ascii="Arial" w:hAnsi="Arial" w:cs="Arial"/>
          <w:bCs/>
          <w:sz w:val="24"/>
          <w:szCs w:val="36"/>
        </w:rPr>
        <w:t xml:space="preserve">used by businesses, each with their own levels of effectiveness. </w:t>
      </w:r>
      <w:r w:rsidR="006D2C1C">
        <w:rPr>
          <w:rFonts w:ascii="Arial" w:hAnsi="Arial" w:cs="Arial"/>
          <w:bCs/>
          <w:sz w:val="24"/>
          <w:szCs w:val="36"/>
        </w:rPr>
        <w:t xml:space="preserve">Different employees will react differently to these methods and so finding a good balance is very important. For a business seeking greater efficiency and productivity in a business, getting the appraisal process right is crucial, as it has been found that 69% of employees would work harder if the </w:t>
      </w:r>
      <w:r w:rsidR="00B1699C">
        <w:rPr>
          <w:rFonts w:ascii="Arial" w:hAnsi="Arial" w:cs="Arial"/>
          <w:bCs/>
          <w:sz w:val="24"/>
          <w:szCs w:val="36"/>
        </w:rPr>
        <w:t>efforts</w:t>
      </w:r>
      <w:r w:rsidR="006D2C1C">
        <w:rPr>
          <w:rFonts w:ascii="Arial" w:hAnsi="Arial" w:cs="Arial"/>
          <w:bCs/>
          <w:sz w:val="24"/>
          <w:szCs w:val="36"/>
        </w:rPr>
        <w:t xml:space="preserve"> they made were greater recognised (Hogan, 2016).</w:t>
      </w:r>
      <w:r w:rsidR="00B1699C">
        <w:rPr>
          <w:rFonts w:ascii="Arial" w:hAnsi="Arial" w:cs="Arial"/>
          <w:bCs/>
          <w:sz w:val="24"/>
          <w:szCs w:val="36"/>
        </w:rPr>
        <w:t xml:space="preserve"> However, it is important also that th</w:t>
      </w:r>
      <w:r w:rsidR="00F00B4C">
        <w:rPr>
          <w:rFonts w:ascii="Arial" w:hAnsi="Arial" w:cs="Arial"/>
          <w:bCs/>
          <w:sz w:val="24"/>
          <w:szCs w:val="36"/>
        </w:rPr>
        <w:t>e</w:t>
      </w:r>
      <w:r w:rsidR="00B1699C">
        <w:rPr>
          <w:rFonts w:ascii="Arial" w:hAnsi="Arial" w:cs="Arial"/>
          <w:bCs/>
          <w:sz w:val="24"/>
          <w:szCs w:val="36"/>
        </w:rPr>
        <w:t xml:space="preserve"> HR professionals in charge of implementing the process, a believe the process works, as if employees </w:t>
      </w:r>
      <w:r w:rsidR="00F00B4C">
        <w:rPr>
          <w:rFonts w:ascii="Arial" w:hAnsi="Arial" w:cs="Arial"/>
          <w:bCs/>
          <w:sz w:val="24"/>
          <w:szCs w:val="36"/>
        </w:rPr>
        <w:t>believe</w:t>
      </w:r>
      <w:r w:rsidR="00B1699C">
        <w:rPr>
          <w:rFonts w:ascii="Arial" w:hAnsi="Arial" w:cs="Arial"/>
          <w:bCs/>
          <w:sz w:val="24"/>
          <w:szCs w:val="36"/>
        </w:rPr>
        <w:t xml:space="preserve"> the managers do not believe in its </w:t>
      </w:r>
      <w:r w:rsidR="00B865A1">
        <w:rPr>
          <w:rFonts w:ascii="Arial" w:hAnsi="Arial" w:cs="Arial"/>
          <w:bCs/>
          <w:sz w:val="24"/>
          <w:szCs w:val="36"/>
        </w:rPr>
        <w:t>worth, it is unlikely to make a positive impact. For example, 45% of HR leaders are sceptical of annual performance reviews and believe they are not an accurate appraisal of an employee (</w:t>
      </w:r>
      <w:proofErr w:type="spellStart"/>
      <w:r w:rsidR="00B865A1">
        <w:rPr>
          <w:rFonts w:ascii="Arial" w:hAnsi="Arial" w:cs="Arial"/>
          <w:bCs/>
          <w:sz w:val="24"/>
          <w:szCs w:val="36"/>
        </w:rPr>
        <w:t>CoreAxis</w:t>
      </w:r>
      <w:proofErr w:type="spellEnd"/>
      <w:r w:rsidR="00B865A1">
        <w:rPr>
          <w:rFonts w:ascii="Arial" w:hAnsi="Arial" w:cs="Arial"/>
          <w:bCs/>
          <w:sz w:val="24"/>
          <w:szCs w:val="36"/>
        </w:rPr>
        <w:t xml:space="preserve">, 2019). </w:t>
      </w:r>
      <w:del w:id="4" w:author="Sam" w:date="2020-01-09T11:05:00Z">
        <w:r w:rsidR="0060367A" w:rsidDel="0060367A">
          <w:rPr>
            <w:rFonts w:ascii="Arial" w:hAnsi="Arial" w:cs="Arial"/>
            <w:bCs/>
            <w:sz w:val="24"/>
            <w:szCs w:val="36"/>
          </w:rPr>
          <w:delText xml:space="preserve">Alongside this, a key point that must be considered is the theory of change management and how it can be used </w:delText>
        </w:r>
        <w:bookmarkStart w:id="5" w:name="_GoBack"/>
        <w:r w:rsidR="0060367A" w:rsidDel="0060367A">
          <w:rPr>
            <w:rFonts w:ascii="Arial" w:hAnsi="Arial" w:cs="Arial"/>
            <w:bCs/>
            <w:sz w:val="24"/>
            <w:szCs w:val="36"/>
          </w:rPr>
          <w:delText xml:space="preserve">effectively. </w:delText>
        </w:r>
      </w:del>
      <w:del w:id="6" w:author="Sam" w:date="2020-01-09T11:06:00Z">
        <w:r w:rsidR="0060367A" w:rsidDel="0060367A">
          <w:rPr>
            <w:rFonts w:ascii="Arial" w:hAnsi="Arial" w:cs="Arial"/>
            <w:bCs/>
            <w:sz w:val="24"/>
            <w:szCs w:val="36"/>
          </w:rPr>
          <w:delText xml:space="preserve">Change Management can be defined as </w:delText>
        </w:r>
        <w:r w:rsidR="0060367A" w:rsidDel="0060367A">
          <w:rPr>
            <w:rFonts w:ascii="Arial" w:hAnsi="Arial" w:cs="Arial"/>
            <w:bCs/>
            <w:i/>
            <w:iCs/>
            <w:sz w:val="24"/>
            <w:szCs w:val="36"/>
          </w:rPr>
          <w:delText xml:space="preserve">‘the process, tools and </w:delText>
        </w:r>
        <w:bookmarkEnd w:id="5"/>
        <w:r w:rsidR="0060367A" w:rsidDel="0060367A">
          <w:rPr>
            <w:rFonts w:ascii="Arial" w:hAnsi="Arial" w:cs="Arial"/>
            <w:bCs/>
            <w:i/>
            <w:iCs/>
            <w:sz w:val="24"/>
            <w:szCs w:val="36"/>
          </w:rPr>
          <w:delText xml:space="preserve">techniques to manage the people side of change to achieve a required business outcome’ </w:delText>
        </w:r>
        <w:r w:rsidR="0060367A" w:rsidDel="0060367A">
          <w:rPr>
            <w:rFonts w:ascii="Arial" w:hAnsi="Arial" w:cs="Arial"/>
            <w:bCs/>
            <w:sz w:val="24"/>
            <w:szCs w:val="36"/>
          </w:rPr>
          <w:delText>(Prosci, 2019). When a company such as the one in this report looks to introduce change, it is in one of these four areas; Processes, systems, organisation structure or job roles (Prosci, 2019). These four areas are key to any business and greatly impact how a business and its employees operate on a daily basis, meaning that if one of these was to be altered, there is likely to be some form of backlash as it is changing the way in which someone who is used to a certain routine has to work. People resist change due to many factors, some of these include fear of the unknown as well as fear of failure (Tanner, 2019). Alongside this there is likely to be different levels of resistance from different demographics depending on the technology used and the ease of implementing the new system. This is why change management is so important, as people will not resist change that is in their best interest (Tanner, 2019) and so the task for managers is to convince their staff that this is indeed the best for both them and the company. Many studies also show that when implementing change, there is around a 60-70% failure rate due to factors such as improper implementation, lack of communication and poor management (Ashkenas, 2013). This again shows how vital it is that the plans are communicated effectively in order to have smooth implementation. A report from the CIPD also found that change management is important as failure to effectively introduce change can lead to impacts such as ‘</w:delText>
        </w:r>
        <w:r w:rsidR="0060367A" w:rsidRPr="00B83952" w:rsidDel="0060367A">
          <w:rPr>
            <w:rFonts w:ascii="Arial" w:hAnsi="Arial" w:cs="Arial"/>
            <w:bCs/>
            <w:i/>
            <w:iCs/>
            <w:sz w:val="24"/>
            <w:szCs w:val="36"/>
          </w:rPr>
          <w:delText>loss of market share, loss of stakeholder credibility, loss of key employees and a reduction in employee engagement and motivation</w:delText>
        </w:r>
        <w:r w:rsidR="0060367A" w:rsidDel="0060367A">
          <w:rPr>
            <w:rFonts w:ascii="Arial" w:hAnsi="Arial" w:cs="Arial"/>
            <w:bCs/>
            <w:i/>
            <w:iCs/>
            <w:sz w:val="24"/>
            <w:szCs w:val="36"/>
          </w:rPr>
          <w:delText xml:space="preserve">’ </w:delText>
        </w:r>
        <w:r w:rsidR="0060367A" w:rsidDel="0060367A">
          <w:rPr>
            <w:rFonts w:ascii="Arial" w:hAnsi="Arial" w:cs="Arial"/>
            <w:bCs/>
            <w:sz w:val="24"/>
            <w:szCs w:val="36"/>
          </w:rPr>
          <w:delText xml:space="preserve">(George, 2019). This opinion is widely thought within the industry and is also touched upon in Cameron and Green’s book ‘Making Sense of Change Management’ in which it mentions how organisations must adapt to tough market conditions by changing their strategies (Cameron &amp; Green, 2015). </w:delText>
        </w:r>
      </w:del>
    </w:p>
    <w:p w14:paraId="23F087DD" w14:textId="77777777" w:rsidR="0060367A" w:rsidRDefault="0060367A" w:rsidP="0060367A">
      <w:pPr>
        <w:pStyle w:val="NormalIndent"/>
        <w:spacing w:line="480" w:lineRule="auto"/>
        <w:ind w:left="0"/>
        <w:rPr>
          <w:rFonts w:ascii="Arial" w:hAnsi="Arial" w:cs="Arial"/>
          <w:bCs/>
          <w:sz w:val="24"/>
          <w:szCs w:val="36"/>
        </w:rPr>
      </w:pPr>
      <w:r>
        <w:rPr>
          <w:rFonts w:ascii="Arial" w:hAnsi="Arial" w:cs="Arial"/>
          <w:bCs/>
          <w:sz w:val="24"/>
          <w:szCs w:val="36"/>
        </w:rPr>
        <w:t xml:space="preserve">There are a few important reasons as to why the company must change and do so effectively. One reason is because we are currently living in a VUCA world of business. </w:t>
      </w:r>
    </w:p>
    <w:p w14:paraId="5D990226" w14:textId="77777777" w:rsidR="0060367A" w:rsidRDefault="0060367A" w:rsidP="0060367A">
      <w:pPr>
        <w:pStyle w:val="NormalIndent"/>
        <w:spacing w:line="480" w:lineRule="auto"/>
        <w:rPr>
          <w:rFonts w:ascii="Arial" w:hAnsi="Arial" w:cs="Arial"/>
          <w:bCs/>
          <w:sz w:val="24"/>
          <w:szCs w:val="36"/>
        </w:rPr>
      </w:pPr>
      <w:r w:rsidRPr="009A48F1">
        <w:rPr>
          <w:rFonts w:ascii="Arial" w:hAnsi="Arial" w:cs="Arial"/>
          <w:noProof/>
          <w:sz w:val="24"/>
          <w:lang w:eastAsia="en-GB"/>
        </w:rPr>
        <w:lastRenderedPageBreak/>
        <w:drawing>
          <wp:inline distT="0" distB="0" distL="0" distR="0" wp14:anchorId="1D1B3897" wp14:editId="3856CC07">
            <wp:extent cx="2971800" cy="2607082"/>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018621" cy="2648156"/>
                    </a:xfrm>
                    <a:prstGeom prst="rect">
                      <a:avLst/>
                    </a:prstGeom>
                    <a:noFill/>
                    <a:ln>
                      <a:noFill/>
                    </a:ln>
                  </pic:spPr>
                </pic:pic>
              </a:graphicData>
            </a:graphic>
          </wp:inline>
        </w:drawing>
      </w:r>
    </w:p>
    <w:p w14:paraId="51F455FA" w14:textId="77777777" w:rsidR="0060367A" w:rsidRDefault="0060367A" w:rsidP="0060367A">
      <w:pPr>
        <w:spacing w:line="480" w:lineRule="auto"/>
        <w:rPr>
          <w:rFonts w:ascii="Arial" w:hAnsi="Arial" w:cs="Arial"/>
          <w:sz w:val="24"/>
          <w:szCs w:val="24"/>
        </w:rPr>
      </w:pPr>
      <w:r>
        <w:rPr>
          <w:rFonts w:ascii="Arial" w:hAnsi="Arial" w:cs="Arial"/>
          <w:sz w:val="24"/>
          <w:szCs w:val="24"/>
        </w:rPr>
        <w:t xml:space="preserve">Figure 2-1 </w:t>
      </w:r>
      <w:r w:rsidRPr="009A48F1">
        <w:rPr>
          <w:rFonts w:ascii="Arial" w:hAnsi="Arial" w:cs="Arial"/>
          <w:sz w:val="24"/>
          <w:szCs w:val="24"/>
        </w:rPr>
        <w:t xml:space="preserve">Bennett and Lemoine (2014). </w:t>
      </w:r>
      <w:r w:rsidRPr="009A48F1">
        <w:rPr>
          <w:rFonts w:ascii="Arial" w:hAnsi="Arial" w:cs="Arial"/>
          <w:i/>
          <w:iCs/>
          <w:sz w:val="24"/>
          <w:szCs w:val="24"/>
        </w:rPr>
        <w:t>What VUCA Really Means for You.</w:t>
      </w:r>
      <w:r w:rsidRPr="009A48F1">
        <w:rPr>
          <w:rFonts w:ascii="Arial" w:hAnsi="Arial" w:cs="Arial"/>
          <w:sz w:val="24"/>
          <w:szCs w:val="24"/>
        </w:rPr>
        <w:t xml:space="preserve"> </w:t>
      </w:r>
    </w:p>
    <w:p w14:paraId="2593406C" w14:textId="77777777" w:rsidR="0060367A" w:rsidRDefault="0060367A" w:rsidP="0060367A">
      <w:pPr>
        <w:spacing w:line="480" w:lineRule="auto"/>
        <w:jc w:val="both"/>
        <w:rPr>
          <w:rFonts w:ascii="Arial" w:hAnsi="Arial" w:cs="Arial"/>
          <w:sz w:val="24"/>
          <w:szCs w:val="24"/>
        </w:rPr>
      </w:pPr>
      <w:r>
        <w:rPr>
          <w:rFonts w:ascii="Arial" w:hAnsi="Arial" w:cs="Arial"/>
          <w:sz w:val="24"/>
          <w:szCs w:val="24"/>
        </w:rPr>
        <w:t xml:space="preserve">VUCA is an acronym that sums up the unpredictable business world we currently live in, the four terms are shown above; Volatility, Uncertainty, Complexity and Ambiguity. In practice all four of the terms can be related, but separately they sum up why this current business is world is so unpredictable and hard to control (Kraaijonbrink, 2018). Because of this unpredictability of outside factors for a business, it is important that the business get the issues that can be controlled right, for example managing change within a business so that the company can continue to perform to the best of its availability within such an unpredictable environment. </w:t>
      </w:r>
    </w:p>
    <w:p w14:paraId="1C92A9FF" w14:textId="1292D65E" w:rsidR="00704FEC" w:rsidRDefault="00704FEC" w:rsidP="009B20F4">
      <w:pPr>
        <w:pStyle w:val="NormalIndent"/>
        <w:spacing w:line="480" w:lineRule="auto"/>
        <w:rPr>
          <w:rFonts w:ascii="Arial" w:hAnsi="Arial" w:cs="Arial"/>
          <w:bCs/>
          <w:sz w:val="24"/>
          <w:szCs w:val="36"/>
        </w:rPr>
      </w:pPr>
    </w:p>
    <w:p w14:paraId="26367F16" w14:textId="77777777" w:rsidR="00B865A1" w:rsidRPr="008D5513" w:rsidRDefault="00B865A1" w:rsidP="009B20F4">
      <w:pPr>
        <w:pStyle w:val="NormalIndent"/>
        <w:spacing w:line="480" w:lineRule="auto"/>
        <w:rPr>
          <w:rFonts w:ascii="Arial" w:hAnsi="Arial" w:cs="Arial"/>
          <w:bCs/>
          <w:sz w:val="24"/>
          <w:szCs w:val="36"/>
        </w:rPr>
      </w:pPr>
    </w:p>
    <w:p w14:paraId="1CF4B5BF" w14:textId="00317266" w:rsid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7" w:name="_Toc496043659"/>
      <w:r>
        <w:rPr>
          <w:rFonts w:eastAsia="Times New Roman" w:cs="Arial"/>
          <w:bCs/>
          <w:iCs/>
          <w:szCs w:val="28"/>
        </w:rPr>
        <w:t>Report Remit</w:t>
      </w:r>
      <w:bookmarkEnd w:id="7"/>
    </w:p>
    <w:p w14:paraId="03FE535A" w14:textId="77777777" w:rsidR="00B865A1" w:rsidRPr="00B865A1" w:rsidRDefault="00B865A1" w:rsidP="00B865A1"/>
    <w:p w14:paraId="32492B6F" w14:textId="50B9BF9B" w:rsidR="005346E4" w:rsidRDefault="0094436A" w:rsidP="00742C7E">
      <w:pPr>
        <w:pStyle w:val="NormalIndent"/>
        <w:spacing w:line="480" w:lineRule="auto"/>
        <w:rPr>
          <w:rFonts w:ascii="Arial" w:hAnsi="Arial" w:cs="Arial"/>
          <w:sz w:val="24"/>
          <w:szCs w:val="36"/>
        </w:rPr>
      </w:pPr>
      <w:r>
        <w:rPr>
          <w:rFonts w:ascii="Arial" w:hAnsi="Arial" w:cs="Arial"/>
          <w:sz w:val="24"/>
          <w:szCs w:val="36"/>
        </w:rPr>
        <w:t>As the new head of the Centre of Expertise (</w:t>
      </w:r>
      <w:proofErr w:type="spellStart"/>
      <w:r>
        <w:rPr>
          <w:rFonts w:ascii="Arial" w:hAnsi="Arial" w:cs="Arial"/>
          <w:sz w:val="24"/>
          <w:szCs w:val="36"/>
        </w:rPr>
        <w:t>CoE</w:t>
      </w:r>
      <w:proofErr w:type="spellEnd"/>
      <w:r>
        <w:rPr>
          <w:rFonts w:ascii="Arial" w:hAnsi="Arial" w:cs="Arial"/>
          <w:sz w:val="24"/>
          <w:szCs w:val="36"/>
        </w:rPr>
        <w:t>), this report</w:t>
      </w:r>
      <w:r w:rsidR="009D7094">
        <w:rPr>
          <w:rFonts w:ascii="Arial" w:hAnsi="Arial" w:cs="Arial"/>
          <w:sz w:val="24"/>
          <w:szCs w:val="36"/>
        </w:rPr>
        <w:t xml:space="preserve"> </w:t>
      </w:r>
      <w:r>
        <w:rPr>
          <w:rFonts w:ascii="Arial" w:hAnsi="Arial" w:cs="Arial"/>
          <w:sz w:val="24"/>
          <w:szCs w:val="36"/>
        </w:rPr>
        <w:t xml:space="preserve">will look to evaluate the current annual appraisal that has been in place within the organisation for the last </w:t>
      </w:r>
      <w:r w:rsidR="009D7094">
        <w:rPr>
          <w:rFonts w:ascii="Arial" w:hAnsi="Arial" w:cs="Arial"/>
          <w:sz w:val="24"/>
          <w:szCs w:val="36"/>
        </w:rPr>
        <w:t xml:space="preserve">10 years and try to determine why completion and other rates of efficiency have fallen, despite new IT being put in place. The </w:t>
      </w:r>
      <w:r w:rsidR="009D7094">
        <w:rPr>
          <w:rFonts w:ascii="Arial" w:hAnsi="Arial" w:cs="Arial"/>
          <w:sz w:val="24"/>
          <w:szCs w:val="36"/>
        </w:rPr>
        <w:lastRenderedPageBreak/>
        <w:t xml:space="preserve">report will also look to find out why the annual appraisal format is having a negative impact on engagement. </w:t>
      </w:r>
      <w:r w:rsidR="00742C7E">
        <w:rPr>
          <w:rFonts w:ascii="Arial" w:hAnsi="Arial" w:cs="Arial"/>
          <w:sz w:val="24"/>
          <w:szCs w:val="36"/>
        </w:rPr>
        <w:t xml:space="preserve">The report will then look to give a business case as to why the business should change its current methods and give recommendations on how it can be implemented effectively to appease both managers and the workforce as a whole. </w:t>
      </w:r>
    </w:p>
    <w:p w14:paraId="12FD01C0" w14:textId="77777777" w:rsidR="00742C7E" w:rsidRPr="00742C7E" w:rsidRDefault="00742C7E" w:rsidP="00742C7E">
      <w:pPr>
        <w:pStyle w:val="NormalIndent"/>
        <w:spacing w:line="480" w:lineRule="auto"/>
        <w:rPr>
          <w:rFonts w:ascii="Arial" w:hAnsi="Arial" w:cs="Arial"/>
          <w:sz w:val="24"/>
          <w:szCs w:val="36"/>
        </w:rPr>
      </w:pPr>
    </w:p>
    <w:p w14:paraId="3C141180" w14:textId="13706632" w:rsidR="009B20F4" w:rsidRDefault="00704FEC"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8" w:name="_Toc496043660"/>
      <w:r>
        <w:rPr>
          <w:rFonts w:eastAsia="Times New Roman" w:cs="Arial"/>
          <w:bCs/>
          <w:iCs/>
          <w:szCs w:val="28"/>
        </w:rPr>
        <w:t xml:space="preserve">Background of the </w:t>
      </w:r>
      <w:bookmarkEnd w:id="8"/>
      <w:r w:rsidR="001A724C">
        <w:rPr>
          <w:rFonts w:eastAsia="Times New Roman" w:cs="Arial"/>
          <w:bCs/>
          <w:iCs/>
          <w:szCs w:val="28"/>
        </w:rPr>
        <w:t>current performance management process</w:t>
      </w:r>
    </w:p>
    <w:p w14:paraId="18856684" w14:textId="77777777" w:rsidR="00742C7E" w:rsidRPr="00742C7E" w:rsidRDefault="00742C7E" w:rsidP="00742C7E"/>
    <w:p w14:paraId="68F01C9C" w14:textId="5E316327" w:rsidR="009B20F4" w:rsidRPr="00673CC4" w:rsidRDefault="00414FA6" w:rsidP="009B20F4">
      <w:pPr>
        <w:pStyle w:val="NormalIndent"/>
        <w:spacing w:line="480" w:lineRule="auto"/>
        <w:rPr>
          <w:rFonts w:ascii="Arial" w:hAnsi="Arial" w:cs="Arial"/>
          <w:sz w:val="24"/>
          <w:szCs w:val="36"/>
        </w:rPr>
      </w:pPr>
      <w:r>
        <w:rPr>
          <w:rFonts w:ascii="Arial" w:hAnsi="Arial" w:cs="Arial"/>
          <w:sz w:val="24"/>
          <w:szCs w:val="36"/>
        </w:rPr>
        <w:t>The organisatio</w:t>
      </w:r>
      <w:r w:rsidR="00F00B4C">
        <w:rPr>
          <w:rFonts w:ascii="Arial" w:hAnsi="Arial" w:cs="Arial"/>
          <w:sz w:val="24"/>
          <w:szCs w:val="36"/>
        </w:rPr>
        <w:t xml:space="preserve">n </w:t>
      </w:r>
      <w:r>
        <w:rPr>
          <w:rFonts w:ascii="Arial" w:hAnsi="Arial" w:cs="Arial"/>
          <w:sz w:val="24"/>
          <w:szCs w:val="36"/>
        </w:rPr>
        <w:t xml:space="preserve">currently </w:t>
      </w:r>
      <w:r w:rsidR="00F00B4C">
        <w:rPr>
          <w:rFonts w:ascii="Arial" w:hAnsi="Arial" w:cs="Arial"/>
          <w:sz w:val="24"/>
          <w:szCs w:val="36"/>
        </w:rPr>
        <w:t>implements</w:t>
      </w:r>
      <w:r>
        <w:rPr>
          <w:rFonts w:ascii="Arial" w:hAnsi="Arial" w:cs="Arial"/>
          <w:sz w:val="24"/>
          <w:szCs w:val="36"/>
        </w:rPr>
        <w:t xml:space="preserve"> an annual performance review</w:t>
      </w:r>
      <w:r w:rsidR="00F00B4C">
        <w:rPr>
          <w:rFonts w:ascii="Arial" w:hAnsi="Arial" w:cs="Arial"/>
          <w:sz w:val="24"/>
          <w:szCs w:val="36"/>
        </w:rPr>
        <w:t xml:space="preserve"> that is </w:t>
      </w:r>
      <w:r w:rsidR="00CC1C6A">
        <w:rPr>
          <w:rFonts w:ascii="Arial" w:hAnsi="Arial" w:cs="Arial"/>
          <w:sz w:val="24"/>
          <w:szCs w:val="36"/>
        </w:rPr>
        <w:t>outdated,</w:t>
      </w:r>
      <w:r w:rsidR="00AC49AF">
        <w:rPr>
          <w:rFonts w:ascii="Arial" w:hAnsi="Arial" w:cs="Arial"/>
          <w:sz w:val="24"/>
          <w:szCs w:val="36"/>
        </w:rPr>
        <w:t xml:space="preserve"> this </w:t>
      </w:r>
      <w:r w:rsidR="00F00B4C">
        <w:rPr>
          <w:rFonts w:ascii="Arial" w:hAnsi="Arial" w:cs="Arial"/>
          <w:sz w:val="24"/>
          <w:szCs w:val="36"/>
        </w:rPr>
        <w:t>is</w:t>
      </w:r>
      <w:r w:rsidR="00AC49AF">
        <w:rPr>
          <w:rFonts w:ascii="Arial" w:hAnsi="Arial" w:cs="Arial"/>
          <w:sz w:val="24"/>
          <w:szCs w:val="36"/>
        </w:rPr>
        <w:t xml:space="preserve"> a factor in the reduction of engagement and output.</w:t>
      </w:r>
      <w:r w:rsidR="00C810E6">
        <w:rPr>
          <w:rFonts w:ascii="Arial" w:hAnsi="Arial" w:cs="Arial"/>
          <w:sz w:val="24"/>
          <w:szCs w:val="36"/>
        </w:rPr>
        <w:t xml:space="preserve"> T</w:t>
      </w:r>
      <w:r w:rsidR="00AC49AF">
        <w:rPr>
          <w:rFonts w:ascii="Arial" w:hAnsi="Arial" w:cs="Arial"/>
          <w:sz w:val="24"/>
          <w:szCs w:val="36"/>
        </w:rPr>
        <w:t>he appraisal is based upon 6 key criteria on which employees are judged upon and given a performance rating out of 5, with 1 being Well Below Standard and 5 being Well Above Standard.</w:t>
      </w:r>
      <w:r w:rsidR="00780D3F">
        <w:rPr>
          <w:rFonts w:ascii="Arial" w:hAnsi="Arial" w:cs="Arial"/>
          <w:sz w:val="24"/>
          <w:szCs w:val="36"/>
        </w:rPr>
        <w:t xml:space="preserve"> Although a system like this is common industry practice, it is clear that this technique is not motivating staff, which may be due to a few factors including an outdated process. </w:t>
      </w:r>
      <w:r w:rsidR="00F00B4C">
        <w:rPr>
          <w:rFonts w:ascii="Arial" w:hAnsi="Arial" w:cs="Arial"/>
          <w:sz w:val="24"/>
          <w:szCs w:val="36"/>
        </w:rPr>
        <w:t>I</w:t>
      </w:r>
      <w:r w:rsidR="00A77D71">
        <w:rPr>
          <w:rFonts w:ascii="Arial" w:hAnsi="Arial" w:cs="Arial"/>
          <w:sz w:val="24"/>
          <w:szCs w:val="36"/>
        </w:rPr>
        <w:t>f c</w:t>
      </w:r>
      <w:r w:rsidR="00F00B4C">
        <w:rPr>
          <w:rFonts w:ascii="Arial" w:hAnsi="Arial" w:cs="Arial"/>
          <w:sz w:val="24"/>
          <w:szCs w:val="36"/>
        </w:rPr>
        <w:t>o</w:t>
      </w:r>
      <w:r w:rsidR="00A77D71">
        <w:rPr>
          <w:rFonts w:ascii="Arial" w:hAnsi="Arial" w:cs="Arial"/>
          <w:sz w:val="24"/>
          <w:szCs w:val="36"/>
        </w:rPr>
        <w:t xml:space="preserve">ntinued, </w:t>
      </w:r>
      <w:r w:rsidR="00F00B4C">
        <w:rPr>
          <w:rFonts w:ascii="Arial" w:hAnsi="Arial" w:cs="Arial"/>
          <w:sz w:val="24"/>
          <w:szCs w:val="36"/>
        </w:rPr>
        <w:t>this method will</w:t>
      </w:r>
      <w:r w:rsidR="00A77D71">
        <w:rPr>
          <w:rFonts w:ascii="Arial" w:hAnsi="Arial" w:cs="Arial"/>
          <w:sz w:val="24"/>
          <w:szCs w:val="36"/>
        </w:rPr>
        <w:t xml:space="preserve"> begin to cause a detrimental impact to performance and motivation. The six criteria</w:t>
      </w:r>
      <w:r w:rsidR="00F00B4C">
        <w:rPr>
          <w:rFonts w:ascii="Arial" w:hAnsi="Arial" w:cs="Arial"/>
          <w:sz w:val="24"/>
          <w:szCs w:val="36"/>
        </w:rPr>
        <w:t xml:space="preserve"> </w:t>
      </w:r>
      <w:r w:rsidR="00A77D71">
        <w:rPr>
          <w:rFonts w:ascii="Arial" w:hAnsi="Arial" w:cs="Arial"/>
          <w:sz w:val="24"/>
          <w:szCs w:val="36"/>
        </w:rPr>
        <w:t>currently being used put employees on a scale,</w:t>
      </w:r>
      <w:r w:rsidR="00F00B4C">
        <w:rPr>
          <w:rFonts w:ascii="Arial" w:hAnsi="Arial" w:cs="Arial"/>
          <w:sz w:val="24"/>
          <w:szCs w:val="36"/>
        </w:rPr>
        <w:t xml:space="preserve"> in order to gauge</w:t>
      </w:r>
      <w:r w:rsidR="00A77D71">
        <w:rPr>
          <w:rFonts w:ascii="Arial" w:hAnsi="Arial" w:cs="Arial"/>
          <w:sz w:val="24"/>
          <w:szCs w:val="36"/>
        </w:rPr>
        <w:t xml:space="preserve"> whether the employees are meeting performance standards. </w:t>
      </w:r>
      <w:r w:rsidR="008233FB">
        <w:rPr>
          <w:rFonts w:ascii="Arial" w:hAnsi="Arial" w:cs="Arial"/>
          <w:sz w:val="24"/>
          <w:szCs w:val="36"/>
        </w:rPr>
        <w:t>This is considered important in order to fulfil the mission and vision of the company (Leonard, 2019). Having clearly defined standards can make it easier to measure, however it may not provide the necessary level of feedback to an employee to make it feel personal to them, which will reduce motivation. It can however allow an action plan to be developed for the future (Leonard, 2019).</w:t>
      </w:r>
      <w:r w:rsidR="00673CC4">
        <w:rPr>
          <w:rFonts w:ascii="Arial" w:hAnsi="Arial" w:cs="Arial"/>
          <w:sz w:val="24"/>
          <w:szCs w:val="36"/>
        </w:rPr>
        <w:t xml:space="preserve"> It is important to the company that they change from the old process, as a recent study found ‘</w:t>
      </w:r>
      <w:r w:rsidR="00673CC4" w:rsidRPr="00673CC4">
        <w:rPr>
          <w:rFonts w:ascii="Arial" w:hAnsi="Arial" w:cs="Arial"/>
          <w:i/>
          <w:iCs/>
          <w:sz w:val="24"/>
          <w:szCs w:val="36"/>
        </w:rPr>
        <w:t>24% of workers would consider leaving a job due to inadequate performance feedback</w:t>
      </w:r>
      <w:r w:rsidR="00673CC4">
        <w:rPr>
          <w:rFonts w:ascii="Arial" w:hAnsi="Arial" w:cs="Arial"/>
          <w:i/>
          <w:iCs/>
          <w:sz w:val="24"/>
          <w:szCs w:val="36"/>
        </w:rPr>
        <w:t xml:space="preserve">’ </w:t>
      </w:r>
      <w:r w:rsidR="00673CC4">
        <w:rPr>
          <w:rFonts w:ascii="Arial" w:hAnsi="Arial" w:cs="Arial"/>
          <w:sz w:val="24"/>
          <w:szCs w:val="36"/>
        </w:rPr>
        <w:t xml:space="preserve">(Yoh, 2018). It is also important that </w:t>
      </w:r>
      <w:r w:rsidR="00673CC4">
        <w:rPr>
          <w:rFonts w:ascii="Arial" w:hAnsi="Arial" w:cs="Arial"/>
          <w:sz w:val="24"/>
          <w:szCs w:val="36"/>
        </w:rPr>
        <w:lastRenderedPageBreak/>
        <w:t xml:space="preserve">employees have realistic targets, as a further 42% of employees would consider moving jobs due to demotivation caused by unrealistic targets (Yoh, 2018). </w:t>
      </w:r>
      <w:r w:rsidR="00246DF2">
        <w:rPr>
          <w:rFonts w:ascii="Arial" w:hAnsi="Arial" w:cs="Arial"/>
          <w:sz w:val="24"/>
          <w:szCs w:val="36"/>
        </w:rPr>
        <w:t>Realistic targets could come from shorter term goals</w:t>
      </w:r>
      <w:r w:rsidR="00F00B4C">
        <w:rPr>
          <w:rFonts w:ascii="Arial" w:hAnsi="Arial" w:cs="Arial"/>
          <w:sz w:val="24"/>
          <w:szCs w:val="36"/>
        </w:rPr>
        <w:t xml:space="preserve">. </w:t>
      </w:r>
    </w:p>
    <w:p w14:paraId="69F42943" w14:textId="77777777" w:rsidR="009B20F4" w:rsidRDefault="009B20F4" w:rsidP="009B20F4">
      <w:pPr>
        <w:pStyle w:val="NormalIndent"/>
        <w:spacing w:line="480" w:lineRule="auto"/>
      </w:pPr>
    </w:p>
    <w:p w14:paraId="56DFDB63" w14:textId="239AB192" w:rsidR="0011351A" w:rsidRPr="0011351A" w:rsidRDefault="00433FA6" w:rsidP="0011351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Definitio</w:t>
      </w:r>
      <w:r w:rsidR="001A724C">
        <w:rPr>
          <w:rFonts w:eastAsia="Times New Roman" w:cs="Arial"/>
          <w:bCs/>
          <w:iCs/>
          <w:szCs w:val="28"/>
        </w:rPr>
        <w:t>n of Performance management</w:t>
      </w:r>
    </w:p>
    <w:p w14:paraId="240C4095" w14:textId="77777777" w:rsidR="003F2BD5" w:rsidRDefault="003F2BD5" w:rsidP="003F2BD5">
      <w:pPr>
        <w:pStyle w:val="NormalIndent"/>
        <w:spacing w:line="480" w:lineRule="auto"/>
        <w:ind w:left="0"/>
      </w:pPr>
    </w:p>
    <w:p w14:paraId="10CCE5B9" w14:textId="6E925446" w:rsidR="00F1581B" w:rsidRPr="006031FE" w:rsidRDefault="00F416F2" w:rsidP="00F416F2">
      <w:pPr>
        <w:pStyle w:val="NormalIndent"/>
        <w:spacing w:line="480" w:lineRule="auto"/>
        <w:rPr>
          <w:rFonts w:ascii="Arial" w:hAnsi="Arial" w:cs="Arial"/>
          <w:sz w:val="24"/>
          <w:szCs w:val="36"/>
        </w:rPr>
        <w:sectPr w:rsidR="00F1581B" w:rsidRPr="006031FE" w:rsidSect="00BD2D16">
          <w:headerReference w:type="default" r:id="rId18"/>
          <w:headerReference w:type="first" r:id="rId19"/>
          <w:pgSz w:w="11906" w:h="16838"/>
          <w:pgMar w:top="1440" w:right="1440" w:bottom="1440" w:left="1440" w:header="567" w:footer="567" w:gutter="0"/>
          <w:cols w:space="708"/>
          <w:titlePg/>
          <w:docGrid w:linePitch="360"/>
        </w:sectPr>
      </w:pPr>
      <w:r>
        <w:rPr>
          <w:rFonts w:ascii="Arial" w:hAnsi="Arial" w:cs="Arial"/>
          <w:sz w:val="24"/>
          <w:szCs w:val="36"/>
        </w:rPr>
        <w:t xml:space="preserve">In order to understand the theory behind performance management and why it is important, it must first be defined. A standard dictionary definition is as follows; </w:t>
      </w:r>
      <w:r>
        <w:rPr>
          <w:rFonts w:ascii="Arial" w:hAnsi="Arial" w:cs="Arial"/>
          <w:i/>
          <w:iCs/>
          <w:sz w:val="24"/>
          <w:szCs w:val="36"/>
        </w:rPr>
        <w:t>‘a corporate management tool that helps managers monitor and evaluate employees work’</w:t>
      </w:r>
      <w:r w:rsidR="006B2659">
        <w:rPr>
          <w:rFonts w:ascii="Arial" w:hAnsi="Arial" w:cs="Arial"/>
          <w:i/>
          <w:iCs/>
          <w:sz w:val="24"/>
          <w:szCs w:val="36"/>
        </w:rPr>
        <w:t xml:space="preserve"> </w:t>
      </w:r>
      <w:r w:rsidR="006B2659">
        <w:rPr>
          <w:rFonts w:ascii="Arial" w:hAnsi="Arial" w:cs="Arial"/>
          <w:sz w:val="24"/>
          <w:szCs w:val="36"/>
        </w:rPr>
        <w:t xml:space="preserve">(Tardi, 2019).  A well designed system will lead to eye to eye communication about feedback, goals, and most importantly how a company is performing in relation to the goals of the company. Another way in which these can be more effective is that instead of the standard end-of-year review, </w:t>
      </w:r>
      <w:r w:rsidR="00B44B3B">
        <w:rPr>
          <w:rFonts w:ascii="Arial" w:hAnsi="Arial" w:cs="Arial"/>
          <w:i/>
          <w:iCs/>
          <w:sz w:val="24"/>
          <w:szCs w:val="36"/>
        </w:rPr>
        <w:t xml:space="preserve">‘performance management uses every interaction as an opportunity to learn’ </w:t>
      </w:r>
      <w:r w:rsidR="00B44B3B">
        <w:rPr>
          <w:rFonts w:ascii="Arial" w:hAnsi="Arial" w:cs="Arial"/>
          <w:sz w:val="24"/>
          <w:szCs w:val="36"/>
        </w:rPr>
        <w:t xml:space="preserve">(Tardi, 2019). The CIPD defines performance management as </w:t>
      </w:r>
      <w:r w:rsidR="00B44B3B">
        <w:rPr>
          <w:rFonts w:ascii="Arial" w:hAnsi="Arial" w:cs="Arial"/>
          <w:i/>
          <w:iCs/>
          <w:sz w:val="24"/>
          <w:szCs w:val="36"/>
        </w:rPr>
        <w:t xml:space="preserve">‘creating a culture which encourages the continuous improvement of individuals skills, behaviours and contributions to the organisation’ </w:t>
      </w:r>
      <w:r w:rsidR="00B44B3B">
        <w:rPr>
          <w:rFonts w:ascii="Arial" w:hAnsi="Arial" w:cs="Arial"/>
          <w:sz w:val="24"/>
          <w:szCs w:val="36"/>
        </w:rPr>
        <w:t>(CIPD, 2019).</w:t>
      </w:r>
      <w:r w:rsidR="006031FE">
        <w:rPr>
          <w:rFonts w:ascii="Arial" w:hAnsi="Arial" w:cs="Arial"/>
          <w:sz w:val="24"/>
          <w:szCs w:val="36"/>
        </w:rPr>
        <w:t xml:space="preserve"> By operating performance management in a way   where it is regular feedback, it will allow employees to get a greater understanding of their performance and how they are able to improve in order to benefit both themselves and the company. It will also hopefully increase motivation and reduce employee turnover as ‘</w:t>
      </w:r>
      <w:r w:rsidR="006031FE" w:rsidRPr="006031FE">
        <w:rPr>
          <w:rFonts w:ascii="Arial" w:hAnsi="Arial" w:cs="Arial"/>
          <w:i/>
          <w:iCs/>
          <w:sz w:val="24"/>
          <w:szCs w:val="36"/>
        </w:rPr>
        <w:t>companies that implement regular feedback have turnover rates 14.9% lower than for employees who receive no feedback</w:t>
      </w:r>
      <w:r w:rsidR="006031FE">
        <w:rPr>
          <w:rFonts w:ascii="Arial" w:hAnsi="Arial" w:cs="Arial"/>
          <w:i/>
          <w:iCs/>
          <w:sz w:val="24"/>
          <w:szCs w:val="36"/>
        </w:rPr>
        <w:t xml:space="preserve">’ </w:t>
      </w:r>
      <w:r w:rsidR="006031FE">
        <w:rPr>
          <w:rFonts w:ascii="Arial" w:hAnsi="Arial" w:cs="Arial"/>
          <w:sz w:val="24"/>
          <w:szCs w:val="36"/>
        </w:rPr>
        <w:t xml:space="preserve">(Maier, 2019).  </w:t>
      </w:r>
    </w:p>
    <w:p w14:paraId="76EEAFC4" w14:textId="1757DCE6" w:rsidR="00F1581B" w:rsidRDefault="00F1581B" w:rsidP="00A4337D">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r w:rsidRPr="00A4337D">
        <w:rPr>
          <w:rFonts w:eastAsia="Times New Roman" w:cs="Arial"/>
          <w:bCs/>
          <w:szCs w:val="20"/>
        </w:rPr>
        <w:lastRenderedPageBreak/>
        <w:t>Main Body</w:t>
      </w:r>
    </w:p>
    <w:p w14:paraId="20C22DBC" w14:textId="6BB6F693" w:rsidR="006031FE" w:rsidRDefault="006031FE" w:rsidP="006031FE"/>
    <w:p w14:paraId="651E4755" w14:textId="4677C89B" w:rsidR="0060367A" w:rsidRPr="006031FE" w:rsidRDefault="0060367A" w:rsidP="007743E3">
      <w:pPr>
        <w:spacing w:line="480" w:lineRule="auto"/>
        <w:jc w:val="both"/>
      </w:pPr>
      <w:r>
        <w:rPr>
          <w:rFonts w:ascii="Arial" w:hAnsi="Arial" w:cs="Arial"/>
          <w:bCs/>
          <w:sz w:val="24"/>
          <w:szCs w:val="36"/>
        </w:rPr>
        <w:t>In order for this report to suggest a</w:t>
      </w:r>
      <w:r w:rsidR="00C810E6">
        <w:rPr>
          <w:rFonts w:ascii="Arial" w:hAnsi="Arial" w:cs="Arial"/>
          <w:bCs/>
          <w:sz w:val="24"/>
          <w:szCs w:val="36"/>
        </w:rPr>
        <w:t>n</w:t>
      </w:r>
      <w:r>
        <w:rPr>
          <w:rFonts w:ascii="Arial" w:hAnsi="Arial" w:cs="Arial"/>
          <w:bCs/>
          <w:sz w:val="24"/>
          <w:szCs w:val="36"/>
        </w:rPr>
        <w:t xml:space="preserve"> alternative to the current appraisal methods in place, </w:t>
      </w:r>
      <w:r w:rsidR="00C810E6">
        <w:rPr>
          <w:rFonts w:ascii="Arial" w:hAnsi="Arial" w:cs="Arial"/>
          <w:bCs/>
          <w:sz w:val="24"/>
          <w:szCs w:val="36"/>
        </w:rPr>
        <w:t>it</w:t>
      </w:r>
      <w:r>
        <w:rPr>
          <w:rFonts w:ascii="Arial" w:hAnsi="Arial" w:cs="Arial"/>
          <w:bCs/>
          <w:sz w:val="24"/>
          <w:szCs w:val="36"/>
        </w:rPr>
        <w:t xml:space="preserve"> must look at the key academic theory that surrounds performance management and its intrinsic link to engagement.</w:t>
      </w:r>
    </w:p>
    <w:p w14:paraId="76CE703F" w14:textId="1B356ABF" w:rsidR="00C91569" w:rsidRDefault="0060367A" w:rsidP="006562A2">
      <w:pPr>
        <w:spacing w:line="480" w:lineRule="auto"/>
        <w:jc w:val="both"/>
        <w:rPr>
          <w:rFonts w:ascii="Arial" w:hAnsi="Arial" w:cs="Arial"/>
          <w:sz w:val="24"/>
          <w:szCs w:val="24"/>
        </w:rPr>
      </w:pPr>
      <w:r>
        <w:rPr>
          <w:rFonts w:ascii="Arial" w:hAnsi="Arial" w:cs="Arial"/>
          <w:sz w:val="24"/>
          <w:szCs w:val="24"/>
        </w:rPr>
        <w:t>One</w:t>
      </w:r>
      <w:r w:rsidR="00C91569">
        <w:rPr>
          <w:rFonts w:ascii="Arial" w:hAnsi="Arial" w:cs="Arial"/>
          <w:sz w:val="24"/>
          <w:szCs w:val="24"/>
        </w:rPr>
        <w:t xml:space="preserve"> factor as to why we need to </w:t>
      </w:r>
      <w:r w:rsidR="000B523B">
        <w:rPr>
          <w:rFonts w:ascii="Arial" w:hAnsi="Arial" w:cs="Arial"/>
          <w:sz w:val="24"/>
          <w:szCs w:val="24"/>
        </w:rPr>
        <w:t xml:space="preserve">manage </w:t>
      </w:r>
      <w:r w:rsidR="00C91569">
        <w:rPr>
          <w:rFonts w:ascii="Arial" w:hAnsi="Arial" w:cs="Arial"/>
          <w:sz w:val="24"/>
          <w:szCs w:val="24"/>
        </w:rPr>
        <w:t>change is changing demographics. We</w:t>
      </w:r>
      <w:r w:rsidR="00C810E6">
        <w:rPr>
          <w:rFonts w:ascii="Arial" w:hAnsi="Arial" w:cs="Arial"/>
          <w:sz w:val="24"/>
          <w:szCs w:val="24"/>
        </w:rPr>
        <w:t xml:space="preserve"> </w:t>
      </w:r>
      <w:r w:rsidR="00C91569">
        <w:rPr>
          <w:rFonts w:ascii="Arial" w:hAnsi="Arial" w:cs="Arial"/>
          <w:sz w:val="24"/>
          <w:szCs w:val="24"/>
        </w:rPr>
        <w:t>currently have an ageing population, at a time where technological advancements are going at the</w:t>
      </w:r>
      <w:r w:rsidR="00C810E6">
        <w:rPr>
          <w:rFonts w:ascii="Arial" w:hAnsi="Arial" w:cs="Arial"/>
          <w:sz w:val="24"/>
          <w:szCs w:val="24"/>
        </w:rPr>
        <w:t>ir</w:t>
      </w:r>
      <w:r w:rsidR="00C91569">
        <w:rPr>
          <w:rFonts w:ascii="Arial" w:hAnsi="Arial" w:cs="Arial"/>
          <w:sz w:val="24"/>
          <w:szCs w:val="24"/>
        </w:rPr>
        <w:t xml:space="preserve"> highest rate ever. </w:t>
      </w:r>
      <w:r w:rsidR="000B523B">
        <w:rPr>
          <w:rFonts w:ascii="Arial" w:hAnsi="Arial" w:cs="Arial"/>
          <w:sz w:val="24"/>
          <w:szCs w:val="24"/>
        </w:rPr>
        <w:t xml:space="preserve">This is important as there is a stereotype that the older generations such as Baby Boomers are more resistant to changes through technology. This makes effective change management even more important in order to get the older employees engaged and have success with a change of system. A report published to CIPD shows that as of 2015, 30% of the workforce in the UK are over the age of 50, and that there are not enough workers currently coming in to replace </w:t>
      </w:r>
      <w:r w:rsidR="007277E9">
        <w:rPr>
          <w:rFonts w:ascii="Arial" w:hAnsi="Arial" w:cs="Arial"/>
          <w:sz w:val="24"/>
          <w:szCs w:val="24"/>
        </w:rPr>
        <w:t>this older generation when they eventually leave the workforce (CIPD, 2015). This will take away a lot of experience and this could lead to a skill shortage.</w:t>
      </w:r>
      <w:r w:rsidR="00D76844">
        <w:rPr>
          <w:rFonts w:ascii="Arial" w:hAnsi="Arial" w:cs="Arial"/>
          <w:sz w:val="24"/>
          <w:szCs w:val="24"/>
        </w:rPr>
        <w:t xml:space="preserve"> I</w:t>
      </w:r>
      <w:r w:rsidR="007277E9">
        <w:rPr>
          <w:rFonts w:ascii="Arial" w:hAnsi="Arial" w:cs="Arial"/>
          <w:sz w:val="24"/>
          <w:szCs w:val="24"/>
        </w:rPr>
        <w:t xml:space="preserve">f the company does not adapt to consider the new skills being brought by the younger generations, they will be judging on </w:t>
      </w:r>
      <w:r w:rsidR="00AC2FCD">
        <w:rPr>
          <w:rFonts w:ascii="Arial" w:hAnsi="Arial" w:cs="Arial"/>
          <w:sz w:val="24"/>
          <w:szCs w:val="24"/>
        </w:rPr>
        <w:t xml:space="preserve">criteria that are not possessed by the workers and so this would incur a lot of negative feedback, potentially leading to de-moralisation. </w:t>
      </w:r>
    </w:p>
    <w:p w14:paraId="05819735" w14:textId="3B883613" w:rsidR="00C94201" w:rsidRDefault="00C94201" w:rsidP="006562A2">
      <w:pPr>
        <w:spacing w:line="480" w:lineRule="auto"/>
        <w:jc w:val="both"/>
        <w:rPr>
          <w:rFonts w:ascii="Arial" w:hAnsi="Arial" w:cs="Arial"/>
          <w:sz w:val="24"/>
          <w:szCs w:val="24"/>
        </w:rPr>
      </w:pPr>
      <w:r>
        <w:rPr>
          <w:rFonts w:ascii="Arial" w:hAnsi="Arial" w:cs="Arial"/>
          <w:sz w:val="24"/>
          <w:szCs w:val="24"/>
        </w:rPr>
        <w:t xml:space="preserve">When deciding on a performance appraisal method, one piece of theory that is considered is the ‘Bell Curve’. </w:t>
      </w:r>
      <w:r w:rsidR="009B7963">
        <w:rPr>
          <w:rFonts w:ascii="Arial" w:hAnsi="Arial" w:cs="Arial"/>
          <w:sz w:val="24"/>
          <w:szCs w:val="24"/>
        </w:rPr>
        <w:t>Many businesses follow the idea that an employee’s performance follows the Bell Curve, however more recently this has been debated with many research pieces beginning to show this may not be the case.</w:t>
      </w:r>
    </w:p>
    <w:p w14:paraId="738F5263" w14:textId="6754BA38" w:rsidR="008474B6" w:rsidRDefault="008474B6" w:rsidP="006562A2">
      <w:pPr>
        <w:spacing w:line="480" w:lineRule="auto"/>
        <w:jc w:val="both"/>
        <w:rPr>
          <w:rFonts w:ascii="Arial" w:hAnsi="Arial" w:cs="Arial"/>
          <w:sz w:val="24"/>
          <w:szCs w:val="24"/>
        </w:rPr>
      </w:pPr>
      <w:r>
        <w:rPr>
          <w:noProof/>
          <w:lang w:eastAsia="en-GB"/>
        </w:rPr>
        <w:lastRenderedPageBreak/>
        <w:drawing>
          <wp:inline distT="0" distB="0" distL="0" distR="0" wp14:anchorId="33597B57" wp14:editId="5CE20E8A">
            <wp:extent cx="2667000" cy="1695005"/>
            <wp:effectExtent l="0" t="0" r="0" b="635"/>
            <wp:docPr id="1" name="Picture 1" descr="The bell curve defines standards in more ways than we'd like to admi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ell curve defines standards in more ways than we'd like to admit.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82104" cy="1704604"/>
                    </a:xfrm>
                    <a:prstGeom prst="rect">
                      <a:avLst/>
                    </a:prstGeom>
                    <a:noFill/>
                    <a:ln>
                      <a:noFill/>
                    </a:ln>
                  </pic:spPr>
                </pic:pic>
              </a:graphicData>
            </a:graphic>
          </wp:inline>
        </w:drawing>
      </w:r>
    </w:p>
    <w:p w14:paraId="3878DA60" w14:textId="296583C1" w:rsidR="008474B6" w:rsidRDefault="008474B6" w:rsidP="006562A2">
      <w:pPr>
        <w:spacing w:line="480" w:lineRule="auto"/>
        <w:jc w:val="both"/>
        <w:rPr>
          <w:rFonts w:ascii="Arial" w:hAnsi="Arial" w:cs="Arial"/>
          <w:i/>
          <w:iCs/>
          <w:sz w:val="24"/>
          <w:szCs w:val="24"/>
        </w:rPr>
      </w:pPr>
      <w:r>
        <w:rPr>
          <w:rFonts w:ascii="Arial" w:hAnsi="Arial" w:cs="Arial"/>
          <w:sz w:val="24"/>
          <w:szCs w:val="24"/>
        </w:rPr>
        <w:t xml:space="preserve">Figure 2-2 Sherrington (2013). </w:t>
      </w:r>
      <w:r>
        <w:rPr>
          <w:rFonts w:ascii="Arial" w:hAnsi="Arial" w:cs="Arial"/>
          <w:i/>
          <w:iCs/>
          <w:sz w:val="24"/>
          <w:szCs w:val="24"/>
        </w:rPr>
        <w:t>Assessment, Standards and the Bell Curve.</w:t>
      </w:r>
    </w:p>
    <w:p w14:paraId="367C5C0E" w14:textId="544CBAB4" w:rsidR="008474B6" w:rsidRPr="008474B6" w:rsidRDefault="008474B6" w:rsidP="006562A2">
      <w:pPr>
        <w:spacing w:line="480" w:lineRule="auto"/>
        <w:jc w:val="both"/>
        <w:rPr>
          <w:rFonts w:ascii="Arial" w:hAnsi="Arial" w:cs="Arial"/>
          <w:sz w:val="24"/>
          <w:szCs w:val="24"/>
        </w:rPr>
      </w:pPr>
      <w:r>
        <w:rPr>
          <w:rFonts w:ascii="Arial" w:hAnsi="Arial" w:cs="Arial"/>
          <w:sz w:val="24"/>
          <w:szCs w:val="24"/>
        </w:rPr>
        <w:t xml:space="preserve">Above shows a standard diagram of the Bell Curve, which displays performance in a format where all employees are put on a scale. </w:t>
      </w:r>
      <w:r w:rsidR="009069D9">
        <w:rPr>
          <w:rFonts w:ascii="Arial" w:hAnsi="Arial" w:cs="Arial"/>
          <w:sz w:val="24"/>
          <w:szCs w:val="24"/>
        </w:rPr>
        <w:t>The Bell Curve can also be described as “Normal Distribution”. As shown in the diagram, the top of the bell shows the most likely outcomes</w:t>
      </w:r>
      <w:r w:rsidR="006562A2">
        <w:rPr>
          <w:rFonts w:ascii="Arial" w:hAnsi="Arial" w:cs="Arial"/>
          <w:sz w:val="24"/>
          <w:szCs w:val="24"/>
        </w:rPr>
        <w:t xml:space="preserve"> (or the average)</w:t>
      </w:r>
      <w:r w:rsidR="009069D9">
        <w:rPr>
          <w:rFonts w:ascii="Arial" w:hAnsi="Arial" w:cs="Arial"/>
          <w:sz w:val="24"/>
          <w:szCs w:val="24"/>
        </w:rPr>
        <w:t xml:space="preserve">, </w:t>
      </w:r>
      <w:r w:rsidR="006562A2">
        <w:rPr>
          <w:rFonts w:ascii="Arial" w:hAnsi="Arial" w:cs="Arial"/>
          <w:sz w:val="24"/>
          <w:szCs w:val="24"/>
        </w:rPr>
        <w:t>whereas</w:t>
      </w:r>
      <w:r w:rsidR="009069D9">
        <w:rPr>
          <w:rFonts w:ascii="Arial" w:hAnsi="Arial" w:cs="Arial"/>
          <w:sz w:val="24"/>
          <w:szCs w:val="24"/>
        </w:rPr>
        <w:t xml:space="preserve"> the bottom sections either side of the curve would display the best and worst performers in the company for example. </w:t>
      </w:r>
      <w:r w:rsidR="006562A2">
        <w:rPr>
          <w:rFonts w:ascii="Arial" w:hAnsi="Arial" w:cs="Arial"/>
          <w:sz w:val="24"/>
          <w:szCs w:val="24"/>
        </w:rPr>
        <w:t xml:space="preserve">Assessing people in that way when relating to performance management can be detrimental, as it forces managers within HR departments to categorise workers as either good, average or bad. Also, because this would be an average taken of all employees, it would force some employees in to the poor category even with an average to high level of performance, if there are a certain number of employees working at a slightly higher rate (Bloomenthal, 2019). This could lead to de-motivation in the workforce and potentially cause employees to leave, as those who believe to be doing an average or better job, will be told they are underperforming just to fit the Bell Curve. </w:t>
      </w:r>
      <w:r w:rsidR="007B1157">
        <w:rPr>
          <w:rFonts w:ascii="Arial" w:hAnsi="Arial" w:cs="Arial"/>
          <w:sz w:val="24"/>
          <w:szCs w:val="24"/>
        </w:rPr>
        <w:t xml:space="preserve">There is even further debate as to whether the bell curve can ever be accurate, this is discussed in “The Myth of the Bell Curve” by John Bersin. In this article, Bersin immediately mentions that although the model is used due to it being easy to understand, it does not accurately show performance for employees (Bersin, 2014). This inaccuracy not only makes it harder in the long run for companies, it also reduces employee </w:t>
      </w:r>
      <w:r w:rsidR="007B1157">
        <w:rPr>
          <w:rFonts w:ascii="Arial" w:hAnsi="Arial" w:cs="Arial"/>
          <w:sz w:val="24"/>
          <w:szCs w:val="24"/>
        </w:rPr>
        <w:lastRenderedPageBreak/>
        <w:t xml:space="preserve">happiness. The article shows that it is hard to create accuracy through a method like this as it is based solely on algorithms and averages that are created through assumptions, and people are far more complex than that making it impossible to categorise in this way. The article shows a far better diagram known as the “Power Law” distribution curve, as shown below; </w:t>
      </w:r>
    </w:p>
    <w:p w14:paraId="71CFD275" w14:textId="5037CBEF" w:rsidR="00E0451E" w:rsidRDefault="007B1157" w:rsidP="008E2283">
      <w:pPr>
        <w:spacing w:line="480" w:lineRule="auto"/>
        <w:rPr>
          <w:rFonts w:ascii="Arial" w:hAnsi="Arial" w:cs="Arial"/>
          <w:sz w:val="24"/>
          <w:szCs w:val="24"/>
        </w:rPr>
      </w:pPr>
      <w:r>
        <w:rPr>
          <w:noProof/>
          <w:lang w:eastAsia="en-GB"/>
        </w:rPr>
        <w:drawing>
          <wp:inline distT="0" distB="0" distL="0" distR="0" wp14:anchorId="494972A3" wp14:editId="21BFA55E">
            <wp:extent cx="2733675" cy="1506459"/>
            <wp:effectExtent l="0" t="0" r="0" b="0"/>
            <wp:docPr id="3" name="Picture 3" descr="uncaptio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caption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735448" cy="1507436"/>
                    </a:xfrm>
                    <a:prstGeom prst="rect">
                      <a:avLst/>
                    </a:prstGeom>
                    <a:noFill/>
                    <a:ln>
                      <a:noFill/>
                    </a:ln>
                  </pic:spPr>
                </pic:pic>
              </a:graphicData>
            </a:graphic>
          </wp:inline>
        </w:drawing>
      </w:r>
    </w:p>
    <w:p w14:paraId="40330D89" w14:textId="6B609A7E" w:rsidR="007B1157" w:rsidRDefault="007B1157" w:rsidP="008E2283">
      <w:pPr>
        <w:spacing w:line="480" w:lineRule="auto"/>
        <w:rPr>
          <w:rFonts w:ascii="Arial" w:hAnsi="Arial" w:cs="Arial"/>
          <w:sz w:val="24"/>
          <w:szCs w:val="24"/>
        </w:rPr>
      </w:pPr>
      <w:r>
        <w:rPr>
          <w:rFonts w:ascii="Arial" w:hAnsi="Arial" w:cs="Arial"/>
          <w:sz w:val="24"/>
          <w:szCs w:val="24"/>
        </w:rPr>
        <w:t>Figure 2-3 Bersin (2014). The Myth of the Bell Curve: Look for Hyper-Performers.</w:t>
      </w:r>
    </w:p>
    <w:p w14:paraId="187DDFC0" w14:textId="154DBB03" w:rsidR="00467CB5" w:rsidRDefault="00467CB5" w:rsidP="007743E3">
      <w:pPr>
        <w:spacing w:line="480" w:lineRule="auto"/>
        <w:jc w:val="both"/>
        <w:rPr>
          <w:rFonts w:ascii="Arial" w:hAnsi="Arial" w:cs="Arial"/>
          <w:sz w:val="24"/>
          <w:szCs w:val="24"/>
        </w:rPr>
      </w:pPr>
      <w:r>
        <w:rPr>
          <w:rFonts w:ascii="Arial" w:hAnsi="Arial" w:cs="Arial"/>
          <w:sz w:val="24"/>
          <w:szCs w:val="24"/>
        </w:rPr>
        <w:t xml:space="preserve">In this diagram, it instead displays a business as having a small amount of both high and low performers, with the majority falling somewhere in between as an average. For the company, which is now looking to swap performance management methods, this “power law” diagram would be far more beneficial to use as a guide as opposed to the Bell Curve, as it does not force HR managers to put employees in lower categories when they are working beyond that. </w:t>
      </w:r>
    </w:p>
    <w:p w14:paraId="620C26F2" w14:textId="67AF1E3F" w:rsidR="00C03122" w:rsidRDefault="00C03122" w:rsidP="007743E3">
      <w:pPr>
        <w:spacing w:line="480" w:lineRule="auto"/>
        <w:jc w:val="both"/>
        <w:rPr>
          <w:rFonts w:ascii="Arial" w:hAnsi="Arial" w:cs="Arial"/>
          <w:sz w:val="24"/>
          <w:szCs w:val="24"/>
        </w:rPr>
      </w:pPr>
      <w:r>
        <w:rPr>
          <w:rFonts w:ascii="Arial" w:hAnsi="Arial" w:cs="Arial"/>
          <w:sz w:val="24"/>
          <w:szCs w:val="24"/>
        </w:rPr>
        <w:t xml:space="preserve">Finally, it must be considered as to whether performance appraisals work at all. </w:t>
      </w:r>
      <w:r w:rsidR="007743E3">
        <w:rPr>
          <w:rFonts w:ascii="Arial" w:hAnsi="Arial" w:cs="Arial"/>
          <w:sz w:val="24"/>
          <w:szCs w:val="24"/>
        </w:rPr>
        <w:t xml:space="preserve">In a recent research report published by the CIPD, titled ‘Could Do Better’, there are a few chapters that look in to the relevance of performance appraisals and whether they work. </w:t>
      </w:r>
      <w:r w:rsidR="00042EBA">
        <w:rPr>
          <w:rFonts w:ascii="Arial" w:hAnsi="Arial" w:cs="Arial"/>
          <w:sz w:val="24"/>
          <w:szCs w:val="24"/>
        </w:rPr>
        <w:t xml:space="preserve">The report refers to appraisals as being like ‘prescription-strength medicine’ (CIPD, 2016). </w:t>
      </w:r>
      <w:r w:rsidR="00885C68">
        <w:rPr>
          <w:rFonts w:ascii="Arial" w:hAnsi="Arial" w:cs="Arial"/>
          <w:sz w:val="24"/>
          <w:szCs w:val="24"/>
        </w:rPr>
        <w:t xml:space="preserve">It states that performance appraisals can definitely be beneficial to an organisation as long as done appropriately and not over or under dosed. The report also touches upon studies done which found that setting goals for employees not only </w:t>
      </w:r>
      <w:r w:rsidR="00885C68">
        <w:rPr>
          <w:rFonts w:ascii="Arial" w:hAnsi="Arial" w:cs="Arial"/>
          <w:sz w:val="24"/>
          <w:szCs w:val="24"/>
        </w:rPr>
        <w:lastRenderedPageBreak/>
        <w:t xml:space="preserve">improves motivation, but also increases learning (Mesmer-Magnus and Viswesvaran 2007), job-search success (Liu et al, 2014), physical and mental well-being (Klug and Maier, 2015) amongst others. </w:t>
      </w:r>
      <w:r w:rsidR="00F4669F">
        <w:rPr>
          <w:rFonts w:ascii="Arial" w:hAnsi="Arial" w:cs="Arial"/>
          <w:sz w:val="24"/>
          <w:szCs w:val="24"/>
        </w:rPr>
        <w:t>In summary, the chapter finds that goal setting and appraisals can be useful ways of improving performance, leaving the argument that they should be abandoned altogether behind. Instead, the aim for a company is to find the right performance appraisal method to specifically suit your business and its employees, and this is important when thinking about the implementation.</w:t>
      </w:r>
    </w:p>
    <w:p w14:paraId="44284D0C" w14:textId="1EE3B4D2" w:rsidR="00F4669F" w:rsidRDefault="00F4669F" w:rsidP="007743E3">
      <w:pPr>
        <w:spacing w:line="480" w:lineRule="auto"/>
        <w:jc w:val="both"/>
        <w:rPr>
          <w:rFonts w:ascii="Arial" w:hAnsi="Arial" w:cs="Arial"/>
          <w:sz w:val="24"/>
          <w:szCs w:val="24"/>
        </w:rPr>
      </w:pPr>
      <w:r>
        <w:rPr>
          <w:rFonts w:ascii="Arial" w:hAnsi="Arial" w:cs="Arial"/>
          <w:sz w:val="24"/>
          <w:szCs w:val="24"/>
        </w:rPr>
        <w:t xml:space="preserve">In terms of implementation, it is clear that the company in question is not getting the most out of its staff and so should look to follow other companies which have swapped to other methods. A report from Harvard Business Review talks about the need for companies to switch from old methods to more contemporary methods which fall in line with the business world we currently live in. the article states how it is important companies look to abandon the old methods of annual appraisals as they are too heavy on financial rewards and punishments and they hold people accountable for past performance as opposed to </w:t>
      </w:r>
      <w:r w:rsidR="00F16164">
        <w:rPr>
          <w:rFonts w:ascii="Arial" w:hAnsi="Arial" w:cs="Arial"/>
          <w:sz w:val="24"/>
          <w:szCs w:val="24"/>
        </w:rPr>
        <w:t xml:space="preserve">encouraging good habits for the future (Cappelli and Tavis, 2016). Companies such as Deloitte and PwC are using a feedback system where they use more than one number on a performance rating and are implementing year round developmental feedback (Cappelli and Tavis, 2016). One example of a company who are looking to revolutionise performance management are Google. Since 2017, Google have ditched the annual appraisals and instead use the analytics of their people, </w:t>
      </w:r>
      <w:r w:rsidR="00AC11FD">
        <w:rPr>
          <w:rFonts w:ascii="Arial" w:hAnsi="Arial" w:cs="Arial"/>
          <w:sz w:val="24"/>
          <w:szCs w:val="24"/>
        </w:rPr>
        <w:t xml:space="preserve">monitored by technology to analyse their staff performance and use their data to decide performance. Doing this has saved google millions in money and thousands of hours instead of the yearly appraisals. Google uses techniques such as algorithms to show which employee is most likely to succeed at Google (Maier, 2017). Google alongside other major market leaders, take the approach that if a big project </w:t>
      </w:r>
      <w:r w:rsidR="00AC11FD">
        <w:rPr>
          <w:rFonts w:ascii="Arial" w:hAnsi="Arial" w:cs="Arial"/>
          <w:sz w:val="24"/>
          <w:szCs w:val="24"/>
        </w:rPr>
        <w:lastRenderedPageBreak/>
        <w:t xml:space="preserve">is to fall flat, it comes back to the feet of the manager, reducing stress and anxiety for staff members who work for them who don’t feel like the company’s weight is on their shoulders. So far, Google have experienced no issues with this technique and use OKR’S (Objectives and Key Results) to judge employees. These OKR’s are ambitious but achievable in order to push employees. Another company, Cargill, make use of regular performance management by implementing the strategy of ‘Everyday Performance Management’. They believe that effective performance management needs to be continuous as opposed to a yearly thing in order to get effective results (Maier, 2017). </w:t>
      </w:r>
    </w:p>
    <w:p w14:paraId="7413C67C" w14:textId="4E511ACC" w:rsidR="00467CB5" w:rsidRDefault="00467CB5" w:rsidP="008E2283">
      <w:pPr>
        <w:spacing w:line="480" w:lineRule="auto"/>
        <w:rPr>
          <w:rFonts w:ascii="Arial" w:hAnsi="Arial" w:cs="Arial"/>
          <w:sz w:val="24"/>
          <w:szCs w:val="24"/>
        </w:rPr>
      </w:pPr>
      <w:r>
        <w:rPr>
          <w:rFonts w:ascii="Arial" w:hAnsi="Arial" w:cs="Arial"/>
          <w:sz w:val="24"/>
          <w:szCs w:val="24"/>
        </w:rPr>
        <w:t xml:space="preserve"> </w:t>
      </w:r>
    </w:p>
    <w:p w14:paraId="53A478FF" w14:textId="77777777" w:rsidR="008E2283" w:rsidRPr="00B83952" w:rsidRDefault="008E2283" w:rsidP="00F1581B">
      <w:pPr>
        <w:pStyle w:val="NormalIndent"/>
        <w:spacing w:line="480" w:lineRule="auto"/>
        <w:rPr>
          <w:rFonts w:ascii="Arial" w:hAnsi="Arial" w:cs="Arial"/>
          <w:bCs/>
          <w:sz w:val="24"/>
          <w:szCs w:val="36"/>
        </w:rPr>
      </w:pPr>
    </w:p>
    <w:p w14:paraId="50438089" w14:textId="46A7405C" w:rsidR="0003454B" w:rsidRDefault="0003454B" w:rsidP="001A724C">
      <w:pPr>
        <w:pStyle w:val="NormalIndent"/>
        <w:spacing w:line="480" w:lineRule="auto"/>
        <w:ind w:left="0"/>
        <w:rPr>
          <w:b/>
          <w:color w:val="FF0000"/>
        </w:rPr>
      </w:pPr>
    </w:p>
    <w:p w14:paraId="48A6F803" w14:textId="77777777" w:rsidR="0003454B" w:rsidRDefault="0003454B" w:rsidP="00F1581B">
      <w:pPr>
        <w:pStyle w:val="NormalIndent"/>
        <w:spacing w:line="480" w:lineRule="auto"/>
        <w:rPr>
          <w:b/>
          <w:color w:val="FF0000"/>
        </w:rPr>
      </w:pPr>
    </w:p>
    <w:p w14:paraId="410D89AB" w14:textId="4EB2D5C1" w:rsidR="0003454B" w:rsidDel="00DB0CA7" w:rsidRDefault="0003454B" w:rsidP="00F1581B">
      <w:pPr>
        <w:pStyle w:val="NormalIndent"/>
        <w:spacing w:line="480" w:lineRule="auto"/>
        <w:rPr>
          <w:del w:id="9" w:author="Julie Hayward" w:date="2020-01-07T15:11:00Z"/>
          <w:b/>
          <w:color w:val="FF0000"/>
        </w:rPr>
      </w:pPr>
    </w:p>
    <w:p w14:paraId="16225EE8" w14:textId="3DBF20A9" w:rsidR="00C25B55" w:rsidDel="00DB0CA7" w:rsidRDefault="00C25B55" w:rsidP="00F1581B">
      <w:pPr>
        <w:pStyle w:val="NormalIndent"/>
        <w:spacing w:line="480" w:lineRule="auto"/>
        <w:rPr>
          <w:del w:id="10" w:author="Julie Hayward" w:date="2020-01-07T15:11:00Z"/>
          <w:b/>
          <w:color w:val="FF0000"/>
        </w:rPr>
      </w:pPr>
    </w:p>
    <w:p w14:paraId="25AC1629" w14:textId="77777777" w:rsidR="00C25B55" w:rsidRPr="00C25B55" w:rsidRDefault="00C25B55" w:rsidP="00C25B55">
      <w:pPr>
        <w:pStyle w:val="NormalIndent"/>
        <w:spacing w:line="480" w:lineRule="auto"/>
        <w:rPr>
          <w:b/>
          <w:color w:val="FF0000"/>
        </w:rPr>
      </w:pPr>
    </w:p>
    <w:p w14:paraId="72B1405E" w14:textId="77777777" w:rsidR="00C25B55" w:rsidRPr="00C25B55" w:rsidRDefault="00C25B55" w:rsidP="00C25B55">
      <w:pPr>
        <w:pStyle w:val="NormalIndent"/>
        <w:spacing w:line="480" w:lineRule="auto"/>
        <w:rPr>
          <w:b/>
          <w:color w:val="FF0000"/>
        </w:rPr>
      </w:pPr>
    </w:p>
    <w:p w14:paraId="6E466551" w14:textId="77777777" w:rsidR="00F1581B" w:rsidRDefault="00F1581B" w:rsidP="00F1581B">
      <w:pPr>
        <w:pStyle w:val="NormalIndent"/>
        <w:spacing w:line="480" w:lineRule="auto"/>
        <w:rPr>
          <w:b/>
          <w:color w:val="FF0000"/>
        </w:rPr>
      </w:pPr>
    </w:p>
    <w:p w14:paraId="129D06B9" w14:textId="79D5CEC4" w:rsidR="00F1581B" w:rsidRDefault="00F1581B">
      <w:pPr>
        <w:autoSpaceDE/>
        <w:autoSpaceDN/>
        <w:adjustRightInd/>
        <w:spacing w:after="160" w:line="259" w:lineRule="auto"/>
        <w:rPr>
          <w:rFonts w:ascii="Verdana" w:eastAsia="Times New Roman" w:hAnsi="Verdana" w:cs="Times New Roman"/>
          <w:b/>
          <w:color w:val="FF0000"/>
          <w:sz w:val="18"/>
          <w:szCs w:val="24"/>
        </w:rPr>
      </w:pPr>
      <w:r>
        <w:rPr>
          <w:b/>
          <w:color w:val="FF0000"/>
        </w:rPr>
        <w:br w:type="page"/>
      </w:r>
    </w:p>
    <w:p w14:paraId="38F7A91A" w14:textId="3951911C" w:rsidR="006A168F" w:rsidRPr="00A4337D" w:rsidRDefault="006A168F" w:rsidP="00A4337D">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1" w:name="_Toc496043664"/>
      <w:r w:rsidRPr="00A4337D">
        <w:rPr>
          <w:rFonts w:eastAsia="Times New Roman" w:cs="Arial"/>
          <w:bCs/>
          <w:szCs w:val="20"/>
        </w:rPr>
        <w:lastRenderedPageBreak/>
        <w:t>Conclusion</w:t>
      </w:r>
      <w:bookmarkEnd w:id="11"/>
    </w:p>
    <w:p w14:paraId="44B6BF62" w14:textId="438A21E6" w:rsidR="00846CC3" w:rsidRPr="00AC11FD" w:rsidRDefault="00AC11FD" w:rsidP="009B20F4">
      <w:pPr>
        <w:pStyle w:val="NormalIndent"/>
        <w:spacing w:line="480" w:lineRule="auto"/>
        <w:rPr>
          <w:rFonts w:ascii="Arial" w:hAnsi="Arial" w:cs="Arial"/>
          <w:bCs/>
          <w:sz w:val="24"/>
          <w:szCs w:val="36"/>
        </w:rPr>
      </w:pPr>
      <w:r>
        <w:rPr>
          <w:rFonts w:ascii="Arial" w:hAnsi="Arial" w:cs="Arial"/>
          <w:bCs/>
          <w:sz w:val="24"/>
          <w:szCs w:val="36"/>
        </w:rPr>
        <w:t xml:space="preserve">To conclude, the information above regarding other companies performance management, alongside the theory behind why effective performance management is appropriate, gives an overall solid business case as to why the company in question should get rid of the outdated methods they currently use and instead switch to a system similar to that of Google or other market leaders. The recommendations will look at how to cope with the resistance to change and why it will be beneficial to see out the new appraisal methods in the long run. </w:t>
      </w:r>
    </w:p>
    <w:p w14:paraId="1CE4B92B" w14:textId="206A4B14" w:rsidR="00A4337D" w:rsidRPr="00A4337D" w:rsidRDefault="00A4337D" w:rsidP="00A4337D">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sidRPr="00A4337D">
        <w:rPr>
          <w:rFonts w:eastAsia="Times New Roman" w:cs="Arial"/>
          <w:bCs/>
          <w:iCs/>
          <w:szCs w:val="28"/>
        </w:rPr>
        <w:t>Recommendations</w:t>
      </w:r>
    </w:p>
    <w:p w14:paraId="549C2124" w14:textId="31221102" w:rsidR="0060367A" w:rsidRDefault="0060367A" w:rsidP="0060367A">
      <w:pPr>
        <w:pStyle w:val="NormalIndent"/>
        <w:spacing w:line="480" w:lineRule="auto"/>
        <w:rPr>
          <w:rFonts w:ascii="Arial" w:hAnsi="Arial" w:cs="Arial"/>
          <w:bCs/>
          <w:sz w:val="24"/>
          <w:szCs w:val="36"/>
        </w:rPr>
      </w:pPr>
      <w:ins w:id="12" w:author="Sam" w:date="2020-01-09T11:03:00Z">
        <w:r>
          <w:rPr>
            <w:rFonts w:ascii="Arial" w:hAnsi="Arial" w:cs="Arial"/>
            <w:bCs/>
            <w:sz w:val="24"/>
            <w:szCs w:val="36"/>
          </w:rPr>
          <w:t>In order to give the company recommendations on what to change their current appraisal to, it first must acknowl</w:t>
        </w:r>
      </w:ins>
      <w:ins w:id="13" w:author="Sam" w:date="2020-01-09T11:04:00Z">
        <w:r>
          <w:rPr>
            <w:rFonts w:ascii="Arial" w:hAnsi="Arial" w:cs="Arial"/>
            <w:bCs/>
            <w:sz w:val="24"/>
            <w:szCs w:val="36"/>
          </w:rPr>
          <w:t>edge change management and how to implement it effectively.</w:t>
        </w:r>
      </w:ins>
      <w:ins w:id="14" w:author="Sam" w:date="2020-01-09T11:06:00Z">
        <w:r>
          <w:rPr>
            <w:rFonts w:ascii="Arial" w:hAnsi="Arial" w:cs="Arial"/>
            <w:bCs/>
            <w:sz w:val="24"/>
            <w:szCs w:val="36"/>
          </w:rPr>
          <w:t xml:space="preserve"> Change Management can be defined as </w:t>
        </w:r>
        <w:r>
          <w:rPr>
            <w:rFonts w:ascii="Arial" w:hAnsi="Arial" w:cs="Arial"/>
            <w:bCs/>
            <w:i/>
            <w:iCs/>
            <w:sz w:val="24"/>
            <w:szCs w:val="36"/>
          </w:rPr>
          <w:t xml:space="preserve">‘the process, tools and techniques to manage the people side of change to achieve a required business outcome’ </w:t>
        </w:r>
        <w:r>
          <w:rPr>
            <w:rFonts w:ascii="Arial" w:hAnsi="Arial" w:cs="Arial"/>
            <w:bCs/>
            <w:sz w:val="24"/>
            <w:szCs w:val="36"/>
          </w:rPr>
          <w:t>(Prosci, 2019). When a company such as the one in this report looks to introduce change, it is in one of these four areas; Processes, systems, organisation structure or job roles (Prosci, 2019). These</w:t>
        </w:r>
      </w:ins>
      <w:r w:rsidR="00D76844">
        <w:rPr>
          <w:rFonts w:ascii="Arial" w:hAnsi="Arial" w:cs="Arial"/>
          <w:bCs/>
          <w:sz w:val="24"/>
          <w:szCs w:val="36"/>
        </w:rPr>
        <w:t xml:space="preserve"> </w:t>
      </w:r>
      <w:ins w:id="15" w:author="Sam" w:date="2020-01-09T11:06:00Z">
        <w:r>
          <w:rPr>
            <w:rFonts w:ascii="Arial" w:hAnsi="Arial" w:cs="Arial"/>
            <w:bCs/>
            <w:sz w:val="24"/>
            <w:szCs w:val="36"/>
          </w:rPr>
          <w:t>are key to any business and impact how a business and its employees operate, meaning that if one was to be altered, there is likely to be backlash as it is changing the way in which someone who is used to a certain routine has to work. People resist change due to many factors,</w:t>
        </w:r>
      </w:ins>
      <w:r w:rsidR="00D76844">
        <w:rPr>
          <w:rFonts w:ascii="Arial" w:hAnsi="Arial" w:cs="Arial"/>
          <w:bCs/>
          <w:sz w:val="24"/>
          <w:szCs w:val="36"/>
        </w:rPr>
        <w:t xml:space="preserve"> </w:t>
      </w:r>
      <w:ins w:id="16" w:author="Sam" w:date="2020-01-09T11:06:00Z">
        <w:r>
          <w:rPr>
            <w:rFonts w:ascii="Arial" w:hAnsi="Arial" w:cs="Arial"/>
            <w:bCs/>
            <w:sz w:val="24"/>
            <w:szCs w:val="36"/>
          </w:rPr>
          <w:t>includ</w:t>
        </w:r>
      </w:ins>
      <w:r w:rsidR="00D76844">
        <w:rPr>
          <w:rFonts w:ascii="Arial" w:hAnsi="Arial" w:cs="Arial"/>
          <w:bCs/>
          <w:sz w:val="24"/>
          <w:szCs w:val="36"/>
        </w:rPr>
        <w:t>ing</w:t>
      </w:r>
      <w:ins w:id="17" w:author="Sam" w:date="2020-01-09T11:06:00Z">
        <w:r>
          <w:rPr>
            <w:rFonts w:ascii="Arial" w:hAnsi="Arial" w:cs="Arial"/>
            <w:bCs/>
            <w:sz w:val="24"/>
            <w:szCs w:val="36"/>
          </w:rPr>
          <w:t xml:space="preserve"> fear of the unknown as well as fear of failure (Tanner, 2019). Alongside this there is likely to be different levels of resistance from different demographics depending on the technology used and the ease of implementing the new system. This is why change management is so important, as people will not resist change that is in their best interest (Tanner, 2019) and so the task for managers is to </w:t>
        </w:r>
        <w:r>
          <w:rPr>
            <w:rFonts w:ascii="Arial" w:hAnsi="Arial" w:cs="Arial"/>
            <w:bCs/>
            <w:sz w:val="24"/>
            <w:szCs w:val="36"/>
          </w:rPr>
          <w:lastRenderedPageBreak/>
          <w:t xml:space="preserve">convince their staff that this is indeed the best for both them and the company. </w:t>
        </w:r>
      </w:ins>
      <w:r w:rsidR="00D76844">
        <w:rPr>
          <w:rFonts w:ascii="Arial" w:hAnsi="Arial" w:cs="Arial"/>
          <w:bCs/>
          <w:sz w:val="24"/>
          <w:szCs w:val="36"/>
        </w:rPr>
        <w:t>S</w:t>
      </w:r>
      <w:ins w:id="18" w:author="Sam" w:date="2020-01-09T11:06:00Z">
        <w:r>
          <w:rPr>
            <w:rFonts w:ascii="Arial" w:hAnsi="Arial" w:cs="Arial"/>
            <w:bCs/>
            <w:sz w:val="24"/>
            <w:szCs w:val="36"/>
          </w:rPr>
          <w:t>tudies also show that when implementing change, there is around a 60-70% failure rate due to factors such as improper implementation, lack of communication and poor management (Ashkenas, 2013). This again shows how vital it is that the plans are communicated effectively in order to have smooth implementation. A report from the CIPD also found that change management is important as failure to effectively introduce change can lead to ‘</w:t>
        </w:r>
        <w:r w:rsidRPr="00B83952">
          <w:rPr>
            <w:rFonts w:ascii="Arial" w:hAnsi="Arial" w:cs="Arial"/>
            <w:bCs/>
            <w:i/>
            <w:iCs/>
            <w:sz w:val="24"/>
            <w:szCs w:val="36"/>
          </w:rPr>
          <w:t>loss of market share, loss of stakeholder credibility, loss of key employees and a reduction in employee engagement and motivation</w:t>
        </w:r>
        <w:r>
          <w:rPr>
            <w:rFonts w:ascii="Arial" w:hAnsi="Arial" w:cs="Arial"/>
            <w:bCs/>
            <w:i/>
            <w:iCs/>
            <w:sz w:val="24"/>
            <w:szCs w:val="36"/>
          </w:rPr>
          <w:t xml:space="preserve">’ </w:t>
        </w:r>
        <w:r>
          <w:rPr>
            <w:rFonts w:ascii="Arial" w:hAnsi="Arial" w:cs="Arial"/>
            <w:bCs/>
            <w:sz w:val="24"/>
            <w:szCs w:val="36"/>
          </w:rPr>
          <w:t xml:space="preserve">(George, 2019). This opinion is widely thought within the industry and is also touched upon in Cameron and Green’s book ‘Making Sense of Change Management’ in which it mentions how organisations must adapt to tough market conditions by changing their strategies (Cameron &amp; Green, 2015). </w:t>
        </w:r>
      </w:ins>
    </w:p>
    <w:p w14:paraId="02F34808" w14:textId="056A67B5" w:rsidR="00D76844" w:rsidRDefault="00D76844" w:rsidP="0060367A">
      <w:pPr>
        <w:pStyle w:val="NormalIndent"/>
        <w:spacing w:line="480" w:lineRule="auto"/>
        <w:rPr>
          <w:ins w:id="19" w:author="Sam" w:date="2020-01-09T11:06:00Z"/>
          <w:rFonts w:ascii="Arial" w:hAnsi="Arial" w:cs="Arial"/>
          <w:bCs/>
          <w:sz w:val="24"/>
          <w:szCs w:val="36"/>
        </w:rPr>
      </w:pPr>
      <w:r>
        <w:rPr>
          <w:rFonts w:ascii="Arial" w:hAnsi="Arial" w:cs="Arial"/>
          <w:bCs/>
          <w:sz w:val="24"/>
          <w:szCs w:val="36"/>
        </w:rPr>
        <w:t xml:space="preserve">In terms of recommendations, it is important that the company pick a contemporary approach to performance appraisal. I would suggest that they implement a system similar to </w:t>
      </w:r>
      <w:r w:rsidR="00C810E6">
        <w:rPr>
          <w:rFonts w:ascii="Arial" w:hAnsi="Arial" w:cs="Arial"/>
          <w:bCs/>
          <w:sz w:val="24"/>
          <w:szCs w:val="36"/>
        </w:rPr>
        <w:t>G</w:t>
      </w:r>
      <w:r>
        <w:rPr>
          <w:rFonts w:ascii="Arial" w:hAnsi="Arial" w:cs="Arial"/>
          <w:bCs/>
          <w:sz w:val="24"/>
          <w:szCs w:val="36"/>
        </w:rPr>
        <w:t>oogle,</w:t>
      </w:r>
      <w:r w:rsidR="00C810E6">
        <w:rPr>
          <w:rFonts w:ascii="Arial" w:hAnsi="Arial" w:cs="Arial"/>
          <w:bCs/>
          <w:sz w:val="24"/>
          <w:szCs w:val="36"/>
        </w:rPr>
        <w:t xml:space="preserve"> </w:t>
      </w:r>
      <w:r>
        <w:rPr>
          <w:rFonts w:ascii="Arial" w:hAnsi="Arial" w:cs="Arial"/>
          <w:bCs/>
          <w:sz w:val="24"/>
          <w:szCs w:val="36"/>
        </w:rPr>
        <w:t xml:space="preserve">a more data fuelled approach to appraisal, whilst also giving employees goals that are challenging but doable. HR should look to take pressure off employees by leaving all failure of major projects down to the management team as opposed to individuals, which can reduce motivation. I would also recommend they look to give regular feedback similar to Cargill’s ‘Everyday Performance Management’ to develop a better relationship with staff and to closely monitor how staff are feeling and performing. In terms of cost, the money it would cost to implement the algorithms to check performance levels, could be recouped from the time and money saved in removing annual appraisals for each individual employee. </w:t>
      </w:r>
    </w:p>
    <w:p w14:paraId="6D119C2A" w14:textId="16F9EFB4" w:rsidR="00846CC3" w:rsidRDefault="00846CC3" w:rsidP="009B20F4">
      <w:pPr>
        <w:pStyle w:val="NormalIndent"/>
        <w:spacing w:line="480" w:lineRule="auto"/>
        <w:rPr>
          <w:b/>
          <w:color w:val="FF0000"/>
        </w:rPr>
      </w:pPr>
    </w:p>
    <w:p w14:paraId="53057578" w14:textId="77777777" w:rsidR="00846CC3" w:rsidRDefault="00846CC3" w:rsidP="009B20F4">
      <w:pPr>
        <w:pStyle w:val="NormalIndent"/>
        <w:spacing w:line="480" w:lineRule="auto"/>
        <w:rPr>
          <w:b/>
          <w:color w:val="FF0000"/>
        </w:rPr>
      </w:pPr>
    </w:p>
    <w:p w14:paraId="05FCC872" w14:textId="77777777" w:rsidR="009B20F4" w:rsidRDefault="009B20F4" w:rsidP="009B20F4"/>
    <w:p w14:paraId="4DA2705D"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BD2D16">
          <w:pgSz w:w="11906" w:h="16838"/>
          <w:pgMar w:top="1440" w:right="1440" w:bottom="1440" w:left="1440" w:header="567" w:footer="567" w:gutter="0"/>
          <w:cols w:space="708"/>
          <w:titlePg/>
          <w:docGrid w:linePitch="360"/>
        </w:sectPr>
      </w:pPr>
      <w:bookmarkStart w:id="20" w:name="_Toc305165507"/>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1" w:name="_Toc496043665"/>
      <w:r w:rsidRPr="00F73B35">
        <w:rPr>
          <w:rFonts w:eastAsia="Times New Roman" w:cs="Arial"/>
          <w:bCs/>
          <w:szCs w:val="20"/>
        </w:rPr>
        <w:lastRenderedPageBreak/>
        <w:t>References</w:t>
      </w:r>
      <w:bookmarkEnd w:id="20"/>
      <w:bookmarkEnd w:id="21"/>
    </w:p>
    <w:p w14:paraId="61E4DC42" w14:textId="2A855325" w:rsidR="006A740F" w:rsidRDefault="006A740F" w:rsidP="009B20F4">
      <w:pPr>
        <w:pStyle w:val="Style1"/>
        <w:spacing w:line="480" w:lineRule="auto"/>
      </w:pPr>
    </w:p>
    <w:p w14:paraId="00D2BB3D" w14:textId="77777777" w:rsidR="00D76844" w:rsidRPr="006805BA" w:rsidRDefault="00D76844" w:rsidP="00D76844">
      <w:pPr>
        <w:pStyle w:val="Style1"/>
        <w:spacing w:line="480" w:lineRule="auto"/>
        <w:ind w:left="1211"/>
        <w:rPr>
          <w:rFonts w:ascii="Arial" w:hAnsi="Arial" w:cs="Arial"/>
          <w:sz w:val="40"/>
          <w:szCs w:val="52"/>
        </w:rPr>
      </w:pPr>
      <w:r>
        <w:rPr>
          <w:rFonts w:ascii="Arial" w:hAnsi="Arial" w:cs="Arial"/>
          <w:sz w:val="24"/>
          <w:szCs w:val="36"/>
        </w:rPr>
        <w:t xml:space="preserve">Armstrong’s Handbook of Strategic Human Resource Management (6 ed.). London: Kogan Page. </w:t>
      </w:r>
    </w:p>
    <w:p w14:paraId="2F65CD3B" w14:textId="77777777" w:rsidR="00D76844" w:rsidRPr="00D7595D" w:rsidRDefault="00D76844" w:rsidP="00D76844">
      <w:pPr>
        <w:pStyle w:val="Style1"/>
        <w:spacing w:line="480" w:lineRule="auto"/>
        <w:ind w:left="1211"/>
        <w:rPr>
          <w:rFonts w:ascii="Arial" w:hAnsi="Arial" w:cs="Arial"/>
          <w:sz w:val="36"/>
          <w:szCs w:val="48"/>
        </w:rPr>
      </w:pPr>
      <w:r>
        <w:rPr>
          <w:rFonts w:ascii="Arial" w:hAnsi="Arial" w:cs="Arial"/>
          <w:sz w:val="24"/>
          <w:szCs w:val="36"/>
        </w:rPr>
        <w:t xml:space="preserve">Ashkenas, R (2013). Harvard Business Review. </w:t>
      </w:r>
      <w:r>
        <w:rPr>
          <w:rFonts w:ascii="Arial" w:hAnsi="Arial" w:cs="Arial"/>
          <w:i/>
          <w:iCs/>
          <w:sz w:val="24"/>
          <w:szCs w:val="36"/>
        </w:rPr>
        <w:t xml:space="preserve">Change Management Needs to Change. </w:t>
      </w:r>
      <w:r>
        <w:rPr>
          <w:rFonts w:ascii="Arial" w:hAnsi="Arial" w:cs="Arial"/>
          <w:sz w:val="24"/>
          <w:szCs w:val="36"/>
        </w:rPr>
        <w:t xml:space="preserve">Available at: </w:t>
      </w:r>
      <w:hyperlink r:id="rId22" w:history="1">
        <w:r>
          <w:rPr>
            <w:rStyle w:val="Hyperlink"/>
          </w:rPr>
          <w:t>https://hbr.org/2013/04/change-management-needs-to-cha</w:t>
        </w:r>
      </w:hyperlink>
      <w:r>
        <w:rPr>
          <w:rFonts w:ascii="Arial" w:hAnsi="Arial" w:cs="Arial"/>
          <w:sz w:val="24"/>
          <w:szCs w:val="36"/>
        </w:rPr>
        <w:t xml:space="preserve"> (Accessed on 29</w:t>
      </w:r>
      <w:r w:rsidRPr="008B44C5">
        <w:rPr>
          <w:rFonts w:ascii="Arial" w:hAnsi="Arial" w:cs="Arial"/>
          <w:sz w:val="24"/>
          <w:szCs w:val="36"/>
          <w:vertAlign w:val="superscript"/>
        </w:rPr>
        <w:t>th</w:t>
      </w:r>
      <w:r>
        <w:rPr>
          <w:rFonts w:ascii="Arial" w:hAnsi="Arial" w:cs="Arial"/>
          <w:sz w:val="24"/>
          <w:szCs w:val="36"/>
        </w:rPr>
        <w:t xml:space="preserve"> December 2019).</w:t>
      </w:r>
    </w:p>
    <w:p w14:paraId="6F7F2181" w14:textId="77777777" w:rsidR="00D76844" w:rsidRPr="000B4FB3" w:rsidRDefault="00D76844" w:rsidP="00D76844">
      <w:pPr>
        <w:pStyle w:val="Style1"/>
        <w:spacing w:line="480" w:lineRule="auto"/>
        <w:ind w:left="1211"/>
        <w:rPr>
          <w:rFonts w:ascii="Arial" w:hAnsi="Arial" w:cs="Arial"/>
          <w:sz w:val="40"/>
          <w:szCs w:val="52"/>
        </w:rPr>
      </w:pPr>
      <w:r>
        <w:rPr>
          <w:rFonts w:ascii="Arial" w:hAnsi="Arial" w:cs="Arial"/>
          <w:sz w:val="24"/>
          <w:szCs w:val="36"/>
        </w:rPr>
        <w:t xml:space="preserve">Bennet and Lemoine (2014) </w:t>
      </w:r>
      <w:r>
        <w:rPr>
          <w:rFonts w:ascii="Arial" w:hAnsi="Arial" w:cs="Arial"/>
          <w:i/>
          <w:iCs/>
          <w:sz w:val="24"/>
          <w:szCs w:val="36"/>
        </w:rPr>
        <w:t xml:space="preserve">What VUCA Really Means for You. </w:t>
      </w:r>
      <w:r>
        <w:rPr>
          <w:rFonts w:ascii="Arial" w:hAnsi="Arial" w:cs="Arial"/>
          <w:sz w:val="24"/>
          <w:szCs w:val="36"/>
        </w:rPr>
        <w:t xml:space="preserve">Available at: </w:t>
      </w:r>
      <w:hyperlink r:id="rId23" w:history="1">
        <w:r w:rsidRPr="00B129E6">
          <w:rPr>
            <w:rStyle w:val="Hyperlink"/>
            <w:rFonts w:ascii="Arial" w:hAnsi="Arial" w:cs="Arial"/>
            <w:sz w:val="24"/>
          </w:rPr>
          <w:t>https://hbr.org/2014/01/what-vuca-really-means-for-you</w:t>
        </w:r>
      </w:hyperlink>
      <w:r>
        <w:rPr>
          <w:rFonts w:ascii="Arial" w:hAnsi="Arial" w:cs="Arial"/>
          <w:sz w:val="24"/>
          <w:szCs w:val="36"/>
        </w:rPr>
        <w:t xml:space="preserve"> (Accessed on 29</w:t>
      </w:r>
      <w:r w:rsidRPr="00C11A39">
        <w:rPr>
          <w:rFonts w:ascii="Arial" w:hAnsi="Arial" w:cs="Arial"/>
          <w:sz w:val="24"/>
          <w:szCs w:val="36"/>
          <w:vertAlign w:val="superscript"/>
        </w:rPr>
        <w:t>th</w:t>
      </w:r>
      <w:r>
        <w:rPr>
          <w:rFonts w:ascii="Arial" w:hAnsi="Arial" w:cs="Arial"/>
          <w:sz w:val="24"/>
          <w:szCs w:val="36"/>
        </w:rPr>
        <w:t xml:space="preserve"> December 2019). </w:t>
      </w:r>
    </w:p>
    <w:p w14:paraId="7B354BBB" w14:textId="77777777" w:rsidR="00D76844" w:rsidRPr="00042EBA" w:rsidRDefault="00D76844" w:rsidP="00D76844">
      <w:pPr>
        <w:pStyle w:val="Style1"/>
        <w:spacing w:line="480" w:lineRule="auto"/>
        <w:ind w:left="1211"/>
        <w:rPr>
          <w:rFonts w:ascii="Arial" w:hAnsi="Arial" w:cs="Arial"/>
          <w:sz w:val="40"/>
          <w:szCs w:val="52"/>
        </w:rPr>
      </w:pPr>
      <w:r>
        <w:rPr>
          <w:rFonts w:ascii="Arial" w:hAnsi="Arial" w:cs="Arial"/>
          <w:sz w:val="24"/>
          <w:szCs w:val="36"/>
        </w:rPr>
        <w:t xml:space="preserve">Bersin, J (2014). </w:t>
      </w:r>
      <w:r>
        <w:rPr>
          <w:rFonts w:ascii="Arial" w:hAnsi="Arial" w:cs="Arial"/>
          <w:i/>
          <w:iCs/>
          <w:sz w:val="24"/>
          <w:szCs w:val="36"/>
        </w:rPr>
        <w:t xml:space="preserve">The Myth of the Bell Curve: Look for the Hyper-Performers. </w:t>
      </w:r>
      <w:r>
        <w:rPr>
          <w:rFonts w:ascii="Arial" w:hAnsi="Arial" w:cs="Arial"/>
          <w:sz w:val="24"/>
          <w:szCs w:val="36"/>
        </w:rPr>
        <w:t xml:space="preserve">Available at: </w:t>
      </w:r>
      <w:hyperlink r:id="rId24" w:anchor="51b9ac9f6bca" w:history="1">
        <w:r>
          <w:rPr>
            <w:rStyle w:val="Hyperlink"/>
          </w:rPr>
          <w:t>https://www.forbes.com/sites/joshbersin/2014/02/19/the-myth-of-the-bell-curve-look-for-the-hyper-performers/#51b9ac9f6bca</w:t>
        </w:r>
      </w:hyperlink>
      <w:r>
        <w:rPr>
          <w:rFonts w:ascii="Arial" w:hAnsi="Arial" w:cs="Arial"/>
          <w:sz w:val="24"/>
          <w:szCs w:val="36"/>
        </w:rPr>
        <w:t xml:space="preserve"> (Accessed on 30</w:t>
      </w:r>
      <w:r w:rsidRPr="00467CB5">
        <w:rPr>
          <w:rFonts w:ascii="Arial" w:hAnsi="Arial" w:cs="Arial"/>
          <w:sz w:val="24"/>
          <w:szCs w:val="36"/>
          <w:vertAlign w:val="superscript"/>
        </w:rPr>
        <w:t>th</w:t>
      </w:r>
      <w:r>
        <w:rPr>
          <w:rFonts w:ascii="Arial" w:hAnsi="Arial" w:cs="Arial"/>
          <w:sz w:val="24"/>
          <w:szCs w:val="36"/>
        </w:rPr>
        <w:t xml:space="preserve"> December 2019).</w:t>
      </w:r>
    </w:p>
    <w:p w14:paraId="46A742E3" w14:textId="77777777" w:rsidR="00D76844" w:rsidRPr="00467CB5" w:rsidRDefault="00D76844" w:rsidP="00D76844">
      <w:pPr>
        <w:pStyle w:val="Style1"/>
        <w:spacing w:line="480" w:lineRule="auto"/>
        <w:ind w:left="1211"/>
        <w:rPr>
          <w:rFonts w:ascii="Arial" w:hAnsi="Arial" w:cs="Arial"/>
          <w:sz w:val="40"/>
          <w:szCs w:val="52"/>
        </w:rPr>
      </w:pPr>
      <w:r>
        <w:rPr>
          <w:rFonts w:ascii="Arial" w:hAnsi="Arial" w:cs="Arial"/>
          <w:sz w:val="24"/>
          <w:szCs w:val="36"/>
        </w:rPr>
        <w:t xml:space="preserve">Bloomenthal, A (2019). </w:t>
      </w:r>
      <w:r>
        <w:rPr>
          <w:rFonts w:ascii="Arial" w:hAnsi="Arial" w:cs="Arial"/>
          <w:i/>
          <w:iCs/>
          <w:sz w:val="24"/>
          <w:szCs w:val="36"/>
        </w:rPr>
        <w:t xml:space="preserve">Bell Curve Definition. </w:t>
      </w:r>
      <w:r>
        <w:rPr>
          <w:rFonts w:ascii="Arial" w:hAnsi="Arial" w:cs="Arial"/>
          <w:sz w:val="24"/>
          <w:szCs w:val="36"/>
        </w:rPr>
        <w:t xml:space="preserve">Available at: </w:t>
      </w:r>
      <w:hyperlink r:id="rId25" w:history="1">
        <w:r>
          <w:rPr>
            <w:rStyle w:val="Hyperlink"/>
          </w:rPr>
          <w:t>https://www.investopedia.com/terms/b/bell-curve.asp</w:t>
        </w:r>
      </w:hyperlink>
      <w:r>
        <w:rPr>
          <w:rFonts w:ascii="Arial" w:hAnsi="Arial" w:cs="Arial"/>
          <w:sz w:val="24"/>
          <w:szCs w:val="36"/>
        </w:rPr>
        <w:t xml:space="preserve"> (Accessed on 30</w:t>
      </w:r>
      <w:r w:rsidRPr="006562A2">
        <w:rPr>
          <w:rFonts w:ascii="Arial" w:hAnsi="Arial" w:cs="Arial"/>
          <w:sz w:val="24"/>
          <w:szCs w:val="36"/>
          <w:vertAlign w:val="superscript"/>
        </w:rPr>
        <w:t>th</w:t>
      </w:r>
      <w:r>
        <w:rPr>
          <w:rFonts w:ascii="Arial" w:hAnsi="Arial" w:cs="Arial"/>
          <w:sz w:val="24"/>
          <w:szCs w:val="36"/>
        </w:rPr>
        <w:t xml:space="preserve"> December 2019).</w:t>
      </w:r>
    </w:p>
    <w:p w14:paraId="19BDE558" w14:textId="77777777" w:rsidR="00D76844" w:rsidRPr="00A77D71" w:rsidRDefault="00D76844" w:rsidP="00D76844">
      <w:pPr>
        <w:pStyle w:val="Style1"/>
        <w:spacing w:line="480" w:lineRule="auto"/>
        <w:ind w:left="1211"/>
        <w:rPr>
          <w:rFonts w:ascii="Arial" w:hAnsi="Arial" w:cs="Arial"/>
          <w:sz w:val="36"/>
          <w:szCs w:val="48"/>
        </w:rPr>
      </w:pPr>
      <w:r>
        <w:rPr>
          <w:rFonts w:ascii="Arial" w:hAnsi="Arial" w:cs="Arial"/>
          <w:sz w:val="24"/>
          <w:szCs w:val="36"/>
        </w:rPr>
        <w:t xml:space="preserve">Brooks, S (2016). </w:t>
      </w:r>
      <w:r>
        <w:rPr>
          <w:rFonts w:ascii="Arial" w:hAnsi="Arial" w:cs="Arial"/>
          <w:i/>
          <w:iCs/>
          <w:sz w:val="24"/>
          <w:szCs w:val="36"/>
        </w:rPr>
        <w:t xml:space="preserve">A Brief History of Performance Management </w:t>
      </w:r>
      <w:r w:rsidRPr="00A77D71">
        <w:rPr>
          <w:rFonts w:ascii="Arial" w:hAnsi="Arial" w:cs="Arial"/>
          <w:sz w:val="24"/>
          <w:szCs w:val="36"/>
        </w:rPr>
        <w:t>[Blog].</w:t>
      </w:r>
      <w:r>
        <w:rPr>
          <w:rFonts w:ascii="Arial" w:hAnsi="Arial" w:cs="Arial"/>
          <w:i/>
          <w:iCs/>
          <w:sz w:val="24"/>
          <w:szCs w:val="36"/>
        </w:rPr>
        <w:t xml:space="preserve"> </w:t>
      </w:r>
      <w:r>
        <w:rPr>
          <w:rFonts w:ascii="Arial" w:hAnsi="Arial" w:cs="Arial"/>
          <w:sz w:val="24"/>
          <w:szCs w:val="36"/>
        </w:rPr>
        <w:t xml:space="preserve">12 October. Available at: </w:t>
      </w:r>
      <w:hyperlink r:id="rId26" w:history="1">
        <w:r w:rsidRPr="00A77D71">
          <w:rPr>
            <w:rStyle w:val="Hyperlink"/>
            <w:rFonts w:ascii="Arial" w:hAnsi="Arial" w:cs="Arial"/>
            <w:sz w:val="24"/>
            <w:szCs w:val="36"/>
          </w:rPr>
          <w:t>https://www.peoplehr.com/blog/2015/03/25/a-brief-history-of-performance-management/</w:t>
        </w:r>
      </w:hyperlink>
      <w:r w:rsidRPr="00A77D71">
        <w:rPr>
          <w:rFonts w:ascii="Arial" w:hAnsi="Arial" w:cs="Arial"/>
          <w:sz w:val="24"/>
          <w:szCs w:val="36"/>
        </w:rPr>
        <w:t xml:space="preserve"> (Accessed on 28</w:t>
      </w:r>
      <w:r w:rsidRPr="00A77D71">
        <w:rPr>
          <w:rFonts w:ascii="Arial" w:hAnsi="Arial" w:cs="Arial"/>
          <w:sz w:val="24"/>
          <w:szCs w:val="36"/>
          <w:vertAlign w:val="superscript"/>
        </w:rPr>
        <w:t xml:space="preserve">th </w:t>
      </w:r>
      <w:r w:rsidRPr="00A77D71">
        <w:rPr>
          <w:rFonts w:ascii="Arial" w:hAnsi="Arial" w:cs="Arial"/>
          <w:sz w:val="24"/>
          <w:szCs w:val="36"/>
        </w:rPr>
        <w:t>December 2019)</w:t>
      </w:r>
      <w:r>
        <w:rPr>
          <w:rFonts w:ascii="Arial" w:hAnsi="Arial" w:cs="Arial"/>
          <w:sz w:val="24"/>
          <w:szCs w:val="36"/>
        </w:rPr>
        <w:t>.</w:t>
      </w:r>
    </w:p>
    <w:p w14:paraId="25142382" w14:textId="77777777" w:rsidR="00D76844" w:rsidRPr="00D7595D" w:rsidRDefault="00D76844" w:rsidP="00D76844">
      <w:pPr>
        <w:pStyle w:val="Style1"/>
        <w:spacing w:line="480" w:lineRule="auto"/>
        <w:ind w:left="1211"/>
        <w:rPr>
          <w:rFonts w:ascii="Arial" w:hAnsi="Arial" w:cs="Arial"/>
          <w:sz w:val="40"/>
          <w:szCs w:val="52"/>
        </w:rPr>
      </w:pPr>
      <w:r w:rsidRPr="00D7595D">
        <w:rPr>
          <w:rFonts w:ascii="Arial" w:eastAsiaTheme="minorHAnsi" w:hAnsi="Arial" w:cs="Arial"/>
          <w:sz w:val="24"/>
          <w:shd w:val="clear" w:color="auto" w:fill="F7F6F6"/>
        </w:rPr>
        <w:t>C</w:t>
      </w:r>
      <w:r>
        <w:rPr>
          <w:rFonts w:ascii="Arial" w:eastAsiaTheme="minorHAnsi" w:hAnsi="Arial" w:cs="Arial"/>
          <w:sz w:val="24"/>
          <w:shd w:val="clear" w:color="auto" w:fill="F7F6F6"/>
        </w:rPr>
        <w:t>ameron</w:t>
      </w:r>
      <w:r w:rsidRPr="00D7595D">
        <w:rPr>
          <w:rFonts w:ascii="Arial" w:eastAsiaTheme="minorHAnsi" w:hAnsi="Arial" w:cs="Arial"/>
          <w:sz w:val="24"/>
          <w:shd w:val="clear" w:color="auto" w:fill="F7F6F6"/>
        </w:rPr>
        <w:t xml:space="preserve">, E. </w:t>
      </w:r>
      <w:r>
        <w:rPr>
          <w:rFonts w:ascii="Arial" w:eastAsiaTheme="minorHAnsi" w:hAnsi="Arial" w:cs="Arial"/>
          <w:sz w:val="24"/>
          <w:shd w:val="clear" w:color="auto" w:fill="F7F6F6"/>
        </w:rPr>
        <w:t>and</w:t>
      </w:r>
      <w:r w:rsidRPr="00D7595D">
        <w:rPr>
          <w:rFonts w:ascii="Arial" w:eastAsiaTheme="minorHAnsi" w:hAnsi="Arial" w:cs="Arial"/>
          <w:sz w:val="24"/>
          <w:shd w:val="clear" w:color="auto" w:fill="F7F6F6"/>
        </w:rPr>
        <w:t xml:space="preserve"> G</w:t>
      </w:r>
      <w:r>
        <w:rPr>
          <w:rFonts w:ascii="Arial" w:eastAsiaTheme="minorHAnsi" w:hAnsi="Arial" w:cs="Arial"/>
          <w:sz w:val="24"/>
          <w:shd w:val="clear" w:color="auto" w:fill="F7F6F6"/>
        </w:rPr>
        <w:t>reen</w:t>
      </w:r>
      <w:r w:rsidRPr="00D7595D">
        <w:rPr>
          <w:rFonts w:ascii="Arial" w:eastAsiaTheme="minorHAnsi" w:hAnsi="Arial" w:cs="Arial"/>
          <w:sz w:val="24"/>
          <w:shd w:val="clear" w:color="auto" w:fill="F7F6F6"/>
        </w:rPr>
        <w:t>, M. (201</w:t>
      </w:r>
      <w:r>
        <w:rPr>
          <w:rFonts w:ascii="Arial" w:eastAsiaTheme="minorHAnsi" w:hAnsi="Arial" w:cs="Arial"/>
          <w:sz w:val="24"/>
          <w:shd w:val="clear" w:color="auto" w:fill="F7F6F6"/>
        </w:rPr>
        <w:t>5</w:t>
      </w:r>
      <w:r w:rsidRPr="00D7595D">
        <w:rPr>
          <w:rFonts w:ascii="Arial" w:eastAsiaTheme="minorHAnsi" w:hAnsi="Arial" w:cs="Arial"/>
          <w:sz w:val="24"/>
          <w:shd w:val="clear" w:color="auto" w:fill="F7F6F6"/>
        </w:rPr>
        <w:t>) </w:t>
      </w:r>
      <w:r w:rsidRPr="00D7595D">
        <w:rPr>
          <w:rFonts w:ascii="Arial" w:eastAsiaTheme="minorHAnsi" w:hAnsi="Arial" w:cs="Arial"/>
          <w:i/>
          <w:iCs/>
          <w:sz w:val="24"/>
          <w:shd w:val="clear" w:color="auto" w:fill="F7F6F6"/>
        </w:rPr>
        <w:t>Making sense of change management: a complete guide to the models, tools and techniques of organisational change</w:t>
      </w:r>
      <w:r w:rsidRPr="00D7595D">
        <w:rPr>
          <w:rFonts w:ascii="Arial" w:eastAsiaTheme="minorHAnsi" w:hAnsi="Arial" w:cs="Arial"/>
          <w:sz w:val="24"/>
          <w:shd w:val="clear" w:color="auto" w:fill="F7F6F6"/>
        </w:rPr>
        <w:t>. 5th ed. London: Kogan Page.</w:t>
      </w:r>
    </w:p>
    <w:p w14:paraId="10A2F118" w14:textId="77777777" w:rsidR="00D76844" w:rsidRDefault="00D76844" w:rsidP="00D76844">
      <w:pPr>
        <w:pStyle w:val="Style1"/>
        <w:spacing w:line="480" w:lineRule="auto"/>
        <w:ind w:left="1211"/>
        <w:rPr>
          <w:rFonts w:ascii="Arial" w:hAnsi="Arial" w:cs="Arial"/>
          <w:sz w:val="180"/>
          <w:szCs w:val="240"/>
        </w:rPr>
      </w:pPr>
      <w:r>
        <w:rPr>
          <w:rFonts w:ascii="Arial" w:hAnsi="Arial" w:cs="Arial"/>
          <w:sz w:val="24"/>
          <w:szCs w:val="36"/>
        </w:rPr>
        <w:lastRenderedPageBreak/>
        <w:t xml:space="preserve">Cappelli, P and Tavis, A (2016). </w:t>
      </w:r>
      <w:r>
        <w:rPr>
          <w:rFonts w:ascii="Arial" w:hAnsi="Arial" w:cs="Arial"/>
          <w:i/>
          <w:iCs/>
          <w:sz w:val="24"/>
          <w:szCs w:val="36"/>
        </w:rPr>
        <w:t xml:space="preserve">The Performance Management Revolution. </w:t>
      </w:r>
      <w:r>
        <w:rPr>
          <w:rFonts w:ascii="Arial" w:hAnsi="Arial" w:cs="Arial"/>
          <w:sz w:val="24"/>
          <w:szCs w:val="36"/>
        </w:rPr>
        <w:t xml:space="preserve">Available at: </w:t>
      </w:r>
      <w:hyperlink r:id="rId27" w:history="1">
        <w:r>
          <w:rPr>
            <w:rStyle w:val="Hyperlink"/>
          </w:rPr>
          <w:t>https://hbr.org/2016/10/the-performance-management-revolution</w:t>
        </w:r>
      </w:hyperlink>
      <w:r>
        <w:rPr>
          <w:rFonts w:ascii="Arial" w:hAnsi="Arial" w:cs="Arial"/>
          <w:sz w:val="24"/>
          <w:szCs w:val="36"/>
        </w:rPr>
        <w:t xml:space="preserve"> (Accessed on 8</w:t>
      </w:r>
      <w:r w:rsidRPr="00F16164">
        <w:rPr>
          <w:rFonts w:ascii="Arial" w:hAnsi="Arial" w:cs="Arial"/>
          <w:sz w:val="24"/>
          <w:szCs w:val="36"/>
          <w:vertAlign w:val="superscript"/>
        </w:rPr>
        <w:t>th</w:t>
      </w:r>
      <w:r>
        <w:rPr>
          <w:rFonts w:ascii="Arial" w:hAnsi="Arial" w:cs="Arial"/>
          <w:sz w:val="24"/>
          <w:szCs w:val="36"/>
        </w:rPr>
        <w:t xml:space="preserve"> January 2020).</w:t>
      </w:r>
    </w:p>
    <w:p w14:paraId="5607E867" w14:textId="77777777" w:rsidR="00D76844" w:rsidRPr="008474B6" w:rsidRDefault="00D76844" w:rsidP="00D76844">
      <w:pPr>
        <w:pStyle w:val="Style1"/>
        <w:spacing w:line="480" w:lineRule="auto"/>
        <w:ind w:left="1211"/>
        <w:rPr>
          <w:rFonts w:ascii="Arial" w:hAnsi="Arial" w:cs="Arial"/>
          <w:sz w:val="40"/>
          <w:szCs w:val="52"/>
        </w:rPr>
      </w:pPr>
      <w:r>
        <w:rPr>
          <w:rFonts w:ascii="Arial" w:hAnsi="Arial" w:cs="Arial"/>
          <w:sz w:val="24"/>
          <w:szCs w:val="36"/>
        </w:rPr>
        <w:t xml:space="preserve">CIPD (2015). </w:t>
      </w:r>
      <w:r>
        <w:rPr>
          <w:rFonts w:ascii="Arial" w:hAnsi="Arial" w:cs="Arial"/>
          <w:i/>
          <w:iCs/>
          <w:sz w:val="24"/>
          <w:szCs w:val="36"/>
        </w:rPr>
        <w:t xml:space="preserve">Labour Supply and the Ageing Workforce. </w:t>
      </w:r>
      <w:r>
        <w:rPr>
          <w:rFonts w:ascii="Arial" w:hAnsi="Arial" w:cs="Arial"/>
          <w:sz w:val="24"/>
          <w:szCs w:val="36"/>
        </w:rPr>
        <w:t xml:space="preserve">Available at: </w:t>
      </w:r>
      <w:hyperlink r:id="rId28" w:history="1">
        <w:r>
          <w:rPr>
            <w:rStyle w:val="Hyperlink"/>
          </w:rPr>
          <w:t>https://www.cipd.co.uk/knowledge/work/trends/ageing-workforce-report</w:t>
        </w:r>
      </w:hyperlink>
      <w:r>
        <w:rPr>
          <w:rFonts w:ascii="Arial" w:hAnsi="Arial" w:cs="Arial"/>
          <w:sz w:val="24"/>
          <w:szCs w:val="36"/>
        </w:rPr>
        <w:t xml:space="preserve"> (Accessed on 30</w:t>
      </w:r>
      <w:r w:rsidRPr="00C94201">
        <w:rPr>
          <w:rFonts w:ascii="Arial" w:hAnsi="Arial" w:cs="Arial"/>
          <w:sz w:val="24"/>
          <w:szCs w:val="36"/>
          <w:vertAlign w:val="superscript"/>
        </w:rPr>
        <w:t>th</w:t>
      </w:r>
      <w:r>
        <w:rPr>
          <w:rFonts w:ascii="Arial" w:hAnsi="Arial" w:cs="Arial"/>
          <w:sz w:val="24"/>
          <w:szCs w:val="36"/>
        </w:rPr>
        <w:t xml:space="preserve"> December 2019).</w:t>
      </w:r>
    </w:p>
    <w:p w14:paraId="086BAA96" w14:textId="77777777" w:rsidR="00D76844" w:rsidRPr="00885C68" w:rsidRDefault="00D76844" w:rsidP="00D76844">
      <w:pPr>
        <w:pStyle w:val="Style1"/>
        <w:spacing w:line="480" w:lineRule="auto"/>
        <w:ind w:left="1211"/>
        <w:rPr>
          <w:rFonts w:ascii="Arial" w:hAnsi="Arial" w:cs="Arial"/>
          <w:sz w:val="40"/>
          <w:szCs w:val="52"/>
        </w:rPr>
      </w:pPr>
      <w:r>
        <w:rPr>
          <w:rFonts w:ascii="Arial" w:hAnsi="Arial" w:cs="Arial"/>
          <w:sz w:val="24"/>
          <w:szCs w:val="36"/>
        </w:rPr>
        <w:t xml:space="preserve">CIPD (2016). </w:t>
      </w:r>
      <w:r>
        <w:rPr>
          <w:rFonts w:ascii="Arial" w:hAnsi="Arial" w:cs="Arial"/>
          <w:i/>
          <w:iCs/>
          <w:sz w:val="24"/>
          <w:szCs w:val="36"/>
        </w:rPr>
        <w:t xml:space="preserve">Could Do Better? Assessing What Works in Performance Management. </w:t>
      </w:r>
      <w:r>
        <w:rPr>
          <w:rFonts w:ascii="Arial" w:hAnsi="Arial" w:cs="Arial"/>
          <w:sz w:val="24"/>
          <w:szCs w:val="36"/>
        </w:rPr>
        <w:t xml:space="preserve">Available at: </w:t>
      </w:r>
      <w:hyperlink r:id="rId29" w:history="1">
        <w:r>
          <w:rPr>
            <w:rStyle w:val="Hyperlink"/>
          </w:rPr>
          <w:t>https://moodle.uwtsd.ac.uk/pluginfile.php/327202/mod_resource/content/1/could-do-better_2016-assessing-what-works-in-performance-management_tcm18-16874.pdf</w:t>
        </w:r>
      </w:hyperlink>
      <w:r>
        <w:rPr>
          <w:rFonts w:ascii="Arial" w:hAnsi="Arial" w:cs="Arial"/>
          <w:sz w:val="24"/>
          <w:szCs w:val="36"/>
        </w:rPr>
        <w:t xml:space="preserve"> (Accessed on 8</w:t>
      </w:r>
      <w:r w:rsidRPr="00042EBA">
        <w:rPr>
          <w:rFonts w:ascii="Arial" w:hAnsi="Arial" w:cs="Arial"/>
          <w:sz w:val="24"/>
          <w:szCs w:val="36"/>
          <w:vertAlign w:val="superscript"/>
        </w:rPr>
        <w:t>th</w:t>
      </w:r>
      <w:r>
        <w:rPr>
          <w:rFonts w:ascii="Arial" w:hAnsi="Arial" w:cs="Arial"/>
          <w:sz w:val="24"/>
          <w:szCs w:val="36"/>
        </w:rPr>
        <w:t xml:space="preserve"> January 2020). </w:t>
      </w:r>
    </w:p>
    <w:p w14:paraId="257BF6F0" w14:textId="77777777" w:rsidR="00D76844" w:rsidRPr="006031FE" w:rsidRDefault="00D76844" w:rsidP="00D76844">
      <w:pPr>
        <w:pStyle w:val="Style1"/>
        <w:spacing w:line="480" w:lineRule="auto"/>
        <w:ind w:left="1211"/>
        <w:rPr>
          <w:rFonts w:ascii="Arial" w:hAnsi="Arial" w:cs="Arial"/>
          <w:sz w:val="36"/>
          <w:szCs w:val="48"/>
        </w:rPr>
      </w:pPr>
      <w:r>
        <w:rPr>
          <w:rFonts w:ascii="Arial" w:hAnsi="Arial" w:cs="Arial"/>
          <w:sz w:val="24"/>
          <w:szCs w:val="36"/>
        </w:rPr>
        <w:t xml:space="preserve">CIPD (2019). </w:t>
      </w:r>
      <w:r>
        <w:rPr>
          <w:rFonts w:ascii="Arial" w:hAnsi="Arial" w:cs="Arial"/>
          <w:i/>
          <w:iCs/>
          <w:sz w:val="24"/>
          <w:szCs w:val="36"/>
        </w:rPr>
        <w:t xml:space="preserve">Performance Management. </w:t>
      </w:r>
      <w:r>
        <w:rPr>
          <w:rFonts w:ascii="Arial" w:hAnsi="Arial" w:cs="Arial"/>
          <w:sz w:val="24"/>
          <w:szCs w:val="36"/>
        </w:rPr>
        <w:t xml:space="preserve">Available at: </w:t>
      </w:r>
      <w:hyperlink r:id="rId30" w:history="1">
        <w:r>
          <w:rPr>
            <w:rStyle w:val="Hyperlink"/>
          </w:rPr>
          <w:t>https://www.cipd.co.uk/knowledge/fundamentals/people/performance</w:t>
        </w:r>
      </w:hyperlink>
      <w:r>
        <w:rPr>
          <w:rFonts w:ascii="Arial" w:hAnsi="Arial" w:cs="Arial"/>
          <w:sz w:val="24"/>
          <w:szCs w:val="36"/>
        </w:rPr>
        <w:t xml:space="preserve"> (Accessed on 28</w:t>
      </w:r>
      <w:r w:rsidRPr="008240D4">
        <w:rPr>
          <w:rFonts w:ascii="Arial" w:hAnsi="Arial" w:cs="Arial"/>
          <w:sz w:val="24"/>
          <w:szCs w:val="36"/>
          <w:vertAlign w:val="superscript"/>
        </w:rPr>
        <w:t>t</w:t>
      </w:r>
      <w:r>
        <w:rPr>
          <w:rFonts w:ascii="Arial" w:hAnsi="Arial" w:cs="Arial"/>
          <w:sz w:val="24"/>
          <w:szCs w:val="36"/>
          <w:vertAlign w:val="superscript"/>
        </w:rPr>
        <w:t xml:space="preserve">h </w:t>
      </w:r>
      <w:r w:rsidRPr="008240D4">
        <w:rPr>
          <w:rFonts w:ascii="Arial" w:hAnsi="Arial" w:cs="Arial"/>
          <w:sz w:val="24"/>
          <w:szCs w:val="36"/>
        </w:rPr>
        <w:t>December 2019)</w:t>
      </w:r>
      <w:r>
        <w:rPr>
          <w:rFonts w:ascii="Arial" w:hAnsi="Arial" w:cs="Arial"/>
          <w:sz w:val="24"/>
          <w:szCs w:val="36"/>
        </w:rPr>
        <w:t xml:space="preserve">. </w:t>
      </w:r>
    </w:p>
    <w:p w14:paraId="1FBD22BE" w14:textId="77777777" w:rsidR="00D76844" w:rsidRPr="00780D3F" w:rsidRDefault="00D76844" w:rsidP="00D76844">
      <w:pPr>
        <w:pStyle w:val="Style1"/>
        <w:spacing w:line="480" w:lineRule="auto"/>
        <w:ind w:left="1211"/>
        <w:rPr>
          <w:rFonts w:ascii="Arial" w:hAnsi="Arial" w:cs="Arial"/>
          <w:sz w:val="36"/>
          <w:szCs w:val="48"/>
        </w:rPr>
      </w:pPr>
      <w:r>
        <w:rPr>
          <w:rFonts w:ascii="Arial" w:hAnsi="Arial" w:cs="Arial"/>
          <w:sz w:val="24"/>
          <w:szCs w:val="36"/>
        </w:rPr>
        <w:t xml:space="preserve">Core Axis (2019). </w:t>
      </w:r>
      <w:r>
        <w:rPr>
          <w:rFonts w:ascii="Arial" w:hAnsi="Arial" w:cs="Arial"/>
          <w:i/>
          <w:iCs/>
          <w:sz w:val="24"/>
          <w:szCs w:val="36"/>
        </w:rPr>
        <w:t xml:space="preserve">HR Effectiveness- Effective HR Strategy. </w:t>
      </w:r>
      <w:r>
        <w:rPr>
          <w:rFonts w:ascii="Arial" w:hAnsi="Arial" w:cs="Arial"/>
          <w:sz w:val="24"/>
          <w:szCs w:val="36"/>
        </w:rPr>
        <w:t xml:space="preserve">Available at: </w:t>
      </w:r>
      <w:hyperlink r:id="rId31" w:history="1">
        <w:r w:rsidRPr="00B865A1">
          <w:rPr>
            <w:rStyle w:val="Hyperlink"/>
            <w:rFonts w:ascii="Arial" w:hAnsi="Arial" w:cs="Arial"/>
            <w:sz w:val="24"/>
            <w:szCs w:val="36"/>
          </w:rPr>
          <w:t>https://coreaxis.com/talent-management/hr-effectiveness/</w:t>
        </w:r>
      </w:hyperlink>
      <w:r>
        <w:rPr>
          <w:rFonts w:ascii="Arial" w:hAnsi="Arial" w:cs="Arial"/>
          <w:sz w:val="24"/>
          <w:szCs w:val="36"/>
        </w:rPr>
        <w:t xml:space="preserve"> (Accessed on 27</w:t>
      </w:r>
      <w:r w:rsidRPr="00B865A1">
        <w:rPr>
          <w:rFonts w:ascii="Arial" w:hAnsi="Arial" w:cs="Arial"/>
          <w:sz w:val="24"/>
          <w:szCs w:val="36"/>
          <w:vertAlign w:val="superscript"/>
        </w:rPr>
        <w:t>th</w:t>
      </w:r>
      <w:r>
        <w:rPr>
          <w:rFonts w:ascii="Arial" w:hAnsi="Arial" w:cs="Arial"/>
          <w:sz w:val="24"/>
          <w:szCs w:val="36"/>
        </w:rPr>
        <w:t xml:space="preserve"> December 2019). </w:t>
      </w:r>
    </w:p>
    <w:p w14:paraId="35EA866D" w14:textId="77777777" w:rsidR="00D76844" w:rsidRDefault="00D76844" w:rsidP="00D76844">
      <w:pPr>
        <w:pStyle w:val="Style1"/>
        <w:spacing w:line="480" w:lineRule="auto"/>
        <w:ind w:left="1211"/>
        <w:rPr>
          <w:rFonts w:ascii="Arial" w:hAnsi="Arial" w:cs="Arial"/>
          <w:sz w:val="40"/>
          <w:szCs w:val="52"/>
        </w:rPr>
      </w:pPr>
      <w:r>
        <w:rPr>
          <w:rFonts w:ascii="Arial" w:eastAsiaTheme="minorHAnsi" w:hAnsi="Arial" w:cs="Arial"/>
          <w:sz w:val="24"/>
          <w:shd w:val="clear" w:color="auto" w:fill="F7F6F6"/>
        </w:rPr>
        <w:t xml:space="preserve">George, S (2019) CIPD. </w:t>
      </w:r>
      <w:r>
        <w:rPr>
          <w:rFonts w:ascii="Arial" w:eastAsiaTheme="minorHAnsi" w:hAnsi="Arial" w:cs="Arial"/>
          <w:i/>
          <w:iCs/>
          <w:sz w:val="24"/>
          <w:shd w:val="clear" w:color="auto" w:fill="F7F6F6"/>
        </w:rPr>
        <w:t xml:space="preserve">Change Management: Learn How to Manage, Enable and Support Change Management Initiatives Effectively. </w:t>
      </w:r>
      <w:r>
        <w:rPr>
          <w:rFonts w:ascii="Arial" w:eastAsiaTheme="minorHAnsi" w:hAnsi="Arial" w:cs="Arial"/>
          <w:sz w:val="24"/>
          <w:shd w:val="clear" w:color="auto" w:fill="F7F6F6"/>
        </w:rPr>
        <w:t xml:space="preserve">Available at: </w:t>
      </w:r>
      <w:hyperlink r:id="rId32" w:history="1">
        <w:r>
          <w:rPr>
            <w:rStyle w:val="Hyperlink"/>
          </w:rPr>
          <w:t>https://www.cipd.co.uk/knowledge/strategy/change/management-factsheet</w:t>
        </w:r>
      </w:hyperlink>
      <w:r>
        <w:rPr>
          <w:rFonts w:ascii="Arial" w:eastAsiaTheme="minorHAnsi" w:hAnsi="Arial" w:cs="Arial"/>
          <w:sz w:val="24"/>
          <w:shd w:val="clear" w:color="auto" w:fill="F7F6F6"/>
        </w:rPr>
        <w:t xml:space="preserve"> (Accessed on 29</w:t>
      </w:r>
      <w:r w:rsidRPr="00D7595D">
        <w:rPr>
          <w:rFonts w:ascii="Arial" w:eastAsiaTheme="minorHAnsi" w:hAnsi="Arial" w:cs="Arial"/>
          <w:sz w:val="24"/>
          <w:shd w:val="clear" w:color="auto" w:fill="F7F6F6"/>
          <w:vertAlign w:val="superscript"/>
        </w:rPr>
        <w:t>th</w:t>
      </w:r>
      <w:r>
        <w:rPr>
          <w:rFonts w:ascii="Arial" w:eastAsiaTheme="minorHAnsi" w:hAnsi="Arial" w:cs="Arial"/>
          <w:sz w:val="24"/>
          <w:shd w:val="clear" w:color="auto" w:fill="F7F6F6"/>
        </w:rPr>
        <w:t xml:space="preserve"> December 2019).</w:t>
      </w:r>
    </w:p>
    <w:p w14:paraId="0133CE4E" w14:textId="77777777" w:rsidR="00D76844" w:rsidRDefault="00D76844" w:rsidP="00D76844">
      <w:pPr>
        <w:pStyle w:val="Style1"/>
        <w:spacing w:line="480" w:lineRule="auto"/>
        <w:ind w:left="1211"/>
        <w:rPr>
          <w:rFonts w:ascii="Arial" w:hAnsi="Arial" w:cs="Arial"/>
          <w:sz w:val="24"/>
          <w:szCs w:val="36"/>
        </w:rPr>
      </w:pPr>
      <w:r>
        <w:rPr>
          <w:rFonts w:ascii="Arial" w:hAnsi="Arial" w:cs="Arial"/>
          <w:bCs/>
          <w:sz w:val="24"/>
          <w:szCs w:val="36"/>
        </w:rPr>
        <w:t xml:space="preserve">Hogan, M (2016). </w:t>
      </w:r>
      <w:r>
        <w:rPr>
          <w:rFonts w:ascii="Arial" w:hAnsi="Arial" w:cs="Arial"/>
          <w:bCs/>
          <w:i/>
          <w:iCs/>
          <w:sz w:val="24"/>
          <w:szCs w:val="36"/>
        </w:rPr>
        <w:t xml:space="preserve">5 Employee Feedback Stats That You Need to See </w:t>
      </w:r>
      <w:r>
        <w:rPr>
          <w:rFonts w:ascii="Arial" w:hAnsi="Arial" w:cs="Arial"/>
          <w:bCs/>
          <w:sz w:val="24"/>
          <w:szCs w:val="36"/>
        </w:rPr>
        <w:t>[Blog]. 8 February. Available at:</w:t>
      </w:r>
      <w:hyperlink r:id="rId33" w:history="1">
        <w:r w:rsidRPr="00C430B4">
          <w:rPr>
            <w:rStyle w:val="Hyperlink"/>
            <w:rFonts w:ascii="Arial" w:hAnsi="Arial" w:cs="Arial"/>
            <w:sz w:val="24"/>
            <w:szCs w:val="36"/>
          </w:rPr>
          <w:t>https://business.linkedin.com/talent-solutions/blog/trends-and-research/2016/5-Employee-Feedback-Stats-That-You-Need-to-See</w:t>
        </w:r>
      </w:hyperlink>
      <w:r w:rsidRPr="00B1699C">
        <w:rPr>
          <w:rFonts w:ascii="Arial" w:hAnsi="Arial" w:cs="Arial"/>
          <w:sz w:val="24"/>
          <w:szCs w:val="36"/>
        </w:rPr>
        <w:t xml:space="preserve"> (Accessed on 27th December 2019)</w:t>
      </w:r>
      <w:r>
        <w:rPr>
          <w:rFonts w:ascii="Arial" w:hAnsi="Arial" w:cs="Arial"/>
          <w:sz w:val="24"/>
          <w:szCs w:val="36"/>
        </w:rPr>
        <w:t>.</w:t>
      </w:r>
    </w:p>
    <w:p w14:paraId="3B7E3D7C" w14:textId="77777777" w:rsidR="00D76844" w:rsidRPr="00F16164" w:rsidRDefault="00D76844" w:rsidP="00D76844">
      <w:pPr>
        <w:pStyle w:val="Style1"/>
        <w:spacing w:line="480" w:lineRule="auto"/>
        <w:ind w:left="1211"/>
        <w:rPr>
          <w:rFonts w:ascii="Arial" w:hAnsi="Arial" w:cs="Arial"/>
          <w:sz w:val="180"/>
          <w:szCs w:val="240"/>
        </w:rPr>
      </w:pPr>
      <w:r w:rsidRPr="00885C68">
        <w:rPr>
          <w:rFonts w:ascii="Arial" w:hAnsi="Arial" w:cs="Arial"/>
          <w:sz w:val="24"/>
          <w:szCs w:val="36"/>
        </w:rPr>
        <w:lastRenderedPageBreak/>
        <w:t>K</w:t>
      </w:r>
      <w:r>
        <w:rPr>
          <w:rFonts w:ascii="Arial" w:hAnsi="Arial" w:cs="Arial"/>
          <w:sz w:val="24"/>
          <w:szCs w:val="36"/>
        </w:rPr>
        <w:t>lug</w:t>
      </w:r>
      <w:r w:rsidRPr="00885C68">
        <w:rPr>
          <w:rFonts w:ascii="Arial" w:hAnsi="Arial" w:cs="Arial"/>
          <w:sz w:val="24"/>
          <w:szCs w:val="36"/>
        </w:rPr>
        <w:t>, H.J. and M</w:t>
      </w:r>
      <w:r>
        <w:rPr>
          <w:rFonts w:ascii="Arial" w:hAnsi="Arial" w:cs="Arial"/>
          <w:sz w:val="24"/>
          <w:szCs w:val="36"/>
        </w:rPr>
        <w:t>aier</w:t>
      </w:r>
      <w:r w:rsidRPr="00885C68">
        <w:rPr>
          <w:rFonts w:ascii="Arial" w:hAnsi="Arial" w:cs="Arial"/>
          <w:sz w:val="24"/>
          <w:szCs w:val="36"/>
        </w:rPr>
        <w:t xml:space="preserve">, G.W. (2015) </w:t>
      </w:r>
      <w:r w:rsidRPr="00885C68">
        <w:rPr>
          <w:rFonts w:ascii="Arial" w:hAnsi="Arial" w:cs="Arial"/>
          <w:i/>
          <w:iCs/>
          <w:sz w:val="24"/>
          <w:szCs w:val="36"/>
        </w:rPr>
        <w:t xml:space="preserve">Linking goal progress and subjective well-being: a metaanalysis. Journal of Happiness Studies. </w:t>
      </w:r>
      <w:r w:rsidRPr="00885C68">
        <w:rPr>
          <w:rFonts w:ascii="Arial" w:hAnsi="Arial" w:cs="Arial"/>
          <w:sz w:val="24"/>
          <w:szCs w:val="36"/>
        </w:rPr>
        <w:t>Vol 16, No 1. pp37–65.</w:t>
      </w:r>
    </w:p>
    <w:p w14:paraId="75098BE5" w14:textId="77777777" w:rsidR="00D76844" w:rsidRPr="00C94201" w:rsidRDefault="00D76844" w:rsidP="00D76844">
      <w:pPr>
        <w:pStyle w:val="Style1"/>
        <w:spacing w:line="480" w:lineRule="auto"/>
        <w:ind w:left="1211"/>
        <w:rPr>
          <w:rFonts w:ascii="Arial" w:hAnsi="Arial" w:cs="Arial"/>
          <w:sz w:val="40"/>
          <w:szCs w:val="52"/>
        </w:rPr>
      </w:pPr>
      <w:r>
        <w:rPr>
          <w:rFonts w:ascii="Arial" w:hAnsi="Arial" w:cs="Arial"/>
          <w:sz w:val="24"/>
          <w:szCs w:val="36"/>
        </w:rPr>
        <w:t xml:space="preserve">Kraaijonbrink, J (2018). </w:t>
      </w:r>
      <w:r w:rsidRPr="006805BA">
        <w:rPr>
          <w:rFonts w:ascii="Arial" w:hAnsi="Arial" w:cs="Arial"/>
          <w:i/>
          <w:iCs/>
          <w:sz w:val="24"/>
          <w:szCs w:val="36"/>
        </w:rPr>
        <w:t>What Does VUCA Really Mean?</w:t>
      </w:r>
      <w:r>
        <w:rPr>
          <w:rFonts w:ascii="Arial" w:hAnsi="Arial" w:cs="Arial"/>
          <w:sz w:val="24"/>
          <w:szCs w:val="36"/>
        </w:rPr>
        <w:t xml:space="preserve"> Available at: </w:t>
      </w:r>
      <w:hyperlink r:id="rId34" w:anchor="2591786917d6" w:history="1">
        <w:r w:rsidRPr="006805BA">
          <w:rPr>
            <w:rStyle w:val="Hyperlink"/>
            <w:rFonts w:ascii="Arial" w:hAnsi="Arial" w:cs="Arial"/>
            <w:sz w:val="24"/>
            <w:szCs w:val="36"/>
          </w:rPr>
          <w:t>https://www.forbes.com/sites/jeroenkraaijenbrink/2018/12/19/what-does-vuca-really-mean/#2591786917d6</w:t>
        </w:r>
      </w:hyperlink>
      <w:r w:rsidRPr="006805BA">
        <w:rPr>
          <w:rFonts w:ascii="Arial" w:hAnsi="Arial" w:cs="Arial"/>
          <w:sz w:val="36"/>
          <w:szCs w:val="48"/>
        </w:rPr>
        <w:t xml:space="preserve"> </w:t>
      </w:r>
      <w:r>
        <w:rPr>
          <w:rFonts w:ascii="Arial" w:hAnsi="Arial" w:cs="Arial"/>
          <w:sz w:val="24"/>
          <w:szCs w:val="36"/>
        </w:rPr>
        <w:t>(Accessed on 29</w:t>
      </w:r>
      <w:r w:rsidRPr="006805BA">
        <w:rPr>
          <w:rFonts w:ascii="Arial" w:hAnsi="Arial" w:cs="Arial"/>
          <w:sz w:val="24"/>
          <w:szCs w:val="36"/>
          <w:vertAlign w:val="superscript"/>
        </w:rPr>
        <w:t>th</w:t>
      </w:r>
      <w:r>
        <w:rPr>
          <w:rFonts w:ascii="Arial" w:hAnsi="Arial" w:cs="Arial"/>
          <w:sz w:val="24"/>
          <w:szCs w:val="36"/>
        </w:rPr>
        <w:t xml:space="preserve"> December 2019).</w:t>
      </w:r>
    </w:p>
    <w:p w14:paraId="0A48D14C" w14:textId="77777777" w:rsidR="00D76844" w:rsidRPr="00246DF2" w:rsidRDefault="00D76844" w:rsidP="00D76844">
      <w:pPr>
        <w:pStyle w:val="Style1"/>
        <w:spacing w:line="480" w:lineRule="auto"/>
        <w:ind w:left="1211"/>
        <w:rPr>
          <w:rFonts w:ascii="Arial" w:hAnsi="Arial" w:cs="Arial"/>
          <w:sz w:val="36"/>
          <w:szCs w:val="48"/>
        </w:rPr>
      </w:pPr>
      <w:r>
        <w:rPr>
          <w:rFonts w:ascii="Arial" w:hAnsi="Arial" w:cs="Arial"/>
          <w:sz w:val="24"/>
          <w:szCs w:val="36"/>
        </w:rPr>
        <w:t xml:space="preserve">Leonard, K (2019). </w:t>
      </w:r>
      <w:r>
        <w:rPr>
          <w:rFonts w:ascii="Arial" w:hAnsi="Arial" w:cs="Arial"/>
          <w:i/>
          <w:iCs/>
          <w:sz w:val="24"/>
          <w:szCs w:val="36"/>
        </w:rPr>
        <w:t>Six Steps of the Performance Appraisal Process</w:t>
      </w:r>
      <w:r>
        <w:rPr>
          <w:rFonts w:ascii="Arial" w:hAnsi="Arial" w:cs="Arial"/>
          <w:sz w:val="24"/>
          <w:szCs w:val="36"/>
        </w:rPr>
        <w:t xml:space="preserve">. Available at: </w:t>
      </w:r>
      <w:hyperlink r:id="rId35" w:history="1">
        <w:r>
          <w:rPr>
            <w:rStyle w:val="Hyperlink"/>
          </w:rPr>
          <w:t>https://uwtsd.ac.uk/media/uwtsd-website/content-assets/documents/library-and-learning-resources/infoskills/Harvard-eng_v.1.2.pdf</w:t>
        </w:r>
      </w:hyperlink>
      <w:r>
        <w:t xml:space="preserve"> </w:t>
      </w:r>
      <w:r>
        <w:rPr>
          <w:rFonts w:ascii="Arial" w:hAnsi="Arial" w:cs="Arial"/>
          <w:sz w:val="24"/>
          <w:szCs w:val="36"/>
        </w:rPr>
        <w:t>(Accessed on 28</w:t>
      </w:r>
      <w:r>
        <w:rPr>
          <w:rFonts w:ascii="Arial" w:hAnsi="Arial" w:cs="Arial"/>
          <w:sz w:val="24"/>
          <w:szCs w:val="36"/>
          <w:vertAlign w:val="superscript"/>
        </w:rPr>
        <w:t xml:space="preserve">th </w:t>
      </w:r>
      <w:r>
        <w:rPr>
          <w:rFonts w:ascii="Arial" w:hAnsi="Arial" w:cs="Arial"/>
          <w:sz w:val="24"/>
          <w:szCs w:val="36"/>
        </w:rPr>
        <w:t>December 2019).</w:t>
      </w:r>
    </w:p>
    <w:p w14:paraId="269202E3" w14:textId="77777777" w:rsidR="00D76844" w:rsidRPr="00885C68" w:rsidRDefault="00D76844" w:rsidP="00D76844">
      <w:pPr>
        <w:pStyle w:val="Style1"/>
        <w:spacing w:line="480" w:lineRule="auto"/>
        <w:ind w:left="1211"/>
        <w:rPr>
          <w:rFonts w:ascii="Arial" w:hAnsi="Arial" w:cs="Arial"/>
          <w:sz w:val="96"/>
          <w:szCs w:val="180"/>
        </w:rPr>
      </w:pPr>
      <w:r w:rsidRPr="00885C68">
        <w:rPr>
          <w:rFonts w:ascii="Arial" w:hAnsi="Arial" w:cs="Arial"/>
          <w:sz w:val="24"/>
          <w:szCs w:val="36"/>
        </w:rPr>
        <w:t>L</w:t>
      </w:r>
      <w:r>
        <w:rPr>
          <w:rFonts w:ascii="Arial" w:hAnsi="Arial" w:cs="Arial"/>
          <w:sz w:val="24"/>
          <w:szCs w:val="36"/>
        </w:rPr>
        <w:t>iu</w:t>
      </w:r>
      <w:r w:rsidRPr="00885C68">
        <w:rPr>
          <w:rFonts w:ascii="Arial" w:hAnsi="Arial" w:cs="Arial"/>
          <w:sz w:val="24"/>
          <w:szCs w:val="36"/>
        </w:rPr>
        <w:t>, S., H</w:t>
      </w:r>
      <w:r>
        <w:rPr>
          <w:rFonts w:ascii="Arial" w:hAnsi="Arial" w:cs="Arial"/>
          <w:sz w:val="24"/>
          <w:szCs w:val="36"/>
        </w:rPr>
        <w:t>uang</w:t>
      </w:r>
      <w:r w:rsidRPr="00885C68">
        <w:rPr>
          <w:rFonts w:ascii="Arial" w:hAnsi="Arial" w:cs="Arial"/>
          <w:sz w:val="24"/>
          <w:szCs w:val="36"/>
        </w:rPr>
        <w:t>, J.L. and W</w:t>
      </w:r>
      <w:r>
        <w:rPr>
          <w:rFonts w:ascii="Arial" w:hAnsi="Arial" w:cs="Arial"/>
          <w:sz w:val="24"/>
          <w:szCs w:val="36"/>
        </w:rPr>
        <w:t>ang</w:t>
      </w:r>
      <w:r w:rsidRPr="00885C68">
        <w:rPr>
          <w:rFonts w:ascii="Arial" w:hAnsi="Arial" w:cs="Arial"/>
          <w:sz w:val="24"/>
          <w:szCs w:val="36"/>
        </w:rPr>
        <w:t xml:space="preserve">, M. (2014) </w:t>
      </w:r>
      <w:r w:rsidRPr="00885C68">
        <w:rPr>
          <w:rFonts w:ascii="Arial" w:hAnsi="Arial" w:cs="Arial"/>
          <w:i/>
          <w:iCs/>
          <w:sz w:val="24"/>
          <w:szCs w:val="36"/>
        </w:rPr>
        <w:t>Effectiveness of job search interventions: a meta-analytic review. Psychological Bulletin</w:t>
      </w:r>
      <w:r w:rsidRPr="00885C68">
        <w:rPr>
          <w:rFonts w:ascii="Arial" w:hAnsi="Arial" w:cs="Arial"/>
          <w:sz w:val="24"/>
          <w:szCs w:val="36"/>
        </w:rPr>
        <w:t>. Vol 140, No 4. p1009.</w:t>
      </w:r>
    </w:p>
    <w:p w14:paraId="4A8593BC" w14:textId="77777777" w:rsidR="00D76844" w:rsidRPr="00F00B4C" w:rsidRDefault="00D76844" w:rsidP="00D76844">
      <w:pPr>
        <w:pStyle w:val="Style1"/>
        <w:spacing w:line="480" w:lineRule="auto"/>
        <w:ind w:left="1211"/>
        <w:rPr>
          <w:rFonts w:ascii="Arial" w:hAnsi="Arial" w:cs="Arial"/>
          <w:sz w:val="24"/>
        </w:rPr>
      </w:pPr>
      <w:r w:rsidRPr="00F00B4C">
        <w:rPr>
          <w:rFonts w:ascii="Arial" w:hAnsi="Arial" w:cs="Arial"/>
          <w:sz w:val="24"/>
        </w:rPr>
        <w:t>Maier, S (2017)</w:t>
      </w:r>
      <w:r>
        <w:rPr>
          <w:rFonts w:ascii="Arial" w:hAnsi="Arial" w:cs="Arial"/>
          <w:sz w:val="24"/>
        </w:rPr>
        <w:t xml:space="preserve">. </w:t>
      </w:r>
      <w:r>
        <w:rPr>
          <w:rFonts w:ascii="Arial" w:hAnsi="Arial" w:cs="Arial"/>
          <w:i/>
          <w:iCs/>
          <w:sz w:val="24"/>
        </w:rPr>
        <w:t xml:space="preserve">How 3 Companies Benefited by Changing Performance Management. </w:t>
      </w:r>
      <w:r>
        <w:rPr>
          <w:rFonts w:ascii="Arial" w:hAnsi="Arial" w:cs="Arial"/>
          <w:sz w:val="24"/>
        </w:rPr>
        <w:t xml:space="preserve">Available at: </w:t>
      </w:r>
      <w:hyperlink r:id="rId36" w:history="1">
        <w:r>
          <w:rPr>
            <w:rStyle w:val="Hyperlink"/>
          </w:rPr>
          <w:t>https://www.cmswire.com/digital-workplace/how-3-companies-benefited-by-changing-performance-management/</w:t>
        </w:r>
      </w:hyperlink>
      <w:r>
        <w:rPr>
          <w:rFonts w:ascii="Arial" w:hAnsi="Arial" w:cs="Arial"/>
          <w:sz w:val="24"/>
        </w:rPr>
        <w:t xml:space="preserve"> (Accessed on 8</w:t>
      </w:r>
      <w:r w:rsidRPr="00F00B4C">
        <w:rPr>
          <w:rFonts w:ascii="Arial" w:hAnsi="Arial" w:cs="Arial"/>
          <w:sz w:val="24"/>
          <w:vertAlign w:val="superscript"/>
        </w:rPr>
        <w:t>th</w:t>
      </w:r>
      <w:r>
        <w:rPr>
          <w:rFonts w:ascii="Arial" w:hAnsi="Arial" w:cs="Arial"/>
          <w:sz w:val="24"/>
        </w:rPr>
        <w:t xml:space="preserve"> January 2020). </w:t>
      </w:r>
    </w:p>
    <w:p w14:paraId="018161E7" w14:textId="77777777" w:rsidR="00D76844" w:rsidRPr="006031FE" w:rsidRDefault="00D76844" w:rsidP="00D76844">
      <w:pPr>
        <w:pStyle w:val="Style1"/>
        <w:spacing w:line="480" w:lineRule="auto"/>
        <w:ind w:left="1211"/>
        <w:rPr>
          <w:rFonts w:ascii="Arial" w:hAnsi="Arial" w:cs="Arial"/>
          <w:sz w:val="36"/>
          <w:szCs w:val="48"/>
        </w:rPr>
      </w:pPr>
      <w:r>
        <w:rPr>
          <w:rFonts w:ascii="Arial" w:hAnsi="Arial" w:cs="Arial"/>
          <w:sz w:val="24"/>
          <w:szCs w:val="36"/>
        </w:rPr>
        <w:t xml:space="preserve">Maier, S (2019). </w:t>
      </w:r>
      <w:r w:rsidRPr="006031FE">
        <w:rPr>
          <w:rFonts w:ascii="Arial" w:hAnsi="Arial" w:cs="Arial"/>
          <w:i/>
          <w:iCs/>
          <w:sz w:val="24"/>
          <w:szCs w:val="36"/>
        </w:rPr>
        <w:t>Top 3 KPIs to Measure Your Performance Management System ROI.</w:t>
      </w:r>
      <w:r>
        <w:rPr>
          <w:rFonts w:ascii="Arial" w:hAnsi="Arial" w:cs="Arial"/>
          <w:i/>
          <w:iCs/>
          <w:sz w:val="24"/>
          <w:szCs w:val="36"/>
        </w:rPr>
        <w:t xml:space="preserve"> </w:t>
      </w:r>
      <w:r>
        <w:rPr>
          <w:rFonts w:ascii="Arial" w:hAnsi="Arial" w:cs="Arial"/>
          <w:sz w:val="24"/>
          <w:szCs w:val="36"/>
        </w:rPr>
        <w:t xml:space="preserve">Available at: </w:t>
      </w:r>
      <w:hyperlink r:id="rId37" w:history="1">
        <w:r>
          <w:rPr>
            <w:rStyle w:val="Hyperlink"/>
          </w:rPr>
          <w:t>https://hrdailyadvisor.blr.com/2019/01/10/top-3-kpis-to-measure-your-performance-management-system-roi/</w:t>
        </w:r>
      </w:hyperlink>
      <w:r>
        <w:rPr>
          <w:rFonts w:ascii="Arial" w:hAnsi="Arial" w:cs="Arial"/>
          <w:sz w:val="24"/>
          <w:szCs w:val="36"/>
        </w:rPr>
        <w:t xml:space="preserve"> (Accessed on 28</w:t>
      </w:r>
      <w:r w:rsidRPr="006031FE">
        <w:rPr>
          <w:rFonts w:ascii="Arial" w:hAnsi="Arial" w:cs="Arial"/>
          <w:sz w:val="24"/>
          <w:szCs w:val="36"/>
          <w:vertAlign w:val="superscript"/>
        </w:rPr>
        <w:t>th</w:t>
      </w:r>
      <w:r>
        <w:rPr>
          <w:rFonts w:ascii="Arial" w:hAnsi="Arial" w:cs="Arial"/>
          <w:sz w:val="24"/>
          <w:szCs w:val="36"/>
        </w:rPr>
        <w:t xml:space="preserve"> December 2019). </w:t>
      </w:r>
    </w:p>
    <w:p w14:paraId="5B957CC9" w14:textId="77777777" w:rsidR="00D76844" w:rsidRPr="00885C68" w:rsidRDefault="00D76844" w:rsidP="00D76844">
      <w:pPr>
        <w:pStyle w:val="Style1"/>
        <w:spacing w:line="480" w:lineRule="auto"/>
        <w:ind w:left="1211"/>
        <w:rPr>
          <w:rFonts w:ascii="Arial" w:hAnsi="Arial" w:cs="Arial"/>
          <w:sz w:val="52"/>
          <w:szCs w:val="96"/>
        </w:rPr>
      </w:pPr>
      <w:r w:rsidRPr="00885C68">
        <w:rPr>
          <w:rFonts w:ascii="Arial" w:hAnsi="Arial" w:cs="Arial"/>
          <w:sz w:val="24"/>
          <w:szCs w:val="36"/>
        </w:rPr>
        <w:t>M</w:t>
      </w:r>
      <w:r>
        <w:rPr>
          <w:rFonts w:ascii="Arial" w:hAnsi="Arial" w:cs="Arial"/>
          <w:sz w:val="24"/>
          <w:szCs w:val="36"/>
        </w:rPr>
        <w:t>esmer</w:t>
      </w:r>
      <w:r w:rsidRPr="00885C68">
        <w:rPr>
          <w:rFonts w:ascii="Arial" w:hAnsi="Arial" w:cs="Arial"/>
          <w:sz w:val="24"/>
          <w:szCs w:val="36"/>
        </w:rPr>
        <w:t>-M</w:t>
      </w:r>
      <w:r>
        <w:rPr>
          <w:rFonts w:ascii="Arial" w:hAnsi="Arial" w:cs="Arial"/>
          <w:sz w:val="24"/>
          <w:szCs w:val="36"/>
        </w:rPr>
        <w:t>agnus</w:t>
      </w:r>
      <w:r w:rsidRPr="00885C68">
        <w:rPr>
          <w:rFonts w:ascii="Arial" w:hAnsi="Arial" w:cs="Arial"/>
          <w:sz w:val="24"/>
          <w:szCs w:val="36"/>
        </w:rPr>
        <w:t>, J. and V</w:t>
      </w:r>
      <w:r>
        <w:rPr>
          <w:rFonts w:ascii="Arial" w:hAnsi="Arial" w:cs="Arial"/>
          <w:sz w:val="24"/>
          <w:szCs w:val="36"/>
        </w:rPr>
        <w:t>iswesvaran</w:t>
      </w:r>
      <w:r w:rsidRPr="00885C68">
        <w:rPr>
          <w:rFonts w:ascii="Arial" w:hAnsi="Arial" w:cs="Arial"/>
          <w:sz w:val="24"/>
          <w:szCs w:val="36"/>
        </w:rPr>
        <w:t>, C.</w:t>
      </w:r>
      <w:r>
        <w:rPr>
          <w:rFonts w:ascii="Arial" w:hAnsi="Arial" w:cs="Arial"/>
          <w:sz w:val="24"/>
          <w:szCs w:val="36"/>
        </w:rPr>
        <w:t xml:space="preserve"> </w:t>
      </w:r>
      <w:r w:rsidRPr="00885C68">
        <w:rPr>
          <w:rFonts w:ascii="Arial" w:hAnsi="Arial" w:cs="Arial"/>
          <w:sz w:val="24"/>
          <w:szCs w:val="36"/>
        </w:rPr>
        <w:t>(2007)</w:t>
      </w:r>
      <w:r>
        <w:rPr>
          <w:rFonts w:ascii="Arial" w:hAnsi="Arial" w:cs="Arial"/>
          <w:sz w:val="24"/>
          <w:szCs w:val="36"/>
        </w:rPr>
        <w:t>.</w:t>
      </w:r>
      <w:r w:rsidRPr="00885C68">
        <w:rPr>
          <w:rFonts w:ascii="Arial" w:hAnsi="Arial" w:cs="Arial"/>
          <w:sz w:val="24"/>
          <w:szCs w:val="36"/>
        </w:rPr>
        <w:t xml:space="preserve"> I</w:t>
      </w:r>
      <w:r w:rsidRPr="00885C68">
        <w:rPr>
          <w:rFonts w:ascii="Arial" w:hAnsi="Arial" w:cs="Arial"/>
          <w:i/>
          <w:iCs/>
          <w:sz w:val="24"/>
          <w:szCs w:val="36"/>
        </w:rPr>
        <w:t xml:space="preserve">nducing maximal versus typical learning through the provision of a pretraining goal orientation. Human Performance. </w:t>
      </w:r>
      <w:r w:rsidRPr="00885C68">
        <w:rPr>
          <w:rFonts w:ascii="Arial" w:hAnsi="Arial" w:cs="Arial"/>
          <w:sz w:val="24"/>
          <w:szCs w:val="36"/>
        </w:rPr>
        <w:t>Vol 20, No 3. pp205–22.</w:t>
      </w:r>
    </w:p>
    <w:p w14:paraId="10E108C2" w14:textId="77777777" w:rsidR="00D76844" w:rsidRPr="002C493A" w:rsidRDefault="00D76844" w:rsidP="00D76844">
      <w:pPr>
        <w:pStyle w:val="Style1"/>
        <w:spacing w:line="480" w:lineRule="auto"/>
        <w:ind w:left="1211"/>
        <w:rPr>
          <w:rFonts w:ascii="Arial" w:hAnsi="Arial" w:cs="Arial"/>
          <w:sz w:val="36"/>
          <w:szCs w:val="48"/>
        </w:rPr>
      </w:pPr>
      <w:r>
        <w:rPr>
          <w:rFonts w:ascii="Arial" w:hAnsi="Arial" w:cs="Arial"/>
          <w:sz w:val="24"/>
          <w:szCs w:val="36"/>
        </w:rPr>
        <w:lastRenderedPageBreak/>
        <w:t xml:space="preserve">Prosci (2019). </w:t>
      </w:r>
      <w:r>
        <w:rPr>
          <w:rFonts w:ascii="Arial" w:hAnsi="Arial" w:cs="Arial"/>
          <w:i/>
          <w:iCs/>
          <w:sz w:val="24"/>
          <w:szCs w:val="36"/>
        </w:rPr>
        <w:t xml:space="preserve">Definition of Change Management. </w:t>
      </w:r>
      <w:r>
        <w:rPr>
          <w:rFonts w:ascii="Arial" w:hAnsi="Arial" w:cs="Arial"/>
          <w:sz w:val="24"/>
          <w:szCs w:val="36"/>
        </w:rPr>
        <w:t xml:space="preserve">Available at: </w:t>
      </w:r>
      <w:hyperlink r:id="rId38" w:history="1">
        <w:r>
          <w:rPr>
            <w:rStyle w:val="Hyperlink"/>
          </w:rPr>
          <w:t>https://www.prosci.com/resources/articles/change-management-definition</w:t>
        </w:r>
      </w:hyperlink>
      <w:r>
        <w:rPr>
          <w:rFonts w:ascii="Arial" w:hAnsi="Arial" w:cs="Arial"/>
          <w:sz w:val="24"/>
          <w:szCs w:val="36"/>
        </w:rPr>
        <w:t xml:space="preserve"> (Accessed on 29</w:t>
      </w:r>
      <w:r w:rsidRPr="004D4620">
        <w:rPr>
          <w:rFonts w:ascii="Arial" w:hAnsi="Arial" w:cs="Arial"/>
          <w:sz w:val="24"/>
          <w:szCs w:val="36"/>
          <w:vertAlign w:val="superscript"/>
        </w:rPr>
        <w:t>th</w:t>
      </w:r>
      <w:r>
        <w:rPr>
          <w:rFonts w:ascii="Arial" w:hAnsi="Arial" w:cs="Arial"/>
          <w:sz w:val="24"/>
          <w:szCs w:val="36"/>
        </w:rPr>
        <w:t xml:space="preserve"> December 2019).</w:t>
      </w:r>
    </w:p>
    <w:p w14:paraId="2419C256" w14:textId="77777777" w:rsidR="00D76844" w:rsidRPr="006562A2" w:rsidRDefault="00D76844" w:rsidP="00D76844">
      <w:pPr>
        <w:pStyle w:val="Style1"/>
        <w:spacing w:line="480" w:lineRule="auto"/>
        <w:ind w:left="1211"/>
        <w:rPr>
          <w:rFonts w:ascii="Arial" w:hAnsi="Arial" w:cs="Arial"/>
          <w:sz w:val="40"/>
          <w:szCs w:val="52"/>
        </w:rPr>
      </w:pPr>
      <w:r>
        <w:rPr>
          <w:rFonts w:ascii="Arial" w:hAnsi="Arial" w:cs="Arial"/>
          <w:sz w:val="24"/>
          <w:szCs w:val="36"/>
        </w:rPr>
        <w:t xml:space="preserve">Sherrington, T (2013). </w:t>
      </w:r>
      <w:r>
        <w:rPr>
          <w:rFonts w:ascii="Arial" w:hAnsi="Arial" w:cs="Arial"/>
          <w:i/>
          <w:iCs/>
          <w:sz w:val="24"/>
          <w:szCs w:val="36"/>
        </w:rPr>
        <w:t xml:space="preserve">Assessments, Standards and the Bell Curve. </w:t>
      </w:r>
      <w:r>
        <w:rPr>
          <w:rFonts w:ascii="Arial" w:hAnsi="Arial" w:cs="Arial"/>
          <w:sz w:val="24"/>
          <w:szCs w:val="36"/>
        </w:rPr>
        <w:t xml:space="preserve">Available at: </w:t>
      </w:r>
      <w:hyperlink r:id="rId39" w:history="1">
        <w:r>
          <w:rPr>
            <w:rStyle w:val="Hyperlink"/>
          </w:rPr>
          <w:t>https://teacherhead.com/2013/07/17/assessment-standards-and-the-bell-curve/</w:t>
        </w:r>
      </w:hyperlink>
      <w:r>
        <w:rPr>
          <w:rFonts w:ascii="Arial" w:hAnsi="Arial" w:cs="Arial"/>
          <w:sz w:val="24"/>
          <w:szCs w:val="36"/>
        </w:rPr>
        <w:t xml:space="preserve"> (Accessed on 30</w:t>
      </w:r>
      <w:r w:rsidRPr="009069D9">
        <w:rPr>
          <w:rFonts w:ascii="Arial" w:hAnsi="Arial" w:cs="Arial"/>
          <w:sz w:val="24"/>
          <w:szCs w:val="36"/>
          <w:vertAlign w:val="superscript"/>
        </w:rPr>
        <w:t>th</w:t>
      </w:r>
      <w:r>
        <w:rPr>
          <w:rFonts w:ascii="Arial" w:hAnsi="Arial" w:cs="Arial"/>
          <w:sz w:val="24"/>
          <w:szCs w:val="36"/>
        </w:rPr>
        <w:t xml:space="preserve"> December 2019).</w:t>
      </w:r>
    </w:p>
    <w:p w14:paraId="0B411824" w14:textId="77777777" w:rsidR="00D76844" w:rsidRPr="008B44C5" w:rsidRDefault="00D76844" w:rsidP="00D76844">
      <w:pPr>
        <w:pStyle w:val="Style1"/>
        <w:spacing w:line="480" w:lineRule="auto"/>
        <w:ind w:left="1211"/>
        <w:rPr>
          <w:rFonts w:ascii="Arial" w:hAnsi="Arial" w:cs="Arial"/>
          <w:sz w:val="36"/>
          <w:szCs w:val="48"/>
        </w:rPr>
      </w:pPr>
      <w:r>
        <w:rPr>
          <w:rFonts w:ascii="Arial" w:hAnsi="Arial" w:cs="Arial"/>
          <w:sz w:val="24"/>
          <w:szCs w:val="36"/>
        </w:rPr>
        <w:t xml:space="preserve">Tanner, R (2019). </w:t>
      </w:r>
      <w:r w:rsidRPr="002C493A">
        <w:rPr>
          <w:rFonts w:ascii="Arial" w:hAnsi="Arial" w:cs="Arial"/>
          <w:i/>
          <w:iCs/>
          <w:sz w:val="24"/>
          <w:szCs w:val="36"/>
        </w:rPr>
        <w:t>Organisational Change: 8 Reasons Why People Resist Change</w:t>
      </w:r>
      <w:r>
        <w:rPr>
          <w:rFonts w:ascii="Arial" w:hAnsi="Arial" w:cs="Arial"/>
          <w:i/>
          <w:iCs/>
          <w:sz w:val="24"/>
          <w:szCs w:val="36"/>
        </w:rPr>
        <w:t xml:space="preserve">. </w:t>
      </w:r>
      <w:r>
        <w:rPr>
          <w:rFonts w:ascii="Arial" w:hAnsi="Arial" w:cs="Arial"/>
          <w:sz w:val="24"/>
          <w:szCs w:val="36"/>
        </w:rPr>
        <w:t xml:space="preserve">Available at: </w:t>
      </w:r>
      <w:hyperlink r:id="rId40" w:history="1">
        <w:r>
          <w:rPr>
            <w:rStyle w:val="Hyperlink"/>
          </w:rPr>
          <w:t>https://managementisajourney.com/organizational-change-8-reasons-why-people-resist-change/</w:t>
        </w:r>
      </w:hyperlink>
      <w:r>
        <w:rPr>
          <w:rFonts w:ascii="Arial" w:hAnsi="Arial" w:cs="Arial"/>
          <w:sz w:val="24"/>
          <w:szCs w:val="36"/>
        </w:rPr>
        <w:t xml:space="preserve"> (Accessed on 29</w:t>
      </w:r>
      <w:r w:rsidRPr="002C493A">
        <w:rPr>
          <w:rFonts w:ascii="Arial" w:hAnsi="Arial" w:cs="Arial"/>
          <w:sz w:val="24"/>
          <w:szCs w:val="36"/>
          <w:vertAlign w:val="superscript"/>
        </w:rPr>
        <w:t>th</w:t>
      </w:r>
      <w:r>
        <w:rPr>
          <w:rFonts w:ascii="Arial" w:hAnsi="Arial" w:cs="Arial"/>
          <w:sz w:val="24"/>
          <w:szCs w:val="36"/>
        </w:rPr>
        <w:t xml:space="preserve"> December 2019).</w:t>
      </w:r>
    </w:p>
    <w:p w14:paraId="5B47C7B6" w14:textId="77777777" w:rsidR="00D76844" w:rsidRPr="00B44B3B" w:rsidRDefault="00D76844" w:rsidP="00D76844">
      <w:pPr>
        <w:pStyle w:val="Style1"/>
        <w:spacing w:line="480" w:lineRule="auto"/>
        <w:ind w:left="1211"/>
        <w:rPr>
          <w:rFonts w:ascii="Arial" w:hAnsi="Arial" w:cs="Arial"/>
          <w:sz w:val="36"/>
          <w:szCs w:val="48"/>
        </w:rPr>
      </w:pPr>
      <w:r>
        <w:rPr>
          <w:rFonts w:ascii="Arial" w:hAnsi="Arial" w:cs="Arial"/>
          <w:sz w:val="24"/>
          <w:szCs w:val="36"/>
        </w:rPr>
        <w:t xml:space="preserve">Tardi, C (2019). </w:t>
      </w:r>
      <w:r>
        <w:rPr>
          <w:rFonts w:ascii="Arial" w:hAnsi="Arial" w:cs="Arial"/>
          <w:i/>
          <w:iCs/>
          <w:sz w:val="24"/>
          <w:szCs w:val="36"/>
        </w:rPr>
        <w:t xml:space="preserve">Performance Management. </w:t>
      </w:r>
      <w:r>
        <w:rPr>
          <w:rFonts w:ascii="Arial" w:hAnsi="Arial" w:cs="Arial"/>
          <w:sz w:val="24"/>
          <w:szCs w:val="36"/>
        </w:rPr>
        <w:t xml:space="preserve">Available at: </w:t>
      </w:r>
      <w:hyperlink r:id="rId41" w:history="1">
        <w:r>
          <w:rPr>
            <w:rStyle w:val="Hyperlink"/>
          </w:rPr>
          <w:t>https://www.investopedia.com/terms/p/performance-management.asp</w:t>
        </w:r>
      </w:hyperlink>
      <w:r>
        <w:rPr>
          <w:rFonts w:ascii="Arial" w:hAnsi="Arial" w:cs="Arial"/>
          <w:sz w:val="24"/>
          <w:szCs w:val="36"/>
        </w:rPr>
        <w:t xml:space="preserve"> (Accessed on 28</w:t>
      </w:r>
      <w:r w:rsidRPr="00B44B3B">
        <w:rPr>
          <w:rFonts w:ascii="Arial" w:hAnsi="Arial" w:cs="Arial"/>
          <w:sz w:val="24"/>
          <w:szCs w:val="36"/>
          <w:vertAlign w:val="superscript"/>
        </w:rPr>
        <w:t>th</w:t>
      </w:r>
      <w:r>
        <w:rPr>
          <w:rFonts w:ascii="Arial" w:hAnsi="Arial" w:cs="Arial"/>
          <w:sz w:val="24"/>
          <w:szCs w:val="36"/>
        </w:rPr>
        <w:t xml:space="preserve"> December 2019).</w:t>
      </w:r>
    </w:p>
    <w:p w14:paraId="6BC57884" w14:textId="77777777" w:rsidR="00D76844" w:rsidRPr="00F416F2" w:rsidRDefault="00D76844" w:rsidP="00D76844">
      <w:pPr>
        <w:pStyle w:val="Style1"/>
        <w:spacing w:line="480" w:lineRule="auto"/>
        <w:ind w:left="1211"/>
        <w:rPr>
          <w:rFonts w:ascii="Arial" w:hAnsi="Arial" w:cs="Arial"/>
          <w:sz w:val="36"/>
          <w:szCs w:val="48"/>
        </w:rPr>
      </w:pPr>
      <w:r>
        <w:rPr>
          <w:rFonts w:ascii="Arial" w:hAnsi="Arial" w:cs="Arial"/>
          <w:sz w:val="24"/>
          <w:szCs w:val="36"/>
        </w:rPr>
        <w:t xml:space="preserve">Wholley, M (2019). </w:t>
      </w:r>
      <w:r>
        <w:rPr>
          <w:rFonts w:ascii="Arial" w:hAnsi="Arial" w:cs="Arial"/>
          <w:i/>
          <w:iCs/>
          <w:sz w:val="24"/>
          <w:szCs w:val="36"/>
        </w:rPr>
        <w:t xml:space="preserve">17 Mind-Blowing Statistics on Performance Reviews and Employee Engagement </w:t>
      </w:r>
      <w:r>
        <w:rPr>
          <w:rFonts w:ascii="Arial" w:hAnsi="Arial" w:cs="Arial"/>
          <w:sz w:val="24"/>
          <w:szCs w:val="36"/>
        </w:rPr>
        <w:t xml:space="preserve">[Blog]. 10 September. Available at: </w:t>
      </w:r>
      <w:hyperlink r:id="rId42" w:history="1">
        <w:r w:rsidRPr="00ED43E3">
          <w:rPr>
            <w:rStyle w:val="Hyperlink"/>
            <w:rFonts w:ascii="Arial" w:hAnsi="Arial" w:cs="Arial"/>
            <w:sz w:val="24"/>
            <w:szCs w:val="36"/>
          </w:rPr>
          <w:t>https://blog.clearcompany.com/mind-blowing-statistics-performance-reviews-employee-engagement</w:t>
        </w:r>
      </w:hyperlink>
      <w:r>
        <w:rPr>
          <w:rFonts w:ascii="Arial" w:hAnsi="Arial" w:cs="Arial"/>
          <w:sz w:val="24"/>
          <w:szCs w:val="36"/>
        </w:rPr>
        <w:t xml:space="preserve"> (Accessed on 28</w:t>
      </w:r>
      <w:r>
        <w:rPr>
          <w:rFonts w:ascii="Arial" w:hAnsi="Arial" w:cs="Arial"/>
          <w:sz w:val="24"/>
          <w:szCs w:val="36"/>
          <w:vertAlign w:val="superscript"/>
        </w:rPr>
        <w:t xml:space="preserve">th </w:t>
      </w:r>
      <w:r w:rsidRPr="00ED43E3">
        <w:rPr>
          <w:rFonts w:ascii="Arial" w:hAnsi="Arial" w:cs="Arial"/>
          <w:sz w:val="24"/>
          <w:szCs w:val="36"/>
        </w:rPr>
        <w:t>December 2019)</w:t>
      </w:r>
      <w:r>
        <w:rPr>
          <w:rFonts w:ascii="Arial" w:hAnsi="Arial" w:cs="Arial"/>
          <w:sz w:val="24"/>
          <w:szCs w:val="36"/>
        </w:rPr>
        <w:t>.</w:t>
      </w:r>
    </w:p>
    <w:p w14:paraId="11AD5345" w14:textId="77777777" w:rsidR="00D76844" w:rsidRDefault="00D76844" w:rsidP="00D76844">
      <w:pPr>
        <w:pStyle w:val="Style1"/>
        <w:spacing w:line="480" w:lineRule="auto"/>
        <w:ind w:left="1211"/>
        <w:rPr>
          <w:rFonts w:ascii="Arial" w:hAnsi="Arial" w:cs="Arial"/>
          <w:sz w:val="36"/>
          <w:szCs w:val="48"/>
        </w:rPr>
      </w:pPr>
      <w:r>
        <w:rPr>
          <w:rFonts w:ascii="Arial" w:hAnsi="Arial" w:cs="Arial"/>
          <w:sz w:val="24"/>
          <w:szCs w:val="36"/>
        </w:rPr>
        <w:t xml:space="preserve">Yoh (2018). </w:t>
      </w:r>
      <w:r w:rsidRPr="00246DF2">
        <w:rPr>
          <w:rFonts w:ascii="Arial" w:hAnsi="Arial" w:cs="Arial"/>
          <w:i/>
          <w:iCs/>
          <w:sz w:val="24"/>
          <w:szCs w:val="36"/>
        </w:rPr>
        <w:t xml:space="preserve">Yoh Survey: Lack of Respect, Broken Promises and Overworking Employees </w:t>
      </w:r>
      <w:r>
        <w:rPr>
          <w:rFonts w:ascii="Arial" w:hAnsi="Arial" w:cs="Arial"/>
          <w:i/>
          <w:iCs/>
          <w:sz w:val="24"/>
          <w:szCs w:val="36"/>
        </w:rPr>
        <w:t>a</w:t>
      </w:r>
      <w:r w:rsidRPr="00246DF2">
        <w:rPr>
          <w:rFonts w:ascii="Arial" w:hAnsi="Arial" w:cs="Arial"/>
          <w:i/>
          <w:iCs/>
          <w:sz w:val="24"/>
          <w:szCs w:val="36"/>
        </w:rPr>
        <w:t>re Top Issues with Managers That Would Make Employed Americans Consider New Jobs.</w:t>
      </w:r>
      <w:r>
        <w:rPr>
          <w:rFonts w:ascii="Arial" w:hAnsi="Arial" w:cs="Arial"/>
          <w:i/>
          <w:iCs/>
          <w:sz w:val="24"/>
          <w:szCs w:val="36"/>
        </w:rPr>
        <w:t xml:space="preserve"> </w:t>
      </w:r>
      <w:r>
        <w:rPr>
          <w:rFonts w:ascii="Arial" w:hAnsi="Arial" w:cs="Arial"/>
          <w:sz w:val="24"/>
          <w:szCs w:val="36"/>
        </w:rPr>
        <w:t xml:space="preserve">Available at: </w:t>
      </w:r>
      <w:hyperlink r:id="rId43" w:history="1">
        <w:r>
          <w:rPr>
            <w:rStyle w:val="Hyperlink"/>
          </w:rPr>
          <w:t>https://uwtsd.ac.uk/media/uwtsd-website/content-assets/documents/library-and-learning-resources/infoskills/Harvard-eng_v.1.2.pdf</w:t>
        </w:r>
      </w:hyperlink>
      <w:r>
        <w:t xml:space="preserve"> </w:t>
      </w:r>
      <w:r>
        <w:rPr>
          <w:rFonts w:ascii="Arial" w:hAnsi="Arial" w:cs="Arial"/>
          <w:sz w:val="24"/>
          <w:szCs w:val="36"/>
        </w:rPr>
        <w:t>(Accessed on 28</w:t>
      </w:r>
      <w:r>
        <w:rPr>
          <w:rFonts w:ascii="Arial" w:hAnsi="Arial" w:cs="Arial"/>
          <w:sz w:val="24"/>
          <w:szCs w:val="36"/>
          <w:vertAlign w:val="superscript"/>
        </w:rPr>
        <w:t xml:space="preserve">th </w:t>
      </w:r>
      <w:r>
        <w:rPr>
          <w:rFonts w:ascii="Arial" w:hAnsi="Arial" w:cs="Arial"/>
          <w:sz w:val="24"/>
          <w:szCs w:val="36"/>
        </w:rPr>
        <w:t xml:space="preserve">December 2019). </w:t>
      </w:r>
    </w:p>
    <w:p w14:paraId="1501380E" w14:textId="77777777" w:rsidR="00B1699C" w:rsidRPr="006D2C1C" w:rsidRDefault="00B1699C" w:rsidP="00B1699C">
      <w:pPr>
        <w:pStyle w:val="Style1"/>
        <w:spacing w:line="480" w:lineRule="auto"/>
        <w:jc w:val="left"/>
        <w:rPr>
          <w:rFonts w:ascii="Arial" w:hAnsi="Arial" w:cs="Arial"/>
          <w:bCs/>
          <w:sz w:val="24"/>
          <w:szCs w:val="36"/>
          <w:lang w:eastAsia="en-GB"/>
        </w:rPr>
      </w:pPr>
    </w:p>
    <w:sectPr w:rsidR="00B1699C" w:rsidRPr="006D2C1C" w:rsidSect="00BD2D16">
      <w:headerReference w:type="default" r:id="rId44"/>
      <w:headerReference w:type="first" r:id="rId45"/>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CEBC93" w14:textId="77777777" w:rsidR="006B59AA" w:rsidRDefault="006B59AA" w:rsidP="009B20F4">
      <w:pPr>
        <w:spacing w:after="0" w:line="240" w:lineRule="auto"/>
      </w:pPr>
      <w:r>
        <w:separator/>
      </w:r>
    </w:p>
  </w:endnote>
  <w:endnote w:type="continuationSeparator" w:id="0">
    <w:p w14:paraId="7A4A5B89" w14:textId="77777777" w:rsidR="006B59AA" w:rsidRDefault="006B59AA"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846CC3" w:rsidRDefault="006B59AA">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1321299"/>
      <w:docPartObj>
        <w:docPartGallery w:val="Page Numbers (Bottom of Page)"/>
        <w:docPartUnique/>
      </w:docPartObj>
    </w:sdtPr>
    <w:sdtEndPr>
      <w:rPr>
        <w:noProof/>
      </w:rPr>
    </w:sdtEndPr>
    <w:sdtContent>
      <w:p w14:paraId="0F6B7989" w14:textId="65380458" w:rsidR="00846CC3" w:rsidRDefault="006B59AA">
        <w:pPr>
          <w:pStyle w:val="Footer"/>
          <w:jc w:val="center"/>
        </w:pPr>
      </w:p>
    </w:sdtContent>
  </w:sdt>
  <w:p w14:paraId="174ECA47" w14:textId="77777777" w:rsidR="00846CC3" w:rsidRDefault="00846C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20292955" w:rsidR="00846CC3" w:rsidRDefault="00846CC3">
        <w:pPr>
          <w:pStyle w:val="Footer"/>
          <w:jc w:val="center"/>
        </w:pPr>
        <w:r>
          <w:fldChar w:fldCharType="begin"/>
        </w:r>
        <w:r>
          <w:instrText xml:space="preserve"> PAGE   \* MERGEFORMAT </w:instrText>
        </w:r>
        <w:r>
          <w:fldChar w:fldCharType="separate"/>
        </w:r>
        <w:r w:rsidR="00DB0CA7">
          <w:rPr>
            <w:noProof/>
          </w:rPr>
          <w:t>11</w:t>
        </w:r>
        <w:r>
          <w:rPr>
            <w:noProof/>
          </w:rPr>
          <w:fldChar w:fldCharType="end"/>
        </w:r>
      </w:p>
    </w:sdtContent>
  </w:sdt>
  <w:p w14:paraId="4AD9795B" w14:textId="77777777" w:rsidR="00846CC3" w:rsidRDefault="00846CC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43E4EC9E" w:rsidR="00846CC3" w:rsidRDefault="00846CC3">
        <w:pPr>
          <w:pStyle w:val="Footer"/>
          <w:jc w:val="center"/>
        </w:pPr>
        <w:r>
          <w:fldChar w:fldCharType="begin"/>
        </w:r>
        <w:r>
          <w:instrText xml:space="preserve"> PAGE   \* MERGEFORMAT </w:instrText>
        </w:r>
        <w:r>
          <w:fldChar w:fldCharType="separate"/>
        </w:r>
        <w:r w:rsidR="00DB0CA7">
          <w:rPr>
            <w:noProof/>
          </w:rPr>
          <w:t>13</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130019" w14:textId="77777777" w:rsidR="006B59AA" w:rsidRDefault="006B59AA" w:rsidP="009B20F4">
      <w:pPr>
        <w:spacing w:after="0" w:line="240" w:lineRule="auto"/>
      </w:pPr>
      <w:r>
        <w:separator/>
      </w:r>
    </w:p>
  </w:footnote>
  <w:footnote w:type="continuationSeparator" w:id="0">
    <w:p w14:paraId="758237A4" w14:textId="77777777" w:rsidR="006B59AA" w:rsidRDefault="006B59AA"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846CC3" w:rsidRDefault="00846CC3"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74416" w14:textId="2985323E" w:rsidR="00846CC3" w:rsidRPr="005F4D72" w:rsidRDefault="001A724C" w:rsidP="006C4E5C">
    <w:pPr>
      <w:pStyle w:val="Header"/>
      <w:pBdr>
        <w:bottom w:val="single" w:sz="4" w:space="1" w:color="auto"/>
      </w:pBdr>
      <w:jc w:val="center"/>
      <w:rPr>
        <w:rFonts w:ascii="Verdana" w:hAnsi="Verdana"/>
        <w:b/>
        <w:caps/>
        <w:sz w:val="18"/>
        <w:szCs w:val="18"/>
      </w:rPr>
    </w:pPr>
    <w:r w:rsidRPr="005F4D72">
      <w:rPr>
        <w:rFonts w:ascii="Verdana" w:hAnsi="Verdana"/>
        <w:b/>
        <w:caps/>
        <w:sz w:val="18"/>
        <w:szCs w:val="18"/>
      </w:rPr>
      <w:t>Executive summary</w:t>
    </w:r>
  </w:p>
  <w:p w14:paraId="2C4BC620" w14:textId="77777777" w:rsidR="00846CC3" w:rsidRPr="00586DC0" w:rsidRDefault="00846CC3" w:rsidP="0007275A">
    <w:pPr>
      <w:pStyle w:val="Header"/>
      <w:pBdr>
        <w:bottom w:val="single" w:sz="4" w:space="1" w:color="auto"/>
      </w:pBdr>
      <w:jc w:val="center"/>
      <w:rPr>
        <w:b/>
        <w:caps/>
        <w:szCs w:val="18"/>
      </w:rPr>
    </w:pPr>
  </w:p>
  <w:p w14:paraId="71FC9410" w14:textId="77777777" w:rsidR="00846CC3" w:rsidRDefault="00846CC3"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A26F7F" w14:textId="418F5CA2" w:rsidR="003F2BD5" w:rsidRDefault="006031FE" w:rsidP="003F2BD5">
    <w:pPr>
      <w:pStyle w:val="Header"/>
      <w:pBdr>
        <w:bottom w:val="single" w:sz="4" w:space="1" w:color="auto"/>
      </w:pBdr>
      <w:jc w:val="center"/>
      <w:rPr>
        <w:rFonts w:ascii="Verdana" w:hAnsi="Verdana"/>
        <w:b/>
        <w:caps/>
        <w:sz w:val="18"/>
        <w:szCs w:val="18"/>
      </w:rPr>
    </w:pPr>
    <w:r>
      <w:rPr>
        <w:rFonts w:ascii="Verdana" w:hAnsi="Verdana"/>
        <w:b/>
        <w:caps/>
        <w:sz w:val="18"/>
        <w:szCs w:val="18"/>
      </w:rPr>
      <w:t>MAIN BODY</w:t>
    </w:r>
  </w:p>
  <w:p w14:paraId="429C204C" w14:textId="77777777" w:rsidR="003F2BD5" w:rsidRPr="00586DC0" w:rsidRDefault="003F2BD5" w:rsidP="003F2BD5">
    <w:pPr>
      <w:pStyle w:val="Header"/>
      <w:pBdr>
        <w:bottom w:val="single" w:sz="4" w:space="1" w:color="auto"/>
      </w:pBdr>
      <w:jc w:val="center"/>
      <w:rPr>
        <w:b/>
        <w:caps/>
        <w:szCs w:val="18"/>
      </w:rPr>
    </w:pPr>
  </w:p>
  <w:p w14:paraId="7A8FD02F" w14:textId="77777777" w:rsidR="003F2BD5" w:rsidRDefault="003F2BD5" w:rsidP="003F2BD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CFCF7F" w14:textId="68A0BF3F" w:rsidR="00846CC3" w:rsidRDefault="00F1581B" w:rsidP="0007275A">
    <w:pPr>
      <w:pStyle w:val="Header"/>
      <w:pBdr>
        <w:bottom w:val="single" w:sz="4" w:space="1" w:color="auto"/>
      </w:pBdr>
      <w:jc w:val="center"/>
      <w:rPr>
        <w:rFonts w:ascii="Verdana" w:hAnsi="Verdana"/>
        <w:b/>
        <w:caps/>
        <w:sz w:val="18"/>
        <w:szCs w:val="18"/>
      </w:rPr>
    </w:pPr>
    <w:r>
      <w:rPr>
        <w:rFonts w:ascii="Verdana" w:hAnsi="Verdana"/>
        <w:b/>
        <w:caps/>
        <w:sz w:val="18"/>
        <w:szCs w:val="18"/>
      </w:rPr>
      <w:t>Main Body</w:t>
    </w:r>
  </w:p>
  <w:p w14:paraId="5018F5F6" w14:textId="77777777" w:rsidR="00F1581B" w:rsidRPr="00586DC0" w:rsidRDefault="00F1581B" w:rsidP="0007275A">
    <w:pPr>
      <w:pStyle w:val="Header"/>
      <w:pBdr>
        <w:bottom w:val="single" w:sz="4" w:space="1" w:color="auto"/>
      </w:pBdr>
      <w:jc w:val="center"/>
      <w:rPr>
        <w:b/>
        <w:caps/>
        <w:szCs w:val="18"/>
      </w:rPr>
    </w:pPr>
  </w:p>
  <w:p w14:paraId="5657DB35" w14:textId="77777777" w:rsidR="00846CC3" w:rsidRDefault="00846CC3"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5"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CF4F05"/>
    <w:multiLevelType w:val="hybridMultilevel"/>
    <w:tmpl w:val="757CB1AA"/>
    <w:lvl w:ilvl="0" w:tplc="78D01F5A">
      <w:start w:val="1"/>
      <w:numFmt w:val="bullet"/>
      <w:lvlText w:val=""/>
      <w:lvlJc w:val="left"/>
      <w:pPr>
        <w:ind w:left="1571" w:hanging="360"/>
      </w:pPr>
      <w:rPr>
        <w:rFonts w:ascii="Symbol" w:hAnsi="Symbol" w:hint="default"/>
        <w:sz w:val="36"/>
        <w:szCs w:val="36"/>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7"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1"/>
  </w:num>
  <w:num w:numId="2">
    <w:abstractNumId w:val="16"/>
  </w:num>
  <w:num w:numId="3">
    <w:abstractNumId w:val="5"/>
  </w:num>
  <w:num w:numId="4">
    <w:abstractNumId w:val="4"/>
  </w:num>
  <w:num w:numId="5">
    <w:abstractNumId w:val="1"/>
  </w:num>
  <w:num w:numId="6">
    <w:abstractNumId w:val="18"/>
  </w:num>
  <w:num w:numId="7">
    <w:abstractNumId w:val="23"/>
  </w:num>
  <w:num w:numId="8">
    <w:abstractNumId w:val="30"/>
  </w:num>
  <w:num w:numId="9">
    <w:abstractNumId w:val="10"/>
  </w:num>
  <w:num w:numId="10">
    <w:abstractNumId w:val="11"/>
  </w:num>
  <w:num w:numId="11">
    <w:abstractNumId w:val="7"/>
  </w:num>
  <w:num w:numId="12">
    <w:abstractNumId w:val="29"/>
  </w:num>
  <w:num w:numId="13">
    <w:abstractNumId w:val="27"/>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19"/>
  </w:num>
  <w:num w:numId="23">
    <w:abstractNumId w:val="22"/>
  </w:num>
  <w:num w:numId="24">
    <w:abstractNumId w:val="28"/>
  </w:num>
  <w:num w:numId="25">
    <w:abstractNumId w:val="25"/>
  </w:num>
  <w:num w:numId="26">
    <w:abstractNumId w:val="15"/>
  </w:num>
  <w:num w:numId="27">
    <w:abstractNumId w:val="24"/>
  </w:num>
  <w:num w:numId="28">
    <w:abstractNumId w:val="3"/>
  </w:num>
  <w:num w:numId="29">
    <w:abstractNumId w:val="20"/>
  </w:num>
  <w:num w:numId="30">
    <w:abstractNumId w:val="14"/>
  </w:num>
  <w:num w:numId="31">
    <w:abstractNumId w:val="16"/>
  </w:num>
  <w:num w:numId="32">
    <w:abstractNumId w:val="16"/>
  </w:num>
  <w:num w:numId="33">
    <w:abstractNumId w:val="16"/>
  </w:num>
  <w:num w:numId="34">
    <w:abstractNumId w:val="16"/>
  </w:num>
  <w:num w:numId="35">
    <w:abstractNumId w:val="16"/>
  </w:num>
  <w:num w:numId="36">
    <w:abstractNumId w:val="26"/>
  </w:num>
  <w:numIdMacAtCleanup w:val="24"/>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am">
    <w15:presenceInfo w15:providerId="None" w15:userId="Sam"/>
  </w15:person>
  <w15:person w15:author="Julie Hayward">
    <w15:presenceInfo w15:providerId="AD" w15:userId="S-1-5-21-809251214-2178901256-4152538893-2665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4C27"/>
    <w:rsid w:val="00026F66"/>
    <w:rsid w:val="00031624"/>
    <w:rsid w:val="00032CA9"/>
    <w:rsid w:val="00032DE6"/>
    <w:rsid w:val="00032FA0"/>
    <w:rsid w:val="00033DB5"/>
    <w:rsid w:val="0003454B"/>
    <w:rsid w:val="00034902"/>
    <w:rsid w:val="000367C0"/>
    <w:rsid w:val="0003689B"/>
    <w:rsid w:val="00036F81"/>
    <w:rsid w:val="000376CD"/>
    <w:rsid w:val="00040075"/>
    <w:rsid w:val="000407F6"/>
    <w:rsid w:val="00041595"/>
    <w:rsid w:val="00041A3C"/>
    <w:rsid w:val="00041A61"/>
    <w:rsid w:val="0004237C"/>
    <w:rsid w:val="00042B70"/>
    <w:rsid w:val="00042EBA"/>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560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4FB3"/>
    <w:rsid w:val="000B5102"/>
    <w:rsid w:val="000B523B"/>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5D0D"/>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09C8"/>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24C"/>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E7803"/>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DF2"/>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93A"/>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1533"/>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4FA6"/>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27DA8"/>
    <w:rsid w:val="0043085A"/>
    <w:rsid w:val="00431BC4"/>
    <w:rsid w:val="0043213A"/>
    <w:rsid w:val="004328FB"/>
    <w:rsid w:val="00432CE8"/>
    <w:rsid w:val="004332D0"/>
    <w:rsid w:val="004339AF"/>
    <w:rsid w:val="00433FA6"/>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1066"/>
    <w:rsid w:val="00463475"/>
    <w:rsid w:val="00464266"/>
    <w:rsid w:val="00464350"/>
    <w:rsid w:val="0046628E"/>
    <w:rsid w:val="00466730"/>
    <w:rsid w:val="004676BB"/>
    <w:rsid w:val="0046797F"/>
    <w:rsid w:val="00467CB5"/>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998"/>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620"/>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4960"/>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6B06"/>
    <w:rsid w:val="005E7805"/>
    <w:rsid w:val="005E7F64"/>
    <w:rsid w:val="005F10DD"/>
    <w:rsid w:val="005F10DE"/>
    <w:rsid w:val="005F11CB"/>
    <w:rsid w:val="005F1A2C"/>
    <w:rsid w:val="005F2393"/>
    <w:rsid w:val="005F2FC9"/>
    <w:rsid w:val="005F37F5"/>
    <w:rsid w:val="005F3E86"/>
    <w:rsid w:val="005F478B"/>
    <w:rsid w:val="005F4D72"/>
    <w:rsid w:val="005F555D"/>
    <w:rsid w:val="005F5C9F"/>
    <w:rsid w:val="005F6991"/>
    <w:rsid w:val="005F7B4B"/>
    <w:rsid w:val="006003C6"/>
    <w:rsid w:val="0060151F"/>
    <w:rsid w:val="006031FE"/>
    <w:rsid w:val="00603389"/>
    <w:rsid w:val="0060367A"/>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5FB3"/>
    <w:rsid w:val="006562A2"/>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CC4"/>
    <w:rsid w:val="00673D03"/>
    <w:rsid w:val="00674A66"/>
    <w:rsid w:val="00675BA5"/>
    <w:rsid w:val="00675DE6"/>
    <w:rsid w:val="006766A5"/>
    <w:rsid w:val="00676B5D"/>
    <w:rsid w:val="0067791E"/>
    <w:rsid w:val="006805BA"/>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2659"/>
    <w:rsid w:val="006B4274"/>
    <w:rsid w:val="006B4B06"/>
    <w:rsid w:val="006B5816"/>
    <w:rsid w:val="006B59AA"/>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C1C"/>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2A61"/>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277E9"/>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C7E"/>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43E3"/>
    <w:rsid w:val="00775020"/>
    <w:rsid w:val="007751BE"/>
    <w:rsid w:val="007759A2"/>
    <w:rsid w:val="00776790"/>
    <w:rsid w:val="00776EA5"/>
    <w:rsid w:val="007775BA"/>
    <w:rsid w:val="007779EE"/>
    <w:rsid w:val="00780465"/>
    <w:rsid w:val="007805B1"/>
    <w:rsid w:val="00780B24"/>
    <w:rsid w:val="00780B6F"/>
    <w:rsid w:val="00780BA1"/>
    <w:rsid w:val="00780D3F"/>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157"/>
    <w:rsid w:val="007B1E06"/>
    <w:rsid w:val="007B2022"/>
    <w:rsid w:val="007B26F7"/>
    <w:rsid w:val="007B37C2"/>
    <w:rsid w:val="007B420E"/>
    <w:rsid w:val="007B5511"/>
    <w:rsid w:val="007B5633"/>
    <w:rsid w:val="007B633B"/>
    <w:rsid w:val="007B6F11"/>
    <w:rsid w:val="007C06F3"/>
    <w:rsid w:val="007C1323"/>
    <w:rsid w:val="007C3209"/>
    <w:rsid w:val="007C33DF"/>
    <w:rsid w:val="007C3D64"/>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C3D"/>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3FB"/>
    <w:rsid w:val="00823D3F"/>
    <w:rsid w:val="008240D4"/>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4B6"/>
    <w:rsid w:val="00847F38"/>
    <w:rsid w:val="0085079B"/>
    <w:rsid w:val="00851C25"/>
    <w:rsid w:val="00851D29"/>
    <w:rsid w:val="00851EFC"/>
    <w:rsid w:val="00852185"/>
    <w:rsid w:val="00852C96"/>
    <w:rsid w:val="008537D1"/>
    <w:rsid w:val="00854566"/>
    <w:rsid w:val="00855CA7"/>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5C68"/>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4C5"/>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5513"/>
    <w:rsid w:val="008D6435"/>
    <w:rsid w:val="008D6774"/>
    <w:rsid w:val="008D759A"/>
    <w:rsid w:val="008D7961"/>
    <w:rsid w:val="008E0A0C"/>
    <w:rsid w:val="008E2283"/>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D9"/>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36A"/>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08F"/>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963"/>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094"/>
    <w:rsid w:val="009D7C68"/>
    <w:rsid w:val="009E0B06"/>
    <w:rsid w:val="009E1131"/>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4B45"/>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37D"/>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77D71"/>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C01"/>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1FD"/>
    <w:rsid w:val="00AC1F80"/>
    <w:rsid w:val="00AC2015"/>
    <w:rsid w:val="00AC2FCD"/>
    <w:rsid w:val="00AC478D"/>
    <w:rsid w:val="00AC49AF"/>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99C"/>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663"/>
    <w:rsid w:val="00B31B6B"/>
    <w:rsid w:val="00B32D2C"/>
    <w:rsid w:val="00B33B8F"/>
    <w:rsid w:val="00B354D2"/>
    <w:rsid w:val="00B366A8"/>
    <w:rsid w:val="00B3773C"/>
    <w:rsid w:val="00B42EDD"/>
    <w:rsid w:val="00B441F0"/>
    <w:rsid w:val="00B443F7"/>
    <w:rsid w:val="00B44B3B"/>
    <w:rsid w:val="00B45563"/>
    <w:rsid w:val="00B45909"/>
    <w:rsid w:val="00B45AD3"/>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3952"/>
    <w:rsid w:val="00B86163"/>
    <w:rsid w:val="00B865A1"/>
    <w:rsid w:val="00B86C53"/>
    <w:rsid w:val="00B87D1B"/>
    <w:rsid w:val="00B90998"/>
    <w:rsid w:val="00B90C59"/>
    <w:rsid w:val="00B91395"/>
    <w:rsid w:val="00B93851"/>
    <w:rsid w:val="00B948C2"/>
    <w:rsid w:val="00BA12AC"/>
    <w:rsid w:val="00BA1E88"/>
    <w:rsid w:val="00BA2442"/>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122"/>
    <w:rsid w:val="00C03BC8"/>
    <w:rsid w:val="00C04515"/>
    <w:rsid w:val="00C0470A"/>
    <w:rsid w:val="00C04A4E"/>
    <w:rsid w:val="00C05D7A"/>
    <w:rsid w:val="00C06238"/>
    <w:rsid w:val="00C06671"/>
    <w:rsid w:val="00C066DF"/>
    <w:rsid w:val="00C07BF8"/>
    <w:rsid w:val="00C07C47"/>
    <w:rsid w:val="00C1077C"/>
    <w:rsid w:val="00C10D56"/>
    <w:rsid w:val="00C11A39"/>
    <w:rsid w:val="00C1334A"/>
    <w:rsid w:val="00C13A41"/>
    <w:rsid w:val="00C13AAA"/>
    <w:rsid w:val="00C13EB4"/>
    <w:rsid w:val="00C146CC"/>
    <w:rsid w:val="00C15344"/>
    <w:rsid w:val="00C15770"/>
    <w:rsid w:val="00C211EC"/>
    <w:rsid w:val="00C23629"/>
    <w:rsid w:val="00C23792"/>
    <w:rsid w:val="00C24216"/>
    <w:rsid w:val="00C252E5"/>
    <w:rsid w:val="00C259B1"/>
    <w:rsid w:val="00C25B55"/>
    <w:rsid w:val="00C25DBA"/>
    <w:rsid w:val="00C26BB3"/>
    <w:rsid w:val="00C273D5"/>
    <w:rsid w:val="00C27955"/>
    <w:rsid w:val="00C27D54"/>
    <w:rsid w:val="00C30F41"/>
    <w:rsid w:val="00C322C6"/>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47946"/>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10E6"/>
    <w:rsid w:val="00C8228A"/>
    <w:rsid w:val="00C82BBC"/>
    <w:rsid w:val="00C85334"/>
    <w:rsid w:val="00C90450"/>
    <w:rsid w:val="00C9046D"/>
    <w:rsid w:val="00C90546"/>
    <w:rsid w:val="00C90A06"/>
    <w:rsid w:val="00C91569"/>
    <w:rsid w:val="00C9354D"/>
    <w:rsid w:val="00C9364D"/>
    <w:rsid w:val="00C93D9F"/>
    <w:rsid w:val="00C94201"/>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9EC"/>
    <w:rsid w:val="00CB6CD0"/>
    <w:rsid w:val="00CB7182"/>
    <w:rsid w:val="00CB734D"/>
    <w:rsid w:val="00CB75BC"/>
    <w:rsid w:val="00CC1C6A"/>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95D"/>
    <w:rsid w:val="00D75C3A"/>
    <w:rsid w:val="00D7631E"/>
    <w:rsid w:val="00D76676"/>
    <w:rsid w:val="00D76844"/>
    <w:rsid w:val="00D768DC"/>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0D9"/>
    <w:rsid w:val="00DB08C8"/>
    <w:rsid w:val="00DB0CA7"/>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D726E"/>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A61"/>
    <w:rsid w:val="00DF2B87"/>
    <w:rsid w:val="00DF2C6A"/>
    <w:rsid w:val="00DF3F07"/>
    <w:rsid w:val="00DF4036"/>
    <w:rsid w:val="00DF43C2"/>
    <w:rsid w:val="00DF469F"/>
    <w:rsid w:val="00DF5643"/>
    <w:rsid w:val="00DF5C6A"/>
    <w:rsid w:val="00DF6810"/>
    <w:rsid w:val="00DF750B"/>
    <w:rsid w:val="00E026BF"/>
    <w:rsid w:val="00E03799"/>
    <w:rsid w:val="00E0451E"/>
    <w:rsid w:val="00E0501B"/>
    <w:rsid w:val="00E0506E"/>
    <w:rsid w:val="00E050F8"/>
    <w:rsid w:val="00E05928"/>
    <w:rsid w:val="00E05AE0"/>
    <w:rsid w:val="00E067C6"/>
    <w:rsid w:val="00E06E84"/>
    <w:rsid w:val="00E06F06"/>
    <w:rsid w:val="00E0700B"/>
    <w:rsid w:val="00E07F76"/>
    <w:rsid w:val="00E100D3"/>
    <w:rsid w:val="00E113A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8FC"/>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0E93"/>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CBC"/>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3E3"/>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4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1B"/>
    <w:rsid w:val="00F158DE"/>
    <w:rsid w:val="00F16164"/>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16F2"/>
    <w:rsid w:val="00F4234A"/>
    <w:rsid w:val="00F42C02"/>
    <w:rsid w:val="00F431BA"/>
    <w:rsid w:val="00F4391B"/>
    <w:rsid w:val="00F44780"/>
    <w:rsid w:val="00F44940"/>
    <w:rsid w:val="00F44CF2"/>
    <w:rsid w:val="00F4532C"/>
    <w:rsid w:val="00F45B9D"/>
    <w:rsid w:val="00F4669F"/>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4FF"/>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3A"/>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E0451E"/>
    <w:pPr>
      <w:spacing w:before="120" w:after="120" w:line="480" w:lineRule="auto"/>
      <w:jc w:val="center"/>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customStyle="1" w:styleId="UnresolvedMention1">
    <w:name w:val="Unresolved Mention1"/>
    <w:basedOn w:val="DefaultParagraphFont"/>
    <w:uiPriority w:val="99"/>
    <w:semiHidden/>
    <w:unhideWhenUsed/>
    <w:rsid w:val="00B169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719205257">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908874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s://www.peoplehr.com/blog/2015/03/25/a-brief-history-of-performance-management/" TargetMode="External"/><Relationship Id="rId39" Type="http://schemas.openxmlformats.org/officeDocument/2006/relationships/hyperlink" Target="https://teacherhead.com/2013/07/17/assessment-standards-and-the-bell-curve/" TargetMode="External"/><Relationship Id="rId3" Type="http://schemas.openxmlformats.org/officeDocument/2006/relationships/styles" Target="styles.xml"/><Relationship Id="rId21" Type="http://schemas.openxmlformats.org/officeDocument/2006/relationships/image" Target="media/image4.jpeg"/><Relationship Id="rId34" Type="http://schemas.openxmlformats.org/officeDocument/2006/relationships/hyperlink" Target="https://www.forbes.com/sites/jeroenkraaijenbrink/2018/12/19/what-does-vuca-really-mean/" TargetMode="External"/><Relationship Id="rId42" Type="http://schemas.openxmlformats.org/officeDocument/2006/relationships/hyperlink" Target="https://blog.clearcompany.com/mind-blowing-statistics-performance-reviews-employee-engagement" TargetMode="External"/><Relationship Id="rId47" Type="http://schemas.microsoft.com/office/2011/relationships/people" Target="people.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2.gif"/><Relationship Id="rId25" Type="http://schemas.openxmlformats.org/officeDocument/2006/relationships/hyperlink" Target="https://www.investopedia.com/terms/b/bell-curve.asp" TargetMode="External"/><Relationship Id="rId33" Type="http://schemas.openxmlformats.org/officeDocument/2006/relationships/hyperlink" Target="https://business.linkedin.com/talent-solutions/blog/trends-and-research/2016/5-Employee-Feedback-Stats-That-You-Need-to-See" TargetMode="External"/><Relationship Id="rId38" Type="http://schemas.openxmlformats.org/officeDocument/2006/relationships/hyperlink" Target="https://www.prosci.com/resources/articles/change-management-definition"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image" Target="media/image3.png"/><Relationship Id="rId29" Type="http://schemas.openxmlformats.org/officeDocument/2006/relationships/hyperlink" Target="https://moodle.uwtsd.ac.uk/pluginfile.php/327202/mod_resource/content/1/could-do-better_2016-assessing-what-works-in-performance-management_tcm18-16874.pdf" TargetMode="External"/><Relationship Id="rId41" Type="http://schemas.openxmlformats.org/officeDocument/2006/relationships/hyperlink" Target="https://www.investopedia.com/terms/p/performance-management.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forbes.com/sites/joshbersin/2014/02/19/the-myth-of-the-bell-curve-look-for-the-hyper-performers/" TargetMode="External"/><Relationship Id="rId32" Type="http://schemas.openxmlformats.org/officeDocument/2006/relationships/hyperlink" Target="https://www.cipd.co.uk/knowledge/strategy/change/management-factsheet" TargetMode="External"/><Relationship Id="rId37" Type="http://schemas.openxmlformats.org/officeDocument/2006/relationships/hyperlink" Target="https://hrdailyadvisor.blr.com/2019/01/10/top-3-kpis-to-measure-your-performance-management-system-roi/" TargetMode="External"/><Relationship Id="rId40" Type="http://schemas.openxmlformats.org/officeDocument/2006/relationships/hyperlink" Target="https://managementisajourney.com/organizational-change-8-reasons-why-people-resist-change/" TargetMode="External"/><Relationship Id="rId45" Type="http://schemas.openxmlformats.org/officeDocument/2006/relationships/header" Target="header7.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yperlink" Target="https://hbr.org/2014/01/what-vuca-really-means-for-you" TargetMode="External"/><Relationship Id="rId28" Type="http://schemas.openxmlformats.org/officeDocument/2006/relationships/hyperlink" Target="https://www.cipd.co.uk/knowledge/work/trends/ageing-workforce-report" TargetMode="External"/><Relationship Id="rId36" Type="http://schemas.openxmlformats.org/officeDocument/2006/relationships/hyperlink" Target="https://www.cmswire.com/digital-workplace/how-3-companies-benefited-by-changing-performance-management/" TargetMode="External"/><Relationship Id="rId10" Type="http://schemas.openxmlformats.org/officeDocument/2006/relationships/footer" Target="footer1.xml"/><Relationship Id="rId19" Type="http://schemas.openxmlformats.org/officeDocument/2006/relationships/header" Target="header5.xml"/><Relationship Id="rId31" Type="http://schemas.openxmlformats.org/officeDocument/2006/relationships/hyperlink" Target="https://coreaxis.com/talent-management/hr-effectiveness/" TargetMode="External"/><Relationship Id="rId44" Type="http://schemas.openxmlformats.org/officeDocument/2006/relationships/header" Target="header6.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hyperlink" Target="https://hbr.org/2013/04/change-management-needs-to-cha" TargetMode="External"/><Relationship Id="rId27" Type="http://schemas.openxmlformats.org/officeDocument/2006/relationships/hyperlink" Target="https://hbr.org/2016/10/the-performance-management-revolution" TargetMode="External"/><Relationship Id="rId30" Type="http://schemas.openxmlformats.org/officeDocument/2006/relationships/hyperlink" Target="https://www.cipd.co.uk/knowledge/fundamentals/people/performance" TargetMode="External"/><Relationship Id="rId35" Type="http://schemas.openxmlformats.org/officeDocument/2006/relationships/hyperlink" Target="https://uwtsd.ac.uk/media/uwtsd-website/content-assets/documents/library-and-learning-resources/infoskills/Harvard-eng_v.1.2.pdf" TargetMode="External"/><Relationship Id="rId43" Type="http://schemas.openxmlformats.org/officeDocument/2006/relationships/hyperlink" Target="https://uwtsd.ac.uk/media/uwtsd-website/content-assets/documents/library-and-learning-resources/infoskills/Harvard-eng_v.1.2.pdf"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7D3D0BEE-3C92-4D16-AC3F-9754F725B4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20</Pages>
  <Words>4442</Words>
  <Characters>25325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Sam</cp:lastModifiedBy>
  <cp:revision>9</cp:revision>
  <cp:lastPrinted>2018-10-22T09:00:00Z</cp:lastPrinted>
  <dcterms:created xsi:type="dcterms:W3CDTF">2020-01-07T16:14:00Z</dcterms:created>
  <dcterms:modified xsi:type="dcterms:W3CDTF">2020-01-10T14:12:00Z</dcterms:modified>
</cp:coreProperties>
</file>