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98D857" w14:textId="6F126864" w:rsidR="00DC64D0" w:rsidRPr="00C9332E" w:rsidRDefault="00DC64D0" w:rsidP="00622898">
      <w:pPr>
        <w:rPr>
          <w:rFonts w:ascii="Arial" w:hAnsi="Arial" w:cs="Arial"/>
        </w:rPr>
      </w:pPr>
      <w:r w:rsidRPr="00C9332E">
        <w:rPr>
          <w:rFonts w:ascii="Arial" w:hAnsi="Arial" w:cs="Arial"/>
        </w:rPr>
        <w:t xml:space="preserve">Assessment Component 2    Individual report </w:t>
      </w:r>
    </w:p>
    <w:p w14:paraId="1EFBB3A9" w14:textId="4AB07452" w:rsidR="00AA3656" w:rsidRPr="00C9332E" w:rsidRDefault="00155044" w:rsidP="00622898">
      <w:pPr>
        <w:rPr>
          <w:rFonts w:ascii="Arial" w:hAnsi="Arial" w:cs="Arial"/>
        </w:rPr>
      </w:pPr>
      <w:r w:rsidRPr="00C9332E">
        <w:rPr>
          <w:rFonts w:ascii="Arial" w:hAnsi="Arial" w:cs="Arial"/>
        </w:rPr>
        <w:t xml:space="preserve">BA Business Management </w:t>
      </w:r>
    </w:p>
    <w:p w14:paraId="09356053" w14:textId="6F5D63AA" w:rsidR="00155044" w:rsidRPr="00C9332E" w:rsidRDefault="00155044" w:rsidP="00622898">
      <w:pPr>
        <w:rPr>
          <w:rFonts w:ascii="Arial" w:hAnsi="Arial" w:cs="Arial"/>
        </w:rPr>
      </w:pPr>
      <w:r w:rsidRPr="00C9332E">
        <w:rPr>
          <w:rFonts w:ascii="Arial" w:hAnsi="Arial" w:cs="Arial"/>
        </w:rPr>
        <w:t>Module: Managing people -LCBB5004</w:t>
      </w:r>
    </w:p>
    <w:p w14:paraId="7F0C514B" w14:textId="5C2846FD" w:rsidR="00DC64D0" w:rsidRPr="00C9332E" w:rsidRDefault="00DC64D0" w:rsidP="00622898">
      <w:pPr>
        <w:rPr>
          <w:rFonts w:ascii="Arial" w:hAnsi="Arial" w:cs="Arial"/>
        </w:rPr>
      </w:pPr>
      <w:r w:rsidRPr="00C9332E">
        <w:rPr>
          <w:rFonts w:ascii="Arial" w:hAnsi="Arial" w:cs="Arial"/>
        </w:rPr>
        <w:t>Lecturer Dr Imo Enang</w:t>
      </w:r>
    </w:p>
    <w:p w14:paraId="585D72F6" w14:textId="40DBFC25" w:rsidR="00DC64D0" w:rsidRPr="00C9332E" w:rsidRDefault="00DC64D0" w:rsidP="00622898">
      <w:pPr>
        <w:rPr>
          <w:rFonts w:ascii="Arial" w:hAnsi="Arial" w:cs="Arial"/>
        </w:rPr>
      </w:pPr>
      <w:r w:rsidRPr="00C9332E">
        <w:rPr>
          <w:rFonts w:ascii="Arial" w:hAnsi="Arial" w:cs="Arial"/>
        </w:rPr>
        <w:t>Student name: Eleonora Terzieva- 2017029</w:t>
      </w:r>
    </w:p>
    <w:p w14:paraId="6C71ABC9" w14:textId="77777777" w:rsidR="00155044" w:rsidRPr="00C9332E" w:rsidRDefault="00155044" w:rsidP="00622898">
      <w:pPr>
        <w:rPr>
          <w:rFonts w:ascii="Arial" w:hAnsi="Arial" w:cs="Arial"/>
        </w:rPr>
      </w:pPr>
    </w:p>
    <w:p w14:paraId="417C5222" w14:textId="2C0ECA88" w:rsidR="00155044" w:rsidRPr="00C9332E" w:rsidRDefault="001B3C0A" w:rsidP="00622898">
      <w:pPr>
        <w:rPr>
          <w:rFonts w:ascii="Arial" w:hAnsi="Arial" w:cs="Arial"/>
        </w:rPr>
      </w:pPr>
      <w:r w:rsidRPr="00C9332E">
        <w:rPr>
          <w:rFonts w:ascii="Arial" w:hAnsi="Arial" w:cs="Arial"/>
          <w:noProof/>
        </w:rPr>
        <w:drawing>
          <wp:inline distT="0" distB="0" distL="0" distR="0" wp14:anchorId="4E7C9585" wp14:editId="14709B49">
            <wp:extent cx="5731510" cy="3542030"/>
            <wp:effectExtent l="0" t="0" r="2540" b="1270"/>
            <wp:docPr id="2057438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43826" name="Picture 7"/>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542030"/>
                    </a:xfrm>
                    <a:prstGeom prst="rect">
                      <a:avLst/>
                    </a:prstGeom>
                  </pic:spPr>
                </pic:pic>
              </a:graphicData>
            </a:graphic>
          </wp:inline>
        </w:drawing>
      </w:r>
    </w:p>
    <w:p w14:paraId="550163A2" w14:textId="3164B278" w:rsidR="00AA3656" w:rsidRPr="00C9332E" w:rsidRDefault="00AA3656">
      <w:pPr>
        <w:rPr>
          <w:rFonts w:ascii="Arial" w:hAnsi="Arial" w:cs="Arial"/>
        </w:rPr>
      </w:pPr>
      <w:r w:rsidRPr="00C9332E">
        <w:rPr>
          <w:rFonts w:ascii="Arial" w:hAnsi="Arial" w:cs="Arial"/>
        </w:rPr>
        <w:br w:type="page"/>
      </w:r>
    </w:p>
    <w:sdt>
      <w:sdtPr>
        <w:rPr>
          <w:rFonts w:ascii="Arial" w:eastAsiaTheme="minorHAnsi" w:hAnsi="Arial" w:cs="Arial"/>
          <w:color w:val="auto"/>
          <w:kern w:val="2"/>
          <w:sz w:val="22"/>
          <w:szCs w:val="22"/>
          <w:lang w:val="en-GB"/>
          <w14:ligatures w14:val="standardContextual"/>
        </w:rPr>
        <w:id w:val="-1191291441"/>
        <w:docPartObj>
          <w:docPartGallery w:val="Table of Contents"/>
          <w:docPartUnique/>
        </w:docPartObj>
      </w:sdtPr>
      <w:sdtEndPr>
        <w:rPr>
          <w:b/>
          <w:bCs/>
          <w:noProof/>
        </w:rPr>
      </w:sdtEndPr>
      <w:sdtContent>
        <w:p w14:paraId="6F753E4F" w14:textId="39AA7CBA" w:rsidR="00C842D4" w:rsidRPr="00C9332E" w:rsidRDefault="00C842D4">
          <w:pPr>
            <w:pStyle w:val="TOCHeading"/>
            <w:rPr>
              <w:rFonts w:ascii="Arial" w:hAnsi="Arial" w:cs="Arial"/>
              <w:sz w:val="22"/>
              <w:szCs w:val="22"/>
            </w:rPr>
          </w:pPr>
          <w:r w:rsidRPr="00C9332E">
            <w:rPr>
              <w:rFonts w:ascii="Arial" w:hAnsi="Arial" w:cs="Arial"/>
              <w:sz w:val="22"/>
              <w:szCs w:val="22"/>
            </w:rPr>
            <w:t>Contents</w:t>
          </w:r>
        </w:p>
        <w:p w14:paraId="6FA2ECB3" w14:textId="2A812FC3" w:rsidR="007F6536" w:rsidRDefault="00C842D4">
          <w:pPr>
            <w:pStyle w:val="TOC1"/>
            <w:tabs>
              <w:tab w:val="right" w:leader="dot" w:pos="9016"/>
            </w:tabs>
            <w:rPr>
              <w:rFonts w:eastAsiaTheme="minorEastAsia"/>
              <w:noProof/>
              <w:sz w:val="24"/>
              <w:szCs w:val="24"/>
              <w:lang w:eastAsia="en-GB"/>
            </w:rPr>
          </w:pPr>
          <w:r w:rsidRPr="00C9332E">
            <w:rPr>
              <w:rFonts w:ascii="Arial" w:hAnsi="Arial" w:cs="Arial"/>
            </w:rPr>
            <w:fldChar w:fldCharType="begin"/>
          </w:r>
          <w:r w:rsidRPr="00C9332E">
            <w:rPr>
              <w:rFonts w:ascii="Arial" w:hAnsi="Arial" w:cs="Arial"/>
            </w:rPr>
            <w:instrText xml:space="preserve"> TOC \o "1-3" \h \z \u </w:instrText>
          </w:r>
          <w:r w:rsidRPr="00C9332E">
            <w:rPr>
              <w:rFonts w:ascii="Arial" w:hAnsi="Arial" w:cs="Arial"/>
            </w:rPr>
            <w:fldChar w:fldCharType="separate"/>
          </w:r>
          <w:hyperlink w:anchor="_Toc162658882" w:history="1">
            <w:r w:rsidR="007F6536" w:rsidRPr="00D52C25">
              <w:rPr>
                <w:rStyle w:val="Hyperlink"/>
                <w:rFonts w:ascii="Arial" w:hAnsi="Arial" w:cs="Arial"/>
                <w:noProof/>
              </w:rPr>
              <w:t>Abstract</w:t>
            </w:r>
            <w:r w:rsidR="007F6536">
              <w:rPr>
                <w:noProof/>
                <w:webHidden/>
              </w:rPr>
              <w:tab/>
            </w:r>
            <w:r w:rsidR="007F6536">
              <w:rPr>
                <w:noProof/>
                <w:webHidden/>
              </w:rPr>
              <w:fldChar w:fldCharType="begin"/>
            </w:r>
            <w:r w:rsidR="007F6536">
              <w:rPr>
                <w:noProof/>
                <w:webHidden/>
              </w:rPr>
              <w:instrText xml:space="preserve"> PAGEREF _Toc162658882 \h </w:instrText>
            </w:r>
            <w:r w:rsidR="007F6536">
              <w:rPr>
                <w:noProof/>
                <w:webHidden/>
              </w:rPr>
            </w:r>
            <w:r w:rsidR="007F6536">
              <w:rPr>
                <w:noProof/>
                <w:webHidden/>
              </w:rPr>
              <w:fldChar w:fldCharType="separate"/>
            </w:r>
            <w:r w:rsidR="007F6536">
              <w:rPr>
                <w:noProof/>
                <w:webHidden/>
              </w:rPr>
              <w:t>3</w:t>
            </w:r>
            <w:r w:rsidR="007F6536">
              <w:rPr>
                <w:noProof/>
                <w:webHidden/>
              </w:rPr>
              <w:fldChar w:fldCharType="end"/>
            </w:r>
          </w:hyperlink>
        </w:p>
        <w:p w14:paraId="585F7FDE" w14:textId="3BA621E3" w:rsidR="007F6536" w:rsidRDefault="007F6536">
          <w:pPr>
            <w:pStyle w:val="TOC1"/>
            <w:tabs>
              <w:tab w:val="right" w:leader="dot" w:pos="9016"/>
            </w:tabs>
            <w:rPr>
              <w:rFonts w:eastAsiaTheme="minorEastAsia"/>
              <w:noProof/>
              <w:sz w:val="24"/>
              <w:szCs w:val="24"/>
              <w:lang w:eastAsia="en-GB"/>
            </w:rPr>
          </w:pPr>
          <w:hyperlink w:anchor="_Toc162658883" w:history="1">
            <w:r w:rsidRPr="00D52C2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_Toc162658883 \h </w:instrText>
            </w:r>
            <w:r>
              <w:rPr>
                <w:noProof/>
                <w:webHidden/>
              </w:rPr>
            </w:r>
            <w:r>
              <w:rPr>
                <w:noProof/>
                <w:webHidden/>
              </w:rPr>
              <w:fldChar w:fldCharType="separate"/>
            </w:r>
            <w:r>
              <w:rPr>
                <w:noProof/>
                <w:webHidden/>
              </w:rPr>
              <w:t>4</w:t>
            </w:r>
            <w:r>
              <w:rPr>
                <w:noProof/>
                <w:webHidden/>
              </w:rPr>
              <w:fldChar w:fldCharType="end"/>
            </w:r>
          </w:hyperlink>
        </w:p>
        <w:p w14:paraId="62B956C4" w14:textId="187B3D2A" w:rsidR="007F6536" w:rsidRDefault="007F6536">
          <w:pPr>
            <w:pStyle w:val="TOC2"/>
            <w:tabs>
              <w:tab w:val="right" w:leader="dot" w:pos="9016"/>
            </w:tabs>
            <w:rPr>
              <w:rFonts w:eastAsiaTheme="minorEastAsia"/>
              <w:noProof/>
              <w:sz w:val="24"/>
              <w:szCs w:val="24"/>
              <w:lang w:eastAsia="en-GB"/>
            </w:rPr>
          </w:pPr>
          <w:hyperlink w:anchor="_Toc162658884" w:history="1">
            <w:r w:rsidRPr="00D52C25">
              <w:rPr>
                <w:rStyle w:val="Hyperlink"/>
                <w:rFonts w:ascii="Arial" w:hAnsi="Arial" w:cs="Arial"/>
                <w:noProof/>
              </w:rPr>
              <w:t>Factors of Job Satisfaction</w:t>
            </w:r>
            <w:r>
              <w:rPr>
                <w:noProof/>
                <w:webHidden/>
              </w:rPr>
              <w:tab/>
            </w:r>
            <w:r>
              <w:rPr>
                <w:noProof/>
                <w:webHidden/>
              </w:rPr>
              <w:fldChar w:fldCharType="begin"/>
            </w:r>
            <w:r>
              <w:rPr>
                <w:noProof/>
                <w:webHidden/>
              </w:rPr>
              <w:instrText xml:space="preserve"> PAGEREF _Toc162658884 \h </w:instrText>
            </w:r>
            <w:r>
              <w:rPr>
                <w:noProof/>
                <w:webHidden/>
              </w:rPr>
            </w:r>
            <w:r>
              <w:rPr>
                <w:noProof/>
                <w:webHidden/>
              </w:rPr>
              <w:fldChar w:fldCharType="separate"/>
            </w:r>
            <w:r>
              <w:rPr>
                <w:noProof/>
                <w:webHidden/>
              </w:rPr>
              <w:t>4</w:t>
            </w:r>
            <w:r>
              <w:rPr>
                <w:noProof/>
                <w:webHidden/>
              </w:rPr>
              <w:fldChar w:fldCharType="end"/>
            </w:r>
          </w:hyperlink>
        </w:p>
        <w:p w14:paraId="7B42855A" w14:textId="44EE9833" w:rsidR="007F6536" w:rsidRDefault="007F6536">
          <w:pPr>
            <w:pStyle w:val="TOC1"/>
            <w:tabs>
              <w:tab w:val="right" w:leader="dot" w:pos="9016"/>
            </w:tabs>
            <w:rPr>
              <w:rFonts w:eastAsiaTheme="minorEastAsia"/>
              <w:noProof/>
              <w:sz w:val="24"/>
              <w:szCs w:val="24"/>
              <w:lang w:eastAsia="en-GB"/>
            </w:rPr>
          </w:pPr>
          <w:hyperlink w:anchor="_Toc162658885" w:history="1">
            <w:r w:rsidRPr="00D52C25">
              <w:rPr>
                <w:rStyle w:val="Hyperlink"/>
                <w:rFonts w:ascii="Arial" w:hAnsi="Arial" w:cs="Arial"/>
                <w:noProof/>
              </w:rPr>
              <w:t>Benefits of Implementing Flexible Working Strategies</w:t>
            </w:r>
            <w:r>
              <w:rPr>
                <w:noProof/>
                <w:webHidden/>
              </w:rPr>
              <w:tab/>
            </w:r>
            <w:r>
              <w:rPr>
                <w:noProof/>
                <w:webHidden/>
              </w:rPr>
              <w:fldChar w:fldCharType="begin"/>
            </w:r>
            <w:r>
              <w:rPr>
                <w:noProof/>
                <w:webHidden/>
              </w:rPr>
              <w:instrText xml:space="preserve"> PAGEREF _Toc162658885 \h </w:instrText>
            </w:r>
            <w:r>
              <w:rPr>
                <w:noProof/>
                <w:webHidden/>
              </w:rPr>
            </w:r>
            <w:r>
              <w:rPr>
                <w:noProof/>
                <w:webHidden/>
              </w:rPr>
              <w:fldChar w:fldCharType="separate"/>
            </w:r>
            <w:r>
              <w:rPr>
                <w:noProof/>
                <w:webHidden/>
              </w:rPr>
              <w:t>5</w:t>
            </w:r>
            <w:r>
              <w:rPr>
                <w:noProof/>
                <w:webHidden/>
              </w:rPr>
              <w:fldChar w:fldCharType="end"/>
            </w:r>
          </w:hyperlink>
        </w:p>
        <w:p w14:paraId="4202B9F8" w14:textId="4428C0EE" w:rsidR="007F6536" w:rsidRDefault="007F6536">
          <w:pPr>
            <w:pStyle w:val="TOC2"/>
            <w:tabs>
              <w:tab w:val="right" w:leader="dot" w:pos="9016"/>
            </w:tabs>
            <w:rPr>
              <w:rFonts w:eastAsiaTheme="minorEastAsia"/>
              <w:noProof/>
              <w:sz w:val="24"/>
              <w:szCs w:val="24"/>
              <w:lang w:eastAsia="en-GB"/>
            </w:rPr>
          </w:pPr>
          <w:hyperlink w:anchor="_Toc162658886" w:history="1">
            <w:r w:rsidRPr="00D52C25">
              <w:rPr>
                <w:rStyle w:val="Hyperlink"/>
                <w:rFonts w:ascii="Arial" w:hAnsi="Arial" w:cs="Arial"/>
                <w:noProof/>
              </w:rPr>
              <w:t>Improved Work-Life Balance leads to higher Retention</w:t>
            </w:r>
            <w:r>
              <w:rPr>
                <w:noProof/>
                <w:webHidden/>
              </w:rPr>
              <w:tab/>
            </w:r>
            <w:r>
              <w:rPr>
                <w:noProof/>
                <w:webHidden/>
              </w:rPr>
              <w:fldChar w:fldCharType="begin"/>
            </w:r>
            <w:r>
              <w:rPr>
                <w:noProof/>
                <w:webHidden/>
              </w:rPr>
              <w:instrText xml:space="preserve"> PAGEREF _Toc162658886 \h </w:instrText>
            </w:r>
            <w:r>
              <w:rPr>
                <w:noProof/>
                <w:webHidden/>
              </w:rPr>
            </w:r>
            <w:r>
              <w:rPr>
                <w:noProof/>
                <w:webHidden/>
              </w:rPr>
              <w:fldChar w:fldCharType="separate"/>
            </w:r>
            <w:r>
              <w:rPr>
                <w:noProof/>
                <w:webHidden/>
              </w:rPr>
              <w:t>5</w:t>
            </w:r>
            <w:r>
              <w:rPr>
                <w:noProof/>
                <w:webHidden/>
              </w:rPr>
              <w:fldChar w:fldCharType="end"/>
            </w:r>
          </w:hyperlink>
        </w:p>
        <w:p w14:paraId="7DA524B3" w14:textId="53370088" w:rsidR="007F6536" w:rsidRDefault="007F6536">
          <w:pPr>
            <w:pStyle w:val="TOC2"/>
            <w:tabs>
              <w:tab w:val="right" w:leader="dot" w:pos="9016"/>
            </w:tabs>
            <w:rPr>
              <w:rFonts w:eastAsiaTheme="minorEastAsia"/>
              <w:noProof/>
              <w:sz w:val="24"/>
              <w:szCs w:val="24"/>
              <w:lang w:eastAsia="en-GB"/>
            </w:rPr>
          </w:pPr>
          <w:hyperlink w:anchor="_Toc162658887" w:history="1">
            <w:r w:rsidRPr="00D52C25">
              <w:rPr>
                <w:rStyle w:val="Hyperlink"/>
                <w:rFonts w:ascii="Arial" w:hAnsi="Arial" w:cs="Arial"/>
                <w:noProof/>
              </w:rPr>
              <w:t>Increased Productivity</w:t>
            </w:r>
            <w:r>
              <w:rPr>
                <w:noProof/>
                <w:webHidden/>
              </w:rPr>
              <w:tab/>
            </w:r>
            <w:r>
              <w:rPr>
                <w:noProof/>
                <w:webHidden/>
              </w:rPr>
              <w:fldChar w:fldCharType="begin"/>
            </w:r>
            <w:r>
              <w:rPr>
                <w:noProof/>
                <w:webHidden/>
              </w:rPr>
              <w:instrText xml:space="preserve"> PAGEREF _Toc162658887 \h </w:instrText>
            </w:r>
            <w:r>
              <w:rPr>
                <w:noProof/>
                <w:webHidden/>
              </w:rPr>
            </w:r>
            <w:r>
              <w:rPr>
                <w:noProof/>
                <w:webHidden/>
              </w:rPr>
              <w:fldChar w:fldCharType="separate"/>
            </w:r>
            <w:r>
              <w:rPr>
                <w:noProof/>
                <w:webHidden/>
              </w:rPr>
              <w:t>5</w:t>
            </w:r>
            <w:r>
              <w:rPr>
                <w:noProof/>
                <w:webHidden/>
              </w:rPr>
              <w:fldChar w:fldCharType="end"/>
            </w:r>
          </w:hyperlink>
        </w:p>
        <w:p w14:paraId="437DDD6A" w14:textId="71CA224E" w:rsidR="007F6536" w:rsidRDefault="007F6536">
          <w:pPr>
            <w:pStyle w:val="TOC3"/>
            <w:tabs>
              <w:tab w:val="right" w:leader="dot" w:pos="9016"/>
            </w:tabs>
            <w:rPr>
              <w:rFonts w:eastAsiaTheme="minorEastAsia"/>
              <w:noProof/>
              <w:sz w:val="24"/>
              <w:szCs w:val="24"/>
              <w:lang w:eastAsia="en-GB"/>
            </w:rPr>
          </w:pPr>
          <w:hyperlink w:anchor="_Toc162658888" w:history="1">
            <w:r w:rsidRPr="00D52C25">
              <w:rPr>
                <w:rStyle w:val="Hyperlink"/>
                <w:rFonts w:ascii="Arial" w:hAnsi="Arial" w:cs="Arial"/>
                <w:noProof/>
              </w:rPr>
              <w:t>Talent Attraction and Retention</w:t>
            </w:r>
            <w:r>
              <w:rPr>
                <w:noProof/>
                <w:webHidden/>
              </w:rPr>
              <w:tab/>
            </w:r>
            <w:r>
              <w:rPr>
                <w:noProof/>
                <w:webHidden/>
              </w:rPr>
              <w:fldChar w:fldCharType="begin"/>
            </w:r>
            <w:r>
              <w:rPr>
                <w:noProof/>
                <w:webHidden/>
              </w:rPr>
              <w:instrText xml:space="preserve"> PAGEREF _Toc162658888 \h </w:instrText>
            </w:r>
            <w:r>
              <w:rPr>
                <w:noProof/>
                <w:webHidden/>
              </w:rPr>
            </w:r>
            <w:r>
              <w:rPr>
                <w:noProof/>
                <w:webHidden/>
              </w:rPr>
              <w:fldChar w:fldCharType="separate"/>
            </w:r>
            <w:r>
              <w:rPr>
                <w:noProof/>
                <w:webHidden/>
              </w:rPr>
              <w:t>5</w:t>
            </w:r>
            <w:r>
              <w:rPr>
                <w:noProof/>
                <w:webHidden/>
              </w:rPr>
              <w:fldChar w:fldCharType="end"/>
            </w:r>
          </w:hyperlink>
        </w:p>
        <w:p w14:paraId="4EA4050C" w14:textId="147788D7" w:rsidR="007F6536" w:rsidRDefault="007F6536">
          <w:pPr>
            <w:pStyle w:val="TOC1"/>
            <w:tabs>
              <w:tab w:val="right" w:leader="dot" w:pos="9016"/>
            </w:tabs>
            <w:rPr>
              <w:rFonts w:eastAsiaTheme="minorEastAsia"/>
              <w:noProof/>
              <w:sz w:val="24"/>
              <w:szCs w:val="24"/>
              <w:lang w:eastAsia="en-GB"/>
            </w:rPr>
          </w:pPr>
          <w:hyperlink w:anchor="_Toc162658889" w:history="1">
            <w:r w:rsidRPr="00D52C25">
              <w:rPr>
                <w:rStyle w:val="Hyperlink"/>
                <w:rFonts w:ascii="Arial" w:hAnsi="Arial" w:cs="Arial"/>
                <w:noProof/>
              </w:rPr>
              <w:t>Considerations for Implementation</w:t>
            </w:r>
            <w:r>
              <w:rPr>
                <w:noProof/>
                <w:webHidden/>
              </w:rPr>
              <w:tab/>
            </w:r>
            <w:r>
              <w:rPr>
                <w:noProof/>
                <w:webHidden/>
              </w:rPr>
              <w:fldChar w:fldCharType="begin"/>
            </w:r>
            <w:r>
              <w:rPr>
                <w:noProof/>
                <w:webHidden/>
              </w:rPr>
              <w:instrText xml:space="preserve"> PAGEREF _Toc162658889 \h </w:instrText>
            </w:r>
            <w:r>
              <w:rPr>
                <w:noProof/>
                <w:webHidden/>
              </w:rPr>
            </w:r>
            <w:r>
              <w:rPr>
                <w:noProof/>
                <w:webHidden/>
              </w:rPr>
              <w:fldChar w:fldCharType="separate"/>
            </w:r>
            <w:r>
              <w:rPr>
                <w:noProof/>
                <w:webHidden/>
              </w:rPr>
              <w:t>6</w:t>
            </w:r>
            <w:r>
              <w:rPr>
                <w:noProof/>
                <w:webHidden/>
              </w:rPr>
              <w:fldChar w:fldCharType="end"/>
            </w:r>
          </w:hyperlink>
        </w:p>
        <w:p w14:paraId="05627986" w14:textId="326833AA" w:rsidR="007F6536" w:rsidRDefault="007F6536">
          <w:pPr>
            <w:pStyle w:val="TOC2"/>
            <w:tabs>
              <w:tab w:val="right" w:leader="dot" w:pos="9016"/>
            </w:tabs>
            <w:rPr>
              <w:rFonts w:eastAsiaTheme="minorEastAsia"/>
              <w:noProof/>
              <w:sz w:val="24"/>
              <w:szCs w:val="24"/>
              <w:lang w:eastAsia="en-GB"/>
            </w:rPr>
          </w:pPr>
          <w:hyperlink w:anchor="_Toc162658890" w:history="1">
            <w:r w:rsidRPr="00D52C25">
              <w:rPr>
                <w:rStyle w:val="Hyperlink"/>
                <w:rFonts w:ascii="Arial" w:hAnsi="Arial" w:cs="Arial"/>
                <w:noProof/>
              </w:rPr>
              <w:t>Site-Specific Implications</w:t>
            </w:r>
            <w:r>
              <w:rPr>
                <w:noProof/>
                <w:webHidden/>
              </w:rPr>
              <w:tab/>
            </w:r>
            <w:r>
              <w:rPr>
                <w:noProof/>
                <w:webHidden/>
              </w:rPr>
              <w:fldChar w:fldCharType="begin"/>
            </w:r>
            <w:r>
              <w:rPr>
                <w:noProof/>
                <w:webHidden/>
              </w:rPr>
              <w:instrText xml:space="preserve"> PAGEREF _Toc162658890 \h </w:instrText>
            </w:r>
            <w:r>
              <w:rPr>
                <w:noProof/>
                <w:webHidden/>
              </w:rPr>
            </w:r>
            <w:r>
              <w:rPr>
                <w:noProof/>
                <w:webHidden/>
              </w:rPr>
              <w:fldChar w:fldCharType="separate"/>
            </w:r>
            <w:r>
              <w:rPr>
                <w:noProof/>
                <w:webHidden/>
              </w:rPr>
              <w:t>6</w:t>
            </w:r>
            <w:r>
              <w:rPr>
                <w:noProof/>
                <w:webHidden/>
              </w:rPr>
              <w:fldChar w:fldCharType="end"/>
            </w:r>
          </w:hyperlink>
        </w:p>
        <w:p w14:paraId="2DDCCD31" w14:textId="735B5BED" w:rsidR="007F6536" w:rsidRDefault="007F6536">
          <w:pPr>
            <w:pStyle w:val="TOC2"/>
            <w:tabs>
              <w:tab w:val="right" w:leader="dot" w:pos="9016"/>
            </w:tabs>
            <w:rPr>
              <w:rFonts w:eastAsiaTheme="minorEastAsia"/>
              <w:noProof/>
              <w:sz w:val="24"/>
              <w:szCs w:val="24"/>
              <w:lang w:eastAsia="en-GB"/>
            </w:rPr>
          </w:pPr>
          <w:hyperlink w:anchor="_Toc162658891" w:history="1">
            <w:r w:rsidRPr="00D52C25">
              <w:rPr>
                <w:rStyle w:val="Hyperlink"/>
                <w:rFonts w:ascii="Arial" w:hAnsi="Arial" w:cs="Arial"/>
                <w:noProof/>
              </w:rPr>
              <w:t>Legal and Regulatory Compliance</w:t>
            </w:r>
            <w:r>
              <w:rPr>
                <w:noProof/>
                <w:webHidden/>
              </w:rPr>
              <w:tab/>
            </w:r>
            <w:r>
              <w:rPr>
                <w:noProof/>
                <w:webHidden/>
              </w:rPr>
              <w:fldChar w:fldCharType="begin"/>
            </w:r>
            <w:r>
              <w:rPr>
                <w:noProof/>
                <w:webHidden/>
              </w:rPr>
              <w:instrText xml:space="preserve"> PAGEREF _Toc162658891 \h </w:instrText>
            </w:r>
            <w:r>
              <w:rPr>
                <w:noProof/>
                <w:webHidden/>
              </w:rPr>
            </w:r>
            <w:r>
              <w:rPr>
                <w:noProof/>
                <w:webHidden/>
              </w:rPr>
              <w:fldChar w:fldCharType="separate"/>
            </w:r>
            <w:r>
              <w:rPr>
                <w:noProof/>
                <w:webHidden/>
              </w:rPr>
              <w:t>6</w:t>
            </w:r>
            <w:r>
              <w:rPr>
                <w:noProof/>
                <w:webHidden/>
              </w:rPr>
              <w:fldChar w:fldCharType="end"/>
            </w:r>
          </w:hyperlink>
        </w:p>
        <w:p w14:paraId="0AB89D88" w14:textId="50325FF8" w:rsidR="007F6536" w:rsidRDefault="007F6536">
          <w:pPr>
            <w:pStyle w:val="TOC1"/>
            <w:tabs>
              <w:tab w:val="right" w:leader="dot" w:pos="9016"/>
            </w:tabs>
            <w:rPr>
              <w:rFonts w:eastAsiaTheme="minorEastAsia"/>
              <w:noProof/>
              <w:sz w:val="24"/>
              <w:szCs w:val="24"/>
              <w:lang w:eastAsia="en-GB"/>
            </w:rPr>
          </w:pPr>
          <w:hyperlink w:anchor="_Toc162658892" w:history="1">
            <w:r w:rsidRPr="00D52C25">
              <w:rPr>
                <w:rStyle w:val="Hyperlink"/>
                <w:rFonts w:ascii="Arial" w:hAnsi="Arial" w:cs="Arial"/>
                <w:noProof/>
              </w:rPr>
              <w:t>Pay Structure Reconfiguration</w:t>
            </w:r>
            <w:r>
              <w:rPr>
                <w:noProof/>
                <w:webHidden/>
              </w:rPr>
              <w:tab/>
            </w:r>
            <w:r>
              <w:rPr>
                <w:noProof/>
                <w:webHidden/>
              </w:rPr>
              <w:fldChar w:fldCharType="begin"/>
            </w:r>
            <w:r>
              <w:rPr>
                <w:noProof/>
                <w:webHidden/>
              </w:rPr>
              <w:instrText xml:space="preserve"> PAGEREF _Toc162658892 \h </w:instrText>
            </w:r>
            <w:r>
              <w:rPr>
                <w:noProof/>
                <w:webHidden/>
              </w:rPr>
            </w:r>
            <w:r>
              <w:rPr>
                <w:noProof/>
                <w:webHidden/>
              </w:rPr>
              <w:fldChar w:fldCharType="separate"/>
            </w:r>
            <w:r>
              <w:rPr>
                <w:noProof/>
                <w:webHidden/>
              </w:rPr>
              <w:t>6</w:t>
            </w:r>
            <w:r>
              <w:rPr>
                <w:noProof/>
                <w:webHidden/>
              </w:rPr>
              <w:fldChar w:fldCharType="end"/>
            </w:r>
          </w:hyperlink>
        </w:p>
        <w:p w14:paraId="67801DE1" w14:textId="111239AF" w:rsidR="007F6536" w:rsidRDefault="007F6536">
          <w:pPr>
            <w:pStyle w:val="TOC2"/>
            <w:tabs>
              <w:tab w:val="right" w:leader="dot" w:pos="9016"/>
            </w:tabs>
            <w:rPr>
              <w:rFonts w:eastAsiaTheme="minorEastAsia"/>
              <w:noProof/>
              <w:sz w:val="24"/>
              <w:szCs w:val="24"/>
              <w:lang w:eastAsia="en-GB"/>
            </w:rPr>
          </w:pPr>
          <w:hyperlink w:anchor="_Toc162658893" w:history="1">
            <w:r w:rsidRPr="00D52C25">
              <w:rPr>
                <w:rStyle w:val="Hyperlink"/>
                <w:rFonts w:ascii="Arial" w:hAnsi="Arial" w:cs="Arial"/>
                <w:noProof/>
              </w:rPr>
              <w:t>Equity and Fairness</w:t>
            </w:r>
            <w:r>
              <w:rPr>
                <w:noProof/>
                <w:webHidden/>
              </w:rPr>
              <w:tab/>
            </w:r>
            <w:r>
              <w:rPr>
                <w:noProof/>
                <w:webHidden/>
              </w:rPr>
              <w:fldChar w:fldCharType="begin"/>
            </w:r>
            <w:r>
              <w:rPr>
                <w:noProof/>
                <w:webHidden/>
              </w:rPr>
              <w:instrText xml:space="preserve"> PAGEREF _Toc162658893 \h </w:instrText>
            </w:r>
            <w:r>
              <w:rPr>
                <w:noProof/>
                <w:webHidden/>
              </w:rPr>
            </w:r>
            <w:r>
              <w:rPr>
                <w:noProof/>
                <w:webHidden/>
              </w:rPr>
              <w:fldChar w:fldCharType="separate"/>
            </w:r>
            <w:r>
              <w:rPr>
                <w:noProof/>
                <w:webHidden/>
              </w:rPr>
              <w:t>6</w:t>
            </w:r>
            <w:r>
              <w:rPr>
                <w:noProof/>
                <w:webHidden/>
              </w:rPr>
              <w:fldChar w:fldCharType="end"/>
            </w:r>
          </w:hyperlink>
        </w:p>
        <w:p w14:paraId="390738C6" w14:textId="6D32DFB6" w:rsidR="007F6536" w:rsidRDefault="007F6536">
          <w:pPr>
            <w:pStyle w:val="TOC3"/>
            <w:tabs>
              <w:tab w:val="right" w:leader="dot" w:pos="9016"/>
            </w:tabs>
            <w:rPr>
              <w:rFonts w:eastAsiaTheme="minorEastAsia"/>
              <w:noProof/>
              <w:sz w:val="24"/>
              <w:szCs w:val="24"/>
              <w:lang w:eastAsia="en-GB"/>
            </w:rPr>
          </w:pPr>
          <w:hyperlink w:anchor="_Toc162658894" w:history="1">
            <w:r w:rsidRPr="00D52C25">
              <w:rPr>
                <w:rStyle w:val="Hyperlink"/>
                <w:rFonts w:ascii="Arial" w:hAnsi="Arial" w:cs="Arial"/>
                <w:noProof/>
              </w:rPr>
              <w:t>Performance-Based Compensation</w:t>
            </w:r>
            <w:r>
              <w:rPr>
                <w:noProof/>
                <w:webHidden/>
              </w:rPr>
              <w:tab/>
            </w:r>
            <w:r>
              <w:rPr>
                <w:noProof/>
                <w:webHidden/>
              </w:rPr>
              <w:fldChar w:fldCharType="begin"/>
            </w:r>
            <w:r>
              <w:rPr>
                <w:noProof/>
                <w:webHidden/>
              </w:rPr>
              <w:instrText xml:space="preserve"> PAGEREF _Toc162658894 \h </w:instrText>
            </w:r>
            <w:r>
              <w:rPr>
                <w:noProof/>
                <w:webHidden/>
              </w:rPr>
            </w:r>
            <w:r>
              <w:rPr>
                <w:noProof/>
                <w:webHidden/>
              </w:rPr>
              <w:fldChar w:fldCharType="separate"/>
            </w:r>
            <w:r>
              <w:rPr>
                <w:noProof/>
                <w:webHidden/>
              </w:rPr>
              <w:t>6</w:t>
            </w:r>
            <w:r>
              <w:rPr>
                <w:noProof/>
                <w:webHidden/>
              </w:rPr>
              <w:fldChar w:fldCharType="end"/>
            </w:r>
          </w:hyperlink>
        </w:p>
        <w:p w14:paraId="6519DD51" w14:textId="59F84BA0" w:rsidR="007F6536" w:rsidRDefault="007F6536">
          <w:pPr>
            <w:pStyle w:val="TOC1"/>
            <w:tabs>
              <w:tab w:val="right" w:leader="dot" w:pos="9016"/>
            </w:tabs>
            <w:rPr>
              <w:rFonts w:eastAsiaTheme="minorEastAsia"/>
              <w:noProof/>
              <w:sz w:val="24"/>
              <w:szCs w:val="24"/>
              <w:lang w:eastAsia="en-GB"/>
            </w:rPr>
          </w:pPr>
          <w:hyperlink w:anchor="_Toc162658895" w:history="1">
            <w:r w:rsidRPr="00D52C25">
              <w:rPr>
                <w:rStyle w:val="Hyperlink"/>
                <w:rFonts w:ascii="Arial" w:hAnsi="Arial" w:cs="Arial"/>
                <w:noProof/>
              </w:rPr>
              <w:t>Strategies for Employee Engagement</w:t>
            </w:r>
            <w:r>
              <w:rPr>
                <w:noProof/>
                <w:webHidden/>
              </w:rPr>
              <w:tab/>
            </w:r>
            <w:r>
              <w:rPr>
                <w:noProof/>
                <w:webHidden/>
              </w:rPr>
              <w:fldChar w:fldCharType="begin"/>
            </w:r>
            <w:r>
              <w:rPr>
                <w:noProof/>
                <w:webHidden/>
              </w:rPr>
              <w:instrText xml:space="preserve"> PAGEREF _Toc162658895 \h </w:instrText>
            </w:r>
            <w:r>
              <w:rPr>
                <w:noProof/>
                <w:webHidden/>
              </w:rPr>
            </w:r>
            <w:r>
              <w:rPr>
                <w:noProof/>
                <w:webHidden/>
              </w:rPr>
              <w:fldChar w:fldCharType="separate"/>
            </w:r>
            <w:r>
              <w:rPr>
                <w:noProof/>
                <w:webHidden/>
              </w:rPr>
              <w:t>7</w:t>
            </w:r>
            <w:r>
              <w:rPr>
                <w:noProof/>
                <w:webHidden/>
              </w:rPr>
              <w:fldChar w:fldCharType="end"/>
            </w:r>
          </w:hyperlink>
        </w:p>
        <w:p w14:paraId="2C4C6104" w14:textId="07058849" w:rsidR="007F6536" w:rsidRDefault="007F6536">
          <w:pPr>
            <w:pStyle w:val="TOC2"/>
            <w:tabs>
              <w:tab w:val="right" w:leader="dot" w:pos="9016"/>
            </w:tabs>
            <w:rPr>
              <w:rFonts w:eastAsiaTheme="minorEastAsia"/>
              <w:noProof/>
              <w:sz w:val="24"/>
              <w:szCs w:val="24"/>
              <w:lang w:eastAsia="en-GB"/>
            </w:rPr>
          </w:pPr>
          <w:hyperlink w:anchor="_Toc162658896" w:history="1">
            <w:r w:rsidRPr="00D52C25">
              <w:rPr>
                <w:rStyle w:val="Hyperlink"/>
                <w:rFonts w:ascii="Arial" w:hAnsi="Arial" w:cs="Arial"/>
                <w:noProof/>
              </w:rPr>
              <w:t>Clear Communication</w:t>
            </w:r>
            <w:r>
              <w:rPr>
                <w:noProof/>
                <w:webHidden/>
              </w:rPr>
              <w:tab/>
            </w:r>
            <w:r>
              <w:rPr>
                <w:noProof/>
                <w:webHidden/>
              </w:rPr>
              <w:fldChar w:fldCharType="begin"/>
            </w:r>
            <w:r>
              <w:rPr>
                <w:noProof/>
                <w:webHidden/>
              </w:rPr>
              <w:instrText xml:space="preserve"> PAGEREF _Toc162658896 \h </w:instrText>
            </w:r>
            <w:r>
              <w:rPr>
                <w:noProof/>
                <w:webHidden/>
              </w:rPr>
            </w:r>
            <w:r>
              <w:rPr>
                <w:noProof/>
                <w:webHidden/>
              </w:rPr>
              <w:fldChar w:fldCharType="separate"/>
            </w:r>
            <w:r>
              <w:rPr>
                <w:noProof/>
                <w:webHidden/>
              </w:rPr>
              <w:t>7</w:t>
            </w:r>
            <w:r>
              <w:rPr>
                <w:noProof/>
                <w:webHidden/>
              </w:rPr>
              <w:fldChar w:fldCharType="end"/>
            </w:r>
          </w:hyperlink>
        </w:p>
        <w:p w14:paraId="0932A236" w14:textId="78E80475" w:rsidR="007F6536" w:rsidRDefault="007F6536">
          <w:pPr>
            <w:pStyle w:val="TOC2"/>
            <w:tabs>
              <w:tab w:val="right" w:leader="dot" w:pos="9016"/>
            </w:tabs>
            <w:rPr>
              <w:rFonts w:eastAsiaTheme="minorEastAsia"/>
              <w:noProof/>
              <w:sz w:val="24"/>
              <w:szCs w:val="24"/>
              <w:lang w:eastAsia="en-GB"/>
            </w:rPr>
          </w:pPr>
          <w:hyperlink w:anchor="_Toc162658897" w:history="1">
            <w:r w:rsidRPr="00D52C25">
              <w:rPr>
                <w:rStyle w:val="Hyperlink"/>
                <w:rFonts w:ascii="Arial" w:hAnsi="Arial" w:cs="Arial"/>
                <w:noProof/>
              </w:rPr>
              <w:t>Training and Development</w:t>
            </w:r>
            <w:r>
              <w:rPr>
                <w:noProof/>
                <w:webHidden/>
              </w:rPr>
              <w:tab/>
            </w:r>
            <w:r>
              <w:rPr>
                <w:noProof/>
                <w:webHidden/>
              </w:rPr>
              <w:fldChar w:fldCharType="begin"/>
            </w:r>
            <w:r>
              <w:rPr>
                <w:noProof/>
                <w:webHidden/>
              </w:rPr>
              <w:instrText xml:space="preserve"> PAGEREF _Toc162658897 \h </w:instrText>
            </w:r>
            <w:r>
              <w:rPr>
                <w:noProof/>
                <w:webHidden/>
              </w:rPr>
            </w:r>
            <w:r>
              <w:rPr>
                <w:noProof/>
                <w:webHidden/>
              </w:rPr>
              <w:fldChar w:fldCharType="separate"/>
            </w:r>
            <w:r>
              <w:rPr>
                <w:noProof/>
                <w:webHidden/>
              </w:rPr>
              <w:t>7</w:t>
            </w:r>
            <w:r>
              <w:rPr>
                <w:noProof/>
                <w:webHidden/>
              </w:rPr>
              <w:fldChar w:fldCharType="end"/>
            </w:r>
          </w:hyperlink>
        </w:p>
        <w:p w14:paraId="7685973A" w14:textId="0783E156" w:rsidR="007F6536" w:rsidRDefault="007F6536">
          <w:pPr>
            <w:pStyle w:val="TOC2"/>
            <w:tabs>
              <w:tab w:val="right" w:leader="dot" w:pos="9016"/>
            </w:tabs>
            <w:rPr>
              <w:rFonts w:eastAsiaTheme="minorEastAsia"/>
              <w:noProof/>
              <w:sz w:val="24"/>
              <w:szCs w:val="24"/>
              <w:lang w:eastAsia="en-GB"/>
            </w:rPr>
          </w:pPr>
          <w:hyperlink w:anchor="_Toc162658898" w:history="1">
            <w:r w:rsidRPr="00D52C25">
              <w:rPr>
                <w:rStyle w:val="Hyperlink"/>
                <w:rFonts w:ascii="Arial" w:hAnsi="Arial" w:cs="Arial"/>
                <w:noProof/>
              </w:rPr>
              <w:t>Recognition and Rewards</w:t>
            </w:r>
            <w:r>
              <w:rPr>
                <w:noProof/>
                <w:webHidden/>
              </w:rPr>
              <w:tab/>
            </w:r>
            <w:r>
              <w:rPr>
                <w:noProof/>
                <w:webHidden/>
              </w:rPr>
              <w:fldChar w:fldCharType="begin"/>
            </w:r>
            <w:r>
              <w:rPr>
                <w:noProof/>
                <w:webHidden/>
              </w:rPr>
              <w:instrText xml:space="preserve"> PAGEREF _Toc162658898 \h </w:instrText>
            </w:r>
            <w:r>
              <w:rPr>
                <w:noProof/>
                <w:webHidden/>
              </w:rPr>
            </w:r>
            <w:r>
              <w:rPr>
                <w:noProof/>
                <w:webHidden/>
              </w:rPr>
              <w:fldChar w:fldCharType="separate"/>
            </w:r>
            <w:r>
              <w:rPr>
                <w:noProof/>
                <w:webHidden/>
              </w:rPr>
              <w:t>7</w:t>
            </w:r>
            <w:r>
              <w:rPr>
                <w:noProof/>
                <w:webHidden/>
              </w:rPr>
              <w:fldChar w:fldCharType="end"/>
            </w:r>
          </w:hyperlink>
        </w:p>
        <w:p w14:paraId="7E079350" w14:textId="735E2175" w:rsidR="007F6536" w:rsidRDefault="007F6536">
          <w:pPr>
            <w:pStyle w:val="TOC1"/>
            <w:tabs>
              <w:tab w:val="right" w:leader="dot" w:pos="9016"/>
            </w:tabs>
            <w:rPr>
              <w:rFonts w:eastAsiaTheme="minorEastAsia"/>
              <w:noProof/>
              <w:sz w:val="24"/>
              <w:szCs w:val="24"/>
              <w:lang w:eastAsia="en-GB"/>
            </w:rPr>
          </w:pPr>
          <w:hyperlink w:anchor="_Toc162658899" w:history="1">
            <w:r w:rsidRPr="00D52C2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_Toc162658899 \h </w:instrText>
            </w:r>
            <w:r>
              <w:rPr>
                <w:noProof/>
                <w:webHidden/>
              </w:rPr>
            </w:r>
            <w:r>
              <w:rPr>
                <w:noProof/>
                <w:webHidden/>
              </w:rPr>
              <w:fldChar w:fldCharType="separate"/>
            </w:r>
            <w:r>
              <w:rPr>
                <w:noProof/>
                <w:webHidden/>
              </w:rPr>
              <w:t>8</w:t>
            </w:r>
            <w:r>
              <w:rPr>
                <w:noProof/>
                <w:webHidden/>
              </w:rPr>
              <w:fldChar w:fldCharType="end"/>
            </w:r>
          </w:hyperlink>
        </w:p>
        <w:p w14:paraId="03AB5F06" w14:textId="33CB616D" w:rsidR="007F6536" w:rsidRDefault="007F6536">
          <w:pPr>
            <w:pStyle w:val="TOC1"/>
            <w:tabs>
              <w:tab w:val="right" w:leader="dot" w:pos="9016"/>
            </w:tabs>
            <w:rPr>
              <w:rFonts w:eastAsiaTheme="minorEastAsia"/>
              <w:noProof/>
              <w:sz w:val="24"/>
              <w:szCs w:val="24"/>
              <w:lang w:eastAsia="en-GB"/>
            </w:rPr>
          </w:pPr>
          <w:hyperlink w:anchor="_Toc162658900" w:history="1">
            <w:r w:rsidRPr="00D52C2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_Toc162658900 \h </w:instrText>
            </w:r>
            <w:r>
              <w:rPr>
                <w:noProof/>
                <w:webHidden/>
              </w:rPr>
            </w:r>
            <w:r>
              <w:rPr>
                <w:noProof/>
                <w:webHidden/>
              </w:rPr>
              <w:fldChar w:fldCharType="separate"/>
            </w:r>
            <w:r>
              <w:rPr>
                <w:noProof/>
                <w:webHidden/>
              </w:rPr>
              <w:t>8</w:t>
            </w:r>
            <w:r>
              <w:rPr>
                <w:noProof/>
                <w:webHidden/>
              </w:rPr>
              <w:fldChar w:fldCharType="end"/>
            </w:r>
          </w:hyperlink>
        </w:p>
        <w:p w14:paraId="60691F80" w14:textId="597F4619" w:rsidR="007F6536" w:rsidRDefault="007F6536">
          <w:pPr>
            <w:pStyle w:val="TOC2"/>
            <w:tabs>
              <w:tab w:val="right" w:leader="dot" w:pos="9016"/>
            </w:tabs>
            <w:rPr>
              <w:rFonts w:eastAsiaTheme="minorEastAsia"/>
              <w:noProof/>
              <w:sz w:val="24"/>
              <w:szCs w:val="24"/>
              <w:lang w:eastAsia="en-GB"/>
            </w:rPr>
          </w:pPr>
          <w:hyperlink w:anchor="_Toc162658901" w:history="1">
            <w:r w:rsidRPr="00D52C25">
              <w:rPr>
                <w:rStyle w:val="Hyperlink"/>
                <w:rFonts w:ascii="Arial" w:hAnsi="Arial" w:cs="Arial"/>
                <w:noProof/>
              </w:rPr>
              <w:t>Implementing Flexible Working Strategies</w:t>
            </w:r>
            <w:r>
              <w:rPr>
                <w:noProof/>
                <w:webHidden/>
              </w:rPr>
              <w:tab/>
            </w:r>
            <w:r>
              <w:rPr>
                <w:noProof/>
                <w:webHidden/>
              </w:rPr>
              <w:fldChar w:fldCharType="begin"/>
            </w:r>
            <w:r>
              <w:rPr>
                <w:noProof/>
                <w:webHidden/>
              </w:rPr>
              <w:instrText xml:space="preserve"> PAGEREF _Toc162658901 \h </w:instrText>
            </w:r>
            <w:r>
              <w:rPr>
                <w:noProof/>
                <w:webHidden/>
              </w:rPr>
            </w:r>
            <w:r>
              <w:rPr>
                <w:noProof/>
                <w:webHidden/>
              </w:rPr>
              <w:fldChar w:fldCharType="separate"/>
            </w:r>
            <w:r>
              <w:rPr>
                <w:noProof/>
                <w:webHidden/>
              </w:rPr>
              <w:t>8</w:t>
            </w:r>
            <w:r>
              <w:rPr>
                <w:noProof/>
                <w:webHidden/>
              </w:rPr>
              <w:fldChar w:fldCharType="end"/>
            </w:r>
          </w:hyperlink>
        </w:p>
        <w:p w14:paraId="3BEA65CA" w14:textId="09EDEDA0" w:rsidR="007F6536" w:rsidRDefault="007F6536">
          <w:pPr>
            <w:pStyle w:val="TOC2"/>
            <w:tabs>
              <w:tab w:val="right" w:leader="dot" w:pos="9016"/>
            </w:tabs>
            <w:rPr>
              <w:rFonts w:eastAsiaTheme="minorEastAsia"/>
              <w:noProof/>
              <w:sz w:val="24"/>
              <w:szCs w:val="24"/>
              <w:lang w:eastAsia="en-GB"/>
            </w:rPr>
          </w:pPr>
          <w:hyperlink w:anchor="_Toc162658902" w:history="1">
            <w:r w:rsidRPr="00D52C25">
              <w:rPr>
                <w:rStyle w:val="Hyperlink"/>
                <w:rFonts w:ascii="Arial" w:hAnsi="Arial" w:cs="Arial"/>
                <w:noProof/>
              </w:rPr>
              <w:t>Gathering information</w:t>
            </w:r>
            <w:r>
              <w:rPr>
                <w:noProof/>
                <w:webHidden/>
              </w:rPr>
              <w:tab/>
            </w:r>
            <w:r>
              <w:rPr>
                <w:noProof/>
                <w:webHidden/>
              </w:rPr>
              <w:fldChar w:fldCharType="begin"/>
            </w:r>
            <w:r>
              <w:rPr>
                <w:noProof/>
                <w:webHidden/>
              </w:rPr>
              <w:instrText xml:space="preserve"> PAGEREF _Toc162658902 \h </w:instrText>
            </w:r>
            <w:r>
              <w:rPr>
                <w:noProof/>
                <w:webHidden/>
              </w:rPr>
            </w:r>
            <w:r>
              <w:rPr>
                <w:noProof/>
                <w:webHidden/>
              </w:rPr>
              <w:fldChar w:fldCharType="separate"/>
            </w:r>
            <w:r>
              <w:rPr>
                <w:noProof/>
                <w:webHidden/>
              </w:rPr>
              <w:t>8</w:t>
            </w:r>
            <w:r>
              <w:rPr>
                <w:noProof/>
                <w:webHidden/>
              </w:rPr>
              <w:fldChar w:fldCharType="end"/>
            </w:r>
          </w:hyperlink>
        </w:p>
        <w:p w14:paraId="2A4FCCA0" w14:textId="1968405C" w:rsidR="007F6536" w:rsidRDefault="007F6536">
          <w:pPr>
            <w:pStyle w:val="TOC2"/>
            <w:tabs>
              <w:tab w:val="right" w:leader="dot" w:pos="9016"/>
            </w:tabs>
            <w:rPr>
              <w:rFonts w:eastAsiaTheme="minorEastAsia"/>
              <w:noProof/>
              <w:sz w:val="24"/>
              <w:szCs w:val="24"/>
              <w:lang w:eastAsia="en-GB"/>
            </w:rPr>
          </w:pPr>
          <w:hyperlink w:anchor="_Toc162658903" w:history="1">
            <w:r w:rsidRPr="00D52C25">
              <w:rPr>
                <w:rStyle w:val="Hyperlink"/>
                <w:rFonts w:ascii="Arial" w:hAnsi="Arial" w:cs="Arial"/>
                <w:noProof/>
              </w:rPr>
              <w:t>Reconfiguration of Pay Structure</w:t>
            </w:r>
            <w:r>
              <w:rPr>
                <w:noProof/>
                <w:webHidden/>
              </w:rPr>
              <w:tab/>
            </w:r>
            <w:r>
              <w:rPr>
                <w:noProof/>
                <w:webHidden/>
              </w:rPr>
              <w:fldChar w:fldCharType="begin"/>
            </w:r>
            <w:r>
              <w:rPr>
                <w:noProof/>
                <w:webHidden/>
              </w:rPr>
              <w:instrText xml:space="preserve"> PAGEREF _Toc162658903 \h </w:instrText>
            </w:r>
            <w:r>
              <w:rPr>
                <w:noProof/>
                <w:webHidden/>
              </w:rPr>
            </w:r>
            <w:r>
              <w:rPr>
                <w:noProof/>
                <w:webHidden/>
              </w:rPr>
              <w:fldChar w:fldCharType="separate"/>
            </w:r>
            <w:r>
              <w:rPr>
                <w:noProof/>
                <w:webHidden/>
              </w:rPr>
              <w:t>9</w:t>
            </w:r>
            <w:r>
              <w:rPr>
                <w:noProof/>
                <w:webHidden/>
              </w:rPr>
              <w:fldChar w:fldCharType="end"/>
            </w:r>
          </w:hyperlink>
        </w:p>
        <w:p w14:paraId="5269F296" w14:textId="5E91233C" w:rsidR="007F6536" w:rsidRDefault="007F6536">
          <w:pPr>
            <w:pStyle w:val="TOC2"/>
            <w:tabs>
              <w:tab w:val="right" w:leader="dot" w:pos="9016"/>
            </w:tabs>
            <w:rPr>
              <w:rFonts w:eastAsiaTheme="minorEastAsia"/>
              <w:noProof/>
              <w:sz w:val="24"/>
              <w:szCs w:val="24"/>
              <w:lang w:eastAsia="en-GB"/>
            </w:rPr>
          </w:pPr>
          <w:hyperlink w:anchor="_Toc162658904" w:history="1">
            <w:r w:rsidRPr="00D52C25">
              <w:rPr>
                <w:rStyle w:val="Hyperlink"/>
                <w:rFonts w:ascii="Arial" w:hAnsi="Arial" w:cs="Arial"/>
                <w:noProof/>
              </w:rPr>
              <w:t>Promoting Employee Engagement</w:t>
            </w:r>
            <w:r>
              <w:rPr>
                <w:noProof/>
                <w:webHidden/>
              </w:rPr>
              <w:tab/>
            </w:r>
            <w:r>
              <w:rPr>
                <w:noProof/>
                <w:webHidden/>
              </w:rPr>
              <w:fldChar w:fldCharType="begin"/>
            </w:r>
            <w:r>
              <w:rPr>
                <w:noProof/>
                <w:webHidden/>
              </w:rPr>
              <w:instrText xml:space="preserve"> PAGEREF _Toc162658904 \h </w:instrText>
            </w:r>
            <w:r>
              <w:rPr>
                <w:noProof/>
                <w:webHidden/>
              </w:rPr>
            </w:r>
            <w:r>
              <w:rPr>
                <w:noProof/>
                <w:webHidden/>
              </w:rPr>
              <w:fldChar w:fldCharType="separate"/>
            </w:r>
            <w:r>
              <w:rPr>
                <w:noProof/>
                <w:webHidden/>
              </w:rPr>
              <w:t>9</w:t>
            </w:r>
            <w:r>
              <w:rPr>
                <w:noProof/>
                <w:webHidden/>
              </w:rPr>
              <w:fldChar w:fldCharType="end"/>
            </w:r>
          </w:hyperlink>
        </w:p>
        <w:p w14:paraId="458C43E0" w14:textId="27248BA7" w:rsidR="007F6536" w:rsidRDefault="007F6536">
          <w:pPr>
            <w:pStyle w:val="TOC1"/>
            <w:tabs>
              <w:tab w:val="right" w:leader="dot" w:pos="9016"/>
            </w:tabs>
            <w:rPr>
              <w:rFonts w:eastAsiaTheme="minorEastAsia"/>
              <w:noProof/>
              <w:sz w:val="24"/>
              <w:szCs w:val="24"/>
              <w:lang w:eastAsia="en-GB"/>
            </w:rPr>
          </w:pPr>
          <w:hyperlink w:anchor="_Toc162658905" w:history="1">
            <w:r w:rsidRPr="00D52C2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_Toc162658905 \h </w:instrText>
            </w:r>
            <w:r>
              <w:rPr>
                <w:noProof/>
                <w:webHidden/>
              </w:rPr>
            </w:r>
            <w:r>
              <w:rPr>
                <w:noProof/>
                <w:webHidden/>
              </w:rPr>
              <w:fldChar w:fldCharType="separate"/>
            </w:r>
            <w:r>
              <w:rPr>
                <w:noProof/>
                <w:webHidden/>
              </w:rPr>
              <w:t>10</w:t>
            </w:r>
            <w:r>
              <w:rPr>
                <w:noProof/>
                <w:webHidden/>
              </w:rPr>
              <w:fldChar w:fldCharType="end"/>
            </w:r>
          </w:hyperlink>
        </w:p>
        <w:p w14:paraId="7FE43E8D" w14:textId="6CCB1FDC" w:rsidR="00C842D4" w:rsidRPr="00C9332E" w:rsidRDefault="00C842D4" w:rsidP="007F6536">
          <w:pPr>
            <w:tabs>
              <w:tab w:val="left" w:pos="3330"/>
            </w:tabs>
            <w:rPr>
              <w:rFonts w:ascii="Arial" w:hAnsi="Arial" w:cs="Arial"/>
            </w:rPr>
          </w:pPr>
          <w:r w:rsidRPr="00C9332E">
            <w:rPr>
              <w:rFonts w:ascii="Arial" w:hAnsi="Arial" w:cs="Arial"/>
              <w:b/>
              <w:bCs/>
              <w:noProof/>
            </w:rPr>
            <w:fldChar w:fldCharType="end"/>
          </w:r>
          <w:r w:rsidR="007F6536">
            <w:rPr>
              <w:rFonts w:ascii="Arial" w:hAnsi="Arial" w:cs="Arial"/>
              <w:b/>
              <w:bCs/>
              <w:noProof/>
            </w:rPr>
            <w:tab/>
          </w:r>
        </w:p>
      </w:sdtContent>
    </w:sdt>
    <w:p w14:paraId="4AB2B149" w14:textId="77777777" w:rsidR="00C842D4" w:rsidRPr="00C9332E" w:rsidRDefault="00C842D4" w:rsidP="00622898">
      <w:pPr>
        <w:rPr>
          <w:rFonts w:ascii="Arial" w:hAnsi="Arial" w:cs="Arial"/>
        </w:rPr>
      </w:pPr>
    </w:p>
    <w:p w14:paraId="1F331963" w14:textId="77777777" w:rsidR="00C842D4" w:rsidRPr="00C9332E" w:rsidRDefault="00C842D4">
      <w:pPr>
        <w:rPr>
          <w:rFonts w:ascii="Arial" w:hAnsi="Arial" w:cs="Arial"/>
        </w:rPr>
      </w:pPr>
      <w:r w:rsidRPr="00C9332E">
        <w:rPr>
          <w:rFonts w:ascii="Arial" w:hAnsi="Arial" w:cs="Arial"/>
        </w:rPr>
        <w:br w:type="page"/>
      </w:r>
    </w:p>
    <w:p w14:paraId="4A5E889C" w14:textId="68567D4C" w:rsidR="006868A0" w:rsidRPr="00C9332E" w:rsidRDefault="00330BC9" w:rsidP="005B53AD">
      <w:pPr>
        <w:pStyle w:val="Heading1"/>
        <w:rPr>
          <w:rFonts w:ascii="Arial" w:hAnsi="Arial" w:cs="Arial"/>
        </w:rPr>
      </w:pPr>
      <w:bookmarkStart w:id="0" w:name="_Toc162658882"/>
      <w:r w:rsidRPr="00C9332E">
        <w:rPr>
          <w:rFonts w:ascii="Arial" w:hAnsi="Arial" w:cs="Arial"/>
        </w:rPr>
        <w:lastRenderedPageBreak/>
        <w:t>Abstract</w:t>
      </w:r>
      <w:bookmarkEnd w:id="0"/>
      <w:r w:rsidR="006868A0" w:rsidRPr="00C9332E">
        <w:rPr>
          <w:rFonts w:ascii="Arial" w:hAnsi="Arial" w:cs="Arial"/>
        </w:rPr>
        <w:t xml:space="preserve"> </w:t>
      </w:r>
    </w:p>
    <w:p w14:paraId="1BCA8D4A" w14:textId="0D9CD54A" w:rsidR="005B53AD" w:rsidRPr="00C9332E" w:rsidRDefault="006868A0" w:rsidP="006868A0">
      <w:pPr>
        <w:rPr>
          <w:rFonts w:ascii="Arial" w:eastAsia="Times New Roman" w:hAnsi="Arial" w:cs="Arial"/>
          <w:kern w:val="0"/>
          <w:lang w:eastAsia="en-GB"/>
          <w14:ligatures w14:val="none"/>
        </w:rPr>
      </w:pPr>
      <w:r w:rsidRPr="00C9332E">
        <w:rPr>
          <w:rFonts w:ascii="Arial" w:hAnsi="Arial" w:cs="Arial"/>
          <w:lang w:eastAsia="en-GB"/>
        </w:rPr>
        <w:t xml:space="preserve">This report explores the benefits and considerations of implementing flexible working strategies within </w:t>
      </w:r>
      <w:proofErr w:type="spellStart"/>
      <w:r w:rsidRPr="00C9332E">
        <w:rPr>
          <w:rFonts w:ascii="Arial" w:hAnsi="Arial" w:cs="Arial"/>
          <w:lang w:eastAsia="en-GB"/>
        </w:rPr>
        <w:t>AgroTools</w:t>
      </w:r>
      <w:proofErr w:type="spellEnd"/>
      <w:r w:rsidRPr="00C9332E">
        <w:rPr>
          <w:rFonts w:ascii="Arial" w:hAnsi="Arial" w:cs="Arial"/>
          <w:lang w:eastAsia="en-GB"/>
        </w:rPr>
        <w:t>, a UK manufacturing company specializing in agricultural equipment.</w:t>
      </w:r>
      <w:r w:rsidRPr="00C9332E">
        <w:rPr>
          <w:rFonts w:ascii="Arial" w:eastAsia="Times New Roman" w:hAnsi="Arial" w:cs="Arial"/>
          <w:kern w:val="0"/>
          <w:lang w:eastAsia="en-GB"/>
          <w14:ligatures w14:val="none"/>
        </w:rPr>
        <w:t xml:space="preserve"> </w:t>
      </w:r>
      <w:r w:rsidR="005B53AD" w:rsidRPr="00C9332E">
        <w:rPr>
          <w:rFonts w:ascii="Arial" w:eastAsia="Times New Roman" w:hAnsi="Arial" w:cs="Arial"/>
          <w:kern w:val="0"/>
          <w:lang w:eastAsia="en-GB"/>
          <w14:ligatures w14:val="none"/>
        </w:rPr>
        <w:t xml:space="preserve">Herzberg’s dual factor theory is followed to explain different benefits of flexible working, highlighting effective communication, training and development programs and reward initiatives to help with integration. </w:t>
      </w:r>
    </w:p>
    <w:p w14:paraId="5F083B20" w14:textId="35AA7BA7" w:rsidR="005B53AD" w:rsidRPr="00C9332E" w:rsidRDefault="005B53AD" w:rsidP="006868A0">
      <w:pPr>
        <w:rPr>
          <w:rFonts w:ascii="Arial" w:eastAsia="Times New Roman" w:hAnsi="Arial" w:cs="Arial"/>
          <w:kern w:val="0"/>
          <w:lang w:eastAsia="en-GB"/>
          <w14:ligatures w14:val="none"/>
        </w:rPr>
      </w:pPr>
      <w:r w:rsidRPr="00C9332E">
        <w:rPr>
          <w:rFonts w:ascii="Arial" w:eastAsia="Times New Roman" w:hAnsi="Arial" w:cs="Arial"/>
          <w:kern w:val="0"/>
          <w:lang w:eastAsia="en-GB"/>
          <w14:ligatures w14:val="none"/>
        </w:rPr>
        <w:t>Examples of companies like Google, Microsoft and Salesforce are used to focus on the best practices for fostering employee engagement and motivation in a flexible work environment.</w:t>
      </w:r>
    </w:p>
    <w:p w14:paraId="63967A6B" w14:textId="77777777" w:rsidR="006868A0" w:rsidRPr="00C9332E" w:rsidRDefault="006868A0" w:rsidP="006868A0">
      <w:pPr>
        <w:rPr>
          <w:rFonts w:ascii="Arial" w:hAnsi="Arial" w:cs="Arial"/>
        </w:rPr>
      </w:pPr>
    </w:p>
    <w:p w14:paraId="1077D89E" w14:textId="77777777" w:rsidR="006868A0" w:rsidRPr="00C9332E" w:rsidRDefault="006868A0" w:rsidP="006868A0">
      <w:pPr>
        <w:rPr>
          <w:rFonts w:ascii="Arial" w:hAnsi="Arial" w:cs="Arial"/>
        </w:rPr>
      </w:pPr>
    </w:p>
    <w:p w14:paraId="0B2A58AC" w14:textId="7963688E" w:rsidR="00CE4123" w:rsidRPr="00C9332E" w:rsidRDefault="00CE4123" w:rsidP="00622898">
      <w:pPr>
        <w:rPr>
          <w:rFonts w:ascii="Arial" w:hAnsi="Arial" w:cs="Arial"/>
        </w:rPr>
      </w:pPr>
    </w:p>
    <w:p w14:paraId="1831CD23" w14:textId="77777777" w:rsidR="00CE4123" w:rsidRPr="00C9332E" w:rsidRDefault="00CE4123" w:rsidP="00622898">
      <w:pPr>
        <w:rPr>
          <w:rFonts w:ascii="Arial" w:hAnsi="Arial" w:cs="Arial"/>
        </w:rPr>
      </w:pPr>
    </w:p>
    <w:p w14:paraId="7D80CB21" w14:textId="77777777" w:rsidR="00CE4123" w:rsidRPr="00C9332E" w:rsidRDefault="00CE4123" w:rsidP="00622898">
      <w:pPr>
        <w:rPr>
          <w:rFonts w:ascii="Arial" w:hAnsi="Arial" w:cs="Arial"/>
        </w:rPr>
      </w:pPr>
    </w:p>
    <w:p w14:paraId="64F4A821" w14:textId="77777777" w:rsidR="00972E80" w:rsidRPr="00C9332E" w:rsidRDefault="00972E80" w:rsidP="00622898">
      <w:pPr>
        <w:rPr>
          <w:rFonts w:ascii="Arial" w:hAnsi="Arial" w:cs="Arial"/>
        </w:rPr>
      </w:pPr>
    </w:p>
    <w:p w14:paraId="566B7E0F" w14:textId="77777777" w:rsidR="00972E80" w:rsidRPr="00C9332E" w:rsidRDefault="00972E80" w:rsidP="00622898">
      <w:pPr>
        <w:rPr>
          <w:rFonts w:ascii="Arial" w:hAnsi="Arial" w:cs="Arial"/>
        </w:rPr>
      </w:pPr>
    </w:p>
    <w:p w14:paraId="6F1B43F0" w14:textId="77777777" w:rsidR="00972E80" w:rsidRPr="00C9332E" w:rsidRDefault="00972E80" w:rsidP="00622898">
      <w:pPr>
        <w:rPr>
          <w:rFonts w:ascii="Arial" w:hAnsi="Arial" w:cs="Arial"/>
        </w:rPr>
      </w:pPr>
    </w:p>
    <w:p w14:paraId="05E75CAA" w14:textId="77777777" w:rsidR="00972E80" w:rsidRPr="00C9332E" w:rsidRDefault="00972E80" w:rsidP="00622898">
      <w:pPr>
        <w:rPr>
          <w:rFonts w:ascii="Arial" w:hAnsi="Arial" w:cs="Arial"/>
        </w:rPr>
      </w:pPr>
    </w:p>
    <w:p w14:paraId="6D80227F" w14:textId="77777777" w:rsidR="00972E80" w:rsidRPr="00C9332E" w:rsidRDefault="00972E80" w:rsidP="00622898">
      <w:pPr>
        <w:rPr>
          <w:rFonts w:ascii="Arial" w:hAnsi="Arial" w:cs="Arial"/>
        </w:rPr>
      </w:pPr>
    </w:p>
    <w:p w14:paraId="7A934DE3" w14:textId="77777777" w:rsidR="00972E80" w:rsidRPr="00C9332E" w:rsidRDefault="00972E80" w:rsidP="00622898">
      <w:pPr>
        <w:rPr>
          <w:rFonts w:ascii="Arial" w:hAnsi="Arial" w:cs="Arial"/>
        </w:rPr>
      </w:pPr>
    </w:p>
    <w:p w14:paraId="5BF85256" w14:textId="77777777" w:rsidR="00972E80" w:rsidRPr="00C9332E" w:rsidRDefault="00972E80" w:rsidP="00622898">
      <w:pPr>
        <w:rPr>
          <w:rFonts w:ascii="Arial" w:hAnsi="Arial" w:cs="Arial"/>
        </w:rPr>
      </w:pPr>
    </w:p>
    <w:p w14:paraId="323FD957" w14:textId="77777777" w:rsidR="00972E80" w:rsidRPr="00C9332E" w:rsidRDefault="00972E80" w:rsidP="00622898">
      <w:pPr>
        <w:rPr>
          <w:rFonts w:ascii="Arial" w:hAnsi="Arial" w:cs="Arial"/>
        </w:rPr>
      </w:pPr>
    </w:p>
    <w:p w14:paraId="2FD7D539" w14:textId="77777777" w:rsidR="00972E80" w:rsidRPr="00C9332E" w:rsidRDefault="00972E80" w:rsidP="00622898">
      <w:pPr>
        <w:rPr>
          <w:rFonts w:ascii="Arial" w:hAnsi="Arial" w:cs="Arial"/>
        </w:rPr>
      </w:pPr>
    </w:p>
    <w:p w14:paraId="20A26F26" w14:textId="77777777" w:rsidR="00972E80" w:rsidRPr="00C9332E" w:rsidRDefault="00972E80" w:rsidP="00622898">
      <w:pPr>
        <w:rPr>
          <w:rFonts w:ascii="Arial" w:hAnsi="Arial" w:cs="Arial"/>
        </w:rPr>
      </w:pPr>
    </w:p>
    <w:p w14:paraId="1BDDB181" w14:textId="77777777" w:rsidR="00972E80" w:rsidRPr="00C9332E" w:rsidRDefault="00972E80" w:rsidP="00622898">
      <w:pPr>
        <w:rPr>
          <w:rFonts w:ascii="Arial" w:hAnsi="Arial" w:cs="Arial"/>
        </w:rPr>
      </w:pPr>
    </w:p>
    <w:p w14:paraId="7D924143" w14:textId="77777777" w:rsidR="00972E80" w:rsidRPr="00C9332E" w:rsidRDefault="00972E80" w:rsidP="00622898">
      <w:pPr>
        <w:rPr>
          <w:rFonts w:ascii="Arial" w:hAnsi="Arial" w:cs="Arial"/>
        </w:rPr>
      </w:pPr>
    </w:p>
    <w:p w14:paraId="622A5996" w14:textId="77777777" w:rsidR="00972E80" w:rsidRPr="00C9332E" w:rsidRDefault="00972E80" w:rsidP="00622898">
      <w:pPr>
        <w:rPr>
          <w:rFonts w:ascii="Arial" w:hAnsi="Arial" w:cs="Arial"/>
        </w:rPr>
      </w:pPr>
    </w:p>
    <w:p w14:paraId="761AE5FF" w14:textId="77777777" w:rsidR="00972E80" w:rsidRPr="00C9332E" w:rsidRDefault="00972E80" w:rsidP="00622898">
      <w:pPr>
        <w:rPr>
          <w:rFonts w:ascii="Arial" w:hAnsi="Arial" w:cs="Arial"/>
        </w:rPr>
      </w:pPr>
    </w:p>
    <w:p w14:paraId="304A7DB8" w14:textId="77777777" w:rsidR="00972E80" w:rsidRPr="00C9332E" w:rsidRDefault="00972E80" w:rsidP="00622898">
      <w:pPr>
        <w:rPr>
          <w:rFonts w:ascii="Arial" w:hAnsi="Arial" w:cs="Arial"/>
        </w:rPr>
      </w:pPr>
    </w:p>
    <w:p w14:paraId="3EF87EC7" w14:textId="77777777" w:rsidR="00972E80" w:rsidRPr="00C9332E" w:rsidRDefault="00972E80" w:rsidP="00622898">
      <w:pPr>
        <w:rPr>
          <w:rFonts w:ascii="Arial" w:hAnsi="Arial" w:cs="Arial"/>
        </w:rPr>
      </w:pPr>
    </w:p>
    <w:p w14:paraId="085311B4" w14:textId="77777777" w:rsidR="00972E80" w:rsidRPr="00C9332E" w:rsidRDefault="00972E80" w:rsidP="00622898">
      <w:pPr>
        <w:rPr>
          <w:rFonts w:ascii="Arial" w:hAnsi="Arial" w:cs="Arial"/>
        </w:rPr>
      </w:pPr>
    </w:p>
    <w:p w14:paraId="71596A40" w14:textId="77777777" w:rsidR="00972E80" w:rsidRPr="00C9332E" w:rsidRDefault="00972E80" w:rsidP="00622898">
      <w:pPr>
        <w:rPr>
          <w:rFonts w:ascii="Arial" w:hAnsi="Arial" w:cs="Arial"/>
        </w:rPr>
      </w:pPr>
    </w:p>
    <w:p w14:paraId="2BDBBBA3" w14:textId="6BA03794" w:rsidR="00155044" w:rsidRPr="00C9332E" w:rsidRDefault="00CE4123" w:rsidP="00E74F14">
      <w:pPr>
        <w:pStyle w:val="Heading1"/>
        <w:rPr>
          <w:rFonts w:ascii="Arial" w:hAnsi="Arial" w:cs="Arial"/>
        </w:rPr>
      </w:pPr>
      <w:bookmarkStart w:id="1" w:name="_Toc162658883"/>
      <w:r w:rsidRPr="00C9332E">
        <w:rPr>
          <w:rFonts w:ascii="Arial" w:hAnsi="Arial" w:cs="Arial"/>
        </w:rPr>
        <w:lastRenderedPageBreak/>
        <w:t>Introductio</w:t>
      </w:r>
      <w:r w:rsidR="00E74F14" w:rsidRPr="00C9332E">
        <w:rPr>
          <w:rFonts w:ascii="Arial" w:hAnsi="Arial" w:cs="Arial"/>
        </w:rPr>
        <w:t>n</w:t>
      </w:r>
      <w:bookmarkEnd w:id="1"/>
    </w:p>
    <w:p w14:paraId="7F3665E5" w14:textId="77777777" w:rsidR="006868A0" w:rsidRPr="00C9332E" w:rsidRDefault="006868A0" w:rsidP="006868A0">
      <w:pPr>
        <w:rPr>
          <w:rFonts w:ascii="Arial" w:hAnsi="Arial" w:cs="Arial"/>
        </w:rPr>
      </w:pPr>
      <w:r w:rsidRPr="00C9332E">
        <w:rPr>
          <w:rFonts w:ascii="Arial" w:hAnsi="Arial" w:cs="Arial"/>
        </w:rPr>
        <w:t xml:space="preserve">The work environment has gone through a significant transformation, with hybrid and flexible working environments becoming standard across various industries ever since the pandemic. To adapt to changing environments and remain competitive, </w:t>
      </w:r>
      <w:proofErr w:type="spellStart"/>
      <w:r w:rsidRPr="00C9332E">
        <w:rPr>
          <w:rFonts w:ascii="Arial" w:hAnsi="Arial" w:cs="Arial"/>
        </w:rPr>
        <w:t>AgroTools</w:t>
      </w:r>
      <w:proofErr w:type="spellEnd"/>
      <w:r w:rsidRPr="00C9332E">
        <w:rPr>
          <w:rFonts w:ascii="Arial" w:hAnsi="Arial" w:cs="Arial"/>
        </w:rPr>
        <w:t xml:space="preserve">, specialized in manufacturing and selling agricultural equipment, must modernize to the needs of the workforce. </w:t>
      </w:r>
    </w:p>
    <w:p w14:paraId="69D98633" w14:textId="30700F0B" w:rsidR="006868A0" w:rsidRPr="00C9332E" w:rsidRDefault="006868A0" w:rsidP="007A0656">
      <w:pPr>
        <w:rPr>
          <w:rFonts w:ascii="Arial" w:eastAsia="Times New Roman" w:hAnsi="Arial" w:cs="Arial"/>
          <w:kern w:val="0"/>
          <w:lang w:eastAsia="en-GB"/>
          <w14:ligatures w14:val="none"/>
        </w:rPr>
      </w:pPr>
      <w:r w:rsidRPr="00C9332E">
        <w:rPr>
          <w:rFonts w:ascii="Arial" w:eastAsia="Times New Roman" w:hAnsi="Arial" w:cs="Arial"/>
          <w:kern w:val="0"/>
          <w:lang w:eastAsia="en-GB"/>
          <w14:ligatures w14:val="none"/>
        </w:rPr>
        <w:t xml:space="preserve">Based on academic theories and real-world examples, the report aims to provide personalized recommendations for </w:t>
      </w:r>
      <w:proofErr w:type="spellStart"/>
      <w:r w:rsidRPr="00C9332E">
        <w:rPr>
          <w:rFonts w:ascii="Arial" w:eastAsia="Times New Roman" w:hAnsi="Arial" w:cs="Arial"/>
          <w:kern w:val="0"/>
          <w:lang w:eastAsia="en-GB"/>
          <w14:ligatures w14:val="none"/>
        </w:rPr>
        <w:t>AgroTools</w:t>
      </w:r>
      <w:proofErr w:type="spellEnd"/>
      <w:r w:rsidRPr="00C9332E">
        <w:rPr>
          <w:rFonts w:ascii="Arial" w:eastAsia="Times New Roman" w:hAnsi="Arial" w:cs="Arial"/>
          <w:kern w:val="0"/>
          <w:lang w:eastAsia="en-GB"/>
          <w14:ligatures w14:val="none"/>
        </w:rPr>
        <w:t xml:space="preserve"> focused on improving job satisfaction, increasing </w:t>
      </w:r>
      <w:proofErr w:type="gramStart"/>
      <w:r w:rsidRPr="00C9332E">
        <w:rPr>
          <w:rFonts w:ascii="Arial" w:eastAsia="Times New Roman" w:hAnsi="Arial" w:cs="Arial"/>
          <w:kern w:val="0"/>
          <w:lang w:eastAsia="en-GB"/>
          <w14:ligatures w14:val="none"/>
        </w:rPr>
        <w:t>productivity</w:t>
      </w:r>
      <w:proofErr w:type="gramEnd"/>
      <w:r w:rsidRPr="00C9332E">
        <w:rPr>
          <w:rFonts w:ascii="Arial" w:eastAsia="Times New Roman" w:hAnsi="Arial" w:cs="Arial"/>
          <w:kern w:val="0"/>
          <w:lang w:eastAsia="en-GB"/>
          <w14:ligatures w14:val="none"/>
        </w:rPr>
        <w:t xml:space="preserve"> and boosting revenue.</w:t>
      </w:r>
    </w:p>
    <w:p w14:paraId="0436487F" w14:textId="22838D98" w:rsidR="000A4CB2" w:rsidRPr="00C9332E" w:rsidRDefault="0066285C" w:rsidP="00E74F14">
      <w:pPr>
        <w:pStyle w:val="Heading2"/>
        <w:rPr>
          <w:rFonts w:ascii="Arial" w:hAnsi="Arial" w:cs="Arial"/>
        </w:rPr>
      </w:pPr>
      <w:bookmarkStart w:id="2" w:name="_Toc162658884"/>
      <w:r w:rsidRPr="00C9332E">
        <w:rPr>
          <w:rFonts w:ascii="Arial" w:hAnsi="Arial" w:cs="Arial"/>
        </w:rPr>
        <w:t>Factors of Job Satisfaction</w:t>
      </w:r>
      <w:bookmarkEnd w:id="2"/>
    </w:p>
    <w:p w14:paraId="2C05FD0F" w14:textId="640DACF3" w:rsidR="000A4CB2" w:rsidRPr="00C9332E" w:rsidRDefault="00F6744F" w:rsidP="00622898">
      <w:pPr>
        <w:rPr>
          <w:rFonts w:ascii="Arial" w:hAnsi="Arial" w:cs="Arial"/>
        </w:rPr>
      </w:pPr>
      <w:r w:rsidRPr="00C9332E">
        <w:rPr>
          <w:rFonts w:ascii="Arial" w:hAnsi="Arial" w:cs="Arial"/>
        </w:rPr>
        <w:t xml:space="preserve">Frederick Herzberg's Dual Factor Theory, also known as the Two-Factor Theory suggests that job satisfaction and dissatisfaction are influenced by different factors, in essence the absence of dissatisfiers does not necessarily lead to satisfaction, it is the presence of motivators that improves satisfaction. Offering flexible work would fall under both factors as it gives employees more self-responsibility and is a </w:t>
      </w:r>
      <w:r w:rsidR="001B3C0A" w:rsidRPr="00C9332E">
        <w:rPr>
          <w:rFonts w:ascii="Arial" w:hAnsi="Arial" w:cs="Arial"/>
        </w:rPr>
        <w:t>quality-of-life</w:t>
      </w:r>
      <w:r w:rsidRPr="00C9332E">
        <w:rPr>
          <w:rFonts w:ascii="Arial" w:hAnsi="Arial" w:cs="Arial"/>
        </w:rPr>
        <w:t xml:space="preserve"> improvement as well. </w:t>
      </w:r>
    </w:p>
    <w:p w14:paraId="772FD039" w14:textId="55FDDB02" w:rsidR="000A4CB2" w:rsidRPr="00C9332E" w:rsidRDefault="000A4CB2" w:rsidP="00622898">
      <w:pPr>
        <w:rPr>
          <w:rFonts w:ascii="Arial" w:hAnsi="Arial" w:cs="Arial"/>
        </w:rPr>
      </w:pPr>
      <w:r w:rsidRPr="00C9332E">
        <w:rPr>
          <w:rFonts w:ascii="Arial" w:hAnsi="Arial" w:cs="Arial"/>
          <w:noProof/>
        </w:rPr>
        <w:drawing>
          <wp:inline distT="0" distB="0" distL="0" distR="0" wp14:anchorId="2B63CB97" wp14:editId="0660A595">
            <wp:extent cx="5731510" cy="3264535"/>
            <wp:effectExtent l="0" t="0" r="2540" b="0"/>
            <wp:docPr id="283766592" name="Picture 1" descr="A diagram of a few step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766592" name="Picture 1" descr="A diagram of a few steps&#10;&#10;Description automatically generated with medium confidence"/>
                    <pic:cNvPicPr/>
                  </pic:nvPicPr>
                  <pic:blipFill>
                    <a:blip r:embed="rId10"/>
                    <a:stretch>
                      <a:fillRect/>
                    </a:stretch>
                  </pic:blipFill>
                  <pic:spPr>
                    <a:xfrm>
                      <a:off x="0" y="0"/>
                      <a:ext cx="5731510" cy="3264535"/>
                    </a:xfrm>
                    <a:prstGeom prst="rect">
                      <a:avLst/>
                    </a:prstGeom>
                  </pic:spPr>
                </pic:pic>
              </a:graphicData>
            </a:graphic>
          </wp:inline>
        </w:drawing>
      </w:r>
    </w:p>
    <w:p w14:paraId="7A659AD7" w14:textId="207B4BF7" w:rsidR="00E74F14" w:rsidRPr="00C9332E" w:rsidRDefault="00E74F14" w:rsidP="00622898">
      <w:pPr>
        <w:rPr>
          <w:rFonts w:ascii="Arial" w:hAnsi="Arial" w:cs="Arial"/>
        </w:rPr>
      </w:pPr>
      <w:r w:rsidRPr="00C9332E">
        <w:rPr>
          <w:rFonts w:ascii="Arial" w:hAnsi="Arial" w:cs="Arial"/>
        </w:rPr>
        <w:t>Flexible working strategies are in line with modernised work conditions ever since the pandemic began as many businesses were forced to adapt to the new environment, to remain modern and attractive to prospective talented workers AgroTools must also offer flexible working, it will also help keep the employees happy and bring many benefits to both workers and the company’s future.</w:t>
      </w:r>
    </w:p>
    <w:p w14:paraId="3DBA2AA9" w14:textId="59D40764" w:rsidR="00DA7EE6" w:rsidRPr="00C9332E" w:rsidRDefault="001B3C0A" w:rsidP="00622898">
      <w:pPr>
        <w:rPr>
          <w:rFonts w:ascii="Arial" w:hAnsi="Arial" w:cs="Arial"/>
        </w:rPr>
      </w:pPr>
      <w:r w:rsidRPr="00C9332E">
        <w:rPr>
          <w:rFonts w:ascii="Arial" w:hAnsi="Arial" w:cs="Arial"/>
        </w:rPr>
        <w:t>However,</w:t>
      </w:r>
      <w:r w:rsidR="00DA7EE6" w:rsidRPr="00C9332E">
        <w:rPr>
          <w:rFonts w:ascii="Arial" w:hAnsi="Arial" w:cs="Arial"/>
        </w:rPr>
        <w:t xml:space="preserve"> many considerations must be made as the company has three different sites which require specific strategies for success to be achieved, for example manufacturing and administration sites will have differing circumstances. </w:t>
      </w:r>
    </w:p>
    <w:p w14:paraId="2CCFD969" w14:textId="56B30355" w:rsidR="00E74F14" w:rsidRPr="00C9332E" w:rsidRDefault="00DA7EE6" w:rsidP="00622898">
      <w:pPr>
        <w:rPr>
          <w:rFonts w:ascii="Arial" w:hAnsi="Arial" w:cs="Arial"/>
        </w:rPr>
      </w:pPr>
      <w:r w:rsidRPr="00C9332E">
        <w:rPr>
          <w:rFonts w:ascii="Arial" w:hAnsi="Arial" w:cs="Arial"/>
        </w:rPr>
        <w:t>Pay structure will also need to be updated to match the new work environment, and the company will benefit from being proactive with employee engagement initiatives as a flexible work schedule can lower it if not prepared for in advance.</w:t>
      </w:r>
    </w:p>
    <w:p w14:paraId="56906491" w14:textId="5C1BE9AC" w:rsidR="000A4CB2" w:rsidRPr="00C9332E" w:rsidRDefault="000A4CB2" w:rsidP="00B70E4C">
      <w:pPr>
        <w:pStyle w:val="Heading1"/>
        <w:rPr>
          <w:rFonts w:ascii="Arial" w:hAnsi="Arial" w:cs="Arial"/>
        </w:rPr>
      </w:pPr>
      <w:bookmarkStart w:id="3" w:name="_Toc162658885"/>
      <w:r w:rsidRPr="00C9332E">
        <w:rPr>
          <w:rFonts w:ascii="Arial" w:hAnsi="Arial" w:cs="Arial"/>
        </w:rPr>
        <w:lastRenderedPageBreak/>
        <w:t>Benefits of Implementing Flexible Working Strategies</w:t>
      </w:r>
      <w:bookmarkEnd w:id="3"/>
    </w:p>
    <w:p w14:paraId="7C6EE058" w14:textId="5419D944" w:rsidR="000A4CB2" w:rsidRPr="00C9332E" w:rsidRDefault="000A4CB2" w:rsidP="00622898">
      <w:pPr>
        <w:rPr>
          <w:rFonts w:ascii="Arial" w:hAnsi="Arial" w:cs="Arial"/>
        </w:rPr>
      </w:pPr>
      <w:r w:rsidRPr="00C9332E">
        <w:rPr>
          <w:rFonts w:ascii="Arial" w:hAnsi="Arial" w:cs="Arial"/>
        </w:rPr>
        <w:t xml:space="preserve">Flexible working as a hygiene factor contributes to job satisfaction by </w:t>
      </w:r>
      <w:r w:rsidR="009D4111" w:rsidRPr="00C9332E">
        <w:rPr>
          <w:rFonts w:ascii="Arial" w:hAnsi="Arial" w:cs="Arial"/>
        </w:rPr>
        <w:t xml:space="preserve">improving </w:t>
      </w:r>
      <w:r w:rsidRPr="00C9332E">
        <w:rPr>
          <w:rFonts w:ascii="Arial" w:hAnsi="Arial" w:cs="Arial"/>
        </w:rPr>
        <w:t xml:space="preserve">employees' basic needs for </w:t>
      </w:r>
      <w:r w:rsidR="009D4111" w:rsidRPr="00C9332E">
        <w:rPr>
          <w:rFonts w:ascii="Arial" w:hAnsi="Arial" w:cs="Arial"/>
        </w:rPr>
        <w:t xml:space="preserve">a better </w:t>
      </w:r>
      <w:r w:rsidRPr="00C9332E">
        <w:rPr>
          <w:rFonts w:ascii="Arial" w:hAnsi="Arial" w:cs="Arial"/>
        </w:rPr>
        <w:t>work-life balance</w:t>
      </w:r>
      <w:r w:rsidR="009D4111" w:rsidRPr="00C9332E">
        <w:rPr>
          <w:rFonts w:ascii="Arial" w:hAnsi="Arial" w:cs="Arial"/>
        </w:rPr>
        <w:t>, i</w:t>
      </w:r>
      <w:r w:rsidRPr="00C9332E">
        <w:rPr>
          <w:rFonts w:ascii="Arial" w:hAnsi="Arial" w:cs="Arial"/>
        </w:rPr>
        <w:t xml:space="preserve">t </w:t>
      </w:r>
      <w:r w:rsidR="009D4111" w:rsidRPr="00C9332E">
        <w:rPr>
          <w:rFonts w:ascii="Arial" w:hAnsi="Arial" w:cs="Arial"/>
        </w:rPr>
        <w:t>solves or prevents an issue mentioned in</w:t>
      </w:r>
      <w:r w:rsidRPr="00C9332E">
        <w:rPr>
          <w:rFonts w:ascii="Arial" w:hAnsi="Arial" w:cs="Arial"/>
        </w:rPr>
        <w:t xml:space="preserve"> Herzberg's concept </w:t>
      </w:r>
      <w:r w:rsidR="009D4111" w:rsidRPr="00C9332E">
        <w:rPr>
          <w:rFonts w:ascii="Arial" w:hAnsi="Arial" w:cs="Arial"/>
        </w:rPr>
        <w:t xml:space="preserve">of </w:t>
      </w:r>
      <w:r w:rsidRPr="00C9332E">
        <w:rPr>
          <w:rFonts w:ascii="Arial" w:hAnsi="Arial" w:cs="Arial"/>
        </w:rPr>
        <w:t xml:space="preserve">dissatisfaction </w:t>
      </w:r>
      <w:r w:rsidR="009D4111" w:rsidRPr="00C9332E">
        <w:rPr>
          <w:rFonts w:ascii="Arial" w:hAnsi="Arial" w:cs="Arial"/>
        </w:rPr>
        <w:t>being</w:t>
      </w:r>
      <w:r w:rsidRPr="00C9332E">
        <w:rPr>
          <w:rFonts w:ascii="Arial" w:hAnsi="Arial" w:cs="Arial"/>
        </w:rPr>
        <w:t xml:space="preserve"> caused by inadequate working conditions.</w:t>
      </w:r>
      <w:r w:rsidR="00435A2A" w:rsidRPr="00C9332E">
        <w:rPr>
          <w:rFonts w:ascii="Arial" w:hAnsi="Arial" w:cs="Arial"/>
        </w:rPr>
        <w:t xml:space="preserve"> Hence, </w:t>
      </w:r>
      <w:r w:rsidRPr="00C9332E">
        <w:rPr>
          <w:rFonts w:ascii="Arial" w:hAnsi="Arial" w:cs="Arial"/>
        </w:rPr>
        <w:t>by allowing employees to adapt their schedules AgroTools can enhance overall well-being and job satisfaction</w:t>
      </w:r>
      <w:r w:rsidR="00435A2A" w:rsidRPr="00C9332E">
        <w:rPr>
          <w:rFonts w:ascii="Arial" w:hAnsi="Arial" w:cs="Arial"/>
        </w:rPr>
        <w:t xml:space="preserve"> by removing a big dissatisfaction factor.</w:t>
      </w:r>
    </w:p>
    <w:p w14:paraId="44A18FB9" w14:textId="78AFD45E" w:rsidR="000A4CB2" w:rsidRPr="00C9332E" w:rsidRDefault="000A4CB2" w:rsidP="00622898">
      <w:pPr>
        <w:rPr>
          <w:rFonts w:ascii="Arial" w:hAnsi="Arial" w:cs="Arial"/>
        </w:rPr>
      </w:pPr>
      <w:r w:rsidRPr="00C9332E">
        <w:rPr>
          <w:rFonts w:ascii="Arial" w:hAnsi="Arial" w:cs="Arial"/>
        </w:rPr>
        <w:t>Flexibility aligns with motivator factors by providing employees with a sense of achievement and recognition</w:t>
      </w:r>
      <w:r w:rsidR="00F11639" w:rsidRPr="00C9332E">
        <w:rPr>
          <w:rFonts w:ascii="Arial" w:hAnsi="Arial" w:cs="Arial"/>
        </w:rPr>
        <w:t>. This is because i</w:t>
      </w:r>
      <w:r w:rsidRPr="00C9332E">
        <w:rPr>
          <w:rFonts w:ascii="Arial" w:hAnsi="Arial" w:cs="Arial"/>
        </w:rPr>
        <w:t>ndividuals are motivated when they believe their efforts will lead to desired outcomes</w:t>
      </w:r>
      <w:r w:rsidR="00F11639" w:rsidRPr="00C9332E">
        <w:rPr>
          <w:rFonts w:ascii="Arial" w:hAnsi="Arial" w:cs="Arial"/>
        </w:rPr>
        <w:t xml:space="preserve">, in this case flexible working can be used as a reward for meeting quotas or </w:t>
      </w:r>
      <w:r w:rsidR="00E65F8F" w:rsidRPr="00C9332E">
        <w:rPr>
          <w:rFonts w:ascii="Arial" w:hAnsi="Arial" w:cs="Arial"/>
        </w:rPr>
        <w:t>high-quality</w:t>
      </w:r>
      <w:r w:rsidR="00F11639" w:rsidRPr="00C9332E">
        <w:rPr>
          <w:rFonts w:ascii="Arial" w:hAnsi="Arial" w:cs="Arial"/>
        </w:rPr>
        <w:t xml:space="preserve"> work.</w:t>
      </w:r>
    </w:p>
    <w:p w14:paraId="05137A83" w14:textId="7ED82CF2" w:rsidR="000A4CB2" w:rsidRPr="00C9332E" w:rsidRDefault="000A4CB2" w:rsidP="00622898">
      <w:pPr>
        <w:rPr>
          <w:rFonts w:ascii="Arial" w:hAnsi="Arial" w:cs="Arial"/>
        </w:rPr>
      </w:pPr>
      <w:r w:rsidRPr="00C9332E">
        <w:rPr>
          <w:rFonts w:ascii="Arial" w:hAnsi="Arial" w:cs="Arial"/>
        </w:rPr>
        <w:t>Offering flexible working options addresses both hygiene factors</w:t>
      </w:r>
      <w:r w:rsidR="00F11639" w:rsidRPr="00C9332E">
        <w:rPr>
          <w:rFonts w:ascii="Arial" w:hAnsi="Arial" w:cs="Arial"/>
        </w:rPr>
        <w:t xml:space="preserve">, </w:t>
      </w:r>
      <w:r w:rsidRPr="00C9332E">
        <w:rPr>
          <w:rFonts w:ascii="Arial" w:hAnsi="Arial" w:cs="Arial"/>
        </w:rPr>
        <w:t>preventing dissatisfaction</w:t>
      </w:r>
      <w:r w:rsidR="00F11639" w:rsidRPr="00C9332E">
        <w:rPr>
          <w:rFonts w:ascii="Arial" w:hAnsi="Arial" w:cs="Arial"/>
        </w:rPr>
        <w:t xml:space="preserve"> </w:t>
      </w:r>
      <w:r w:rsidRPr="00C9332E">
        <w:rPr>
          <w:rFonts w:ascii="Arial" w:hAnsi="Arial" w:cs="Arial"/>
        </w:rPr>
        <w:t>and motivator factors</w:t>
      </w:r>
      <w:r w:rsidR="00F11639" w:rsidRPr="00C9332E">
        <w:rPr>
          <w:rFonts w:ascii="Arial" w:hAnsi="Arial" w:cs="Arial"/>
        </w:rPr>
        <w:t xml:space="preserve">, </w:t>
      </w:r>
      <w:r w:rsidRPr="00C9332E">
        <w:rPr>
          <w:rFonts w:ascii="Arial" w:hAnsi="Arial" w:cs="Arial"/>
        </w:rPr>
        <w:t>contributing to satisfaction</w:t>
      </w:r>
      <w:r w:rsidR="00F11639" w:rsidRPr="00C9332E">
        <w:rPr>
          <w:rFonts w:ascii="Arial" w:hAnsi="Arial" w:cs="Arial"/>
        </w:rPr>
        <w:t>.</w:t>
      </w:r>
    </w:p>
    <w:p w14:paraId="0D30E08E" w14:textId="0E3A5C24" w:rsidR="00E65F8F" w:rsidRPr="00C9332E" w:rsidRDefault="00E65F8F" w:rsidP="0066285C">
      <w:pPr>
        <w:pStyle w:val="Heading2"/>
        <w:rPr>
          <w:rFonts w:ascii="Arial" w:hAnsi="Arial" w:cs="Arial"/>
          <w:sz w:val="22"/>
          <w:szCs w:val="22"/>
        </w:rPr>
      </w:pPr>
      <w:bookmarkStart w:id="4" w:name="_Toc162658886"/>
      <w:r w:rsidRPr="00C9332E">
        <w:rPr>
          <w:rFonts w:ascii="Arial" w:hAnsi="Arial" w:cs="Arial"/>
          <w:sz w:val="22"/>
          <w:szCs w:val="22"/>
        </w:rPr>
        <w:t>Improved Work-Life Balance leads to higher Retention</w:t>
      </w:r>
      <w:bookmarkEnd w:id="4"/>
    </w:p>
    <w:p w14:paraId="4CAFBDEA" w14:textId="75A6C683" w:rsidR="00E65F8F" w:rsidRPr="00C9332E" w:rsidRDefault="00E65F8F" w:rsidP="00E65F8F">
      <w:pPr>
        <w:rPr>
          <w:rFonts w:ascii="Arial" w:hAnsi="Arial" w:cs="Arial"/>
        </w:rPr>
      </w:pPr>
      <w:r w:rsidRPr="00C9332E">
        <w:rPr>
          <w:rFonts w:ascii="Arial" w:hAnsi="Arial" w:cs="Arial"/>
        </w:rPr>
        <w:t xml:space="preserve">Flexible working contributes to the improved work-life balance, an important factor in employee satisfaction and retention. Academic theories such as the Job Demands-Resources model </w:t>
      </w:r>
      <w:r w:rsidR="00B10A95" w:rsidRPr="00C9332E">
        <w:rPr>
          <w:rFonts w:ascii="Arial" w:hAnsi="Arial" w:cs="Arial"/>
        </w:rPr>
        <w:t xml:space="preserve">by </w:t>
      </w:r>
      <w:r w:rsidRPr="00C9332E">
        <w:rPr>
          <w:rFonts w:ascii="Arial" w:hAnsi="Arial" w:cs="Arial"/>
        </w:rPr>
        <w:t>Bakker &amp; Demerouti</w:t>
      </w:r>
      <w:r w:rsidR="00B10A95" w:rsidRPr="00C9332E">
        <w:rPr>
          <w:rFonts w:ascii="Arial" w:hAnsi="Arial" w:cs="Arial"/>
        </w:rPr>
        <w:t xml:space="preserve"> (</w:t>
      </w:r>
      <w:r w:rsidRPr="00C9332E">
        <w:rPr>
          <w:rFonts w:ascii="Arial" w:hAnsi="Arial" w:cs="Arial"/>
        </w:rPr>
        <w:t xml:space="preserve">2007) emphasize the importance of balancing </w:t>
      </w:r>
      <w:r w:rsidR="00B10A95" w:rsidRPr="00C9332E">
        <w:rPr>
          <w:rFonts w:ascii="Arial" w:hAnsi="Arial" w:cs="Arial"/>
        </w:rPr>
        <w:t>this and state that b</w:t>
      </w:r>
      <w:r w:rsidRPr="00C9332E">
        <w:rPr>
          <w:rFonts w:ascii="Arial" w:hAnsi="Arial" w:cs="Arial"/>
        </w:rPr>
        <w:t xml:space="preserve">y allowing employees to adapt their work schedules to personal commitments, </w:t>
      </w:r>
      <w:r w:rsidR="00B10A95" w:rsidRPr="00C9332E">
        <w:rPr>
          <w:rFonts w:ascii="Arial" w:hAnsi="Arial" w:cs="Arial"/>
        </w:rPr>
        <w:t>companies</w:t>
      </w:r>
      <w:r w:rsidRPr="00C9332E">
        <w:rPr>
          <w:rFonts w:ascii="Arial" w:hAnsi="Arial" w:cs="Arial"/>
        </w:rPr>
        <w:t xml:space="preserve"> can enhance overall well-being and job satisfaction</w:t>
      </w:r>
      <w:r w:rsidR="00B10A95" w:rsidRPr="00C9332E">
        <w:rPr>
          <w:rFonts w:ascii="Arial" w:hAnsi="Arial" w:cs="Arial"/>
        </w:rPr>
        <w:t xml:space="preserve"> which develops a more dedicated and motivated workforce, leading to higher retention rates.</w:t>
      </w:r>
    </w:p>
    <w:p w14:paraId="0D159E7D" w14:textId="5458CE83" w:rsidR="00E65F8F" w:rsidRPr="00C9332E" w:rsidRDefault="00B10A95" w:rsidP="00E65F8F">
      <w:pPr>
        <w:rPr>
          <w:rFonts w:ascii="Arial" w:hAnsi="Arial" w:cs="Arial"/>
        </w:rPr>
      </w:pPr>
      <w:r w:rsidRPr="00C9332E">
        <w:rPr>
          <w:rFonts w:ascii="Arial" w:hAnsi="Arial" w:cs="Arial"/>
        </w:rPr>
        <w:t xml:space="preserve">For </w:t>
      </w:r>
      <w:r w:rsidR="00155044" w:rsidRPr="00C9332E">
        <w:rPr>
          <w:rFonts w:ascii="Arial" w:hAnsi="Arial" w:cs="Arial"/>
        </w:rPr>
        <w:t>example,</w:t>
      </w:r>
      <w:r w:rsidRPr="00C9332E">
        <w:rPr>
          <w:rFonts w:ascii="Arial" w:hAnsi="Arial" w:cs="Arial"/>
        </w:rPr>
        <w:t xml:space="preserve"> t</w:t>
      </w:r>
      <w:r w:rsidR="00E65F8F" w:rsidRPr="00C9332E">
        <w:rPr>
          <w:rFonts w:ascii="Arial" w:hAnsi="Arial" w:cs="Arial"/>
        </w:rPr>
        <w:t>ech companies like Google and Microsoft have successfully implemented flexible working policies, reporting increased employee satisfaction and retention</w:t>
      </w:r>
      <w:r w:rsidRPr="00C9332E">
        <w:rPr>
          <w:rFonts w:ascii="Arial" w:hAnsi="Arial" w:cs="Arial"/>
        </w:rPr>
        <w:t xml:space="preserve"> helping to grow talented workers which has other greater benefits down the line.</w:t>
      </w:r>
    </w:p>
    <w:p w14:paraId="53356B1A" w14:textId="38BEDAD6" w:rsidR="00913A6D" w:rsidRPr="00C9332E" w:rsidRDefault="00913A6D" w:rsidP="0066285C">
      <w:pPr>
        <w:pStyle w:val="Heading2"/>
        <w:rPr>
          <w:rFonts w:ascii="Arial" w:hAnsi="Arial" w:cs="Arial"/>
          <w:sz w:val="22"/>
          <w:szCs w:val="22"/>
        </w:rPr>
      </w:pPr>
      <w:bookmarkStart w:id="5" w:name="_Toc162658887"/>
      <w:r w:rsidRPr="00C9332E">
        <w:rPr>
          <w:rFonts w:ascii="Arial" w:hAnsi="Arial" w:cs="Arial"/>
          <w:sz w:val="22"/>
          <w:szCs w:val="22"/>
        </w:rPr>
        <w:t>Increased Productivity</w:t>
      </w:r>
      <w:bookmarkEnd w:id="5"/>
    </w:p>
    <w:p w14:paraId="2E750817" w14:textId="0B11D9BA" w:rsidR="00DD2E08" w:rsidRPr="00C9332E" w:rsidRDefault="00C41ACB" w:rsidP="00913A6D">
      <w:pPr>
        <w:rPr>
          <w:rFonts w:ascii="Arial" w:hAnsi="Arial" w:cs="Arial"/>
        </w:rPr>
      </w:pPr>
      <w:r w:rsidRPr="00C9332E">
        <w:rPr>
          <w:rFonts w:ascii="Arial" w:hAnsi="Arial" w:cs="Arial"/>
        </w:rPr>
        <w:t xml:space="preserve">If employees are allowed flexible </w:t>
      </w:r>
      <w:r w:rsidR="00155044" w:rsidRPr="00C9332E">
        <w:rPr>
          <w:rFonts w:ascii="Arial" w:hAnsi="Arial" w:cs="Arial"/>
        </w:rPr>
        <w:t>working,</w:t>
      </w:r>
      <w:r w:rsidRPr="00C9332E">
        <w:rPr>
          <w:rFonts w:ascii="Arial" w:hAnsi="Arial" w:cs="Arial"/>
        </w:rPr>
        <w:t xml:space="preserve"> they can choose to work the hours they feel most productive or most awake, which can directly lead to higher productivity as the work hours will match the hours where the employee feels best ready to work. </w:t>
      </w:r>
    </w:p>
    <w:p w14:paraId="435A9957" w14:textId="074E6A98" w:rsidR="00913A6D" w:rsidRPr="00C9332E" w:rsidRDefault="00913A6D" w:rsidP="00913A6D">
      <w:pPr>
        <w:rPr>
          <w:rFonts w:ascii="Arial" w:hAnsi="Arial" w:cs="Arial"/>
        </w:rPr>
      </w:pPr>
      <w:r w:rsidRPr="00C9332E">
        <w:rPr>
          <w:rFonts w:ascii="Arial" w:hAnsi="Arial" w:cs="Arial"/>
        </w:rPr>
        <w:t xml:space="preserve">The Expectancy Theory </w:t>
      </w:r>
      <w:r w:rsidR="00DD2E08" w:rsidRPr="00C9332E">
        <w:rPr>
          <w:rFonts w:ascii="Arial" w:hAnsi="Arial" w:cs="Arial"/>
        </w:rPr>
        <w:t>by Vroom (</w:t>
      </w:r>
      <w:r w:rsidRPr="00C9332E">
        <w:rPr>
          <w:rFonts w:ascii="Arial" w:hAnsi="Arial" w:cs="Arial"/>
        </w:rPr>
        <w:t xml:space="preserve">1964) </w:t>
      </w:r>
      <w:r w:rsidR="00DD2E08" w:rsidRPr="00C9332E">
        <w:rPr>
          <w:rFonts w:ascii="Arial" w:hAnsi="Arial" w:cs="Arial"/>
        </w:rPr>
        <w:t>says</w:t>
      </w:r>
      <w:r w:rsidRPr="00C9332E">
        <w:rPr>
          <w:rFonts w:ascii="Arial" w:hAnsi="Arial" w:cs="Arial"/>
        </w:rPr>
        <w:t xml:space="preserve"> that individuals are motivated when they believe their efforts will lead to desired outcomes</w:t>
      </w:r>
      <w:r w:rsidR="00DD2E08" w:rsidRPr="00C9332E">
        <w:rPr>
          <w:rFonts w:ascii="Arial" w:hAnsi="Arial" w:cs="Arial"/>
        </w:rPr>
        <w:t>, so by a</w:t>
      </w:r>
      <w:r w:rsidRPr="00C9332E">
        <w:rPr>
          <w:rFonts w:ascii="Arial" w:hAnsi="Arial" w:cs="Arial"/>
        </w:rPr>
        <w:t xml:space="preserve">llowing employees to choose when and where they </w:t>
      </w:r>
      <w:r w:rsidR="00155044" w:rsidRPr="00C9332E">
        <w:rPr>
          <w:rFonts w:ascii="Arial" w:hAnsi="Arial" w:cs="Arial"/>
        </w:rPr>
        <w:t>work,</w:t>
      </w:r>
      <w:r w:rsidRPr="00C9332E">
        <w:rPr>
          <w:rFonts w:ascii="Arial" w:hAnsi="Arial" w:cs="Arial"/>
        </w:rPr>
        <w:t xml:space="preserve"> </w:t>
      </w:r>
      <w:r w:rsidR="00DD2E08" w:rsidRPr="00C9332E">
        <w:rPr>
          <w:rFonts w:ascii="Arial" w:hAnsi="Arial" w:cs="Arial"/>
        </w:rPr>
        <w:t>they will feel rewarded and work hard so their efforts can keep leading to maintaining flexible working.</w:t>
      </w:r>
      <w:r w:rsidRPr="00C9332E">
        <w:rPr>
          <w:rFonts w:ascii="Arial" w:hAnsi="Arial" w:cs="Arial"/>
        </w:rPr>
        <w:t xml:space="preserve"> Research by Bloom et al. (2015) found that flexible working conditions led to a 13.5% performance increase.</w:t>
      </w:r>
    </w:p>
    <w:p w14:paraId="05B970BB" w14:textId="169E8C8F" w:rsidR="00913A6D" w:rsidRPr="00C9332E" w:rsidRDefault="00913A6D" w:rsidP="00913A6D">
      <w:pPr>
        <w:rPr>
          <w:rFonts w:ascii="Arial" w:hAnsi="Arial" w:cs="Arial"/>
          <w:b/>
          <w:bCs/>
        </w:rPr>
      </w:pPr>
      <w:r w:rsidRPr="00C9332E">
        <w:rPr>
          <w:rFonts w:ascii="Arial" w:hAnsi="Arial" w:cs="Arial"/>
        </w:rPr>
        <w:t xml:space="preserve">Cisco Systems </w:t>
      </w:r>
      <w:r w:rsidR="00DD2E08" w:rsidRPr="00C9332E">
        <w:rPr>
          <w:rFonts w:ascii="Arial" w:hAnsi="Arial" w:cs="Arial"/>
        </w:rPr>
        <w:t xml:space="preserve">(2020) </w:t>
      </w:r>
      <w:r w:rsidRPr="00C9332E">
        <w:rPr>
          <w:rFonts w:ascii="Arial" w:hAnsi="Arial" w:cs="Arial"/>
        </w:rPr>
        <w:t>implemented flexible working, resulting in a 47% increase in employee productivity</w:t>
      </w:r>
      <w:r w:rsidR="00213125" w:rsidRPr="00C9332E">
        <w:rPr>
          <w:rFonts w:ascii="Arial" w:hAnsi="Arial" w:cs="Arial"/>
        </w:rPr>
        <w:t xml:space="preserve"> right at the peak of the pandemic.</w:t>
      </w:r>
    </w:p>
    <w:p w14:paraId="09A81583" w14:textId="29D3067F" w:rsidR="00244867" w:rsidRPr="00C9332E" w:rsidRDefault="00244867" w:rsidP="00244867">
      <w:pPr>
        <w:pStyle w:val="Heading3"/>
        <w:rPr>
          <w:rFonts w:ascii="Arial" w:hAnsi="Arial" w:cs="Arial"/>
          <w:sz w:val="22"/>
          <w:szCs w:val="22"/>
        </w:rPr>
      </w:pPr>
      <w:bookmarkStart w:id="6" w:name="_Toc162658888"/>
      <w:r w:rsidRPr="00C9332E">
        <w:rPr>
          <w:rFonts w:ascii="Arial" w:hAnsi="Arial" w:cs="Arial"/>
          <w:sz w:val="22"/>
          <w:szCs w:val="22"/>
        </w:rPr>
        <w:t>Talent Attraction and Retention</w:t>
      </w:r>
      <w:bookmarkEnd w:id="6"/>
    </w:p>
    <w:p w14:paraId="104DE9B5" w14:textId="2DBB9B15" w:rsidR="00244867" w:rsidRPr="00C9332E" w:rsidRDefault="00244867" w:rsidP="00244867">
      <w:pPr>
        <w:rPr>
          <w:rFonts w:ascii="Arial" w:hAnsi="Arial" w:cs="Arial"/>
        </w:rPr>
      </w:pPr>
      <w:r w:rsidRPr="00C9332E">
        <w:rPr>
          <w:rFonts w:ascii="Arial" w:hAnsi="Arial" w:cs="Arial"/>
        </w:rPr>
        <w:t>The Attraction-Selection-Attrition</w:t>
      </w:r>
      <w:r w:rsidR="00AF22F7" w:rsidRPr="00C9332E">
        <w:rPr>
          <w:rFonts w:ascii="Arial" w:hAnsi="Arial" w:cs="Arial"/>
        </w:rPr>
        <w:t xml:space="preserve"> </w:t>
      </w:r>
      <w:r w:rsidRPr="00C9332E">
        <w:rPr>
          <w:rFonts w:ascii="Arial" w:hAnsi="Arial" w:cs="Arial"/>
        </w:rPr>
        <w:t xml:space="preserve">framework </w:t>
      </w:r>
      <w:r w:rsidR="00AF22F7" w:rsidRPr="00C9332E">
        <w:rPr>
          <w:rFonts w:ascii="Arial" w:hAnsi="Arial" w:cs="Arial"/>
        </w:rPr>
        <w:t xml:space="preserve">by </w:t>
      </w:r>
      <w:r w:rsidRPr="00C9332E">
        <w:rPr>
          <w:rFonts w:ascii="Arial" w:hAnsi="Arial" w:cs="Arial"/>
        </w:rPr>
        <w:t>Schneider</w:t>
      </w:r>
      <w:r w:rsidR="00AF22F7" w:rsidRPr="00C9332E">
        <w:rPr>
          <w:rFonts w:ascii="Arial" w:hAnsi="Arial" w:cs="Arial"/>
        </w:rPr>
        <w:t xml:space="preserve"> (1</w:t>
      </w:r>
      <w:r w:rsidRPr="00C9332E">
        <w:rPr>
          <w:rFonts w:ascii="Arial" w:hAnsi="Arial" w:cs="Arial"/>
        </w:rPr>
        <w:t xml:space="preserve">987) </w:t>
      </w:r>
      <w:r w:rsidR="00AF22F7" w:rsidRPr="00C9332E">
        <w:rPr>
          <w:rFonts w:ascii="Arial" w:hAnsi="Arial" w:cs="Arial"/>
        </w:rPr>
        <w:t xml:space="preserve">tells that organizational values attract individuals with similar values or thinking, leading to a workforce that thinks similarly. </w:t>
      </w:r>
      <w:r w:rsidR="00155044" w:rsidRPr="00C9332E">
        <w:rPr>
          <w:rFonts w:ascii="Arial" w:hAnsi="Arial" w:cs="Arial"/>
        </w:rPr>
        <w:t>Therefore,</w:t>
      </w:r>
      <w:r w:rsidR="00AF22F7" w:rsidRPr="00C9332E">
        <w:rPr>
          <w:rFonts w:ascii="Arial" w:hAnsi="Arial" w:cs="Arial"/>
        </w:rPr>
        <w:t xml:space="preserve"> in today’s competitive market it would be a positive change to offer flexible working to attract and retain talented workers. </w:t>
      </w:r>
    </w:p>
    <w:p w14:paraId="368A633C" w14:textId="77777777" w:rsidR="00E65F8F" w:rsidRPr="00C9332E" w:rsidRDefault="00E65F8F" w:rsidP="00622898">
      <w:pPr>
        <w:rPr>
          <w:rFonts w:ascii="Arial" w:hAnsi="Arial" w:cs="Arial"/>
        </w:rPr>
      </w:pPr>
    </w:p>
    <w:p w14:paraId="574F9FF2" w14:textId="664BFFD7" w:rsidR="000A4CB2" w:rsidRPr="00C9332E" w:rsidRDefault="000A4CB2" w:rsidP="00B70E4C">
      <w:pPr>
        <w:pStyle w:val="Heading1"/>
        <w:rPr>
          <w:rFonts w:ascii="Arial" w:hAnsi="Arial" w:cs="Arial"/>
        </w:rPr>
      </w:pPr>
      <w:bookmarkStart w:id="7" w:name="_Toc162658889"/>
      <w:r w:rsidRPr="00C9332E">
        <w:rPr>
          <w:rFonts w:ascii="Arial" w:hAnsi="Arial" w:cs="Arial"/>
        </w:rPr>
        <w:lastRenderedPageBreak/>
        <w:t>Considerations for Implementation</w:t>
      </w:r>
      <w:bookmarkEnd w:id="7"/>
    </w:p>
    <w:p w14:paraId="6A6B631B" w14:textId="434692D8" w:rsidR="00EC1C79" w:rsidRPr="00C9332E" w:rsidRDefault="00EC1C79" w:rsidP="0066285C">
      <w:pPr>
        <w:pStyle w:val="Heading2"/>
        <w:rPr>
          <w:rFonts w:ascii="Arial" w:hAnsi="Arial" w:cs="Arial"/>
          <w:sz w:val="22"/>
          <w:szCs w:val="22"/>
        </w:rPr>
      </w:pPr>
      <w:bookmarkStart w:id="8" w:name="_Toc162658890"/>
      <w:r w:rsidRPr="00C9332E">
        <w:rPr>
          <w:rFonts w:ascii="Arial" w:hAnsi="Arial" w:cs="Arial"/>
          <w:sz w:val="22"/>
          <w:szCs w:val="22"/>
        </w:rPr>
        <w:t>Site-Specific Implications</w:t>
      </w:r>
      <w:bookmarkEnd w:id="8"/>
    </w:p>
    <w:p w14:paraId="64F47EE1" w14:textId="77777777" w:rsidR="00BE0749" w:rsidRPr="00C9332E" w:rsidRDefault="00BE0749" w:rsidP="00EC1C79">
      <w:pPr>
        <w:rPr>
          <w:rFonts w:ascii="Arial" w:hAnsi="Arial" w:cs="Arial"/>
        </w:rPr>
      </w:pPr>
      <w:r w:rsidRPr="00C9332E">
        <w:rPr>
          <w:rFonts w:ascii="Arial" w:hAnsi="Arial" w:cs="Arial"/>
        </w:rPr>
        <w:t>In AgroTools there is</w:t>
      </w:r>
      <w:r w:rsidR="00EC1C79" w:rsidRPr="00C9332E">
        <w:rPr>
          <w:rFonts w:ascii="Arial" w:hAnsi="Arial" w:cs="Arial"/>
        </w:rPr>
        <w:t xml:space="preserve"> multiple premises with distinct functions</w:t>
      </w:r>
      <w:r w:rsidRPr="00C9332E">
        <w:rPr>
          <w:rFonts w:ascii="Arial" w:hAnsi="Arial" w:cs="Arial"/>
        </w:rPr>
        <w:t xml:space="preserve"> so it </w:t>
      </w:r>
      <w:r w:rsidR="00EC1C79" w:rsidRPr="00C9332E">
        <w:rPr>
          <w:rFonts w:ascii="Arial" w:hAnsi="Arial" w:cs="Arial"/>
        </w:rPr>
        <w:t xml:space="preserve">is essential to </w:t>
      </w:r>
      <w:r w:rsidRPr="00C9332E">
        <w:rPr>
          <w:rFonts w:ascii="Arial" w:hAnsi="Arial" w:cs="Arial"/>
        </w:rPr>
        <w:t xml:space="preserve">set different </w:t>
      </w:r>
      <w:r w:rsidR="00EC1C79" w:rsidRPr="00C9332E">
        <w:rPr>
          <w:rFonts w:ascii="Arial" w:hAnsi="Arial" w:cs="Arial"/>
        </w:rPr>
        <w:t xml:space="preserve">flexible working policies </w:t>
      </w:r>
      <w:r w:rsidRPr="00C9332E">
        <w:rPr>
          <w:rFonts w:ascii="Arial" w:hAnsi="Arial" w:cs="Arial"/>
        </w:rPr>
        <w:t xml:space="preserve">specific to each site as all of them will have different circumstances and details to consider. </w:t>
      </w:r>
    </w:p>
    <w:p w14:paraId="7C01A1A8" w14:textId="465D0B4C" w:rsidR="00C81549" w:rsidRPr="00C9332E" w:rsidRDefault="00EC1C79" w:rsidP="00EC1C79">
      <w:pPr>
        <w:rPr>
          <w:rFonts w:ascii="Arial" w:hAnsi="Arial" w:cs="Arial"/>
        </w:rPr>
      </w:pPr>
      <w:r w:rsidRPr="00C9332E">
        <w:rPr>
          <w:rFonts w:ascii="Arial" w:hAnsi="Arial" w:cs="Arial"/>
        </w:rPr>
        <w:t>Manufacturing and warehousing sites may have safety and scheduling concerns</w:t>
      </w:r>
      <w:r w:rsidR="00C81549" w:rsidRPr="00C9332E">
        <w:rPr>
          <w:rFonts w:ascii="Arial" w:hAnsi="Arial" w:cs="Arial"/>
        </w:rPr>
        <w:t>, as it might not be ideal to have people coming in at all times of the day, for example the manufacturing process must be finished before the machines can be cleaned, therefore a late flexible schedule for manufacturing would not be advisable</w:t>
      </w:r>
      <w:r w:rsidRPr="00C9332E">
        <w:rPr>
          <w:rFonts w:ascii="Arial" w:hAnsi="Arial" w:cs="Arial"/>
        </w:rPr>
        <w:t xml:space="preserve">. </w:t>
      </w:r>
    </w:p>
    <w:p w14:paraId="34C5FC0B" w14:textId="59B01AE0" w:rsidR="00EC1C79" w:rsidRPr="00C9332E" w:rsidRDefault="00EC1C79" w:rsidP="00EC1C79">
      <w:pPr>
        <w:rPr>
          <w:rFonts w:ascii="Arial" w:hAnsi="Arial" w:cs="Arial"/>
        </w:rPr>
      </w:pPr>
      <w:r w:rsidRPr="00C9332E">
        <w:rPr>
          <w:rFonts w:ascii="Arial" w:hAnsi="Arial" w:cs="Arial"/>
        </w:rPr>
        <w:t xml:space="preserve">The </w:t>
      </w:r>
      <w:r w:rsidR="00C81549" w:rsidRPr="00C9332E">
        <w:rPr>
          <w:rFonts w:ascii="Arial" w:hAnsi="Arial" w:cs="Arial"/>
        </w:rPr>
        <w:t xml:space="preserve">company </w:t>
      </w:r>
      <w:r w:rsidRPr="00C9332E">
        <w:rPr>
          <w:rFonts w:ascii="Arial" w:hAnsi="Arial" w:cs="Arial"/>
        </w:rPr>
        <w:t xml:space="preserve">should conduct site-specific risk assessments and consult with relevant teams to </w:t>
      </w:r>
      <w:r w:rsidR="00C81549" w:rsidRPr="00C9332E">
        <w:rPr>
          <w:rFonts w:ascii="Arial" w:hAnsi="Arial" w:cs="Arial"/>
        </w:rPr>
        <w:t xml:space="preserve">find out the order of processes in manufacture and warehousing and set relevant </w:t>
      </w:r>
      <w:r w:rsidR="00155044" w:rsidRPr="00C9332E">
        <w:rPr>
          <w:rFonts w:ascii="Arial" w:hAnsi="Arial" w:cs="Arial"/>
        </w:rPr>
        <w:t>timeframes</w:t>
      </w:r>
      <w:r w:rsidR="00C81549" w:rsidRPr="00C9332E">
        <w:rPr>
          <w:rFonts w:ascii="Arial" w:hAnsi="Arial" w:cs="Arial"/>
        </w:rPr>
        <w:t xml:space="preserve"> for flexible work accordingly.</w:t>
      </w:r>
    </w:p>
    <w:p w14:paraId="71B1BC64" w14:textId="6E1981D4" w:rsidR="00FE581D" w:rsidRPr="00C9332E" w:rsidRDefault="00FE581D" w:rsidP="0066285C">
      <w:pPr>
        <w:pStyle w:val="Heading2"/>
        <w:rPr>
          <w:rFonts w:ascii="Arial" w:hAnsi="Arial" w:cs="Arial"/>
          <w:sz w:val="22"/>
          <w:szCs w:val="22"/>
        </w:rPr>
      </w:pPr>
      <w:bookmarkStart w:id="9" w:name="_Toc162658891"/>
      <w:r w:rsidRPr="00C9332E">
        <w:rPr>
          <w:rFonts w:ascii="Arial" w:hAnsi="Arial" w:cs="Arial"/>
          <w:sz w:val="22"/>
          <w:szCs w:val="22"/>
        </w:rPr>
        <w:t>Legal and Regulatory Compliance</w:t>
      </w:r>
      <w:bookmarkEnd w:id="9"/>
    </w:p>
    <w:p w14:paraId="70DE64AF" w14:textId="7E4675B2" w:rsidR="00FE581D" w:rsidRPr="00C9332E" w:rsidRDefault="00701A44" w:rsidP="00622898">
      <w:pPr>
        <w:rPr>
          <w:rFonts w:ascii="Arial" w:hAnsi="Arial" w:cs="Arial"/>
        </w:rPr>
      </w:pPr>
      <w:r w:rsidRPr="00C9332E">
        <w:rPr>
          <w:rFonts w:ascii="Arial" w:hAnsi="Arial" w:cs="Arial"/>
        </w:rPr>
        <w:t>Different regions might have different laws about labour and flexible work, for example the time frame for night-time working may vary, so the relevant local laws of the three different sites must be checked with the help of a professional so policies can be developed that both meet organizational needs and local requirements.</w:t>
      </w:r>
    </w:p>
    <w:p w14:paraId="0AF203AC" w14:textId="78549555" w:rsidR="000A4CB2" w:rsidRPr="00C9332E" w:rsidRDefault="000A4CB2" w:rsidP="00B70E4C">
      <w:pPr>
        <w:pStyle w:val="Heading1"/>
        <w:rPr>
          <w:rFonts w:ascii="Arial" w:hAnsi="Arial" w:cs="Arial"/>
        </w:rPr>
      </w:pPr>
      <w:bookmarkStart w:id="10" w:name="_Toc162658892"/>
      <w:r w:rsidRPr="00C9332E">
        <w:rPr>
          <w:rFonts w:ascii="Arial" w:hAnsi="Arial" w:cs="Arial"/>
        </w:rPr>
        <w:t>Pay Structure Reconfiguration</w:t>
      </w:r>
      <w:bookmarkEnd w:id="10"/>
    </w:p>
    <w:p w14:paraId="7593057C" w14:textId="78ECA7F6" w:rsidR="00A73BB3" w:rsidRPr="00C9332E" w:rsidRDefault="00A73BB3" w:rsidP="0066285C">
      <w:pPr>
        <w:pStyle w:val="Heading2"/>
        <w:rPr>
          <w:rStyle w:val="Heading3Char"/>
          <w:rFonts w:ascii="Arial" w:hAnsi="Arial" w:cs="Arial"/>
          <w:sz w:val="22"/>
          <w:szCs w:val="22"/>
        </w:rPr>
      </w:pPr>
      <w:bookmarkStart w:id="11" w:name="_Toc162658893"/>
      <w:r w:rsidRPr="00C9332E">
        <w:rPr>
          <w:rFonts w:ascii="Arial" w:hAnsi="Arial" w:cs="Arial"/>
          <w:sz w:val="22"/>
          <w:szCs w:val="22"/>
        </w:rPr>
        <w:t>Equity and Fairness</w:t>
      </w:r>
      <w:bookmarkEnd w:id="11"/>
    </w:p>
    <w:p w14:paraId="451DAAAF" w14:textId="25E2DFB9" w:rsidR="00A73BB3" w:rsidRPr="00C9332E" w:rsidRDefault="00A73BB3" w:rsidP="00A73BB3">
      <w:pPr>
        <w:rPr>
          <w:rFonts w:ascii="Arial" w:hAnsi="Arial" w:cs="Arial"/>
        </w:rPr>
      </w:pPr>
      <w:r w:rsidRPr="00C9332E">
        <w:rPr>
          <w:rFonts w:ascii="Arial" w:hAnsi="Arial" w:cs="Arial"/>
        </w:rPr>
        <w:t>To effectively implement flexible working the pay structure must be reviewed to ensure fairness across all workers, this is important because as the equity theory by Adams (196</w:t>
      </w:r>
      <w:r w:rsidR="005E61BC" w:rsidRPr="00C9332E">
        <w:rPr>
          <w:rFonts w:ascii="Arial" w:hAnsi="Arial" w:cs="Arial"/>
        </w:rPr>
        <w:t>5</w:t>
      </w:r>
      <w:r w:rsidRPr="00C9332E">
        <w:rPr>
          <w:rFonts w:ascii="Arial" w:hAnsi="Arial" w:cs="Arial"/>
        </w:rPr>
        <w:t>) says, employees will compare their effort and reward to others’. If there is a perceived unfairness then employees might feel dissatisfied and unmotivated to work, so salaries must be reviewed and any significant differences between similar roles must be solved.</w:t>
      </w:r>
    </w:p>
    <w:p w14:paraId="37A306E7" w14:textId="6785E5FF" w:rsidR="00A73BB3" w:rsidRPr="00C9332E" w:rsidRDefault="00A73BB3" w:rsidP="00A73BB3">
      <w:pPr>
        <w:rPr>
          <w:rFonts w:ascii="Arial" w:hAnsi="Arial" w:cs="Arial"/>
        </w:rPr>
      </w:pPr>
      <w:r w:rsidRPr="00C9332E">
        <w:rPr>
          <w:rFonts w:ascii="Arial" w:hAnsi="Arial" w:cs="Arial"/>
        </w:rPr>
        <w:t xml:space="preserve">For example, starting at 2015 salesforce conducted a pay equity analysis to adjust salaries and deal with any differences and continues to do so yearly as they </w:t>
      </w:r>
      <w:r w:rsidR="00155044" w:rsidRPr="00C9332E">
        <w:rPr>
          <w:rFonts w:ascii="Arial" w:hAnsi="Arial" w:cs="Arial"/>
        </w:rPr>
        <w:t>claim,</w:t>
      </w:r>
      <w:r w:rsidRPr="00C9332E">
        <w:rPr>
          <w:rFonts w:ascii="Arial" w:hAnsi="Arial" w:cs="Arial"/>
        </w:rPr>
        <w:t xml:space="preserve"> ‘you cannot fix it once and move on’, it is a continuous process (Salesforce, 2022).</w:t>
      </w:r>
    </w:p>
    <w:p w14:paraId="69EE5162" w14:textId="48FF023D" w:rsidR="00953FD2" w:rsidRPr="00C9332E" w:rsidRDefault="00953FD2" w:rsidP="00953FD2">
      <w:pPr>
        <w:pStyle w:val="Heading3"/>
        <w:rPr>
          <w:rFonts w:ascii="Arial" w:hAnsi="Arial" w:cs="Arial"/>
          <w:sz w:val="22"/>
          <w:szCs w:val="22"/>
        </w:rPr>
      </w:pPr>
      <w:bookmarkStart w:id="12" w:name="_Toc162658894"/>
      <w:r w:rsidRPr="00C9332E">
        <w:rPr>
          <w:rFonts w:ascii="Arial" w:hAnsi="Arial" w:cs="Arial"/>
          <w:sz w:val="22"/>
          <w:szCs w:val="22"/>
        </w:rPr>
        <w:t xml:space="preserve">Performance-Based </w:t>
      </w:r>
      <w:r w:rsidRPr="00C9332E">
        <w:rPr>
          <w:rStyle w:val="Heading2Char"/>
          <w:rFonts w:ascii="Arial" w:hAnsi="Arial" w:cs="Arial"/>
          <w:sz w:val="22"/>
          <w:szCs w:val="22"/>
        </w:rPr>
        <w:t>Compensation</w:t>
      </w:r>
      <w:bookmarkEnd w:id="12"/>
    </w:p>
    <w:p w14:paraId="76B5032D" w14:textId="0D663B93" w:rsidR="00953FD2" w:rsidRPr="00C9332E" w:rsidRDefault="00953FD2" w:rsidP="00953FD2">
      <w:pPr>
        <w:rPr>
          <w:rFonts w:ascii="Arial" w:hAnsi="Arial" w:cs="Arial"/>
        </w:rPr>
      </w:pPr>
      <w:r w:rsidRPr="00C9332E">
        <w:rPr>
          <w:rFonts w:ascii="Arial" w:hAnsi="Arial" w:cs="Arial"/>
        </w:rPr>
        <w:t xml:space="preserve">To maintain and encourage the potential productivity increase due to flexible working, the company should consider putting in place performance-based compensation. </w:t>
      </w:r>
      <w:r w:rsidR="00E276D7" w:rsidRPr="00C9332E">
        <w:rPr>
          <w:rFonts w:ascii="Arial" w:hAnsi="Arial" w:cs="Arial"/>
        </w:rPr>
        <w:t>By giving compensation based on performance employees will be encouraged to work well and excel in their tasks which will increase the overall success of the company through higher quality work and higher productivity.</w:t>
      </w:r>
    </w:p>
    <w:p w14:paraId="1947C8BD" w14:textId="6DC20B55" w:rsidR="00953FD2" w:rsidRPr="00C9332E" w:rsidRDefault="00953FD2" w:rsidP="00953FD2">
      <w:pPr>
        <w:rPr>
          <w:rFonts w:ascii="Arial" w:hAnsi="Arial" w:cs="Arial"/>
        </w:rPr>
      </w:pPr>
      <w:r w:rsidRPr="00C9332E">
        <w:rPr>
          <w:rFonts w:ascii="Arial" w:hAnsi="Arial" w:cs="Arial"/>
        </w:rPr>
        <w:t>Many technology companies such as Apple have embraced performance-based compensation to motivate and reward high</w:t>
      </w:r>
      <w:r w:rsidR="00FA0449" w:rsidRPr="00C9332E">
        <w:rPr>
          <w:rFonts w:ascii="Arial" w:hAnsi="Arial" w:cs="Arial"/>
        </w:rPr>
        <w:t xml:space="preserve"> </w:t>
      </w:r>
      <w:r w:rsidR="00F46F22" w:rsidRPr="00C9332E">
        <w:rPr>
          <w:rFonts w:ascii="Arial" w:hAnsi="Arial" w:cs="Arial"/>
        </w:rPr>
        <w:t>performance.</w:t>
      </w:r>
    </w:p>
    <w:p w14:paraId="316547A2" w14:textId="36B2ABAB" w:rsidR="000A4CB2" w:rsidRPr="00C9332E" w:rsidRDefault="000A4CB2" w:rsidP="007A0656">
      <w:pPr>
        <w:rPr>
          <w:rFonts w:ascii="Arial" w:hAnsi="Arial" w:cs="Arial"/>
        </w:rPr>
      </w:pPr>
    </w:p>
    <w:p w14:paraId="1579DA3D" w14:textId="0BC35D22" w:rsidR="000A4CB2" w:rsidRPr="00C9332E" w:rsidRDefault="000A4CB2" w:rsidP="00B70E4C">
      <w:pPr>
        <w:pStyle w:val="Heading1"/>
        <w:rPr>
          <w:rFonts w:ascii="Arial" w:hAnsi="Arial" w:cs="Arial"/>
        </w:rPr>
      </w:pPr>
      <w:bookmarkStart w:id="13" w:name="_Toc162658895"/>
      <w:r w:rsidRPr="00C9332E">
        <w:rPr>
          <w:rFonts w:ascii="Arial" w:hAnsi="Arial" w:cs="Arial"/>
        </w:rPr>
        <w:lastRenderedPageBreak/>
        <w:t>Strategies for Employee Engagement</w:t>
      </w:r>
      <w:bookmarkEnd w:id="13"/>
    </w:p>
    <w:p w14:paraId="3D0A26A6" w14:textId="4A3E0B76" w:rsidR="00F35671" w:rsidRPr="00C9332E" w:rsidRDefault="00F35671" w:rsidP="00F35671">
      <w:pPr>
        <w:pStyle w:val="Heading2"/>
        <w:rPr>
          <w:rFonts w:ascii="Arial" w:hAnsi="Arial" w:cs="Arial"/>
          <w:sz w:val="22"/>
          <w:szCs w:val="22"/>
        </w:rPr>
      </w:pPr>
      <w:bookmarkStart w:id="14" w:name="_Toc162658896"/>
      <w:r w:rsidRPr="00C9332E">
        <w:rPr>
          <w:rFonts w:ascii="Arial" w:hAnsi="Arial" w:cs="Arial"/>
          <w:sz w:val="22"/>
          <w:szCs w:val="22"/>
        </w:rPr>
        <w:t>Clear Communication</w:t>
      </w:r>
      <w:bookmarkEnd w:id="14"/>
    </w:p>
    <w:p w14:paraId="49798260" w14:textId="3AF6FC96" w:rsidR="00F35671" w:rsidRPr="00C9332E" w:rsidRDefault="00F35671" w:rsidP="00F35671">
      <w:pPr>
        <w:rPr>
          <w:rFonts w:ascii="Arial" w:hAnsi="Arial" w:cs="Arial"/>
        </w:rPr>
      </w:pPr>
      <w:r w:rsidRPr="00C9332E">
        <w:rPr>
          <w:rFonts w:ascii="Arial" w:hAnsi="Arial" w:cs="Arial"/>
        </w:rPr>
        <w:t xml:space="preserve">Effective communication is crucial during the implementation of flexible working strategies. The Communication Accommodation Theory </w:t>
      </w:r>
      <w:r w:rsidR="00940C2B" w:rsidRPr="00C9332E">
        <w:rPr>
          <w:rFonts w:ascii="Arial" w:hAnsi="Arial" w:cs="Arial"/>
        </w:rPr>
        <w:t xml:space="preserve">by </w:t>
      </w:r>
      <w:r w:rsidRPr="00C9332E">
        <w:rPr>
          <w:rFonts w:ascii="Arial" w:hAnsi="Arial" w:cs="Arial"/>
        </w:rPr>
        <w:t>Giles &amp; Coupland</w:t>
      </w:r>
      <w:r w:rsidR="00940C2B" w:rsidRPr="00C9332E">
        <w:rPr>
          <w:rFonts w:ascii="Arial" w:hAnsi="Arial" w:cs="Arial"/>
        </w:rPr>
        <w:t xml:space="preserve"> (1</w:t>
      </w:r>
      <w:r w:rsidRPr="00C9332E">
        <w:rPr>
          <w:rFonts w:ascii="Arial" w:hAnsi="Arial" w:cs="Arial"/>
        </w:rPr>
        <w:t xml:space="preserve">991) </w:t>
      </w:r>
      <w:r w:rsidR="00940C2B" w:rsidRPr="00C9332E">
        <w:rPr>
          <w:rFonts w:ascii="Arial" w:hAnsi="Arial" w:cs="Arial"/>
        </w:rPr>
        <w:t>shows</w:t>
      </w:r>
      <w:r w:rsidRPr="00C9332E">
        <w:rPr>
          <w:rFonts w:ascii="Arial" w:hAnsi="Arial" w:cs="Arial"/>
        </w:rPr>
        <w:t xml:space="preserve"> the importance of adapting communication styles to the needs of the audience</w:t>
      </w:r>
      <w:r w:rsidR="00940C2B" w:rsidRPr="00C9332E">
        <w:rPr>
          <w:rFonts w:ascii="Arial" w:hAnsi="Arial" w:cs="Arial"/>
        </w:rPr>
        <w:t>, in this case</w:t>
      </w:r>
      <w:r w:rsidRPr="00C9332E">
        <w:rPr>
          <w:rFonts w:ascii="Arial" w:hAnsi="Arial" w:cs="Arial"/>
        </w:rPr>
        <w:t xml:space="preserve"> </w:t>
      </w:r>
      <w:r w:rsidR="00940C2B" w:rsidRPr="00C9332E">
        <w:rPr>
          <w:rFonts w:ascii="Arial" w:hAnsi="Arial" w:cs="Arial"/>
        </w:rPr>
        <w:t>the company</w:t>
      </w:r>
      <w:r w:rsidRPr="00C9332E">
        <w:rPr>
          <w:rFonts w:ascii="Arial" w:hAnsi="Arial" w:cs="Arial"/>
        </w:rPr>
        <w:t xml:space="preserve"> should communicate </w:t>
      </w:r>
      <w:r w:rsidR="00940C2B" w:rsidRPr="00C9332E">
        <w:rPr>
          <w:rFonts w:ascii="Arial" w:hAnsi="Arial" w:cs="Arial"/>
        </w:rPr>
        <w:t>clear</w:t>
      </w:r>
      <w:r w:rsidRPr="00C9332E">
        <w:rPr>
          <w:rFonts w:ascii="Arial" w:hAnsi="Arial" w:cs="Arial"/>
        </w:rPr>
        <w:t>ly about t</w:t>
      </w:r>
      <w:r w:rsidR="00940C2B" w:rsidRPr="00C9332E">
        <w:rPr>
          <w:rFonts w:ascii="Arial" w:hAnsi="Arial" w:cs="Arial"/>
        </w:rPr>
        <w:t>he reasoning</w:t>
      </w:r>
      <w:r w:rsidRPr="00C9332E">
        <w:rPr>
          <w:rFonts w:ascii="Arial" w:hAnsi="Arial" w:cs="Arial"/>
        </w:rPr>
        <w:t xml:space="preserve"> behind flexible working</w:t>
      </w:r>
      <w:r w:rsidR="00940C2B" w:rsidRPr="00C9332E">
        <w:rPr>
          <w:rFonts w:ascii="Arial" w:hAnsi="Arial" w:cs="Arial"/>
        </w:rPr>
        <w:t xml:space="preserve">, how it will work, the benefits we expect it brings and how daily operations will be impacted. By ensuring </w:t>
      </w:r>
      <w:r w:rsidR="00155044" w:rsidRPr="00C9332E">
        <w:rPr>
          <w:rFonts w:ascii="Arial" w:hAnsi="Arial" w:cs="Arial"/>
        </w:rPr>
        <w:t>this employee</w:t>
      </w:r>
      <w:r w:rsidR="00940C2B" w:rsidRPr="00C9332E">
        <w:rPr>
          <w:rFonts w:ascii="Arial" w:hAnsi="Arial" w:cs="Arial"/>
        </w:rPr>
        <w:t xml:space="preserve"> are kept informed and they can feel included in the </w:t>
      </w:r>
      <w:r w:rsidR="001B3C0A" w:rsidRPr="00C9332E">
        <w:rPr>
          <w:rFonts w:ascii="Arial" w:hAnsi="Arial" w:cs="Arial"/>
        </w:rPr>
        <w:t>decision-making</w:t>
      </w:r>
      <w:r w:rsidR="00940C2B" w:rsidRPr="00C9332E">
        <w:rPr>
          <w:rFonts w:ascii="Arial" w:hAnsi="Arial" w:cs="Arial"/>
        </w:rPr>
        <w:t xml:space="preserve"> process as well as highlighting any issues they as workers might better realise than management, helping to implement the new system with no issues.</w:t>
      </w:r>
    </w:p>
    <w:p w14:paraId="558B6F12" w14:textId="71F1A04B" w:rsidR="00F35671" w:rsidRPr="00C9332E" w:rsidRDefault="00F35671" w:rsidP="00F35671">
      <w:pPr>
        <w:rPr>
          <w:rFonts w:ascii="Arial" w:hAnsi="Arial" w:cs="Arial"/>
        </w:rPr>
      </w:pPr>
      <w:r w:rsidRPr="00C9332E">
        <w:rPr>
          <w:rFonts w:ascii="Arial" w:hAnsi="Arial" w:cs="Arial"/>
        </w:rPr>
        <w:t>Siemens</w:t>
      </w:r>
      <w:r w:rsidR="00CF3203" w:rsidRPr="00C9332E">
        <w:rPr>
          <w:rFonts w:ascii="Arial" w:hAnsi="Arial" w:cs="Arial"/>
        </w:rPr>
        <w:t xml:space="preserve"> (2020)</w:t>
      </w:r>
      <w:r w:rsidRPr="00C9332E">
        <w:rPr>
          <w:rFonts w:ascii="Arial" w:hAnsi="Arial" w:cs="Arial"/>
        </w:rPr>
        <w:t xml:space="preserve"> communicated its flexible working strategy throug</w:t>
      </w:r>
      <w:r w:rsidR="00CF3203" w:rsidRPr="00C9332E">
        <w:rPr>
          <w:rFonts w:ascii="Arial" w:hAnsi="Arial" w:cs="Arial"/>
        </w:rPr>
        <w:t>h</w:t>
      </w:r>
      <w:r w:rsidRPr="00C9332E">
        <w:rPr>
          <w:rFonts w:ascii="Arial" w:hAnsi="Arial" w:cs="Arial"/>
        </w:rPr>
        <w:t xml:space="preserve"> webinars and </w:t>
      </w:r>
      <w:r w:rsidR="00CF3203" w:rsidRPr="00C9332E">
        <w:rPr>
          <w:rFonts w:ascii="Arial" w:hAnsi="Arial" w:cs="Arial"/>
        </w:rPr>
        <w:t xml:space="preserve">a </w:t>
      </w:r>
      <w:r w:rsidRPr="00C9332E">
        <w:rPr>
          <w:rFonts w:ascii="Arial" w:hAnsi="Arial" w:cs="Arial"/>
        </w:rPr>
        <w:t xml:space="preserve">dedicated </w:t>
      </w:r>
      <w:r w:rsidR="00CF3203" w:rsidRPr="00C9332E">
        <w:rPr>
          <w:rFonts w:ascii="Arial" w:hAnsi="Arial" w:cs="Arial"/>
        </w:rPr>
        <w:t>section on their web page</w:t>
      </w:r>
      <w:r w:rsidRPr="00C9332E">
        <w:rPr>
          <w:rFonts w:ascii="Arial" w:hAnsi="Arial" w:cs="Arial"/>
        </w:rPr>
        <w:t xml:space="preserve">, </w:t>
      </w:r>
      <w:r w:rsidR="00CF3203" w:rsidRPr="00C9332E">
        <w:rPr>
          <w:rFonts w:ascii="Arial" w:hAnsi="Arial" w:cs="Arial"/>
        </w:rPr>
        <w:t>this all helped spread awareness to existing and future staff.</w:t>
      </w:r>
      <w:r w:rsidRPr="00C9332E">
        <w:rPr>
          <w:rFonts w:ascii="Arial" w:hAnsi="Arial" w:cs="Arial"/>
        </w:rPr>
        <w:t xml:space="preserve"> </w:t>
      </w:r>
    </w:p>
    <w:p w14:paraId="323B3789" w14:textId="04357F02" w:rsidR="00CA078E" w:rsidRPr="00C9332E" w:rsidRDefault="00CA078E" w:rsidP="00CA078E">
      <w:pPr>
        <w:pStyle w:val="Heading2"/>
        <w:rPr>
          <w:rFonts w:ascii="Arial" w:hAnsi="Arial" w:cs="Arial"/>
          <w:sz w:val="22"/>
          <w:szCs w:val="22"/>
        </w:rPr>
      </w:pPr>
      <w:bookmarkStart w:id="15" w:name="_Toc162658897"/>
      <w:r w:rsidRPr="00C9332E">
        <w:rPr>
          <w:rFonts w:ascii="Arial" w:hAnsi="Arial" w:cs="Arial"/>
          <w:sz w:val="22"/>
          <w:szCs w:val="22"/>
        </w:rPr>
        <w:t>Training and Development</w:t>
      </w:r>
      <w:bookmarkEnd w:id="15"/>
    </w:p>
    <w:p w14:paraId="6C1841F9" w14:textId="67FFB634" w:rsidR="00CA078E" w:rsidRPr="00C9332E" w:rsidRDefault="00CA078E" w:rsidP="00CA078E">
      <w:pPr>
        <w:rPr>
          <w:rFonts w:ascii="Arial" w:hAnsi="Arial" w:cs="Arial"/>
        </w:rPr>
      </w:pPr>
      <w:r w:rsidRPr="00C9332E">
        <w:rPr>
          <w:rFonts w:ascii="Arial" w:hAnsi="Arial" w:cs="Arial"/>
        </w:rPr>
        <w:t xml:space="preserve">Employees might have a drop in </w:t>
      </w:r>
      <w:r w:rsidR="00A57F63" w:rsidRPr="00C9332E">
        <w:rPr>
          <w:rFonts w:ascii="Arial" w:hAnsi="Arial" w:cs="Arial"/>
        </w:rPr>
        <w:t>engagement</w:t>
      </w:r>
      <w:r w:rsidRPr="00C9332E">
        <w:rPr>
          <w:rFonts w:ascii="Arial" w:hAnsi="Arial" w:cs="Arial"/>
        </w:rPr>
        <w:t xml:space="preserve"> due to flexible working if they cannot reach peers for help or if they work better when there </w:t>
      </w:r>
      <w:r w:rsidR="00155044" w:rsidRPr="00C9332E">
        <w:rPr>
          <w:rFonts w:ascii="Arial" w:hAnsi="Arial" w:cs="Arial"/>
        </w:rPr>
        <w:t>are</w:t>
      </w:r>
      <w:r w:rsidRPr="00C9332E">
        <w:rPr>
          <w:rFonts w:ascii="Arial" w:hAnsi="Arial" w:cs="Arial"/>
        </w:rPr>
        <w:t xml:space="preserve"> more people at the office with them. To prevent any possible issues like that the company should invest in training programs, these can mainly focus on time management, virtual collaboration tools like Teams to keep the workforce connected, and other remote communication tools.</w:t>
      </w:r>
    </w:p>
    <w:p w14:paraId="24CE56D7" w14:textId="3F08042C" w:rsidR="00CA078E" w:rsidRPr="00C9332E" w:rsidRDefault="00CA078E" w:rsidP="00CA078E">
      <w:pPr>
        <w:rPr>
          <w:rFonts w:ascii="Arial" w:hAnsi="Arial" w:cs="Arial"/>
        </w:rPr>
      </w:pPr>
      <w:r w:rsidRPr="00C9332E">
        <w:rPr>
          <w:rFonts w:ascii="Arial" w:hAnsi="Arial" w:cs="Arial"/>
        </w:rPr>
        <w:t xml:space="preserve">To support employees in adapting to flexible working, AgroTools should invest in training and development programs. The Social Learning Theory (Bandura, 1977) emphasizes the importance of observational learning and </w:t>
      </w:r>
      <w:r w:rsidR="00155044" w:rsidRPr="00C9332E">
        <w:rPr>
          <w:rFonts w:ascii="Arial" w:hAnsi="Arial" w:cs="Arial"/>
        </w:rPr>
        <w:t>modelling</w:t>
      </w:r>
      <w:r w:rsidRPr="00C9332E">
        <w:rPr>
          <w:rFonts w:ascii="Arial" w:hAnsi="Arial" w:cs="Arial"/>
        </w:rPr>
        <w:t xml:space="preserve"> </w:t>
      </w:r>
      <w:r w:rsidR="00155044" w:rsidRPr="00C9332E">
        <w:rPr>
          <w:rFonts w:ascii="Arial" w:hAnsi="Arial" w:cs="Arial"/>
        </w:rPr>
        <w:t>behaviour</w:t>
      </w:r>
      <w:r w:rsidRPr="00C9332E">
        <w:rPr>
          <w:rFonts w:ascii="Arial" w:hAnsi="Arial" w:cs="Arial"/>
        </w:rPr>
        <w:t>. Providing training on time management, virtual collaboration tools, and remote communication can empower employees to navigate the challenges associated with flexible working.</w:t>
      </w:r>
    </w:p>
    <w:p w14:paraId="1B29AAC7" w14:textId="76268913" w:rsidR="00F35671" w:rsidRPr="00C9332E" w:rsidRDefault="00CA078E" w:rsidP="00622898">
      <w:pPr>
        <w:rPr>
          <w:rFonts w:ascii="Arial" w:hAnsi="Arial" w:cs="Arial"/>
        </w:rPr>
      </w:pPr>
      <w:r w:rsidRPr="00C9332E">
        <w:rPr>
          <w:rFonts w:ascii="Arial" w:hAnsi="Arial" w:cs="Arial"/>
        </w:rPr>
        <w:t xml:space="preserve">IBM </w:t>
      </w:r>
      <w:r w:rsidR="00A1147C" w:rsidRPr="00C9332E">
        <w:rPr>
          <w:rFonts w:ascii="Arial" w:hAnsi="Arial" w:cs="Arial"/>
        </w:rPr>
        <w:t xml:space="preserve">(2020) </w:t>
      </w:r>
      <w:r w:rsidRPr="00C9332E">
        <w:rPr>
          <w:rFonts w:ascii="Arial" w:hAnsi="Arial" w:cs="Arial"/>
        </w:rPr>
        <w:t xml:space="preserve">implemented a </w:t>
      </w:r>
      <w:r w:rsidR="00A1147C" w:rsidRPr="00C9332E">
        <w:rPr>
          <w:rFonts w:ascii="Arial" w:hAnsi="Arial" w:cs="Arial"/>
        </w:rPr>
        <w:t>program to help employees learn the necessary skills for remote work due to the pandemic, and they were successful.</w:t>
      </w:r>
    </w:p>
    <w:p w14:paraId="1381C30D" w14:textId="5EE32B9B" w:rsidR="00A57F63" w:rsidRPr="00C9332E" w:rsidRDefault="00A57F63" w:rsidP="00A57F63">
      <w:pPr>
        <w:pStyle w:val="Heading2"/>
        <w:rPr>
          <w:rFonts w:ascii="Arial" w:hAnsi="Arial" w:cs="Arial"/>
          <w:sz w:val="22"/>
          <w:szCs w:val="22"/>
        </w:rPr>
      </w:pPr>
      <w:bookmarkStart w:id="16" w:name="_Toc162658898"/>
      <w:r w:rsidRPr="00C9332E">
        <w:rPr>
          <w:rFonts w:ascii="Arial" w:hAnsi="Arial" w:cs="Arial"/>
          <w:sz w:val="22"/>
          <w:szCs w:val="22"/>
        </w:rPr>
        <w:t>Recognition and Rewards</w:t>
      </w:r>
      <w:bookmarkEnd w:id="16"/>
    </w:p>
    <w:p w14:paraId="1F6F5CE6" w14:textId="4FD7417B" w:rsidR="00A57F63" w:rsidRPr="00C9332E" w:rsidRDefault="00A57F63" w:rsidP="00A57F63">
      <w:pPr>
        <w:rPr>
          <w:rFonts w:ascii="Arial" w:hAnsi="Arial" w:cs="Arial"/>
        </w:rPr>
      </w:pPr>
      <w:r w:rsidRPr="00C9332E">
        <w:rPr>
          <w:rFonts w:ascii="Arial" w:hAnsi="Arial" w:cs="Arial"/>
        </w:rPr>
        <w:t>Rewarding employees properly in a flexible work environment is important to maintain high levels of engagement.</w:t>
      </w:r>
      <w:r w:rsidR="00A47432" w:rsidRPr="00C9332E">
        <w:rPr>
          <w:rFonts w:ascii="Arial" w:hAnsi="Arial" w:cs="Arial"/>
        </w:rPr>
        <w:t xml:space="preserve"> Skinner (1953) states that desired behaviour can be strengthened through positive reinforcement, therefore a recognition program that rewards employees for achievements or reaching KPIs will benefit the workers by keeping them motivated.</w:t>
      </w:r>
    </w:p>
    <w:p w14:paraId="74248EF4" w14:textId="7FB249F0" w:rsidR="00A57F63" w:rsidRPr="00C9332E" w:rsidRDefault="00A57F63" w:rsidP="00A57F63">
      <w:pPr>
        <w:rPr>
          <w:rFonts w:ascii="Arial" w:hAnsi="Arial" w:cs="Arial"/>
        </w:rPr>
      </w:pPr>
      <w:r w:rsidRPr="00C9332E">
        <w:rPr>
          <w:rFonts w:ascii="Arial" w:hAnsi="Arial" w:cs="Arial"/>
        </w:rPr>
        <w:t xml:space="preserve">Acknowledging and rewarding employees for their contributions, especially in the context of flexible working, is crucial for maintaining high levels of engagement. The Reinforcement Theory (Skinner, 1953) suggests that </w:t>
      </w:r>
      <w:r w:rsidR="00155044" w:rsidRPr="00C9332E">
        <w:rPr>
          <w:rFonts w:ascii="Arial" w:hAnsi="Arial" w:cs="Arial"/>
        </w:rPr>
        <w:t>behaviour</w:t>
      </w:r>
      <w:r w:rsidRPr="00C9332E">
        <w:rPr>
          <w:rFonts w:ascii="Arial" w:hAnsi="Arial" w:cs="Arial"/>
        </w:rPr>
        <w:t xml:space="preserve"> is strengthened through positive reinforcement. Implementing a recognition program that celebrates achievements and milestones, regardless of the work location, can foster a positive and motivated workforce.</w:t>
      </w:r>
    </w:p>
    <w:p w14:paraId="398D208D" w14:textId="0E5EB0DD" w:rsidR="00A57F63" w:rsidRPr="00C9332E" w:rsidRDefault="00A47432" w:rsidP="00A57F63">
      <w:pPr>
        <w:rPr>
          <w:rFonts w:ascii="Arial" w:hAnsi="Arial" w:cs="Arial"/>
        </w:rPr>
      </w:pPr>
      <w:r w:rsidRPr="00C9332E">
        <w:rPr>
          <w:rFonts w:ascii="Arial" w:hAnsi="Arial" w:cs="Arial"/>
        </w:rPr>
        <w:t>A study by</w:t>
      </w:r>
      <w:r w:rsidR="00A57F63" w:rsidRPr="00C9332E">
        <w:rPr>
          <w:rFonts w:ascii="Arial" w:hAnsi="Arial" w:cs="Arial"/>
        </w:rPr>
        <w:t xml:space="preserve"> Deloitte</w:t>
      </w:r>
      <w:r w:rsidRPr="00C9332E">
        <w:rPr>
          <w:rFonts w:ascii="Arial" w:hAnsi="Arial" w:cs="Arial"/>
        </w:rPr>
        <w:t xml:space="preserve"> (2023) says that 85% of employees that are regularly recognized say their organization cares about their wellbeing.</w:t>
      </w:r>
    </w:p>
    <w:p w14:paraId="43FA7DCE" w14:textId="77777777" w:rsidR="000A4CB2" w:rsidRPr="00C9332E" w:rsidRDefault="000A4CB2" w:rsidP="00622898">
      <w:pPr>
        <w:rPr>
          <w:rFonts w:ascii="Arial" w:hAnsi="Arial" w:cs="Arial"/>
        </w:rPr>
      </w:pPr>
    </w:p>
    <w:p w14:paraId="41E9B748" w14:textId="77777777" w:rsidR="00330BC9" w:rsidRPr="00C9332E" w:rsidRDefault="00330BC9" w:rsidP="00B70E4C">
      <w:pPr>
        <w:pStyle w:val="Heading1"/>
        <w:rPr>
          <w:rFonts w:ascii="Arial" w:hAnsi="Arial" w:cs="Arial"/>
        </w:rPr>
      </w:pPr>
      <w:bookmarkStart w:id="17" w:name="_Toc162658899"/>
      <w:r w:rsidRPr="00C9332E">
        <w:rPr>
          <w:rFonts w:ascii="Arial" w:hAnsi="Arial" w:cs="Arial"/>
        </w:rPr>
        <w:lastRenderedPageBreak/>
        <w:t>Conclusion</w:t>
      </w:r>
      <w:bookmarkEnd w:id="17"/>
    </w:p>
    <w:p w14:paraId="01E28728" w14:textId="5C10378B" w:rsidR="00B432ED" w:rsidRPr="00C9332E" w:rsidRDefault="005A1DA0" w:rsidP="00622898">
      <w:pPr>
        <w:rPr>
          <w:rFonts w:ascii="Arial" w:hAnsi="Arial" w:cs="Arial"/>
        </w:rPr>
      </w:pPr>
      <w:r w:rsidRPr="00C9332E">
        <w:rPr>
          <w:rFonts w:ascii="Arial" w:hAnsi="Arial" w:cs="Arial"/>
        </w:rPr>
        <w:t>The environment of work is evolving and recognizing this is crucial for AgroTools to remain competitive</w:t>
      </w:r>
      <w:r w:rsidR="009F5F72" w:rsidRPr="00C9332E">
        <w:rPr>
          <w:rFonts w:ascii="Arial" w:hAnsi="Arial" w:cs="Arial"/>
        </w:rPr>
        <w:t xml:space="preserve"> and</w:t>
      </w:r>
      <w:r w:rsidRPr="00C9332E">
        <w:rPr>
          <w:rFonts w:ascii="Arial" w:hAnsi="Arial" w:cs="Arial"/>
        </w:rPr>
        <w:t xml:space="preserve"> retain top talent</w:t>
      </w:r>
      <w:r w:rsidR="009F5F72" w:rsidRPr="00C9332E">
        <w:rPr>
          <w:rFonts w:ascii="Arial" w:hAnsi="Arial" w:cs="Arial"/>
        </w:rPr>
        <w:t xml:space="preserve">. </w:t>
      </w:r>
      <w:r w:rsidR="00B432ED" w:rsidRPr="00C9332E">
        <w:rPr>
          <w:rFonts w:ascii="Arial" w:hAnsi="Arial" w:cs="Arial"/>
        </w:rPr>
        <w:t xml:space="preserve">Embracing flexible working strategies can bring unique opportunities to improve employee satisfaction which will raise productivity and lead to better outcomes of the organisation. </w:t>
      </w:r>
    </w:p>
    <w:p w14:paraId="350B0CE2" w14:textId="3A3B84ED" w:rsidR="005C2A69" w:rsidRPr="00C9332E" w:rsidRDefault="003D5D84" w:rsidP="00622898">
      <w:pPr>
        <w:rPr>
          <w:rFonts w:ascii="Arial" w:hAnsi="Arial" w:cs="Arial"/>
        </w:rPr>
      </w:pPr>
      <w:r w:rsidRPr="00C9332E">
        <w:rPr>
          <w:rFonts w:ascii="Arial" w:hAnsi="Arial" w:cs="Arial"/>
        </w:rPr>
        <w:t xml:space="preserve">There </w:t>
      </w:r>
      <w:proofErr w:type="gramStart"/>
      <w:r w:rsidRPr="00C9332E">
        <w:rPr>
          <w:rFonts w:ascii="Arial" w:hAnsi="Arial" w:cs="Arial"/>
        </w:rPr>
        <w:t>is</w:t>
      </w:r>
      <w:proofErr w:type="gramEnd"/>
      <w:r w:rsidRPr="00C9332E">
        <w:rPr>
          <w:rFonts w:ascii="Arial" w:hAnsi="Arial" w:cs="Arial"/>
        </w:rPr>
        <w:t xml:space="preserve"> significant benefits to this as shown by other giant companies like Google and Microsoft, among them the most important are a better work-life balance, heightened productivity and helping attract and retain talented employees.</w:t>
      </w:r>
    </w:p>
    <w:p w14:paraId="50821853" w14:textId="2A8AEA6D" w:rsidR="00330BC9" w:rsidRPr="00C9332E" w:rsidRDefault="00155044" w:rsidP="00622898">
      <w:pPr>
        <w:rPr>
          <w:rFonts w:ascii="Arial" w:hAnsi="Arial" w:cs="Arial"/>
        </w:rPr>
      </w:pPr>
      <w:r w:rsidRPr="00C9332E">
        <w:rPr>
          <w:rFonts w:ascii="Arial" w:hAnsi="Arial" w:cs="Arial"/>
        </w:rPr>
        <w:t>However,</w:t>
      </w:r>
      <w:r w:rsidR="00B432ED" w:rsidRPr="00C9332E">
        <w:rPr>
          <w:rFonts w:ascii="Arial" w:hAnsi="Arial" w:cs="Arial"/>
        </w:rPr>
        <w:t xml:space="preserve"> there must be careful consideration on the implications of different sites, as not all work is the same and there might be different requirements to satisfy, legal requirements and pay structure reconfiguration </w:t>
      </w:r>
      <w:r w:rsidRPr="00C9332E">
        <w:rPr>
          <w:rFonts w:ascii="Arial" w:hAnsi="Arial" w:cs="Arial"/>
        </w:rPr>
        <w:t>must</w:t>
      </w:r>
      <w:r w:rsidR="00B432ED" w:rsidRPr="00C9332E">
        <w:rPr>
          <w:rFonts w:ascii="Arial" w:hAnsi="Arial" w:cs="Arial"/>
        </w:rPr>
        <w:t xml:space="preserve"> be looked at as well to meet any changing needs of the workforce.</w:t>
      </w:r>
    </w:p>
    <w:p w14:paraId="5C3C6CF8" w14:textId="24B4D318" w:rsidR="003F6255" w:rsidRPr="00C9332E" w:rsidRDefault="003F6255" w:rsidP="00622898">
      <w:pPr>
        <w:rPr>
          <w:rFonts w:ascii="Arial" w:hAnsi="Arial" w:cs="Arial"/>
        </w:rPr>
      </w:pPr>
      <w:r w:rsidRPr="00C9332E">
        <w:rPr>
          <w:rFonts w:ascii="Arial" w:hAnsi="Arial" w:cs="Arial"/>
        </w:rPr>
        <w:t>Pay structure must also be reconfigured to keep employees engaged, and the principles to follow while restructuring it must be equity and fairness, ensuring employees feel rewarded and appreciated as well as encouraged to do good work through a recognition system.</w:t>
      </w:r>
    </w:p>
    <w:p w14:paraId="1A05B6F8" w14:textId="0902E8F6" w:rsidR="003F6255" w:rsidRPr="00C9332E" w:rsidRDefault="003F6255" w:rsidP="00622898">
      <w:pPr>
        <w:rPr>
          <w:rFonts w:ascii="Arial" w:hAnsi="Arial" w:cs="Arial"/>
        </w:rPr>
      </w:pPr>
      <w:r w:rsidRPr="00C9332E">
        <w:rPr>
          <w:rFonts w:ascii="Arial" w:hAnsi="Arial" w:cs="Arial"/>
        </w:rPr>
        <w:t xml:space="preserve">Employee engagement can also be kept high or improved through open communication which makes employees feel heard, training to keep everyone’s skills up to date, </w:t>
      </w:r>
      <w:proofErr w:type="gramStart"/>
      <w:r w:rsidRPr="00C9332E">
        <w:rPr>
          <w:rFonts w:ascii="Arial" w:hAnsi="Arial" w:cs="Arial"/>
        </w:rPr>
        <w:t>recognition</w:t>
      </w:r>
      <w:proofErr w:type="gramEnd"/>
      <w:r w:rsidRPr="00C9332E">
        <w:rPr>
          <w:rFonts w:ascii="Arial" w:hAnsi="Arial" w:cs="Arial"/>
        </w:rPr>
        <w:t xml:space="preserve"> and rewards to encourage high quality work and increase satisfaction and pride.</w:t>
      </w:r>
    </w:p>
    <w:p w14:paraId="748937F8" w14:textId="58712F50" w:rsidR="00330BC9" w:rsidRPr="00C9332E" w:rsidRDefault="00074059" w:rsidP="00622898">
      <w:pPr>
        <w:rPr>
          <w:rFonts w:ascii="Arial" w:hAnsi="Arial" w:cs="Arial"/>
        </w:rPr>
      </w:pPr>
      <w:r w:rsidRPr="00C9332E">
        <w:rPr>
          <w:rFonts w:ascii="Arial" w:hAnsi="Arial" w:cs="Arial"/>
        </w:rPr>
        <w:t>E</w:t>
      </w:r>
      <w:r w:rsidR="00330BC9" w:rsidRPr="00C9332E">
        <w:rPr>
          <w:rFonts w:ascii="Arial" w:hAnsi="Arial" w:cs="Arial"/>
        </w:rPr>
        <w:t xml:space="preserve">mbracing flexible working strategies </w:t>
      </w:r>
      <w:r w:rsidRPr="00C9332E">
        <w:rPr>
          <w:rFonts w:ascii="Arial" w:hAnsi="Arial" w:cs="Arial"/>
        </w:rPr>
        <w:t xml:space="preserve">makes the company look progressive and adaptive, which will appeal to likeminded future employees and bring talent. This report showcases ways and benefits of adapting to the post-pandemic era as there has been a cultural shift and the company must adapt to the growing needs of the workforce, leading to sustained success. </w:t>
      </w:r>
    </w:p>
    <w:p w14:paraId="7F340256" w14:textId="77777777" w:rsidR="00330BC9" w:rsidRPr="00C9332E" w:rsidRDefault="00330BC9" w:rsidP="00622898">
      <w:pPr>
        <w:rPr>
          <w:rFonts w:ascii="Arial" w:hAnsi="Arial" w:cs="Arial"/>
        </w:rPr>
      </w:pPr>
    </w:p>
    <w:p w14:paraId="66E17979" w14:textId="7D1EDA8F" w:rsidR="00330BC9" w:rsidRPr="00C9332E" w:rsidRDefault="00155044" w:rsidP="00E74F14">
      <w:pPr>
        <w:pStyle w:val="Heading1"/>
        <w:rPr>
          <w:rFonts w:ascii="Arial" w:hAnsi="Arial" w:cs="Arial"/>
        </w:rPr>
      </w:pPr>
      <w:bookmarkStart w:id="18" w:name="_Toc162658900"/>
      <w:r w:rsidRPr="00C9332E">
        <w:rPr>
          <w:rFonts w:ascii="Arial" w:hAnsi="Arial" w:cs="Arial"/>
        </w:rPr>
        <w:t>Recommendation</w:t>
      </w:r>
      <w:r w:rsidR="006D1C12" w:rsidRPr="00C9332E">
        <w:rPr>
          <w:rFonts w:ascii="Arial" w:hAnsi="Arial" w:cs="Arial"/>
        </w:rPr>
        <w:t>s</w:t>
      </w:r>
      <w:bookmarkEnd w:id="18"/>
    </w:p>
    <w:p w14:paraId="7FCD1C8E" w14:textId="00E467F3" w:rsidR="006D1C12" w:rsidRPr="00C9332E" w:rsidRDefault="006D1C12" w:rsidP="006D1C12">
      <w:pPr>
        <w:pStyle w:val="Heading2"/>
        <w:rPr>
          <w:rFonts w:ascii="Arial" w:hAnsi="Arial" w:cs="Arial"/>
        </w:rPr>
      </w:pPr>
      <w:bookmarkStart w:id="19" w:name="_Toc162658901"/>
      <w:r w:rsidRPr="00C9332E">
        <w:rPr>
          <w:rFonts w:ascii="Arial" w:hAnsi="Arial" w:cs="Arial"/>
        </w:rPr>
        <w:t>Implementing Flexible Working Strategies</w:t>
      </w:r>
      <w:bookmarkEnd w:id="19"/>
    </w:p>
    <w:p w14:paraId="5AC36415" w14:textId="3F32BF4E" w:rsidR="006D1C12" w:rsidRPr="00C9332E" w:rsidRDefault="006D1C12" w:rsidP="006D1C12">
      <w:pPr>
        <w:rPr>
          <w:rFonts w:ascii="Arial" w:hAnsi="Arial" w:cs="Arial"/>
        </w:rPr>
      </w:pPr>
      <w:r w:rsidRPr="00C9332E">
        <w:rPr>
          <w:rFonts w:ascii="Arial" w:hAnsi="Arial" w:cs="Arial"/>
        </w:rPr>
        <w:t>Introduce a policy outlining guidelines and procedures to request flexible working times, offering a range of options from work at home, to flexible starting times within a reasonable range.</w:t>
      </w:r>
    </w:p>
    <w:p w14:paraId="2BB1276A" w14:textId="00369F69" w:rsidR="006D1C12" w:rsidRPr="00C9332E" w:rsidRDefault="006D1C12" w:rsidP="006D1C12">
      <w:pPr>
        <w:rPr>
          <w:rFonts w:ascii="Arial" w:hAnsi="Arial" w:cs="Arial"/>
        </w:rPr>
      </w:pPr>
      <w:r w:rsidRPr="00C9332E">
        <w:rPr>
          <w:rFonts w:ascii="Arial" w:hAnsi="Arial" w:cs="Arial"/>
        </w:rPr>
        <w:t>Training for managers must be provided so they can effectively manage remote workers while keeping active communication and collaboration with staff outside of the premises.</w:t>
      </w:r>
    </w:p>
    <w:p w14:paraId="185A206C" w14:textId="30EA0460" w:rsidR="006D1C12" w:rsidRPr="00C9332E" w:rsidRDefault="006D1C12" w:rsidP="006D1C12">
      <w:pPr>
        <w:pStyle w:val="Heading2"/>
        <w:rPr>
          <w:rFonts w:ascii="Arial" w:hAnsi="Arial" w:cs="Arial"/>
        </w:rPr>
      </w:pPr>
      <w:bookmarkStart w:id="20" w:name="_Toc162658902"/>
      <w:r w:rsidRPr="00C9332E">
        <w:rPr>
          <w:rFonts w:ascii="Arial" w:hAnsi="Arial" w:cs="Arial"/>
        </w:rPr>
        <w:t>Gathering information</w:t>
      </w:r>
      <w:bookmarkEnd w:id="20"/>
    </w:p>
    <w:p w14:paraId="549A7D77" w14:textId="0C0866D0" w:rsidR="006D1C12" w:rsidRPr="00C9332E" w:rsidRDefault="006D1C12" w:rsidP="006D1C12">
      <w:pPr>
        <w:rPr>
          <w:rFonts w:ascii="Arial" w:hAnsi="Arial" w:cs="Arial"/>
        </w:rPr>
      </w:pPr>
      <w:r w:rsidRPr="00C9332E">
        <w:rPr>
          <w:rFonts w:ascii="Arial" w:hAnsi="Arial" w:cs="Arial"/>
        </w:rPr>
        <w:t>Assessing the needs of each premise to determine minimum staffing requirements for uninterrupted workflow, then establishing clear expectations of performance for remote and on-site teams so everyone knows what is expected of them and can be held accountable.</w:t>
      </w:r>
    </w:p>
    <w:p w14:paraId="3C12B4E9" w14:textId="45ACA56F" w:rsidR="006D1C12" w:rsidRPr="00C9332E" w:rsidRDefault="006D1C12" w:rsidP="006D1C12">
      <w:pPr>
        <w:rPr>
          <w:rFonts w:ascii="Arial" w:hAnsi="Arial" w:cs="Arial"/>
        </w:rPr>
      </w:pPr>
      <w:r w:rsidRPr="00C9332E">
        <w:rPr>
          <w:rFonts w:ascii="Arial" w:hAnsi="Arial" w:cs="Arial"/>
        </w:rPr>
        <w:t xml:space="preserve">Consulting legal experts to ensure that laws are being complied with </w:t>
      </w:r>
      <w:proofErr w:type="gramStart"/>
      <w:r w:rsidRPr="00C9332E">
        <w:rPr>
          <w:rFonts w:ascii="Arial" w:hAnsi="Arial" w:cs="Arial"/>
        </w:rPr>
        <w:t>in regards to</w:t>
      </w:r>
      <w:proofErr w:type="gramEnd"/>
      <w:r w:rsidRPr="00C9332E">
        <w:rPr>
          <w:rFonts w:ascii="Arial" w:hAnsi="Arial" w:cs="Arial"/>
        </w:rPr>
        <w:t xml:space="preserve"> flexible working arrangements.</w:t>
      </w:r>
    </w:p>
    <w:p w14:paraId="41EEB91A" w14:textId="24B5E6E0" w:rsidR="006D1C12" w:rsidRPr="00C9332E" w:rsidRDefault="006D1C12" w:rsidP="006D1C12">
      <w:pPr>
        <w:pStyle w:val="Heading2"/>
        <w:rPr>
          <w:rFonts w:ascii="Arial" w:hAnsi="Arial" w:cs="Arial"/>
        </w:rPr>
      </w:pPr>
      <w:bookmarkStart w:id="21" w:name="_Toc162658903"/>
      <w:r w:rsidRPr="00C9332E">
        <w:rPr>
          <w:rFonts w:ascii="Arial" w:hAnsi="Arial" w:cs="Arial"/>
        </w:rPr>
        <w:lastRenderedPageBreak/>
        <w:t>Reconfiguration of Pay Structure</w:t>
      </w:r>
      <w:bookmarkEnd w:id="21"/>
    </w:p>
    <w:p w14:paraId="1CEEF14F" w14:textId="6AA742B8" w:rsidR="00AA6472" w:rsidRPr="00C9332E" w:rsidRDefault="00AA6472" w:rsidP="006D1C12">
      <w:pPr>
        <w:rPr>
          <w:rFonts w:ascii="Arial" w:hAnsi="Arial" w:cs="Arial"/>
        </w:rPr>
      </w:pPr>
      <w:r w:rsidRPr="00C9332E">
        <w:rPr>
          <w:rFonts w:ascii="Arial" w:hAnsi="Arial" w:cs="Arial"/>
        </w:rPr>
        <w:t xml:space="preserve">Changing to a performance-based pay structure to reward employees based on results rather than hours worked, which will encourage hard working. </w:t>
      </w:r>
    </w:p>
    <w:p w14:paraId="7371B0A3" w14:textId="7860892C" w:rsidR="00AA6472" w:rsidRPr="00C9332E" w:rsidRDefault="00AA6472" w:rsidP="006D1C12">
      <w:pPr>
        <w:rPr>
          <w:rFonts w:ascii="Arial" w:hAnsi="Arial" w:cs="Arial"/>
        </w:rPr>
      </w:pPr>
      <w:r w:rsidRPr="00C9332E">
        <w:rPr>
          <w:rFonts w:ascii="Arial" w:hAnsi="Arial" w:cs="Arial"/>
        </w:rPr>
        <w:t>Reviewing existing salaries and adjusting to prevent any unfair differences between employees, maintaining satisfaction.</w:t>
      </w:r>
    </w:p>
    <w:p w14:paraId="5B22BBA1" w14:textId="25E5759B" w:rsidR="00AA6472" w:rsidRPr="00C9332E" w:rsidRDefault="00AA6472" w:rsidP="00AA6472">
      <w:pPr>
        <w:pStyle w:val="Heading2"/>
        <w:rPr>
          <w:rFonts w:ascii="Arial" w:hAnsi="Arial" w:cs="Arial"/>
        </w:rPr>
      </w:pPr>
      <w:bookmarkStart w:id="22" w:name="_Toc162658904"/>
      <w:r w:rsidRPr="00C9332E">
        <w:rPr>
          <w:rFonts w:ascii="Arial" w:hAnsi="Arial" w:cs="Arial"/>
        </w:rPr>
        <w:t>Promoting Employee Engagement</w:t>
      </w:r>
      <w:bookmarkEnd w:id="22"/>
    </w:p>
    <w:p w14:paraId="1CA46FA5" w14:textId="338B7E37" w:rsidR="00AA6472" w:rsidRPr="00C9332E" w:rsidRDefault="00AA6472" w:rsidP="00AA6472">
      <w:pPr>
        <w:rPr>
          <w:rFonts w:ascii="Arial" w:hAnsi="Arial" w:cs="Arial"/>
        </w:rPr>
      </w:pPr>
      <w:r w:rsidRPr="00C9332E">
        <w:rPr>
          <w:rFonts w:ascii="Arial" w:hAnsi="Arial" w:cs="Arial"/>
        </w:rPr>
        <w:t>Hosting virtual team-building activities and training sessions to maintain remote employees in contact with on-site teams.</w:t>
      </w:r>
    </w:p>
    <w:p w14:paraId="06E5F455" w14:textId="24B2A4B8" w:rsidR="00AA6472" w:rsidRPr="00C9332E" w:rsidRDefault="00AA6472" w:rsidP="00AA6472">
      <w:pPr>
        <w:rPr>
          <w:rFonts w:ascii="Arial" w:hAnsi="Arial" w:cs="Arial"/>
        </w:rPr>
      </w:pPr>
      <w:r w:rsidRPr="00C9332E">
        <w:rPr>
          <w:rFonts w:ascii="Arial" w:hAnsi="Arial" w:cs="Arial"/>
        </w:rPr>
        <w:t>Encouraging open communication to express any concerns with the changes that flexible working brings.</w:t>
      </w:r>
    </w:p>
    <w:p w14:paraId="6229E29B" w14:textId="77777777" w:rsidR="006D1C12" w:rsidRDefault="006D1C12" w:rsidP="006D1C12">
      <w:pPr>
        <w:rPr>
          <w:rFonts w:ascii="Arial" w:hAnsi="Arial" w:cs="Arial"/>
        </w:rPr>
      </w:pPr>
    </w:p>
    <w:p w14:paraId="31FD61F6" w14:textId="77777777" w:rsidR="002839F8" w:rsidRDefault="002839F8" w:rsidP="006D1C12">
      <w:pPr>
        <w:rPr>
          <w:rFonts w:ascii="Arial" w:hAnsi="Arial" w:cs="Arial"/>
        </w:rPr>
      </w:pPr>
    </w:p>
    <w:p w14:paraId="0980ED99" w14:textId="77777777" w:rsidR="002839F8" w:rsidRDefault="002839F8" w:rsidP="006D1C12">
      <w:pPr>
        <w:rPr>
          <w:rFonts w:ascii="Arial" w:hAnsi="Arial" w:cs="Arial"/>
        </w:rPr>
      </w:pPr>
    </w:p>
    <w:p w14:paraId="39B7BC02" w14:textId="77777777" w:rsidR="002839F8" w:rsidRDefault="002839F8" w:rsidP="006D1C12">
      <w:pPr>
        <w:rPr>
          <w:rFonts w:ascii="Arial" w:hAnsi="Arial" w:cs="Arial"/>
        </w:rPr>
      </w:pPr>
    </w:p>
    <w:p w14:paraId="1E11D10C" w14:textId="77777777" w:rsidR="002839F8" w:rsidRDefault="002839F8" w:rsidP="006D1C12">
      <w:pPr>
        <w:rPr>
          <w:rFonts w:ascii="Arial" w:hAnsi="Arial" w:cs="Arial"/>
        </w:rPr>
      </w:pPr>
    </w:p>
    <w:p w14:paraId="4BF098BF" w14:textId="77777777" w:rsidR="002839F8" w:rsidRDefault="002839F8" w:rsidP="006D1C12">
      <w:pPr>
        <w:rPr>
          <w:rFonts w:ascii="Arial" w:hAnsi="Arial" w:cs="Arial"/>
        </w:rPr>
      </w:pPr>
    </w:p>
    <w:p w14:paraId="487B3868" w14:textId="77777777" w:rsidR="002839F8" w:rsidRDefault="002839F8" w:rsidP="006D1C12">
      <w:pPr>
        <w:rPr>
          <w:rFonts w:ascii="Arial" w:hAnsi="Arial" w:cs="Arial"/>
        </w:rPr>
      </w:pPr>
    </w:p>
    <w:p w14:paraId="571B0426" w14:textId="77777777" w:rsidR="002839F8" w:rsidRDefault="002839F8" w:rsidP="006D1C12">
      <w:pPr>
        <w:rPr>
          <w:rFonts w:ascii="Arial" w:hAnsi="Arial" w:cs="Arial"/>
        </w:rPr>
      </w:pPr>
    </w:p>
    <w:p w14:paraId="026F1CF9" w14:textId="77777777" w:rsidR="002839F8" w:rsidRDefault="002839F8" w:rsidP="006D1C12">
      <w:pPr>
        <w:rPr>
          <w:rFonts w:ascii="Arial" w:hAnsi="Arial" w:cs="Arial"/>
        </w:rPr>
      </w:pPr>
    </w:p>
    <w:p w14:paraId="3D355B52" w14:textId="77777777" w:rsidR="002839F8" w:rsidRDefault="002839F8" w:rsidP="006D1C12">
      <w:pPr>
        <w:rPr>
          <w:rFonts w:ascii="Arial" w:hAnsi="Arial" w:cs="Arial"/>
        </w:rPr>
      </w:pPr>
    </w:p>
    <w:p w14:paraId="03394272" w14:textId="77777777" w:rsidR="002839F8" w:rsidRDefault="002839F8" w:rsidP="006D1C12">
      <w:pPr>
        <w:rPr>
          <w:rFonts w:ascii="Arial" w:hAnsi="Arial" w:cs="Arial"/>
        </w:rPr>
      </w:pPr>
    </w:p>
    <w:p w14:paraId="6B2344BA" w14:textId="77777777" w:rsidR="002839F8" w:rsidRDefault="002839F8" w:rsidP="006D1C12">
      <w:pPr>
        <w:rPr>
          <w:rFonts w:ascii="Arial" w:hAnsi="Arial" w:cs="Arial"/>
        </w:rPr>
      </w:pPr>
    </w:p>
    <w:p w14:paraId="6A952C32" w14:textId="77777777" w:rsidR="002839F8" w:rsidRDefault="002839F8" w:rsidP="006D1C12">
      <w:pPr>
        <w:rPr>
          <w:rFonts w:ascii="Arial" w:hAnsi="Arial" w:cs="Arial"/>
        </w:rPr>
      </w:pPr>
    </w:p>
    <w:p w14:paraId="1BC61468" w14:textId="77777777" w:rsidR="002839F8" w:rsidRDefault="002839F8" w:rsidP="006D1C12">
      <w:pPr>
        <w:rPr>
          <w:rFonts w:ascii="Arial" w:hAnsi="Arial" w:cs="Arial"/>
        </w:rPr>
      </w:pPr>
    </w:p>
    <w:p w14:paraId="223D0375" w14:textId="77777777" w:rsidR="002839F8" w:rsidRDefault="002839F8" w:rsidP="006D1C12">
      <w:pPr>
        <w:rPr>
          <w:rFonts w:ascii="Arial" w:hAnsi="Arial" w:cs="Arial"/>
        </w:rPr>
      </w:pPr>
    </w:p>
    <w:p w14:paraId="1CAF319E" w14:textId="77777777" w:rsidR="002839F8" w:rsidRDefault="002839F8" w:rsidP="006D1C12">
      <w:pPr>
        <w:rPr>
          <w:rFonts w:ascii="Arial" w:hAnsi="Arial" w:cs="Arial"/>
        </w:rPr>
      </w:pPr>
    </w:p>
    <w:p w14:paraId="49377DDB" w14:textId="77777777" w:rsidR="002839F8" w:rsidRDefault="002839F8" w:rsidP="006D1C12">
      <w:pPr>
        <w:rPr>
          <w:rFonts w:ascii="Arial" w:hAnsi="Arial" w:cs="Arial"/>
        </w:rPr>
      </w:pPr>
    </w:p>
    <w:p w14:paraId="7BC3BE22" w14:textId="77777777" w:rsidR="002839F8" w:rsidRDefault="002839F8" w:rsidP="006D1C12">
      <w:pPr>
        <w:rPr>
          <w:rFonts w:ascii="Arial" w:hAnsi="Arial" w:cs="Arial"/>
        </w:rPr>
      </w:pPr>
    </w:p>
    <w:p w14:paraId="11C80482" w14:textId="77777777" w:rsidR="002839F8" w:rsidRDefault="002839F8" w:rsidP="006D1C12">
      <w:pPr>
        <w:rPr>
          <w:rFonts w:ascii="Arial" w:hAnsi="Arial" w:cs="Arial"/>
        </w:rPr>
      </w:pPr>
    </w:p>
    <w:p w14:paraId="5C5AA627" w14:textId="77777777" w:rsidR="002839F8" w:rsidRDefault="002839F8" w:rsidP="006D1C12">
      <w:pPr>
        <w:rPr>
          <w:rFonts w:ascii="Arial" w:hAnsi="Arial" w:cs="Arial"/>
        </w:rPr>
      </w:pPr>
    </w:p>
    <w:p w14:paraId="02CCE995" w14:textId="77777777" w:rsidR="002839F8" w:rsidRPr="00C9332E" w:rsidRDefault="002839F8" w:rsidP="006D1C12">
      <w:pPr>
        <w:rPr>
          <w:rFonts w:ascii="Arial" w:hAnsi="Arial" w:cs="Arial"/>
        </w:rPr>
      </w:pPr>
    </w:p>
    <w:p w14:paraId="58DCCA1A" w14:textId="69DF8200" w:rsidR="00CE4123" w:rsidRPr="00C9332E" w:rsidRDefault="00504B54" w:rsidP="00504B54">
      <w:pPr>
        <w:pStyle w:val="Heading1"/>
        <w:rPr>
          <w:rFonts w:ascii="Arial" w:hAnsi="Arial" w:cs="Arial"/>
        </w:rPr>
      </w:pPr>
      <w:bookmarkStart w:id="23" w:name="_Toc162658905"/>
      <w:r w:rsidRPr="00C9332E">
        <w:rPr>
          <w:rFonts w:ascii="Arial" w:hAnsi="Arial" w:cs="Arial"/>
        </w:rPr>
        <w:lastRenderedPageBreak/>
        <w:t>References</w:t>
      </w:r>
      <w:bookmarkEnd w:id="23"/>
    </w:p>
    <w:p w14:paraId="497722E1" w14:textId="00FF150E" w:rsidR="00AA6472" w:rsidRPr="00C9332E" w:rsidRDefault="00E74FE9" w:rsidP="00AA6472">
      <w:pPr>
        <w:tabs>
          <w:tab w:val="left" w:pos="3975"/>
        </w:tabs>
        <w:rPr>
          <w:rFonts w:ascii="Arial" w:hAnsi="Arial" w:cs="Arial"/>
        </w:rPr>
      </w:pPr>
      <w:r w:rsidRPr="00C9332E">
        <w:rPr>
          <w:rFonts w:ascii="Arial" w:hAnsi="Arial" w:cs="Arial"/>
          <w:color w:val="222222"/>
          <w:shd w:val="clear" w:color="auto" w:fill="FFFFFF"/>
        </w:rPr>
        <w:t>Bakker, A. B., &amp; Demerouti, E. (2007). The job demands</w:t>
      </w:r>
      <w:r w:rsidRPr="00C9332E">
        <w:rPr>
          <w:rFonts w:ascii="Cambria Math" w:hAnsi="Cambria Math" w:cs="Cambria Math"/>
          <w:color w:val="222222"/>
          <w:shd w:val="clear" w:color="auto" w:fill="FFFFFF"/>
        </w:rPr>
        <w:t>‐</w:t>
      </w:r>
      <w:r w:rsidRPr="00C9332E">
        <w:rPr>
          <w:rFonts w:ascii="Arial" w:hAnsi="Arial" w:cs="Arial"/>
          <w:color w:val="222222"/>
          <w:shd w:val="clear" w:color="auto" w:fill="FFFFFF"/>
        </w:rPr>
        <w:t>resources model: State of the art. </w:t>
      </w:r>
      <w:r w:rsidRPr="00C9332E">
        <w:rPr>
          <w:rFonts w:ascii="Arial" w:hAnsi="Arial" w:cs="Arial"/>
          <w:i/>
          <w:iCs/>
          <w:color w:val="222222"/>
          <w:shd w:val="clear" w:color="auto" w:fill="FFFFFF"/>
        </w:rPr>
        <w:t>Journal of managerial psychology</w:t>
      </w:r>
      <w:r w:rsidRPr="00C9332E">
        <w:rPr>
          <w:rFonts w:ascii="Arial" w:hAnsi="Arial" w:cs="Arial"/>
          <w:color w:val="222222"/>
          <w:shd w:val="clear" w:color="auto" w:fill="FFFFFF"/>
        </w:rPr>
        <w:t>, </w:t>
      </w:r>
      <w:r w:rsidRPr="00C9332E">
        <w:rPr>
          <w:rFonts w:ascii="Arial" w:hAnsi="Arial" w:cs="Arial"/>
          <w:i/>
          <w:iCs/>
          <w:color w:val="222222"/>
          <w:shd w:val="clear" w:color="auto" w:fill="FFFFFF"/>
        </w:rPr>
        <w:t>22</w:t>
      </w:r>
      <w:r w:rsidRPr="00C9332E">
        <w:rPr>
          <w:rFonts w:ascii="Arial" w:hAnsi="Arial" w:cs="Arial"/>
          <w:color w:val="222222"/>
          <w:shd w:val="clear" w:color="auto" w:fill="FFFFFF"/>
        </w:rPr>
        <w:t>(3), 309-328.</w:t>
      </w:r>
      <w:r w:rsidRPr="00C9332E">
        <w:rPr>
          <w:rFonts w:ascii="Arial" w:hAnsi="Arial" w:cs="Arial"/>
          <w:color w:val="222222"/>
          <w:shd w:val="clear" w:color="auto" w:fill="FFFFFF"/>
        </w:rPr>
        <w:t xml:space="preserve"> Available at: </w:t>
      </w:r>
      <w:r w:rsidR="00DF3F88" w:rsidRPr="00C9332E">
        <w:rPr>
          <w:rFonts w:ascii="Arial" w:hAnsi="Arial" w:cs="Arial"/>
          <w:color w:val="222222"/>
          <w:shd w:val="clear" w:color="auto" w:fill="FFFFFF"/>
        </w:rPr>
        <w:t>https://www.emerald.com/insight/content/doi/10.1108/02683940710733115/full/html.%C3%82%C2%A0</w:t>
      </w:r>
      <w:r w:rsidR="00DF3F88" w:rsidRPr="00C9332E">
        <w:rPr>
          <w:rFonts w:ascii="Arial" w:hAnsi="Arial" w:cs="Arial"/>
          <w:color w:val="222222"/>
          <w:shd w:val="clear" w:color="auto" w:fill="FFFFFF"/>
        </w:rPr>
        <w:t xml:space="preserve"> </w:t>
      </w:r>
      <w:r w:rsidRPr="00C9332E">
        <w:rPr>
          <w:rFonts w:ascii="Arial" w:hAnsi="Arial" w:cs="Arial"/>
          <w:color w:val="222222"/>
          <w:shd w:val="clear" w:color="auto" w:fill="FFFFFF"/>
        </w:rPr>
        <w:t>(Accessed: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w:t>
      </w:r>
      <w:r w:rsidR="00AA6472" w:rsidRPr="00C9332E">
        <w:rPr>
          <w:rFonts w:ascii="Arial" w:hAnsi="Arial" w:cs="Arial"/>
        </w:rPr>
        <w:tab/>
      </w:r>
    </w:p>
    <w:p w14:paraId="157D2A62" w14:textId="3B0D313C" w:rsidR="00055DEF" w:rsidRPr="00C9332E" w:rsidRDefault="00055DEF" w:rsidP="00AA6472">
      <w:pPr>
        <w:tabs>
          <w:tab w:val="left" w:pos="3975"/>
        </w:tabs>
        <w:rPr>
          <w:rFonts w:ascii="Arial" w:hAnsi="Arial" w:cs="Arial"/>
          <w:color w:val="222222"/>
          <w:shd w:val="clear" w:color="auto" w:fill="FFFFFF"/>
        </w:rPr>
      </w:pPr>
      <w:r w:rsidRPr="00C9332E">
        <w:rPr>
          <w:rFonts w:ascii="Arial" w:hAnsi="Arial" w:cs="Arial"/>
          <w:color w:val="222222"/>
          <w:shd w:val="clear" w:color="auto" w:fill="FFFFFF"/>
        </w:rPr>
        <w:t>Vroom, V. H. (1964). Work and motivation.</w:t>
      </w:r>
      <w:r w:rsidRPr="00C9332E">
        <w:rPr>
          <w:rFonts w:ascii="Arial" w:hAnsi="Arial" w:cs="Arial"/>
          <w:color w:val="222222"/>
          <w:shd w:val="clear" w:color="auto" w:fill="FFFFFF"/>
        </w:rPr>
        <w:t xml:space="preserve"> Available at: </w:t>
      </w:r>
      <w:hyperlink r:id="rId11" w:history="1">
        <w:r w:rsidRPr="00C9332E">
          <w:rPr>
            <w:rStyle w:val="Hyperlink"/>
            <w:rFonts w:ascii="Arial" w:hAnsi="Arial" w:cs="Arial"/>
            <w:shd w:val="clear" w:color="auto" w:fill="FFFFFF"/>
          </w:rPr>
          <w:t>https://psycnet.apa.org/record/1964-35027-000</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w:t>
      </w:r>
    </w:p>
    <w:p w14:paraId="4D2C896A" w14:textId="2009ED7D" w:rsidR="000C05E8" w:rsidRPr="00C9332E" w:rsidRDefault="000C05E8" w:rsidP="00AA6472">
      <w:pPr>
        <w:tabs>
          <w:tab w:val="left" w:pos="3975"/>
        </w:tabs>
        <w:rPr>
          <w:rFonts w:ascii="Arial" w:hAnsi="Arial" w:cs="Arial"/>
          <w:color w:val="222222"/>
          <w:shd w:val="clear" w:color="auto" w:fill="FFFFFF"/>
        </w:rPr>
      </w:pPr>
      <w:r w:rsidRPr="00C9332E">
        <w:rPr>
          <w:rFonts w:ascii="Arial" w:hAnsi="Arial" w:cs="Arial"/>
          <w:color w:val="222222"/>
          <w:shd w:val="clear" w:color="auto" w:fill="FFFFFF"/>
        </w:rPr>
        <w:t xml:space="preserve">Bloom, N., Liang, J., Roberts, J., &amp; Ying, Z. J. (2015). Does working from </w:t>
      </w:r>
      <w:proofErr w:type="gramStart"/>
      <w:r w:rsidRPr="00C9332E">
        <w:rPr>
          <w:rFonts w:ascii="Arial" w:hAnsi="Arial" w:cs="Arial"/>
          <w:color w:val="222222"/>
          <w:shd w:val="clear" w:color="auto" w:fill="FFFFFF"/>
        </w:rPr>
        <w:t>home work</w:t>
      </w:r>
      <w:proofErr w:type="gramEnd"/>
      <w:r w:rsidRPr="00C9332E">
        <w:rPr>
          <w:rFonts w:ascii="Arial" w:hAnsi="Arial" w:cs="Arial"/>
          <w:color w:val="222222"/>
          <w:shd w:val="clear" w:color="auto" w:fill="FFFFFF"/>
        </w:rPr>
        <w:t>? Evidence from a Chinese experiment. </w:t>
      </w:r>
      <w:r w:rsidRPr="00C9332E">
        <w:rPr>
          <w:rFonts w:ascii="Arial" w:hAnsi="Arial" w:cs="Arial"/>
          <w:i/>
          <w:iCs/>
          <w:color w:val="222222"/>
          <w:shd w:val="clear" w:color="auto" w:fill="FFFFFF"/>
        </w:rPr>
        <w:t>The Quarterly journal of economics</w:t>
      </w:r>
      <w:r w:rsidRPr="00C9332E">
        <w:rPr>
          <w:rFonts w:ascii="Arial" w:hAnsi="Arial" w:cs="Arial"/>
          <w:color w:val="222222"/>
          <w:shd w:val="clear" w:color="auto" w:fill="FFFFFF"/>
        </w:rPr>
        <w:t>, </w:t>
      </w:r>
      <w:r w:rsidRPr="00C9332E">
        <w:rPr>
          <w:rFonts w:ascii="Arial" w:hAnsi="Arial" w:cs="Arial"/>
          <w:i/>
          <w:iCs/>
          <w:color w:val="222222"/>
          <w:shd w:val="clear" w:color="auto" w:fill="FFFFFF"/>
        </w:rPr>
        <w:t>130</w:t>
      </w:r>
      <w:r w:rsidRPr="00C9332E">
        <w:rPr>
          <w:rFonts w:ascii="Arial" w:hAnsi="Arial" w:cs="Arial"/>
          <w:color w:val="222222"/>
          <w:shd w:val="clear" w:color="auto" w:fill="FFFFFF"/>
        </w:rPr>
        <w:t>(1), 165-218.</w:t>
      </w:r>
      <w:r w:rsidRPr="00C9332E">
        <w:rPr>
          <w:rFonts w:ascii="Arial" w:hAnsi="Arial" w:cs="Arial"/>
          <w:color w:val="222222"/>
          <w:shd w:val="clear" w:color="auto" w:fill="FFFFFF"/>
        </w:rPr>
        <w:t xml:space="preserve"> Available at: </w:t>
      </w:r>
      <w:hyperlink r:id="rId12" w:history="1">
        <w:r w:rsidRPr="00C9332E">
          <w:rPr>
            <w:rStyle w:val="Hyperlink"/>
            <w:rFonts w:ascii="Arial" w:hAnsi="Arial" w:cs="Arial"/>
            <w:shd w:val="clear" w:color="auto" w:fill="FFFFFF"/>
          </w:rPr>
          <w:t>https://academic.oup.com/qje/article-abstract/130/1/165/2337855?login=false</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 </w:t>
      </w:r>
    </w:p>
    <w:p w14:paraId="554A9A2B" w14:textId="50E44B0E" w:rsidR="00DF47D5" w:rsidRPr="00C9332E" w:rsidRDefault="00DF47D5" w:rsidP="00AA6472">
      <w:pPr>
        <w:tabs>
          <w:tab w:val="left" w:pos="3975"/>
        </w:tabs>
        <w:rPr>
          <w:rFonts w:ascii="Arial" w:hAnsi="Arial" w:cs="Arial"/>
          <w:color w:val="222222"/>
          <w:shd w:val="clear" w:color="auto" w:fill="FFFFFF"/>
        </w:rPr>
      </w:pPr>
      <w:proofErr w:type="gramStart"/>
      <w:r w:rsidRPr="00C9332E">
        <w:rPr>
          <w:rFonts w:ascii="Arial" w:hAnsi="Arial" w:cs="Arial"/>
          <w:color w:val="222222"/>
          <w:shd w:val="clear" w:color="auto" w:fill="FFFFFF"/>
        </w:rPr>
        <w:t>Cisco systems</w:t>
      </w:r>
      <w:proofErr w:type="gramEnd"/>
      <w:r w:rsidRPr="00C9332E">
        <w:rPr>
          <w:rFonts w:ascii="Arial" w:hAnsi="Arial" w:cs="Arial"/>
          <w:color w:val="222222"/>
          <w:shd w:val="clear" w:color="auto" w:fill="FFFFFF"/>
        </w:rPr>
        <w:t xml:space="preserve"> (2020). The Rise of the Hybrid Workplace. Available at: </w:t>
      </w:r>
      <w:hyperlink r:id="rId13" w:history="1">
        <w:r w:rsidRPr="00C9332E">
          <w:rPr>
            <w:rStyle w:val="Hyperlink"/>
            <w:rFonts w:ascii="Arial" w:hAnsi="Arial" w:cs="Arial"/>
            <w:shd w:val="clear" w:color="auto" w:fill="FFFFFF"/>
          </w:rPr>
          <w:t>https://www.cisco.com/c/dam/en/us/products/collateral/collaboration-endpoints/global-workforce-survey.pdf</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 </w:t>
      </w:r>
    </w:p>
    <w:p w14:paraId="2D58A98D" w14:textId="72F65136" w:rsidR="00DF47D5" w:rsidRPr="00C9332E" w:rsidRDefault="00DF47D5" w:rsidP="00AA6472">
      <w:pPr>
        <w:tabs>
          <w:tab w:val="left" w:pos="3975"/>
        </w:tabs>
        <w:rPr>
          <w:rFonts w:ascii="Arial" w:hAnsi="Arial" w:cs="Arial"/>
          <w:color w:val="222222"/>
          <w:shd w:val="clear" w:color="auto" w:fill="FFFFFF"/>
        </w:rPr>
      </w:pPr>
      <w:r w:rsidRPr="00C9332E">
        <w:rPr>
          <w:rFonts w:ascii="Arial" w:hAnsi="Arial" w:cs="Arial"/>
          <w:color w:val="222222"/>
          <w:shd w:val="clear" w:color="auto" w:fill="FFFFFF"/>
        </w:rPr>
        <w:t>Schneider, B. (1987). The people make the place. </w:t>
      </w:r>
      <w:r w:rsidRPr="00C9332E">
        <w:rPr>
          <w:rFonts w:ascii="Arial" w:hAnsi="Arial" w:cs="Arial"/>
          <w:i/>
          <w:iCs/>
          <w:color w:val="222222"/>
          <w:shd w:val="clear" w:color="auto" w:fill="FFFFFF"/>
        </w:rPr>
        <w:t>Personnel psychology</w:t>
      </w:r>
      <w:r w:rsidRPr="00C9332E">
        <w:rPr>
          <w:rFonts w:ascii="Arial" w:hAnsi="Arial" w:cs="Arial"/>
          <w:color w:val="222222"/>
          <w:shd w:val="clear" w:color="auto" w:fill="FFFFFF"/>
        </w:rPr>
        <w:t>, </w:t>
      </w:r>
      <w:r w:rsidRPr="00C9332E">
        <w:rPr>
          <w:rFonts w:ascii="Arial" w:hAnsi="Arial" w:cs="Arial"/>
          <w:i/>
          <w:iCs/>
          <w:color w:val="222222"/>
          <w:shd w:val="clear" w:color="auto" w:fill="FFFFFF"/>
        </w:rPr>
        <w:t>40</w:t>
      </w:r>
      <w:r w:rsidRPr="00C9332E">
        <w:rPr>
          <w:rFonts w:ascii="Arial" w:hAnsi="Arial" w:cs="Arial"/>
          <w:color w:val="222222"/>
          <w:shd w:val="clear" w:color="auto" w:fill="FFFFFF"/>
        </w:rPr>
        <w:t>(3), 437-453.</w:t>
      </w:r>
      <w:r w:rsidRPr="00C9332E">
        <w:rPr>
          <w:rFonts w:ascii="Arial" w:hAnsi="Arial" w:cs="Arial"/>
          <w:color w:val="222222"/>
          <w:shd w:val="clear" w:color="auto" w:fill="FFFFFF"/>
        </w:rPr>
        <w:t xml:space="preserve"> Available at: </w:t>
      </w:r>
      <w:hyperlink r:id="rId14" w:history="1">
        <w:r w:rsidRPr="00C9332E">
          <w:rPr>
            <w:rStyle w:val="Hyperlink"/>
            <w:rFonts w:ascii="Arial" w:hAnsi="Arial" w:cs="Arial"/>
            <w:shd w:val="clear" w:color="auto" w:fill="FFFFFF"/>
          </w:rPr>
          <w:t>https://onlinelibrary.wiley.com/doi/abs/10.1111/j.1744-6570.1987.tb00609.x</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 </w:t>
      </w:r>
    </w:p>
    <w:p w14:paraId="3FA59ABC" w14:textId="20E37D6D" w:rsidR="00A26CE0" w:rsidRPr="00C9332E" w:rsidRDefault="00A26CE0" w:rsidP="00AA6472">
      <w:pPr>
        <w:tabs>
          <w:tab w:val="left" w:pos="3975"/>
        </w:tabs>
        <w:rPr>
          <w:rFonts w:ascii="Arial" w:hAnsi="Arial" w:cs="Arial"/>
          <w:color w:val="222222"/>
          <w:shd w:val="clear" w:color="auto" w:fill="FFFFFF"/>
        </w:rPr>
      </w:pPr>
      <w:r w:rsidRPr="00C9332E">
        <w:rPr>
          <w:rFonts w:ascii="Arial" w:hAnsi="Arial" w:cs="Arial"/>
          <w:color w:val="222222"/>
          <w:shd w:val="clear" w:color="auto" w:fill="FFFFFF"/>
        </w:rPr>
        <w:t>Adams, J. S. (1965). Inequity in social exchange. In </w:t>
      </w:r>
      <w:r w:rsidRPr="00C9332E">
        <w:rPr>
          <w:rFonts w:ascii="Arial" w:hAnsi="Arial" w:cs="Arial"/>
          <w:i/>
          <w:iCs/>
          <w:color w:val="222222"/>
          <w:shd w:val="clear" w:color="auto" w:fill="FFFFFF"/>
        </w:rPr>
        <w:t>Advances in experimental social psychology</w:t>
      </w:r>
      <w:r w:rsidRPr="00C9332E">
        <w:rPr>
          <w:rFonts w:ascii="Arial" w:hAnsi="Arial" w:cs="Arial"/>
          <w:color w:val="222222"/>
          <w:shd w:val="clear" w:color="auto" w:fill="FFFFFF"/>
        </w:rPr>
        <w:t> (Vol. 2, pp. 267-299). Academic Press.</w:t>
      </w:r>
      <w:r w:rsidRPr="00C9332E">
        <w:rPr>
          <w:rFonts w:ascii="Arial" w:hAnsi="Arial" w:cs="Arial"/>
          <w:color w:val="222222"/>
          <w:shd w:val="clear" w:color="auto" w:fill="FFFFFF"/>
        </w:rPr>
        <w:t xml:space="preserve"> Available at: </w:t>
      </w:r>
      <w:hyperlink r:id="rId15" w:history="1">
        <w:r w:rsidRPr="00C9332E">
          <w:rPr>
            <w:rStyle w:val="Hyperlink"/>
            <w:rFonts w:ascii="Arial" w:hAnsi="Arial" w:cs="Arial"/>
            <w:shd w:val="clear" w:color="auto" w:fill="FFFFFF"/>
          </w:rPr>
          <w:t>https://www.sciencedirect.com/science/article/abs/pii/S0065260108601082</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w:t>
      </w:r>
    </w:p>
    <w:p w14:paraId="525E81E1" w14:textId="4F1A42B2" w:rsidR="00DD0F52" w:rsidRPr="00C9332E" w:rsidRDefault="00DD0F52" w:rsidP="00DD0F52">
      <w:pPr>
        <w:rPr>
          <w:rFonts w:ascii="Arial" w:hAnsi="Arial" w:cs="Arial"/>
        </w:rPr>
      </w:pPr>
      <w:r w:rsidRPr="00C9332E">
        <w:rPr>
          <w:rFonts w:ascii="Arial" w:hAnsi="Arial" w:cs="Arial"/>
          <w:color w:val="222222"/>
          <w:shd w:val="clear" w:color="auto" w:fill="FFFFFF"/>
        </w:rPr>
        <w:t>Hyder, B. (2022). ‘</w:t>
      </w:r>
      <w:r w:rsidRPr="00C9332E">
        <w:rPr>
          <w:rFonts w:ascii="Arial" w:hAnsi="Arial" w:cs="Arial"/>
        </w:rPr>
        <w:t>2022 Equal Pay Update: The Salesforce Approach to Pay Fairness</w:t>
      </w:r>
      <w:r w:rsidRPr="00C9332E">
        <w:rPr>
          <w:rFonts w:ascii="Arial" w:hAnsi="Arial" w:cs="Arial"/>
        </w:rPr>
        <w:t xml:space="preserve">’, </w:t>
      </w:r>
      <w:r w:rsidRPr="00C9332E">
        <w:rPr>
          <w:rFonts w:ascii="Arial" w:hAnsi="Arial" w:cs="Arial"/>
          <w:i/>
          <w:iCs/>
        </w:rPr>
        <w:t xml:space="preserve">Salesforce, </w:t>
      </w:r>
      <w:r w:rsidRPr="00C9332E">
        <w:rPr>
          <w:rFonts w:ascii="Arial" w:hAnsi="Arial" w:cs="Arial"/>
        </w:rPr>
        <w:t xml:space="preserve">30 March. Available at: </w:t>
      </w:r>
      <w:hyperlink r:id="rId16" w:history="1">
        <w:r w:rsidRPr="00C9332E">
          <w:rPr>
            <w:rStyle w:val="Hyperlink"/>
            <w:rFonts w:ascii="Arial" w:hAnsi="Arial" w:cs="Arial"/>
          </w:rPr>
          <w:t>https://www.salesforce.com/news/stories/2022-equal-pay-update-the-salesforce-approach-to-pay-fairness/</w:t>
        </w:r>
      </w:hyperlink>
      <w:r w:rsidRPr="00C9332E">
        <w:rPr>
          <w:rFonts w:ascii="Arial" w:hAnsi="Arial" w:cs="Arial"/>
        </w:rPr>
        <w:t xml:space="preserve"> (Accessed: 16</w:t>
      </w:r>
      <w:r w:rsidRPr="00C9332E">
        <w:rPr>
          <w:rFonts w:ascii="Arial" w:hAnsi="Arial" w:cs="Arial"/>
          <w:vertAlign w:val="superscript"/>
        </w:rPr>
        <w:t>th</w:t>
      </w:r>
      <w:r w:rsidRPr="00C9332E">
        <w:rPr>
          <w:rFonts w:ascii="Arial" w:hAnsi="Arial" w:cs="Arial"/>
        </w:rPr>
        <w:t xml:space="preserve"> March 2024).</w:t>
      </w:r>
    </w:p>
    <w:p w14:paraId="4BD24BE6" w14:textId="5B1BC702" w:rsidR="00D53BC0" w:rsidRPr="00C9332E" w:rsidRDefault="00D53BC0" w:rsidP="00DD0F52">
      <w:pPr>
        <w:rPr>
          <w:rFonts w:ascii="Arial" w:hAnsi="Arial" w:cs="Arial"/>
          <w:color w:val="222222"/>
          <w:shd w:val="clear" w:color="auto" w:fill="FFFFFF"/>
        </w:rPr>
      </w:pPr>
      <w:r w:rsidRPr="00C9332E">
        <w:rPr>
          <w:rFonts w:ascii="Arial" w:hAnsi="Arial" w:cs="Arial"/>
          <w:color w:val="222222"/>
          <w:shd w:val="clear" w:color="auto" w:fill="FFFFFF"/>
        </w:rPr>
        <w:t>Giles, H., Coupland, N., &amp; Coupland, I. U. S. T. I. N. E. (1991). 1. Accommodation theory: Communication, context, and. </w:t>
      </w:r>
      <w:r w:rsidRPr="00C9332E">
        <w:rPr>
          <w:rFonts w:ascii="Arial" w:hAnsi="Arial" w:cs="Arial"/>
          <w:i/>
          <w:iCs/>
          <w:color w:val="222222"/>
          <w:shd w:val="clear" w:color="auto" w:fill="FFFFFF"/>
        </w:rPr>
        <w:t>Contexts of accommodation: Developments in applied sociolinguistics</w:t>
      </w:r>
      <w:r w:rsidRPr="00C9332E">
        <w:rPr>
          <w:rFonts w:ascii="Arial" w:hAnsi="Arial" w:cs="Arial"/>
          <w:color w:val="222222"/>
          <w:shd w:val="clear" w:color="auto" w:fill="FFFFFF"/>
        </w:rPr>
        <w:t>, </w:t>
      </w:r>
      <w:r w:rsidRPr="00C9332E">
        <w:rPr>
          <w:rFonts w:ascii="Arial" w:hAnsi="Arial" w:cs="Arial"/>
          <w:i/>
          <w:iCs/>
          <w:color w:val="222222"/>
          <w:shd w:val="clear" w:color="auto" w:fill="FFFFFF"/>
        </w:rPr>
        <w:t>1</w:t>
      </w:r>
      <w:r w:rsidRPr="00C9332E">
        <w:rPr>
          <w:rFonts w:ascii="Arial" w:hAnsi="Arial" w:cs="Arial"/>
          <w:color w:val="222222"/>
          <w:shd w:val="clear" w:color="auto" w:fill="FFFFFF"/>
        </w:rPr>
        <w:t>.</w:t>
      </w:r>
      <w:r w:rsidRPr="00C9332E">
        <w:rPr>
          <w:rFonts w:ascii="Arial" w:hAnsi="Arial" w:cs="Arial"/>
          <w:color w:val="222222"/>
          <w:shd w:val="clear" w:color="auto" w:fill="FFFFFF"/>
        </w:rPr>
        <w:t xml:space="preserve"> Available at: </w:t>
      </w:r>
      <w:hyperlink r:id="rId17" w:history="1">
        <w:r w:rsidRPr="00C9332E">
          <w:rPr>
            <w:rStyle w:val="Hyperlink"/>
            <w:rFonts w:ascii="Arial" w:hAnsi="Arial" w:cs="Arial"/>
            <w:shd w:val="clear" w:color="auto" w:fill="FFFFFF"/>
          </w:rPr>
          <w:t>https://books.google.co.uk/books?hl=en&amp;lr=&amp;id=vnKCc4QO7gQC&amp;oi=fnd&amp;pg=PA1&amp;dq=giles+%26+coupland+1991&amp;ots=g7HUl2OmfV&amp;sig=dlm_en2YOuBBRmuDZf1paZ7KpMw#v=onepage&amp;q=giles%20%26%20coupland%201991&amp;f=false</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w:t>
      </w:r>
    </w:p>
    <w:p w14:paraId="667E36E3" w14:textId="2E15C1B7" w:rsidR="00D53BC0" w:rsidRPr="00C9332E" w:rsidRDefault="00D53BC0" w:rsidP="00DD0F52">
      <w:pPr>
        <w:rPr>
          <w:rFonts w:ascii="Arial" w:hAnsi="Arial" w:cs="Arial"/>
          <w:color w:val="222222"/>
          <w:shd w:val="clear" w:color="auto" w:fill="FFFFFF"/>
        </w:rPr>
      </w:pPr>
      <w:r w:rsidRPr="00C9332E">
        <w:rPr>
          <w:rFonts w:ascii="Arial" w:hAnsi="Arial" w:cs="Arial"/>
          <w:color w:val="222222"/>
          <w:shd w:val="clear" w:color="auto" w:fill="FFFFFF"/>
        </w:rPr>
        <w:t xml:space="preserve">Siemens (2020). Flexible Working. Available at: </w:t>
      </w:r>
      <w:hyperlink r:id="rId18" w:history="1">
        <w:r w:rsidRPr="00C9332E">
          <w:rPr>
            <w:rStyle w:val="Hyperlink"/>
            <w:rFonts w:ascii="Arial" w:hAnsi="Arial" w:cs="Arial"/>
            <w:shd w:val="clear" w:color="auto" w:fill="FFFFFF"/>
          </w:rPr>
          <w:t>https://www.siemens.com/uk/en/company/jobs/life-at-siemens/flexibleworking.html</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w:t>
      </w:r>
    </w:p>
    <w:p w14:paraId="1CB6E58F" w14:textId="3141BAAB" w:rsidR="00C9332E" w:rsidRPr="00C9332E" w:rsidRDefault="00C9332E" w:rsidP="00DD0F52">
      <w:pPr>
        <w:rPr>
          <w:rFonts w:ascii="Arial" w:hAnsi="Arial" w:cs="Arial"/>
          <w:color w:val="222222"/>
          <w:shd w:val="clear" w:color="auto" w:fill="FFFFFF"/>
        </w:rPr>
      </w:pPr>
      <w:r w:rsidRPr="00C9332E">
        <w:rPr>
          <w:rFonts w:ascii="Arial" w:hAnsi="Arial" w:cs="Arial"/>
          <w:color w:val="222222"/>
          <w:shd w:val="clear" w:color="auto" w:fill="FFFFFF"/>
        </w:rPr>
        <w:t>Bandura, A., &amp; Walters, R. H. (1977). </w:t>
      </w:r>
      <w:r w:rsidRPr="00C9332E">
        <w:rPr>
          <w:rFonts w:ascii="Arial" w:hAnsi="Arial" w:cs="Arial"/>
          <w:i/>
          <w:iCs/>
          <w:color w:val="222222"/>
          <w:shd w:val="clear" w:color="auto" w:fill="FFFFFF"/>
        </w:rPr>
        <w:t>Social learning theory</w:t>
      </w:r>
      <w:r w:rsidRPr="00C9332E">
        <w:rPr>
          <w:rFonts w:ascii="Arial" w:hAnsi="Arial" w:cs="Arial"/>
          <w:color w:val="222222"/>
          <w:shd w:val="clear" w:color="auto" w:fill="FFFFFF"/>
        </w:rPr>
        <w:t> (Vol. 1). Prentice Hall: Englewood cliffs.</w:t>
      </w:r>
      <w:r w:rsidRPr="00C9332E">
        <w:rPr>
          <w:rFonts w:ascii="Arial" w:hAnsi="Arial" w:cs="Arial"/>
          <w:color w:val="222222"/>
          <w:shd w:val="clear" w:color="auto" w:fill="FFFFFF"/>
        </w:rPr>
        <w:t xml:space="preserve"> Available at: </w:t>
      </w:r>
      <w:hyperlink r:id="rId19" w:history="1">
        <w:r w:rsidRPr="00C9332E">
          <w:rPr>
            <w:rStyle w:val="Hyperlink"/>
            <w:rFonts w:ascii="Arial" w:hAnsi="Arial" w:cs="Arial"/>
            <w:shd w:val="clear" w:color="auto" w:fill="FFFFFF"/>
          </w:rPr>
          <w:t>https://books.google.co.uk/books?hl=en&amp;lr=&amp;id=rGMPEAAAQBAJ&amp;oi=fnd&amp;pg=PA141&amp;dq=bandura+1997+social+learning+theory&amp;ots=SuFSJj_Qay&amp;sig=yKsip1ZonbXnOVdtq2CU8eIA5HE#v=onepage&amp;q&amp;f=false</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w:t>
      </w:r>
    </w:p>
    <w:p w14:paraId="22B64017" w14:textId="16C398D6" w:rsidR="00C9332E" w:rsidRPr="00C9332E" w:rsidRDefault="00C9332E" w:rsidP="00DD0F52">
      <w:pPr>
        <w:rPr>
          <w:rFonts w:ascii="Arial" w:hAnsi="Arial" w:cs="Arial"/>
          <w:color w:val="222222"/>
          <w:shd w:val="clear" w:color="auto" w:fill="FFFFFF"/>
        </w:rPr>
      </w:pPr>
      <w:r w:rsidRPr="00C9332E">
        <w:rPr>
          <w:rFonts w:ascii="Arial" w:hAnsi="Arial" w:cs="Arial"/>
          <w:color w:val="222222"/>
          <w:shd w:val="clear" w:color="auto" w:fill="FFFFFF"/>
        </w:rPr>
        <w:t xml:space="preserve">IBM (2020). 2020 Diversity and Inclusion Report. Available at: </w:t>
      </w:r>
      <w:hyperlink r:id="rId20" w:history="1">
        <w:r w:rsidRPr="00C9332E">
          <w:rPr>
            <w:rStyle w:val="Hyperlink"/>
            <w:rFonts w:ascii="Arial" w:hAnsi="Arial" w:cs="Arial"/>
            <w:shd w:val="clear" w:color="auto" w:fill="FFFFFF"/>
          </w:rPr>
          <w:t>https://www.ibm.com/impact/be-equal/pdf/IBM_Diversity_Inclusion_Report_2020.pdf</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w:t>
      </w:r>
      <w:r w:rsidRPr="00C9332E">
        <w:rPr>
          <w:rFonts w:ascii="Arial" w:hAnsi="Arial" w:cs="Arial"/>
          <w:color w:val="222222"/>
          <w:shd w:val="clear" w:color="auto" w:fill="FFFFFF"/>
        </w:rPr>
        <w:br/>
      </w:r>
      <w:r w:rsidRPr="00C9332E">
        <w:rPr>
          <w:rFonts w:ascii="Arial" w:hAnsi="Arial" w:cs="Arial"/>
          <w:color w:val="222222"/>
          <w:shd w:val="clear" w:color="auto" w:fill="FFFFFF"/>
        </w:rPr>
        <w:br/>
      </w:r>
      <w:r w:rsidRPr="00C9332E">
        <w:rPr>
          <w:rFonts w:ascii="Arial" w:hAnsi="Arial" w:cs="Arial"/>
          <w:color w:val="222222"/>
          <w:shd w:val="clear" w:color="auto" w:fill="FFFFFF"/>
        </w:rPr>
        <w:t xml:space="preserve">Skinner, B. F. (1953). Some contributions of an experimental analysis of </w:t>
      </w:r>
      <w:proofErr w:type="spellStart"/>
      <w:r w:rsidRPr="00C9332E">
        <w:rPr>
          <w:rFonts w:ascii="Arial" w:hAnsi="Arial" w:cs="Arial"/>
          <w:color w:val="222222"/>
          <w:shd w:val="clear" w:color="auto" w:fill="FFFFFF"/>
        </w:rPr>
        <w:t>behavior</w:t>
      </w:r>
      <w:proofErr w:type="spellEnd"/>
      <w:r w:rsidRPr="00C9332E">
        <w:rPr>
          <w:rFonts w:ascii="Arial" w:hAnsi="Arial" w:cs="Arial"/>
          <w:color w:val="222222"/>
          <w:shd w:val="clear" w:color="auto" w:fill="FFFFFF"/>
        </w:rPr>
        <w:t xml:space="preserve"> to </w:t>
      </w:r>
      <w:proofErr w:type="gramStart"/>
      <w:r w:rsidRPr="00C9332E">
        <w:rPr>
          <w:rFonts w:ascii="Arial" w:hAnsi="Arial" w:cs="Arial"/>
          <w:color w:val="222222"/>
          <w:shd w:val="clear" w:color="auto" w:fill="FFFFFF"/>
        </w:rPr>
        <w:lastRenderedPageBreak/>
        <w:t>psychology as a whole</w:t>
      </w:r>
      <w:proofErr w:type="gramEnd"/>
      <w:r w:rsidRPr="00C9332E">
        <w:rPr>
          <w:rFonts w:ascii="Arial" w:hAnsi="Arial" w:cs="Arial"/>
          <w:color w:val="222222"/>
          <w:shd w:val="clear" w:color="auto" w:fill="FFFFFF"/>
        </w:rPr>
        <w:t>. </w:t>
      </w:r>
      <w:r w:rsidRPr="00C9332E">
        <w:rPr>
          <w:rFonts w:ascii="Arial" w:hAnsi="Arial" w:cs="Arial"/>
          <w:i/>
          <w:iCs/>
          <w:color w:val="222222"/>
          <w:shd w:val="clear" w:color="auto" w:fill="FFFFFF"/>
        </w:rPr>
        <w:t>American Psychologist</w:t>
      </w:r>
      <w:r w:rsidRPr="00C9332E">
        <w:rPr>
          <w:rFonts w:ascii="Arial" w:hAnsi="Arial" w:cs="Arial"/>
          <w:color w:val="222222"/>
          <w:shd w:val="clear" w:color="auto" w:fill="FFFFFF"/>
        </w:rPr>
        <w:t>, </w:t>
      </w:r>
      <w:r w:rsidRPr="00C9332E">
        <w:rPr>
          <w:rFonts w:ascii="Arial" w:hAnsi="Arial" w:cs="Arial"/>
          <w:i/>
          <w:iCs/>
          <w:color w:val="222222"/>
          <w:shd w:val="clear" w:color="auto" w:fill="FFFFFF"/>
        </w:rPr>
        <w:t>8</w:t>
      </w:r>
      <w:r w:rsidRPr="00C9332E">
        <w:rPr>
          <w:rFonts w:ascii="Arial" w:hAnsi="Arial" w:cs="Arial"/>
          <w:color w:val="222222"/>
          <w:shd w:val="clear" w:color="auto" w:fill="FFFFFF"/>
        </w:rPr>
        <w:t>(2), 69.</w:t>
      </w:r>
      <w:r w:rsidRPr="00C9332E">
        <w:rPr>
          <w:rFonts w:ascii="Arial" w:hAnsi="Arial" w:cs="Arial"/>
          <w:color w:val="222222"/>
          <w:shd w:val="clear" w:color="auto" w:fill="FFFFFF"/>
        </w:rPr>
        <w:t xml:space="preserve"> Available at: </w:t>
      </w:r>
      <w:hyperlink r:id="rId21" w:history="1">
        <w:r w:rsidRPr="00C9332E">
          <w:rPr>
            <w:rStyle w:val="Hyperlink"/>
            <w:rFonts w:ascii="Arial" w:hAnsi="Arial" w:cs="Arial"/>
            <w:shd w:val="clear" w:color="auto" w:fill="FFFFFF"/>
          </w:rPr>
          <w:t>https://psycnet.apa.org/record/1954-00074-001</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 </w:t>
      </w:r>
    </w:p>
    <w:p w14:paraId="6A54353F" w14:textId="7CD530F3" w:rsidR="00C9332E" w:rsidRPr="00C9332E" w:rsidRDefault="00C9332E" w:rsidP="00DD0F52">
      <w:pPr>
        <w:rPr>
          <w:rFonts w:ascii="Arial" w:hAnsi="Arial" w:cs="Arial"/>
        </w:rPr>
      </w:pPr>
      <w:r w:rsidRPr="00C9332E">
        <w:rPr>
          <w:rFonts w:ascii="Arial" w:hAnsi="Arial" w:cs="Arial"/>
          <w:color w:val="222222"/>
          <w:shd w:val="clear" w:color="auto" w:fill="FFFFFF"/>
        </w:rPr>
        <w:t xml:space="preserve">Gilmartin, M. and Hogan, E. (2023). ‘Enhancing workforce resilience through recognition’, </w:t>
      </w:r>
      <w:r w:rsidRPr="00C9332E">
        <w:rPr>
          <w:rFonts w:ascii="Arial" w:hAnsi="Arial" w:cs="Arial"/>
          <w:i/>
          <w:iCs/>
          <w:color w:val="222222"/>
          <w:shd w:val="clear" w:color="auto" w:fill="FFFFFF"/>
        </w:rPr>
        <w:t xml:space="preserve">Deloitte, </w:t>
      </w:r>
      <w:r w:rsidRPr="00C9332E">
        <w:rPr>
          <w:rFonts w:ascii="Arial" w:hAnsi="Arial" w:cs="Arial"/>
          <w:color w:val="222222"/>
          <w:shd w:val="clear" w:color="auto" w:fill="FFFFFF"/>
        </w:rPr>
        <w:t xml:space="preserve">30 May. Available at: </w:t>
      </w:r>
      <w:hyperlink r:id="rId22" w:history="1">
        <w:r w:rsidRPr="00C9332E">
          <w:rPr>
            <w:rStyle w:val="Hyperlink"/>
            <w:rFonts w:ascii="Arial" w:hAnsi="Arial" w:cs="Arial"/>
            <w:shd w:val="clear" w:color="auto" w:fill="FFFFFF"/>
          </w:rPr>
          <w:t>https://action.deloitte.com/insight/3367/enhancing-workforce-resilience-through-recognition</w:t>
        </w:r>
      </w:hyperlink>
      <w:r w:rsidRPr="00C9332E">
        <w:rPr>
          <w:rFonts w:ascii="Arial" w:hAnsi="Arial" w:cs="Arial"/>
          <w:color w:val="222222"/>
          <w:shd w:val="clear" w:color="auto" w:fill="FFFFFF"/>
        </w:rPr>
        <w:t xml:space="preserve"> (Accessed: 16</w:t>
      </w:r>
      <w:r w:rsidRPr="00C9332E">
        <w:rPr>
          <w:rFonts w:ascii="Arial" w:hAnsi="Arial" w:cs="Arial"/>
          <w:color w:val="222222"/>
          <w:shd w:val="clear" w:color="auto" w:fill="FFFFFF"/>
          <w:vertAlign w:val="superscript"/>
        </w:rPr>
        <w:t>th</w:t>
      </w:r>
      <w:r w:rsidRPr="00C9332E">
        <w:rPr>
          <w:rFonts w:ascii="Arial" w:hAnsi="Arial" w:cs="Arial"/>
          <w:color w:val="222222"/>
          <w:shd w:val="clear" w:color="auto" w:fill="FFFFFF"/>
        </w:rPr>
        <w:t xml:space="preserve"> March 2024).</w:t>
      </w:r>
    </w:p>
    <w:sectPr w:rsidR="00C9332E" w:rsidRPr="00C9332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4D5304" w14:textId="77777777" w:rsidR="00B80AB0" w:rsidRDefault="00B80AB0" w:rsidP="00622898">
      <w:pPr>
        <w:spacing w:after="0" w:line="240" w:lineRule="auto"/>
      </w:pPr>
      <w:r>
        <w:separator/>
      </w:r>
    </w:p>
  </w:endnote>
  <w:endnote w:type="continuationSeparator" w:id="0">
    <w:p w14:paraId="5E13230F" w14:textId="77777777" w:rsidR="00B80AB0" w:rsidRDefault="00B80AB0" w:rsidP="00622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2299779"/>
      <w:docPartObj>
        <w:docPartGallery w:val="Page Numbers (Bottom of Page)"/>
        <w:docPartUnique/>
      </w:docPartObj>
    </w:sdtPr>
    <w:sdtEndPr>
      <w:rPr>
        <w:noProof/>
      </w:rPr>
    </w:sdtEndPr>
    <w:sdtContent>
      <w:p w14:paraId="2ECEB7C8" w14:textId="7B3949EE" w:rsidR="00622898" w:rsidRDefault="006228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553588" w14:textId="77777777" w:rsidR="00622898" w:rsidRDefault="00622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52717A" w14:textId="77777777" w:rsidR="00B80AB0" w:rsidRDefault="00B80AB0" w:rsidP="00622898">
      <w:pPr>
        <w:spacing w:after="0" w:line="240" w:lineRule="auto"/>
      </w:pPr>
      <w:r>
        <w:separator/>
      </w:r>
    </w:p>
  </w:footnote>
  <w:footnote w:type="continuationSeparator" w:id="0">
    <w:p w14:paraId="66039BAC" w14:textId="77777777" w:rsidR="00B80AB0" w:rsidRDefault="00B80AB0" w:rsidP="00622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25F03"/>
    <w:multiLevelType w:val="multilevel"/>
    <w:tmpl w:val="66ECDBA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7442A7"/>
    <w:multiLevelType w:val="multilevel"/>
    <w:tmpl w:val="8FCC0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33530B"/>
    <w:multiLevelType w:val="multilevel"/>
    <w:tmpl w:val="4C9A42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350171"/>
    <w:multiLevelType w:val="multilevel"/>
    <w:tmpl w:val="CF64DCD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812122"/>
    <w:multiLevelType w:val="multilevel"/>
    <w:tmpl w:val="89EED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3A3652"/>
    <w:multiLevelType w:val="multilevel"/>
    <w:tmpl w:val="4D96DA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095081"/>
    <w:multiLevelType w:val="multilevel"/>
    <w:tmpl w:val="46B268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BB6483"/>
    <w:multiLevelType w:val="multilevel"/>
    <w:tmpl w:val="8A8803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1011A1"/>
    <w:multiLevelType w:val="multilevel"/>
    <w:tmpl w:val="19C6347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1745A5"/>
    <w:multiLevelType w:val="multilevel"/>
    <w:tmpl w:val="3112F40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E6413A"/>
    <w:multiLevelType w:val="multilevel"/>
    <w:tmpl w:val="18B895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B66985"/>
    <w:multiLevelType w:val="multilevel"/>
    <w:tmpl w:val="A9CC7D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055E6F"/>
    <w:multiLevelType w:val="multilevel"/>
    <w:tmpl w:val="1F741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703CE0"/>
    <w:multiLevelType w:val="multilevel"/>
    <w:tmpl w:val="5DFE76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341326">
    <w:abstractNumId w:val="12"/>
  </w:num>
  <w:num w:numId="2" w16cid:durableId="1143160081">
    <w:abstractNumId w:val="11"/>
  </w:num>
  <w:num w:numId="3" w16cid:durableId="1062024139">
    <w:abstractNumId w:val="13"/>
  </w:num>
  <w:num w:numId="4" w16cid:durableId="885750461">
    <w:abstractNumId w:val="6"/>
  </w:num>
  <w:num w:numId="5" w16cid:durableId="425729822">
    <w:abstractNumId w:val="0"/>
  </w:num>
  <w:num w:numId="6" w16cid:durableId="1263421203">
    <w:abstractNumId w:val="3"/>
  </w:num>
  <w:num w:numId="7" w16cid:durableId="1157570478">
    <w:abstractNumId w:val="1"/>
  </w:num>
  <w:num w:numId="8" w16cid:durableId="705713772">
    <w:abstractNumId w:val="5"/>
  </w:num>
  <w:num w:numId="9" w16cid:durableId="1131092376">
    <w:abstractNumId w:val="7"/>
  </w:num>
  <w:num w:numId="10" w16cid:durableId="855123103">
    <w:abstractNumId w:val="2"/>
  </w:num>
  <w:num w:numId="11" w16cid:durableId="1368869033">
    <w:abstractNumId w:val="8"/>
  </w:num>
  <w:num w:numId="12" w16cid:durableId="806162122">
    <w:abstractNumId w:val="10"/>
  </w:num>
  <w:num w:numId="13" w16cid:durableId="148793439">
    <w:abstractNumId w:val="4"/>
  </w:num>
  <w:num w:numId="14" w16cid:durableId="140772806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E40"/>
    <w:rsid w:val="00055DEF"/>
    <w:rsid w:val="00074059"/>
    <w:rsid w:val="000A4CB2"/>
    <w:rsid w:val="000B0BA8"/>
    <w:rsid w:val="000C05E8"/>
    <w:rsid w:val="00155044"/>
    <w:rsid w:val="00163EC8"/>
    <w:rsid w:val="00175310"/>
    <w:rsid w:val="001B3C0A"/>
    <w:rsid w:val="001C088F"/>
    <w:rsid w:val="00213125"/>
    <w:rsid w:val="00244867"/>
    <w:rsid w:val="002839F8"/>
    <w:rsid w:val="002B00DF"/>
    <w:rsid w:val="002B25C7"/>
    <w:rsid w:val="002C342B"/>
    <w:rsid w:val="00303E93"/>
    <w:rsid w:val="00330BC9"/>
    <w:rsid w:val="003D5D84"/>
    <w:rsid w:val="003F6255"/>
    <w:rsid w:val="00435A2A"/>
    <w:rsid w:val="00492836"/>
    <w:rsid w:val="004C7C49"/>
    <w:rsid w:val="004D58F0"/>
    <w:rsid w:val="00504B54"/>
    <w:rsid w:val="00534D5B"/>
    <w:rsid w:val="005A1DA0"/>
    <w:rsid w:val="005B53AD"/>
    <w:rsid w:val="005C2A69"/>
    <w:rsid w:val="005E61BC"/>
    <w:rsid w:val="005F4065"/>
    <w:rsid w:val="00622898"/>
    <w:rsid w:val="006446A5"/>
    <w:rsid w:val="0066285C"/>
    <w:rsid w:val="006868A0"/>
    <w:rsid w:val="006D1C12"/>
    <w:rsid w:val="006E4BF7"/>
    <w:rsid w:val="00701A44"/>
    <w:rsid w:val="00745E5F"/>
    <w:rsid w:val="007A0656"/>
    <w:rsid w:val="007D2CD3"/>
    <w:rsid w:val="007F6536"/>
    <w:rsid w:val="0081016A"/>
    <w:rsid w:val="00830D57"/>
    <w:rsid w:val="00896E40"/>
    <w:rsid w:val="008C0C81"/>
    <w:rsid w:val="00913A6D"/>
    <w:rsid w:val="00931038"/>
    <w:rsid w:val="00940C2B"/>
    <w:rsid w:val="00940FF0"/>
    <w:rsid w:val="00953FD2"/>
    <w:rsid w:val="00972E80"/>
    <w:rsid w:val="009D4111"/>
    <w:rsid w:val="009F5F72"/>
    <w:rsid w:val="00A1147C"/>
    <w:rsid w:val="00A26CE0"/>
    <w:rsid w:val="00A3544C"/>
    <w:rsid w:val="00A47432"/>
    <w:rsid w:val="00A508AE"/>
    <w:rsid w:val="00A57F63"/>
    <w:rsid w:val="00A73BB3"/>
    <w:rsid w:val="00AA3656"/>
    <w:rsid w:val="00AA6472"/>
    <w:rsid w:val="00AE7E6F"/>
    <w:rsid w:val="00AF22F7"/>
    <w:rsid w:val="00B015A3"/>
    <w:rsid w:val="00B10A95"/>
    <w:rsid w:val="00B432ED"/>
    <w:rsid w:val="00B51725"/>
    <w:rsid w:val="00B70E4C"/>
    <w:rsid w:val="00B80AB0"/>
    <w:rsid w:val="00BD3B76"/>
    <w:rsid w:val="00BE0749"/>
    <w:rsid w:val="00C15102"/>
    <w:rsid w:val="00C41ACB"/>
    <w:rsid w:val="00C5243B"/>
    <w:rsid w:val="00C55802"/>
    <w:rsid w:val="00C81549"/>
    <w:rsid w:val="00C842D4"/>
    <w:rsid w:val="00C8472C"/>
    <w:rsid w:val="00C9332E"/>
    <w:rsid w:val="00CA078E"/>
    <w:rsid w:val="00CE4123"/>
    <w:rsid w:val="00CF3203"/>
    <w:rsid w:val="00D1498E"/>
    <w:rsid w:val="00D53BC0"/>
    <w:rsid w:val="00DA7EE6"/>
    <w:rsid w:val="00DC64D0"/>
    <w:rsid w:val="00DD0F52"/>
    <w:rsid w:val="00DD2E08"/>
    <w:rsid w:val="00DF3F88"/>
    <w:rsid w:val="00DF47D5"/>
    <w:rsid w:val="00DF6C9D"/>
    <w:rsid w:val="00E276D7"/>
    <w:rsid w:val="00E56955"/>
    <w:rsid w:val="00E65F8F"/>
    <w:rsid w:val="00E74F14"/>
    <w:rsid w:val="00E74FE9"/>
    <w:rsid w:val="00EC1C79"/>
    <w:rsid w:val="00F11639"/>
    <w:rsid w:val="00F35671"/>
    <w:rsid w:val="00F46F22"/>
    <w:rsid w:val="00F6744F"/>
    <w:rsid w:val="00F92423"/>
    <w:rsid w:val="00FA0449"/>
    <w:rsid w:val="00FC1E56"/>
    <w:rsid w:val="00FE5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1C2A0"/>
  <w15:chartTrackingRefBased/>
  <w15:docId w15:val="{F5554B8E-A023-4F87-92F0-2AA58A3BA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E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6E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6E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E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E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E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E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E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E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E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6E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6E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E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E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E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E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E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E40"/>
    <w:rPr>
      <w:rFonts w:eastAsiaTheme="majorEastAsia" w:cstheme="majorBidi"/>
      <w:color w:val="272727" w:themeColor="text1" w:themeTint="D8"/>
    </w:rPr>
  </w:style>
  <w:style w:type="paragraph" w:styleId="Title">
    <w:name w:val="Title"/>
    <w:basedOn w:val="Normal"/>
    <w:next w:val="Normal"/>
    <w:link w:val="TitleChar"/>
    <w:uiPriority w:val="10"/>
    <w:qFormat/>
    <w:rsid w:val="00896E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E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E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E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E40"/>
    <w:pPr>
      <w:spacing w:before="160"/>
      <w:jc w:val="center"/>
    </w:pPr>
    <w:rPr>
      <w:i/>
      <w:iCs/>
      <w:color w:val="404040" w:themeColor="text1" w:themeTint="BF"/>
    </w:rPr>
  </w:style>
  <w:style w:type="character" w:customStyle="1" w:styleId="QuoteChar">
    <w:name w:val="Quote Char"/>
    <w:basedOn w:val="DefaultParagraphFont"/>
    <w:link w:val="Quote"/>
    <w:uiPriority w:val="29"/>
    <w:rsid w:val="00896E40"/>
    <w:rPr>
      <w:i/>
      <w:iCs/>
      <w:color w:val="404040" w:themeColor="text1" w:themeTint="BF"/>
    </w:rPr>
  </w:style>
  <w:style w:type="paragraph" w:styleId="ListParagraph">
    <w:name w:val="List Paragraph"/>
    <w:basedOn w:val="Normal"/>
    <w:uiPriority w:val="34"/>
    <w:qFormat/>
    <w:rsid w:val="00896E40"/>
    <w:pPr>
      <w:ind w:left="720"/>
      <w:contextualSpacing/>
    </w:pPr>
  </w:style>
  <w:style w:type="character" w:styleId="IntenseEmphasis">
    <w:name w:val="Intense Emphasis"/>
    <w:basedOn w:val="DefaultParagraphFont"/>
    <w:uiPriority w:val="21"/>
    <w:qFormat/>
    <w:rsid w:val="00896E40"/>
    <w:rPr>
      <w:i/>
      <w:iCs/>
      <w:color w:val="0F4761" w:themeColor="accent1" w:themeShade="BF"/>
    </w:rPr>
  </w:style>
  <w:style w:type="paragraph" w:styleId="IntenseQuote">
    <w:name w:val="Intense Quote"/>
    <w:basedOn w:val="Normal"/>
    <w:next w:val="Normal"/>
    <w:link w:val="IntenseQuoteChar"/>
    <w:uiPriority w:val="30"/>
    <w:qFormat/>
    <w:rsid w:val="00896E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E40"/>
    <w:rPr>
      <w:i/>
      <w:iCs/>
      <w:color w:val="0F4761" w:themeColor="accent1" w:themeShade="BF"/>
    </w:rPr>
  </w:style>
  <w:style w:type="character" w:styleId="IntenseReference">
    <w:name w:val="Intense Reference"/>
    <w:basedOn w:val="DefaultParagraphFont"/>
    <w:uiPriority w:val="32"/>
    <w:qFormat/>
    <w:rsid w:val="00896E40"/>
    <w:rPr>
      <w:b/>
      <w:bCs/>
      <w:smallCaps/>
      <w:color w:val="0F4761" w:themeColor="accent1" w:themeShade="BF"/>
      <w:spacing w:val="5"/>
    </w:rPr>
  </w:style>
  <w:style w:type="paragraph" w:styleId="NormalWeb">
    <w:name w:val="Normal (Web)"/>
    <w:basedOn w:val="Normal"/>
    <w:uiPriority w:val="99"/>
    <w:semiHidden/>
    <w:unhideWhenUsed/>
    <w:rsid w:val="00330BC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30BC9"/>
    <w:rPr>
      <w:b/>
      <w:bCs/>
    </w:rPr>
  </w:style>
  <w:style w:type="character" w:styleId="Emphasis">
    <w:name w:val="Emphasis"/>
    <w:basedOn w:val="DefaultParagraphFont"/>
    <w:uiPriority w:val="20"/>
    <w:qFormat/>
    <w:rsid w:val="000A4CB2"/>
    <w:rPr>
      <w:i/>
      <w:iCs/>
    </w:rPr>
  </w:style>
  <w:style w:type="paragraph" w:styleId="Header">
    <w:name w:val="header"/>
    <w:basedOn w:val="Normal"/>
    <w:link w:val="HeaderChar"/>
    <w:uiPriority w:val="99"/>
    <w:unhideWhenUsed/>
    <w:rsid w:val="00622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898"/>
  </w:style>
  <w:style w:type="paragraph" w:styleId="Footer">
    <w:name w:val="footer"/>
    <w:basedOn w:val="Normal"/>
    <w:link w:val="FooterChar"/>
    <w:uiPriority w:val="99"/>
    <w:unhideWhenUsed/>
    <w:rsid w:val="00622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898"/>
  </w:style>
  <w:style w:type="paragraph" w:styleId="TOCHeading">
    <w:name w:val="TOC Heading"/>
    <w:basedOn w:val="Heading1"/>
    <w:next w:val="Normal"/>
    <w:uiPriority w:val="39"/>
    <w:unhideWhenUsed/>
    <w:qFormat/>
    <w:rsid w:val="00C842D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842D4"/>
    <w:pPr>
      <w:spacing w:after="100"/>
    </w:pPr>
  </w:style>
  <w:style w:type="paragraph" w:styleId="TOC2">
    <w:name w:val="toc 2"/>
    <w:basedOn w:val="Normal"/>
    <w:next w:val="Normal"/>
    <w:autoRedefine/>
    <w:uiPriority w:val="39"/>
    <w:unhideWhenUsed/>
    <w:rsid w:val="00C842D4"/>
    <w:pPr>
      <w:spacing w:after="100"/>
      <w:ind w:left="220"/>
    </w:pPr>
  </w:style>
  <w:style w:type="paragraph" w:styleId="TOC3">
    <w:name w:val="toc 3"/>
    <w:basedOn w:val="Normal"/>
    <w:next w:val="Normal"/>
    <w:autoRedefine/>
    <w:uiPriority w:val="39"/>
    <w:unhideWhenUsed/>
    <w:rsid w:val="00C842D4"/>
    <w:pPr>
      <w:spacing w:after="100"/>
      <w:ind w:left="440"/>
    </w:pPr>
  </w:style>
  <w:style w:type="character" w:styleId="Hyperlink">
    <w:name w:val="Hyperlink"/>
    <w:basedOn w:val="DefaultParagraphFont"/>
    <w:uiPriority w:val="99"/>
    <w:unhideWhenUsed/>
    <w:rsid w:val="00C842D4"/>
    <w:rPr>
      <w:color w:val="467886" w:themeColor="hyperlink"/>
      <w:u w:val="single"/>
    </w:rPr>
  </w:style>
  <w:style w:type="character" w:styleId="UnresolvedMention">
    <w:name w:val="Unresolved Mention"/>
    <w:basedOn w:val="DefaultParagraphFont"/>
    <w:uiPriority w:val="99"/>
    <w:semiHidden/>
    <w:unhideWhenUsed/>
    <w:rsid w:val="00303E93"/>
    <w:rPr>
      <w:color w:val="605E5C"/>
      <w:shd w:val="clear" w:color="auto" w:fill="E1DFDD"/>
    </w:rPr>
  </w:style>
  <w:style w:type="paragraph" w:styleId="NoSpacing">
    <w:name w:val="No Spacing"/>
    <w:uiPriority w:val="1"/>
    <w:qFormat/>
    <w:rsid w:val="00303E9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481634">
      <w:bodyDiv w:val="1"/>
      <w:marLeft w:val="0"/>
      <w:marRight w:val="0"/>
      <w:marTop w:val="0"/>
      <w:marBottom w:val="0"/>
      <w:divBdr>
        <w:top w:val="none" w:sz="0" w:space="0" w:color="auto"/>
        <w:left w:val="none" w:sz="0" w:space="0" w:color="auto"/>
        <w:bottom w:val="none" w:sz="0" w:space="0" w:color="auto"/>
        <w:right w:val="none" w:sz="0" w:space="0" w:color="auto"/>
      </w:divBdr>
      <w:divsChild>
        <w:div w:id="431630329">
          <w:marLeft w:val="0"/>
          <w:marRight w:val="0"/>
          <w:marTop w:val="0"/>
          <w:marBottom w:val="0"/>
          <w:divBdr>
            <w:top w:val="single" w:sz="2" w:space="0" w:color="E3E3E3"/>
            <w:left w:val="single" w:sz="2" w:space="0" w:color="E3E3E3"/>
            <w:bottom w:val="single" w:sz="2" w:space="0" w:color="E3E3E3"/>
            <w:right w:val="single" w:sz="2" w:space="0" w:color="E3E3E3"/>
          </w:divBdr>
          <w:divsChild>
            <w:div w:id="1377118899">
              <w:marLeft w:val="0"/>
              <w:marRight w:val="0"/>
              <w:marTop w:val="0"/>
              <w:marBottom w:val="0"/>
              <w:divBdr>
                <w:top w:val="single" w:sz="2" w:space="0" w:color="E3E3E3"/>
                <w:left w:val="single" w:sz="2" w:space="0" w:color="E3E3E3"/>
                <w:bottom w:val="single" w:sz="2" w:space="0" w:color="E3E3E3"/>
                <w:right w:val="single" w:sz="2" w:space="0" w:color="E3E3E3"/>
              </w:divBdr>
              <w:divsChild>
                <w:div w:id="1511488022">
                  <w:marLeft w:val="0"/>
                  <w:marRight w:val="0"/>
                  <w:marTop w:val="0"/>
                  <w:marBottom w:val="0"/>
                  <w:divBdr>
                    <w:top w:val="single" w:sz="2" w:space="0" w:color="E3E3E3"/>
                    <w:left w:val="single" w:sz="2" w:space="0" w:color="E3E3E3"/>
                    <w:bottom w:val="single" w:sz="2" w:space="0" w:color="E3E3E3"/>
                    <w:right w:val="single" w:sz="2" w:space="0" w:color="E3E3E3"/>
                  </w:divBdr>
                  <w:divsChild>
                    <w:div w:id="1828747695">
                      <w:marLeft w:val="0"/>
                      <w:marRight w:val="0"/>
                      <w:marTop w:val="0"/>
                      <w:marBottom w:val="0"/>
                      <w:divBdr>
                        <w:top w:val="single" w:sz="2" w:space="0" w:color="E3E3E3"/>
                        <w:left w:val="single" w:sz="2" w:space="0" w:color="E3E3E3"/>
                        <w:bottom w:val="single" w:sz="2" w:space="0" w:color="E3E3E3"/>
                        <w:right w:val="single" w:sz="2" w:space="0" w:color="E3E3E3"/>
                      </w:divBdr>
                      <w:divsChild>
                        <w:div w:id="965429826">
                          <w:marLeft w:val="0"/>
                          <w:marRight w:val="0"/>
                          <w:marTop w:val="0"/>
                          <w:marBottom w:val="0"/>
                          <w:divBdr>
                            <w:top w:val="single" w:sz="2" w:space="0" w:color="E3E3E3"/>
                            <w:left w:val="single" w:sz="2" w:space="0" w:color="E3E3E3"/>
                            <w:bottom w:val="single" w:sz="2" w:space="0" w:color="E3E3E3"/>
                            <w:right w:val="single" w:sz="2" w:space="0" w:color="E3E3E3"/>
                          </w:divBdr>
                          <w:divsChild>
                            <w:div w:id="1538011501">
                              <w:marLeft w:val="0"/>
                              <w:marRight w:val="0"/>
                              <w:marTop w:val="100"/>
                              <w:marBottom w:val="100"/>
                              <w:divBdr>
                                <w:top w:val="single" w:sz="2" w:space="0" w:color="E3E3E3"/>
                                <w:left w:val="single" w:sz="2" w:space="0" w:color="E3E3E3"/>
                                <w:bottom w:val="single" w:sz="2" w:space="0" w:color="E3E3E3"/>
                                <w:right w:val="single" w:sz="2" w:space="0" w:color="E3E3E3"/>
                              </w:divBdr>
                              <w:divsChild>
                                <w:div w:id="293339278">
                                  <w:marLeft w:val="0"/>
                                  <w:marRight w:val="0"/>
                                  <w:marTop w:val="0"/>
                                  <w:marBottom w:val="0"/>
                                  <w:divBdr>
                                    <w:top w:val="single" w:sz="2" w:space="0" w:color="E3E3E3"/>
                                    <w:left w:val="single" w:sz="2" w:space="0" w:color="E3E3E3"/>
                                    <w:bottom w:val="single" w:sz="2" w:space="0" w:color="E3E3E3"/>
                                    <w:right w:val="single" w:sz="2" w:space="0" w:color="E3E3E3"/>
                                  </w:divBdr>
                                  <w:divsChild>
                                    <w:div w:id="1901213874">
                                      <w:marLeft w:val="0"/>
                                      <w:marRight w:val="0"/>
                                      <w:marTop w:val="0"/>
                                      <w:marBottom w:val="0"/>
                                      <w:divBdr>
                                        <w:top w:val="single" w:sz="2" w:space="0" w:color="E3E3E3"/>
                                        <w:left w:val="single" w:sz="2" w:space="0" w:color="E3E3E3"/>
                                        <w:bottom w:val="single" w:sz="2" w:space="0" w:color="E3E3E3"/>
                                        <w:right w:val="single" w:sz="2" w:space="0" w:color="E3E3E3"/>
                                      </w:divBdr>
                                      <w:divsChild>
                                        <w:div w:id="1022167744">
                                          <w:marLeft w:val="0"/>
                                          <w:marRight w:val="0"/>
                                          <w:marTop w:val="0"/>
                                          <w:marBottom w:val="0"/>
                                          <w:divBdr>
                                            <w:top w:val="single" w:sz="2" w:space="0" w:color="E3E3E3"/>
                                            <w:left w:val="single" w:sz="2" w:space="0" w:color="E3E3E3"/>
                                            <w:bottom w:val="single" w:sz="2" w:space="0" w:color="E3E3E3"/>
                                            <w:right w:val="single" w:sz="2" w:space="0" w:color="E3E3E3"/>
                                          </w:divBdr>
                                          <w:divsChild>
                                            <w:div w:id="1052852901">
                                              <w:marLeft w:val="0"/>
                                              <w:marRight w:val="0"/>
                                              <w:marTop w:val="0"/>
                                              <w:marBottom w:val="0"/>
                                              <w:divBdr>
                                                <w:top w:val="single" w:sz="2" w:space="0" w:color="E3E3E3"/>
                                                <w:left w:val="single" w:sz="2" w:space="0" w:color="E3E3E3"/>
                                                <w:bottom w:val="single" w:sz="2" w:space="0" w:color="E3E3E3"/>
                                                <w:right w:val="single" w:sz="2" w:space="0" w:color="E3E3E3"/>
                                              </w:divBdr>
                                              <w:divsChild>
                                                <w:div w:id="780028581">
                                                  <w:marLeft w:val="0"/>
                                                  <w:marRight w:val="0"/>
                                                  <w:marTop w:val="0"/>
                                                  <w:marBottom w:val="0"/>
                                                  <w:divBdr>
                                                    <w:top w:val="single" w:sz="2" w:space="0" w:color="E3E3E3"/>
                                                    <w:left w:val="single" w:sz="2" w:space="0" w:color="E3E3E3"/>
                                                    <w:bottom w:val="single" w:sz="2" w:space="0" w:color="E3E3E3"/>
                                                    <w:right w:val="single" w:sz="2" w:space="0" w:color="E3E3E3"/>
                                                  </w:divBdr>
                                                  <w:divsChild>
                                                    <w:div w:id="1869836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34320368">
          <w:marLeft w:val="0"/>
          <w:marRight w:val="0"/>
          <w:marTop w:val="0"/>
          <w:marBottom w:val="0"/>
          <w:divBdr>
            <w:top w:val="none" w:sz="0" w:space="0" w:color="auto"/>
            <w:left w:val="none" w:sz="0" w:space="0" w:color="auto"/>
            <w:bottom w:val="none" w:sz="0" w:space="0" w:color="auto"/>
            <w:right w:val="none" w:sz="0" w:space="0" w:color="auto"/>
          </w:divBdr>
        </w:div>
      </w:divsChild>
    </w:div>
    <w:div w:id="194855339">
      <w:bodyDiv w:val="1"/>
      <w:marLeft w:val="0"/>
      <w:marRight w:val="0"/>
      <w:marTop w:val="0"/>
      <w:marBottom w:val="0"/>
      <w:divBdr>
        <w:top w:val="none" w:sz="0" w:space="0" w:color="auto"/>
        <w:left w:val="none" w:sz="0" w:space="0" w:color="auto"/>
        <w:bottom w:val="none" w:sz="0" w:space="0" w:color="auto"/>
        <w:right w:val="none" w:sz="0" w:space="0" w:color="auto"/>
      </w:divBdr>
    </w:div>
    <w:div w:id="226458303">
      <w:bodyDiv w:val="1"/>
      <w:marLeft w:val="0"/>
      <w:marRight w:val="0"/>
      <w:marTop w:val="0"/>
      <w:marBottom w:val="0"/>
      <w:divBdr>
        <w:top w:val="none" w:sz="0" w:space="0" w:color="auto"/>
        <w:left w:val="none" w:sz="0" w:space="0" w:color="auto"/>
        <w:bottom w:val="none" w:sz="0" w:space="0" w:color="auto"/>
        <w:right w:val="none" w:sz="0" w:space="0" w:color="auto"/>
      </w:divBdr>
    </w:div>
    <w:div w:id="260377142">
      <w:bodyDiv w:val="1"/>
      <w:marLeft w:val="0"/>
      <w:marRight w:val="0"/>
      <w:marTop w:val="0"/>
      <w:marBottom w:val="0"/>
      <w:divBdr>
        <w:top w:val="none" w:sz="0" w:space="0" w:color="auto"/>
        <w:left w:val="none" w:sz="0" w:space="0" w:color="auto"/>
        <w:bottom w:val="none" w:sz="0" w:space="0" w:color="auto"/>
        <w:right w:val="none" w:sz="0" w:space="0" w:color="auto"/>
      </w:divBdr>
      <w:divsChild>
        <w:div w:id="2128887470">
          <w:marLeft w:val="0"/>
          <w:marRight w:val="0"/>
          <w:marTop w:val="0"/>
          <w:marBottom w:val="0"/>
          <w:divBdr>
            <w:top w:val="none" w:sz="0" w:space="0" w:color="auto"/>
            <w:left w:val="none" w:sz="0" w:space="0" w:color="auto"/>
            <w:bottom w:val="none" w:sz="0" w:space="0" w:color="auto"/>
            <w:right w:val="none" w:sz="0" w:space="0" w:color="auto"/>
          </w:divBdr>
        </w:div>
        <w:div w:id="1025247795">
          <w:marLeft w:val="0"/>
          <w:marRight w:val="0"/>
          <w:marTop w:val="0"/>
          <w:marBottom w:val="0"/>
          <w:divBdr>
            <w:top w:val="none" w:sz="0" w:space="0" w:color="auto"/>
            <w:left w:val="none" w:sz="0" w:space="0" w:color="auto"/>
            <w:bottom w:val="none" w:sz="0" w:space="0" w:color="auto"/>
            <w:right w:val="none" w:sz="0" w:space="0" w:color="auto"/>
          </w:divBdr>
        </w:div>
        <w:div w:id="1208949575">
          <w:marLeft w:val="0"/>
          <w:marRight w:val="0"/>
          <w:marTop w:val="0"/>
          <w:marBottom w:val="0"/>
          <w:divBdr>
            <w:top w:val="none" w:sz="0" w:space="0" w:color="auto"/>
            <w:left w:val="none" w:sz="0" w:space="0" w:color="auto"/>
            <w:bottom w:val="none" w:sz="0" w:space="0" w:color="auto"/>
            <w:right w:val="none" w:sz="0" w:space="0" w:color="auto"/>
          </w:divBdr>
        </w:div>
        <w:div w:id="345178415">
          <w:marLeft w:val="0"/>
          <w:marRight w:val="0"/>
          <w:marTop w:val="0"/>
          <w:marBottom w:val="0"/>
          <w:divBdr>
            <w:top w:val="none" w:sz="0" w:space="0" w:color="auto"/>
            <w:left w:val="none" w:sz="0" w:space="0" w:color="auto"/>
            <w:bottom w:val="none" w:sz="0" w:space="0" w:color="auto"/>
            <w:right w:val="none" w:sz="0" w:space="0" w:color="auto"/>
          </w:divBdr>
        </w:div>
        <w:div w:id="1569419235">
          <w:marLeft w:val="0"/>
          <w:marRight w:val="0"/>
          <w:marTop w:val="0"/>
          <w:marBottom w:val="0"/>
          <w:divBdr>
            <w:top w:val="none" w:sz="0" w:space="0" w:color="auto"/>
            <w:left w:val="none" w:sz="0" w:space="0" w:color="auto"/>
            <w:bottom w:val="none" w:sz="0" w:space="0" w:color="auto"/>
            <w:right w:val="none" w:sz="0" w:space="0" w:color="auto"/>
          </w:divBdr>
        </w:div>
        <w:div w:id="2033216006">
          <w:marLeft w:val="0"/>
          <w:marRight w:val="0"/>
          <w:marTop w:val="0"/>
          <w:marBottom w:val="0"/>
          <w:divBdr>
            <w:top w:val="none" w:sz="0" w:space="0" w:color="auto"/>
            <w:left w:val="none" w:sz="0" w:space="0" w:color="auto"/>
            <w:bottom w:val="none" w:sz="0" w:space="0" w:color="auto"/>
            <w:right w:val="none" w:sz="0" w:space="0" w:color="auto"/>
          </w:divBdr>
        </w:div>
        <w:div w:id="481583015">
          <w:marLeft w:val="0"/>
          <w:marRight w:val="0"/>
          <w:marTop w:val="0"/>
          <w:marBottom w:val="0"/>
          <w:divBdr>
            <w:top w:val="none" w:sz="0" w:space="0" w:color="auto"/>
            <w:left w:val="none" w:sz="0" w:space="0" w:color="auto"/>
            <w:bottom w:val="none" w:sz="0" w:space="0" w:color="auto"/>
            <w:right w:val="none" w:sz="0" w:space="0" w:color="auto"/>
          </w:divBdr>
        </w:div>
        <w:div w:id="933366357">
          <w:marLeft w:val="0"/>
          <w:marRight w:val="0"/>
          <w:marTop w:val="0"/>
          <w:marBottom w:val="0"/>
          <w:divBdr>
            <w:top w:val="none" w:sz="0" w:space="0" w:color="auto"/>
            <w:left w:val="none" w:sz="0" w:space="0" w:color="auto"/>
            <w:bottom w:val="none" w:sz="0" w:space="0" w:color="auto"/>
            <w:right w:val="none" w:sz="0" w:space="0" w:color="auto"/>
          </w:divBdr>
        </w:div>
        <w:div w:id="1755778499">
          <w:marLeft w:val="0"/>
          <w:marRight w:val="0"/>
          <w:marTop w:val="0"/>
          <w:marBottom w:val="0"/>
          <w:divBdr>
            <w:top w:val="none" w:sz="0" w:space="0" w:color="auto"/>
            <w:left w:val="none" w:sz="0" w:space="0" w:color="auto"/>
            <w:bottom w:val="none" w:sz="0" w:space="0" w:color="auto"/>
            <w:right w:val="none" w:sz="0" w:space="0" w:color="auto"/>
          </w:divBdr>
        </w:div>
      </w:divsChild>
    </w:div>
    <w:div w:id="391973536">
      <w:bodyDiv w:val="1"/>
      <w:marLeft w:val="0"/>
      <w:marRight w:val="0"/>
      <w:marTop w:val="0"/>
      <w:marBottom w:val="0"/>
      <w:divBdr>
        <w:top w:val="none" w:sz="0" w:space="0" w:color="auto"/>
        <w:left w:val="none" w:sz="0" w:space="0" w:color="auto"/>
        <w:bottom w:val="none" w:sz="0" w:space="0" w:color="auto"/>
        <w:right w:val="none" w:sz="0" w:space="0" w:color="auto"/>
      </w:divBdr>
      <w:divsChild>
        <w:div w:id="535116109">
          <w:marLeft w:val="0"/>
          <w:marRight w:val="0"/>
          <w:marTop w:val="0"/>
          <w:marBottom w:val="0"/>
          <w:divBdr>
            <w:top w:val="none" w:sz="0" w:space="0" w:color="auto"/>
            <w:left w:val="none" w:sz="0" w:space="0" w:color="auto"/>
            <w:bottom w:val="none" w:sz="0" w:space="0" w:color="auto"/>
            <w:right w:val="none" w:sz="0" w:space="0" w:color="auto"/>
          </w:divBdr>
          <w:divsChild>
            <w:div w:id="190074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857974">
      <w:bodyDiv w:val="1"/>
      <w:marLeft w:val="0"/>
      <w:marRight w:val="0"/>
      <w:marTop w:val="0"/>
      <w:marBottom w:val="0"/>
      <w:divBdr>
        <w:top w:val="none" w:sz="0" w:space="0" w:color="auto"/>
        <w:left w:val="none" w:sz="0" w:space="0" w:color="auto"/>
        <w:bottom w:val="none" w:sz="0" w:space="0" w:color="auto"/>
        <w:right w:val="none" w:sz="0" w:space="0" w:color="auto"/>
      </w:divBdr>
    </w:div>
    <w:div w:id="447167381">
      <w:bodyDiv w:val="1"/>
      <w:marLeft w:val="0"/>
      <w:marRight w:val="0"/>
      <w:marTop w:val="0"/>
      <w:marBottom w:val="0"/>
      <w:divBdr>
        <w:top w:val="none" w:sz="0" w:space="0" w:color="auto"/>
        <w:left w:val="none" w:sz="0" w:space="0" w:color="auto"/>
        <w:bottom w:val="none" w:sz="0" w:space="0" w:color="auto"/>
        <w:right w:val="none" w:sz="0" w:space="0" w:color="auto"/>
      </w:divBdr>
    </w:div>
    <w:div w:id="626400561">
      <w:bodyDiv w:val="1"/>
      <w:marLeft w:val="0"/>
      <w:marRight w:val="0"/>
      <w:marTop w:val="0"/>
      <w:marBottom w:val="0"/>
      <w:divBdr>
        <w:top w:val="none" w:sz="0" w:space="0" w:color="auto"/>
        <w:left w:val="none" w:sz="0" w:space="0" w:color="auto"/>
        <w:bottom w:val="none" w:sz="0" w:space="0" w:color="auto"/>
        <w:right w:val="none" w:sz="0" w:space="0" w:color="auto"/>
      </w:divBdr>
    </w:div>
    <w:div w:id="692537715">
      <w:bodyDiv w:val="1"/>
      <w:marLeft w:val="0"/>
      <w:marRight w:val="0"/>
      <w:marTop w:val="0"/>
      <w:marBottom w:val="0"/>
      <w:divBdr>
        <w:top w:val="none" w:sz="0" w:space="0" w:color="auto"/>
        <w:left w:val="none" w:sz="0" w:space="0" w:color="auto"/>
        <w:bottom w:val="none" w:sz="0" w:space="0" w:color="auto"/>
        <w:right w:val="none" w:sz="0" w:space="0" w:color="auto"/>
      </w:divBdr>
      <w:divsChild>
        <w:div w:id="834688408">
          <w:marLeft w:val="0"/>
          <w:marRight w:val="0"/>
          <w:marTop w:val="0"/>
          <w:marBottom w:val="0"/>
          <w:divBdr>
            <w:top w:val="single" w:sz="2" w:space="0" w:color="E3E3E3"/>
            <w:left w:val="single" w:sz="2" w:space="0" w:color="E3E3E3"/>
            <w:bottom w:val="single" w:sz="2" w:space="0" w:color="E3E3E3"/>
            <w:right w:val="single" w:sz="2" w:space="0" w:color="E3E3E3"/>
          </w:divBdr>
          <w:divsChild>
            <w:div w:id="534122475">
              <w:marLeft w:val="0"/>
              <w:marRight w:val="0"/>
              <w:marTop w:val="100"/>
              <w:marBottom w:val="100"/>
              <w:divBdr>
                <w:top w:val="single" w:sz="2" w:space="0" w:color="E3E3E3"/>
                <w:left w:val="single" w:sz="2" w:space="0" w:color="E3E3E3"/>
                <w:bottom w:val="single" w:sz="2" w:space="0" w:color="E3E3E3"/>
                <w:right w:val="single" w:sz="2" w:space="0" w:color="E3E3E3"/>
              </w:divBdr>
              <w:divsChild>
                <w:div w:id="745104942">
                  <w:marLeft w:val="0"/>
                  <w:marRight w:val="0"/>
                  <w:marTop w:val="0"/>
                  <w:marBottom w:val="0"/>
                  <w:divBdr>
                    <w:top w:val="single" w:sz="2" w:space="0" w:color="E3E3E3"/>
                    <w:left w:val="single" w:sz="2" w:space="0" w:color="E3E3E3"/>
                    <w:bottom w:val="single" w:sz="2" w:space="0" w:color="E3E3E3"/>
                    <w:right w:val="single" w:sz="2" w:space="0" w:color="E3E3E3"/>
                  </w:divBdr>
                  <w:divsChild>
                    <w:div w:id="1778015697">
                      <w:marLeft w:val="0"/>
                      <w:marRight w:val="0"/>
                      <w:marTop w:val="0"/>
                      <w:marBottom w:val="0"/>
                      <w:divBdr>
                        <w:top w:val="single" w:sz="2" w:space="0" w:color="E3E3E3"/>
                        <w:left w:val="single" w:sz="2" w:space="0" w:color="E3E3E3"/>
                        <w:bottom w:val="single" w:sz="2" w:space="0" w:color="E3E3E3"/>
                        <w:right w:val="single" w:sz="2" w:space="0" w:color="E3E3E3"/>
                      </w:divBdr>
                      <w:divsChild>
                        <w:div w:id="2090275450">
                          <w:marLeft w:val="0"/>
                          <w:marRight w:val="0"/>
                          <w:marTop w:val="0"/>
                          <w:marBottom w:val="0"/>
                          <w:divBdr>
                            <w:top w:val="single" w:sz="2" w:space="0" w:color="E3E3E3"/>
                            <w:left w:val="single" w:sz="2" w:space="0" w:color="E3E3E3"/>
                            <w:bottom w:val="single" w:sz="2" w:space="0" w:color="E3E3E3"/>
                            <w:right w:val="single" w:sz="2" w:space="0" w:color="E3E3E3"/>
                          </w:divBdr>
                          <w:divsChild>
                            <w:div w:id="2054191739">
                              <w:marLeft w:val="0"/>
                              <w:marRight w:val="0"/>
                              <w:marTop w:val="0"/>
                              <w:marBottom w:val="0"/>
                              <w:divBdr>
                                <w:top w:val="single" w:sz="2" w:space="0" w:color="E3E3E3"/>
                                <w:left w:val="single" w:sz="2" w:space="0" w:color="E3E3E3"/>
                                <w:bottom w:val="single" w:sz="2" w:space="0" w:color="E3E3E3"/>
                                <w:right w:val="single" w:sz="2" w:space="0" w:color="E3E3E3"/>
                              </w:divBdr>
                              <w:divsChild>
                                <w:div w:id="38360116">
                                  <w:marLeft w:val="0"/>
                                  <w:marRight w:val="0"/>
                                  <w:marTop w:val="0"/>
                                  <w:marBottom w:val="0"/>
                                  <w:divBdr>
                                    <w:top w:val="single" w:sz="2" w:space="0" w:color="E3E3E3"/>
                                    <w:left w:val="single" w:sz="2" w:space="0" w:color="E3E3E3"/>
                                    <w:bottom w:val="single" w:sz="2" w:space="0" w:color="E3E3E3"/>
                                    <w:right w:val="single" w:sz="2" w:space="0" w:color="E3E3E3"/>
                                  </w:divBdr>
                                  <w:divsChild>
                                    <w:div w:id="18215398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3719823">
          <w:marLeft w:val="0"/>
          <w:marRight w:val="0"/>
          <w:marTop w:val="0"/>
          <w:marBottom w:val="0"/>
          <w:divBdr>
            <w:top w:val="single" w:sz="2" w:space="0" w:color="E3E3E3"/>
            <w:left w:val="single" w:sz="2" w:space="0" w:color="E3E3E3"/>
            <w:bottom w:val="single" w:sz="2" w:space="0" w:color="E3E3E3"/>
            <w:right w:val="single" w:sz="2" w:space="0" w:color="E3E3E3"/>
          </w:divBdr>
          <w:divsChild>
            <w:div w:id="318314596">
              <w:marLeft w:val="0"/>
              <w:marRight w:val="0"/>
              <w:marTop w:val="100"/>
              <w:marBottom w:val="100"/>
              <w:divBdr>
                <w:top w:val="single" w:sz="2" w:space="0" w:color="E3E3E3"/>
                <w:left w:val="single" w:sz="2" w:space="0" w:color="E3E3E3"/>
                <w:bottom w:val="single" w:sz="2" w:space="0" w:color="E3E3E3"/>
                <w:right w:val="single" w:sz="2" w:space="0" w:color="E3E3E3"/>
              </w:divBdr>
              <w:divsChild>
                <w:div w:id="1225020726">
                  <w:marLeft w:val="0"/>
                  <w:marRight w:val="0"/>
                  <w:marTop w:val="0"/>
                  <w:marBottom w:val="0"/>
                  <w:divBdr>
                    <w:top w:val="single" w:sz="2" w:space="0" w:color="E3E3E3"/>
                    <w:left w:val="single" w:sz="2" w:space="0" w:color="E3E3E3"/>
                    <w:bottom w:val="single" w:sz="2" w:space="0" w:color="E3E3E3"/>
                    <w:right w:val="single" w:sz="2" w:space="0" w:color="E3E3E3"/>
                  </w:divBdr>
                  <w:divsChild>
                    <w:div w:id="912735570">
                      <w:marLeft w:val="0"/>
                      <w:marRight w:val="0"/>
                      <w:marTop w:val="0"/>
                      <w:marBottom w:val="0"/>
                      <w:divBdr>
                        <w:top w:val="single" w:sz="2" w:space="0" w:color="E3E3E3"/>
                        <w:left w:val="single" w:sz="2" w:space="0" w:color="E3E3E3"/>
                        <w:bottom w:val="single" w:sz="2" w:space="0" w:color="E3E3E3"/>
                        <w:right w:val="single" w:sz="2" w:space="0" w:color="E3E3E3"/>
                      </w:divBdr>
                      <w:divsChild>
                        <w:div w:id="332807200">
                          <w:marLeft w:val="0"/>
                          <w:marRight w:val="0"/>
                          <w:marTop w:val="0"/>
                          <w:marBottom w:val="0"/>
                          <w:divBdr>
                            <w:top w:val="single" w:sz="2" w:space="0" w:color="E3E3E3"/>
                            <w:left w:val="single" w:sz="2" w:space="0" w:color="E3E3E3"/>
                            <w:bottom w:val="single" w:sz="2" w:space="0" w:color="E3E3E3"/>
                            <w:right w:val="single" w:sz="2" w:space="0" w:color="E3E3E3"/>
                          </w:divBdr>
                          <w:divsChild>
                            <w:div w:id="1948810049">
                              <w:marLeft w:val="0"/>
                              <w:marRight w:val="0"/>
                              <w:marTop w:val="0"/>
                              <w:marBottom w:val="0"/>
                              <w:divBdr>
                                <w:top w:val="single" w:sz="2" w:space="0" w:color="E3E3E3"/>
                                <w:left w:val="single" w:sz="2" w:space="0" w:color="E3E3E3"/>
                                <w:bottom w:val="single" w:sz="2" w:space="0" w:color="E3E3E3"/>
                                <w:right w:val="single" w:sz="2" w:space="0" w:color="E3E3E3"/>
                              </w:divBdr>
                              <w:divsChild>
                                <w:div w:id="568854348">
                                  <w:marLeft w:val="0"/>
                                  <w:marRight w:val="0"/>
                                  <w:marTop w:val="0"/>
                                  <w:marBottom w:val="0"/>
                                  <w:divBdr>
                                    <w:top w:val="single" w:sz="2" w:space="0" w:color="E3E3E3"/>
                                    <w:left w:val="single" w:sz="2" w:space="0" w:color="E3E3E3"/>
                                    <w:bottom w:val="single" w:sz="2" w:space="0" w:color="E3E3E3"/>
                                    <w:right w:val="single" w:sz="2" w:space="0" w:color="E3E3E3"/>
                                  </w:divBdr>
                                  <w:divsChild>
                                    <w:div w:id="1247575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5096380">
                      <w:marLeft w:val="0"/>
                      <w:marRight w:val="0"/>
                      <w:marTop w:val="0"/>
                      <w:marBottom w:val="0"/>
                      <w:divBdr>
                        <w:top w:val="single" w:sz="2" w:space="0" w:color="E3E3E3"/>
                        <w:left w:val="single" w:sz="2" w:space="0" w:color="E3E3E3"/>
                        <w:bottom w:val="single" w:sz="2" w:space="0" w:color="E3E3E3"/>
                        <w:right w:val="single" w:sz="2" w:space="0" w:color="E3E3E3"/>
                      </w:divBdr>
                      <w:divsChild>
                        <w:div w:id="39285375">
                          <w:marLeft w:val="0"/>
                          <w:marRight w:val="0"/>
                          <w:marTop w:val="0"/>
                          <w:marBottom w:val="0"/>
                          <w:divBdr>
                            <w:top w:val="single" w:sz="2" w:space="0" w:color="E3E3E3"/>
                            <w:left w:val="single" w:sz="2" w:space="0" w:color="E3E3E3"/>
                            <w:bottom w:val="single" w:sz="2" w:space="0" w:color="E3E3E3"/>
                            <w:right w:val="single" w:sz="2" w:space="0" w:color="E3E3E3"/>
                          </w:divBdr>
                        </w:div>
                        <w:div w:id="966591623">
                          <w:marLeft w:val="0"/>
                          <w:marRight w:val="0"/>
                          <w:marTop w:val="0"/>
                          <w:marBottom w:val="0"/>
                          <w:divBdr>
                            <w:top w:val="single" w:sz="2" w:space="0" w:color="E3E3E3"/>
                            <w:left w:val="single" w:sz="2" w:space="0" w:color="E3E3E3"/>
                            <w:bottom w:val="single" w:sz="2" w:space="0" w:color="E3E3E3"/>
                            <w:right w:val="single" w:sz="2" w:space="0" w:color="E3E3E3"/>
                          </w:divBdr>
                          <w:divsChild>
                            <w:div w:id="1214275298">
                              <w:marLeft w:val="0"/>
                              <w:marRight w:val="0"/>
                              <w:marTop w:val="0"/>
                              <w:marBottom w:val="0"/>
                              <w:divBdr>
                                <w:top w:val="single" w:sz="2" w:space="0" w:color="E3E3E3"/>
                                <w:left w:val="single" w:sz="2" w:space="0" w:color="E3E3E3"/>
                                <w:bottom w:val="single" w:sz="2" w:space="0" w:color="E3E3E3"/>
                                <w:right w:val="single" w:sz="2" w:space="0" w:color="E3E3E3"/>
                              </w:divBdr>
                              <w:divsChild>
                                <w:div w:id="1289706110">
                                  <w:marLeft w:val="0"/>
                                  <w:marRight w:val="0"/>
                                  <w:marTop w:val="0"/>
                                  <w:marBottom w:val="0"/>
                                  <w:divBdr>
                                    <w:top w:val="single" w:sz="2" w:space="0" w:color="E3E3E3"/>
                                    <w:left w:val="single" w:sz="2" w:space="0" w:color="E3E3E3"/>
                                    <w:bottom w:val="single" w:sz="2" w:space="0" w:color="E3E3E3"/>
                                    <w:right w:val="single" w:sz="2" w:space="0" w:color="E3E3E3"/>
                                  </w:divBdr>
                                  <w:divsChild>
                                    <w:div w:id="1262563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51705577">
      <w:bodyDiv w:val="1"/>
      <w:marLeft w:val="0"/>
      <w:marRight w:val="0"/>
      <w:marTop w:val="0"/>
      <w:marBottom w:val="0"/>
      <w:divBdr>
        <w:top w:val="none" w:sz="0" w:space="0" w:color="auto"/>
        <w:left w:val="none" w:sz="0" w:space="0" w:color="auto"/>
        <w:bottom w:val="none" w:sz="0" w:space="0" w:color="auto"/>
        <w:right w:val="none" w:sz="0" w:space="0" w:color="auto"/>
      </w:divBdr>
      <w:divsChild>
        <w:div w:id="1127046445">
          <w:marLeft w:val="0"/>
          <w:marRight w:val="0"/>
          <w:marTop w:val="0"/>
          <w:marBottom w:val="0"/>
          <w:divBdr>
            <w:top w:val="single" w:sz="2" w:space="0" w:color="E3E3E3"/>
            <w:left w:val="single" w:sz="2" w:space="0" w:color="E3E3E3"/>
            <w:bottom w:val="single" w:sz="2" w:space="0" w:color="E3E3E3"/>
            <w:right w:val="single" w:sz="2" w:space="0" w:color="E3E3E3"/>
          </w:divBdr>
          <w:divsChild>
            <w:div w:id="2143959703">
              <w:marLeft w:val="0"/>
              <w:marRight w:val="0"/>
              <w:marTop w:val="0"/>
              <w:marBottom w:val="0"/>
              <w:divBdr>
                <w:top w:val="single" w:sz="2" w:space="0" w:color="E3E3E3"/>
                <w:left w:val="single" w:sz="2" w:space="0" w:color="E3E3E3"/>
                <w:bottom w:val="single" w:sz="2" w:space="0" w:color="E3E3E3"/>
                <w:right w:val="single" w:sz="2" w:space="0" w:color="E3E3E3"/>
              </w:divBdr>
              <w:divsChild>
                <w:div w:id="1605186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47541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cisco.com/c/dam/en/us/products/collateral/collaboration-endpoints/global-workforce-survey.pdf" TargetMode="External"/><Relationship Id="rId18" Type="http://schemas.openxmlformats.org/officeDocument/2006/relationships/hyperlink" Target="https://www.siemens.com/uk/en/company/jobs/life-at-siemens/flexibleworking.html" TargetMode="External"/><Relationship Id="rId3" Type="http://schemas.openxmlformats.org/officeDocument/2006/relationships/styles" Target="styles.xml"/><Relationship Id="rId21" Type="http://schemas.openxmlformats.org/officeDocument/2006/relationships/hyperlink" Target="https://psycnet.apa.org/record/1954-00074-001" TargetMode="External"/><Relationship Id="rId7" Type="http://schemas.openxmlformats.org/officeDocument/2006/relationships/endnotes" Target="endnotes.xml"/><Relationship Id="rId12" Type="http://schemas.openxmlformats.org/officeDocument/2006/relationships/hyperlink" Target="https://academic.oup.com/qje/article-abstract/130/1/165/2337855?login=false" TargetMode="External"/><Relationship Id="rId17" Type="http://schemas.openxmlformats.org/officeDocument/2006/relationships/hyperlink" Target="https://books.google.co.uk/books?hl=en&amp;lr=&amp;id=vnKCc4QO7gQC&amp;oi=fnd&amp;pg=PA1&amp;dq=giles+%26+coupland+1991&amp;ots=g7HUl2OmfV&amp;sig=dlm_en2YOuBBRmuDZf1paZ7KpMw#v=onepage&amp;q=giles%20%26%20coupland%201991&amp;f=fals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alesforce.com/news/stories/2022-equal-pay-update-the-salesforce-approach-to-pay-fairness/" TargetMode="External"/><Relationship Id="rId20" Type="http://schemas.openxmlformats.org/officeDocument/2006/relationships/hyperlink" Target="https://www.ibm.com/impact/be-equal/pdf/IBM_Diversity_Inclusion_Report_202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record/1964-35027-00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iencedirect.com/science/article/abs/pii/S0065260108601082"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books.google.co.uk/books?hl=en&amp;lr=&amp;id=rGMPEAAAQBAJ&amp;oi=fnd&amp;pg=PA141&amp;dq=bandura+1997+social+learning+theory&amp;ots=SuFSJj_Qay&amp;sig=yKsip1ZonbXnOVdtq2CU8eIA5HE#v=onepage&amp;q&amp;f=false" TargetMode="External"/><Relationship Id="rId4" Type="http://schemas.openxmlformats.org/officeDocument/2006/relationships/settings" Target="settings.xml"/><Relationship Id="rId9" Type="http://schemas.openxmlformats.org/officeDocument/2006/relationships/hyperlink" Target="https://www.flickr.com/photos/182229932@N07/48231753792" TargetMode="External"/><Relationship Id="rId14" Type="http://schemas.openxmlformats.org/officeDocument/2006/relationships/hyperlink" Target="https://onlinelibrary.wiley.com/doi/abs/10.1111/j.1744-6570.1987.tb00609.x" TargetMode="External"/><Relationship Id="rId22" Type="http://schemas.openxmlformats.org/officeDocument/2006/relationships/hyperlink" Target="https://action.deloitte.com/insight/3367/enhancing-workforce-resilience-through-recog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A21D84-B6AE-4D62-87E3-25DE39CE9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3115</Words>
  <Characters>17757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Terziev (2028389)</dc:creator>
  <cp:keywords/>
  <dc:description/>
  <cp:lastModifiedBy>Sise Gamer</cp:lastModifiedBy>
  <cp:revision>2</cp:revision>
  <dcterms:created xsi:type="dcterms:W3CDTF">2024-03-30T02:41:00Z</dcterms:created>
  <dcterms:modified xsi:type="dcterms:W3CDTF">2024-03-30T02:41:00Z</dcterms:modified>
</cp:coreProperties>
</file>