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C2D0" w14:textId="77777777" w:rsidR="00151FC3" w:rsidRDefault="00151FC3" w:rsidP="00151FC3">
      <w:pPr>
        <w:jc w:val="center"/>
        <w:rPr>
          <w:sz w:val="40"/>
          <w:szCs w:val="40"/>
        </w:rPr>
      </w:pPr>
    </w:p>
    <w:p w14:paraId="7841E46F" w14:textId="77777777" w:rsidR="00151FC3" w:rsidRDefault="00151FC3" w:rsidP="00151FC3">
      <w:pPr>
        <w:jc w:val="center"/>
        <w:rPr>
          <w:sz w:val="40"/>
          <w:szCs w:val="40"/>
        </w:rPr>
      </w:pPr>
    </w:p>
    <w:p w14:paraId="081AC98E" w14:textId="77777777" w:rsidR="00151FC3" w:rsidRDefault="00151FC3" w:rsidP="00151FC3">
      <w:pPr>
        <w:jc w:val="center"/>
        <w:rPr>
          <w:sz w:val="40"/>
          <w:szCs w:val="40"/>
        </w:rPr>
      </w:pPr>
    </w:p>
    <w:p w14:paraId="1C35D610" w14:textId="77777777" w:rsidR="00151FC3" w:rsidRDefault="00151FC3" w:rsidP="0086023C">
      <w:pPr>
        <w:jc w:val="center"/>
        <w:rPr>
          <w:sz w:val="40"/>
          <w:szCs w:val="40"/>
        </w:rPr>
      </w:pPr>
    </w:p>
    <w:p w14:paraId="77EE776C" w14:textId="77777777" w:rsidR="00950BDB" w:rsidRDefault="00151FC3" w:rsidP="0086023C">
      <w:pPr>
        <w:jc w:val="center"/>
        <w:rPr>
          <w:rFonts w:ascii="Times New Roman" w:hAnsi="Times New Roman" w:cs="Times New Roman"/>
          <w:b/>
          <w:bCs/>
          <w:sz w:val="56"/>
          <w:szCs w:val="56"/>
        </w:rPr>
      </w:pPr>
      <w:r w:rsidRPr="0086023C">
        <w:rPr>
          <w:rFonts w:ascii="Times New Roman" w:hAnsi="Times New Roman" w:cs="Times New Roman"/>
          <w:b/>
          <w:bCs/>
          <w:sz w:val="56"/>
          <w:szCs w:val="56"/>
        </w:rPr>
        <w:t xml:space="preserve">EVIDENCE OF LEARNING </w:t>
      </w:r>
    </w:p>
    <w:p w14:paraId="3CA556B8" w14:textId="29E6022E" w:rsidR="008F771E" w:rsidRPr="0086023C" w:rsidRDefault="00151FC3" w:rsidP="0086023C">
      <w:pPr>
        <w:jc w:val="center"/>
        <w:rPr>
          <w:rFonts w:ascii="Times New Roman" w:hAnsi="Times New Roman" w:cs="Times New Roman"/>
          <w:b/>
          <w:bCs/>
          <w:sz w:val="56"/>
          <w:szCs w:val="56"/>
        </w:rPr>
      </w:pPr>
      <w:r w:rsidRPr="0086023C">
        <w:rPr>
          <w:rFonts w:ascii="Times New Roman" w:hAnsi="Times New Roman" w:cs="Times New Roman"/>
          <w:b/>
          <w:bCs/>
          <w:sz w:val="56"/>
          <w:szCs w:val="56"/>
        </w:rPr>
        <w:t>E-PORTFOLIO</w:t>
      </w:r>
    </w:p>
    <w:p w14:paraId="2FABF0F4" w14:textId="52CB739B" w:rsidR="00151FC3" w:rsidRDefault="00151FC3" w:rsidP="00151FC3">
      <w:pPr>
        <w:jc w:val="center"/>
        <w:rPr>
          <w:sz w:val="40"/>
          <w:szCs w:val="40"/>
        </w:rPr>
      </w:pPr>
    </w:p>
    <w:p w14:paraId="3BBCC35F" w14:textId="28052E73" w:rsidR="00151FC3" w:rsidRDefault="00151FC3" w:rsidP="00151FC3">
      <w:pPr>
        <w:jc w:val="center"/>
        <w:rPr>
          <w:sz w:val="40"/>
          <w:szCs w:val="40"/>
        </w:rPr>
      </w:pPr>
    </w:p>
    <w:p w14:paraId="37AC7B07" w14:textId="1E29D9A1" w:rsidR="00151FC3" w:rsidRDefault="00151FC3" w:rsidP="00151FC3">
      <w:pPr>
        <w:jc w:val="center"/>
        <w:rPr>
          <w:sz w:val="40"/>
          <w:szCs w:val="40"/>
        </w:rPr>
      </w:pPr>
    </w:p>
    <w:p w14:paraId="4D998F89" w14:textId="6515FCC1" w:rsidR="00151FC3" w:rsidRDefault="00151FC3" w:rsidP="00151FC3">
      <w:pPr>
        <w:jc w:val="center"/>
        <w:rPr>
          <w:sz w:val="40"/>
          <w:szCs w:val="40"/>
        </w:rPr>
      </w:pPr>
    </w:p>
    <w:p w14:paraId="6B2D0F8B" w14:textId="7EC5F02F" w:rsidR="00151FC3" w:rsidRDefault="00151FC3" w:rsidP="00151FC3">
      <w:pPr>
        <w:jc w:val="center"/>
        <w:rPr>
          <w:sz w:val="40"/>
          <w:szCs w:val="40"/>
        </w:rPr>
      </w:pPr>
    </w:p>
    <w:p w14:paraId="15FEBF8E" w14:textId="7A8B6444" w:rsidR="00151FC3" w:rsidRDefault="00151FC3" w:rsidP="00151FC3">
      <w:pPr>
        <w:jc w:val="center"/>
        <w:rPr>
          <w:sz w:val="40"/>
          <w:szCs w:val="40"/>
        </w:rPr>
      </w:pPr>
    </w:p>
    <w:p w14:paraId="5C45AB3F" w14:textId="4B583FE3" w:rsidR="00151FC3" w:rsidRDefault="00151FC3" w:rsidP="00151FC3">
      <w:pPr>
        <w:jc w:val="center"/>
        <w:rPr>
          <w:sz w:val="40"/>
          <w:szCs w:val="40"/>
        </w:rPr>
      </w:pPr>
    </w:p>
    <w:p w14:paraId="3D06BE81" w14:textId="46C728DD" w:rsidR="00151FC3" w:rsidRDefault="00151FC3" w:rsidP="00151FC3">
      <w:pPr>
        <w:jc w:val="center"/>
        <w:rPr>
          <w:sz w:val="40"/>
          <w:szCs w:val="40"/>
        </w:rPr>
      </w:pPr>
    </w:p>
    <w:p w14:paraId="6177837F" w14:textId="40FC777A" w:rsidR="00151FC3" w:rsidRDefault="00151FC3" w:rsidP="00151FC3">
      <w:pPr>
        <w:jc w:val="center"/>
        <w:rPr>
          <w:sz w:val="40"/>
          <w:szCs w:val="40"/>
        </w:rPr>
      </w:pPr>
    </w:p>
    <w:p w14:paraId="30806314" w14:textId="4865D559" w:rsidR="00151FC3" w:rsidRDefault="00151FC3" w:rsidP="00151FC3">
      <w:pPr>
        <w:jc w:val="center"/>
        <w:rPr>
          <w:sz w:val="40"/>
          <w:szCs w:val="40"/>
        </w:rPr>
      </w:pPr>
    </w:p>
    <w:p w14:paraId="05B6A46E" w14:textId="4ACED56B" w:rsidR="00151FC3" w:rsidRDefault="00151FC3" w:rsidP="00151FC3">
      <w:pPr>
        <w:jc w:val="center"/>
        <w:rPr>
          <w:sz w:val="40"/>
          <w:szCs w:val="40"/>
        </w:rPr>
      </w:pPr>
    </w:p>
    <w:p w14:paraId="2BBBD49C" w14:textId="0255D3DA" w:rsidR="00151FC3" w:rsidRPr="0086023C" w:rsidRDefault="0086023C" w:rsidP="00151FC3">
      <w:pPr>
        <w:jc w:val="center"/>
        <w:rPr>
          <w:rFonts w:ascii="Times New Roman" w:hAnsi="Times New Roman" w:cs="Times New Roman"/>
          <w:b/>
          <w:bCs/>
          <w:sz w:val="40"/>
          <w:szCs w:val="40"/>
        </w:rPr>
      </w:pPr>
      <w:r w:rsidRPr="0086023C">
        <w:rPr>
          <w:rFonts w:ascii="Times New Roman" w:hAnsi="Times New Roman" w:cs="Times New Roman"/>
          <w:b/>
          <w:bCs/>
          <w:sz w:val="40"/>
          <w:szCs w:val="40"/>
        </w:rPr>
        <w:lastRenderedPageBreak/>
        <w:t>CONTENTS</w:t>
      </w:r>
    </w:p>
    <w:p w14:paraId="052B018B" w14:textId="5DE6DFBA" w:rsidR="00151FC3" w:rsidRDefault="00151FC3" w:rsidP="00151FC3">
      <w:pPr>
        <w:jc w:val="center"/>
        <w:rPr>
          <w:sz w:val="40"/>
          <w:szCs w:val="40"/>
        </w:rPr>
      </w:pPr>
    </w:p>
    <w:p w14:paraId="7D21BF2E" w14:textId="34AB589D" w:rsidR="00151FC3" w:rsidRPr="0086023C" w:rsidRDefault="00151FC3" w:rsidP="00151FC3">
      <w:pPr>
        <w:rPr>
          <w:rFonts w:ascii="Times New Roman" w:hAnsi="Times New Roman" w:cs="Times New Roman"/>
          <w:sz w:val="28"/>
          <w:szCs w:val="28"/>
        </w:rPr>
      </w:pPr>
      <w:r w:rsidRPr="0086023C">
        <w:rPr>
          <w:rFonts w:ascii="Times New Roman" w:hAnsi="Times New Roman" w:cs="Times New Roman"/>
          <w:sz w:val="28"/>
          <w:szCs w:val="28"/>
        </w:rPr>
        <w:t>TASK 1 --- SUMMARY…………………………</w:t>
      </w:r>
      <w:proofErr w:type="gramStart"/>
      <w:r w:rsidRPr="0086023C">
        <w:rPr>
          <w:rFonts w:ascii="Times New Roman" w:hAnsi="Times New Roman" w:cs="Times New Roman"/>
          <w:sz w:val="28"/>
          <w:szCs w:val="28"/>
        </w:rPr>
        <w:t>…..</w:t>
      </w:r>
      <w:proofErr w:type="gramEnd"/>
      <w:r w:rsidRPr="0086023C">
        <w:rPr>
          <w:rFonts w:ascii="Times New Roman" w:hAnsi="Times New Roman" w:cs="Times New Roman"/>
          <w:sz w:val="28"/>
          <w:szCs w:val="28"/>
        </w:rPr>
        <w:t xml:space="preserve"> PAGE 3</w:t>
      </w:r>
    </w:p>
    <w:p w14:paraId="07D336F2" w14:textId="77D20915" w:rsidR="00151FC3" w:rsidRPr="0086023C" w:rsidRDefault="00151FC3" w:rsidP="00151FC3">
      <w:pPr>
        <w:rPr>
          <w:rFonts w:ascii="Times New Roman" w:hAnsi="Times New Roman" w:cs="Times New Roman"/>
          <w:sz w:val="28"/>
          <w:szCs w:val="28"/>
        </w:rPr>
      </w:pPr>
      <w:r w:rsidRPr="0086023C">
        <w:rPr>
          <w:rFonts w:ascii="Times New Roman" w:hAnsi="Times New Roman" w:cs="Times New Roman"/>
          <w:sz w:val="28"/>
          <w:szCs w:val="28"/>
        </w:rPr>
        <w:br/>
        <w:t>TASK 2 --- VIDEO LINK……………………………. PAGE 4</w:t>
      </w:r>
    </w:p>
    <w:p w14:paraId="4FB3740C" w14:textId="3277CF4B" w:rsidR="00151FC3" w:rsidRPr="0086023C" w:rsidRDefault="00151FC3" w:rsidP="00151FC3">
      <w:pPr>
        <w:rPr>
          <w:rFonts w:ascii="Times New Roman" w:hAnsi="Times New Roman" w:cs="Times New Roman"/>
          <w:sz w:val="28"/>
          <w:szCs w:val="28"/>
        </w:rPr>
      </w:pPr>
    </w:p>
    <w:p w14:paraId="39584F68" w14:textId="27EC6F0C" w:rsidR="00151FC3" w:rsidRPr="0086023C" w:rsidRDefault="00151FC3" w:rsidP="00151FC3">
      <w:pPr>
        <w:rPr>
          <w:rFonts w:ascii="Times New Roman" w:hAnsi="Times New Roman" w:cs="Times New Roman"/>
          <w:sz w:val="28"/>
          <w:szCs w:val="28"/>
        </w:rPr>
      </w:pPr>
      <w:r w:rsidRPr="0086023C">
        <w:rPr>
          <w:rFonts w:ascii="Times New Roman" w:hAnsi="Times New Roman" w:cs="Times New Roman"/>
          <w:sz w:val="28"/>
          <w:szCs w:val="28"/>
        </w:rPr>
        <w:t>TASK 3 --- POSTER………………………………</w:t>
      </w:r>
      <w:proofErr w:type="gramStart"/>
      <w:r w:rsidRPr="0086023C">
        <w:rPr>
          <w:rFonts w:ascii="Times New Roman" w:hAnsi="Times New Roman" w:cs="Times New Roman"/>
          <w:sz w:val="28"/>
          <w:szCs w:val="28"/>
        </w:rPr>
        <w:t>…..</w:t>
      </w:r>
      <w:proofErr w:type="gramEnd"/>
      <w:r w:rsidRPr="0086023C">
        <w:rPr>
          <w:rFonts w:ascii="Times New Roman" w:hAnsi="Times New Roman" w:cs="Times New Roman"/>
          <w:sz w:val="28"/>
          <w:szCs w:val="28"/>
        </w:rPr>
        <w:t xml:space="preserve"> PAGE 5-6</w:t>
      </w:r>
    </w:p>
    <w:p w14:paraId="167262C0" w14:textId="3D4329C8" w:rsidR="00151FC3" w:rsidRDefault="00151FC3" w:rsidP="00151FC3">
      <w:pPr>
        <w:jc w:val="center"/>
        <w:rPr>
          <w:sz w:val="40"/>
          <w:szCs w:val="40"/>
        </w:rPr>
      </w:pPr>
    </w:p>
    <w:p w14:paraId="54A6A2D0" w14:textId="17C0F881" w:rsidR="00151FC3" w:rsidRDefault="00151FC3" w:rsidP="00151FC3">
      <w:pPr>
        <w:jc w:val="center"/>
        <w:rPr>
          <w:sz w:val="40"/>
          <w:szCs w:val="40"/>
        </w:rPr>
      </w:pPr>
    </w:p>
    <w:p w14:paraId="610A38C4" w14:textId="6030911E" w:rsidR="00151FC3" w:rsidRDefault="00151FC3" w:rsidP="00151FC3">
      <w:pPr>
        <w:jc w:val="center"/>
        <w:rPr>
          <w:sz w:val="40"/>
          <w:szCs w:val="40"/>
        </w:rPr>
      </w:pPr>
    </w:p>
    <w:p w14:paraId="423C048A" w14:textId="1386F767" w:rsidR="00151FC3" w:rsidRDefault="00151FC3" w:rsidP="00151FC3">
      <w:pPr>
        <w:jc w:val="center"/>
        <w:rPr>
          <w:sz w:val="40"/>
          <w:szCs w:val="40"/>
        </w:rPr>
      </w:pPr>
    </w:p>
    <w:p w14:paraId="3BCDF905" w14:textId="67D6FD0C" w:rsidR="00151FC3" w:rsidRDefault="00151FC3" w:rsidP="00151FC3">
      <w:pPr>
        <w:jc w:val="center"/>
        <w:rPr>
          <w:sz w:val="40"/>
          <w:szCs w:val="40"/>
        </w:rPr>
      </w:pPr>
    </w:p>
    <w:p w14:paraId="3DB69318" w14:textId="78BF9A2D" w:rsidR="00151FC3" w:rsidRDefault="00151FC3" w:rsidP="00151FC3">
      <w:pPr>
        <w:jc w:val="center"/>
        <w:rPr>
          <w:sz w:val="40"/>
          <w:szCs w:val="40"/>
        </w:rPr>
      </w:pPr>
    </w:p>
    <w:p w14:paraId="698AB56B" w14:textId="095EBA7E" w:rsidR="00151FC3" w:rsidRPr="00151FC3" w:rsidRDefault="00151FC3" w:rsidP="00151FC3">
      <w:pPr>
        <w:rPr>
          <w:sz w:val="40"/>
          <w:szCs w:val="40"/>
        </w:rPr>
      </w:pPr>
    </w:p>
    <w:p w14:paraId="1225277A" w14:textId="36683389" w:rsidR="00151FC3" w:rsidRDefault="00151FC3" w:rsidP="00151FC3">
      <w:pPr>
        <w:rPr>
          <w:sz w:val="40"/>
          <w:szCs w:val="40"/>
        </w:rPr>
      </w:pPr>
    </w:p>
    <w:p w14:paraId="568DDBCB" w14:textId="7F56A00D" w:rsidR="00151FC3" w:rsidRDefault="00151FC3" w:rsidP="00151FC3">
      <w:pPr>
        <w:tabs>
          <w:tab w:val="left" w:pos="2592"/>
        </w:tabs>
        <w:rPr>
          <w:sz w:val="40"/>
          <w:szCs w:val="40"/>
        </w:rPr>
      </w:pPr>
      <w:r>
        <w:rPr>
          <w:sz w:val="40"/>
          <w:szCs w:val="40"/>
        </w:rPr>
        <w:tab/>
      </w:r>
    </w:p>
    <w:p w14:paraId="394713FA" w14:textId="76D61E08" w:rsidR="00151FC3" w:rsidRDefault="00151FC3" w:rsidP="00151FC3">
      <w:pPr>
        <w:tabs>
          <w:tab w:val="left" w:pos="2592"/>
        </w:tabs>
        <w:rPr>
          <w:sz w:val="40"/>
          <w:szCs w:val="40"/>
        </w:rPr>
      </w:pPr>
    </w:p>
    <w:p w14:paraId="0F4B0C4D" w14:textId="4D238EF5" w:rsidR="00151FC3" w:rsidRDefault="00151FC3" w:rsidP="00151FC3">
      <w:pPr>
        <w:tabs>
          <w:tab w:val="left" w:pos="2592"/>
        </w:tabs>
        <w:rPr>
          <w:sz w:val="40"/>
          <w:szCs w:val="40"/>
        </w:rPr>
      </w:pPr>
    </w:p>
    <w:p w14:paraId="76A83247" w14:textId="77777777" w:rsidR="00966957" w:rsidRDefault="00966957" w:rsidP="00151FC3">
      <w:pPr>
        <w:tabs>
          <w:tab w:val="left" w:pos="2592"/>
        </w:tabs>
        <w:rPr>
          <w:sz w:val="40"/>
          <w:szCs w:val="40"/>
        </w:rPr>
      </w:pPr>
    </w:p>
    <w:p w14:paraId="2116CE4A" w14:textId="549A8AB2" w:rsidR="00151FC3" w:rsidRPr="00377391" w:rsidRDefault="00151FC3" w:rsidP="00377391">
      <w:pPr>
        <w:tabs>
          <w:tab w:val="left" w:pos="2592"/>
        </w:tabs>
        <w:spacing w:line="240" w:lineRule="auto"/>
        <w:rPr>
          <w:b/>
          <w:bCs/>
          <w:sz w:val="24"/>
          <w:szCs w:val="24"/>
        </w:rPr>
      </w:pPr>
      <w:r w:rsidRPr="00377391">
        <w:rPr>
          <w:b/>
          <w:bCs/>
          <w:sz w:val="24"/>
          <w:szCs w:val="24"/>
        </w:rPr>
        <w:lastRenderedPageBreak/>
        <w:t xml:space="preserve">TASK 1 </w:t>
      </w:r>
      <w:r w:rsidR="00377391" w:rsidRPr="00377391">
        <w:rPr>
          <w:b/>
          <w:bCs/>
          <w:sz w:val="24"/>
          <w:szCs w:val="24"/>
        </w:rPr>
        <w:t>–</w:t>
      </w:r>
      <w:r w:rsidRPr="00377391">
        <w:rPr>
          <w:b/>
          <w:bCs/>
          <w:sz w:val="24"/>
          <w:szCs w:val="24"/>
        </w:rPr>
        <w:t xml:space="preserve"> SUMMURY</w:t>
      </w:r>
      <w:r w:rsidR="00377391" w:rsidRPr="00377391">
        <w:rPr>
          <w:b/>
          <w:bCs/>
          <w:sz w:val="24"/>
          <w:szCs w:val="24"/>
        </w:rPr>
        <w:br/>
      </w:r>
    </w:p>
    <w:p w14:paraId="5B301974" w14:textId="77777777" w:rsidR="00377391" w:rsidRDefault="00FA6810" w:rsidP="00966957">
      <w:pPr>
        <w:tabs>
          <w:tab w:val="left" w:pos="2592"/>
        </w:tabs>
        <w:spacing w:line="360" w:lineRule="auto"/>
        <w:rPr>
          <w:rFonts w:ascii="Arial" w:hAnsi="Arial" w:cs="Arial"/>
          <w:sz w:val="22"/>
          <w:szCs w:val="22"/>
        </w:rPr>
      </w:pPr>
      <w:r w:rsidRPr="00377391">
        <w:rPr>
          <w:rFonts w:ascii="Arial" w:hAnsi="Arial" w:cs="Arial"/>
          <w:sz w:val="22"/>
          <w:szCs w:val="22"/>
        </w:rPr>
        <w:t>According to The British Psychological Society's article "How Adverse Childhood Experiences Shape Our Brains," adverse childhood experiences (ACEs) can have a long-term effect on children's brain development and overall mental health. Thus, understanding ACEs and their potential long-term repercussions is essential in order to provide appropriate assistance and solutions.</w:t>
      </w:r>
    </w:p>
    <w:p w14:paraId="38728D74" w14:textId="77777777" w:rsidR="00377391" w:rsidRDefault="00377391" w:rsidP="00966957">
      <w:pPr>
        <w:tabs>
          <w:tab w:val="left" w:pos="2592"/>
        </w:tabs>
        <w:spacing w:line="360" w:lineRule="auto"/>
        <w:rPr>
          <w:rFonts w:ascii="Arial" w:hAnsi="Arial" w:cs="Arial"/>
          <w:sz w:val="22"/>
          <w:szCs w:val="22"/>
        </w:rPr>
      </w:pPr>
    </w:p>
    <w:p w14:paraId="191E2364" w14:textId="5F4D6D9A" w:rsidR="00FA6810" w:rsidRPr="00377391" w:rsidRDefault="00FA6810" w:rsidP="00966957">
      <w:pPr>
        <w:tabs>
          <w:tab w:val="left" w:pos="2592"/>
        </w:tabs>
        <w:spacing w:line="360" w:lineRule="auto"/>
        <w:rPr>
          <w:rFonts w:ascii="Arial" w:hAnsi="Arial" w:cs="Arial"/>
          <w:sz w:val="22"/>
          <w:szCs w:val="22"/>
        </w:rPr>
      </w:pPr>
      <w:r w:rsidRPr="00377391">
        <w:rPr>
          <w:rFonts w:ascii="Arial" w:hAnsi="Arial" w:cs="Arial"/>
          <w:sz w:val="22"/>
          <w:szCs w:val="22"/>
        </w:rPr>
        <w:t>According to the article, adverse childhood experiences (ACEs) can include physical, emotional and sexual abuse, neglect and home dysfunction. This article cites research which revealed a correlation between Acute Coronary Events (ACEs) and mental health issues such as depression or drug addiction; they have even been linked with physical illnesses like heart disease and diabetes. Furthermore, the essay delves deeper into how the brain responds to ACEs by noting how persistent stress caused by these events can alter brain structure and function - particularly around emotional regulation and decision making - potentially leading both mental and physical health problems.</w:t>
      </w:r>
    </w:p>
    <w:p w14:paraId="23405C75" w14:textId="1F4031B9" w:rsidR="00966957" w:rsidRPr="00377391" w:rsidRDefault="00966957" w:rsidP="00966957">
      <w:pPr>
        <w:tabs>
          <w:tab w:val="left" w:pos="2592"/>
        </w:tabs>
        <w:spacing w:line="360" w:lineRule="auto"/>
        <w:rPr>
          <w:rFonts w:ascii="Arial" w:hAnsi="Arial" w:cs="Arial"/>
          <w:sz w:val="22"/>
          <w:szCs w:val="22"/>
        </w:rPr>
      </w:pPr>
      <w:r w:rsidRPr="00377391">
        <w:rPr>
          <w:rFonts w:ascii="Arial" w:hAnsi="Arial" w:cs="Arial"/>
          <w:sz w:val="22"/>
          <w:szCs w:val="22"/>
        </w:rPr>
        <w:t>In addition to the effects of ACEs on brain development and mental health, this article also examines their long-term consequences in terms of social and economic outcomes. Research suggests that individuals who experience ACEs are more likely to face challenges such as poverty, unemployment and involvement with the criminal justice system. According to the article, individuals who experienced four or more adverse childhood experiences (ACEs) were twice as likely to be unemployed than those without such traumas. These findings emphasize the need for interventions that address the root causes of ACEs, such as poverty and social inequality, in order to avoid long-term negative outcomes. The article emphasizes the significance of trauma-informed care when providing support to individuals who have experienced ACEs, along with broader societal efforts to prevent and address childhood adversity.</w:t>
      </w:r>
    </w:p>
    <w:p w14:paraId="34405FD6" w14:textId="77777777" w:rsidR="00FA6810" w:rsidRPr="00377391" w:rsidRDefault="00FA6810" w:rsidP="00966957">
      <w:pPr>
        <w:tabs>
          <w:tab w:val="left" w:pos="2592"/>
        </w:tabs>
        <w:spacing w:line="360" w:lineRule="auto"/>
        <w:rPr>
          <w:rFonts w:ascii="Arial" w:hAnsi="Arial" w:cs="Arial"/>
          <w:sz w:val="22"/>
          <w:szCs w:val="22"/>
        </w:rPr>
      </w:pPr>
    </w:p>
    <w:p w14:paraId="5354073C" w14:textId="1FB4925C" w:rsidR="00377391" w:rsidRDefault="00FA6810" w:rsidP="00377391">
      <w:r w:rsidRPr="00377391">
        <w:rPr>
          <w:rFonts w:ascii="Arial" w:hAnsi="Arial" w:cs="Arial"/>
          <w:sz w:val="22"/>
          <w:szCs w:val="22"/>
        </w:rPr>
        <w:t>This article stresses the significance of early detection and providing appropriate support and treatments to mitigate their potential damaging effects. This involves making mental health treatments accessible as well as addressing underlying factors like poverty or social injustice that may contribute to ACEs.</w:t>
      </w:r>
    </w:p>
    <w:p w14:paraId="177F402B" w14:textId="77777777" w:rsidR="00950BDB" w:rsidRDefault="00950BDB" w:rsidP="00ED5838">
      <w:pPr>
        <w:tabs>
          <w:tab w:val="left" w:pos="2592"/>
        </w:tabs>
        <w:spacing w:line="360" w:lineRule="auto"/>
        <w:rPr>
          <w:rFonts w:ascii="Arial" w:hAnsi="Arial" w:cs="Arial"/>
          <w:sz w:val="22"/>
          <w:szCs w:val="22"/>
        </w:rPr>
      </w:pPr>
    </w:p>
    <w:p w14:paraId="1489B327" w14:textId="42C4EB2F" w:rsidR="00151FC3" w:rsidRPr="00ED5838" w:rsidRDefault="00151FC3" w:rsidP="00ED5838">
      <w:pPr>
        <w:tabs>
          <w:tab w:val="left" w:pos="2592"/>
        </w:tabs>
        <w:spacing w:line="360" w:lineRule="auto"/>
        <w:rPr>
          <w:rFonts w:ascii="Arial" w:hAnsi="Arial" w:cs="Arial"/>
          <w:sz w:val="22"/>
          <w:szCs w:val="22"/>
        </w:rPr>
      </w:pPr>
      <w:r>
        <w:rPr>
          <w:sz w:val="40"/>
          <w:szCs w:val="40"/>
        </w:rPr>
        <w:lastRenderedPageBreak/>
        <w:t>TASK 2 – VIDEO LINK:</w:t>
      </w:r>
    </w:p>
    <w:p w14:paraId="01AAAA40" w14:textId="77777777" w:rsidR="00151FC3" w:rsidRDefault="00151FC3" w:rsidP="00151FC3">
      <w:pPr>
        <w:tabs>
          <w:tab w:val="left" w:pos="2592"/>
        </w:tabs>
        <w:rPr>
          <w:sz w:val="40"/>
          <w:szCs w:val="40"/>
        </w:rPr>
      </w:pPr>
    </w:p>
    <w:p w14:paraId="4F4EC4A1" w14:textId="703024C9" w:rsidR="00151FC3" w:rsidRDefault="005A44D7" w:rsidP="00151FC3">
      <w:pPr>
        <w:tabs>
          <w:tab w:val="left" w:pos="2592"/>
        </w:tabs>
        <w:rPr>
          <w:sz w:val="40"/>
          <w:szCs w:val="40"/>
        </w:rPr>
      </w:pPr>
      <w:hyperlink r:id="rId7" w:history="1">
        <w:r w:rsidRPr="006B0588">
          <w:rPr>
            <w:rStyle w:val="Hyperlink"/>
            <w:sz w:val="40"/>
            <w:szCs w:val="40"/>
          </w:rPr>
          <w:t>https://uowtsd.sharepoint.com/teams/patrickirakiza_GRP/_layouts/15/stream.aspx?id=%2Fteams%2Fpatrickirakiza%5FGRP%2FShared%20Documents%2FGeneral%2FRecordings%2FNew%20channel%20meeting%2D20230321%5F234209%2D</w:t>
        </w:r>
        <w:r w:rsidRPr="006B0588">
          <w:rPr>
            <w:rStyle w:val="Hyperlink"/>
            <w:sz w:val="40"/>
            <w:szCs w:val="40"/>
          </w:rPr>
          <w:t>M</w:t>
        </w:r>
        <w:r w:rsidRPr="006B0588">
          <w:rPr>
            <w:rStyle w:val="Hyperlink"/>
            <w:sz w:val="40"/>
            <w:szCs w:val="40"/>
          </w:rPr>
          <w:t>eeting%20Recording%2Emp4&amp;referrer=Teams%2ETEAMS%2DELECTRON&amp;referrerScenario=aggregatefiles%2Daggregate</w:t>
        </w:r>
      </w:hyperlink>
    </w:p>
    <w:p w14:paraId="08713694" w14:textId="03E401A9" w:rsidR="005A44D7" w:rsidRDefault="005A44D7" w:rsidP="00151FC3">
      <w:pPr>
        <w:tabs>
          <w:tab w:val="left" w:pos="2592"/>
        </w:tabs>
        <w:rPr>
          <w:sz w:val="40"/>
          <w:szCs w:val="40"/>
        </w:rPr>
      </w:pPr>
    </w:p>
    <w:p w14:paraId="5D205CE7" w14:textId="3D98DFB6" w:rsidR="005A44D7" w:rsidRDefault="005A44D7" w:rsidP="00151FC3">
      <w:pPr>
        <w:tabs>
          <w:tab w:val="left" w:pos="2592"/>
        </w:tabs>
        <w:rPr>
          <w:sz w:val="40"/>
          <w:szCs w:val="40"/>
        </w:rPr>
      </w:pPr>
    </w:p>
    <w:p w14:paraId="2CCB2222" w14:textId="07E9441A" w:rsidR="005A44D7" w:rsidRDefault="005A44D7" w:rsidP="00151FC3">
      <w:pPr>
        <w:tabs>
          <w:tab w:val="left" w:pos="2592"/>
        </w:tabs>
        <w:rPr>
          <w:sz w:val="40"/>
          <w:szCs w:val="40"/>
        </w:rPr>
      </w:pPr>
    </w:p>
    <w:p w14:paraId="1AE65371" w14:textId="77777777" w:rsidR="005A44D7" w:rsidRDefault="005A44D7" w:rsidP="00151FC3">
      <w:pPr>
        <w:tabs>
          <w:tab w:val="left" w:pos="2592"/>
        </w:tabs>
        <w:rPr>
          <w:sz w:val="40"/>
          <w:szCs w:val="40"/>
        </w:rPr>
      </w:pPr>
    </w:p>
    <w:p w14:paraId="5C4CA85E" w14:textId="77777777" w:rsidR="005A44D7" w:rsidRDefault="005A44D7" w:rsidP="00151FC3">
      <w:pPr>
        <w:tabs>
          <w:tab w:val="left" w:pos="2592"/>
        </w:tabs>
        <w:rPr>
          <w:sz w:val="40"/>
          <w:szCs w:val="40"/>
        </w:rPr>
      </w:pPr>
    </w:p>
    <w:p w14:paraId="1D2A32F0" w14:textId="11FD1EC8" w:rsidR="00151FC3" w:rsidRDefault="00151FC3" w:rsidP="00151FC3">
      <w:pPr>
        <w:tabs>
          <w:tab w:val="left" w:pos="2592"/>
        </w:tabs>
        <w:rPr>
          <w:sz w:val="40"/>
          <w:szCs w:val="40"/>
        </w:rPr>
      </w:pPr>
    </w:p>
    <w:p w14:paraId="36929009" w14:textId="2FAC77A5" w:rsidR="00ED5838" w:rsidRDefault="00ED5838" w:rsidP="00151FC3">
      <w:pPr>
        <w:tabs>
          <w:tab w:val="left" w:pos="2592"/>
        </w:tabs>
        <w:rPr>
          <w:sz w:val="40"/>
          <w:szCs w:val="40"/>
        </w:rPr>
      </w:pPr>
    </w:p>
    <w:p w14:paraId="0676CEA2" w14:textId="16E1E097" w:rsidR="00ED5838" w:rsidRDefault="00ED5838" w:rsidP="00151FC3">
      <w:pPr>
        <w:tabs>
          <w:tab w:val="left" w:pos="2592"/>
        </w:tabs>
        <w:rPr>
          <w:sz w:val="40"/>
          <w:szCs w:val="40"/>
        </w:rPr>
      </w:pPr>
    </w:p>
    <w:p w14:paraId="7271BC1F" w14:textId="104AE51B" w:rsidR="00ED5838" w:rsidRDefault="00ED5838" w:rsidP="00151FC3">
      <w:pPr>
        <w:tabs>
          <w:tab w:val="left" w:pos="2592"/>
        </w:tabs>
        <w:rPr>
          <w:sz w:val="40"/>
          <w:szCs w:val="40"/>
        </w:rPr>
      </w:pPr>
    </w:p>
    <w:p w14:paraId="75732AA8" w14:textId="77777777" w:rsidR="005A44D7" w:rsidRDefault="005A44D7" w:rsidP="008010E8">
      <w:pPr>
        <w:tabs>
          <w:tab w:val="left" w:pos="2592"/>
        </w:tabs>
        <w:jc w:val="center"/>
        <w:rPr>
          <w:sz w:val="40"/>
          <w:szCs w:val="40"/>
        </w:rPr>
      </w:pPr>
    </w:p>
    <w:p w14:paraId="23F3E427" w14:textId="111BE028" w:rsidR="008010E8" w:rsidRDefault="008010E8" w:rsidP="008010E8">
      <w:pPr>
        <w:tabs>
          <w:tab w:val="left" w:pos="2592"/>
        </w:tabs>
        <w:jc w:val="center"/>
        <w:rPr>
          <w:sz w:val="40"/>
          <w:szCs w:val="40"/>
        </w:rPr>
      </w:pPr>
      <w:r>
        <w:rPr>
          <w:sz w:val="40"/>
          <w:szCs w:val="40"/>
        </w:rPr>
        <w:lastRenderedPageBreak/>
        <w:t xml:space="preserve">TASK 3 </w:t>
      </w:r>
      <w:r>
        <w:rPr>
          <w:sz w:val="40"/>
          <w:szCs w:val="40"/>
        </w:rPr>
        <w:t>–</w:t>
      </w:r>
      <w:r>
        <w:rPr>
          <w:sz w:val="40"/>
          <w:szCs w:val="40"/>
        </w:rPr>
        <w:t xml:space="preserve"> POSTER</w:t>
      </w:r>
    </w:p>
    <w:p w14:paraId="066B15CC" w14:textId="357D95A4" w:rsidR="008010E8" w:rsidRDefault="008010E8" w:rsidP="008010E8">
      <w:pPr>
        <w:tabs>
          <w:tab w:val="left" w:pos="2592"/>
        </w:tabs>
        <w:jc w:val="center"/>
        <w:rPr>
          <w:sz w:val="40"/>
          <w:szCs w:val="40"/>
        </w:rPr>
      </w:pPr>
      <w:r>
        <w:rPr>
          <w:noProof/>
          <w:sz w:val="40"/>
          <w:szCs w:val="40"/>
        </w:rPr>
        <w:drawing>
          <wp:anchor distT="0" distB="0" distL="114300" distR="114300" simplePos="0" relativeHeight="251658240" behindDoc="1" locked="0" layoutInCell="1" allowOverlap="1" wp14:anchorId="0436E81A" wp14:editId="20BC0500">
            <wp:simplePos x="0" y="0"/>
            <wp:positionH relativeFrom="column">
              <wp:posOffset>-895350</wp:posOffset>
            </wp:positionH>
            <wp:positionV relativeFrom="paragraph">
              <wp:posOffset>146685</wp:posOffset>
            </wp:positionV>
            <wp:extent cx="7562850" cy="6810375"/>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7562850" cy="6810375"/>
                    </a:xfrm>
                    <a:prstGeom prst="rect">
                      <a:avLst/>
                    </a:prstGeom>
                  </pic:spPr>
                </pic:pic>
              </a:graphicData>
            </a:graphic>
            <wp14:sizeRelH relativeFrom="page">
              <wp14:pctWidth>0</wp14:pctWidth>
            </wp14:sizeRelH>
            <wp14:sizeRelV relativeFrom="page">
              <wp14:pctHeight>0</wp14:pctHeight>
            </wp14:sizeRelV>
          </wp:anchor>
        </w:drawing>
      </w:r>
    </w:p>
    <w:p w14:paraId="756B9371" w14:textId="716E5053" w:rsidR="0086023C" w:rsidRPr="0086023C" w:rsidRDefault="0086023C" w:rsidP="0086023C">
      <w:pPr>
        <w:rPr>
          <w:sz w:val="40"/>
          <w:szCs w:val="40"/>
        </w:rPr>
      </w:pPr>
    </w:p>
    <w:p w14:paraId="300C806E" w14:textId="6AA7D499" w:rsidR="0086023C" w:rsidRPr="0086023C" w:rsidRDefault="0086023C" w:rsidP="0086023C">
      <w:pPr>
        <w:rPr>
          <w:sz w:val="40"/>
          <w:szCs w:val="40"/>
        </w:rPr>
      </w:pPr>
    </w:p>
    <w:p w14:paraId="4393ED37" w14:textId="1D002595" w:rsidR="0086023C" w:rsidRPr="0086023C" w:rsidRDefault="0086023C" w:rsidP="0086023C">
      <w:pPr>
        <w:rPr>
          <w:sz w:val="40"/>
          <w:szCs w:val="40"/>
        </w:rPr>
      </w:pPr>
    </w:p>
    <w:p w14:paraId="29AE8D5D" w14:textId="2871E029" w:rsidR="0086023C" w:rsidRPr="0086023C" w:rsidRDefault="0086023C" w:rsidP="0086023C">
      <w:pPr>
        <w:rPr>
          <w:sz w:val="40"/>
          <w:szCs w:val="40"/>
        </w:rPr>
      </w:pPr>
    </w:p>
    <w:p w14:paraId="33B1414A" w14:textId="322276CC" w:rsidR="0086023C" w:rsidRPr="0086023C" w:rsidRDefault="0086023C" w:rsidP="0086023C">
      <w:pPr>
        <w:rPr>
          <w:sz w:val="40"/>
          <w:szCs w:val="40"/>
        </w:rPr>
      </w:pPr>
    </w:p>
    <w:p w14:paraId="6F342B73" w14:textId="3F73D596" w:rsidR="0086023C" w:rsidRPr="0086023C" w:rsidRDefault="0086023C" w:rsidP="0086023C">
      <w:pPr>
        <w:rPr>
          <w:sz w:val="40"/>
          <w:szCs w:val="40"/>
        </w:rPr>
      </w:pPr>
    </w:p>
    <w:p w14:paraId="59D5AA3E" w14:textId="74F0E2B0" w:rsidR="0086023C" w:rsidRPr="0086023C" w:rsidRDefault="0086023C" w:rsidP="0086023C">
      <w:pPr>
        <w:rPr>
          <w:sz w:val="40"/>
          <w:szCs w:val="40"/>
        </w:rPr>
      </w:pPr>
    </w:p>
    <w:p w14:paraId="583575CB" w14:textId="15F4D054" w:rsidR="0086023C" w:rsidRPr="0086023C" w:rsidRDefault="0086023C" w:rsidP="0086023C">
      <w:pPr>
        <w:rPr>
          <w:sz w:val="40"/>
          <w:szCs w:val="40"/>
        </w:rPr>
      </w:pPr>
    </w:p>
    <w:p w14:paraId="6BE8E959" w14:textId="5AA8D2BA" w:rsidR="0086023C" w:rsidRPr="0086023C" w:rsidRDefault="0086023C" w:rsidP="0086023C">
      <w:pPr>
        <w:rPr>
          <w:sz w:val="40"/>
          <w:szCs w:val="40"/>
        </w:rPr>
      </w:pPr>
    </w:p>
    <w:p w14:paraId="617D06F6" w14:textId="3FF5C66D" w:rsidR="0086023C" w:rsidRPr="0086023C" w:rsidRDefault="0086023C" w:rsidP="0086023C">
      <w:pPr>
        <w:rPr>
          <w:sz w:val="40"/>
          <w:szCs w:val="40"/>
        </w:rPr>
      </w:pPr>
    </w:p>
    <w:p w14:paraId="34F6599A" w14:textId="580D4A99" w:rsidR="0086023C" w:rsidRPr="0086023C" w:rsidRDefault="0086023C" w:rsidP="0086023C">
      <w:pPr>
        <w:rPr>
          <w:sz w:val="40"/>
          <w:szCs w:val="40"/>
        </w:rPr>
      </w:pPr>
    </w:p>
    <w:p w14:paraId="25E36916" w14:textId="196C5966" w:rsidR="0086023C" w:rsidRPr="0086023C" w:rsidRDefault="0086023C" w:rsidP="0086023C">
      <w:pPr>
        <w:rPr>
          <w:sz w:val="40"/>
          <w:szCs w:val="40"/>
        </w:rPr>
      </w:pPr>
    </w:p>
    <w:p w14:paraId="4C30F1E0" w14:textId="46E368D5" w:rsidR="0086023C" w:rsidRPr="0086023C" w:rsidRDefault="0086023C" w:rsidP="0086023C">
      <w:pPr>
        <w:rPr>
          <w:sz w:val="40"/>
          <w:szCs w:val="40"/>
        </w:rPr>
      </w:pPr>
    </w:p>
    <w:p w14:paraId="235BFA13" w14:textId="5A97F3AE" w:rsidR="0086023C" w:rsidRDefault="0086023C" w:rsidP="0086023C">
      <w:pPr>
        <w:rPr>
          <w:sz w:val="40"/>
          <w:szCs w:val="40"/>
        </w:rPr>
      </w:pPr>
    </w:p>
    <w:p w14:paraId="310AD44A" w14:textId="3DEABAB8" w:rsidR="00C551BF" w:rsidRPr="00C551BF" w:rsidRDefault="00C551BF" w:rsidP="00C551BF">
      <w:pPr>
        <w:tabs>
          <w:tab w:val="left" w:pos="1245"/>
        </w:tabs>
        <w:rPr>
          <w:rFonts w:ascii="Arial" w:hAnsi="Arial" w:cs="Arial"/>
          <w:sz w:val="22"/>
          <w:szCs w:val="22"/>
        </w:rPr>
      </w:pPr>
      <w:r w:rsidRPr="00C551BF">
        <w:rPr>
          <w:rFonts w:ascii="Arial" w:hAnsi="Arial" w:cs="Arial"/>
          <w:sz w:val="22"/>
          <w:szCs w:val="22"/>
        </w:rPr>
        <w:t xml:space="preserve">Working on this poster has underlined for me the importance of being a team player, something I should aim to improve. Collaboration with others towards common goals is essential in both academic and professional settings. I can become a more successful part of any team by actively listening, giving my experience, and taking constructive feedback. </w:t>
      </w:r>
    </w:p>
    <w:p w14:paraId="077EEE6E" w14:textId="77777777" w:rsidR="00C551BF" w:rsidRPr="00C551BF" w:rsidRDefault="00C551BF" w:rsidP="00C551BF">
      <w:pPr>
        <w:tabs>
          <w:tab w:val="left" w:pos="1245"/>
        </w:tabs>
        <w:rPr>
          <w:rFonts w:ascii="Arial" w:hAnsi="Arial" w:cs="Arial"/>
          <w:sz w:val="22"/>
          <w:szCs w:val="22"/>
        </w:rPr>
      </w:pPr>
    </w:p>
    <w:p w14:paraId="7365F1F6" w14:textId="2B8DB9BE" w:rsidR="0086023C" w:rsidRDefault="00C551BF" w:rsidP="00C551BF">
      <w:pPr>
        <w:tabs>
          <w:tab w:val="left" w:pos="1245"/>
        </w:tabs>
        <w:rPr>
          <w:sz w:val="40"/>
          <w:szCs w:val="40"/>
        </w:rPr>
      </w:pPr>
      <w:r w:rsidRPr="00C551BF">
        <w:rPr>
          <w:rFonts w:ascii="Arial" w:hAnsi="Arial" w:cs="Arial"/>
          <w:sz w:val="22"/>
          <w:szCs w:val="22"/>
        </w:rPr>
        <w:t>Additionally, I've realised that lifelong learning is critical for staying competitive in today's employment environment. I aim to grab new possibilities throughout my career by always sharpening new abilities, adjusting to changing circumstances, and taking use of educational resources that are accessible to me.</w:t>
      </w:r>
      <w:r w:rsidR="0086023C">
        <w:rPr>
          <w:sz w:val="40"/>
          <w:szCs w:val="40"/>
        </w:rPr>
        <w:tab/>
      </w:r>
    </w:p>
    <w:p w14:paraId="67F0C5D5" w14:textId="1AE26FD9" w:rsidR="0086023C" w:rsidRDefault="0086023C" w:rsidP="0086023C">
      <w:pPr>
        <w:tabs>
          <w:tab w:val="left" w:pos="1245"/>
        </w:tabs>
        <w:rPr>
          <w:sz w:val="40"/>
          <w:szCs w:val="40"/>
        </w:rPr>
      </w:pPr>
    </w:p>
    <w:p w14:paraId="524085ED" w14:textId="77777777" w:rsidR="0086023C" w:rsidRDefault="0086023C" w:rsidP="0086023C">
      <w:pPr>
        <w:tabs>
          <w:tab w:val="left" w:pos="2592"/>
        </w:tabs>
        <w:rPr>
          <w:rFonts w:ascii="Arial" w:hAnsi="Arial" w:cs="Arial"/>
          <w:sz w:val="22"/>
          <w:szCs w:val="22"/>
        </w:rPr>
      </w:pPr>
    </w:p>
    <w:p w14:paraId="105EC891" w14:textId="77777777" w:rsidR="0086023C" w:rsidRPr="0086023C" w:rsidRDefault="0086023C" w:rsidP="0086023C">
      <w:pPr>
        <w:tabs>
          <w:tab w:val="left" w:pos="2592"/>
        </w:tabs>
        <w:rPr>
          <w:rFonts w:ascii="Arial" w:hAnsi="Arial" w:cs="Arial"/>
        </w:rPr>
      </w:pPr>
      <w:r w:rsidRPr="0086023C">
        <w:rPr>
          <w:rFonts w:ascii="Arial" w:hAnsi="Arial" w:cs="Arial"/>
        </w:rPr>
        <w:t xml:space="preserve">References: </w:t>
      </w:r>
    </w:p>
    <w:p w14:paraId="05AEB509" w14:textId="77777777" w:rsidR="00950BDB" w:rsidRPr="00377391" w:rsidRDefault="00950BDB" w:rsidP="00950BDB">
      <w:pPr>
        <w:tabs>
          <w:tab w:val="left" w:pos="2592"/>
        </w:tabs>
        <w:spacing w:line="360" w:lineRule="auto"/>
        <w:rPr>
          <w:rFonts w:ascii="Arial" w:hAnsi="Arial" w:cs="Arial"/>
          <w:b/>
          <w:bCs/>
          <w:sz w:val="24"/>
          <w:szCs w:val="24"/>
        </w:rPr>
      </w:pPr>
      <w:r w:rsidRPr="00377391">
        <w:rPr>
          <w:rFonts w:ascii="Arial" w:hAnsi="Arial" w:cs="Arial"/>
          <w:b/>
          <w:bCs/>
          <w:sz w:val="24"/>
          <w:szCs w:val="24"/>
        </w:rPr>
        <w:t xml:space="preserve">Reference: </w:t>
      </w:r>
    </w:p>
    <w:p w14:paraId="71B9F311" w14:textId="03265B10" w:rsidR="00950BDB" w:rsidRPr="00950BDB" w:rsidRDefault="00950BDB" w:rsidP="00950BDB">
      <w:pPr>
        <w:tabs>
          <w:tab w:val="left" w:pos="2592"/>
        </w:tabs>
        <w:spacing w:line="360" w:lineRule="auto"/>
        <w:rPr>
          <w:rFonts w:ascii="Arial" w:hAnsi="Arial" w:cs="Arial"/>
          <w:sz w:val="22"/>
          <w:szCs w:val="22"/>
        </w:rPr>
      </w:pPr>
      <w:r>
        <w:rPr>
          <w:color w:val="000000"/>
        </w:rPr>
        <w:t>The British Psychological Society. (2022, August 15).</w:t>
      </w:r>
      <w:r>
        <w:rPr>
          <w:rStyle w:val="apple-converted-space"/>
          <w:color w:val="000000"/>
        </w:rPr>
        <w:t> </w:t>
      </w:r>
      <w:r>
        <w:rPr>
          <w:i/>
          <w:iCs w:val="0"/>
          <w:color w:val="000000"/>
        </w:rPr>
        <w:t>How adverse childhood experiences shape our brains</w:t>
      </w:r>
      <w:r>
        <w:rPr>
          <w:color w:val="000000"/>
        </w:rPr>
        <w:t>. BPS. Retrieved March 21, 2023, from https://www.bps.org.uk/psychologist/how-adverse-childhood-experiences-shape-our-brains</w:t>
      </w:r>
      <w:r>
        <w:rPr>
          <w:rStyle w:val="apple-converted-space"/>
          <w:color w:val="000000"/>
        </w:rPr>
        <w:t> </w:t>
      </w:r>
    </w:p>
    <w:p w14:paraId="1F4112A2" w14:textId="07CD8026" w:rsidR="0086023C" w:rsidRPr="0086023C" w:rsidRDefault="0086023C" w:rsidP="0086023C">
      <w:pPr>
        <w:rPr>
          <w:color w:val="000000"/>
          <w:sz w:val="22"/>
          <w:szCs w:val="22"/>
        </w:rPr>
      </w:pPr>
      <w:hyperlink r:id="rId9" w:history="1">
        <w:r w:rsidRPr="0086023C">
          <w:rPr>
            <w:color w:val="000000"/>
            <w:sz w:val="22"/>
            <w:szCs w:val="22"/>
          </w:rPr>
          <w:t>Pamela J. Hinds</w:t>
        </w:r>
      </w:hyperlink>
      <w:r w:rsidRPr="0086023C">
        <w:rPr>
          <w:color w:val="000000"/>
          <w:sz w:val="22"/>
          <w:szCs w:val="22"/>
        </w:rPr>
        <w:t>, </w:t>
      </w:r>
      <w:hyperlink r:id="rId10" w:history="1">
        <w:r w:rsidRPr="0086023C">
          <w:rPr>
            <w:color w:val="000000"/>
            <w:sz w:val="22"/>
            <w:szCs w:val="22"/>
          </w:rPr>
          <w:t>Diane E. Bailey</w:t>
        </w:r>
      </w:hyperlink>
      <w:r w:rsidRPr="0086023C">
        <w:rPr>
          <w:color w:val="000000"/>
          <w:sz w:val="22"/>
          <w:szCs w:val="22"/>
        </w:rPr>
        <w:t>, (2003) Out of Sight, Out of Sync: Understanding Conflict in Distributed Teams. Organization Science 14(6):615-632. </w:t>
      </w:r>
    </w:p>
    <w:p w14:paraId="1E748DEC" w14:textId="77777777" w:rsidR="0086023C" w:rsidRPr="0086023C" w:rsidRDefault="0086023C" w:rsidP="0086023C">
      <w:pPr>
        <w:tabs>
          <w:tab w:val="left" w:pos="2592"/>
        </w:tabs>
        <w:rPr>
          <w:color w:val="000000"/>
          <w:sz w:val="22"/>
          <w:szCs w:val="22"/>
        </w:rPr>
      </w:pPr>
      <w:hyperlink r:id="rId11" w:history="1">
        <w:r w:rsidRPr="0086023C">
          <w:rPr>
            <w:color w:val="000000"/>
            <w:sz w:val="22"/>
            <w:szCs w:val="22"/>
          </w:rPr>
          <w:t>https://doi.org/10.1287/orsc.14.6.615.24872</w:t>
        </w:r>
      </w:hyperlink>
    </w:p>
    <w:p w14:paraId="78754BA1" w14:textId="267DC75F" w:rsidR="0086023C" w:rsidRDefault="0086023C" w:rsidP="0086023C">
      <w:pPr>
        <w:rPr>
          <w:sz w:val="20"/>
          <w:szCs w:val="20"/>
        </w:rPr>
      </w:pPr>
      <w:r w:rsidRPr="0086023C">
        <w:rPr>
          <w:color w:val="000000"/>
          <w:sz w:val="20"/>
          <w:szCs w:val="20"/>
        </w:rPr>
        <w:t>Bates, A. W. (T. (2022, August 18).</w:t>
      </w:r>
      <w:r w:rsidRPr="0086023C">
        <w:rPr>
          <w:sz w:val="20"/>
          <w:szCs w:val="20"/>
        </w:rPr>
        <w:t> </w:t>
      </w:r>
      <w:r w:rsidRPr="0086023C">
        <w:rPr>
          <w:color w:val="000000"/>
          <w:sz w:val="20"/>
          <w:szCs w:val="20"/>
        </w:rPr>
        <w:t>Teaching in a Digital age: Third edition - general. Teaching in a Digital Age Third Edition General. Retrieved March 21, 2023, from https://pressbooks.bccampus.ca/teachinginadigitalagev3m/</w:t>
      </w:r>
      <w:r w:rsidRPr="0086023C">
        <w:rPr>
          <w:sz w:val="20"/>
          <w:szCs w:val="20"/>
        </w:rPr>
        <w:t> </w:t>
      </w:r>
    </w:p>
    <w:p w14:paraId="681B3CCE" w14:textId="77777777" w:rsidR="00165289" w:rsidRPr="00165289" w:rsidRDefault="00165289" w:rsidP="005A44D7">
      <w:pPr>
        <w:tabs>
          <w:tab w:val="left" w:pos="2592"/>
        </w:tabs>
        <w:spacing w:line="360" w:lineRule="auto"/>
        <w:rPr>
          <w:color w:val="000000"/>
        </w:rPr>
      </w:pPr>
      <w:r w:rsidRPr="00165289">
        <w:rPr>
          <w:rFonts w:ascii="Times New Roman" w:eastAsia="Times New Roman" w:hAnsi="Times New Roman" w:cs="Times New Roman"/>
          <w:iCs w:val="0"/>
          <w:color w:val="000000"/>
          <w:sz w:val="24"/>
          <w:szCs w:val="24"/>
          <w:lang w:eastAsia="en-GB"/>
        </w:rPr>
        <w:t xml:space="preserve">Khosla, I. (2021). Book review: </w:t>
      </w:r>
      <w:proofErr w:type="spellStart"/>
      <w:r w:rsidRPr="00165289">
        <w:rPr>
          <w:rFonts w:ascii="Times New Roman" w:eastAsia="Times New Roman" w:hAnsi="Times New Roman" w:cs="Times New Roman"/>
          <w:iCs w:val="0"/>
          <w:color w:val="000000"/>
          <w:sz w:val="24"/>
          <w:szCs w:val="24"/>
          <w:lang w:eastAsia="en-GB"/>
        </w:rPr>
        <w:t>Counseling</w:t>
      </w:r>
      <w:proofErr w:type="spellEnd"/>
      <w:r w:rsidRPr="00165289">
        <w:rPr>
          <w:rFonts w:ascii="Times New Roman" w:eastAsia="Times New Roman" w:hAnsi="Times New Roman" w:cs="Times New Roman"/>
          <w:iCs w:val="0"/>
          <w:color w:val="000000"/>
          <w:sz w:val="24"/>
          <w:szCs w:val="24"/>
          <w:lang w:eastAsia="en-GB"/>
        </w:rPr>
        <w:t>: A comprehensive profession. </w:t>
      </w:r>
      <w:r w:rsidRPr="00165289">
        <w:rPr>
          <w:rFonts w:ascii="Times New Roman" w:eastAsia="Times New Roman" w:hAnsi="Times New Roman" w:cs="Times New Roman"/>
          <w:i/>
          <w:color w:val="000000"/>
          <w:sz w:val="24"/>
          <w:szCs w:val="24"/>
          <w:lang w:eastAsia="en-GB"/>
        </w:rPr>
        <w:t xml:space="preserve">Frontiers in </w:t>
      </w:r>
      <w:r w:rsidRPr="00165289">
        <w:rPr>
          <w:color w:val="000000"/>
        </w:rPr>
        <w:t>Psychology, 12. https://doi.org/10.3389/fpsyg.2021.704413 </w:t>
      </w:r>
    </w:p>
    <w:p w14:paraId="02A785E7" w14:textId="2F5A9232" w:rsidR="00165289" w:rsidRPr="005A44D7" w:rsidRDefault="005A44D7" w:rsidP="005A44D7">
      <w:pPr>
        <w:tabs>
          <w:tab w:val="left" w:pos="2592"/>
        </w:tabs>
        <w:spacing w:line="360" w:lineRule="auto"/>
        <w:rPr>
          <w:color w:val="000000"/>
        </w:rPr>
      </w:pPr>
      <w:proofErr w:type="spellStart"/>
      <w:r w:rsidRPr="005A44D7">
        <w:rPr>
          <w:color w:val="000000"/>
        </w:rPr>
        <w:t>Northcut</w:t>
      </w:r>
      <w:proofErr w:type="spellEnd"/>
      <w:r w:rsidRPr="005A44D7">
        <w:rPr>
          <w:color w:val="000000"/>
        </w:rPr>
        <w:t xml:space="preserve">, T. B., &amp; Suzuki, L. A. (2011). Empathy and </w:t>
      </w:r>
      <w:proofErr w:type="spellStart"/>
      <w:r w:rsidRPr="005A44D7">
        <w:rPr>
          <w:color w:val="000000"/>
        </w:rPr>
        <w:t>Counseling</w:t>
      </w:r>
      <w:proofErr w:type="spellEnd"/>
      <w:r w:rsidRPr="005A44D7">
        <w:rPr>
          <w:color w:val="000000"/>
        </w:rPr>
        <w:t xml:space="preserve">: Exploring the Nexus. Journal of </w:t>
      </w:r>
      <w:proofErr w:type="spellStart"/>
      <w:r w:rsidRPr="005A44D7">
        <w:rPr>
          <w:color w:val="000000"/>
        </w:rPr>
        <w:t>Counseling</w:t>
      </w:r>
      <w:proofErr w:type="spellEnd"/>
      <w:r w:rsidRPr="005A44D7">
        <w:rPr>
          <w:color w:val="000000"/>
        </w:rPr>
        <w:t xml:space="preserve"> &amp; Development</w:t>
      </w:r>
    </w:p>
    <w:p w14:paraId="7BE987C8" w14:textId="388A48E5" w:rsidR="0086023C" w:rsidRPr="005A44D7" w:rsidRDefault="005A44D7" w:rsidP="005A44D7">
      <w:pPr>
        <w:tabs>
          <w:tab w:val="left" w:pos="2592"/>
        </w:tabs>
        <w:spacing w:line="360" w:lineRule="auto"/>
        <w:rPr>
          <w:color w:val="000000"/>
        </w:rPr>
      </w:pPr>
      <w:proofErr w:type="spellStart"/>
      <w:r w:rsidRPr="005A44D7">
        <w:rPr>
          <w:color w:val="000000"/>
        </w:rPr>
        <w:t>Gambrill</w:t>
      </w:r>
      <w:proofErr w:type="spellEnd"/>
      <w:r w:rsidRPr="005A44D7">
        <w:rPr>
          <w:color w:val="000000"/>
        </w:rPr>
        <w:t>, E. (2005). Critical Thinking in Clinical Practice: Improving the Quality of Judgments and Decisions</w:t>
      </w:r>
    </w:p>
    <w:sectPr w:rsidR="0086023C" w:rsidRPr="005A44D7" w:rsidSect="0027361F">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7726F" w14:textId="77777777" w:rsidR="007A2DC4" w:rsidRDefault="007A2DC4" w:rsidP="00ED5838">
      <w:pPr>
        <w:spacing w:after="0" w:line="240" w:lineRule="auto"/>
      </w:pPr>
      <w:r>
        <w:separator/>
      </w:r>
    </w:p>
  </w:endnote>
  <w:endnote w:type="continuationSeparator" w:id="0">
    <w:p w14:paraId="5F17072D" w14:textId="77777777" w:rsidR="007A2DC4" w:rsidRDefault="007A2DC4" w:rsidP="00ED5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100046"/>
      <w:docPartObj>
        <w:docPartGallery w:val="Page Numbers (Bottom of Page)"/>
        <w:docPartUnique/>
      </w:docPartObj>
    </w:sdtPr>
    <w:sdtContent>
      <w:p w14:paraId="28E53B77" w14:textId="7A35174F" w:rsidR="00ED5838" w:rsidRDefault="00ED5838" w:rsidP="006B05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7361F">
          <w:rPr>
            <w:rStyle w:val="PageNumber"/>
          </w:rPr>
          <w:fldChar w:fldCharType="separate"/>
        </w:r>
        <w:r w:rsidR="0027361F">
          <w:rPr>
            <w:rStyle w:val="PageNumber"/>
            <w:noProof/>
          </w:rPr>
          <w:t>6</w:t>
        </w:r>
        <w:r>
          <w:rPr>
            <w:rStyle w:val="PageNumber"/>
          </w:rPr>
          <w:fldChar w:fldCharType="end"/>
        </w:r>
      </w:p>
    </w:sdtContent>
  </w:sdt>
  <w:p w14:paraId="39E53313" w14:textId="77777777" w:rsidR="00ED5838" w:rsidRDefault="00ED5838" w:rsidP="00ED58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416943"/>
      <w:docPartObj>
        <w:docPartGallery w:val="Page Numbers (Bottom of Page)"/>
        <w:docPartUnique/>
      </w:docPartObj>
    </w:sdtPr>
    <w:sdtContent>
      <w:p w14:paraId="006A8D86" w14:textId="46AA654D" w:rsidR="00ED5838" w:rsidRDefault="00ED5838" w:rsidP="006B05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FB3665B" w14:textId="77777777" w:rsidR="00ED5838" w:rsidRDefault="00ED5838" w:rsidP="00ED58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EC4FC" w14:textId="77777777" w:rsidR="007A2DC4" w:rsidRDefault="007A2DC4" w:rsidP="00ED5838">
      <w:pPr>
        <w:spacing w:after="0" w:line="240" w:lineRule="auto"/>
      </w:pPr>
      <w:r>
        <w:separator/>
      </w:r>
    </w:p>
  </w:footnote>
  <w:footnote w:type="continuationSeparator" w:id="0">
    <w:p w14:paraId="20520193" w14:textId="77777777" w:rsidR="007A2DC4" w:rsidRDefault="007A2DC4" w:rsidP="00ED5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6236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C3"/>
    <w:rsid w:val="00151FC3"/>
    <w:rsid w:val="00165289"/>
    <w:rsid w:val="001B0BE8"/>
    <w:rsid w:val="00224938"/>
    <w:rsid w:val="0027361F"/>
    <w:rsid w:val="00377391"/>
    <w:rsid w:val="00594A3F"/>
    <w:rsid w:val="005A44D7"/>
    <w:rsid w:val="007A2DC4"/>
    <w:rsid w:val="008010E8"/>
    <w:rsid w:val="0086023C"/>
    <w:rsid w:val="008F771E"/>
    <w:rsid w:val="00950BDB"/>
    <w:rsid w:val="00966957"/>
    <w:rsid w:val="00A25418"/>
    <w:rsid w:val="00B30D8F"/>
    <w:rsid w:val="00BC2B79"/>
    <w:rsid w:val="00BD75FA"/>
    <w:rsid w:val="00C551BF"/>
    <w:rsid w:val="00C64B72"/>
    <w:rsid w:val="00DC085E"/>
    <w:rsid w:val="00ED5838"/>
    <w:rsid w:val="00ED7606"/>
    <w:rsid w:val="00FA6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C50DE"/>
  <w15:chartTrackingRefBased/>
  <w15:docId w15:val="{BFA50E26-4DA1-DA44-99C9-307667184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0E8"/>
    <w:rPr>
      <w:iCs/>
      <w:sz w:val="21"/>
      <w:szCs w:val="21"/>
    </w:rPr>
  </w:style>
  <w:style w:type="paragraph" w:styleId="Heading1">
    <w:name w:val="heading 1"/>
    <w:basedOn w:val="Normal"/>
    <w:next w:val="Normal"/>
    <w:link w:val="Heading1Char"/>
    <w:uiPriority w:val="9"/>
    <w:qFormat/>
    <w:rsid w:val="008010E8"/>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8010E8"/>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8010E8"/>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8010E8"/>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8010E8"/>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8010E8"/>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8010E8"/>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8010E8"/>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8010E8"/>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7391"/>
    <w:rPr>
      <w:color w:val="0000FF"/>
      <w:u w:val="single"/>
    </w:rPr>
  </w:style>
  <w:style w:type="paragraph" w:styleId="NormalWeb">
    <w:name w:val="Normal (Web)"/>
    <w:basedOn w:val="Normal"/>
    <w:uiPriority w:val="99"/>
    <w:semiHidden/>
    <w:unhideWhenUsed/>
    <w:rsid w:val="0037739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77391"/>
  </w:style>
  <w:style w:type="paragraph" w:styleId="Footer">
    <w:name w:val="footer"/>
    <w:basedOn w:val="Normal"/>
    <w:link w:val="FooterChar"/>
    <w:uiPriority w:val="99"/>
    <w:unhideWhenUsed/>
    <w:rsid w:val="00ED5838"/>
    <w:pPr>
      <w:tabs>
        <w:tab w:val="center" w:pos="4513"/>
        <w:tab w:val="right" w:pos="9026"/>
      </w:tabs>
    </w:pPr>
  </w:style>
  <w:style w:type="character" w:customStyle="1" w:styleId="FooterChar">
    <w:name w:val="Footer Char"/>
    <w:basedOn w:val="DefaultParagraphFont"/>
    <w:link w:val="Footer"/>
    <w:uiPriority w:val="99"/>
    <w:rsid w:val="00ED5838"/>
  </w:style>
  <w:style w:type="character" w:styleId="PageNumber">
    <w:name w:val="page number"/>
    <w:basedOn w:val="DefaultParagraphFont"/>
    <w:uiPriority w:val="99"/>
    <w:semiHidden/>
    <w:unhideWhenUsed/>
    <w:rsid w:val="00ED5838"/>
  </w:style>
  <w:style w:type="paragraph" w:styleId="Header">
    <w:name w:val="header"/>
    <w:basedOn w:val="Normal"/>
    <w:link w:val="HeaderChar"/>
    <w:uiPriority w:val="99"/>
    <w:unhideWhenUsed/>
    <w:rsid w:val="001B0BE8"/>
    <w:pPr>
      <w:tabs>
        <w:tab w:val="center" w:pos="4513"/>
        <w:tab w:val="right" w:pos="9026"/>
      </w:tabs>
    </w:pPr>
  </w:style>
  <w:style w:type="character" w:customStyle="1" w:styleId="HeaderChar">
    <w:name w:val="Header Char"/>
    <w:basedOn w:val="DefaultParagraphFont"/>
    <w:link w:val="Header"/>
    <w:uiPriority w:val="99"/>
    <w:rsid w:val="001B0BE8"/>
  </w:style>
  <w:style w:type="character" w:customStyle="1" w:styleId="Heading1Char">
    <w:name w:val="Heading 1 Char"/>
    <w:basedOn w:val="DefaultParagraphFont"/>
    <w:link w:val="Heading1"/>
    <w:uiPriority w:val="9"/>
    <w:rsid w:val="008010E8"/>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semiHidden/>
    <w:rsid w:val="008010E8"/>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8010E8"/>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8010E8"/>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8010E8"/>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8010E8"/>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8010E8"/>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8010E8"/>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8010E8"/>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8010E8"/>
    <w:rPr>
      <w:b/>
      <w:bCs/>
      <w:color w:val="C45911" w:themeColor="accent2" w:themeShade="BF"/>
      <w:sz w:val="18"/>
      <w:szCs w:val="18"/>
    </w:rPr>
  </w:style>
  <w:style w:type="paragraph" w:styleId="Title">
    <w:name w:val="Title"/>
    <w:basedOn w:val="Normal"/>
    <w:next w:val="Normal"/>
    <w:link w:val="TitleChar"/>
    <w:uiPriority w:val="10"/>
    <w:qFormat/>
    <w:rsid w:val="008010E8"/>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8010E8"/>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8010E8"/>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8010E8"/>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8010E8"/>
    <w:rPr>
      <w:b/>
      <w:bCs/>
      <w:spacing w:val="0"/>
    </w:rPr>
  </w:style>
  <w:style w:type="character" w:styleId="Emphasis">
    <w:name w:val="Emphasis"/>
    <w:uiPriority w:val="20"/>
    <w:qFormat/>
    <w:rsid w:val="008010E8"/>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link w:val="NoSpacingChar"/>
    <w:uiPriority w:val="1"/>
    <w:qFormat/>
    <w:rsid w:val="008010E8"/>
    <w:pPr>
      <w:spacing w:after="0" w:line="240" w:lineRule="auto"/>
    </w:pPr>
  </w:style>
  <w:style w:type="paragraph" w:styleId="ListParagraph">
    <w:name w:val="List Paragraph"/>
    <w:basedOn w:val="Normal"/>
    <w:uiPriority w:val="34"/>
    <w:qFormat/>
    <w:rsid w:val="008010E8"/>
    <w:pPr>
      <w:numPr>
        <w:numId w:val="1"/>
      </w:numPr>
      <w:contextualSpacing/>
    </w:pPr>
    <w:rPr>
      <w:sz w:val="22"/>
    </w:rPr>
  </w:style>
  <w:style w:type="paragraph" w:styleId="Quote">
    <w:name w:val="Quote"/>
    <w:basedOn w:val="Normal"/>
    <w:next w:val="Normal"/>
    <w:link w:val="QuoteChar"/>
    <w:uiPriority w:val="29"/>
    <w:qFormat/>
    <w:rsid w:val="008010E8"/>
    <w:rPr>
      <w:b/>
      <w:i/>
      <w:color w:val="ED7D31" w:themeColor="accent2"/>
      <w:sz w:val="24"/>
    </w:rPr>
  </w:style>
  <w:style w:type="character" w:customStyle="1" w:styleId="QuoteChar">
    <w:name w:val="Quote Char"/>
    <w:basedOn w:val="DefaultParagraphFont"/>
    <w:link w:val="Quote"/>
    <w:uiPriority w:val="29"/>
    <w:rsid w:val="008010E8"/>
    <w:rPr>
      <w:b/>
      <w:i/>
      <w:iCs/>
      <w:color w:val="ED7D31" w:themeColor="accent2"/>
      <w:sz w:val="24"/>
      <w:szCs w:val="21"/>
    </w:rPr>
  </w:style>
  <w:style w:type="paragraph" w:styleId="IntenseQuote">
    <w:name w:val="Intense Quote"/>
    <w:basedOn w:val="Normal"/>
    <w:next w:val="Normal"/>
    <w:link w:val="IntenseQuoteChar"/>
    <w:uiPriority w:val="30"/>
    <w:qFormat/>
    <w:rsid w:val="008010E8"/>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8010E8"/>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8010E8"/>
    <w:rPr>
      <w:rFonts w:asciiTheme="majorHAnsi" w:eastAsiaTheme="majorEastAsia" w:hAnsiTheme="majorHAnsi" w:cstheme="majorBidi"/>
      <w:b/>
      <w:i/>
      <w:color w:val="4472C4" w:themeColor="accent1"/>
    </w:rPr>
  </w:style>
  <w:style w:type="character" w:styleId="IntenseEmphasis">
    <w:name w:val="Intense Emphasis"/>
    <w:uiPriority w:val="21"/>
    <w:qFormat/>
    <w:rsid w:val="008010E8"/>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8010E8"/>
    <w:rPr>
      <w:i/>
      <w:iCs/>
      <w:smallCaps/>
      <w:color w:val="ED7D31" w:themeColor="accent2"/>
      <w:u w:color="ED7D31" w:themeColor="accent2"/>
    </w:rPr>
  </w:style>
  <w:style w:type="character" w:styleId="IntenseReference">
    <w:name w:val="Intense Reference"/>
    <w:uiPriority w:val="32"/>
    <w:qFormat/>
    <w:rsid w:val="008010E8"/>
    <w:rPr>
      <w:b/>
      <w:bCs/>
      <w:i/>
      <w:iCs/>
      <w:smallCaps/>
      <w:color w:val="ED7D31" w:themeColor="accent2"/>
      <w:u w:color="ED7D31" w:themeColor="accent2"/>
    </w:rPr>
  </w:style>
  <w:style w:type="character" w:styleId="BookTitle">
    <w:name w:val="Book Title"/>
    <w:uiPriority w:val="33"/>
    <w:qFormat/>
    <w:rsid w:val="008010E8"/>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semiHidden/>
    <w:unhideWhenUsed/>
    <w:qFormat/>
    <w:rsid w:val="008010E8"/>
    <w:pPr>
      <w:outlineLvl w:val="9"/>
    </w:pPr>
  </w:style>
  <w:style w:type="character" w:customStyle="1" w:styleId="NoSpacingChar">
    <w:name w:val="No Spacing Char"/>
    <w:basedOn w:val="DefaultParagraphFont"/>
    <w:link w:val="NoSpacing"/>
    <w:uiPriority w:val="1"/>
    <w:rsid w:val="008010E8"/>
    <w:rPr>
      <w:iCs/>
      <w:sz w:val="21"/>
      <w:szCs w:val="21"/>
    </w:rPr>
  </w:style>
  <w:style w:type="paragraph" w:customStyle="1" w:styleId="PersonalName">
    <w:name w:val="Personal Name"/>
    <w:basedOn w:val="Title"/>
    <w:rsid w:val="008010E8"/>
    <w:rPr>
      <w:b w:val="0"/>
      <w:caps/>
      <w:color w:val="000000"/>
      <w:sz w:val="28"/>
      <w:szCs w:val="28"/>
    </w:rPr>
  </w:style>
  <w:style w:type="character" w:styleId="UnresolvedMention">
    <w:name w:val="Unresolved Mention"/>
    <w:basedOn w:val="DefaultParagraphFont"/>
    <w:uiPriority w:val="99"/>
    <w:semiHidden/>
    <w:unhideWhenUsed/>
    <w:rsid w:val="005A44D7"/>
    <w:rPr>
      <w:color w:val="605E5C"/>
      <w:shd w:val="clear" w:color="auto" w:fill="E1DFDD"/>
    </w:rPr>
  </w:style>
  <w:style w:type="character" w:styleId="FollowedHyperlink">
    <w:name w:val="FollowedHyperlink"/>
    <w:basedOn w:val="DefaultParagraphFont"/>
    <w:uiPriority w:val="99"/>
    <w:semiHidden/>
    <w:unhideWhenUsed/>
    <w:rsid w:val="005A44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807231">
      <w:bodyDiv w:val="1"/>
      <w:marLeft w:val="0"/>
      <w:marRight w:val="0"/>
      <w:marTop w:val="0"/>
      <w:marBottom w:val="0"/>
      <w:divBdr>
        <w:top w:val="none" w:sz="0" w:space="0" w:color="auto"/>
        <w:left w:val="none" w:sz="0" w:space="0" w:color="auto"/>
        <w:bottom w:val="none" w:sz="0" w:space="0" w:color="auto"/>
        <w:right w:val="none" w:sz="0" w:space="0" w:color="auto"/>
      </w:divBdr>
    </w:div>
    <w:div w:id="742026565">
      <w:bodyDiv w:val="1"/>
      <w:marLeft w:val="0"/>
      <w:marRight w:val="0"/>
      <w:marTop w:val="0"/>
      <w:marBottom w:val="0"/>
      <w:divBdr>
        <w:top w:val="none" w:sz="0" w:space="0" w:color="auto"/>
        <w:left w:val="none" w:sz="0" w:space="0" w:color="auto"/>
        <w:bottom w:val="none" w:sz="0" w:space="0" w:color="auto"/>
        <w:right w:val="none" w:sz="0" w:space="0" w:color="auto"/>
      </w:divBdr>
      <w:divsChild>
        <w:div w:id="266544919">
          <w:marLeft w:val="0"/>
          <w:marRight w:val="0"/>
          <w:marTop w:val="0"/>
          <w:marBottom w:val="0"/>
          <w:divBdr>
            <w:top w:val="none" w:sz="0" w:space="0" w:color="auto"/>
            <w:left w:val="none" w:sz="0" w:space="0" w:color="auto"/>
            <w:bottom w:val="none" w:sz="0" w:space="0" w:color="auto"/>
            <w:right w:val="none" w:sz="0" w:space="0" w:color="auto"/>
          </w:divBdr>
        </w:div>
      </w:divsChild>
    </w:div>
    <w:div w:id="1128814108">
      <w:bodyDiv w:val="1"/>
      <w:marLeft w:val="0"/>
      <w:marRight w:val="0"/>
      <w:marTop w:val="0"/>
      <w:marBottom w:val="0"/>
      <w:divBdr>
        <w:top w:val="none" w:sz="0" w:space="0" w:color="auto"/>
        <w:left w:val="none" w:sz="0" w:space="0" w:color="auto"/>
        <w:bottom w:val="none" w:sz="0" w:space="0" w:color="auto"/>
        <w:right w:val="none" w:sz="0" w:space="0" w:color="auto"/>
      </w:divBdr>
    </w:div>
    <w:div w:id="1676302527">
      <w:bodyDiv w:val="1"/>
      <w:marLeft w:val="0"/>
      <w:marRight w:val="0"/>
      <w:marTop w:val="0"/>
      <w:marBottom w:val="0"/>
      <w:divBdr>
        <w:top w:val="none" w:sz="0" w:space="0" w:color="auto"/>
        <w:left w:val="none" w:sz="0" w:space="0" w:color="auto"/>
        <w:bottom w:val="none" w:sz="0" w:space="0" w:color="auto"/>
        <w:right w:val="none" w:sz="0" w:space="0" w:color="auto"/>
      </w:divBdr>
      <w:divsChild>
        <w:div w:id="1775899435">
          <w:marLeft w:val="0"/>
          <w:marRight w:val="0"/>
          <w:marTop w:val="0"/>
          <w:marBottom w:val="0"/>
          <w:divBdr>
            <w:top w:val="none" w:sz="0" w:space="0" w:color="auto"/>
            <w:left w:val="none" w:sz="0" w:space="0" w:color="auto"/>
            <w:bottom w:val="none" w:sz="0" w:space="0" w:color="auto"/>
            <w:right w:val="none" w:sz="0" w:space="0" w:color="auto"/>
          </w:divBdr>
          <w:divsChild>
            <w:div w:id="568662067">
              <w:marLeft w:val="0"/>
              <w:marRight w:val="0"/>
              <w:marTop w:val="0"/>
              <w:marBottom w:val="0"/>
              <w:divBdr>
                <w:top w:val="none" w:sz="0" w:space="0" w:color="auto"/>
                <w:left w:val="none" w:sz="0" w:space="0" w:color="auto"/>
                <w:bottom w:val="none" w:sz="0" w:space="0" w:color="auto"/>
                <w:right w:val="none" w:sz="0" w:space="0" w:color="auto"/>
              </w:divBdr>
              <w:divsChild>
                <w:div w:id="118987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839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uowtsd.sharepoint.com/teams/patrickirakiza_GRP/_layouts/15/stream.aspx?id=%2Fteams%2Fpatrickirakiza%5FGRP%2FShared%20Documents%2FGeneral%2FRecordings%2FNew%20channel%20meeting%2D20230321%5F234209%2DMeeting%20Recording%2Emp4&amp;referrer=Teams%2ETEAMS%2DELECTRON&amp;referrerScenario=aggregatefiles%2Daggregat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87/orsc.14.6.615.2487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ubsonline.informs.org/action/doSearch?text1=Bailey%2C+Diane+E&amp;field1=Contrib" TargetMode="External"/><Relationship Id="rId4" Type="http://schemas.openxmlformats.org/officeDocument/2006/relationships/webSettings" Target="webSettings.xml"/><Relationship Id="rId9" Type="http://schemas.openxmlformats.org/officeDocument/2006/relationships/hyperlink" Target="https://pubsonline.informs.org/action/doSearch?text1=Hinds%2C+Pamela+J&amp;field1=Contri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6</Pages>
  <Words>771</Words>
  <Characters>4400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Paddy Irakiza (2222099)</dc:creator>
  <cp:keywords/>
  <dc:description/>
  <cp:lastModifiedBy>Paddy Irakiza (2222099)</cp:lastModifiedBy>
  <cp:revision>4</cp:revision>
  <dcterms:created xsi:type="dcterms:W3CDTF">2023-03-21T19:30:00Z</dcterms:created>
  <dcterms:modified xsi:type="dcterms:W3CDTF">2023-03-21T23:54:00Z</dcterms:modified>
</cp:coreProperties>
</file>