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7F798" w14:textId="77777777" w:rsidR="00DF0A97" w:rsidRDefault="00DF0A97">
      <w:pPr>
        <w:rPr>
          <w:b/>
        </w:rPr>
      </w:pPr>
    </w:p>
    <w:p w14:paraId="2E1E38AB" w14:textId="77777777" w:rsidR="00DF0A97" w:rsidRDefault="00DF0A97">
      <w:pPr>
        <w:rPr>
          <w:b/>
        </w:rPr>
      </w:pPr>
    </w:p>
    <w:p w14:paraId="7A7304B3" w14:textId="77777777" w:rsidR="00DF0A97" w:rsidRDefault="00DF0A97">
      <w:pPr>
        <w:rPr>
          <w:b/>
        </w:rPr>
      </w:pPr>
    </w:p>
    <w:p w14:paraId="5A5D77DC" w14:textId="77777777" w:rsidR="00B02073" w:rsidRDefault="00B02073" w:rsidP="00B02073">
      <w:pPr>
        <w:jc w:val="center"/>
        <w:rPr>
          <w:rFonts w:ascii="Arial" w:hAnsi="Arial" w:cs="Arial"/>
          <w:sz w:val="24"/>
          <w:szCs w:val="24"/>
        </w:rPr>
      </w:pPr>
      <w:r>
        <w:rPr>
          <w:rFonts w:ascii="Arial" w:hAnsi="Arial" w:cs="Arial"/>
          <w:sz w:val="24"/>
          <w:szCs w:val="24"/>
        </w:rPr>
        <w:t xml:space="preserve">The Digital Professional for Health and Care </w:t>
      </w:r>
    </w:p>
    <w:p w14:paraId="4ECC21BE" w14:textId="77777777" w:rsidR="00B02073" w:rsidRDefault="00B02073" w:rsidP="00B02073">
      <w:pPr>
        <w:jc w:val="center"/>
        <w:rPr>
          <w:rFonts w:ascii="Arial" w:hAnsi="Arial" w:cs="Arial"/>
          <w:sz w:val="24"/>
          <w:szCs w:val="24"/>
        </w:rPr>
      </w:pPr>
      <w:r>
        <w:rPr>
          <w:rFonts w:ascii="Arial" w:hAnsi="Arial" w:cs="Arial"/>
          <w:sz w:val="24"/>
          <w:szCs w:val="24"/>
        </w:rPr>
        <w:t>BMDS7000</w:t>
      </w:r>
    </w:p>
    <w:p w14:paraId="0837424E" w14:textId="77777777" w:rsidR="00B02073" w:rsidRDefault="00B02073" w:rsidP="00B02073">
      <w:pPr>
        <w:jc w:val="center"/>
        <w:rPr>
          <w:rFonts w:ascii="Arial" w:hAnsi="Arial" w:cs="Arial"/>
          <w:sz w:val="24"/>
          <w:szCs w:val="24"/>
        </w:rPr>
      </w:pPr>
    </w:p>
    <w:p w14:paraId="4AF75A5D" w14:textId="3AA905AD" w:rsidR="00B02073" w:rsidRDefault="00CE124D" w:rsidP="00B02073">
      <w:pPr>
        <w:jc w:val="center"/>
        <w:rPr>
          <w:rFonts w:ascii="Arial" w:hAnsi="Arial" w:cs="Arial"/>
          <w:sz w:val="24"/>
          <w:szCs w:val="24"/>
        </w:rPr>
      </w:pPr>
      <w:r>
        <w:rPr>
          <w:rFonts w:ascii="Arial" w:hAnsi="Arial" w:cs="Arial"/>
          <w:sz w:val="24"/>
          <w:szCs w:val="24"/>
        </w:rPr>
        <w:t xml:space="preserve">Application </w:t>
      </w:r>
      <w:r w:rsidR="00375305">
        <w:rPr>
          <w:rFonts w:ascii="Arial" w:hAnsi="Arial" w:cs="Arial"/>
          <w:sz w:val="24"/>
          <w:szCs w:val="24"/>
        </w:rPr>
        <w:t>F</w:t>
      </w:r>
      <w:r>
        <w:rPr>
          <w:rFonts w:ascii="Arial" w:hAnsi="Arial" w:cs="Arial"/>
          <w:sz w:val="24"/>
          <w:szCs w:val="24"/>
        </w:rPr>
        <w:t xml:space="preserve">unctionality </w:t>
      </w:r>
      <w:r w:rsidR="00375305">
        <w:rPr>
          <w:rFonts w:ascii="Arial" w:hAnsi="Arial" w:cs="Arial"/>
          <w:sz w:val="24"/>
          <w:szCs w:val="24"/>
        </w:rPr>
        <w:t>R</w:t>
      </w:r>
      <w:r>
        <w:rPr>
          <w:rFonts w:ascii="Arial" w:hAnsi="Arial" w:cs="Arial"/>
          <w:sz w:val="24"/>
          <w:szCs w:val="24"/>
        </w:rPr>
        <w:t>eport</w:t>
      </w:r>
    </w:p>
    <w:p w14:paraId="0E528C30" w14:textId="77777777" w:rsidR="00B02073" w:rsidRDefault="00B02073" w:rsidP="00B02073">
      <w:pPr>
        <w:jc w:val="center"/>
        <w:rPr>
          <w:rFonts w:ascii="Arial" w:hAnsi="Arial" w:cs="Arial"/>
          <w:sz w:val="24"/>
          <w:szCs w:val="24"/>
        </w:rPr>
      </w:pPr>
    </w:p>
    <w:p w14:paraId="0FD8BE38" w14:textId="018AF179" w:rsidR="00B02073" w:rsidRDefault="00B02073" w:rsidP="00B02073">
      <w:pPr>
        <w:jc w:val="center"/>
        <w:rPr>
          <w:rFonts w:ascii="Arial" w:hAnsi="Arial" w:cs="Arial"/>
          <w:sz w:val="24"/>
          <w:szCs w:val="24"/>
        </w:rPr>
      </w:pPr>
      <w:r>
        <w:rPr>
          <w:rFonts w:ascii="Arial" w:hAnsi="Arial" w:cs="Arial"/>
          <w:sz w:val="24"/>
          <w:szCs w:val="24"/>
        </w:rPr>
        <w:t xml:space="preserve">Word Count </w:t>
      </w:r>
      <w:r w:rsidR="00375305">
        <w:rPr>
          <w:rFonts w:ascii="Arial" w:hAnsi="Arial" w:cs="Arial"/>
          <w:sz w:val="24"/>
          <w:szCs w:val="24"/>
        </w:rPr>
        <w:t>4557</w:t>
      </w:r>
    </w:p>
    <w:p w14:paraId="09062757" w14:textId="77777777" w:rsidR="00B02073" w:rsidRDefault="00B02073" w:rsidP="00B02073">
      <w:pPr>
        <w:jc w:val="center"/>
        <w:rPr>
          <w:rFonts w:ascii="Arial" w:hAnsi="Arial" w:cs="Arial"/>
          <w:sz w:val="24"/>
          <w:szCs w:val="24"/>
        </w:rPr>
      </w:pPr>
    </w:p>
    <w:p w14:paraId="6D3287F8" w14:textId="77777777" w:rsidR="00DF0A97" w:rsidRDefault="00DF0A97">
      <w:pPr>
        <w:rPr>
          <w:b/>
        </w:rPr>
      </w:pPr>
    </w:p>
    <w:p w14:paraId="2CFC4EF3" w14:textId="77777777" w:rsidR="00DF0A97" w:rsidRDefault="00DF0A97">
      <w:pPr>
        <w:rPr>
          <w:b/>
        </w:rPr>
      </w:pPr>
    </w:p>
    <w:p w14:paraId="11B09143" w14:textId="77777777" w:rsidR="00DF0A97" w:rsidRDefault="00DF0A97">
      <w:pPr>
        <w:rPr>
          <w:b/>
        </w:rPr>
      </w:pPr>
    </w:p>
    <w:p w14:paraId="3ED594FD" w14:textId="77777777" w:rsidR="00DF0A97" w:rsidRDefault="00DF0A97">
      <w:pPr>
        <w:rPr>
          <w:b/>
        </w:rPr>
      </w:pPr>
    </w:p>
    <w:p w14:paraId="7431518D" w14:textId="77777777" w:rsidR="00DF0A97" w:rsidRDefault="00DF0A97">
      <w:pPr>
        <w:rPr>
          <w:b/>
        </w:rPr>
      </w:pPr>
    </w:p>
    <w:p w14:paraId="17623AA1" w14:textId="77777777" w:rsidR="00DF0A97" w:rsidRDefault="00DF0A97">
      <w:pPr>
        <w:rPr>
          <w:b/>
        </w:rPr>
      </w:pPr>
    </w:p>
    <w:p w14:paraId="17FB0DB4" w14:textId="77777777" w:rsidR="00DF0A97" w:rsidRDefault="00DF0A97">
      <w:pPr>
        <w:rPr>
          <w:b/>
        </w:rPr>
      </w:pPr>
    </w:p>
    <w:p w14:paraId="3E8A8827" w14:textId="77777777" w:rsidR="00DF0A97" w:rsidRDefault="00DF0A97">
      <w:pPr>
        <w:rPr>
          <w:b/>
        </w:rPr>
      </w:pPr>
    </w:p>
    <w:p w14:paraId="110329CE" w14:textId="77777777" w:rsidR="00DF0A97" w:rsidRDefault="00DF0A97">
      <w:pPr>
        <w:rPr>
          <w:b/>
        </w:rPr>
      </w:pPr>
    </w:p>
    <w:p w14:paraId="3C4747FB" w14:textId="77777777" w:rsidR="00DF0A97" w:rsidRDefault="00DF0A97">
      <w:pPr>
        <w:rPr>
          <w:b/>
        </w:rPr>
      </w:pPr>
    </w:p>
    <w:p w14:paraId="6626D515" w14:textId="77777777" w:rsidR="00DF0A97" w:rsidRDefault="00DF0A97">
      <w:pPr>
        <w:rPr>
          <w:b/>
        </w:rPr>
      </w:pPr>
    </w:p>
    <w:p w14:paraId="1E6660A7" w14:textId="77777777" w:rsidR="00DF0A97" w:rsidRDefault="00DF0A97">
      <w:pPr>
        <w:rPr>
          <w:b/>
        </w:rPr>
      </w:pPr>
    </w:p>
    <w:p w14:paraId="243CD3C5" w14:textId="77777777" w:rsidR="00DF0A97" w:rsidRDefault="00DF0A97">
      <w:pPr>
        <w:rPr>
          <w:b/>
        </w:rPr>
      </w:pPr>
    </w:p>
    <w:p w14:paraId="0B4EDF07" w14:textId="77777777" w:rsidR="00DF0A97" w:rsidRDefault="00DF0A97">
      <w:pPr>
        <w:rPr>
          <w:b/>
        </w:rPr>
      </w:pPr>
    </w:p>
    <w:p w14:paraId="75C06CA0" w14:textId="77777777" w:rsidR="00DF0A97" w:rsidRDefault="00DF0A97">
      <w:pPr>
        <w:rPr>
          <w:b/>
        </w:rPr>
      </w:pPr>
    </w:p>
    <w:p w14:paraId="092DAC07" w14:textId="77777777" w:rsidR="00DF0A97" w:rsidRDefault="00DF0A97">
      <w:pPr>
        <w:rPr>
          <w:b/>
        </w:rPr>
      </w:pPr>
    </w:p>
    <w:p w14:paraId="3D7DB9CB" w14:textId="77777777" w:rsidR="00DF0A97" w:rsidRDefault="00DF0A97">
      <w:pPr>
        <w:rPr>
          <w:b/>
        </w:rPr>
      </w:pPr>
    </w:p>
    <w:p w14:paraId="0858C7AA" w14:textId="77777777" w:rsidR="00DF0A97" w:rsidRDefault="00DF0A97">
      <w:pPr>
        <w:rPr>
          <w:b/>
        </w:rPr>
      </w:pPr>
    </w:p>
    <w:p w14:paraId="35F653D0" w14:textId="77777777" w:rsidR="00DF0A97" w:rsidRDefault="00DF0A97">
      <w:pPr>
        <w:rPr>
          <w:b/>
        </w:rPr>
      </w:pPr>
    </w:p>
    <w:p w14:paraId="27921398" w14:textId="77777777" w:rsidR="00DF0A97" w:rsidRDefault="00DF0A97">
      <w:pPr>
        <w:rPr>
          <w:b/>
        </w:rPr>
      </w:pPr>
    </w:p>
    <w:p w14:paraId="55C70E54" w14:textId="77777777" w:rsidR="00DF0A97" w:rsidRDefault="00DF0A97">
      <w:pPr>
        <w:rPr>
          <w:b/>
        </w:rPr>
      </w:pPr>
    </w:p>
    <w:p w14:paraId="211709DF" w14:textId="7C727046" w:rsidR="00EE2B89" w:rsidRDefault="00EE2B89">
      <w:pPr>
        <w:rPr>
          <w:b/>
        </w:rPr>
      </w:pPr>
      <w:r w:rsidRPr="6B1B789A">
        <w:rPr>
          <w:b/>
        </w:rPr>
        <w:t>Introduction</w:t>
      </w:r>
    </w:p>
    <w:p w14:paraId="7BF2292A" w14:textId="5F583677" w:rsidR="6B1B789A" w:rsidRDefault="0308F232" w:rsidP="6B1B789A">
      <w:pPr>
        <w:rPr>
          <w:b/>
          <w:bCs/>
        </w:rPr>
      </w:pPr>
      <w:r>
        <w:t>In 2018, ‘</w:t>
      </w:r>
      <w:r w:rsidR="4994F202">
        <w:t xml:space="preserve">A Healthier Wales: Our Plan for Health and Social Care’ published by Wales Government outlined a vision for streamlined and integrated health and social care services to reduce the reliance on traditional hospital care. The focus of this document </w:t>
      </w:r>
      <w:r w:rsidR="67E69964">
        <w:t>emphasises</w:t>
      </w:r>
      <w:r w:rsidR="4994F202">
        <w:t xml:space="preserve"> the </w:t>
      </w:r>
      <w:r w:rsidR="67E69964">
        <w:t>importance</w:t>
      </w:r>
      <w:r w:rsidR="4994F202">
        <w:t xml:space="preserve"> of care closer to home through the development of new models of care</w:t>
      </w:r>
      <w:r w:rsidR="003272F3">
        <w:t xml:space="preserve"> </w:t>
      </w:r>
      <w:sdt>
        <w:sdtPr>
          <w:rPr>
            <w:rFonts w:ascii="Calibri" w:hAnsi="Calibri" w:cs="Calibri"/>
            <w:color w:val="000000"/>
            <w:highlight w:val="white"/>
          </w:rPr>
          <w:alias w:val="Citation"/>
          <w:tag w:val="{&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
          <w:id w:val="1494528401"/>
          <w:placeholder>
            <w:docPart w:val="5D8C8CD3672346DEA25517DB3E88F6EE"/>
          </w:placeholder>
        </w:sdtPr>
        <w:sdtContent>
          <w:r w:rsidR="00501797">
            <w:rPr>
              <w:rFonts w:ascii="Calibri" w:eastAsia="Times New Roman" w:hAnsi="Calibri" w:cs="Calibri"/>
              <w:color w:val="000000"/>
            </w:rPr>
            <w:t>(Welsh Government</w:t>
          </w:r>
          <w:r w:rsidR="00873A1F">
            <w:rPr>
              <w:rFonts w:ascii="Calibri" w:eastAsia="Times New Roman" w:hAnsi="Calibri" w:cs="Calibri"/>
              <w:color w:val="000000"/>
            </w:rPr>
            <w:t>,</w:t>
          </w:r>
          <w:r w:rsidR="00501797">
            <w:rPr>
              <w:rFonts w:ascii="Calibri" w:eastAsia="Times New Roman" w:hAnsi="Calibri" w:cs="Calibri"/>
              <w:color w:val="000000"/>
            </w:rPr>
            <w:t xml:space="preserve"> 2021)</w:t>
          </w:r>
        </w:sdtContent>
      </w:sdt>
      <w:r w:rsidR="6CE70809">
        <w:t xml:space="preserve"> </w:t>
      </w:r>
      <w:r w:rsidR="02371908">
        <w:t xml:space="preserve">One </w:t>
      </w:r>
      <w:r w:rsidR="4994F202">
        <w:t>of the primary challenges</w:t>
      </w:r>
      <w:r w:rsidR="02371908">
        <w:t xml:space="preserve"> that </w:t>
      </w:r>
      <w:r w:rsidR="09F514A2">
        <w:t xml:space="preserve">is placing </w:t>
      </w:r>
      <w:r w:rsidR="5B347D61">
        <w:t xml:space="preserve">pressure on the NHS </w:t>
      </w:r>
      <w:r w:rsidR="699510F5">
        <w:t xml:space="preserve">in Wales </w:t>
      </w:r>
      <w:r w:rsidR="3AD479B5">
        <w:t xml:space="preserve">, is </w:t>
      </w:r>
      <w:r w:rsidR="3DC68C10">
        <w:t xml:space="preserve">the </w:t>
      </w:r>
      <w:r w:rsidR="332B4F5F">
        <w:t xml:space="preserve">number of patients who </w:t>
      </w:r>
      <w:r w:rsidR="046AB81F">
        <w:t xml:space="preserve">are in hospital </w:t>
      </w:r>
      <w:r w:rsidR="3FA062F4">
        <w:t xml:space="preserve">who do not need to be </w:t>
      </w:r>
      <w:r w:rsidR="14EA1986">
        <w:t>in hospital (</w:t>
      </w:r>
      <w:r w:rsidR="2FBFC0AF">
        <w:t xml:space="preserve">Wales </w:t>
      </w:r>
      <w:r w:rsidR="19FAF9B4">
        <w:t xml:space="preserve">Audit </w:t>
      </w:r>
      <w:r w:rsidR="52CCDFC7">
        <w:t>Office</w:t>
      </w:r>
      <w:r w:rsidR="13E6AF53">
        <w:t xml:space="preserve"> </w:t>
      </w:r>
      <w:r w:rsidR="72F85E0D">
        <w:t xml:space="preserve">– What's the hold </w:t>
      </w:r>
      <w:r w:rsidR="66FFEEF6">
        <w:t>up</w:t>
      </w:r>
      <w:r w:rsidR="44C61466">
        <w:t>? Discharging patients in</w:t>
      </w:r>
      <w:r w:rsidR="7D09ACE0">
        <w:t xml:space="preserve"> Wales</w:t>
      </w:r>
      <w:r w:rsidR="66FFEEF6">
        <w:t xml:space="preserve">). </w:t>
      </w:r>
      <w:r w:rsidR="1BA4AAED">
        <w:t xml:space="preserve">These delays </w:t>
      </w:r>
      <w:r w:rsidR="514FF93F">
        <w:t>mean that</w:t>
      </w:r>
      <w:r w:rsidR="099391BA">
        <w:t xml:space="preserve"> hospital capacity </w:t>
      </w:r>
      <w:r w:rsidR="45E17806">
        <w:t xml:space="preserve">is not available for </w:t>
      </w:r>
      <w:r w:rsidR="69338E0D">
        <w:t xml:space="preserve">those </w:t>
      </w:r>
      <w:r w:rsidR="618A63B7">
        <w:t xml:space="preserve">requiring a bed and </w:t>
      </w:r>
      <w:r w:rsidR="04DC79BF">
        <w:t xml:space="preserve">create </w:t>
      </w:r>
      <w:r w:rsidR="4AF25834">
        <w:t>pressures in admissions units</w:t>
      </w:r>
      <w:r w:rsidR="275B4B3E">
        <w:t xml:space="preserve">. </w:t>
      </w:r>
      <w:r w:rsidR="31455E0B">
        <w:t xml:space="preserve">In response to this </w:t>
      </w:r>
      <w:r w:rsidR="7FDC0B19">
        <w:t xml:space="preserve">Welsh </w:t>
      </w:r>
      <w:r w:rsidR="77E98A19">
        <w:t xml:space="preserve">Government have </w:t>
      </w:r>
      <w:r w:rsidR="3E8DB628">
        <w:t xml:space="preserve">set out plans </w:t>
      </w:r>
      <w:r w:rsidR="4F97056D">
        <w:t xml:space="preserve">with </w:t>
      </w:r>
      <w:r w:rsidR="1E2DB27C">
        <w:t xml:space="preserve">aligned funding to support </w:t>
      </w:r>
      <w:r w:rsidR="0868EB81">
        <w:t xml:space="preserve">the hospital </w:t>
      </w:r>
      <w:r w:rsidR="7DCDAECF">
        <w:t xml:space="preserve">discharge </w:t>
      </w:r>
      <w:r w:rsidR="211FC4D7">
        <w:t>process</w:t>
      </w:r>
      <w:r w:rsidR="39485094">
        <w:t xml:space="preserve"> </w:t>
      </w:r>
      <w:r w:rsidR="000B5ADB">
        <w:t xml:space="preserve"> </w:t>
      </w:r>
      <w:sdt>
        <w:sdtPr>
          <w:rPr>
            <w:rFonts w:ascii="Calibri" w:hAnsi="Calibri" w:cs="Calibri"/>
            <w:color w:val="000000"/>
            <w:highlight w:val="white"/>
          </w:rPr>
          <w:alias w:val="Citation"/>
          <w:tag w:val="{&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
          <w:id w:val="-1411686475"/>
          <w:placeholder>
            <w:docPart w:val="134413701EF04D17A16076CCB68A780B"/>
          </w:placeholder>
        </w:sdtPr>
        <w:sdtContent>
          <w:r w:rsidR="00501797">
            <w:rPr>
              <w:rFonts w:ascii="Calibri" w:eastAsia="Times New Roman" w:hAnsi="Calibri" w:cs="Calibri"/>
              <w:color w:val="000000"/>
            </w:rPr>
            <w:t>(Welsh Government</w:t>
          </w:r>
          <w:r w:rsidR="00873A1F">
            <w:rPr>
              <w:rFonts w:ascii="Calibri" w:eastAsia="Times New Roman" w:hAnsi="Calibri" w:cs="Calibri"/>
              <w:color w:val="000000"/>
            </w:rPr>
            <w:t>,</w:t>
          </w:r>
          <w:r w:rsidR="00501797">
            <w:rPr>
              <w:rFonts w:ascii="Calibri" w:eastAsia="Times New Roman" w:hAnsi="Calibri" w:cs="Calibri"/>
              <w:color w:val="000000"/>
            </w:rPr>
            <w:t xml:space="preserve"> 2021)</w:t>
          </w:r>
        </w:sdtContent>
      </w:sdt>
    </w:p>
    <w:p w14:paraId="6F01B077" w14:textId="4C351BD8" w:rsidR="00795859" w:rsidRDefault="7A8A421F">
      <w:r>
        <w:t xml:space="preserve">One local </w:t>
      </w:r>
      <w:r w:rsidR="0817912C">
        <w:t xml:space="preserve">health board within </w:t>
      </w:r>
      <w:r w:rsidR="7D7C547A">
        <w:t>Wales’ response</w:t>
      </w:r>
      <w:r w:rsidR="2518698E">
        <w:t xml:space="preserve"> </w:t>
      </w:r>
      <w:r w:rsidR="61664FDA">
        <w:t xml:space="preserve">to </w:t>
      </w:r>
      <w:r w:rsidR="280A7BE9">
        <w:t xml:space="preserve">these initiatives and </w:t>
      </w:r>
      <w:r w:rsidR="64586235">
        <w:t xml:space="preserve">drivers was to </w:t>
      </w:r>
      <w:r w:rsidR="58E9E0FC">
        <w:t>launch Hospital to Home (</w:t>
      </w:r>
      <w:r w:rsidR="20615193">
        <w:t xml:space="preserve">H2H) </w:t>
      </w:r>
      <w:r w:rsidR="2DEEA09F">
        <w:t>in</w:t>
      </w:r>
      <w:r w:rsidR="0D34D4C0">
        <w:t xml:space="preserve"> 2019</w:t>
      </w:r>
      <w:r w:rsidR="2DEEA09F">
        <w:t>.</w:t>
      </w:r>
      <w:r w:rsidR="3844E661">
        <w:t xml:space="preserve"> </w:t>
      </w:r>
      <w:r w:rsidR="55A55A86">
        <w:t xml:space="preserve">Based on </w:t>
      </w:r>
      <w:r w:rsidR="707B01AF">
        <w:t xml:space="preserve">the </w:t>
      </w:r>
      <w:r w:rsidR="5AB63AB4">
        <w:t xml:space="preserve">John Bolton </w:t>
      </w:r>
      <w:r w:rsidR="7E0850BB">
        <w:t>model</w:t>
      </w:r>
      <w:r w:rsidR="004F6966">
        <w:t xml:space="preserve">  </w:t>
      </w:r>
      <w:sdt>
        <w:sdtPr>
          <w:rPr>
            <w:rFonts w:ascii="Calibri" w:hAnsi="Calibri" w:cs="Calibri"/>
            <w:color w:val="000000"/>
            <w:highlight w:val="white"/>
          </w:rPr>
          <w:alias w:val="Citation"/>
          <w:tag w:val="{&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
          <w:id w:val="-1652665239"/>
          <w:placeholder>
            <w:docPart w:val="FC7111733A174A7890F981208543CA53"/>
          </w:placeholder>
        </w:sdtPr>
        <w:sdtContent>
          <w:r w:rsidR="00501797">
            <w:rPr>
              <w:rFonts w:ascii="Calibri" w:eastAsia="Times New Roman" w:hAnsi="Calibri" w:cs="Calibri"/>
              <w:color w:val="000000"/>
            </w:rPr>
            <w:t>(Welsh Government</w:t>
          </w:r>
          <w:r w:rsidR="00873A1F">
            <w:rPr>
              <w:rFonts w:ascii="Calibri" w:eastAsia="Times New Roman" w:hAnsi="Calibri" w:cs="Calibri"/>
              <w:color w:val="000000"/>
            </w:rPr>
            <w:t>,</w:t>
          </w:r>
          <w:r w:rsidR="00501797">
            <w:rPr>
              <w:rFonts w:ascii="Calibri" w:eastAsia="Times New Roman" w:hAnsi="Calibri" w:cs="Calibri"/>
              <w:color w:val="000000"/>
            </w:rPr>
            <w:t xml:space="preserve"> 2021)</w:t>
          </w:r>
        </w:sdtContent>
      </w:sdt>
      <w:r w:rsidR="07A0233A">
        <w:t xml:space="preserve">, the </w:t>
      </w:r>
      <w:r w:rsidR="67401F8D">
        <w:t xml:space="preserve">H2H initiative </w:t>
      </w:r>
      <w:r w:rsidR="5BD19E54">
        <w:t xml:space="preserve">was intended to address the concerns </w:t>
      </w:r>
      <w:r w:rsidR="469B24F2">
        <w:t xml:space="preserve">that many older people were </w:t>
      </w:r>
      <w:r w:rsidR="777A8A05">
        <w:t xml:space="preserve">having their long term assessments </w:t>
      </w:r>
      <w:r w:rsidR="4BF0FC0F">
        <w:t xml:space="preserve">for care in an acute </w:t>
      </w:r>
      <w:r w:rsidR="42B619ED">
        <w:t>hospital</w:t>
      </w:r>
      <w:r w:rsidR="4BF0FC0F">
        <w:t xml:space="preserve"> bed, </w:t>
      </w:r>
      <w:r w:rsidR="03EF9D9B">
        <w:t xml:space="preserve">high numbers </w:t>
      </w:r>
      <w:r w:rsidR="58F45D3D">
        <w:t xml:space="preserve">of people </w:t>
      </w:r>
      <w:r w:rsidR="5BE66F98">
        <w:t xml:space="preserve">were moving to long term bedded care facilities </w:t>
      </w:r>
      <w:r w:rsidR="5077EE5F">
        <w:t xml:space="preserve">and few people </w:t>
      </w:r>
      <w:r w:rsidR="77010DB0">
        <w:t>were requiring no support on hospital</w:t>
      </w:r>
      <w:r w:rsidR="000B5ADB">
        <w:t xml:space="preserve"> </w:t>
      </w:r>
      <w:sdt>
        <w:sdtPr>
          <w:rPr>
            <w:rFonts w:ascii="Calibri" w:hAnsi="Calibri" w:cs="Calibri"/>
            <w:color w:val="000000"/>
            <w:highlight w:val="white"/>
          </w:rPr>
          <w:alias w:val="Citation"/>
          <w:tag w:val="{&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
          <w:id w:val="-736629554"/>
          <w:placeholder>
            <w:docPart w:val="E9C56BF0AFC94AB4A19A06719AF3EB59"/>
          </w:placeholder>
        </w:sdtPr>
        <w:sdtContent>
          <w:r w:rsidR="00501797">
            <w:rPr>
              <w:rFonts w:ascii="Calibri" w:eastAsia="Times New Roman" w:hAnsi="Calibri" w:cs="Calibri"/>
              <w:color w:val="000000"/>
            </w:rPr>
            <w:t>(Welsh Government</w:t>
          </w:r>
          <w:r w:rsidR="00873A1F">
            <w:rPr>
              <w:rFonts w:ascii="Calibri" w:eastAsia="Times New Roman" w:hAnsi="Calibri" w:cs="Calibri"/>
              <w:color w:val="000000"/>
            </w:rPr>
            <w:t>,</w:t>
          </w:r>
          <w:r w:rsidR="00501797">
            <w:rPr>
              <w:rFonts w:ascii="Calibri" w:eastAsia="Times New Roman" w:hAnsi="Calibri" w:cs="Calibri"/>
              <w:color w:val="000000"/>
            </w:rPr>
            <w:t xml:space="preserve"> 2021)</w:t>
          </w:r>
        </w:sdtContent>
      </w:sdt>
      <w:r w:rsidR="21CC2863" w:rsidRPr="000B5ADB">
        <w:t xml:space="preserve">. </w:t>
      </w:r>
      <w:r w:rsidR="21CC2863">
        <w:t xml:space="preserve"> </w:t>
      </w:r>
      <w:r w:rsidR="75FDA37D">
        <w:t xml:space="preserve">H2H in </w:t>
      </w:r>
      <w:r w:rsidR="314DCBE9">
        <w:t>this</w:t>
      </w:r>
      <w:r w:rsidR="675818FA">
        <w:t xml:space="preserve"> area</w:t>
      </w:r>
      <w:r w:rsidR="6399EEF1">
        <w:t xml:space="preserve"> was set up </w:t>
      </w:r>
      <w:r w:rsidR="58FEB240">
        <w:t xml:space="preserve">to </w:t>
      </w:r>
      <w:r w:rsidR="2A3E1B00">
        <w:t xml:space="preserve">facilitate </w:t>
      </w:r>
      <w:r w:rsidR="2206A311">
        <w:t xml:space="preserve">discharge </w:t>
      </w:r>
      <w:r w:rsidR="313DA356">
        <w:t>from</w:t>
      </w:r>
      <w:r w:rsidR="2206A311">
        <w:t xml:space="preserve"> hospital </w:t>
      </w:r>
      <w:r w:rsidR="4558B918">
        <w:t>in a timely way using</w:t>
      </w:r>
      <w:r w:rsidR="4FAEFEDA">
        <w:t xml:space="preserve"> a trusted </w:t>
      </w:r>
      <w:r w:rsidR="4513C229">
        <w:t xml:space="preserve">assessor model </w:t>
      </w:r>
      <w:r w:rsidR="6865D830">
        <w:t xml:space="preserve">whereby </w:t>
      </w:r>
      <w:r w:rsidR="39A540F0">
        <w:t xml:space="preserve">hospital </w:t>
      </w:r>
      <w:r w:rsidR="602E6041">
        <w:t xml:space="preserve">staff would determine </w:t>
      </w:r>
      <w:r w:rsidR="3C97534B">
        <w:t xml:space="preserve">an </w:t>
      </w:r>
      <w:r w:rsidR="313DA356">
        <w:t>appropriate</w:t>
      </w:r>
      <w:r w:rsidR="3C97534B">
        <w:t xml:space="preserve"> </w:t>
      </w:r>
      <w:r w:rsidR="4AF7E6DF">
        <w:t xml:space="preserve">route out of </w:t>
      </w:r>
      <w:r w:rsidR="3F8965A6">
        <w:t>hospital and provide the</w:t>
      </w:r>
      <w:r w:rsidR="7BD74BF2">
        <w:t xml:space="preserve"> </w:t>
      </w:r>
      <w:r w:rsidR="341AE46D">
        <w:t xml:space="preserve">associated equipment </w:t>
      </w:r>
      <w:r w:rsidR="297FA7BC">
        <w:t>to support this</w:t>
      </w:r>
      <w:r w:rsidR="7ABF107B">
        <w:t xml:space="preserve"> whilst </w:t>
      </w:r>
      <w:r w:rsidR="027D0C16">
        <w:t>liaising</w:t>
      </w:r>
      <w:r w:rsidR="7ABF107B">
        <w:t xml:space="preserve"> with </w:t>
      </w:r>
      <w:r w:rsidR="64B55291">
        <w:t xml:space="preserve">community teams for </w:t>
      </w:r>
      <w:r w:rsidR="40FE9179">
        <w:t xml:space="preserve">either </w:t>
      </w:r>
      <w:r w:rsidR="637D62F8">
        <w:t>long or short term</w:t>
      </w:r>
      <w:r w:rsidR="40FE9179">
        <w:t xml:space="preserve"> domiciliary</w:t>
      </w:r>
      <w:r w:rsidR="64B55291">
        <w:t xml:space="preserve"> care </w:t>
      </w:r>
      <w:r w:rsidR="1667FC2D">
        <w:t>support</w:t>
      </w:r>
      <w:r w:rsidR="637D62F8">
        <w:t>.</w:t>
      </w:r>
      <w:r w:rsidR="1667FC2D">
        <w:t xml:space="preserve"> </w:t>
      </w:r>
    </w:p>
    <w:p w14:paraId="7B9280B0" w14:textId="2C7A11CD" w:rsidR="006A028E" w:rsidRDefault="0DCF0156">
      <w:r>
        <w:t xml:space="preserve">In 2020 </w:t>
      </w:r>
      <w:r w:rsidR="507DB0D6">
        <w:t xml:space="preserve">Welsh </w:t>
      </w:r>
      <w:r w:rsidR="45E27425">
        <w:t xml:space="preserve">Government </w:t>
      </w:r>
      <w:r w:rsidR="0F78B28F">
        <w:t>identified</w:t>
      </w:r>
      <w:r w:rsidR="69348A2C">
        <w:t xml:space="preserve"> the </w:t>
      </w:r>
      <w:r w:rsidR="3A73F2EC">
        <w:t xml:space="preserve">need to </w:t>
      </w:r>
      <w:r w:rsidR="1A13EF40">
        <w:t xml:space="preserve">rapidly </w:t>
      </w:r>
      <w:r w:rsidR="4DE566AE">
        <w:t xml:space="preserve">support </w:t>
      </w:r>
      <w:r w:rsidR="4B082597">
        <w:t>people home</w:t>
      </w:r>
      <w:r w:rsidR="4DE566AE">
        <w:t xml:space="preserve"> </w:t>
      </w:r>
      <w:r w:rsidR="583BAC70">
        <w:t xml:space="preserve">from </w:t>
      </w:r>
      <w:r w:rsidR="4FDCF87B">
        <w:t xml:space="preserve">hospital </w:t>
      </w:r>
      <w:r w:rsidR="7E7FD4D2">
        <w:t xml:space="preserve">in </w:t>
      </w:r>
      <w:r w:rsidR="68BB0DD7">
        <w:t xml:space="preserve">order to </w:t>
      </w:r>
      <w:r w:rsidR="5E1FD126">
        <w:t xml:space="preserve">release hospital </w:t>
      </w:r>
      <w:r w:rsidR="687616E8">
        <w:t xml:space="preserve">capacity </w:t>
      </w:r>
      <w:r w:rsidR="4B082597">
        <w:t>so that</w:t>
      </w:r>
      <w:r w:rsidR="687616E8">
        <w:t xml:space="preserve"> </w:t>
      </w:r>
      <w:r w:rsidR="4A34E10F">
        <w:t>they would be able</w:t>
      </w:r>
      <w:r w:rsidR="29D4DD63">
        <w:t xml:space="preserve"> to respond to </w:t>
      </w:r>
      <w:r w:rsidR="342B2325">
        <w:t xml:space="preserve">the </w:t>
      </w:r>
      <w:r w:rsidR="1E665C2A">
        <w:t xml:space="preserve">anticipated </w:t>
      </w:r>
      <w:r w:rsidR="26392908">
        <w:t xml:space="preserve">demands arising from the </w:t>
      </w:r>
      <w:r w:rsidR="777891C7">
        <w:t>Covid-</w:t>
      </w:r>
      <w:r w:rsidR="36FD815E">
        <w:t xml:space="preserve">19 </w:t>
      </w:r>
      <w:r w:rsidR="616ED3DD">
        <w:t>pandemic</w:t>
      </w:r>
      <w:r w:rsidR="006C0A9D">
        <w:t xml:space="preserve">. </w:t>
      </w:r>
      <w:r w:rsidR="4A61ABC0">
        <w:t xml:space="preserve">The guidance issued by </w:t>
      </w:r>
      <w:r w:rsidR="05DC4D85">
        <w:t xml:space="preserve">Welsh Guidance </w:t>
      </w:r>
      <w:r w:rsidR="006C0A9D">
        <w:t xml:space="preserve"> </w:t>
      </w:r>
      <w:sdt>
        <w:sdtPr>
          <w:rPr>
            <w:rFonts w:ascii="Calibri" w:hAnsi="Calibri" w:cs="Calibri"/>
            <w:color w:val="000000"/>
            <w:highlight w:val="white"/>
          </w:rPr>
          <w:alias w:val="Citation"/>
          <w:tag w:val="{&quot;referencesIds&quot;:[&quot;doc:622a33cc8f08f4fa08746af2&quot;],&quot;referencesOptions&quot;:{&quot;doc:622a33cc8f08f4fa08746af2&quot;:{&quot;author&quot;:true,&quot;year&quot;:true,&quot;pageReplace&quot;:&quot;&quot;,&quot;prefix&quot;:&quot;&quot;,&quot;suffix&quot;:&quot;&quot;}},&quot;hasBrokenReferences&quot;:false,&quot;hasManualEdits&quot;:false,&quot;citationType&quot;:&quot;inline&quot;}"/>
          <w:id w:val="558822934"/>
          <w:placeholder>
            <w:docPart w:val="52A79E2D3A22450DA825A001C667E9EE"/>
          </w:placeholder>
        </w:sdtPr>
        <w:sdtContent>
          <w:r w:rsidR="00501797">
            <w:rPr>
              <w:rFonts w:ascii="Calibri" w:eastAsia="Times New Roman" w:hAnsi="Calibri" w:cs="Calibri"/>
              <w:color w:val="000000"/>
            </w:rPr>
            <w:t>(Welsh Government</w:t>
          </w:r>
          <w:r w:rsidR="00873A1F">
            <w:rPr>
              <w:rFonts w:ascii="Calibri" w:eastAsia="Times New Roman" w:hAnsi="Calibri" w:cs="Calibri"/>
              <w:color w:val="000000"/>
            </w:rPr>
            <w:t>,</w:t>
          </w:r>
          <w:r w:rsidR="00501797">
            <w:rPr>
              <w:rFonts w:ascii="Calibri" w:eastAsia="Times New Roman" w:hAnsi="Calibri" w:cs="Calibri"/>
              <w:color w:val="000000"/>
            </w:rPr>
            <w:t xml:space="preserve"> 2020)</w:t>
          </w:r>
        </w:sdtContent>
      </w:sdt>
      <w:r w:rsidR="6FD28F9A">
        <w:t xml:space="preserve">underpinned the collaborative response provided by </w:t>
      </w:r>
      <w:r w:rsidR="314DCBE9">
        <w:t>the local</w:t>
      </w:r>
      <w:r w:rsidR="057F4704">
        <w:t xml:space="preserve"> health board</w:t>
      </w:r>
      <w:r w:rsidR="365EAC17">
        <w:t xml:space="preserve">, two </w:t>
      </w:r>
      <w:r w:rsidR="719456EC">
        <w:t>neighbouring</w:t>
      </w:r>
      <w:r w:rsidR="365EAC17">
        <w:t xml:space="preserve"> local </w:t>
      </w:r>
      <w:r w:rsidR="719456EC">
        <w:t>authorities</w:t>
      </w:r>
      <w:r w:rsidR="00E366C4">
        <w:t xml:space="preserve"> and </w:t>
      </w:r>
      <w:r w:rsidR="0E70B5D0">
        <w:t xml:space="preserve">the </w:t>
      </w:r>
      <w:r w:rsidR="55E82666">
        <w:t>voluntary</w:t>
      </w:r>
      <w:r w:rsidR="5514E1DE">
        <w:t xml:space="preserve"> </w:t>
      </w:r>
      <w:r w:rsidR="03527BAD">
        <w:t>sector</w:t>
      </w:r>
      <w:r w:rsidR="6C75793A">
        <w:t xml:space="preserve">. </w:t>
      </w:r>
      <w:r w:rsidR="068CAD20">
        <w:t xml:space="preserve">This response became known </w:t>
      </w:r>
      <w:r w:rsidR="29DEC327">
        <w:t>locally as  ‘</w:t>
      </w:r>
      <w:r w:rsidR="170C0E87">
        <w:t>Rapid Discharge’.</w:t>
      </w:r>
      <w:r w:rsidR="73750190">
        <w:t xml:space="preserve"> </w:t>
      </w:r>
      <w:r w:rsidR="4879C133">
        <w:t xml:space="preserve"> </w:t>
      </w:r>
    </w:p>
    <w:p w14:paraId="00124C39" w14:textId="08CD70AC" w:rsidR="006A028E" w:rsidRDefault="00764230">
      <w:r>
        <w:t xml:space="preserve">The aim of the new process </w:t>
      </w:r>
      <w:r w:rsidR="2A388B5A">
        <w:t>was clearly defined</w:t>
      </w:r>
      <w:r>
        <w:t xml:space="preserve"> to </w:t>
      </w:r>
    </w:p>
    <w:p w14:paraId="58DAC343" w14:textId="764952B3" w:rsidR="008C1BD0" w:rsidRDefault="00764230" w:rsidP="006A028E">
      <w:pPr>
        <w:pStyle w:val="ListParagraph"/>
        <w:numPr>
          <w:ilvl w:val="0"/>
          <w:numId w:val="1"/>
        </w:numPr>
      </w:pPr>
      <w:r>
        <w:t xml:space="preserve">expedite </w:t>
      </w:r>
      <w:r w:rsidR="2A388B5A">
        <w:t xml:space="preserve">hospital </w:t>
      </w:r>
      <w:r>
        <w:t>discharges to ensure flow</w:t>
      </w:r>
    </w:p>
    <w:p w14:paraId="38734D3F" w14:textId="6AF79B69" w:rsidR="006A028E" w:rsidRDefault="006A028E" w:rsidP="006A028E">
      <w:pPr>
        <w:pStyle w:val="ListParagraph"/>
        <w:numPr>
          <w:ilvl w:val="0"/>
          <w:numId w:val="1"/>
        </w:numPr>
      </w:pPr>
      <w:r>
        <w:t xml:space="preserve">ensure infection is not knowingly transferred in the community </w:t>
      </w:r>
    </w:p>
    <w:p w14:paraId="06553E2A" w14:textId="6BB4C4FA" w:rsidR="006A028E" w:rsidRDefault="006A028E" w:rsidP="006A028E">
      <w:pPr>
        <w:pStyle w:val="ListParagraph"/>
        <w:numPr>
          <w:ilvl w:val="0"/>
          <w:numId w:val="1"/>
        </w:numPr>
      </w:pPr>
      <w:r>
        <w:t xml:space="preserve">ensure assessment and discharge process is as simple as possible to maximise staff availability </w:t>
      </w:r>
    </w:p>
    <w:p w14:paraId="10F5ACE6" w14:textId="7DB23C43" w:rsidR="006A028E" w:rsidRDefault="006A028E" w:rsidP="006A028E">
      <w:pPr>
        <w:pStyle w:val="ListParagraph"/>
        <w:numPr>
          <w:ilvl w:val="0"/>
          <w:numId w:val="1"/>
        </w:numPr>
      </w:pPr>
      <w:r>
        <w:t xml:space="preserve">embed a </w:t>
      </w:r>
      <w:r w:rsidR="4C7265EA">
        <w:t>‘</w:t>
      </w:r>
      <w:r w:rsidR="58FC4AC3">
        <w:t>HomeFirst’</w:t>
      </w:r>
      <w:r>
        <w:t xml:space="preserve"> ethos when discharge planning</w:t>
      </w:r>
    </w:p>
    <w:p w14:paraId="7FECF91C" w14:textId="24ED41A2" w:rsidR="572273DF" w:rsidRDefault="006A028E" w:rsidP="6FB21135">
      <w:pPr>
        <w:pStyle w:val="ListParagraph"/>
        <w:numPr>
          <w:ilvl w:val="0"/>
          <w:numId w:val="1"/>
        </w:numPr>
      </w:pPr>
      <w:r>
        <w:t xml:space="preserve">share expertise and resource across the region </w:t>
      </w:r>
    </w:p>
    <w:p w14:paraId="0FE324C1" w14:textId="5E427491" w:rsidR="6FB21135" w:rsidRDefault="6FB21135" w:rsidP="6FB21135">
      <w:r>
        <w:t xml:space="preserve">This process was based upon the principles of ‘HomeFirst’. ‘HomeFirst’ is the notion that people recover </w:t>
      </w:r>
      <w:r w:rsidR="407EEE0C">
        <w:t xml:space="preserve">better </w:t>
      </w:r>
      <w:r>
        <w:t xml:space="preserve">at </w:t>
      </w:r>
      <w:r w:rsidR="17A27B82">
        <w:t xml:space="preserve">home and </w:t>
      </w:r>
      <w:r w:rsidR="61B3B4A7">
        <w:t>is</w:t>
      </w:r>
      <w:r w:rsidR="3AF49189">
        <w:t xml:space="preserve"> founded</w:t>
      </w:r>
      <w:r w:rsidR="5C953BA2">
        <w:t xml:space="preserve"> on</w:t>
      </w:r>
      <w:r w:rsidR="1C1A2B39">
        <w:t xml:space="preserve"> the discharge to recover and </w:t>
      </w:r>
      <w:r w:rsidR="02D96405">
        <w:t>assess model (D2RA</w:t>
      </w:r>
      <w:r w:rsidR="1ABCF8D3">
        <w:t xml:space="preserve">). </w:t>
      </w:r>
      <w:r w:rsidR="22BFEB5C">
        <w:t xml:space="preserve">The D2RA model outlines </w:t>
      </w:r>
      <w:r w:rsidR="564C6BDB">
        <w:t>five</w:t>
      </w:r>
      <w:r w:rsidR="2D16311E">
        <w:t xml:space="preserve"> </w:t>
      </w:r>
      <w:r w:rsidR="3AA3802A">
        <w:t>pathways</w:t>
      </w:r>
      <w:r w:rsidR="4F30578C">
        <w:t xml:space="preserve"> </w:t>
      </w:r>
      <w:r w:rsidR="00E30128">
        <w:t xml:space="preserve">which are described in </w:t>
      </w:r>
      <w:r w:rsidR="276C2079">
        <w:t xml:space="preserve">figure </w:t>
      </w:r>
      <w:r w:rsidR="6E104C87">
        <w:t>1 below.</w:t>
      </w:r>
    </w:p>
    <w:p w14:paraId="7CBAE53D" w14:textId="4940EDE4" w:rsidR="00FD65BD" w:rsidRDefault="00FD65BD" w:rsidP="00FD65BD">
      <w:pPr>
        <w:pStyle w:val="Caption"/>
        <w:keepNext/>
        <w:jc w:val="center"/>
      </w:pPr>
      <w:r>
        <w:t xml:space="preserve">Figure </w:t>
      </w:r>
      <w:fldSimple w:instr=" SEQ Figure \* ARABIC ">
        <w:r w:rsidR="00E4232C">
          <w:rPr>
            <w:noProof/>
          </w:rPr>
          <w:t>1</w:t>
        </w:r>
      </w:fldSimple>
      <w:r>
        <w:t xml:space="preserve"> Discharge to recover and assess pathways</w:t>
      </w:r>
    </w:p>
    <w:p w14:paraId="2A759C93" w14:textId="0FAD41DB" w:rsidR="006729AD" w:rsidRDefault="63F188F3" w:rsidP="777C5073">
      <w:pPr>
        <w:jc w:val="center"/>
      </w:pPr>
      <w:r>
        <w:rPr>
          <w:noProof/>
        </w:rPr>
        <w:drawing>
          <wp:inline distT="0" distB="0" distL="0" distR="0" wp14:anchorId="6B93532E" wp14:editId="33A01873">
            <wp:extent cx="4572000" cy="3190875"/>
            <wp:effectExtent l="0" t="0" r="0" b="0"/>
            <wp:docPr id="1686558449" name="Picture 168655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558449"/>
                    <pic:cNvPicPr/>
                  </pic:nvPicPr>
                  <pic:blipFill>
                    <a:blip r:embed="rId8">
                      <a:extLst>
                        <a:ext uri="{28A0092B-C50C-407E-A947-70E740481C1C}">
                          <a14:useLocalDpi xmlns:a14="http://schemas.microsoft.com/office/drawing/2010/main" val="0"/>
                        </a:ext>
                      </a:extLst>
                    </a:blip>
                    <a:stretch>
                      <a:fillRect/>
                    </a:stretch>
                  </pic:blipFill>
                  <pic:spPr>
                    <a:xfrm>
                      <a:off x="0" y="0"/>
                      <a:ext cx="4572000" cy="3190875"/>
                    </a:xfrm>
                    <a:prstGeom prst="rect">
                      <a:avLst/>
                    </a:prstGeom>
                  </pic:spPr>
                </pic:pic>
              </a:graphicData>
            </a:graphic>
          </wp:inline>
        </w:drawing>
      </w:r>
    </w:p>
    <w:p w14:paraId="331D19E6" w14:textId="3523413F" w:rsidR="006729AD" w:rsidRDefault="37A32755" w:rsidP="77AD7142">
      <w:r>
        <w:t>In order to operationalise this model</w:t>
      </w:r>
      <w:r w:rsidR="2FF9FCFF">
        <w:t xml:space="preserve"> </w:t>
      </w:r>
      <w:r w:rsidR="42DE1F47">
        <w:t xml:space="preserve">it was decided </w:t>
      </w:r>
      <w:r w:rsidR="2D19584C">
        <w:t xml:space="preserve">that </w:t>
      </w:r>
      <w:r w:rsidR="08C3D812">
        <w:t xml:space="preserve">a </w:t>
      </w:r>
      <w:r w:rsidR="6863D465">
        <w:t xml:space="preserve">single </w:t>
      </w:r>
      <w:r w:rsidR="2F080074">
        <w:t>referral</w:t>
      </w:r>
      <w:r w:rsidR="6863D465">
        <w:t xml:space="preserve"> </w:t>
      </w:r>
      <w:r w:rsidR="3C954F80">
        <w:t xml:space="preserve">point for all hospital discharges would be </w:t>
      </w:r>
      <w:r w:rsidR="7C1A3F16">
        <w:t>developed</w:t>
      </w:r>
      <w:r w:rsidR="236BB770">
        <w:t xml:space="preserve">. </w:t>
      </w:r>
      <w:r w:rsidR="62F0A706">
        <w:t xml:space="preserve">Each referral would then be discussed by </w:t>
      </w:r>
      <w:r w:rsidR="4B82C64A">
        <w:t>a multi</w:t>
      </w:r>
      <w:r w:rsidR="0A76D797">
        <w:t xml:space="preserve">-disciplinary team to </w:t>
      </w:r>
      <w:r w:rsidR="576B5B50">
        <w:t xml:space="preserve">identify the </w:t>
      </w:r>
      <w:r w:rsidR="607F98E4">
        <w:t xml:space="preserve">most appropriate pathway for </w:t>
      </w:r>
      <w:r w:rsidR="2413F7AF">
        <w:t xml:space="preserve">people </w:t>
      </w:r>
      <w:r w:rsidR="0805C975">
        <w:t xml:space="preserve">coming out of hospital. </w:t>
      </w:r>
      <w:r w:rsidR="34948806">
        <w:t xml:space="preserve">This streamlined the previous process </w:t>
      </w:r>
      <w:r w:rsidR="2CEB5DB0">
        <w:t xml:space="preserve">whereby hospital </w:t>
      </w:r>
      <w:r w:rsidR="68210885">
        <w:t xml:space="preserve">staff </w:t>
      </w:r>
      <w:r w:rsidR="6C73756F">
        <w:t>identified</w:t>
      </w:r>
      <w:r w:rsidR="68210885">
        <w:t xml:space="preserve"> </w:t>
      </w:r>
      <w:r w:rsidR="78E560DB">
        <w:t xml:space="preserve">patient needs and would complete multiple </w:t>
      </w:r>
      <w:r w:rsidR="2648C5B6">
        <w:t xml:space="preserve">referrals to all the services or </w:t>
      </w:r>
      <w:r w:rsidR="293AD811">
        <w:t>members of the multi-</w:t>
      </w:r>
      <w:r w:rsidR="6C73756F">
        <w:t>disciplinary</w:t>
      </w:r>
      <w:r w:rsidR="293AD811">
        <w:t xml:space="preserve"> </w:t>
      </w:r>
      <w:r w:rsidR="32D2AA8F">
        <w:t xml:space="preserve">team </w:t>
      </w:r>
      <w:r w:rsidR="6E120857">
        <w:t>(MDT)</w:t>
      </w:r>
      <w:r w:rsidR="127C59D6">
        <w:t xml:space="preserve"> </w:t>
      </w:r>
      <w:r w:rsidR="32D2AA8F">
        <w:t>that would</w:t>
      </w:r>
      <w:r w:rsidR="293AD811">
        <w:t xml:space="preserve"> </w:t>
      </w:r>
      <w:r w:rsidR="77AD7142">
        <w:t xml:space="preserve">be </w:t>
      </w:r>
      <w:r w:rsidR="293AD811">
        <w:t xml:space="preserve">needed to </w:t>
      </w:r>
      <w:r w:rsidR="4F7F0073">
        <w:t xml:space="preserve">support an individual following hospital </w:t>
      </w:r>
      <w:r w:rsidR="77AD7142">
        <w:t>discharge.</w:t>
      </w:r>
      <w:r w:rsidR="5F0B6930">
        <w:t xml:space="preserve"> It was also intended that this would allow people to be </w:t>
      </w:r>
      <w:r w:rsidR="612A3703">
        <w:t>discharged from hospital on the same day as the</w:t>
      </w:r>
      <w:r w:rsidR="355BB21E">
        <w:t xml:space="preserve"> referral or within 24 hours of becoming medically fit</w:t>
      </w:r>
      <w:r w:rsidR="670E5BB9">
        <w:t xml:space="preserve"> for discharge. </w:t>
      </w:r>
      <w:r w:rsidR="7F2F2CC1">
        <w:t xml:space="preserve">The only exclusions for this process were those who </w:t>
      </w:r>
      <w:r w:rsidR="5754B811">
        <w:t>are</w:t>
      </w:r>
      <w:r w:rsidR="7F2F2CC1">
        <w:t xml:space="preserve"> under 18, not medically fit, required specialist mental health or learning disability support or who required fast track end of life care. </w:t>
      </w:r>
    </w:p>
    <w:p w14:paraId="509CDF6F" w14:textId="46909535" w:rsidR="00F26974" w:rsidRDefault="7F2F2CC1" w:rsidP="006A028E">
      <w:r>
        <w:t xml:space="preserve">Key members of the multi-disciplinary </w:t>
      </w:r>
      <w:r w:rsidR="742AE544">
        <w:t xml:space="preserve">team were identified who </w:t>
      </w:r>
      <w:r w:rsidR="7069EE1C">
        <w:t>are critical to supporting patient</w:t>
      </w:r>
      <w:r w:rsidR="44E06026">
        <w:t xml:space="preserve"> flow out of hospital. </w:t>
      </w:r>
      <w:r w:rsidR="16AE167F">
        <w:t xml:space="preserve">This included representation from the </w:t>
      </w:r>
      <w:r w:rsidR="4EF1AEF9">
        <w:t xml:space="preserve">following </w:t>
      </w:r>
      <w:r w:rsidR="23232A14">
        <w:t>disciplines:</w:t>
      </w:r>
      <w:r w:rsidR="00BB4F00">
        <w:t xml:space="preserve"> </w:t>
      </w:r>
      <w:r w:rsidR="2394EBB4">
        <w:t>social</w:t>
      </w:r>
      <w:r w:rsidR="00BB4F00">
        <w:t xml:space="preserve"> </w:t>
      </w:r>
      <w:r w:rsidR="7B426707">
        <w:t>work, occupational therapy</w:t>
      </w:r>
      <w:r w:rsidR="00BB4F00">
        <w:t xml:space="preserve"> from </w:t>
      </w:r>
      <w:r w:rsidR="1E6C1219">
        <w:t xml:space="preserve">both the </w:t>
      </w:r>
      <w:r w:rsidR="6FAB7AD8">
        <w:t>community and</w:t>
      </w:r>
      <w:r w:rsidR="00BB4F00">
        <w:t xml:space="preserve"> secondary care, </w:t>
      </w:r>
      <w:r w:rsidR="62019FD3">
        <w:t>physiotherapy</w:t>
      </w:r>
      <w:r w:rsidR="00F63BA0">
        <w:t xml:space="preserve">, medicines management, mental health practitioner, flow facilitators, discharge liaison nurses, district nursing </w:t>
      </w:r>
      <w:r w:rsidR="008353DF">
        <w:t xml:space="preserve">and administrators. </w:t>
      </w:r>
      <w:r w:rsidR="1A5A0992">
        <w:t xml:space="preserve">Referrals would </w:t>
      </w:r>
      <w:r w:rsidR="60FE35A0">
        <w:t>be made by</w:t>
      </w:r>
      <w:r w:rsidR="000D5F30">
        <w:t xml:space="preserve"> completion of a </w:t>
      </w:r>
      <w:r w:rsidR="00377A55">
        <w:t xml:space="preserve">Microsoft </w:t>
      </w:r>
      <w:r w:rsidR="003024AA">
        <w:t xml:space="preserve">Word </w:t>
      </w:r>
      <w:r w:rsidR="0C983520">
        <w:t xml:space="preserve">referral form </w:t>
      </w:r>
      <w:r w:rsidR="003024AA">
        <w:t xml:space="preserve">and transferred via secure portal to </w:t>
      </w:r>
      <w:r w:rsidR="0C983520">
        <w:t>a local</w:t>
      </w:r>
      <w:r w:rsidR="003024AA">
        <w:t xml:space="preserve"> authority </w:t>
      </w:r>
      <w:r w:rsidR="001928A7">
        <w:t>administrator</w:t>
      </w:r>
      <w:r w:rsidR="73F62D0D">
        <w:t xml:space="preserve"> who would </w:t>
      </w:r>
      <w:r w:rsidR="52C2E4D9">
        <w:t>process the referral in readiness for</w:t>
      </w:r>
      <w:r w:rsidR="00775E67">
        <w:t xml:space="preserve"> </w:t>
      </w:r>
      <w:r w:rsidR="4B19BA83">
        <w:t xml:space="preserve">twice daily </w:t>
      </w:r>
      <w:r w:rsidR="00DD15BD">
        <w:t>MDT meetings</w:t>
      </w:r>
      <w:r w:rsidR="4B19BA83">
        <w:t>.</w:t>
      </w:r>
      <w:r w:rsidR="00DD15BD">
        <w:t xml:space="preserve"> </w:t>
      </w:r>
      <w:r w:rsidR="62FD4F51">
        <w:t xml:space="preserve"> A</w:t>
      </w:r>
      <w:r w:rsidR="003700EC">
        <w:t xml:space="preserve"> rota system </w:t>
      </w:r>
      <w:r w:rsidR="62FD4F51">
        <w:t xml:space="preserve">was set </w:t>
      </w:r>
      <w:r w:rsidR="5A80E073">
        <w:t>up to ensure</w:t>
      </w:r>
      <w:r w:rsidR="003700EC">
        <w:t xml:space="preserve"> </w:t>
      </w:r>
      <w:r w:rsidR="0E5257E2">
        <w:t>representation</w:t>
      </w:r>
      <w:r w:rsidR="003700EC">
        <w:t xml:space="preserve"> from </w:t>
      </w:r>
      <w:r w:rsidR="00D93525">
        <w:t>each profession</w:t>
      </w:r>
      <w:r w:rsidR="20FCA18C">
        <w:t xml:space="preserve"> and a </w:t>
      </w:r>
      <w:r w:rsidR="0E5257E2">
        <w:t>chair</w:t>
      </w:r>
      <w:r w:rsidR="20FCA18C">
        <w:t xml:space="preserve"> for </w:t>
      </w:r>
      <w:r w:rsidR="723C0A4B">
        <w:t xml:space="preserve">the </w:t>
      </w:r>
      <w:r w:rsidR="0E5257E2">
        <w:t>meeting</w:t>
      </w:r>
      <w:r w:rsidR="788D90E6">
        <w:t>.</w:t>
      </w:r>
      <w:r w:rsidR="723C0A4B">
        <w:t xml:space="preserve"> </w:t>
      </w:r>
    </w:p>
    <w:p w14:paraId="6255390A" w14:textId="58CE7F13" w:rsidR="6051F952" w:rsidRDefault="038B19CE" w:rsidP="6051F952">
      <w:r>
        <w:t>As this process was being set up the Covid-19 pandemic was escalating and restrictions were being placed on how many people could meet together</w:t>
      </w:r>
      <w:r w:rsidR="0BAEBC98">
        <w:t xml:space="preserve">. </w:t>
      </w:r>
      <w:r w:rsidR="2CAD7F66">
        <w:t>Therefore</w:t>
      </w:r>
      <w:r w:rsidR="3F3B3D17">
        <w:t>,</w:t>
      </w:r>
      <w:r>
        <w:t xml:space="preserve"> a digital solution was required to </w:t>
      </w:r>
      <w:r w:rsidR="7C029FB8">
        <w:t>facilitate</w:t>
      </w:r>
      <w:r w:rsidR="444C1D45">
        <w:t xml:space="preserve"> these </w:t>
      </w:r>
      <w:r w:rsidR="1E1CC627">
        <w:t>discussions</w:t>
      </w:r>
      <w:r w:rsidR="473E2FA0">
        <w:t xml:space="preserve"> and ensure </w:t>
      </w:r>
      <w:r w:rsidR="32C951AB">
        <w:t xml:space="preserve">that the </w:t>
      </w:r>
      <w:r w:rsidR="647BFB46">
        <w:t xml:space="preserve">process for referring people through the rapid </w:t>
      </w:r>
      <w:r w:rsidR="4DE3EFC3">
        <w:t xml:space="preserve">discharge team could </w:t>
      </w:r>
      <w:r w:rsidR="4348B312">
        <w:t>be conducted</w:t>
      </w:r>
      <w:r w:rsidR="486E6484">
        <w:t xml:space="preserve"> </w:t>
      </w:r>
      <w:r w:rsidR="3CFFE34B">
        <w:t xml:space="preserve">efficiently and </w:t>
      </w:r>
      <w:r w:rsidR="6051F952">
        <w:t xml:space="preserve">effectively. </w:t>
      </w:r>
    </w:p>
    <w:p w14:paraId="3ADA6AED" w14:textId="761E5B2E" w:rsidR="798D9682" w:rsidRDefault="798D9682" w:rsidP="798D9682">
      <w:r>
        <w:t xml:space="preserve">Digital Health and Care Wales (DHCW) expedited implementation of Office 365 and Microsoft Teams in response to the Covid-19 pandemic which fortuitously, provided a platform to host these virtual MDT meetings twice daily reducing the need for travel and removing the infection control risks </w:t>
      </w:r>
      <w:r w:rsidR="7C7FA8DD">
        <w:t>associated with face</w:t>
      </w:r>
      <w:r w:rsidR="186D8B7E">
        <w:t>-</w:t>
      </w:r>
      <w:r w:rsidR="7C7FA8DD">
        <w:t>to</w:t>
      </w:r>
      <w:r w:rsidR="186D8B7E">
        <w:t>-</w:t>
      </w:r>
      <w:r w:rsidR="7C7FA8DD">
        <w:t xml:space="preserve">face contacts. </w:t>
      </w:r>
    </w:p>
    <w:p w14:paraId="7C60D8CC" w14:textId="4B18A9A4" w:rsidR="515899EE" w:rsidRDefault="00706C4B" w:rsidP="515899EE">
      <w:pPr>
        <w:rPr>
          <w:rFonts w:ascii="Calibri" w:hAnsi="Calibri" w:cs="Calibri"/>
          <w:color w:val="000000" w:themeColor="text1"/>
          <w:highlight w:val="white"/>
        </w:rPr>
      </w:pPr>
      <w:r>
        <w:t xml:space="preserve">Using </w:t>
      </w:r>
      <w:r w:rsidR="00EC3F06">
        <w:t xml:space="preserve">Microsoft </w:t>
      </w:r>
      <w:r w:rsidR="186D8B7E">
        <w:t>Teams</w:t>
      </w:r>
      <w:r w:rsidR="00EC3F06">
        <w:t xml:space="preserve"> allows for </w:t>
      </w:r>
      <w:r w:rsidR="78016D61">
        <w:t>collaboration</w:t>
      </w:r>
      <w:r w:rsidR="4CF15BC0">
        <w:t xml:space="preserve"> with </w:t>
      </w:r>
      <w:r w:rsidR="78016D61">
        <w:t>secure file sharing</w:t>
      </w:r>
      <w:r w:rsidR="00B36D3E">
        <w:t xml:space="preserve">, messaging </w:t>
      </w:r>
      <w:r w:rsidR="002B3D4E">
        <w:t xml:space="preserve">and virtual meetings. </w:t>
      </w:r>
      <w:r w:rsidR="00C274C8">
        <w:t xml:space="preserve">Teams </w:t>
      </w:r>
      <w:r w:rsidR="00535A86">
        <w:t xml:space="preserve">provides a platform to </w:t>
      </w:r>
      <w:r w:rsidR="00EB433B">
        <w:t xml:space="preserve">organise </w:t>
      </w:r>
      <w:r w:rsidR="00E06527">
        <w:t>communications</w:t>
      </w:r>
      <w:r w:rsidR="0097090B">
        <w:t xml:space="preserve"> between </w:t>
      </w:r>
      <w:r w:rsidR="00A67838">
        <w:t>teams and services</w:t>
      </w:r>
      <w:r w:rsidR="00E06527">
        <w:t xml:space="preserve"> and </w:t>
      </w:r>
      <w:r w:rsidR="00864530">
        <w:t xml:space="preserve">integrates with </w:t>
      </w:r>
      <w:r w:rsidR="00A67838">
        <w:t>the Microsoft service already widely used in Health and social care</w:t>
      </w:r>
      <w:r w:rsidR="4F24FAD7">
        <w:t xml:space="preserve"> </w:t>
      </w:r>
      <w:sdt>
        <w:sdtPr>
          <w:rPr>
            <w:rFonts w:ascii="Calibri" w:hAnsi="Calibri" w:cs="Calibri"/>
            <w:color w:val="000000" w:themeColor="text1"/>
            <w:highlight w:val="white"/>
          </w:rPr>
          <w:alias w:val="Citation"/>
          <w:tag w:val="{&quot;referencesIds&quot;:[&quot;doc:622a0d578f088909032a7a83&quot;],&quot;referencesOptions&quot;:{&quot;doc:622a0d578f088909032a7a83&quot;:{&quot;author&quot;:true,&quot;year&quot;:true,&quot;pageReplace&quot;:&quot;&quot;,&quot;prefix&quot;:&quot;&quot;,&quot;suffix&quot;:&quot;&quot;}},&quot;hasBrokenReferences&quot;:false,&quot;hasManualEdits&quot;:false,&quot;citationType&quot;:&quot;inline&quot;,&quot;id&quot;:1827464515,&quot;citationText&quot;:&quot;&lt;span style=\&quot;font-family:Calibri;font-size:14.666666666666666px;color:#000000\&quot;&gt;(, Microsoft Teams2020)&lt;/span&gt;&quot;}"/>
          <w:id w:val="1746979612"/>
          <w:placeholder>
            <w:docPart w:val="3BB93DB9DE39496C9F222CF663B9C0ED"/>
          </w:placeholder>
        </w:sdtPr>
        <w:sdtContent>
          <w:r w:rsidR="00501797">
            <w:rPr>
              <w:rFonts w:ascii="Calibri" w:eastAsia="Times New Roman" w:hAnsi="Calibri" w:cs="Calibri"/>
              <w:color w:val="000000"/>
            </w:rPr>
            <w:t>(, Microsoft Teams2020)</w:t>
          </w:r>
        </w:sdtContent>
      </w:sdt>
    </w:p>
    <w:p w14:paraId="28D00C78" w14:textId="427BB26B" w:rsidR="515899EE" w:rsidRDefault="3E40EE5F" w:rsidP="515899EE">
      <w:pPr>
        <w:rPr>
          <w:rFonts w:eastAsiaTheme="minorEastAsia"/>
          <w:color w:val="000000" w:themeColor="text1"/>
        </w:rPr>
      </w:pPr>
      <w:r w:rsidRPr="0B8ADA91">
        <w:rPr>
          <w:rFonts w:eastAsiaTheme="minorEastAsia"/>
          <w:color w:val="000000" w:themeColor="text1"/>
        </w:rPr>
        <w:t xml:space="preserve">This </w:t>
      </w:r>
      <w:r w:rsidR="48973421" w:rsidRPr="0B8ADA91">
        <w:rPr>
          <w:rFonts w:eastAsiaTheme="minorEastAsia"/>
          <w:color w:val="000000" w:themeColor="text1"/>
        </w:rPr>
        <w:t>essay sets out to explore</w:t>
      </w:r>
      <w:r w:rsidRPr="0B8ADA91">
        <w:rPr>
          <w:rFonts w:eastAsiaTheme="minorEastAsia"/>
          <w:color w:val="000000" w:themeColor="text1"/>
        </w:rPr>
        <w:t xml:space="preserve"> the applicability of </w:t>
      </w:r>
      <w:r w:rsidR="401AC543" w:rsidRPr="0B8ADA91">
        <w:rPr>
          <w:rFonts w:eastAsiaTheme="minorEastAsia"/>
          <w:color w:val="000000" w:themeColor="text1"/>
        </w:rPr>
        <w:t xml:space="preserve">Microsoft </w:t>
      </w:r>
      <w:r w:rsidR="7C23B4A0" w:rsidRPr="0B8ADA91">
        <w:rPr>
          <w:rFonts w:eastAsiaTheme="minorEastAsia"/>
          <w:color w:val="000000" w:themeColor="text1"/>
        </w:rPr>
        <w:t>Teams</w:t>
      </w:r>
      <w:r w:rsidRPr="0B8ADA91">
        <w:rPr>
          <w:rFonts w:eastAsiaTheme="minorEastAsia"/>
          <w:color w:val="000000" w:themeColor="text1"/>
        </w:rPr>
        <w:t xml:space="preserve"> to the </w:t>
      </w:r>
      <w:r w:rsidR="7C23B4A0" w:rsidRPr="0B8ADA91">
        <w:rPr>
          <w:rFonts w:eastAsiaTheme="minorEastAsia"/>
          <w:color w:val="000000" w:themeColor="text1"/>
        </w:rPr>
        <w:t>needs of</w:t>
      </w:r>
      <w:r w:rsidR="42C7E0AF" w:rsidRPr="0B8ADA91">
        <w:rPr>
          <w:rFonts w:eastAsiaTheme="minorEastAsia"/>
          <w:color w:val="000000" w:themeColor="text1"/>
        </w:rPr>
        <w:t xml:space="preserve"> the Rapid Discharge </w:t>
      </w:r>
      <w:r w:rsidR="0898C836" w:rsidRPr="0B8ADA91">
        <w:rPr>
          <w:rFonts w:eastAsiaTheme="minorEastAsia"/>
          <w:color w:val="000000" w:themeColor="text1"/>
        </w:rPr>
        <w:t xml:space="preserve">MDT. </w:t>
      </w:r>
    </w:p>
    <w:p w14:paraId="488DBCCA" w14:textId="045BB6F5" w:rsidR="00764230" w:rsidRDefault="00EE2B89">
      <w:pPr>
        <w:rPr>
          <w:b/>
        </w:rPr>
      </w:pPr>
      <w:r w:rsidRPr="44283B3E">
        <w:rPr>
          <w:b/>
        </w:rPr>
        <w:t>Method</w:t>
      </w:r>
    </w:p>
    <w:p w14:paraId="0AB4589A" w14:textId="71C4A801" w:rsidR="00706989" w:rsidRDefault="5463A1D5" w:rsidP="4CAD882E">
      <w:pPr>
        <w:rPr>
          <w:rFonts w:ascii="Georgia" w:eastAsia="Georgia" w:hAnsi="Georgia" w:cs="Georgia"/>
          <w:color w:val="333333"/>
        </w:rPr>
      </w:pPr>
      <w:r>
        <w:t xml:space="preserve">Historically methods to assess and analyse </w:t>
      </w:r>
      <w:r w:rsidR="0F994CAB">
        <w:t xml:space="preserve">the adoption of IT solutions have failed </w:t>
      </w:r>
      <w:r w:rsidR="7EA06EEE">
        <w:t>to take</w:t>
      </w:r>
      <w:r w:rsidR="07F02255">
        <w:t xml:space="preserve"> into account the relationship and </w:t>
      </w:r>
      <w:r w:rsidR="5DFB7453">
        <w:t>interactions</w:t>
      </w:r>
      <w:r w:rsidR="07F02255">
        <w:t xml:space="preserve"> between the </w:t>
      </w:r>
      <w:r w:rsidR="7C81A11B">
        <w:t xml:space="preserve">required </w:t>
      </w:r>
      <w:r w:rsidR="7EA06EEE">
        <w:t>task and the users</w:t>
      </w:r>
      <w:r w:rsidR="5DFB7453">
        <w:t xml:space="preserve">  </w:t>
      </w:r>
      <w:r w:rsidR="0084281E">
        <w:t>(</w:t>
      </w:r>
      <w:r w:rsidR="55D8CDA8">
        <w:t>Ammenworth et</w:t>
      </w:r>
      <w:r w:rsidR="2A0A48C3">
        <w:t xml:space="preserve"> al, </w:t>
      </w:r>
      <w:r w:rsidR="28F20D4C">
        <w:t xml:space="preserve">2006) </w:t>
      </w:r>
      <w:r w:rsidR="089209A0">
        <w:t xml:space="preserve">developed the </w:t>
      </w:r>
      <w:r w:rsidR="30F4FFD5">
        <w:t xml:space="preserve">FITT </w:t>
      </w:r>
      <w:r w:rsidR="5B8AFDA9">
        <w:t>Framework.</w:t>
      </w:r>
      <w:r w:rsidR="3216BC69">
        <w:t xml:space="preserve"> This framework seeks to </w:t>
      </w:r>
      <w:r w:rsidR="2E5CB5AD">
        <w:t xml:space="preserve">consider the adoption of </w:t>
      </w:r>
      <w:r w:rsidR="0D296D79">
        <w:t xml:space="preserve">IT in a </w:t>
      </w:r>
      <w:r w:rsidR="028E30C8">
        <w:t>healthcare setting based</w:t>
      </w:r>
      <w:r w:rsidR="7195530B">
        <w:t xml:space="preserve"> on </w:t>
      </w:r>
      <w:r w:rsidR="7195530B" w:rsidRPr="38D83E3C">
        <w:rPr>
          <w:rFonts w:eastAsiaTheme="minorEastAsia"/>
          <w:color w:val="333333"/>
        </w:rPr>
        <w:t>attributes of the individual users, attributes of the technology and attributes of the clinical tasks and processes</w:t>
      </w:r>
      <w:r w:rsidR="2274B81F" w:rsidRPr="38D83E3C">
        <w:rPr>
          <w:rFonts w:eastAsiaTheme="minorEastAsia"/>
          <w:color w:val="333333"/>
        </w:rPr>
        <w:t xml:space="preserve"> required</w:t>
      </w:r>
      <w:r w:rsidR="38D83E3C" w:rsidRPr="38D83E3C">
        <w:rPr>
          <w:rFonts w:eastAsiaTheme="minorEastAsia"/>
          <w:color w:val="333333"/>
        </w:rPr>
        <w:t xml:space="preserve"> </w:t>
      </w:r>
      <w:r w:rsidR="4912A8B4" w:rsidRPr="4912A8B4">
        <w:rPr>
          <w:rFonts w:eastAsiaTheme="minorEastAsia"/>
          <w:color w:val="333333"/>
        </w:rPr>
        <w:t>and the relationships between these</w:t>
      </w:r>
      <w:r w:rsidR="0E161305" w:rsidRPr="0E161305">
        <w:rPr>
          <w:rFonts w:eastAsiaTheme="minorEastAsia"/>
          <w:color w:val="333333"/>
        </w:rPr>
        <w:t xml:space="preserve">. </w:t>
      </w:r>
      <w:sdt>
        <w:sdtPr>
          <w:rPr>
            <w:rFonts w:ascii="Georgia" w:eastAsiaTheme="minorEastAsia" w:hAnsi="Georgia"/>
            <w:color w:val="333333"/>
            <w:highlight w:val="white"/>
          </w:rPr>
          <w:alias w:val="Citation"/>
          <w:tag w:val="{&quot;referencesIds&quot;:[&quot;doc:622a5d1d8f086cd56a85b18c&quot;],&quot;referencesOptions&quot;:{&quot;doc:622a5d1d8f086cd56a85b18c&quot;:{&quot;author&quot;:true,&quot;year&quot;:true,&quot;pageReplace&quot;:&quot;&quot;,&quot;prefix&quot;:&quot;&quot;,&quot;suffix&quot;:&quot;&quot;}},&quot;hasBrokenReferences&quot;:false,&quot;hasManualEdits&quot;:false,&quot;citationType&quot;:&quot;inline&quot;}"/>
          <w:id w:val="501136349"/>
          <w:placeholder>
            <w:docPart w:val="0357CD78D242414F92301E9646D78476"/>
          </w:placeholder>
        </w:sdtPr>
        <w:sdtContent>
          <w:r w:rsidR="00501797">
            <w:rPr>
              <w:rFonts w:ascii="Calibri" w:eastAsia="Times New Roman" w:hAnsi="Calibri" w:cs="Calibri"/>
              <w:color w:val="000000"/>
            </w:rPr>
            <w:t>(Ammenwerth, Iller et al</w:t>
          </w:r>
          <w:r w:rsidR="0084281E">
            <w:rPr>
              <w:rFonts w:ascii="Calibri" w:eastAsia="Times New Roman" w:hAnsi="Calibri" w:cs="Calibri"/>
              <w:color w:val="000000"/>
            </w:rPr>
            <w:t>,</w:t>
          </w:r>
          <w:r w:rsidR="00501797">
            <w:rPr>
              <w:rFonts w:ascii="Calibri" w:eastAsia="Times New Roman" w:hAnsi="Calibri" w:cs="Calibri"/>
              <w:color w:val="000000"/>
            </w:rPr>
            <w:t xml:space="preserve"> 2006)</w:t>
          </w:r>
        </w:sdtContent>
      </w:sdt>
    </w:p>
    <w:p w14:paraId="1F5AFFCE" w14:textId="206E1E15" w:rsidR="002442C8" w:rsidRPr="004F51E6" w:rsidRDefault="56A9E455" w:rsidP="52E822E4">
      <w:pPr>
        <w:rPr>
          <w:rFonts w:eastAsiaTheme="minorEastAsia"/>
          <w:color w:val="333333"/>
        </w:rPr>
      </w:pPr>
      <w:r w:rsidRPr="56A9E455">
        <w:rPr>
          <w:rFonts w:eastAsiaTheme="minorEastAsia"/>
          <w:color w:val="333333"/>
        </w:rPr>
        <w:t>The FITT</w:t>
      </w:r>
      <w:r w:rsidR="00A1026B">
        <w:rPr>
          <w:rFonts w:eastAsiaTheme="minorEastAsia"/>
          <w:color w:val="333333"/>
        </w:rPr>
        <w:t xml:space="preserve"> framework </w:t>
      </w:r>
      <w:r w:rsidR="00D14B9E">
        <w:rPr>
          <w:rFonts w:eastAsiaTheme="minorEastAsia"/>
          <w:color w:val="333333"/>
        </w:rPr>
        <w:t xml:space="preserve">was adapted </w:t>
      </w:r>
      <w:r w:rsidR="00086A90">
        <w:rPr>
          <w:rFonts w:eastAsiaTheme="minorEastAsia"/>
          <w:color w:val="333333"/>
        </w:rPr>
        <w:t xml:space="preserve">from the </w:t>
      </w:r>
      <w:r w:rsidR="005105CD">
        <w:rPr>
          <w:rFonts w:eastAsiaTheme="minorEastAsia"/>
          <w:color w:val="333333"/>
        </w:rPr>
        <w:t xml:space="preserve">Delone’s </w:t>
      </w:r>
      <w:r w:rsidR="00C74DB1">
        <w:rPr>
          <w:rFonts w:eastAsiaTheme="minorEastAsia"/>
          <w:color w:val="333333"/>
        </w:rPr>
        <w:t xml:space="preserve">information </w:t>
      </w:r>
      <w:r w:rsidR="00300054">
        <w:rPr>
          <w:rFonts w:eastAsiaTheme="minorEastAsia"/>
          <w:color w:val="333333"/>
        </w:rPr>
        <w:t>success model</w:t>
      </w:r>
      <w:r w:rsidR="009D35B2">
        <w:rPr>
          <w:rFonts w:ascii="Georgia" w:eastAsiaTheme="minorEastAsia" w:hAnsi="Georgia"/>
          <w:color w:val="333333"/>
          <w:highlight w:val="white"/>
        </w:rPr>
        <w:t xml:space="preserve"> </w:t>
      </w:r>
      <w:sdt>
        <w:sdtPr>
          <w:rPr>
            <w:rFonts w:ascii="Calibri" w:eastAsiaTheme="minorEastAsia" w:hAnsi="Calibri" w:cs="Calibri"/>
            <w:color w:val="333333"/>
            <w:highlight w:val="white"/>
          </w:rPr>
          <w:alias w:val="Citation"/>
          <w:tag w:val="{&quot;referencesIds&quot;:[&quot;doc:622b367a8f086cd56a85da91&quot;],&quot;referencesOptions&quot;:{&quot;doc:622b367a8f086cd56a85da91&quot;:{&quot;author&quot;:true,&quot;year&quot;:true,&quot;pageReplace&quot;:&quot;&quot;,&quot;prefix&quot;:&quot;&quot;,&quot;suffix&quot;:&quot;&quot;}},&quot;hasBrokenReferences&quot;:false,&quot;hasManualEdits&quot;:false,&quot;citationType&quot;:&quot;inline&quot;}"/>
          <w:id w:val="1539933905"/>
          <w:placeholder>
            <w:docPart w:val="DC05ECCBD00C4795B0074F8E63CDB027"/>
          </w:placeholder>
        </w:sdtPr>
        <w:sdtContent>
          <w:r w:rsidR="00501797">
            <w:rPr>
              <w:rFonts w:ascii="Calibri" w:eastAsia="Times New Roman" w:hAnsi="Calibri" w:cs="Calibri"/>
              <w:color w:val="000000"/>
            </w:rPr>
            <w:t>(DeLone, McLean</w:t>
          </w:r>
          <w:r w:rsidR="0084281E">
            <w:rPr>
              <w:rFonts w:ascii="Calibri" w:eastAsia="Times New Roman" w:hAnsi="Calibri" w:cs="Calibri"/>
              <w:color w:val="000000"/>
            </w:rPr>
            <w:t>,</w:t>
          </w:r>
          <w:r w:rsidR="00501797">
            <w:rPr>
              <w:rFonts w:ascii="Calibri" w:eastAsia="Times New Roman" w:hAnsi="Calibri" w:cs="Calibri"/>
              <w:color w:val="000000"/>
            </w:rPr>
            <w:t xml:space="preserve"> 2004)</w:t>
          </w:r>
        </w:sdtContent>
      </w:sdt>
      <w:r w:rsidR="6133E534" w:rsidRPr="6133E534">
        <w:rPr>
          <w:rFonts w:eastAsiaTheme="minorEastAsia"/>
          <w:color w:val="333333"/>
        </w:rPr>
        <w:t xml:space="preserve"> </w:t>
      </w:r>
      <w:r w:rsidR="4E613094" w:rsidRPr="4E613094">
        <w:rPr>
          <w:rFonts w:eastAsiaTheme="minorEastAsia"/>
          <w:color w:val="333333"/>
        </w:rPr>
        <w:t>It aims to predict the effects of IT</w:t>
      </w:r>
      <w:r w:rsidR="6133E534" w:rsidRPr="6133E534">
        <w:rPr>
          <w:rFonts w:eastAsiaTheme="minorEastAsia"/>
          <w:color w:val="333333"/>
        </w:rPr>
        <w:t xml:space="preserve"> </w:t>
      </w:r>
      <w:r w:rsidR="4D48F51D" w:rsidRPr="4D48F51D">
        <w:rPr>
          <w:rFonts w:eastAsiaTheme="minorEastAsia"/>
          <w:color w:val="333333"/>
        </w:rPr>
        <w:t xml:space="preserve">adoption within </w:t>
      </w:r>
      <w:r w:rsidR="459FCAC7" w:rsidRPr="459FCAC7">
        <w:rPr>
          <w:rFonts w:eastAsiaTheme="minorEastAsia"/>
          <w:color w:val="333333"/>
        </w:rPr>
        <w:t>health and social care settings by</w:t>
      </w:r>
      <w:r w:rsidR="68DD0F8A" w:rsidRPr="68DD0F8A">
        <w:rPr>
          <w:rFonts w:eastAsiaTheme="minorEastAsia"/>
          <w:color w:val="333333"/>
        </w:rPr>
        <w:t xml:space="preserve"> </w:t>
      </w:r>
      <w:r w:rsidR="52E822E4" w:rsidRPr="52E822E4">
        <w:rPr>
          <w:rFonts w:eastAsiaTheme="minorEastAsia"/>
          <w:color w:val="333333"/>
        </w:rPr>
        <w:t xml:space="preserve">raising two questions: </w:t>
      </w:r>
    </w:p>
    <w:p w14:paraId="2BA6D662" w14:textId="7E039532" w:rsidR="002442C8" w:rsidRPr="004F51E6" w:rsidRDefault="60307B01" w:rsidP="00022D57">
      <w:pPr>
        <w:pStyle w:val="ListParagraph"/>
        <w:numPr>
          <w:ilvl w:val="0"/>
          <w:numId w:val="3"/>
        </w:numPr>
        <w:rPr>
          <w:rFonts w:eastAsiaTheme="minorEastAsia"/>
          <w:color w:val="333333"/>
        </w:rPr>
      </w:pPr>
      <w:r w:rsidRPr="60307B01">
        <w:rPr>
          <w:rFonts w:eastAsiaTheme="minorEastAsia"/>
          <w:color w:val="333333"/>
        </w:rPr>
        <w:t>What are the socio-</w:t>
      </w:r>
      <w:r w:rsidR="110FE015" w:rsidRPr="110FE015">
        <w:rPr>
          <w:rFonts w:eastAsiaTheme="minorEastAsia"/>
          <w:color w:val="333333"/>
        </w:rPr>
        <w:t xml:space="preserve">organisational factors that influence adoption of an IT </w:t>
      </w:r>
      <w:r w:rsidR="4C458AEA" w:rsidRPr="4C458AEA">
        <w:rPr>
          <w:rFonts w:eastAsiaTheme="minorEastAsia"/>
          <w:color w:val="333333"/>
        </w:rPr>
        <w:t>system in a given socio-</w:t>
      </w:r>
      <w:r w:rsidR="4EB6663B" w:rsidRPr="4EB6663B">
        <w:rPr>
          <w:rFonts w:eastAsiaTheme="minorEastAsia"/>
          <w:color w:val="333333"/>
        </w:rPr>
        <w:t>organisational</w:t>
      </w:r>
      <w:r w:rsidR="4C458AEA" w:rsidRPr="4C458AEA">
        <w:rPr>
          <w:rFonts w:eastAsiaTheme="minorEastAsia"/>
          <w:color w:val="333333"/>
        </w:rPr>
        <w:t xml:space="preserve"> context? </w:t>
      </w:r>
    </w:p>
    <w:p w14:paraId="0095513C" w14:textId="2B5B0BCF" w:rsidR="002442C8" w:rsidRPr="004F51E6" w:rsidRDefault="35C250AB" w:rsidP="00022D57">
      <w:pPr>
        <w:pStyle w:val="ListParagraph"/>
        <w:numPr>
          <w:ilvl w:val="0"/>
          <w:numId w:val="3"/>
        </w:numPr>
        <w:rPr>
          <w:rFonts w:eastAsiaTheme="minorEastAsia"/>
          <w:color w:val="333333"/>
        </w:rPr>
      </w:pPr>
      <w:r w:rsidRPr="35C250AB">
        <w:rPr>
          <w:rFonts w:eastAsiaTheme="minorEastAsia"/>
          <w:color w:val="333333"/>
        </w:rPr>
        <w:t>Is</w:t>
      </w:r>
      <w:r w:rsidR="20770605" w:rsidRPr="20770605">
        <w:rPr>
          <w:rFonts w:eastAsiaTheme="minorEastAsia"/>
          <w:color w:val="333333"/>
        </w:rPr>
        <w:t xml:space="preserve"> there any way to predict the </w:t>
      </w:r>
      <w:r w:rsidR="23691860" w:rsidRPr="23691860">
        <w:rPr>
          <w:rFonts w:eastAsiaTheme="minorEastAsia"/>
          <w:color w:val="333333"/>
        </w:rPr>
        <w:t xml:space="preserve">effects of an IT system in </w:t>
      </w:r>
      <w:r w:rsidR="6774FA46" w:rsidRPr="6774FA46">
        <w:rPr>
          <w:rFonts w:eastAsiaTheme="minorEastAsia"/>
          <w:color w:val="333333"/>
        </w:rPr>
        <w:t>a certain</w:t>
      </w:r>
      <w:r w:rsidR="23691860" w:rsidRPr="23691860">
        <w:rPr>
          <w:rFonts w:eastAsiaTheme="minorEastAsia"/>
          <w:color w:val="333333"/>
        </w:rPr>
        <w:t xml:space="preserve"> </w:t>
      </w:r>
      <w:r w:rsidR="7B5B8AA2" w:rsidRPr="7B5B8AA2">
        <w:rPr>
          <w:rFonts w:eastAsiaTheme="minorEastAsia"/>
          <w:color w:val="333333"/>
        </w:rPr>
        <w:t xml:space="preserve">context? </w:t>
      </w:r>
      <w:r w:rsidR="00C6055C" w:rsidRPr="6A6EC756">
        <w:rPr>
          <w:rFonts w:eastAsiaTheme="minorEastAsia"/>
          <w:color w:val="333333"/>
        </w:rPr>
        <w:t xml:space="preserve"> </w:t>
      </w:r>
    </w:p>
    <w:p w14:paraId="1B0D4AD3" w14:textId="4E39B4CB" w:rsidR="002442C8" w:rsidRPr="004F51E6" w:rsidRDefault="3037F428" w:rsidP="25BD67B8">
      <w:pPr>
        <w:rPr>
          <w:rFonts w:eastAsiaTheme="minorEastAsia"/>
          <w:color w:val="333333"/>
        </w:rPr>
      </w:pPr>
      <w:r w:rsidRPr="3037F428">
        <w:rPr>
          <w:rFonts w:eastAsiaTheme="minorEastAsia"/>
          <w:color w:val="333333"/>
        </w:rPr>
        <w:t>The FITT framework builds upon this</w:t>
      </w:r>
      <w:r w:rsidR="10721D12" w:rsidRPr="10721D12">
        <w:rPr>
          <w:rFonts w:eastAsiaTheme="minorEastAsia"/>
          <w:color w:val="333333"/>
        </w:rPr>
        <w:t xml:space="preserve"> model</w:t>
      </w:r>
      <w:r w:rsidRPr="3037F428">
        <w:rPr>
          <w:rFonts w:eastAsiaTheme="minorEastAsia"/>
          <w:color w:val="333333"/>
        </w:rPr>
        <w:t xml:space="preserve"> by considering the </w:t>
      </w:r>
      <w:r w:rsidR="41518225" w:rsidRPr="41518225">
        <w:rPr>
          <w:rFonts w:eastAsiaTheme="minorEastAsia"/>
          <w:color w:val="333333"/>
        </w:rPr>
        <w:t xml:space="preserve">following </w:t>
      </w:r>
      <w:r w:rsidRPr="3037F428">
        <w:rPr>
          <w:rFonts w:eastAsiaTheme="minorEastAsia"/>
          <w:color w:val="333333"/>
        </w:rPr>
        <w:t>factors that influence IT adoption</w:t>
      </w:r>
      <w:r w:rsidR="39A857CF" w:rsidRPr="39A857CF">
        <w:rPr>
          <w:rFonts w:eastAsiaTheme="minorEastAsia"/>
          <w:color w:val="333333"/>
        </w:rPr>
        <w:t>,</w:t>
      </w:r>
      <w:r w:rsidRPr="3037F428">
        <w:rPr>
          <w:rFonts w:eastAsiaTheme="minorEastAsia"/>
          <w:color w:val="333333"/>
        </w:rPr>
        <w:t xml:space="preserve"> successes and failures</w:t>
      </w:r>
      <w:r w:rsidR="25BD67B8" w:rsidRPr="25BD67B8">
        <w:rPr>
          <w:rFonts w:eastAsiaTheme="minorEastAsia"/>
          <w:color w:val="333333"/>
        </w:rPr>
        <w:t xml:space="preserve">: </w:t>
      </w:r>
    </w:p>
    <w:p w14:paraId="1E4BE3E3" w14:textId="0FF1B1B8" w:rsidR="002442C8" w:rsidRPr="004F51E6" w:rsidRDefault="25BD67B8" w:rsidP="00022D57">
      <w:pPr>
        <w:pStyle w:val="ListParagraph"/>
        <w:numPr>
          <w:ilvl w:val="0"/>
          <w:numId w:val="2"/>
        </w:numPr>
        <w:rPr>
          <w:rFonts w:eastAsiaTheme="minorEastAsia"/>
          <w:color w:val="333333"/>
        </w:rPr>
      </w:pPr>
      <w:r w:rsidRPr="25BD67B8">
        <w:rPr>
          <w:rFonts w:eastAsiaTheme="minorEastAsia"/>
          <w:color w:val="333333"/>
        </w:rPr>
        <w:t>The individual</w:t>
      </w:r>
    </w:p>
    <w:p w14:paraId="589AD6F1" w14:textId="2A7A6787" w:rsidR="002442C8" w:rsidRPr="004F51E6" w:rsidRDefault="25BD67B8" w:rsidP="00022D57">
      <w:pPr>
        <w:pStyle w:val="ListParagraph"/>
        <w:numPr>
          <w:ilvl w:val="0"/>
          <w:numId w:val="2"/>
        </w:numPr>
        <w:rPr>
          <w:color w:val="333333"/>
        </w:rPr>
      </w:pPr>
      <w:r w:rsidRPr="25BD67B8">
        <w:rPr>
          <w:rFonts w:eastAsiaTheme="minorEastAsia"/>
          <w:color w:val="333333"/>
        </w:rPr>
        <w:t>The task</w:t>
      </w:r>
    </w:p>
    <w:p w14:paraId="4BB74717" w14:textId="27E38911" w:rsidR="002442C8" w:rsidRPr="004F51E6" w:rsidRDefault="25BD67B8" w:rsidP="00022D57">
      <w:pPr>
        <w:pStyle w:val="ListParagraph"/>
        <w:numPr>
          <w:ilvl w:val="0"/>
          <w:numId w:val="2"/>
        </w:numPr>
        <w:rPr>
          <w:color w:val="333333"/>
        </w:rPr>
      </w:pPr>
      <w:r w:rsidRPr="25BD67B8">
        <w:rPr>
          <w:rFonts w:eastAsiaTheme="minorEastAsia"/>
          <w:color w:val="333333"/>
        </w:rPr>
        <w:t>The technology</w:t>
      </w:r>
      <w:r w:rsidR="4AE954A3" w:rsidRPr="4AE954A3">
        <w:rPr>
          <w:rFonts w:eastAsiaTheme="minorEastAsia"/>
          <w:color w:val="333333"/>
        </w:rPr>
        <w:t xml:space="preserve"> </w:t>
      </w:r>
    </w:p>
    <w:p w14:paraId="33A315D1" w14:textId="72050554" w:rsidR="002442C8" w:rsidRPr="004F51E6" w:rsidRDefault="00D84482" w:rsidP="4AE954A3">
      <w:pPr>
        <w:rPr>
          <w:rFonts w:eastAsiaTheme="minorEastAsia"/>
          <w:color w:val="333333"/>
        </w:rPr>
      </w:pPr>
      <w:r w:rsidRPr="6A6EC756">
        <w:rPr>
          <w:rFonts w:eastAsiaTheme="minorEastAsia"/>
          <w:color w:val="333333"/>
        </w:rPr>
        <w:t xml:space="preserve">The individual </w:t>
      </w:r>
      <w:r w:rsidR="006A38C0" w:rsidRPr="6A6EC756">
        <w:rPr>
          <w:rFonts w:eastAsiaTheme="minorEastAsia"/>
          <w:color w:val="333333"/>
        </w:rPr>
        <w:t xml:space="preserve">represents a worker or team within the </w:t>
      </w:r>
      <w:r w:rsidR="00193084" w:rsidRPr="6A6EC756">
        <w:rPr>
          <w:rFonts w:eastAsiaTheme="minorEastAsia"/>
          <w:color w:val="333333"/>
        </w:rPr>
        <w:t>area to be assessed</w:t>
      </w:r>
      <w:r w:rsidR="4AE954A3" w:rsidRPr="4AE954A3">
        <w:rPr>
          <w:rFonts w:eastAsiaTheme="minorEastAsia"/>
          <w:color w:val="333333"/>
        </w:rPr>
        <w:t xml:space="preserve">. The </w:t>
      </w:r>
      <w:r w:rsidR="00FF0E28" w:rsidRPr="6A6EC756">
        <w:rPr>
          <w:rFonts w:eastAsiaTheme="minorEastAsia"/>
          <w:color w:val="333333"/>
        </w:rPr>
        <w:t xml:space="preserve">task </w:t>
      </w:r>
      <w:r w:rsidR="00C20B1B" w:rsidRPr="6A6EC756">
        <w:rPr>
          <w:rFonts w:eastAsiaTheme="minorEastAsia"/>
          <w:color w:val="333333"/>
        </w:rPr>
        <w:t xml:space="preserve">is the process </w:t>
      </w:r>
      <w:r w:rsidR="712D7D05" w:rsidRPr="712D7D05">
        <w:rPr>
          <w:rFonts w:eastAsiaTheme="minorEastAsia"/>
          <w:color w:val="333333"/>
        </w:rPr>
        <w:t xml:space="preserve">or </w:t>
      </w:r>
      <w:r w:rsidR="003E65F9" w:rsidRPr="6A6EC756">
        <w:rPr>
          <w:rFonts w:eastAsiaTheme="minorEastAsia"/>
          <w:color w:val="333333"/>
        </w:rPr>
        <w:t xml:space="preserve">outcome </w:t>
      </w:r>
      <w:r w:rsidR="00E759A3" w:rsidRPr="6A6EC756">
        <w:rPr>
          <w:rFonts w:eastAsiaTheme="minorEastAsia"/>
          <w:color w:val="333333"/>
        </w:rPr>
        <w:t>to be achieved</w:t>
      </w:r>
      <w:r w:rsidR="4AFE25E7" w:rsidRPr="4AFE25E7">
        <w:rPr>
          <w:rFonts w:eastAsiaTheme="minorEastAsia"/>
          <w:color w:val="333333"/>
        </w:rPr>
        <w:t>.</w:t>
      </w:r>
      <w:r w:rsidR="00E759A3" w:rsidRPr="6A6EC756">
        <w:rPr>
          <w:rFonts w:eastAsiaTheme="minorEastAsia"/>
          <w:color w:val="333333"/>
        </w:rPr>
        <w:t xml:space="preserve"> the technology refers to the </w:t>
      </w:r>
      <w:r w:rsidR="000E0619" w:rsidRPr="6A6EC756">
        <w:rPr>
          <w:rFonts w:eastAsiaTheme="minorEastAsia"/>
          <w:color w:val="333333"/>
        </w:rPr>
        <w:t xml:space="preserve">systems in place to </w:t>
      </w:r>
      <w:r w:rsidR="00ED0992" w:rsidRPr="6A6EC756">
        <w:rPr>
          <w:rFonts w:eastAsiaTheme="minorEastAsia"/>
          <w:color w:val="333333"/>
        </w:rPr>
        <w:t>support the individual to complete the task</w:t>
      </w:r>
      <w:r w:rsidR="4AFE25E7" w:rsidRPr="4AFE25E7">
        <w:rPr>
          <w:rFonts w:eastAsiaTheme="minorEastAsia"/>
          <w:color w:val="333333"/>
        </w:rPr>
        <w:t>. These</w:t>
      </w:r>
      <w:r w:rsidR="00B74F12" w:rsidRPr="6A6EC756">
        <w:rPr>
          <w:rFonts w:eastAsiaTheme="minorEastAsia"/>
          <w:color w:val="333333"/>
        </w:rPr>
        <w:t xml:space="preserve"> are not exclusively IT </w:t>
      </w:r>
      <w:r w:rsidR="4AFE25E7" w:rsidRPr="4AFE25E7">
        <w:rPr>
          <w:rFonts w:eastAsiaTheme="minorEastAsia"/>
          <w:color w:val="333333"/>
        </w:rPr>
        <w:t>systems</w:t>
      </w:r>
      <w:r w:rsidR="00B74F12" w:rsidRPr="6A6EC756">
        <w:rPr>
          <w:rFonts w:eastAsiaTheme="minorEastAsia"/>
          <w:color w:val="333333"/>
        </w:rPr>
        <w:t xml:space="preserve"> and can include </w:t>
      </w:r>
      <w:r w:rsidR="0089294C" w:rsidRPr="6A6EC756">
        <w:rPr>
          <w:rFonts w:eastAsiaTheme="minorEastAsia"/>
          <w:color w:val="333333"/>
        </w:rPr>
        <w:t xml:space="preserve">paper based </w:t>
      </w:r>
      <w:r w:rsidR="0032363C" w:rsidRPr="6A6EC756">
        <w:rPr>
          <w:rFonts w:eastAsiaTheme="minorEastAsia"/>
          <w:color w:val="333333"/>
        </w:rPr>
        <w:t>processes</w:t>
      </w:r>
      <w:r w:rsidR="0036723A" w:rsidRPr="6A6EC756">
        <w:rPr>
          <w:rFonts w:eastAsiaTheme="minorEastAsia"/>
          <w:color w:val="333333"/>
        </w:rPr>
        <w:t xml:space="preserve">. </w:t>
      </w:r>
      <w:r w:rsidR="6D91C8AA" w:rsidRPr="6D91C8AA">
        <w:rPr>
          <w:rFonts w:eastAsiaTheme="minorEastAsia"/>
          <w:color w:val="333333"/>
        </w:rPr>
        <w:t xml:space="preserve">The FITT </w:t>
      </w:r>
      <w:r w:rsidR="56B4C638" w:rsidRPr="56B4C638">
        <w:rPr>
          <w:rFonts w:eastAsiaTheme="minorEastAsia"/>
          <w:color w:val="333333"/>
        </w:rPr>
        <w:t>framework</w:t>
      </w:r>
      <w:r w:rsidR="6D91C8AA" w:rsidRPr="6D91C8AA">
        <w:rPr>
          <w:rFonts w:eastAsiaTheme="minorEastAsia"/>
          <w:color w:val="333333"/>
        </w:rPr>
        <w:t xml:space="preserve"> then explores the interactions between these factors</w:t>
      </w:r>
      <w:r w:rsidR="56B4C638" w:rsidRPr="56B4C638">
        <w:rPr>
          <w:rFonts w:eastAsiaTheme="minorEastAsia"/>
          <w:color w:val="333333"/>
        </w:rPr>
        <w:t xml:space="preserve"> in order to establish </w:t>
      </w:r>
      <w:r w:rsidR="3BF3F053" w:rsidRPr="3BF3F053">
        <w:rPr>
          <w:rFonts w:eastAsiaTheme="minorEastAsia"/>
          <w:color w:val="333333"/>
        </w:rPr>
        <w:t xml:space="preserve">areas for </w:t>
      </w:r>
      <w:r w:rsidR="486903E8" w:rsidRPr="486903E8">
        <w:rPr>
          <w:rFonts w:eastAsiaTheme="minorEastAsia"/>
          <w:color w:val="333333"/>
        </w:rPr>
        <w:t xml:space="preserve">improvement and </w:t>
      </w:r>
      <w:r w:rsidR="29E2D720" w:rsidRPr="29E2D720">
        <w:rPr>
          <w:rFonts w:eastAsiaTheme="minorEastAsia"/>
          <w:color w:val="333333"/>
        </w:rPr>
        <w:t xml:space="preserve">areas that are causing failure in the adoption of the IT solution. </w:t>
      </w:r>
    </w:p>
    <w:p w14:paraId="28AD6C21" w14:textId="03AF50B7" w:rsidR="6D3C9303" w:rsidRDefault="108EA90B" w:rsidP="6D3C9303">
      <w:pPr>
        <w:rPr>
          <w:rFonts w:eastAsiaTheme="minorEastAsia"/>
          <w:color w:val="333333"/>
        </w:rPr>
      </w:pPr>
      <w:r w:rsidRPr="108EA90B">
        <w:rPr>
          <w:rFonts w:eastAsiaTheme="minorEastAsia"/>
          <w:color w:val="333333"/>
        </w:rPr>
        <w:t>The FITT framework has been used to assess and analyse the adoption of Microsoft Teams for the Rapid Discharge MDT.</w:t>
      </w:r>
    </w:p>
    <w:p w14:paraId="6D610737" w14:textId="6FFF63C3" w:rsidR="00EE7118" w:rsidRPr="002442C8" w:rsidRDefault="1FC0DE1D" w:rsidP="1FC0DE1D">
      <w:pPr>
        <w:rPr>
          <w:rFonts w:ascii="Georgia" w:eastAsia="Georgia" w:hAnsi="Georgia" w:cs="Georgia"/>
          <w:color w:val="333333"/>
        </w:rPr>
      </w:pPr>
      <w:r w:rsidRPr="4035B30D">
        <w:rPr>
          <w:rFonts w:eastAsiaTheme="minorEastAsia"/>
          <w:i/>
          <w:color w:val="333333"/>
        </w:rPr>
        <w:t xml:space="preserve">Fit between individuals and task: </w:t>
      </w:r>
    </w:p>
    <w:p w14:paraId="0DBB29A4" w14:textId="1617AE7B" w:rsidR="63537C55" w:rsidRDefault="63537C55" w:rsidP="63537C55">
      <w:pPr>
        <w:rPr>
          <w:rFonts w:eastAsiaTheme="minorEastAsia"/>
          <w:color w:val="333333"/>
        </w:rPr>
      </w:pPr>
      <w:r w:rsidRPr="6FC88FEA">
        <w:rPr>
          <w:rFonts w:eastAsiaTheme="minorEastAsia"/>
          <w:color w:val="333333"/>
        </w:rPr>
        <w:t xml:space="preserve">The fit between the </w:t>
      </w:r>
      <w:r w:rsidR="6FC88FEA" w:rsidRPr="6FC88FEA">
        <w:rPr>
          <w:rFonts w:eastAsiaTheme="minorEastAsia"/>
          <w:color w:val="333333"/>
        </w:rPr>
        <w:t>individual</w:t>
      </w:r>
      <w:r w:rsidRPr="6FC88FEA">
        <w:rPr>
          <w:rFonts w:eastAsiaTheme="minorEastAsia"/>
          <w:color w:val="333333"/>
        </w:rPr>
        <w:t xml:space="preserve"> and the </w:t>
      </w:r>
      <w:r w:rsidR="41BFAD58" w:rsidRPr="41BFAD58">
        <w:rPr>
          <w:rFonts w:eastAsiaTheme="minorEastAsia"/>
          <w:color w:val="333333"/>
        </w:rPr>
        <w:t>task</w:t>
      </w:r>
      <w:r w:rsidRPr="6FC88FEA">
        <w:rPr>
          <w:rFonts w:eastAsiaTheme="minorEastAsia"/>
          <w:color w:val="333333"/>
        </w:rPr>
        <w:t xml:space="preserve"> </w:t>
      </w:r>
      <w:r w:rsidR="51573466" w:rsidRPr="51573466">
        <w:rPr>
          <w:rFonts w:eastAsiaTheme="minorEastAsia"/>
          <w:color w:val="333333"/>
        </w:rPr>
        <w:t>can be</w:t>
      </w:r>
      <w:r w:rsidRPr="6FC88FEA">
        <w:rPr>
          <w:rFonts w:eastAsiaTheme="minorEastAsia"/>
          <w:color w:val="333333"/>
        </w:rPr>
        <w:t xml:space="preserve"> </w:t>
      </w:r>
      <w:r w:rsidR="6FC88FEA" w:rsidRPr="6FC88FEA">
        <w:rPr>
          <w:rFonts w:eastAsiaTheme="minorEastAsia"/>
          <w:color w:val="333333"/>
        </w:rPr>
        <w:t xml:space="preserve">assessed using </w:t>
      </w:r>
      <w:r w:rsidR="46A72671" w:rsidRPr="46A72671">
        <w:rPr>
          <w:rFonts w:eastAsiaTheme="minorEastAsia"/>
          <w:color w:val="333333"/>
        </w:rPr>
        <w:t>user questionnaires (see appendix 1</w:t>
      </w:r>
      <w:r w:rsidR="51573466" w:rsidRPr="51573466">
        <w:rPr>
          <w:rFonts w:eastAsiaTheme="minorEastAsia"/>
          <w:color w:val="333333"/>
        </w:rPr>
        <w:t xml:space="preserve">). </w:t>
      </w:r>
      <w:r w:rsidR="60C7112A" w:rsidRPr="60C7112A">
        <w:rPr>
          <w:rFonts w:eastAsiaTheme="minorEastAsia"/>
          <w:color w:val="333333"/>
        </w:rPr>
        <w:t xml:space="preserve">The questions used within the questionnaire </w:t>
      </w:r>
      <w:r w:rsidR="41BFAD58" w:rsidRPr="41BFAD58">
        <w:rPr>
          <w:rFonts w:eastAsiaTheme="minorEastAsia"/>
          <w:color w:val="333333"/>
        </w:rPr>
        <w:t xml:space="preserve">to establish the fit </w:t>
      </w:r>
      <w:r w:rsidR="7664694E" w:rsidRPr="7664694E">
        <w:rPr>
          <w:rFonts w:eastAsiaTheme="minorEastAsia"/>
          <w:color w:val="333333"/>
        </w:rPr>
        <w:t xml:space="preserve">between </w:t>
      </w:r>
      <w:r w:rsidR="438EA15E" w:rsidRPr="438EA15E">
        <w:rPr>
          <w:rFonts w:eastAsiaTheme="minorEastAsia"/>
          <w:color w:val="333333"/>
        </w:rPr>
        <w:t>individuals</w:t>
      </w:r>
      <w:r w:rsidR="7664694E" w:rsidRPr="7664694E">
        <w:rPr>
          <w:rFonts w:eastAsiaTheme="minorEastAsia"/>
          <w:color w:val="333333"/>
        </w:rPr>
        <w:t xml:space="preserve"> and the task focussed on </w:t>
      </w:r>
      <w:r w:rsidR="60C7112A" w:rsidRPr="60C7112A">
        <w:rPr>
          <w:rFonts w:eastAsiaTheme="minorEastAsia"/>
          <w:color w:val="333333"/>
        </w:rPr>
        <w:t xml:space="preserve">user </w:t>
      </w:r>
      <w:r w:rsidR="11617F4F" w:rsidRPr="11617F4F">
        <w:rPr>
          <w:rFonts w:eastAsiaTheme="minorEastAsia"/>
          <w:color w:val="333333"/>
        </w:rPr>
        <w:t xml:space="preserve">views on </w:t>
      </w:r>
      <w:r w:rsidR="7664694E" w:rsidRPr="7664694E">
        <w:rPr>
          <w:rFonts w:eastAsiaTheme="minorEastAsia"/>
          <w:color w:val="333333"/>
        </w:rPr>
        <w:t>communication</w:t>
      </w:r>
      <w:r w:rsidR="02379599" w:rsidRPr="02379599">
        <w:rPr>
          <w:rFonts w:eastAsiaTheme="minorEastAsia"/>
          <w:color w:val="333333"/>
        </w:rPr>
        <w:t xml:space="preserve"> </w:t>
      </w:r>
      <w:r w:rsidR="0529A7F4" w:rsidRPr="0529A7F4">
        <w:rPr>
          <w:rFonts w:eastAsiaTheme="minorEastAsia"/>
          <w:color w:val="333333"/>
        </w:rPr>
        <w:t>between services</w:t>
      </w:r>
      <w:r w:rsidR="4219758B" w:rsidRPr="4219758B">
        <w:rPr>
          <w:rFonts w:eastAsiaTheme="minorEastAsia"/>
          <w:color w:val="333333"/>
        </w:rPr>
        <w:t xml:space="preserve"> and the rapid discharge process. </w:t>
      </w:r>
      <w:r w:rsidR="11617F4F" w:rsidRPr="11617F4F">
        <w:rPr>
          <w:rFonts w:eastAsiaTheme="minorEastAsia"/>
          <w:color w:val="333333"/>
        </w:rPr>
        <w:t xml:space="preserve"> This</w:t>
      </w:r>
      <w:r w:rsidR="76832151" w:rsidRPr="76832151">
        <w:rPr>
          <w:rFonts w:eastAsiaTheme="minorEastAsia"/>
          <w:color w:val="333333"/>
        </w:rPr>
        <w:t xml:space="preserve"> is circulated anonymously using an electronic form so that </w:t>
      </w:r>
      <w:r w:rsidR="60BE5A56" w:rsidRPr="60BE5A56">
        <w:rPr>
          <w:rFonts w:eastAsiaTheme="minorEastAsia"/>
          <w:color w:val="333333"/>
        </w:rPr>
        <w:t xml:space="preserve">users can </w:t>
      </w:r>
      <w:r w:rsidR="6D6D81FC" w:rsidRPr="6D6D81FC">
        <w:rPr>
          <w:rFonts w:eastAsiaTheme="minorEastAsia"/>
          <w:color w:val="333333"/>
        </w:rPr>
        <w:t xml:space="preserve">respond without fear of judgement. </w:t>
      </w:r>
    </w:p>
    <w:p w14:paraId="3298C580" w14:textId="30F2242A" w:rsidR="5CD290BB" w:rsidRDefault="6AB9A7FA" w:rsidP="5CD290BB">
      <w:pPr>
        <w:rPr>
          <w:rFonts w:eastAsiaTheme="minorEastAsia"/>
          <w:color w:val="333333"/>
        </w:rPr>
      </w:pPr>
      <w:r w:rsidRPr="6AB9A7FA">
        <w:rPr>
          <w:rFonts w:eastAsiaTheme="minorEastAsia"/>
          <w:color w:val="333333"/>
        </w:rPr>
        <w:t xml:space="preserve">The rapid discharge process has been supported by project managers and also scrutinised as part of a systems review and these </w:t>
      </w:r>
      <w:r w:rsidR="1E46287A" w:rsidRPr="1E46287A">
        <w:rPr>
          <w:rFonts w:eastAsiaTheme="minorEastAsia"/>
          <w:color w:val="333333"/>
        </w:rPr>
        <w:t xml:space="preserve">observational reports </w:t>
      </w:r>
      <w:r w:rsidRPr="6AB9A7FA">
        <w:rPr>
          <w:rFonts w:eastAsiaTheme="minorEastAsia"/>
          <w:color w:val="333333"/>
        </w:rPr>
        <w:t xml:space="preserve">will also form part of the </w:t>
      </w:r>
      <w:r w:rsidR="1E46287A" w:rsidRPr="1E46287A">
        <w:rPr>
          <w:rFonts w:eastAsiaTheme="minorEastAsia"/>
          <w:color w:val="333333"/>
        </w:rPr>
        <w:t>analysis of the fit between the individual</w:t>
      </w:r>
      <w:r w:rsidR="53F176CC" w:rsidRPr="53F176CC">
        <w:rPr>
          <w:rFonts w:eastAsiaTheme="minorEastAsia"/>
          <w:color w:val="333333"/>
        </w:rPr>
        <w:t xml:space="preserve"> </w:t>
      </w:r>
      <w:r w:rsidR="3DE7B8E2" w:rsidRPr="3DE7B8E2">
        <w:rPr>
          <w:rFonts w:eastAsiaTheme="minorEastAsia"/>
          <w:color w:val="333333"/>
        </w:rPr>
        <w:t xml:space="preserve">and the task. </w:t>
      </w:r>
    </w:p>
    <w:p w14:paraId="5C673EC2" w14:textId="1B5E8F9B" w:rsidR="00EE7118" w:rsidRDefault="1FC0DE1D" w:rsidP="1FC0DE1D">
      <w:pPr>
        <w:rPr>
          <w:rFonts w:eastAsiaTheme="minorEastAsia"/>
          <w:i/>
          <w:color w:val="333333"/>
        </w:rPr>
      </w:pPr>
      <w:r w:rsidRPr="4035B30D">
        <w:rPr>
          <w:rFonts w:eastAsiaTheme="minorEastAsia"/>
          <w:i/>
          <w:color w:val="333333"/>
        </w:rPr>
        <w:t>Fit between individuals and technology:</w:t>
      </w:r>
    </w:p>
    <w:p w14:paraId="5C977CAF" w14:textId="7E23343B" w:rsidR="00706989" w:rsidRDefault="2D710E4F" w:rsidP="2D710E4F">
      <w:pPr>
        <w:rPr>
          <w:rFonts w:eastAsiaTheme="minorEastAsia"/>
          <w:color w:val="333333"/>
        </w:rPr>
      </w:pPr>
      <w:r w:rsidRPr="2D710E4F">
        <w:rPr>
          <w:rFonts w:eastAsiaTheme="minorEastAsia"/>
          <w:color w:val="333333"/>
        </w:rPr>
        <w:t xml:space="preserve">The fit between the individual and the technology can be assessed using user questionnaires (see appendix 1). The questions used within the questionnaire to assess the fit between the individual and the technology targeted user views on confidence using the system, access to training and the systems effectiveness.  The questionnaire includes a system useability scale that enables quantification of the system useability. </w:t>
      </w:r>
    </w:p>
    <w:p w14:paraId="336D58D0" w14:textId="3E03A12A" w:rsidR="4DE5E33F" w:rsidRDefault="16A8DD21" w:rsidP="4DE5E33F">
      <w:pPr>
        <w:rPr>
          <w:rFonts w:eastAsiaTheme="minorEastAsia"/>
          <w:color w:val="333333"/>
        </w:rPr>
      </w:pPr>
      <w:r w:rsidRPr="16A8DD21">
        <w:rPr>
          <w:rFonts w:eastAsiaTheme="minorEastAsia"/>
          <w:color w:val="333333"/>
        </w:rPr>
        <w:t xml:space="preserve">Observations can be </w:t>
      </w:r>
      <w:r w:rsidR="55159140" w:rsidRPr="55159140">
        <w:rPr>
          <w:rFonts w:eastAsiaTheme="minorEastAsia"/>
          <w:color w:val="333333"/>
        </w:rPr>
        <w:t xml:space="preserve">formulated </w:t>
      </w:r>
      <w:r w:rsidR="013DDE59" w:rsidRPr="013DDE59">
        <w:rPr>
          <w:rFonts w:eastAsiaTheme="minorEastAsia"/>
          <w:color w:val="333333"/>
        </w:rPr>
        <w:t>by individuals who have observed the MDT without</w:t>
      </w:r>
      <w:r w:rsidR="58616BCE" w:rsidRPr="58616BCE">
        <w:rPr>
          <w:rFonts w:eastAsiaTheme="minorEastAsia"/>
          <w:color w:val="333333"/>
        </w:rPr>
        <w:t xml:space="preserve"> being part of it to ascertain the fit between the individual and </w:t>
      </w:r>
      <w:r w:rsidR="1023CD3F" w:rsidRPr="1023CD3F">
        <w:rPr>
          <w:rFonts w:eastAsiaTheme="minorEastAsia"/>
          <w:color w:val="333333"/>
        </w:rPr>
        <w:t>the</w:t>
      </w:r>
      <w:r w:rsidR="58616BCE" w:rsidRPr="58616BCE">
        <w:rPr>
          <w:rFonts w:eastAsiaTheme="minorEastAsia"/>
          <w:color w:val="333333"/>
        </w:rPr>
        <w:t xml:space="preserve"> </w:t>
      </w:r>
      <w:r w:rsidR="7AE03D4D" w:rsidRPr="7AE03D4D">
        <w:rPr>
          <w:rFonts w:eastAsiaTheme="minorEastAsia"/>
          <w:color w:val="333333"/>
        </w:rPr>
        <w:t xml:space="preserve">technology. </w:t>
      </w:r>
    </w:p>
    <w:p w14:paraId="1C2F4529" w14:textId="289E7EDD" w:rsidR="00EE7118" w:rsidRDefault="1FC0DE1D">
      <w:pPr>
        <w:rPr>
          <w:rFonts w:eastAsiaTheme="minorEastAsia"/>
          <w:i/>
          <w:color w:val="333333"/>
        </w:rPr>
      </w:pPr>
      <w:r w:rsidRPr="4035B30D">
        <w:rPr>
          <w:rFonts w:eastAsiaTheme="minorEastAsia"/>
          <w:i/>
          <w:color w:val="333333"/>
        </w:rPr>
        <w:t>Fit between task and technology</w:t>
      </w:r>
      <w:r w:rsidR="4035B30D" w:rsidRPr="4035B30D">
        <w:rPr>
          <w:rFonts w:eastAsiaTheme="minorEastAsia"/>
          <w:i/>
          <w:iCs/>
          <w:color w:val="333333"/>
        </w:rPr>
        <w:t>:</w:t>
      </w:r>
    </w:p>
    <w:p w14:paraId="638A14FA" w14:textId="3D611511" w:rsidR="4CAD882E" w:rsidRDefault="0005EEC0" w:rsidP="0005EEC0">
      <w:pPr>
        <w:rPr>
          <w:rFonts w:eastAsiaTheme="minorEastAsia"/>
          <w:color w:val="333333"/>
        </w:rPr>
      </w:pPr>
      <w:r w:rsidRPr="0005EEC0">
        <w:rPr>
          <w:rFonts w:eastAsiaTheme="minorEastAsia"/>
          <w:color w:val="333333"/>
        </w:rPr>
        <w:t xml:space="preserve">The fit between the task and technology is examined by </w:t>
      </w:r>
      <w:r w:rsidR="499C2D29" w:rsidRPr="499C2D29">
        <w:rPr>
          <w:rFonts w:eastAsiaTheme="minorEastAsia"/>
          <w:color w:val="333333"/>
        </w:rPr>
        <w:t>exploring performance</w:t>
      </w:r>
      <w:r w:rsidRPr="0005EEC0">
        <w:rPr>
          <w:rFonts w:eastAsiaTheme="minorEastAsia"/>
          <w:color w:val="333333"/>
        </w:rPr>
        <w:t xml:space="preserve"> data</w:t>
      </w:r>
      <w:r w:rsidR="11A0B3C7" w:rsidRPr="11A0B3C7">
        <w:rPr>
          <w:rFonts w:eastAsiaTheme="minorEastAsia"/>
          <w:color w:val="333333"/>
        </w:rPr>
        <w:t>.</w:t>
      </w:r>
      <w:r w:rsidR="5B36F230" w:rsidRPr="5B36F230">
        <w:rPr>
          <w:rFonts w:eastAsiaTheme="minorEastAsia"/>
          <w:color w:val="333333"/>
        </w:rPr>
        <w:t xml:space="preserve"> </w:t>
      </w:r>
      <w:r w:rsidR="6002DB6F" w:rsidRPr="6002DB6F">
        <w:rPr>
          <w:rFonts w:eastAsiaTheme="minorEastAsia"/>
          <w:color w:val="333333"/>
        </w:rPr>
        <w:t xml:space="preserve">The use of the technology to deliver against the task can also be examined and </w:t>
      </w:r>
      <w:r w:rsidR="4C17EB58" w:rsidRPr="4C17EB58">
        <w:rPr>
          <w:rFonts w:eastAsiaTheme="minorEastAsia"/>
          <w:color w:val="333333"/>
        </w:rPr>
        <w:t xml:space="preserve">explored using the duration </w:t>
      </w:r>
      <w:r w:rsidR="2EA9FA07" w:rsidRPr="2EA9FA07">
        <w:rPr>
          <w:rFonts w:eastAsiaTheme="minorEastAsia"/>
          <w:color w:val="333333"/>
        </w:rPr>
        <w:t>of</w:t>
      </w:r>
      <w:r w:rsidR="4C17EB58" w:rsidRPr="4C17EB58">
        <w:rPr>
          <w:rFonts w:eastAsiaTheme="minorEastAsia"/>
          <w:color w:val="333333"/>
        </w:rPr>
        <w:t xml:space="preserve"> video conferencing calls</w:t>
      </w:r>
      <w:r w:rsidR="66CDDE5F" w:rsidRPr="66CDDE5F">
        <w:rPr>
          <w:rFonts w:eastAsiaTheme="minorEastAsia"/>
          <w:color w:val="333333"/>
        </w:rPr>
        <w:t xml:space="preserve"> </w:t>
      </w:r>
      <w:r w:rsidR="22D6CDBD" w:rsidRPr="22D6CDBD">
        <w:rPr>
          <w:rFonts w:eastAsiaTheme="minorEastAsia"/>
          <w:color w:val="333333"/>
        </w:rPr>
        <w:t xml:space="preserve">and user questionnaires. </w:t>
      </w:r>
      <w:r w:rsidR="0D6F28F4" w:rsidRPr="0D6F28F4">
        <w:rPr>
          <w:rFonts w:eastAsiaTheme="minorEastAsia"/>
          <w:color w:val="333333"/>
        </w:rPr>
        <w:t xml:space="preserve">The questions used </w:t>
      </w:r>
      <w:r w:rsidR="1D1B45D3" w:rsidRPr="1D1B45D3">
        <w:rPr>
          <w:rFonts w:eastAsiaTheme="minorEastAsia"/>
          <w:color w:val="333333"/>
        </w:rPr>
        <w:t xml:space="preserve">within the </w:t>
      </w:r>
      <w:r w:rsidR="0D6F28F4" w:rsidRPr="0D6F28F4">
        <w:rPr>
          <w:rFonts w:eastAsiaTheme="minorEastAsia"/>
          <w:color w:val="333333"/>
        </w:rPr>
        <w:t xml:space="preserve">questionnaires assessing the fit </w:t>
      </w:r>
      <w:r w:rsidR="1D1B45D3" w:rsidRPr="1D1B45D3">
        <w:rPr>
          <w:rFonts w:eastAsiaTheme="minorEastAsia"/>
          <w:color w:val="333333"/>
        </w:rPr>
        <w:t xml:space="preserve">between the task and technology </w:t>
      </w:r>
      <w:r w:rsidR="4A052E58" w:rsidRPr="4A052E58">
        <w:rPr>
          <w:rFonts w:eastAsiaTheme="minorEastAsia"/>
          <w:color w:val="333333"/>
        </w:rPr>
        <w:t xml:space="preserve">explores how the </w:t>
      </w:r>
      <w:r w:rsidR="4FE9530E" w:rsidRPr="4FE9530E">
        <w:rPr>
          <w:rFonts w:eastAsiaTheme="minorEastAsia"/>
          <w:color w:val="333333"/>
        </w:rPr>
        <w:t xml:space="preserve">technology supports </w:t>
      </w:r>
      <w:r w:rsidR="65349DB4" w:rsidRPr="65349DB4">
        <w:rPr>
          <w:rFonts w:eastAsiaTheme="minorEastAsia"/>
          <w:color w:val="333333"/>
        </w:rPr>
        <w:t xml:space="preserve">or </w:t>
      </w:r>
      <w:r w:rsidR="4F2ADFCA" w:rsidRPr="4F2ADFCA">
        <w:rPr>
          <w:rFonts w:eastAsiaTheme="minorEastAsia"/>
          <w:color w:val="333333"/>
        </w:rPr>
        <w:t>hinders the</w:t>
      </w:r>
      <w:r w:rsidR="4FE9530E" w:rsidRPr="4FE9530E">
        <w:rPr>
          <w:rFonts w:eastAsiaTheme="minorEastAsia"/>
          <w:color w:val="333333"/>
        </w:rPr>
        <w:t xml:space="preserve"> rapid discharge MDT. </w:t>
      </w:r>
    </w:p>
    <w:p w14:paraId="07847B60" w14:textId="75D09BC1" w:rsidR="00EE2B89" w:rsidRDefault="1DB57269" w:rsidP="6883A06B">
      <w:pPr>
        <w:rPr>
          <w:rFonts w:eastAsiaTheme="minorEastAsia"/>
          <w:color w:val="333333"/>
        </w:rPr>
      </w:pPr>
      <w:r w:rsidRPr="1DB57269">
        <w:rPr>
          <w:rFonts w:eastAsiaTheme="minorEastAsia"/>
          <w:color w:val="333333"/>
        </w:rPr>
        <w:t xml:space="preserve">A workflow of the process for referrals is also used to assess the effectiveness of the fit between the task and </w:t>
      </w:r>
      <w:r w:rsidR="41078870" w:rsidRPr="41078870">
        <w:rPr>
          <w:rFonts w:eastAsiaTheme="minorEastAsia"/>
          <w:color w:val="333333"/>
        </w:rPr>
        <w:t xml:space="preserve">the technology </w:t>
      </w:r>
      <w:r w:rsidR="08DBE963" w:rsidRPr="08DBE963">
        <w:rPr>
          <w:rFonts w:eastAsiaTheme="minorEastAsia"/>
          <w:color w:val="333333"/>
        </w:rPr>
        <w:t>comparing pre and post implementation of the Rapid Discharge MDT.</w:t>
      </w:r>
      <w:r w:rsidR="6E064239" w:rsidRPr="6E064239">
        <w:rPr>
          <w:rFonts w:eastAsiaTheme="minorEastAsia"/>
          <w:color w:val="333333"/>
        </w:rPr>
        <w:t xml:space="preserve"> </w:t>
      </w:r>
    </w:p>
    <w:p w14:paraId="13507936" w14:textId="6C4B36A3" w:rsidR="001468B7" w:rsidRDefault="0068281E" w:rsidP="6883A06B">
      <w:pPr>
        <w:rPr>
          <w:rFonts w:eastAsiaTheme="minorEastAsia"/>
          <w:color w:val="333333"/>
        </w:rPr>
      </w:pPr>
      <w:r>
        <w:rPr>
          <w:rFonts w:eastAsiaTheme="minorEastAsia"/>
          <w:color w:val="333333"/>
        </w:rPr>
        <w:t xml:space="preserve">Using the system usability scale which is a short </w:t>
      </w:r>
      <w:r w:rsidR="00EC20DE">
        <w:rPr>
          <w:rFonts w:eastAsiaTheme="minorEastAsia"/>
          <w:color w:val="333333"/>
        </w:rPr>
        <w:t xml:space="preserve">simple </w:t>
      </w:r>
      <w:r w:rsidR="005D78B4">
        <w:rPr>
          <w:rFonts w:eastAsiaTheme="minorEastAsia"/>
          <w:color w:val="333333"/>
        </w:rPr>
        <w:t xml:space="preserve">questionnaire </w:t>
      </w:r>
      <w:r w:rsidR="00EC20DE">
        <w:rPr>
          <w:rFonts w:eastAsiaTheme="minorEastAsia"/>
          <w:color w:val="333333"/>
        </w:rPr>
        <w:t xml:space="preserve">that can be applied </w:t>
      </w:r>
      <w:r w:rsidR="0047706A">
        <w:rPr>
          <w:rFonts w:eastAsiaTheme="minorEastAsia"/>
          <w:color w:val="333333"/>
        </w:rPr>
        <w:t xml:space="preserve">to </w:t>
      </w:r>
      <w:r w:rsidR="008E3B28">
        <w:rPr>
          <w:rFonts w:eastAsiaTheme="minorEastAsia"/>
          <w:color w:val="333333"/>
        </w:rPr>
        <w:t>many s</w:t>
      </w:r>
      <w:r w:rsidR="00251BCC">
        <w:rPr>
          <w:rFonts w:eastAsiaTheme="minorEastAsia"/>
          <w:color w:val="333333"/>
        </w:rPr>
        <w:t xml:space="preserve">ystem scenarios </w:t>
      </w:r>
      <w:r w:rsidR="00397950">
        <w:rPr>
          <w:rFonts w:eastAsiaTheme="minorEastAsia"/>
          <w:color w:val="333333"/>
        </w:rPr>
        <w:t xml:space="preserve">and provide a comparison score </w:t>
      </w:r>
      <w:r w:rsidR="00AC713E">
        <w:rPr>
          <w:rFonts w:eastAsiaTheme="minorEastAsia"/>
          <w:color w:val="333333"/>
        </w:rPr>
        <w:t xml:space="preserve">together with </w:t>
      </w:r>
      <w:r w:rsidR="00880F05">
        <w:rPr>
          <w:rFonts w:eastAsiaTheme="minorEastAsia"/>
          <w:color w:val="333333"/>
        </w:rPr>
        <w:t xml:space="preserve">data from the MDT meetings and user questions to provide a </w:t>
      </w:r>
      <w:r w:rsidR="00240456">
        <w:rPr>
          <w:rFonts w:eastAsiaTheme="minorEastAsia"/>
          <w:color w:val="333333"/>
        </w:rPr>
        <w:t xml:space="preserve">FITT </w:t>
      </w:r>
      <w:r w:rsidR="0047675D">
        <w:rPr>
          <w:rFonts w:eastAsiaTheme="minorEastAsia"/>
          <w:color w:val="333333"/>
        </w:rPr>
        <w:t>for the use of Microsoft Teams in the Rapid Discharge MDT.</w:t>
      </w:r>
    </w:p>
    <w:p w14:paraId="1346CCF6" w14:textId="4B0C3C65" w:rsidR="00EE2B89" w:rsidRDefault="00EE2B89">
      <w:pPr>
        <w:rPr>
          <w:b/>
        </w:rPr>
      </w:pPr>
      <w:r w:rsidRPr="4CAD882E">
        <w:rPr>
          <w:b/>
        </w:rPr>
        <w:t>Results</w:t>
      </w:r>
      <w:r w:rsidR="3BBE52C7" w:rsidRPr="3BBE52C7">
        <w:rPr>
          <w:b/>
          <w:bCs/>
        </w:rPr>
        <w:t>:</w:t>
      </w:r>
      <w:r w:rsidRPr="4CAD882E">
        <w:rPr>
          <w:b/>
        </w:rPr>
        <w:t xml:space="preserve"> </w:t>
      </w:r>
    </w:p>
    <w:p w14:paraId="6A33EF98" w14:textId="204393B2" w:rsidR="4CAD882E" w:rsidRDefault="326B7738" w:rsidP="697BB2A5">
      <w:pPr>
        <w:rPr>
          <w:rFonts w:eastAsiaTheme="minorEastAsia"/>
          <w:i/>
          <w:iCs/>
          <w:color w:val="333333"/>
        </w:rPr>
      </w:pPr>
      <w:r>
        <w:t xml:space="preserve">The </w:t>
      </w:r>
      <w:r w:rsidR="7735CC62">
        <w:t xml:space="preserve">questionnaire was sent to 31 </w:t>
      </w:r>
      <w:r w:rsidR="66FB61EA">
        <w:t>individuals</w:t>
      </w:r>
      <w:r w:rsidR="7735CC62">
        <w:t xml:space="preserve"> who </w:t>
      </w:r>
      <w:r w:rsidR="28D3A4BA">
        <w:t xml:space="preserve">participate in the Rapid Discharge </w:t>
      </w:r>
      <w:r w:rsidR="3EDD62A4">
        <w:t xml:space="preserve">MDT using Microsoft Teams. </w:t>
      </w:r>
      <w:r w:rsidR="38F93DEE">
        <w:t xml:space="preserve">Participants were provided the </w:t>
      </w:r>
      <w:r w:rsidR="7DC39318">
        <w:t xml:space="preserve">questionnaire via an electronic form and </w:t>
      </w:r>
      <w:r w:rsidR="09321452">
        <w:t xml:space="preserve">were </w:t>
      </w:r>
      <w:r w:rsidR="0392E68B">
        <w:t xml:space="preserve">given 14 days to </w:t>
      </w:r>
      <w:r w:rsidR="52F87866">
        <w:t>respond. The</w:t>
      </w:r>
      <w:r w:rsidR="00F62F40" w:rsidRPr="00F62F40">
        <w:t xml:space="preserve"> response rate </w:t>
      </w:r>
      <w:r w:rsidR="00F62F40">
        <w:t>for the questionnaire was 2</w:t>
      </w:r>
      <w:r w:rsidR="00BA1E8E">
        <w:t xml:space="preserve">2% </w:t>
      </w:r>
      <w:r w:rsidR="00581855">
        <w:t>the responses</w:t>
      </w:r>
      <w:r w:rsidR="52F87866">
        <w:t xml:space="preserve">. </w:t>
      </w:r>
      <w:r w:rsidR="19FE275D">
        <w:t xml:space="preserve">Questionnaire responses were </w:t>
      </w:r>
      <w:r w:rsidR="09C3BCE5">
        <w:t xml:space="preserve">received from a range of professionals that participate in the Rapid </w:t>
      </w:r>
      <w:r w:rsidR="6F330CAA">
        <w:t>Discharge</w:t>
      </w:r>
      <w:r w:rsidR="09C3BCE5">
        <w:t xml:space="preserve"> MDT including Occupational Therapists, </w:t>
      </w:r>
      <w:r w:rsidR="6F330CAA">
        <w:t>Nurse, Pharmacy Technician and Administrators. The</w:t>
      </w:r>
      <w:r w:rsidR="7CA82F78">
        <w:t xml:space="preserve"> questionnaire provided insights into all factors considered by the FITT </w:t>
      </w:r>
      <w:r w:rsidR="5371F4BB">
        <w:t xml:space="preserve">Framework and the results have been presented </w:t>
      </w:r>
      <w:r w:rsidR="697BB2A5">
        <w:t xml:space="preserve">by each factor. </w:t>
      </w:r>
    </w:p>
    <w:p w14:paraId="766903D1" w14:textId="1FC7D2F3" w:rsidR="4CAD882E" w:rsidRDefault="5371F4BB" w:rsidP="4CAD882E">
      <w:pPr>
        <w:rPr>
          <w:rFonts w:eastAsiaTheme="minorEastAsia"/>
          <w:i/>
          <w:iCs/>
          <w:color w:val="333333"/>
        </w:rPr>
      </w:pPr>
      <w:r w:rsidRPr="5371F4BB">
        <w:rPr>
          <w:rFonts w:eastAsiaTheme="minorEastAsia"/>
          <w:i/>
          <w:iCs/>
          <w:color w:val="333333"/>
        </w:rPr>
        <w:t xml:space="preserve">Fit between individuals and task: </w:t>
      </w:r>
    </w:p>
    <w:p w14:paraId="7C9955A1" w14:textId="4ACB0BE8" w:rsidR="26B509B8" w:rsidRDefault="167A9F40" w:rsidP="26B509B8">
      <w:pPr>
        <w:rPr>
          <w:rFonts w:eastAsiaTheme="minorEastAsia"/>
          <w:color w:val="333333"/>
        </w:rPr>
      </w:pPr>
      <w:r w:rsidRPr="63F188F3">
        <w:rPr>
          <w:rFonts w:eastAsiaTheme="minorEastAsia"/>
          <w:color w:val="333333"/>
        </w:rPr>
        <w:t xml:space="preserve">Figure 2 demonstrates that there was consensus amongst MDT members </w:t>
      </w:r>
      <w:r w:rsidR="453B3680" w:rsidRPr="63F188F3">
        <w:rPr>
          <w:rFonts w:eastAsiaTheme="minorEastAsia"/>
          <w:color w:val="333333"/>
        </w:rPr>
        <w:t xml:space="preserve">that </w:t>
      </w:r>
      <w:r w:rsidR="2AAA8646" w:rsidRPr="63F188F3">
        <w:rPr>
          <w:rFonts w:eastAsiaTheme="minorEastAsia"/>
          <w:color w:val="333333"/>
        </w:rPr>
        <w:t xml:space="preserve">using </w:t>
      </w:r>
      <w:r w:rsidR="1E20A16D" w:rsidRPr="1E20A16D">
        <w:rPr>
          <w:rFonts w:eastAsiaTheme="minorEastAsia"/>
          <w:color w:val="333333"/>
        </w:rPr>
        <w:t>Microsoft</w:t>
      </w:r>
      <w:r w:rsidR="2AAA8646" w:rsidRPr="63F188F3">
        <w:rPr>
          <w:rFonts w:eastAsiaTheme="minorEastAsia"/>
          <w:color w:val="333333"/>
        </w:rPr>
        <w:t xml:space="preserve"> Teams to support the Rapid Discharge </w:t>
      </w:r>
      <w:r w:rsidR="63F188F3" w:rsidRPr="63F188F3">
        <w:rPr>
          <w:rFonts w:eastAsiaTheme="minorEastAsia"/>
          <w:color w:val="333333"/>
        </w:rPr>
        <w:t>MDT</w:t>
      </w:r>
      <w:r w:rsidR="72CB98DC" w:rsidRPr="72CB98DC">
        <w:rPr>
          <w:rFonts w:eastAsiaTheme="minorEastAsia"/>
          <w:color w:val="333333"/>
        </w:rPr>
        <w:t xml:space="preserve"> improved </w:t>
      </w:r>
      <w:r w:rsidR="08D556C7" w:rsidRPr="08D556C7">
        <w:rPr>
          <w:rFonts w:eastAsiaTheme="minorEastAsia"/>
          <w:color w:val="333333"/>
        </w:rPr>
        <w:t>communication between services and supported</w:t>
      </w:r>
      <w:r w:rsidR="107E811D" w:rsidRPr="107E811D">
        <w:rPr>
          <w:rFonts w:eastAsiaTheme="minorEastAsia"/>
          <w:color w:val="333333"/>
        </w:rPr>
        <w:t xml:space="preserve"> the process for rapid hospital discharge. </w:t>
      </w:r>
    </w:p>
    <w:p w14:paraId="6DE5FA5D" w14:textId="0D274BED" w:rsidR="19FE275D" w:rsidRDefault="19FE275D" w:rsidP="19FE275D">
      <w:pPr>
        <w:rPr>
          <w:rFonts w:eastAsiaTheme="minorEastAsia"/>
          <w:i/>
          <w:iCs/>
          <w:color w:val="333333"/>
        </w:rPr>
      </w:pPr>
    </w:p>
    <w:p w14:paraId="44FD353A" w14:textId="0AA40859" w:rsidR="00651F54" w:rsidRDefault="00651F54" w:rsidP="00651F54">
      <w:pPr>
        <w:pStyle w:val="Caption"/>
        <w:keepNext/>
      </w:pPr>
      <w:r>
        <w:t xml:space="preserve">Figure </w:t>
      </w:r>
      <w:fldSimple w:instr=" SEQ Figure \* ARABIC ">
        <w:r w:rsidR="00E4232C">
          <w:rPr>
            <w:noProof/>
          </w:rPr>
          <w:t>2</w:t>
        </w:r>
      </w:fldSimple>
      <w:r>
        <w:t xml:space="preserve"> Participants views on how the technology has supported the Rapid Discharge MDT</w:t>
      </w:r>
    </w:p>
    <w:p w14:paraId="504975C8" w14:textId="0B8F70D8" w:rsidR="00A14C4C" w:rsidRDefault="0058250D" w:rsidP="4CAD882E">
      <w:r>
        <w:rPr>
          <w:rFonts w:eastAsiaTheme="minorEastAsia"/>
          <w:i/>
          <w:iCs/>
          <w:noProof/>
          <w:color w:val="333333"/>
        </w:rPr>
        <w:drawing>
          <wp:inline distT="0" distB="0" distL="0" distR="0" wp14:anchorId="106FBE8D" wp14:editId="53CC622E">
            <wp:extent cx="6210300" cy="202565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9">
                      <a:extLst>
                        <a:ext uri="{28A0092B-C50C-407E-A947-70E740481C1C}">
                          <a14:useLocalDpi xmlns:a14="http://schemas.microsoft.com/office/drawing/2010/main" val="0"/>
                        </a:ext>
                      </a:extLst>
                    </a:blip>
                    <a:srcRect l="10966" t="24781" r="27540" b="40598"/>
                    <a:stretch/>
                  </pic:blipFill>
                  <pic:spPr bwMode="auto">
                    <a:xfrm>
                      <a:off x="0" y="0"/>
                      <a:ext cx="6256665" cy="2040773"/>
                    </a:xfrm>
                    <a:prstGeom prst="rect">
                      <a:avLst/>
                    </a:prstGeom>
                    <a:ln>
                      <a:noFill/>
                    </a:ln>
                    <a:extLst>
                      <a:ext uri="{53640926-AAD7-44D8-BBD7-CCE9431645EC}">
                        <a14:shadowObscured xmlns:a14="http://schemas.microsoft.com/office/drawing/2010/main"/>
                      </a:ext>
                    </a:extLst>
                  </pic:spPr>
                </pic:pic>
              </a:graphicData>
            </a:graphic>
          </wp:inline>
        </w:drawing>
      </w:r>
    </w:p>
    <w:p w14:paraId="528FA632" w14:textId="1070135D" w:rsidR="783DFBF2" w:rsidRDefault="783DFBF2" w:rsidP="783DFBF2">
      <w:pPr>
        <w:rPr>
          <w:rFonts w:eastAsiaTheme="minorEastAsia"/>
          <w:color w:val="333333"/>
        </w:rPr>
      </w:pPr>
      <w:r w:rsidRPr="783DFBF2">
        <w:rPr>
          <w:rFonts w:eastAsiaTheme="minorEastAsia"/>
          <w:color w:val="333333"/>
        </w:rPr>
        <w:t xml:space="preserve">Observational reports from senior managers demonstrated that the system enabled professionals to come together to provide </w:t>
      </w:r>
      <w:r w:rsidR="1C937C2D" w:rsidRPr="1C937C2D">
        <w:rPr>
          <w:rFonts w:eastAsiaTheme="minorEastAsia"/>
          <w:color w:val="333333"/>
        </w:rPr>
        <w:t>holistic</w:t>
      </w:r>
      <w:r w:rsidRPr="783DFBF2">
        <w:rPr>
          <w:rFonts w:eastAsiaTheme="minorEastAsia"/>
          <w:color w:val="333333"/>
        </w:rPr>
        <w:t xml:space="preserve"> discussion to ensure a safe and timely discharge as demonstrated in the quotes below: </w:t>
      </w:r>
    </w:p>
    <w:p w14:paraId="36FA3232" w14:textId="0984B9B0" w:rsidR="1C937C2D" w:rsidRDefault="3FD0C0F0" w:rsidP="1C937C2D">
      <w:pPr>
        <w:rPr>
          <w:rFonts w:eastAsiaTheme="minorEastAsia"/>
          <w:color w:val="333333"/>
        </w:rPr>
      </w:pPr>
      <w:r w:rsidRPr="30699B00">
        <w:rPr>
          <w:rFonts w:eastAsiaTheme="minorEastAsia"/>
          <w:i/>
          <w:color w:val="333333"/>
        </w:rPr>
        <w:t xml:space="preserve">‘...patient circumstances are discussed in a timely way reducing the </w:t>
      </w:r>
      <w:r w:rsidR="30699B00" w:rsidRPr="30699B00">
        <w:rPr>
          <w:rFonts w:eastAsiaTheme="minorEastAsia"/>
          <w:i/>
          <w:iCs/>
          <w:color w:val="333333"/>
        </w:rPr>
        <w:t xml:space="preserve">delays you get with emails and </w:t>
      </w:r>
      <w:r w:rsidR="30699B00">
        <w:tab/>
      </w:r>
      <w:r w:rsidR="30699B00" w:rsidRPr="30699B00">
        <w:rPr>
          <w:rFonts w:eastAsiaTheme="minorEastAsia"/>
          <w:i/>
          <w:iCs/>
          <w:color w:val="333333"/>
        </w:rPr>
        <w:t>phone calls’</w:t>
      </w:r>
    </w:p>
    <w:p w14:paraId="7EDCEBF9" w14:textId="52DA9480" w:rsidR="30699B00" w:rsidRDefault="30699B00" w:rsidP="30699B00">
      <w:pPr>
        <w:rPr>
          <w:rFonts w:eastAsiaTheme="minorEastAsia"/>
          <w:i/>
          <w:iCs/>
          <w:color w:val="333333"/>
        </w:rPr>
      </w:pPr>
    </w:p>
    <w:p w14:paraId="6A196734" w14:textId="3D57D1D7" w:rsidR="30699B00" w:rsidRDefault="31B1FC22" w:rsidP="30699B00">
      <w:pPr>
        <w:rPr>
          <w:rFonts w:eastAsiaTheme="minorEastAsia"/>
          <w:i/>
          <w:iCs/>
          <w:color w:val="333333"/>
        </w:rPr>
      </w:pPr>
      <w:r w:rsidRPr="31B1FC22">
        <w:rPr>
          <w:rFonts w:eastAsiaTheme="minorEastAsia"/>
          <w:i/>
          <w:iCs/>
          <w:color w:val="333333"/>
        </w:rPr>
        <w:t xml:space="preserve">‘It has enabled different teams to come together, communicate more effectively and understand </w:t>
      </w:r>
      <w:r w:rsidR="0B6DD3C0">
        <w:tab/>
      </w:r>
      <w:r w:rsidR="0B6DD3C0">
        <w:tab/>
      </w:r>
      <w:r w:rsidRPr="31B1FC22">
        <w:rPr>
          <w:rFonts w:eastAsiaTheme="minorEastAsia"/>
          <w:i/>
          <w:iCs/>
          <w:color w:val="333333"/>
        </w:rPr>
        <w:t xml:space="preserve">each others services and </w:t>
      </w:r>
      <w:r w:rsidR="0B6DD3C0" w:rsidRPr="0B6DD3C0">
        <w:rPr>
          <w:rFonts w:eastAsiaTheme="minorEastAsia"/>
          <w:i/>
          <w:iCs/>
          <w:color w:val="333333"/>
        </w:rPr>
        <w:t>perspectives’</w:t>
      </w:r>
    </w:p>
    <w:p w14:paraId="584471E0" w14:textId="4B026133" w:rsidR="0B6DD3C0" w:rsidRDefault="0B6DD3C0" w:rsidP="0B6DD3C0">
      <w:pPr>
        <w:rPr>
          <w:rFonts w:eastAsiaTheme="minorEastAsia"/>
          <w:i/>
          <w:iCs/>
          <w:color w:val="333333"/>
        </w:rPr>
      </w:pPr>
    </w:p>
    <w:p w14:paraId="20CE473F" w14:textId="65F1FF1D" w:rsidR="7C4BA4BE" w:rsidRDefault="64680FF0" w:rsidP="7C4BA4BE">
      <w:pPr>
        <w:rPr>
          <w:rFonts w:eastAsiaTheme="minorEastAsia"/>
          <w:i/>
          <w:iCs/>
          <w:color w:val="333333"/>
        </w:rPr>
      </w:pPr>
      <w:r w:rsidRPr="64680FF0">
        <w:rPr>
          <w:rFonts w:eastAsiaTheme="minorEastAsia"/>
          <w:color w:val="333333"/>
        </w:rPr>
        <w:t xml:space="preserve">Some users felt that there was scope for improvement commenting that </w:t>
      </w:r>
      <w:r w:rsidR="425E5B0B" w:rsidRPr="425E5B0B">
        <w:rPr>
          <w:rFonts w:eastAsiaTheme="minorEastAsia"/>
          <w:color w:val="333333"/>
        </w:rPr>
        <w:t xml:space="preserve">‘...because there are so many professionals involved due to the accessibility of the system, decisions can </w:t>
      </w:r>
      <w:r w:rsidR="06556BAE" w:rsidRPr="06556BAE">
        <w:rPr>
          <w:rFonts w:eastAsiaTheme="minorEastAsia"/>
          <w:color w:val="333333"/>
        </w:rPr>
        <w:t>sometimes take longer and this can delay things’</w:t>
      </w:r>
      <w:r w:rsidR="596B8328" w:rsidRPr="596B8328">
        <w:rPr>
          <w:rFonts w:eastAsiaTheme="minorEastAsia"/>
          <w:color w:val="333333"/>
        </w:rPr>
        <w:t>.</w:t>
      </w:r>
    </w:p>
    <w:p w14:paraId="388A33EA" w14:textId="60678843" w:rsidR="003E0FEF" w:rsidRDefault="4CAD882E" w:rsidP="5B2D609F">
      <w:pPr>
        <w:rPr>
          <w:rFonts w:eastAsiaTheme="minorEastAsia"/>
          <w:color w:val="333333"/>
        </w:rPr>
      </w:pPr>
      <w:r w:rsidRPr="4CAD882E">
        <w:rPr>
          <w:rFonts w:eastAsiaTheme="minorEastAsia"/>
          <w:i/>
          <w:iCs/>
          <w:color w:val="333333"/>
        </w:rPr>
        <w:t>Fit between individuals and technology:</w:t>
      </w:r>
    </w:p>
    <w:p w14:paraId="19A44511" w14:textId="0E35A0C1" w:rsidR="003E0FEF" w:rsidRDefault="5B2D609F" w:rsidP="5B2D609F">
      <w:pPr>
        <w:rPr>
          <w:rFonts w:eastAsiaTheme="minorEastAsia"/>
          <w:color w:val="333333"/>
        </w:rPr>
      </w:pPr>
      <w:r w:rsidRPr="5B2D609F">
        <w:rPr>
          <w:rFonts w:eastAsiaTheme="minorEastAsia"/>
          <w:color w:val="333333"/>
        </w:rPr>
        <w:t xml:space="preserve">The </w:t>
      </w:r>
      <w:r w:rsidR="287424A8" w:rsidRPr="287424A8">
        <w:rPr>
          <w:rFonts w:eastAsiaTheme="minorEastAsia"/>
          <w:color w:val="333333"/>
        </w:rPr>
        <w:t xml:space="preserve">questionnaire </w:t>
      </w:r>
      <w:r w:rsidRPr="5B2D609F">
        <w:rPr>
          <w:rFonts w:eastAsiaTheme="minorEastAsia"/>
          <w:color w:val="333333"/>
        </w:rPr>
        <w:t xml:space="preserve">results </w:t>
      </w:r>
      <w:r w:rsidR="287424A8" w:rsidRPr="287424A8">
        <w:rPr>
          <w:rFonts w:eastAsiaTheme="minorEastAsia"/>
          <w:color w:val="333333"/>
        </w:rPr>
        <w:t xml:space="preserve">were able to </w:t>
      </w:r>
      <w:r w:rsidR="46270CE8" w:rsidRPr="46270CE8">
        <w:rPr>
          <w:rFonts w:eastAsiaTheme="minorEastAsia"/>
          <w:color w:val="333333"/>
        </w:rPr>
        <w:t xml:space="preserve">contribute towards a </w:t>
      </w:r>
      <w:r w:rsidR="287424A8" w:rsidRPr="287424A8">
        <w:rPr>
          <w:rFonts w:eastAsiaTheme="minorEastAsia"/>
          <w:color w:val="333333"/>
        </w:rPr>
        <w:t>system</w:t>
      </w:r>
      <w:r w:rsidRPr="5B2D609F">
        <w:rPr>
          <w:rFonts w:eastAsiaTheme="minorEastAsia"/>
          <w:color w:val="333333"/>
        </w:rPr>
        <w:t xml:space="preserve"> usability score </w:t>
      </w:r>
      <w:r w:rsidR="64AD39B0" w:rsidRPr="64AD39B0">
        <w:rPr>
          <w:rFonts w:eastAsiaTheme="minorEastAsia"/>
          <w:color w:val="333333"/>
        </w:rPr>
        <w:t>(SUS) that demonstrated</w:t>
      </w:r>
      <w:r w:rsidR="46270CE8" w:rsidRPr="46270CE8">
        <w:rPr>
          <w:rFonts w:eastAsiaTheme="minorEastAsia"/>
          <w:color w:val="333333"/>
        </w:rPr>
        <w:t xml:space="preserve"> hoe the technology fits with the </w:t>
      </w:r>
      <w:r w:rsidR="64AD39B0" w:rsidRPr="64AD39B0">
        <w:rPr>
          <w:rFonts w:eastAsiaTheme="minorEastAsia"/>
          <w:color w:val="333333"/>
        </w:rPr>
        <w:t>individuals who use it. The SUS</w:t>
      </w:r>
      <w:r w:rsidR="46270CE8" w:rsidRPr="46270CE8">
        <w:rPr>
          <w:rFonts w:eastAsiaTheme="minorEastAsia"/>
          <w:color w:val="333333"/>
        </w:rPr>
        <w:t xml:space="preserve"> </w:t>
      </w:r>
      <w:r w:rsidRPr="5B2D609F">
        <w:rPr>
          <w:rFonts w:eastAsiaTheme="minorEastAsia"/>
          <w:color w:val="333333"/>
        </w:rPr>
        <w:t xml:space="preserve">indicated that Microsoft Teams was easy and uncomplicated </w:t>
      </w:r>
      <w:r w:rsidR="5472CF38" w:rsidRPr="5472CF38">
        <w:rPr>
          <w:rFonts w:eastAsiaTheme="minorEastAsia"/>
          <w:color w:val="333333"/>
        </w:rPr>
        <w:t>to use. The SUS</w:t>
      </w:r>
      <w:r w:rsidRPr="5B2D609F">
        <w:rPr>
          <w:rFonts w:eastAsiaTheme="minorEastAsia"/>
          <w:color w:val="333333"/>
        </w:rPr>
        <w:t xml:space="preserve"> for the participants response was higher than the </w:t>
      </w:r>
      <w:r w:rsidR="0BAFD557" w:rsidRPr="0BAFD557">
        <w:rPr>
          <w:rFonts w:eastAsiaTheme="minorEastAsia"/>
          <w:color w:val="333333"/>
        </w:rPr>
        <w:t>SUS</w:t>
      </w:r>
      <w:r w:rsidRPr="5B2D609F">
        <w:rPr>
          <w:rFonts w:eastAsiaTheme="minorEastAsia"/>
          <w:color w:val="333333"/>
        </w:rPr>
        <w:t xml:space="preserve"> for each </w:t>
      </w:r>
      <w:r w:rsidRPr="000D29A5">
        <w:rPr>
          <w:rFonts w:eastAsiaTheme="minorEastAsia"/>
          <w:color w:val="333333"/>
        </w:rPr>
        <w:t>question</w:t>
      </w:r>
      <w:r w:rsidR="25E3FAD7" w:rsidRPr="000D29A5">
        <w:rPr>
          <w:rFonts w:eastAsiaTheme="minorEastAsia"/>
          <w:color w:val="333333"/>
        </w:rPr>
        <w:t xml:space="preserve"> (see figure 3 and 4 respectively).</w:t>
      </w:r>
    </w:p>
    <w:p w14:paraId="1FCF685A" w14:textId="24A8BB48" w:rsidR="00AB0020" w:rsidRDefault="00AB0020" w:rsidP="00AB0020">
      <w:pPr>
        <w:pStyle w:val="Caption"/>
        <w:keepNext/>
      </w:pPr>
      <w:r>
        <w:t xml:space="preserve">Figure </w:t>
      </w:r>
      <w:fldSimple w:instr=" SEQ Figure \* ARABIC ">
        <w:r w:rsidR="00E4232C">
          <w:rPr>
            <w:noProof/>
          </w:rPr>
          <w:t>3</w:t>
        </w:r>
      </w:fldSimple>
      <w:r>
        <w:t xml:space="preserve"> System Usability Score</w:t>
      </w:r>
    </w:p>
    <w:p w14:paraId="46D5A56A" w14:textId="5DC1C9BA" w:rsidR="003E0FEF" w:rsidRDefault="4CAD882E" w:rsidP="75498CB2">
      <w:pPr>
        <w:rPr>
          <w:rFonts w:eastAsiaTheme="minorEastAsia"/>
          <w:color w:val="333333"/>
        </w:rPr>
      </w:pPr>
      <w:r>
        <w:rPr>
          <w:noProof/>
        </w:rPr>
        <w:drawing>
          <wp:inline distT="0" distB="0" distL="0" distR="0" wp14:anchorId="0FD4BA3B" wp14:editId="6440EC47">
            <wp:extent cx="6343012" cy="3431540"/>
            <wp:effectExtent l="0" t="0" r="1270" b="0"/>
            <wp:docPr id="215587657"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rotWithShape="1">
                    <a:blip r:embed="rId10">
                      <a:extLst>
                        <a:ext uri="{28A0092B-C50C-407E-A947-70E740481C1C}">
                          <a14:useLocalDpi xmlns:a14="http://schemas.microsoft.com/office/drawing/2010/main" val="0"/>
                        </a:ext>
                      </a:extLst>
                    </a:blip>
                    <a:srcRect l="16328" t="14410" r="16802" b="19208"/>
                    <a:stretch/>
                  </pic:blipFill>
                  <pic:spPr bwMode="auto">
                    <a:xfrm>
                      <a:off x="0" y="0"/>
                      <a:ext cx="6343650" cy="3431885"/>
                    </a:xfrm>
                    <a:prstGeom prst="rect">
                      <a:avLst/>
                    </a:prstGeom>
                    <a:ln>
                      <a:noFill/>
                    </a:ln>
                    <a:extLst>
                      <a:ext uri="{53640926-AAD7-44D8-BBD7-CCE9431645EC}">
                        <a14:shadowObscured xmlns:a14="http://schemas.microsoft.com/office/drawing/2010/main"/>
                      </a:ext>
                    </a:extLst>
                  </pic:spPr>
                </pic:pic>
              </a:graphicData>
            </a:graphic>
          </wp:inline>
        </w:drawing>
      </w:r>
    </w:p>
    <w:p w14:paraId="0A4E218A" w14:textId="2E862908" w:rsidR="003E0FEF" w:rsidRDefault="37E042C6" w:rsidP="37E042C6">
      <w:pPr>
        <w:rPr>
          <w:rFonts w:ascii="Calibri" w:eastAsia="Calibri" w:hAnsi="Calibri" w:cs="Calibri"/>
          <w:color w:val="333333"/>
        </w:rPr>
      </w:pPr>
      <w:r w:rsidRPr="37E042C6">
        <w:rPr>
          <w:rFonts w:eastAsiaTheme="minorEastAsia"/>
          <w:color w:val="333333"/>
        </w:rPr>
        <w:t>Participants largely</w:t>
      </w:r>
      <w:r w:rsidRPr="37E042C6">
        <w:rPr>
          <w:rFonts w:ascii="Calibri" w:eastAsia="Calibri" w:hAnsi="Calibri" w:cs="Calibri"/>
          <w:color w:val="333333"/>
        </w:rPr>
        <w:t xml:space="preserve"> felt able to use </w:t>
      </w:r>
      <w:r w:rsidR="79B88595" w:rsidRPr="79B88595">
        <w:rPr>
          <w:rFonts w:ascii="Calibri" w:eastAsia="Calibri" w:hAnsi="Calibri" w:cs="Calibri"/>
          <w:color w:val="333333"/>
        </w:rPr>
        <w:t>Microsoft Teams</w:t>
      </w:r>
      <w:r w:rsidRPr="37E042C6">
        <w:rPr>
          <w:rFonts w:ascii="Calibri" w:eastAsia="Calibri" w:hAnsi="Calibri" w:cs="Calibri"/>
          <w:color w:val="333333"/>
        </w:rPr>
        <w:t xml:space="preserve"> with little technical support and felt confident </w:t>
      </w:r>
      <w:r w:rsidR="080447E6" w:rsidRPr="080447E6">
        <w:rPr>
          <w:rFonts w:ascii="Calibri" w:eastAsia="Calibri" w:hAnsi="Calibri" w:cs="Calibri"/>
          <w:color w:val="333333"/>
        </w:rPr>
        <w:t xml:space="preserve">using </w:t>
      </w:r>
      <w:r w:rsidR="30E0BA70" w:rsidRPr="30E0BA70">
        <w:rPr>
          <w:rFonts w:ascii="Calibri" w:eastAsia="Calibri" w:hAnsi="Calibri" w:cs="Calibri"/>
          <w:color w:val="333333"/>
        </w:rPr>
        <w:t>Microsoft</w:t>
      </w:r>
      <w:r w:rsidR="080447E6" w:rsidRPr="080447E6">
        <w:rPr>
          <w:rFonts w:ascii="Calibri" w:eastAsia="Calibri" w:hAnsi="Calibri" w:cs="Calibri"/>
          <w:color w:val="333333"/>
        </w:rPr>
        <w:t xml:space="preserve"> Teams as part of the Rapid </w:t>
      </w:r>
      <w:r w:rsidR="30E0BA70" w:rsidRPr="30E0BA70">
        <w:rPr>
          <w:rFonts w:ascii="Calibri" w:eastAsia="Calibri" w:hAnsi="Calibri" w:cs="Calibri"/>
          <w:color w:val="333333"/>
        </w:rPr>
        <w:t xml:space="preserve">Discharge MDT (see figure </w:t>
      </w:r>
      <w:r w:rsidR="00355D5A">
        <w:rPr>
          <w:rFonts w:ascii="Calibri" w:eastAsia="Calibri" w:hAnsi="Calibri" w:cs="Calibri"/>
          <w:color w:val="333333"/>
        </w:rPr>
        <w:t>3 and figure 4</w:t>
      </w:r>
      <w:r w:rsidR="30E0BA70" w:rsidRPr="30E0BA70">
        <w:rPr>
          <w:rFonts w:ascii="Calibri" w:eastAsia="Calibri" w:hAnsi="Calibri" w:cs="Calibri"/>
          <w:color w:val="333333"/>
        </w:rPr>
        <w:t>)</w:t>
      </w:r>
    </w:p>
    <w:p w14:paraId="5C4333D7" w14:textId="7A9840B2" w:rsidR="00BD2864" w:rsidRDefault="00BD2864" w:rsidP="00BD2864">
      <w:pPr>
        <w:pStyle w:val="Caption"/>
        <w:keepNext/>
      </w:pPr>
      <w:r>
        <w:t xml:space="preserve">Figure </w:t>
      </w:r>
      <w:fldSimple w:instr=" SEQ Figure \* ARABIC ">
        <w:r w:rsidR="00E4232C">
          <w:rPr>
            <w:noProof/>
          </w:rPr>
          <w:t>4</w:t>
        </w:r>
      </w:fldSimple>
      <w:r>
        <w:t xml:space="preserve"> Participant experience of Microsoft teams</w:t>
      </w:r>
    </w:p>
    <w:p w14:paraId="0E4F163B" w14:textId="134DC30B" w:rsidR="003E0FEF" w:rsidRDefault="4CAD882E" w:rsidP="45E70E27">
      <w:pPr>
        <w:rPr>
          <w:rFonts w:eastAsiaTheme="minorEastAsia"/>
          <w:color w:val="333333"/>
        </w:rPr>
      </w:pPr>
      <w:r>
        <w:rPr>
          <w:noProof/>
        </w:rPr>
        <w:drawing>
          <wp:inline distT="0" distB="0" distL="0" distR="0" wp14:anchorId="4C4CF957" wp14:editId="27D699B3">
            <wp:extent cx="1435100" cy="2054995"/>
            <wp:effectExtent l="0" t="0" r="0" b="2540"/>
            <wp:docPr id="533859887"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rcRect l="43763" t="33346" r="38916" b="22558"/>
                    <a:stretch>
                      <a:fillRect/>
                    </a:stretch>
                  </pic:blipFill>
                  <pic:spPr bwMode="auto">
                    <a:xfrm>
                      <a:off x="0" y="0"/>
                      <a:ext cx="1435100" cy="205499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633952B" wp14:editId="6869A5F9">
            <wp:extent cx="3162300" cy="2055495"/>
            <wp:effectExtent l="0" t="0" r="0" b="1905"/>
            <wp:docPr id="175744754" name="Picture 5"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a:extLst>
                        <a:ext uri="{28A0092B-C50C-407E-A947-70E740481C1C}">
                          <a14:useLocalDpi xmlns:a14="http://schemas.microsoft.com/office/drawing/2010/main" val="0"/>
                        </a:ext>
                      </a:extLst>
                    </a:blip>
                    <a:srcRect l="31055" t="24963" r="29998" b="30029"/>
                    <a:stretch>
                      <a:fillRect/>
                    </a:stretch>
                  </pic:blipFill>
                  <pic:spPr bwMode="auto">
                    <a:xfrm>
                      <a:off x="0" y="0"/>
                      <a:ext cx="3162300" cy="2055495"/>
                    </a:xfrm>
                    <a:prstGeom prst="rect">
                      <a:avLst/>
                    </a:prstGeom>
                    <a:ln>
                      <a:noFill/>
                    </a:ln>
                    <a:extLst>
                      <a:ext uri="{53640926-AAD7-44D8-BBD7-CCE9431645EC}">
                        <a14:shadowObscured xmlns:a14="http://schemas.microsoft.com/office/drawing/2010/main"/>
                      </a:ext>
                    </a:extLst>
                  </pic:spPr>
                </pic:pic>
              </a:graphicData>
            </a:graphic>
          </wp:inline>
        </w:drawing>
      </w:r>
    </w:p>
    <w:p w14:paraId="64B1D1B5" w14:textId="76577B86" w:rsidR="003E0FEF" w:rsidRDefault="003E0FEF" w:rsidP="45E70E27">
      <w:pPr>
        <w:rPr>
          <w:rFonts w:ascii="Calibri" w:eastAsia="Calibri" w:hAnsi="Calibri" w:cs="Calibri"/>
          <w:color w:val="333333"/>
        </w:rPr>
      </w:pPr>
    </w:p>
    <w:p w14:paraId="09659F52" w14:textId="61B70134" w:rsidR="003E0FEF" w:rsidRDefault="6F454E38" w:rsidP="5B2D609F">
      <w:pPr>
        <w:rPr>
          <w:rFonts w:eastAsiaTheme="minorEastAsia"/>
          <w:color w:val="333333"/>
        </w:rPr>
      </w:pPr>
      <w:r w:rsidRPr="6F454E38">
        <w:rPr>
          <w:rFonts w:eastAsiaTheme="minorEastAsia"/>
          <w:color w:val="333333"/>
        </w:rPr>
        <w:t>85% of participants</w:t>
      </w:r>
      <w:r w:rsidR="0BAFD557" w:rsidRPr="0BAFD557">
        <w:rPr>
          <w:rFonts w:eastAsiaTheme="minorEastAsia"/>
          <w:color w:val="333333"/>
        </w:rPr>
        <w:t xml:space="preserve"> responded that </w:t>
      </w:r>
      <w:r w:rsidR="582354D7" w:rsidRPr="582354D7">
        <w:rPr>
          <w:rFonts w:eastAsiaTheme="minorEastAsia"/>
          <w:color w:val="333333"/>
        </w:rPr>
        <w:t>they</w:t>
      </w:r>
      <w:r w:rsidR="5B2D609F" w:rsidRPr="5B2D609F">
        <w:rPr>
          <w:rFonts w:eastAsiaTheme="minorEastAsia"/>
          <w:color w:val="333333"/>
        </w:rPr>
        <w:t xml:space="preserve"> also use Microsoft </w:t>
      </w:r>
      <w:r w:rsidR="128292FC" w:rsidRPr="128292FC">
        <w:rPr>
          <w:rFonts w:eastAsiaTheme="minorEastAsia"/>
          <w:color w:val="333333"/>
        </w:rPr>
        <w:t>Teams</w:t>
      </w:r>
      <w:r w:rsidR="5B2D609F" w:rsidRPr="5B2D609F">
        <w:rPr>
          <w:rFonts w:eastAsiaTheme="minorEastAsia"/>
          <w:color w:val="333333"/>
        </w:rPr>
        <w:t xml:space="preserve"> for other aspects of their role </w:t>
      </w:r>
      <w:r w:rsidR="3BB8CDB9" w:rsidRPr="3BB8CDB9">
        <w:rPr>
          <w:rFonts w:eastAsiaTheme="minorEastAsia"/>
          <w:color w:val="333333"/>
        </w:rPr>
        <w:t>with</w:t>
      </w:r>
      <w:r w:rsidR="5B2D609F" w:rsidRPr="5B2D609F">
        <w:rPr>
          <w:rFonts w:eastAsiaTheme="minorEastAsia"/>
          <w:color w:val="333333"/>
        </w:rPr>
        <w:t xml:space="preserve"> only 29% of them </w:t>
      </w:r>
      <w:r w:rsidR="3BB8CDB9" w:rsidRPr="3BB8CDB9">
        <w:rPr>
          <w:rFonts w:eastAsiaTheme="minorEastAsia"/>
          <w:color w:val="333333"/>
        </w:rPr>
        <w:t xml:space="preserve">having </w:t>
      </w:r>
      <w:r w:rsidR="5B2D609F" w:rsidRPr="5B2D609F">
        <w:rPr>
          <w:rFonts w:eastAsiaTheme="minorEastAsia"/>
          <w:color w:val="333333"/>
        </w:rPr>
        <w:t xml:space="preserve">received training </w:t>
      </w:r>
      <w:r w:rsidR="3BB8CDB9" w:rsidRPr="3BB8CDB9">
        <w:rPr>
          <w:rFonts w:eastAsiaTheme="minorEastAsia"/>
          <w:color w:val="333333"/>
        </w:rPr>
        <w:t xml:space="preserve">to use </w:t>
      </w:r>
      <w:r w:rsidR="128292FC" w:rsidRPr="128292FC">
        <w:rPr>
          <w:rFonts w:eastAsiaTheme="minorEastAsia"/>
          <w:color w:val="333333"/>
        </w:rPr>
        <w:t>Microsoft Teams</w:t>
      </w:r>
      <w:r w:rsidR="30E0BA70" w:rsidRPr="30E0BA70">
        <w:rPr>
          <w:rFonts w:eastAsiaTheme="minorEastAsia"/>
          <w:color w:val="333333"/>
        </w:rPr>
        <w:t xml:space="preserve"> (see </w:t>
      </w:r>
      <w:r w:rsidR="395D294E" w:rsidRPr="395D294E">
        <w:rPr>
          <w:rFonts w:eastAsiaTheme="minorEastAsia"/>
          <w:color w:val="333333"/>
        </w:rPr>
        <w:t>figure 6).</w:t>
      </w:r>
    </w:p>
    <w:p w14:paraId="69B69B3D" w14:textId="177FB00C" w:rsidR="003E0FEF" w:rsidRDefault="04A8C51D" w:rsidP="04A8C51D">
      <w:pPr>
        <w:rPr>
          <w:rFonts w:ascii="Calibri" w:eastAsia="Times New Roman" w:hAnsi="Calibri" w:cs="Calibri"/>
          <w:color w:val="000000" w:themeColor="text1"/>
          <w:lang w:eastAsia="en-GB"/>
        </w:rPr>
      </w:pPr>
      <w:r w:rsidRPr="04A8C51D">
        <w:rPr>
          <w:rFonts w:eastAsiaTheme="minorEastAsia"/>
          <w:color w:val="333333"/>
        </w:rPr>
        <w:t xml:space="preserve">The questionnaires offered participants the opportunity to give their qualitative views on the technology. Their views can broadly be captured within the following themes: accessibility of information, collaboration, communication and connectivity.  </w:t>
      </w:r>
    </w:p>
    <w:p w14:paraId="4039F28B" w14:textId="67B01D73" w:rsidR="003E0FEF" w:rsidRDefault="468107EC" w:rsidP="5B2D609F">
      <w:pPr>
        <w:rPr>
          <w:rFonts w:ascii="Calibri" w:eastAsia="Times New Roman" w:hAnsi="Calibri" w:cs="Calibri"/>
          <w:color w:val="000000" w:themeColor="text1"/>
          <w:lang w:eastAsia="en-GB"/>
        </w:rPr>
      </w:pPr>
      <w:r w:rsidRPr="468107EC">
        <w:rPr>
          <w:rFonts w:eastAsiaTheme="minorEastAsia"/>
          <w:color w:val="333333"/>
        </w:rPr>
        <w:t>Participants demonstrated the benefits of the accessibility of the technology but noting that</w:t>
      </w:r>
      <w:r w:rsidR="12AF907E" w:rsidRPr="12AF907E">
        <w:rPr>
          <w:rFonts w:eastAsiaTheme="minorEastAsia"/>
          <w:color w:val="333333"/>
        </w:rPr>
        <w:t xml:space="preserve"> ‘</w:t>
      </w:r>
      <w:r w:rsidR="5B2D609F" w:rsidRPr="12AF907E">
        <w:rPr>
          <w:rFonts w:eastAsiaTheme="minorEastAsia"/>
          <w:color w:val="333333"/>
        </w:rPr>
        <w:t>it</w:t>
      </w:r>
      <w:r w:rsidR="5B2D609F" w:rsidRPr="5B2D609F">
        <w:rPr>
          <w:rFonts w:ascii="Calibri" w:eastAsia="Times New Roman" w:hAnsi="Calibri" w:cs="Calibri"/>
          <w:b/>
          <w:bCs/>
          <w:color w:val="000000" w:themeColor="text1"/>
          <w:lang w:eastAsia="en-GB"/>
        </w:rPr>
        <w:t xml:space="preserve"> </w:t>
      </w:r>
      <w:r w:rsidR="5B2D609F" w:rsidRPr="21CE9756">
        <w:rPr>
          <w:rFonts w:ascii="Calibri" w:eastAsia="Times New Roman" w:hAnsi="Calibri" w:cs="Calibri"/>
          <w:color w:val="000000" w:themeColor="text1"/>
          <w:lang w:eastAsia="en-GB"/>
        </w:rPr>
        <w:t xml:space="preserve">helps to work more </w:t>
      </w:r>
      <w:r w:rsidR="12AF907E" w:rsidRPr="21CE9756">
        <w:rPr>
          <w:rFonts w:ascii="Calibri" w:eastAsia="Times New Roman" w:hAnsi="Calibri" w:cs="Calibri"/>
          <w:color w:val="000000" w:themeColor="text1"/>
          <w:lang w:eastAsia="en-GB"/>
        </w:rPr>
        <w:t xml:space="preserve">remotely’ and </w:t>
      </w:r>
      <w:r w:rsidR="3135BD46" w:rsidRPr="21CE9756">
        <w:rPr>
          <w:rFonts w:ascii="Calibri" w:eastAsia="Times New Roman" w:hAnsi="Calibri" w:cs="Calibri"/>
          <w:color w:val="000000" w:themeColor="text1"/>
          <w:lang w:eastAsia="en-GB"/>
        </w:rPr>
        <w:t>‘...it’s easy to join on an ad hoc basis from any location’</w:t>
      </w:r>
      <w:r w:rsidR="21CE9756" w:rsidRPr="21CE9756">
        <w:rPr>
          <w:rFonts w:ascii="Calibri" w:eastAsia="Times New Roman" w:hAnsi="Calibri" w:cs="Calibri"/>
          <w:color w:val="000000" w:themeColor="text1"/>
          <w:lang w:eastAsia="en-GB"/>
        </w:rPr>
        <w:t xml:space="preserve">. </w:t>
      </w:r>
    </w:p>
    <w:p w14:paraId="59479966" w14:textId="17654E30" w:rsidR="003E0FEF" w:rsidRDefault="0BF4FF17" w:rsidP="21CE9756">
      <w:pPr>
        <w:rPr>
          <w:rFonts w:ascii="Calibri" w:eastAsia="Times New Roman" w:hAnsi="Calibri" w:cs="Calibri"/>
          <w:color w:val="000000" w:themeColor="text1"/>
          <w:lang w:eastAsia="en-GB"/>
        </w:rPr>
      </w:pPr>
      <w:r w:rsidRPr="0BF4FF17">
        <w:rPr>
          <w:rFonts w:ascii="Calibri" w:eastAsia="Times New Roman" w:hAnsi="Calibri" w:cs="Calibri"/>
          <w:color w:val="000000" w:themeColor="text1"/>
          <w:lang w:eastAsia="en-GB"/>
        </w:rPr>
        <w:t xml:space="preserve">The use of the technology has enabled colleagues to work collaboratively across agencies as </w:t>
      </w:r>
      <w:r w:rsidR="0B1E9266" w:rsidRPr="0B1E9266">
        <w:rPr>
          <w:rFonts w:ascii="Calibri" w:eastAsia="Times New Roman" w:hAnsi="Calibri" w:cs="Calibri"/>
          <w:color w:val="000000" w:themeColor="text1"/>
          <w:lang w:eastAsia="en-GB"/>
        </w:rPr>
        <w:t>exemplified</w:t>
      </w:r>
      <w:r w:rsidRPr="0BF4FF17">
        <w:rPr>
          <w:rFonts w:ascii="Calibri" w:eastAsia="Times New Roman" w:hAnsi="Calibri" w:cs="Calibri"/>
          <w:color w:val="000000" w:themeColor="text1"/>
          <w:lang w:eastAsia="en-GB"/>
        </w:rPr>
        <w:t xml:space="preserve"> by the </w:t>
      </w:r>
      <w:r w:rsidR="2A7B2BDF" w:rsidRPr="2A7B2BDF">
        <w:rPr>
          <w:rFonts w:ascii="Calibri" w:eastAsia="Times New Roman" w:hAnsi="Calibri" w:cs="Calibri"/>
          <w:color w:val="000000" w:themeColor="text1"/>
          <w:lang w:eastAsia="en-GB"/>
        </w:rPr>
        <w:t xml:space="preserve">following comment: </w:t>
      </w:r>
    </w:p>
    <w:p w14:paraId="7F5749FA" w14:textId="081DA6B7" w:rsidR="003E0FEF" w:rsidRDefault="1D32D3C2" w:rsidP="2A7B2BDF">
      <w:pPr>
        <w:rPr>
          <w:rFonts w:ascii="Calibri" w:eastAsia="Times New Roman" w:hAnsi="Calibri" w:cs="Calibri"/>
          <w:color w:val="000000" w:themeColor="text1"/>
          <w:lang w:eastAsia="en-GB"/>
        </w:rPr>
      </w:pPr>
      <w:r w:rsidRPr="02A22388">
        <w:rPr>
          <w:rFonts w:ascii="Calibri" w:eastAsia="Times New Roman" w:hAnsi="Calibri" w:cs="Calibri"/>
          <w:i/>
          <w:color w:val="000000" w:themeColor="text1"/>
          <w:lang w:eastAsia="en-GB"/>
        </w:rPr>
        <w:t>‘ the use of the channel is useful to refer back to interact with other professionals</w:t>
      </w:r>
      <w:r w:rsidR="02A22388" w:rsidRPr="02A22388">
        <w:rPr>
          <w:rFonts w:ascii="Calibri" w:eastAsia="Times New Roman" w:hAnsi="Calibri" w:cs="Calibri"/>
          <w:i/>
          <w:iCs/>
          <w:color w:val="000000" w:themeColor="text1"/>
          <w:lang w:eastAsia="en-GB"/>
        </w:rPr>
        <w:t xml:space="preserve"> between </w:t>
      </w:r>
      <w:r w:rsidR="4CAD882E">
        <w:tab/>
      </w:r>
      <w:r w:rsidR="4CAD882E">
        <w:tab/>
      </w:r>
      <w:r w:rsidR="02A22388" w:rsidRPr="02A22388">
        <w:rPr>
          <w:rFonts w:ascii="Calibri" w:eastAsia="Times New Roman" w:hAnsi="Calibri" w:cs="Calibri"/>
          <w:i/>
          <w:iCs/>
          <w:color w:val="000000" w:themeColor="text1"/>
          <w:lang w:eastAsia="en-GB"/>
        </w:rPr>
        <w:t xml:space="preserve">meetings’ </w:t>
      </w:r>
    </w:p>
    <w:p w14:paraId="5F207110" w14:textId="5483B529" w:rsidR="003E0FEF" w:rsidRDefault="533FA4FC" w:rsidP="533FA4FC">
      <w:pPr>
        <w:rPr>
          <w:rFonts w:ascii="Calibri" w:eastAsia="Times New Roman" w:hAnsi="Calibri" w:cs="Calibri"/>
          <w:color w:val="000000" w:themeColor="text1"/>
          <w:lang w:eastAsia="en-GB"/>
        </w:rPr>
      </w:pPr>
      <w:r w:rsidRPr="533FA4FC">
        <w:rPr>
          <w:rFonts w:ascii="Calibri" w:eastAsia="Times New Roman" w:hAnsi="Calibri" w:cs="Calibri"/>
          <w:color w:val="000000" w:themeColor="text1"/>
          <w:lang w:eastAsia="en-GB"/>
        </w:rPr>
        <w:t xml:space="preserve">This collaborative practice has enabled there to be communication between teams and understanding across these agencies about where patients are in the discharge process: </w:t>
      </w:r>
    </w:p>
    <w:p w14:paraId="7E07C60C" w14:textId="2F69F0A6" w:rsidR="003E0FEF" w:rsidRDefault="533FA4FC" w:rsidP="533FA4FC">
      <w:pPr>
        <w:spacing w:after="0" w:line="240" w:lineRule="auto"/>
        <w:ind w:firstLine="720"/>
        <w:rPr>
          <w:rFonts w:ascii="Calibri" w:eastAsia="Times New Roman" w:hAnsi="Calibri" w:cs="Calibri"/>
          <w:i/>
          <w:color w:val="000000" w:themeColor="text1"/>
          <w:lang w:eastAsia="en-GB"/>
        </w:rPr>
      </w:pPr>
      <w:r w:rsidRPr="533FA4FC">
        <w:rPr>
          <w:rFonts w:ascii="Calibri" w:eastAsia="Times New Roman" w:hAnsi="Calibri" w:cs="Calibri"/>
          <w:i/>
          <w:iCs/>
          <w:color w:val="000000" w:themeColor="text1"/>
          <w:lang w:eastAsia="en-GB"/>
        </w:rPr>
        <w:t xml:space="preserve">‘I am able to see where patients in all sites are in the discharge process’ </w:t>
      </w:r>
    </w:p>
    <w:p w14:paraId="2E06F610" w14:textId="77777777" w:rsidR="003E0FEF" w:rsidRDefault="003E0FEF" w:rsidP="5B2D609F">
      <w:pPr>
        <w:spacing w:after="0" w:line="240" w:lineRule="auto"/>
        <w:rPr>
          <w:rFonts w:ascii="Calibri" w:eastAsia="Times New Roman" w:hAnsi="Calibri" w:cs="Calibri"/>
          <w:color w:val="000000" w:themeColor="text1"/>
          <w:lang w:eastAsia="en-GB"/>
        </w:rPr>
      </w:pPr>
    </w:p>
    <w:p w14:paraId="562CE13B" w14:textId="6CEA7140" w:rsidR="003E0FEF" w:rsidRDefault="1FB3247D" w:rsidP="27142FBB">
      <w:pPr>
        <w:rPr>
          <w:rFonts w:ascii="Calibri" w:eastAsia="Times New Roman" w:hAnsi="Calibri" w:cs="Calibri"/>
          <w:b/>
          <w:bCs/>
          <w:color w:val="000000" w:themeColor="text1"/>
          <w:lang w:eastAsia="en-GB"/>
        </w:rPr>
      </w:pPr>
      <w:r w:rsidRPr="1FB3247D">
        <w:rPr>
          <w:rFonts w:ascii="Calibri" w:eastAsia="Times New Roman" w:hAnsi="Calibri" w:cs="Calibri"/>
          <w:color w:val="000000" w:themeColor="text1"/>
          <w:lang w:eastAsia="en-GB"/>
        </w:rPr>
        <w:t xml:space="preserve">Connectivity </w:t>
      </w:r>
      <w:r w:rsidR="3E395145" w:rsidRPr="3E395145">
        <w:rPr>
          <w:rFonts w:ascii="Calibri" w:eastAsia="Times New Roman" w:hAnsi="Calibri" w:cs="Calibri"/>
          <w:color w:val="000000" w:themeColor="text1"/>
          <w:lang w:eastAsia="en-GB"/>
        </w:rPr>
        <w:t>issues was</w:t>
      </w:r>
      <w:r w:rsidR="647D79A7" w:rsidRPr="647D79A7">
        <w:rPr>
          <w:rFonts w:ascii="Calibri" w:eastAsia="Times New Roman" w:hAnsi="Calibri" w:cs="Calibri"/>
          <w:color w:val="000000" w:themeColor="text1"/>
          <w:lang w:eastAsia="en-GB"/>
        </w:rPr>
        <w:t xml:space="preserve"> commented on as being the primary limitation </w:t>
      </w:r>
      <w:r w:rsidR="5AE5A729" w:rsidRPr="5AE5A729">
        <w:rPr>
          <w:rFonts w:ascii="Calibri" w:eastAsia="Times New Roman" w:hAnsi="Calibri" w:cs="Calibri"/>
          <w:color w:val="000000" w:themeColor="text1"/>
          <w:lang w:eastAsia="en-GB"/>
        </w:rPr>
        <w:t>to</w:t>
      </w:r>
      <w:r w:rsidR="5B2D609F" w:rsidRPr="5B2D609F">
        <w:rPr>
          <w:rFonts w:ascii="Calibri" w:eastAsia="Times New Roman" w:hAnsi="Calibri" w:cs="Calibri"/>
          <w:color w:val="000000" w:themeColor="text1"/>
          <w:lang w:eastAsia="en-GB"/>
        </w:rPr>
        <w:t xml:space="preserve"> using the </w:t>
      </w:r>
      <w:r w:rsidR="5AE5A729" w:rsidRPr="5AE5A729">
        <w:rPr>
          <w:rFonts w:ascii="Calibri" w:eastAsia="Times New Roman" w:hAnsi="Calibri" w:cs="Calibri"/>
          <w:color w:val="000000" w:themeColor="text1"/>
          <w:lang w:eastAsia="en-GB"/>
        </w:rPr>
        <w:t xml:space="preserve">technology. Most participants </w:t>
      </w:r>
      <w:r w:rsidR="27142FBB" w:rsidRPr="27142FBB">
        <w:rPr>
          <w:rFonts w:ascii="Calibri" w:eastAsia="Times New Roman" w:hAnsi="Calibri" w:cs="Calibri"/>
          <w:color w:val="000000" w:themeColor="text1"/>
          <w:lang w:eastAsia="en-GB"/>
        </w:rPr>
        <w:t xml:space="preserve">cited views similar to the one below: </w:t>
      </w:r>
    </w:p>
    <w:p w14:paraId="2D1F6E82" w14:textId="58408337" w:rsidR="003E0FEF" w:rsidRDefault="395D294E" w:rsidP="395D294E">
      <w:pPr>
        <w:ind w:left="720"/>
        <w:rPr>
          <w:rFonts w:ascii="Calibri" w:eastAsia="Times New Roman" w:hAnsi="Calibri" w:cs="Calibri"/>
          <w:i/>
          <w:iCs/>
          <w:color w:val="000000" w:themeColor="text1"/>
          <w:lang w:eastAsia="en-GB"/>
        </w:rPr>
      </w:pPr>
      <w:r w:rsidRPr="395D294E">
        <w:rPr>
          <w:rFonts w:ascii="Calibri" w:eastAsia="Times New Roman" w:hAnsi="Calibri" w:cs="Calibri"/>
          <w:i/>
          <w:iCs/>
          <w:color w:val="000000" w:themeColor="text1"/>
          <w:lang w:eastAsia="en-GB"/>
        </w:rPr>
        <w:t>‘...if the system is being slow it can make it difficult...’</w:t>
      </w:r>
    </w:p>
    <w:p w14:paraId="6A393B61" w14:textId="708D5CC3" w:rsidR="00630939" w:rsidRDefault="00630939" w:rsidP="4CAD882E">
      <w:pPr>
        <w:rPr>
          <w:rFonts w:ascii="Calibri" w:eastAsia="Times New Roman" w:hAnsi="Calibri" w:cs="Calibri"/>
          <w:i/>
          <w:color w:val="000000" w:themeColor="text1"/>
          <w:lang w:eastAsia="en-GB"/>
        </w:rPr>
      </w:pPr>
    </w:p>
    <w:p w14:paraId="62D910DF" w14:textId="289E7EDD" w:rsidR="4CAD882E" w:rsidRDefault="4CAD882E" w:rsidP="4CAD882E">
      <w:pPr>
        <w:rPr>
          <w:rFonts w:eastAsiaTheme="minorEastAsia"/>
          <w:i/>
          <w:iCs/>
          <w:color w:val="333333"/>
        </w:rPr>
      </w:pPr>
      <w:r w:rsidRPr="4CAD882E">
        <w:rPr>
          <w:rFonts w:eastAsiaTheme="minorEastAsia"/>
          <w:i/>
          <w:iCs/>
          <w:color w:val="333333"/>
        </w:rPr>
        <w:t>Fit between task and technology:</w:t>
      </w:r>
    </w:p>
    <w:p w14:paraId="1951C8E7" w14:textId="08B3153A" w:rsidR="00173CD6" w:rsidRPr="00407496" w:rsidRDefault="7619E775" w:rsidP="4CAD882E">
      <w:pPr>
        <w:rPr>
          <w:rFonts w:eastAsiaTheme="minorEastAsia"/>
          <w:color w:val="333333"/>
        </w:rPr>
      </w:pPr>
      <w:r w:rsidRPr="7619E775">
        <w:rPr>
          <w:rFonts w:eastAsiaTheme="minorEastAsia"/>
          <w:color w:val="333333"/>
        </w:rPr>
        <w:t xml:space="preserve">When Rapid </w:t>
      </w:r>
      <w:r w:rsidR="09319305" w:rsidRPr="09319305">
        <w:rPr>
          <w:rFonts w:eastAsiaTheme="minorEastAsia"/>
          <w:color w:val="333333"/>
        </w:rPr>
        <w:t xml:space="preserve">Discharge MDT was first launched in 2020 staff reflected that </w:t>
      </w:r>
      <w:r w:rsidR="611393BE" w:rsidRPr="611393BE">
        <w:rPr>
          <w:rFonts w:eastAsiaTheme="minorEastAsia"/>
          <w:color w:val="333333"/>
        </w:rPr>
        <w:t>‘</w:t>
      </w:r>
      <w:r w:rsidR="2D421C50" w:rsidRPr="2D421C50">
        <w:rPr>
          <w:rFonts w:eastAsiaTheme="minorEastAsia"/>
          <w:color w:val="333333"/>
        </w:rPr>
        <w:t xml:space="preserve">the process was lengthy because people aren’t used to this </w:t>
      </w:r>
      <w:r w:rsidR="7F84EF42" w:rsidRPr="7F84EF42">
        <w:rPr>
          <w:rFonts w:eastAsiaTheme="minorEastAsia"/>
          <w:color w:val="333333"/>
        </w:rPr>
        <w:t>format’. Figure</w:t>
      </w:r>
      <w:r w:rsidR="1024CE1A" w:rsidRPr="1024CE1A">
        <w:rPr>
          <w:rFonts w:eastAsiaTheme="minorEastAsia"/>
          <w:color w:val="333333"/>
        </w:rPr>
        <w:t xml:space="preserve"> 5 demonstrates</w:t>
      </w:r>
      <w:r w:rsidR="4104332D" w:rsidRPr="4104332D">
        <w:rPr>
          <w:rFonts w:eastAsiaTheme="minorEastAsia"/>
          <w:color w:val="333333"/>
        </w:rPr>
        <w:t xml:space="preserve"> </w:t>
      </w:r>
      <w:r w:rsidR="31678BB8" w:rsidRPr="31678BB8">
        <w:rPr>
          <w:rFonts w:eastAsiaTheme="minorEastAsia"/>
          <w:color w:val="333333"/>
        </w:rPr>
        <w:t>the average length of time that</w:t>
      </w:r>
      <w:r w:rsidR="05CD8C39" w:rsidRPr="05CD8C39">
        <w:rPr>
          <w:rFonts w:eastAsiaTheme="minorEastAsia"/>
          <w:color w:val="333333"/>
        </w:rPr>
        <w:t xml:space="preserve"> the Rapid MDT takes showing</w:t>
      </w:r>
      <w:r w:rsidR="31678BB8" w:rsidRPr="31678BB8">
        <w:rPr>
          <w:rFonts w:eastAsiaTheme="minorEastAsia"/>
          <w:color w:val="333333"/>
        </w:rPr>
        <w:t xml:space="preserve"> </w:t>
      </w:r>
      <w:r w:rsidR="13E4C923" w:rsidRPr="13E4C923">
        <w:rPr>
          <w:rFonts w:eastAsiaTheme="minorEastAsia"/>
          <w:color w:val="333333"/>
        </w:rPr>
        <w:t xml:space="preserve">a </w:t>
      </w:r>
      <w:r w:rsidR="0CFA1211" w:rsidRPr="0CFA1211">
        <w:rPr>
          <w:rFonts w:eastAsiaTheme="minorEastAsia"/>
          <w:color w:val="333333"/>
        </w:rPr>
        <w:t xml:space="preserve">reduction </w:t>
      </w:r>
      <w:r w:rsidR="7F84EF42" w:rsidRPr="7F84EF42">
        <w:rPr>
          <w:rFonts w:eastAsiaTheme="minorEastAsia"/>
          <w:color w:val="333333"/>
        </w:rPr>
        <w:t>in times that</w:t>
      </w:r>
      <w:r w:rsidR="004E76AE">
        <w:rPr>
          <w:rFonts w:eastAsiaTheme="minorEastAsia"/>
          <w:color w:val="333333"/>
        </w:rPr>
        <w:t xml:space="preserve"> the meetings </w:t>
      </w:r>
      <w:r w:rsidR="007A2AE4">
        <w:rPr>
          <w:rFonts w:eastAsiaTheme="minorEastAsia"/>
          <w:color w:val="333333"/>
        </w:rPr>
        <w:t>lasted</w:t>
      </w:r>
      <w:r w:rsidR="7F84EF42" w:rsidRPr="7F84EF42">
        <w:rPr>
          <w:rFonts w:eastAsiaTheme="minorEastAsia"/>
          <w:color w:val="333333"/>
        </w:rPr>
        <w:t xml:space="preserve">. Observations from managers commented that the technology enabled the task to ‘be </w:t>
      </w:r>
      <w:r w:rsidR="2C6BAF9F" w:rsidRPr="2C6BAF9F">
        <w:rPr>
          <w:rFonts w:eastAsiaTheme="minorEastAsia"/>
          <w:color w:val="333333"/>
        </w:rPr>
        <w:t xml:space="preserve">conducted efficiently and effectively’ which may explain the </w:t>
      </w:r>
      <w:r w:rsidR="6A7E9B8B" w:rsidRPr="6A7E9B8B">
        <w:rPr>
          <w:rFonts w:eastAsiaTheme="minorEastAsia"/>
          <w:color w:val="333333"/>
        </w:rPr>
        <w:t xml:space="preserve">change in length of time of meetings, demonstrating </w:t>
      </w:r>
      <w:r w:rsidR="5E4E7EE5" w:rsidRPr="5E4E7EE5">
        <w:rPr>
          <w:rFonts w:eastAsiaTheme="minorEastAsia"/>
          <w:color w:val="333333"/>
        </w:rPr>
        <w:t xml:space="preserve">that once the technology and change to process has embedded efficiencies could be </w:t>
      </w:r>
      <w:r w:rsidR="380A5683" w:rsidRPr="380A5683">
        <w:rPr>
          <w:rFonts w:eastAsiaTheme="minorEastAsia"/>
          <w:color w:val="333333"/>
        </w:rPr>
        <w:t xml:space="preserve">identified. </w:t>
      </w:r>
    </w:p>
    <w:p w14:paraId="150ECCDA" w14:textId="71182C21" w:rsidR="00911855" w:rsidRDefault="00911855" w:rsidP="00911855">
      <w:pPr>
        <w:pStyle w:val="Caption"/>
        <w:keepNext/>
      </w:pPr>
      <w:r>
        <w:t xml:space="preserve">Figure </w:t>
      </w:r>
      <w:fldSimple w:instr=" SEQ Figure \* ARABIC ">
        <w:r w:rsidR="00E4232C">
          <w:rPr>
            <w:noProof/>
          </w:rPr>
          <w:t>5</w:t>
        </w:r>
      </w:fldSimple>
      <w:r>
        <w:t xml:space="preserve"> Average number of minutes Rapid Discharge MDT meeting for the period June 2020- December 2021</w:t>
      </w:r>
    </w:p>
    <w:p w14:paraId="0D66B574" w14:textId="7E21507F" w:rsidR="4CAD882E" w:rsidRDefault="00F57DCB" w:rsidP="4CAD882E">
      <w:r>
        <w:rPr>
          <w:noProof/>
        </w:rPr>
        <w:drawing>
          <wp:inline distT="0" distB="0" distL="0" distR="0" wp14:anchorId="2C19BDED" wp14:editId="58249301">
            <wp:extent cx="3879850" cy="2453743"/>
            <wp:effectExtent l="0" t="0" r="6350" b="381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a:extLst>
                        <a:ext uri="{28A0092B-C50C-407E-A947-70E740481C1C}">
                          <a14:useLocalDpi xmlns:a14="http://schemas.microsoft.com/office/drawing/2010/main" val="0"/>
                        </a:ext>
                      </a:extLst>
                    </a:blip>
                    <a:srcRect l="30542" t="29519" r="31536" b="27842"/>
                    <a:stretch>
                      <a:fillRect/>
                    </a:stretch>
                  </pic:blipFill>
                  <pic:spPr>
                    <a:xfrm>
                      <a:off x="0" y="0"/>
                      <a:ext cx="3892206" cy="2461557"/>
                    </a:xfrm>
                    <a:prstGeom prst="rect">
                      <a:avLst/>
                    </a:prstGeom>
                  </pic:spPr>
                </pic:pic>
              </a:graphicData>
            </a:graphic>
          </wp:inline>
        </w:drawing>
      </w:r>
    </w:p>
    <w:p w14:paraId="05361874" w14:textId="32CF8B92" w:rsidR="00853DD4" w:rsidRDefault="00853DD4" w:rsidP="00853DD4">
      <w:pPr>
        <w:pStyle w:val="Caption"/>
        <w:keepNext/>
      </w:pPr>
      <w:r>
        <w:t xml:space="preserve">Figure </w:t>
      </w:r>
      <w:fldSimple w:instr=" SEQ Figure \* ARABIC ">
        <w:r w:rsidR="00E4232C">
          <w:rPr>
            <w:noProof/>
          </w:rPr>
          <w:t>6</w:t>
        </w:r>
      </w:fldSimple>
      <w:r>
        <w:t xml:space="preserve"> Process flow for hospital discharge referrals to the community </w:t>
      </w:r>
      <w:r>
        <w:rPr>
          <w:noProof/>
        </w:rPr>
        <w:t xml:space="preserve"> prior to the development of Rapid Discharge MDT</w:t>
      </w:r>
      <w:r w:rsidR="00E4232C">
        <w:rPr>
          <w:noProof/>
        </w:rPr>
        <w:drawing>
          <wp:inline distT="0" distB="0" distL="0" distR="0" wp14:anchorId="5F2A2BF1" wp14:editId="6FE49676">
            <wp:extent cx="4679950" cy="3003550"/>
            <wp:effectExtent l="0" t="0" r="635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4">
                      <a:extLst>
                        <a:ext uri="{28A0092B-C50C-407E-A947-70E740481C1C}">
                          <a14:useLocalDpi xmlns:a14="http://schemas.microsoft.com/office/drawing/2010/main" val="0"/>
                        </a:ext>
                      </a:extLst>
                    </a:blip>
                    <a:srcRect l="14964" r="9501" b="13812"/>
                    <a:stretch/>
                  </pic:blipFill>
                  <pic:spPr bwMode="auto">
                    <a:xfrm>
                      <a:off x="0" y="0"/>
                      <a:ext cx="4679950" cy="3003550"/>
                    </a:xfrm>
                    <a:prstGeom prst="rect">
                      <a:avLst/>
                    </a:prstGeom>
                    <a:ln>
                      <a:noFill/>
                    </a:ln>
                    <a:extLst>
                      <a:ext uri="{53640926-AAD7-44D8-BBD7-CCE9431645EC}">
                        <a14:shadowObscured xmlns:a14="http://schemas.microsoft.com/office/drawing/2010/main"/>
                      </a:ext>
                    </a:extLst>
                  </pic:spPr>
                </pic:pic>
              </a:graphicData>
            </a:graphic>
          </wp:inline>
        </w:drawing>
      </w:r>
    </w:p>
    <w:p w14:paraId="60AF463C" w14:textId="072B43DC" w:rsidR="00E4232C" w:rsidRDefault="00E4232C" w:rsidP="00E4232C">
      <w:pPr>
        <w:pStyle w:val="Caption"/>
        <w:keepNext/>
      </w:pPr>
      <w:r>
        <w:t xml:space="preserve">Figure </w:t>
      </w:r>
      <w:fldSimple w:instr=" SEQ Figure \* ARABIC ">
        <w:r>
          <w:rPr>
            <w:noProof/>
          </w:rPr>
          <w:t>7</w:t>
        </w:r>
      </w:fldSimple>
      <w:r>
        <w:t xml:space="preserve"> Process flow for hospital discharges implenting rapid discharge MDT</w:t>
      </w:r>
    </w:p>
    <w:p w14:paraId="6DC474FE" w14:textId="603243C7" w:rsidR="4CAD882E" w:rsidRDefault="00853DD4" w:rsidP="6925FBB1">
      <w:r>
        <w:rPr>
          <w:noProof/>
        </w:rPr>
        <w:drawing>
          <wp:inline distT="0" distB="0" distL="0" distR="0" wp14:anchorId="7C9E090C" wp14:editId="55CE1A54">
            <wp:extent cx="4178300" cy="294005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5">
                      <a:extLst>
                        <a:ext uri="{28A0092B-C50C-407E-A947-70E740481C1C}">
                          <a14:useLocalDpi xmlns:a14="http://schemas.microsoft.com/office/drawing/2010/main" val="0"/>
                        </a:ext>
                      </a:extLst>
                    </a:blip>
                    <a:srcRect l="10557" t="-1457" r="22004" b="17091"/>
                    <a:stretch/>
                  </pic:blipFill>
                  <pic:spPr bwMode="auto">
                    <a:xfrm>
                      <a:off x="0" y="0"/>
                      <a:ext cx="4178300" cy="2940050"/>
                    </a:xfrm>
                    <a:prstGeom prst="rect">
                      <a:avLst/>
                    </a:prstGeom>
                    <a:ln>
                      <a:noFill/>
                    </a:ln>
                    <a:extLst>
                      <a:ext uri="{53640926-AAD7-44D8-BBD7-CCE9431645EC}">
                        <a14:shadowObscured xmlns:a14="http://schemas.microsoft.com/office/drawing/2010/main"/>
                      </a:ext>
                    </a:extLst>
                  </pic:spPr>
                </pic:pic>
              </a:graphicData>
            </a:graphic>
          </wp:inline>
        </w:drawing>
      </w:r>
    </w:p>
    <w:p w14:paraId="3BBAF27A" w14:textId="74C46892" w:rsidR="4CAD882E" w:rsidRDefault="2F136F31" w:rsidP="4CAD882E">
      <w:r>
        <w:t>This simplicity has provided improved sharing of information across agencies</w:t>
      </w:r>
      <w:r w:rsidR="71BEF688">
        <w:t xml:space="preserve"> and is reflected in the comments made by one participant who </w:t>
      </w:r>
      <w:r w:rsidR="4E6CE081">
        <w:t>reflects that</w:t>
      </w:r>
      <w:r w:rsidR="71BEF688">
        <w:t xml:space="preserve"> </w:t>
      </w:r>
      <w:r w:rsidR="13226468">
        <w:t>’this</w:t>
      </w:r>
      <w:r w:rsidR="3BFED6F2">
        <w:t xml:space="preserve"> process is invaluable. It is so simple and efficient and there is scope that this could be rolled out </w:t>
      </w:r>
      <w:r w:rsidR="3951BB86">
        <w:t xml:space="preserve">to other teams across the health board’. </w:t>
      </w:r>
    </w:p>
    <w:p w14:paraId="05D5FFDC" w14:textId="3AFA7E35" w:rsidR="7EB63D46" w:rsidRDefault="5E358959" w:rsidP="1F3A87A1">
      <w:pPr>
        <w:rPr>
          <w:rFonts w:eastAsiaTheme="minorEastAsia"/>
          <w:color w:val="333333"/>
        </w:rPr>
      </w:pPr>
      <w:r w:rsidRPr="5E358959">
        <w:rPr>
          <w:rFonts w:eastAsiaTheme="minorEastAsia"/>
          <w:color w:val="333333"/>
        </w:rPr>
        <w:t>The</w:t>
      </w:r>
      <w:r w:rsidR="333E6D44" w:rsidRPr="333E6D44">
        <w:rPr>
          <w:rFonts w:eastAsiaTheme="minorEastAsia"/>
          <w:color w:val="333333"/>
        </w:rPr>
        <w:t xml:space="preserve"> implementation of Microsoft </w:t>
      </w:r>
      <w:r w:rsidRPr="5E358959">
        <w:rPr>
          <w:rFonts w:eastAsiaTheme="minorEastAsia"/>
          <w:color w:val="333333"/>
        </w:rPr>
        <w:t xml:space="preserve">Teams as the platform to host Rapid Discharge MDT </w:t>
      </w:r>
      <w:r w:rsidR="333E6D44" w:rsidRPr="333E6D44">
        <w:rPr>
          <w:rFonts w:eastAsiaTheme="minorEastAsia"/>
          <w:color w:val="333333"/>
        </w:rPr>
        <w:t xml:space="preserve">enabled </w:t>
      </w:r>
      <w:r w:rsidR="1F3A87A1" w:rsidRPr="1F3A87A1">
        <w:rPr>
          <w:rFonts w:eastAsiaTheme="minorEastAsia"/>
          <w:color w:val="333333"/>
        </w:rPr>
        <w:t>improved</w:t>
      </w:r>
      <w:r w:rsidR="333E6D44" w:rsidRPr="333E6D44">
        <w:rPr>
          <w:rFonts w:eastAsiaTheme="minorEastAsia"/>
          <w:color w:val="333333"/>
        </w:rPr>
        <w:t xml:space="preserve"> sharing of information and a </w:t>
      </w:r>
      <w:r w:rsidR="1F3A87A1" w:rsidRPr="1F3A87A1">
        <w:rPr>
          <w:rFonts w:eastAsiaTheme="minorEastAsia"/>
          <w:color w:val="333333"/>
        </w:rPr>
        <w:t>reduction in duplication</w:t>
      </w:r>
      <w:r w:rsidR="100819E8" w:rsidRPr="100819E8">
        <w:rPr>
          <w:rFonts w:eastAsiaTheme="minorEastAsia"/>
          <w:color w:val="333333"/>
        </w:rPr>
        <w:t xml:space="preserve"> for </w:t>
      </w:r>
      <w:r w:rsidR="51E05CB7" w:rsidRPr="51E05CB7">
        <w:rPr>
          <w:rFonts w:eastAsiaTheme="minorEastAsia"/>
          <w:color w:val="333333"/>
        </w:rPr>
        <w:t>referrers into the MDT</w:t>
      </w:r>
      <w:r w:rsidR="1F3A87A1" w:rsidRPr="1F3A87A1">
        <w:rPr>
          <w:rFonts w:eastAsiaTheme="minorEastAsia"/>
          <w:color w:val="333333"/>
        </w:rPr>
        <w:t>:</w:t>
      </w:r>
    </w:p>
    <w:p w14:paraId="5752513E" w14:textId="0215E951" w:rsidR="333E6D44" w:rsidRDefault="1F3A87A1" w:rsidP="4B360A08">
      <w:pPr>
        <w:ind w:firstLine="720"/>
        <w:rPr>
          <w:rFonts w:eastAsiaTheme="minorEastAsia"/>
          <w:color w:val="333333"/>
        </w:rPr>
      </w:pPr>
      <w:r w:rsidRPr="57A7F574">
        <w:rPr>
          <w:rFonts w:eastAsiaTheme="minorEastAsia"/>
          <w:i/>
          <w:color w:val="333333"/>
        </w:rPr>
        <w:t>‘</w:t>
      </w:r>
      <w:r w:rsidR="52AF0EB3" w:rsidRPr="57A7F574">
        <w:rPr>
          <w:rFonts w:eastAsiaTheme="minorEastAsia"/>
          <w:i/>
          <w:color w:val="333333"/>
        </w:rPr>
        <w:t xml:space="preserve">Communication between the hospital and community takes less </w:t>
      </w:r>
      <w:r w:rsidR="4B360A08" w:rsidRPr="57A7F574">
        <w:rPr>
          <w:rFonts w:eastAsiaTheme="minorEastAsia"/>
          <w:i/>
          <w:color w:val="333333"/>
        </w:rPr>
        <w:t>time because</w:t>
      </w:r>
      <w:r w:rsidR="5B707480" w:rsidRPr="57A7F574">
        <w:rPr>
          <w:rFonts w:eastAsiaTheme="minorEastAsia"/>
          <w:i/>
          <w:color w:val="333333"/>
        </w:rPr>
        <w:t xml:space="preserve"> we can share </w:t>
      </w:r>
      <w:r>
        <w:tab/>
      </w:r>
      <w:r>
        <w:tab/>
      </w:r>
      <w:r w:rsidR="5B707480" w:rsidRPr="57A7F574">
        <w:rPr>
          <w:rFonts w:eastAsiaTheme="minorEastAsia"/>
          <w:i/>
          <w:color w:val="333333"/>
        </w:rPr>
        <w:t xml:space="preserve">information in real time rather than chasing people down and making multiple referrals for the same </w:t>
      </w:r>
      <w:r>
        <w:tab/>
      </w:r>
      <w:r w:rsidR="4B360A08" w:rsidRPr="57A7F574">
        <w:rPr>
          <w:rFonts w:eastAsiaTheme="minorEastAsia"/>
          <w:i/>
          <w:color w:val="333333"/>
        </w:rPr>
        <w:t xml:space="preserve">person’ </w:t>
      </w:r>
      <w:r w:rsidR="4B360A08" w:rsidRPr="4B360A08">
        <w:rPr>
          <w:rFonts w:eastAsiaTheme="minorEastAsia"/>
          <w:color w:val="333333"/>
        </w:rPr>
        <w:t xml:space="preserve"> </w:t>
      </w:r>
    </w:p>
    <w:p w14:paraId="448EFA83" w14:textId="1C6715E1" w:rsidR="333E6D44" w:rsidRDefault="333E6D44" w:rsidP="4B360A08">
      <w:pPr>
        <w:ind w:firstLine="720"/>
        <w:rPr>
          <w:rFonts w:eastAsiaTheme="minorEastAsia"/>
          <w:color w:val="333333"/>
        </w:rPr>
      </w:pPr>
    </w:p>
    <w:p w14:paraId="7166E04D" w14:textId="28475278" w:rsidR="333E6D44" w:rsidRDefault="059D02E2" w:rsidP="333E6D44">
      <w:pPr>
        <w:rPr>
          <w:rFonts w:eastAsiaTheme="minorEastAsia"/>
          <w:color w:val="333333"/>
        </w:rPr>
      </w:pPr>
      <w:r w:rsidRPr="059D02E2">
        <w:rPr>
          <w:rFonts w:eastAsiaTheme="minorEastAsia"/>
          <w:color w:val="333333"/>
        </w:rPr>
        <w:t>Participants</w:t>
      </w:r>
      <w:r w:rsidR="51E05CB7" w:rsidRPr="51E05CB7">
        <w:rPr>
          <w:rFonts w:eastAsiaTheme="minorEastAsia"/>
          <w:color w:val="333333"/>
        </w:rPr>
        <w:t xml:space="preserve"> have observed that </w:t>
      </w:r>
      <w:r w:rsidRPr="059D02E2">
        <w:rPr>
          <w:rFonts w:eastAsiaTheme="minorEastAsia"/>
          <w:color w:val="333333"/>
        </w:rPr>
        <w:t>Microsoft</w:t>
      </w:r>
      <w:r w:rsidR="51E05CB7" w:rsidRPr="51E05CB7">
        <w:rPr>
          <w:rFonts w:eastAsiaTheme="minorEastAsia"/>
          <w:color w:val="333333"/>
        </w:rPr>
        <w:t xml:space="preserve"> </w:t>
      </w:r>
      <w:r w:rsidR="41A5F23F" w:rsidRPr="41A5F23F">
        <w:rPr>
          <w:rFonts w:eastAsiaTheme="minorEastAsia"/>
          <w:color w:val="333333"/>
        </w:rPr>
        <w:t xml:space="preserve">Teams is a </w:t>
      </w:r>
      <w:r w:rsidR="2FD6A7D2" w:rsidRPr="2FD6A7D2">
        <w:rPr>
          <w:rFonts w:eastAsiaTheme="minorEastAsia"/>
          <w:color w:val="333333"/>
        </w:rPr>
        <w:t>standalone</w:t>
      </w:r>
      <w:r w:rsidR="41A5F23F" w:rsidRPr="41A5F23F">
        <w:rPr>
          <w:rFonts w:eastAsiaTheme="minorEastAsia"/>
          <w:color w:val="333333"/>
        </w:rPr>
        <w:t xml:space="preserve"> </w:t>
      </w:r>
      <w:r w:rsidRPr="059D02E2">
        <w:rPr>
          <w:rFonts w:eastAsiaTheme="minorEastAsia"/>
          <w:color w:val="333333"/>
        </w:rPr>
        <w:t>platform</w:t>
      </w:r>
      <w:r w:rsidR="41A5F23F" w:rsidRPr="41A5F23F">
        <w:rPr>
          <w:rFonts w:eastAsiaTheme="minorEastAsia"/>
          <w:color w:val="333333"/>
        </w:rPr>
        <w:t xml:space="preserve"> which does not interact with other IT systems in place across the health board and local </w:t>
      </w:r>
      <w:r w:rsidRPr="059D02E2">
        <w:rPr>
          <w:rFonts w:eastAsiaTheme="minorEastAsia"/>
          <w:color w:val="333333"/>
        </w:rPr>
        <w:t xml:space="preserve">authorities </w:t>
      </w:r>
      <w:r w:rsidR="2FD6A7D2" w:rsidRPr="2FD6A7D2">
        <w:rPr>
          <w:rFonts w:eastAsiaTheme="minorEastAsia"/>
          <w:color w:val="333333"/>
        </w:rPr>
        <w:t xml:space="preserve">and as a result other IT </w:t>
      </w:r>
      <w:r w:rsidR="58B31A5C" w:rsidRPr="58B31A5C">
        <w:rPr>
          <w:rFonts w:eastAsiaTheme="minorEastAsia"/>
          <w:color w:val="333333"/>
        </w:rPr>
        <w:t xml:space="preserve">systems are required to be updated which causes duplication </w:t>
      </w:r>
      <w:r w:rsidR="285DA327" w:rsidRPr="285DA327">
        <w:rPr>
          <w:rFonts w:eastAsiaTheme="minorEastAsia"/>
          <w:color w:val="333333"/>
        </w:rPr>
        <w:t xml:space="preserve">of MDT decisions. </w:t>
      </w:r>
      <w:r w:rsidR="31F24D7C" w:rsidRPr="31F24D7C">
        <w:rPr>
          <w:rFonts w:eastAsiaTheme="minorEastAsia"/>
          <w:color w:val="333333"/>
        </w:rPr>
        <w:t xml:space="preserve">This lack of interoperability with Microsoft Teams was </w:t>
      </w:r>
      <w:r w:rsidR="4FA535BC" w:rsidRPr="4FA535BC">
        <w:rPr>
          <w:rFonts w:eastAsiaTheme="minorEastAsia"/>
          <w:color w:val="333333"/>
        </w:rPr>
        <w:t>one of the main frustrations of some participants:</w:t>
      </w:r>
    </w:p>
    <w:p w14:paraId="38A5B699" w14:textId="5FC3FB36" w:rsidR="4FA535BC" w:rsidRDefault="117D788C" w:rsidP="4FA535BC">
      <w:pPr>
        <w:rPr>
          <w:rFonts w:eastAsiaTheme="minorEastAsia"/>
          <w:color w:val="333333"/>
        </w:rPr>
      </w:pPr>
      <w:r w:rsidRPr="2E29CE70">
        <w:rPr>
          <w:rFonts w:eastAsiaTheme="minorEastAsia"/>
          <w:i/>
          <w:color w:val="333333"/>
        </w:rPr>
        <w:t xml:space="preserve">‘ The worst thing about using Teams is that it doesn’t talk to </w:t>
      </w:r>
      <w:r w:rsidR="4BDCB6B0" w:rsidRPr="4BDCB6B0">
        <w:rPr>
          <w:rFonts w:eastAsiaTheme="minorEastAsia"/>
          <w:i/>
          <w:iCs/>
          <w:color w:val="333333"/>
        </w:rPr>
        <w:t xml:space="preserve">… </w:t>
      </w:r>
      <w:r w:rsidRPr="2E29CE70">
        <w:rPr>
          <w:rFonts w:eastAsiaTheme="minorEastAsia"/>
          <w:i/>
          <w:color w:val="333333"/>
        </w:rPr>
        <w:t>[other IT systems</w:t>
      </w:r>
      <w:r w:rsidR="6C518BA0" w:rsidRPr="2E29CE70">
        <w:rPr>
          <w:rFonts w:eastAsiaTheme="minorEastAsia"/>
          <w:i/>
          <w:color w:val="333333"/>
        </w:rPr>
        <w:t xml:space="preserve">] so I have to </w:t>
      </w:r>
      <w:r w:rsidR="4BDCB6B0">
        <w:tab/>
      </w:r>
      <w:r w:rsidR="4BDCB6B0">
        <w:tab/>
      </w:r>
      <w:r w:rsidR="6C518BA0" w:rsidRPr="2E29CE70">
        <w:rPr>
          <w:rFonts w:eastAsiaTheme="minorEastAsia"/>
          <w:i/>
          <w:color w:val="333333"/>
        </w:rPr>
        <w:t>manually update and input decisions</w:t>
      </w:r>
      <w:r w:rsidR="2E29CE70" w:rsidRPr="2E29CE70">
        <w:rPr>
          <w:rFonts w:eastAsiaTheme="minorEastAsia"/>
          <w:i/>
          <w:iCs/>
          <w:color w:val="333333"/>
        </w:rPr>
        <w:t xml:space="preserve"> after the discussions.</w:t>
      </w:r>
      <w:r w:rsidR="6C518BA0" w:rsidRPr="2E29CE70">
        <w:rPr>
          <w:rFonts w:eastAsiaTheme="minorEastAsia"/>
          <w:i/>
          <w:color w:val="333333"/>
        </w:rPr>
        <w:t xml:space="preserve"> It would be much better if </w:t>
      </w:r>
      <w:r w:rsidR="2E29CE70" w:rsidRPr="2E29CE70">
        <w:rPr>
          <w:rFonts w:eastAsiaTheme="minorEastAsia"/>
          <w:i/>
          <w:iCs/>
          <w:color w:val="333333"/>
        </w:rPr>
        <w:t xml:space="preserve">all the systems </w:t>
      </w:r>
      <w:r w:rsidR="1C5A8403">
        <w:tab/>
      </w:r>
      <w:r w:rsidR="2E29CE70" w:rsidRPr="2E29CE70">
        <w:rPr>
          <w:rFonts w:eastAsiaTheme="minorEastAsia"/>
          <w:i/>
          <w:iCs/>
          <w:color w:val="333333"/>
        </w:rPr>
        <w:t xml:space="preserve">were </w:t>
      </w:r>
      <w:r w:rsidR="4BDCB6B0" w:rsidRPr="4BDCB6B0">
        <w:rPr>
          <w:rFonts w:eastAsiaTheme="minorEastAsia"/>
          <w:i/>
          <w:iCs/>
          <w:color w:val="333333"/>
        </w:rPr>
        <w:t>connected somehow’</w:t>
      </w:r>
    </w:p>
    <w:p w14:paraId="32F25C25" w14:textId="05D3050E" w:rsidR="1C5A8403" w:rsidRDefault="1C5A8403" w:rsidP="1C5A8403">
      <w:pPr>
        <w:rPr>
          <w:rFonts w:eastAsiaTheme="minorEastAsia"/>
          <w:i/>
          <w:iCs/>
          <w:color w:val="333333"/>
        </w:rPr>
      </w:pPr>
    </w:p>
    <w:p w14:paraId="2CF20C65" w14:textId="3578EC78" w:rsidR="1C5A8403" w:rsidRDefault="251BE9D0" w:rsidP="1C5A8403">
      <w:pPr>
        <w:rPr>
          <w:rFonts w:eastAsiaTheme="minorEastAsia"/>
          <w:color w:val="333333"/>
        </w:rPr>
      </w:pPr>
      <w:r w:rsidRPr="3E47DFC0">
        <w:rPr>
          <w:rFonts w:eastAsiaTheme="minorEastAsia"/>
          <w:color w:val="333333"/>
        </w:rPr>
        <w:t xml:space="preserve">The results indicate that the adoption of </w:t>
      </w:r>
      <w:r w:rsidR="3E47DFC0" w:rsidRPr="3E47DFC0">
        <w:rPr>
          <w:rFonts w:eastAsiaTheme="minorEastAsia"/>
          <w:color w:val="333333"/>
        </w:rPr>
        <w:t>Microsoft</w:t>
      </w:r>
      <w:r w:rsidRPr="3E47DFC0">
        <w:rPr>
          <w:rFonts w:eastAsiaTheme="minorEastAsia"/>
          <w:color w:val="333333"/>
        </w:rPr>
        <w:t xml:space="preserve"> Teams to support the Rapid Discharge MDT </w:t>
      </w:r>
      <w:r w:rsidR="0680EBC4" w:rsidRPr="3E47DFC0">
        <w:rPr>
          <w:rFonts w:eastAsiaTheme="minorEastAsia"/>
          <w:color w:val="333333"/>
        </w:rPr>
        <w:t xml:space="preserve">does fit the all the attributes of the FITT framework although it is </w:t>
      </w:r>
      <w:r w:rsidR="134C9F63" w:rsidRPr="3E47DFC0">
        <w:rPr>
          <w:rFonts w:eastAsiaTheme="minorEastAsia"/>
          <w:color w:val="333333"/>
        </w:rPr>
        <w:t xml:space="preserve">acknowledged that there are further improvements that could be made in particular in relation to the interoperability. </w:t>
      </w:r>
    </w:p>
    <w:p w14:paraId="7D50DF54" w14:textId="5B2C2731" w:rsidR="00592BC4" w:rsidRDefault="00F53B98">
      <w:r>
        <w:rPr>
          <w:noProof/>
        </w:rPr>
        <w:drawing>
          <wp:anchor distT="0" distB="0" distL="114300" distR="114300" simplePos="0" relativeHeight="251658240" behindDoc="0" locked="0" layoutInCell="1" allowOverlap="1" wp14:anchorId="019BC916" wp14:editId="0B077726">
            <wp:simplePos x="450850" y="4076700"/>
            <wp:positionH relativeFrom="column">
              <wp:align>left</wp:align>
            </wp:positionH>
            <wp:positionV relativeFrom="paragraph">
              <wp:align>top</wp:align>
            </wp:positionV>
            <wp:extent cx="4197350" cy="1923785"/>
            <wp:effectExtent l="0" t="0" r="0" b="635"/>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6">
                      <a:extLst>
                        <a:ext uri="{28A0092B-C50C-407E-A947-70E740481C1C}">
                          <a14:useLocalDpi xmlns:a14="http://schemas.microsoft.com/office/drawing/2010/main" val="0"/>
                        </a:ext>
                      </a:extLst>
                    </a:blip>
                    <a:srcRect l="26340" t="38264" r="39223" b="33674"/>
                    <a:stretch/>
                  </pic:blipFill>
                  <pic:spPr bwMode="auto">
                    <a:xfrm>
                      <a:off x="0" y="0"/>
                      <a:ext cx="4197350" cy="1923785"/>
                    </a:xfrm>
                    <a:prstGeom prst="rect">
                      <a:avLst/>
                    </a:prstGeom>
                    <a:ln>
                      <a:noFill/>
                    </a:ln>
                    <a:extLst>
                      <a:ext uri="{53640926-AAD7-44D8-BBD7-CCE9431645EC}">
                        <a14:shadowObscured xmlns:a14="http://schemas.microsoft.com/office/drawing/2010/main"/>
                      </a:ext>
                    </a:extLst>
                  </pic:spPr>
                </pic:pic>
              </a:graphicData>
            </a:graphic>
          </wp:anchor>
        </w:drawing>
      </w:r>
    </w:p>
    <w:p w14:paraId="1858F134" w14:textId="77777777" w:rsidR="00855666" w:rsidRDefault="00855666" w:rsidP="4CAD882E">
      <w:pPr>
        <w:rPr>
          <w:b/>
        </w:rPr>
      </w:pPr>
    </w:p>
    <w:p w14:paraId="1655C08B" w14:textId="77777777" w:rsidR="00855666" w:rsidRDefault="00855666" w:rsidP="4CAD882E">
      <w:pPr>
        <w:rPr>
          <w:b/>
        </w:rPr>
      </w:pPr>
    </w:p>
    <w:p w14:paraId="0997A075" w14:textId="77777777" w:rsidR="00855666" w:rsidRDefault="00855666" w:rsidP="4CAD882E">
      <w:pPr>
        <w:rPr>
          <w:b/>
        </w:rPr>
      </w:pPr>
    </w:p>
    <w:p w14:paraId="4DC2DF56" w14:textId="77777777" w:rsidR="00855666" w:rsidRDefault="00855666" w:rsidP="4CAD882E">
      <w:pPr>
        <w:rPr>
          <w:b/>
        </w:rPr>
      </w:pPr>
    </w:p>
    <w:p w14:paraId="11050F5C" w14:textId="77777777" w:rsidR="00855666" w:rsidRDefault="00855666" w:rsidP="4CAD882E">
      <w:pPr>
        <w:rPr>
          <w:b/>
        </w:rPr>
      </w:pPr>
    </w:p>
    <w:p w14:paraId="2C141E4C" w14:textId="77777777" w:rsidR="00855666" w:rsidRDefault="00855666" w:rsidP="4CAD882E">
      <w:pPr>
        <w:rPr>
          <w:b/>
        </w:rPr>
      </w:pPr>
    </w:p>
    <w:p w14:paraId="485FA7B4" w14:textId="0A2AEEB4" w:rsidR="00EE2B89" w:rsidRDefault="00EE2B89" w:rsidP="4CAD882E">
      <w:pPr>
        <w:rPr>
          <w:b/>
          <w:bCs/>
        </w:rPr>
      </w:pPr>
      <w:r w:rsidRPr="4CAD882E">
        <w:rPr>
          <w:b/>
        </w:rPr>
        <w:t xml:space="preserve">Discussion </w:t>
      </w:r>
    </w:p>
    <w:p w14:paraId="1E579316" w14:textId="40BACC2F" w:rsidR="006E62FE" w:rsidRDefault="4FCD2B60" w:rsidP="5AAFA457">
      <w:pPr>
        <w:pStyle w:val="NoSpacing"/>
        <w:rPr>
          <w:rFonts w:eastAsiaTheme="minorEastAsia"/>
          <w:highlight w:val="cyan"/>
        </w:rPr>
      </w:pPr>
      <w:r w:rsidRPr="4FCD2B60">
        <w:rPr>
          <w:rFonts w:eastAsiaTheme="minorEastAsia"/>
        </w:rPr>
        <w:t xml:space="preserve">There is no overarching conceptual framework to guide the implementation of healthcare digital solutions </w:t>
      </w:r>
      <w:r w:rsidR="002E4E84">
        <w:rPr>
          <w:rFonts w:eastAsiaTheme="minorEastAsia"/>
        </w:rPr>
        <w:t xml:space="preserve"> </w:t>
      </w:r>
      <w:sdt>
        <w:sdtPr>
          <w:rPr>
            <w:rFonts w:eastAsiaTheme="minorEastAsia"/>
            <w:color w:val="000000" w:themeColor="text1"/>
            <w:highlight w:val="white"/>
          </w:rPr>
          <w:alias w:val="Citation"/>
          <w:tag w:val="{&quot;referencesIds&quot;:[&quot;doc:622b83568f089a0aa2eb0d26&quot;],&quot;referencesOptions&quot;:{&quot;doc:622b83568f089a0aa2eb0d26&quot;:{&quot;author&quot;:true,&quot;year&quot;:true,&quot;pageReplace&quot;:&quot;&quot;,&quot;prefix&quot;:&quot;&quot;,&quot;suffix&quot;:&quot;&quot;}},&quot;hasBrokenReferences&quot;:false,&quot;hasManualEdits&quot;:false,&quot;citationType&quot;:&quot;inline&quot;}"/>
          <w:id w:val="-1100637835"/>
          <w:placeholder>
            <w:docPart w:val="E8E77A0932534671B9B819E61E4B2F5E"/>
          </w:placeholder>
        </w:sdtPr>
        <w:sdtContent>
          <w:r w:rsidR="00501797">
            <w:rPr>
              <w:rFonts w:ascii="Calibri" w:eastAsia="Times New Roman" w:hAnsi="Calibri" w:cs="Calibri"/>
              <w:color w:val="000000"/>
            </w:rPr>
            <w:t>(Cresswell, Sheikh 2012)</w:t>
          </w:r>
        </w:sdtContent>
      </w:sdt>
      <w:r w:rsidR="00FE55F8">
        <w:rPr>
          <w:rFonts w:eastAsiaTheme="minorEastAsia"/>
        </w:rPr>
        <w:t xml:space="preserve"> </w:t>
      </w:r>
      <w:r w:rsidRPr="4FCD2B60">
        <w:rPr>
          <w:rFonts w:eastAsiaTheme="minorEastAsia"/>
        </w:rPr>
        <w:t>and as such it can be challenging to assess and evaluate the effectiveness of the implementation when digital solutions are adopted within a healthcare setting</w:t>
      </w:r>
      <w:r w:rsidR="38FF84D4" w:rsidRPr="38FF84D4">
        <w:rPr>
          <w:rFonts w:eastAsiaTheme="minorEastAsia"/>
        </w:rPr>
        <w:t xml:space="preserve"> </w:t>
      </w:r>
      <w:r w:rsidR="00BE17E0">
        <w:rPr>
          <w:rFonts w:eastAsiaTheme="minorEastAsia"/>
        </w:rPr>
        <w:t xml:space="preserve"> </w:t>
      </w:r>
      <w:sdt>
        <w:sdtPr>
          <w:rPr>
            <w:rFonts w:eastAsiaTheme="minorEastAsia"/>
            <w:highlight w:val="white"/>
          </w:rPr>
          <w:alias w:val="Citation"/>
          <w:tag w:val="{&quot;referencesIds&quot;:[&quot;doc:622b874f8f0834919d3c3456&quot;],&quot;referencesOptions&quot;:{&quot;doc:622b874f8f0834919d3c3456&quot;:{&quot;author&quot;:true,&quot;year&quot;:true,&quot;pageReplace&quot;:&quot;&quot;,&quot;prefix&quot;:&quot;&quot;,&quot;suffix&quot;:&quot;&quot;}},&quot;hasBrokenReferences&quot;:false,&quot;hasManualEdits&quot;:false,&quot;citationType&quot;:&quot;inline&quot;}"/>
          <w:id w:val="148026549"/>
          <w:placeholder>
            <w:docPart w:val="F2716DEF20A54027AE39A4C3D430DA65"/>
          </w:placeholder>
        </w:sdtPr>
        <w:sdtContent>
          <w:r w:rsidR="00501797">
            <w:rPr>
              <w:rFonts w:ascii="Calibri" w:eastAsia="Times New Roman" w:hAnsi="Calibri" w:cs="Calibri"/>
              <w:color w:val="000000"/>
            </w:rPr>
            <w:t>(Cresswell, Worth et al. 2011a)</w:t>
          </w:r>
        </w:sdtContent>
      </w:sdt>
      <w:r w:rsidR="00BE17E0">
        <w:t>Cresswell, Worth et al. 2011a)</w:t>
      </w:r>
      <w:r w:rsidRPr="4FCD2B60">
        <w:rPr>
          <w:rFonts w:eastAsiaTheme="minorEastAsia"/>
        </w:rPr>
        <w:t>. This is further exacerbated by the subjective nature of the factors</w:t>
      </w:r>
      <w:r w:rsidR="6D8013A0" w:rsidRPr="6D8013A0">
        <w:rPr>
          <w:rFonts w:eastAsiaTheme="minorEastAsia"/>
        </w:rPr>
        <w:t xml:space="preserve"> </w:t>
      </w:r>
      <w:r w:rsidR="353C7B26" w:rsidRPr="353C7B26">
        <w:rPr>
          <w:rFonts w:eastAsiaTheme="minorEastAsia"/>
        </w:rPr>
        <w:t>analysed</w:t>
      </w:r>
      <w:r w:rsidR="4284D343" w:rsidRPr="4284D343">
        <w:rPr>
          <w:rFonts w:eastAsiaTheme="minorEastAsia"/>
        </w:rPr>
        <w:t>.</w:t>
      </w:r>
      <w:r w:rsidRPr="4FCD2B60">
        <w:rPr>
          <w:rFonts w:eastAsiaTheme="minorEastAsia"/>
        </w:rPr>
        <w:t xml:space="preserve"> </w:t>
      </w:r>
      <w:r w:rsidR="77C42171" w:rsidRPr="77C42171">
        <w:rPr>
          <w:rFonts w:eastAsiaTheme="minorEastAsia"/>
        </w:rPr>
        <w:t xml:space="preserve">Consequently, there is </w:t>
      </w:r>
      <w:r w:rsidR="7F6D4BC7" w:rsidRPr="7F6D4BC7">
        <w:rPr>
          <w:rFonts w:eastAsiaTheme="minorEastAsia"/>
        </w:rPr>
        <w:t xml:space="preserve">widespread challenges </w:t>
      </w:r>
      <w:r w:rsidR="4437A0F2" w:rsidRPr="4437A0F2">
        <w:rPr>
          <w:rFonts w:eastAsiaTheme="minorEastAsia"/>
        </w:rPr>
        <w:t xml:space="preserve">in implementing digital solutions </w:t>
      </w:r>
      <w:r w:rsidR="4CF906BF" w:rsidRPr="4CF906BF">
        <w:rPr>
          <w:rFonts w:eastAsiaTheme="minorEastAsia"/>
        </w:rPr>
        <w:t xml:space="preserve">within </w:t>
      </w:r>
      <w:r w:rsidR="351571F1" w:rsidRPr="351571F1">
        <w:rPr>
          <w:rFonts w:eastAsiaTheme="minorEastAsia"/>
        </w:rPr>
        <w:t xml:space="preserve">health and social care settings </w:t>
      </w:r>
      <w:r w:rsidR="001D613C">
        <w:rPr>
          <w:rFonts w:eastAsiaTheme="minorEastAsia"/>
        </w:rPr>
        <w:t xml:space="preserve"> </w:t>
      </w:r>
      <w:sdt>
        <w:sdtPr>
          <w:rPr>
            <w:rFonts w:eastAsiaTheme="minorEastAsia"/>
            <w:color w:val="000000" w:themeColor="text1"/>
            <w:highlight w:val="white"/>
          </w:rPr>
          <w:alias w:val="Citation"/>
          <w:tag w:val="{&quot;referencesIds&quot;:[&quot;doc:622b874f8f0834919d3c3456&quot;],&quot;referencesOptions&quot;:{&quot;doc:622b874f8f0834919d3c3456&quot;:{&quot;author&quot;:true,&quot;year&quot;:true,&quot;pageReplace&quot;:&quot;&quot;,&quot;prefix&quot;:&quot;&quot;,&quot;suffix&quot;:&quot;&quot;}},&quot;hasBrokenReferences&quot;:false,&quot;hasManualEdits&quot;:false,&quot;citationType&quot;:&quot;inline&quot;}"/>
          <w:id w:val="772823923"/>
          <w:placeholder>
            <w:docPart w:val="F283802D81E0439C8CD977F5403D0B72"/>
          </w:placeholder>
        </w:sdtPr>
        <w:sdtContent>
          <w:r w:rsidR="00501797">
            <w:rPr>
              <w:rFonts w:ascii="Calibri" w:eastAsia="Times New Roman" w:hAnsi="Calibri" w:cs="Calibri"/>
              <w:color w:val="000000"/>
            </w:rPr>
            <w:t>(Cresswell, Worth et al. 2011)</w:t>
          </w:r>
        </w:sdtContent>
      </w:sdt>
      <w:r w:rsidR="00902526">
        <w:rPr>
          <w:rFonts w:eastAsiaTheme="minorEastAsia"/>
        </w:rPr>
        <w:t xml:space="preserve">. </w:t>
      </w:r>
      <w:r w:rsidR="00B284C1" w:rsidRPr="00B284C1">
        <w:rPr>
          <w:rFonts w:eastAsiaTheme="minorEastAsia"/>
        </w:rPr>
        <w:t xml:space="preserve">These </w:t>
      </w:r>
      <w:r w:rsidR="5D606EB9" w:rsidRPr="5D606EB9">
        <w:rPr>
          <w:rFonts w:eastAsiaTheme="minorEastAsia"/>
        </w:rPr>
        <w:t xml:space="preserve">challenges </w:t>
      </w:r>
      <w:r w:rsidR="6621D486" w:rsidRPr="6621D486">
        <w:rPr>
          <w:rFonts w:eastAsiaTheme="minorEastAsia"/>
        </w:rPr>
        <w:t xml:space="preserve">can include such issues as </w:t>
      </w:r>
      <w:r w:rsidR="42CFBE7F" w:rsidRPr="42CFBE7F">
        <w:rPr>
          <w:rFonts w:eastAsiaTheme="minorEastAsia"/>
        </w:rPr>
        <w:t>technical issues</w:t>
      </w:r>
      <w:r w:rsidR="7845587B" w:rsidRPr="7845587B">
        <w:rPr>
          <w:rFonts w:eastAsiaTheme="minorEastAsia"/>
        </w:rPr>
        <w:t xml:space="preserve"> and</w:t>
      </w:r>
      <w:r w:rsidR="31007412" w:rsidRPr="31007412">
        <w:rPr>
          <w:rFonts w:eastAsiaTheme="minorEastAsia"/>
        </w:rPr>
        <w:t xml:space="preserve"> poor user take </w:t>
      </w:r>
      <w:r w:rsidR="0DAE5E0B" w:rsidRPr="0DAE5E0B">
        <w:rPr>
          <w:rFonts w:eastAsiaTheme="minorEastAsia"/>
        </w:rPr>
        <w:t>up</w:t>
      </w:r>
      <w:r w:rsidR="3248D534" w:rsidRPr="3248D534">
        <w:rPr>
          <w:rFonts w:eastAsiaTheme="minorEastAsia"/>
        </w:rPr>
        <w:t>.</w:t>
      </w:r>
      <w:r w:rsidR="7845587B" w:rsidRPr="7845587B">
        <w:rPr>
          <w:rFonts w:eastAsiaTheme="minorEastAsia"/>
        </w:rPr>
        <w:t xml:space="preserve"> </w:t>
      </w:r>
      <w:r w:rsidR="005E2AA8">
        <w:rPr>
          <w:rFonts w:eastAsiaTheme="minorEastAsia"/>
        </w:rPr>
        <w:t xml:space="preserve"> </w:t>
      </w:r>
      <w:sdt>
        <w:sdtPr>
          <w:rPr>
            <w:rFonts w:eastAsiaTheme="minorEastAsia"/>
            <w:color w:val="000000" w:themeColor="text1"/>
            <w:highlight w:val="white"/>
          </w:rPr>
          <w:alias w:val="Citation"/>
          <w:tag w:val="{&quot;referencesIds&quot;:[&quot;doc:622a5d1d8f086cd56a85b18c&quot;],&quot;referencesOptions&quot;:{&quot;doc:622a5d1d8f086cd56a85b18c&quot;:{&quot;author&quot;:true,&quot;year&quot;:true,&quot;pageReplace&quot;:&quot;&quot;,&quot;prefix&quot;:&quot;&quot;,&quot;suffix&quot;:&quot;&quot;}},&quot;hasBrokenReferences&quot;:false,&quot;hasManualEdits&quot;:false,&quot;citationType&quot;:&quot;inline&quot;}"/>
          <w:id w:val="1391466797"/>
          <w:placeholder>
            <w:docPart w:val="F497CD65D17B4327A92F74FD27F3C133"/>
          </w:placeholder>
        </w:sdtPr>
        <w:sdtContent>
          <w:r w:rsidR="00501797">
            <w:rPr>
              <w:rFonts w:ascii="Calibri" w:eastAsia="Times New Roman" w:hAnsi="Calibri" w:cs="Calibri"/>
              <w:color w:val="000000"/>
            </w:rPr>
            <w:t>(Ammenwerth, Iller et al. 2006)</w:t>
          </w:r>
        </w:sdtContent>
      </w:sdt>
      <w:r w:rsidR="201BE0CD" w:rsidRPr="201BE0CD">
        <w:rPr>
          <w:rFonts w:eastAsiaTheme="minorEastAsia"/>
          <w:color w:val="000000" w:themeColor="text1"/>
          <w:highlight w:val="white"/>
        </w:rPr>
        <w:t xml:space="preserve"> </w:t>
      </w:r>
      <w:r w:rsidR="7845587B" w:rsidRPr="7845587B">
        <w:rPr>
          <w:rFonts w:eastAsiaTheme="minorEastAsia"/>
        </w:rPr>
        <w:t xml:space="preserve">proposed the FITT framework as a way to </w:t>
      </w:r>
      <w:r w:rsidR="01AE6710" w:rsidRPr="01AE6710">
        <w:rPr>
          <w:rFonts w:eastAsiaTheme="minorEastAsia"/>
        </w:rPr>
        <w:t xml:space="preserve">incorporate user experience </w:t>
      </w:r>
      <w:r w:rsidR="3B0A3B01" w:rsidRPr="3B0A3B01">
        <w:rPr>
          <w:rFonts w:eastAsiaTheme="minorEastAsia"/>
        </w:rPr>
        <w:t>into the implementation</w:t>
      </w:r>
      <w:r w:rsidR="2DC1E2E4" w:rsidRPr="2DC1E2E4">
        <w:rPr>
          <w:rFonts w:eastAsiaTheme="minorEastAsia"/>
        </w:rPr>
        <w:t xml:space="preserve"> and evaluation process.</w:t>
      </w:r>
      <w:r w:rsidR="7D2774BF" w:rsidRPr="7D2774BF">
        <w:rPr>
          <w:rFonts w:eastAsiaTheme="minorEastAsia"/>
        </w:rPr>
        <w:t xml:space="preserve"> </w:t>
      </w:r>
      <w:r w:rsidR="0BA3DAAF" w:rsidRPr="0BA3DAAF">
        <w:rPr>
          <w:rFonts w:eastAsiaTheme="minorEastAsia"/>
        </w:rPr>
        <w:t xml:space="preserve">The FITT Framework was used to assess the </w:t>
      </w:r>
      <w:r w:rsidR="7B697036" w:rsidRPr="7B697036">
        <w:rPr>
          <w:rFonts w:eastAsiaTheme="minorEastAsia"/>
        </w:rPr>
        <w:t xml:space="preserve">adoption of Microsoft Teams in the Rapid Discharge MDT. </w:t>
      </w:r>
      <w:r w:rsidR="19EF9CFF" w:rsidRPr="19EF9CFF">
        <w:rPr>
          <w:rFonts w:eastAsiaTheme="minorEastAsia"/>
        </w:rPr>
        <w:t xml:space="preserve">However, alternate models are also available that could have been used </w:t>
      </w:r>
      <w:r w:rsidR="5AAFA457" w:rsidRPr="5AAFA457">
        <w:rPr>
          <w:rFonts w:eastAsiaTheme="minorEastAsia"/>
        </w:rPr>
        <w:t>to assess the implementation.</w:t>
      </w:r>
    </w:p>
    <w:p w14:paraId="1E123CCD" w14:textId="11C31E56" w:rsidR="006E62FE" w:rsidRDefault="006E62FE" w:rsidP="5AAFA457">
      <w:pPr>
        <w:pStyle w:val="NoSpacing"/>
        <w:rPr>
          <w:rFonts w:eastAsiaTheme="minorEastAsia"/>
        </w:rPr>
      </w:pPr>
    </w:p>
    <w:p w14:paraId="61C2F638" w14:textId="4469AE9A" w:rsidR="006E62FE" w:rsidRDefault="00384CB5" w:rsidP="00702CBC">
      <w:pPr>
        <w:pStyle w:val="NoSpacing"/>
        <w:rPr>
          <w:rFonts w:eastAsiaTheme="minorEastAsia"/>
          <w:highlight w:val="cyan"/>
        </w:rPr>
      </w:pPr>
      <w:sdt>
        <w:sdtPr>
          <w:rPr>
            <w:rFonts w:eastAsiaTheme="minorEastAsia"/>
            <w:color w:val="000000" w:themeColor="text1"/>
            <w:highlight w:val="white"/>
          </w:rPr>
          <w:alias w:val="Citation"/>
          <w:tag w:val="{&quot;referencesIds&quot;:[&quot;doc:622bb4e78f088909032ad92b&quot;],&quot;referencesOptions&quot;:{&quot;doc:622bb4e78f088909032ad92b&quot;:{&quot;author&quot;:true,&quot;year&quot;:true,&quot;pageReplace&quot;:&quot;&quot;,&quot;prefix&quot;:&quot;&quot;,&quot;suffix&quot;:&quot;&quot;}},&quot;hasBrokenReferences&quot;:false,&quot;hasManualEdits&quot;:false,&quot;citationType&quot;:&quot;inline&quot;}"/>
          <w:id w:val="1859138923"/>
          <w:placeholder>
            <w:docPart w:val="A70E3EAB147C4E29A6E8B013224AEA66"/>
          </w:placeholder>
        </w:sdtPr>
        <w:sdtEndPr/>
        <w:sdtContent>
          <w:r w:rsidR="00501797">
            <w:rPr>
              <w:rFonts w:ascii="Calibri" w:eastAsia="Times New Roman" w:hAnsi="Calibri" w:cs="Calibri"/>
              <w:color w:val="000000"/>
            </w:rPr>
            <w:t>(Mitchell, Nault 2003)</w:t>
          </w:r>
        </w:sdtContent>
      </w:sdt>
      <w:r w:rsidR="2F0A4406" w:rsidRPr="6F08AFF1">
        <w:rPr>
          <w:rFonts w:eastAsiaTheme="minorEastAsia"/>
        </w:rPr>
        <w:t xml:space="preserve"> suggest that </w:t>
      </w:r>
      <w:r w:rsidR="61C057D4" w:rsidRPr="61C057D4">
        <w:rPr>
          <w:rFonts w:eastAsiaTheme="minorEastAsia"/>
        </w:rPr>
        <w:t>organisational</w:t>
      </w:r>
      <w:r w:rsidR="451401F0" w:rsidRPr="6F08AFF1">
        <w:rPr>
          <w:rFonts w:eastAsiaTheme="minorEastAsia"/>
        </w:rPr>
        <w:t xml:space="preserve"> issues with IT adoption can be </w:t>
      </w:r>
      <w:r w:rsidR="2D306D22" w:rsidRPr="6F08AFF1">
        <w:rPr>
          <w:rFonts w:eastAsiaTheme="minorEastAsia"/>
        </w:rPr>
        <w:t xml:space="preserve">caused by </w:t>
      </w:r>
      <w:r w:rsidR="61C057D4" w:rsidRPr="61C057D4">
        <w:rPr>
          <w:rFonts w:eastAsiaTheme="minorEastAsia"/>
        </w:rPr>
        <w:t xml:space="preserve">the way </w:t>
      </w:r>
      <w:r w:rsidR="58FEF207" w:rsidRPr="6F08AFF1">
        <w:rPr>
          <w:rFonts w:eastAsiaTheme="minorEastAsia"/>
        </w:rPr>
        <w:t xml:space="preserve">social and technical factors </w:t>
      </w:r>
      <w:r w:rsidR="6F08AFF1" w:rsidRPr="6F08AFF1">
        <w:rPr>
          <w:rFonts w:eastAsiaTheme="minorEastAsia"/>
        </w:rPr>
        <w:t>interact</w:t>
      </w:r>
      <w:r w:rsidR="61C057D4" w:rsidRPr="61C057D4">
        <w:rPr>
          <w:rFonts w:eastAsiaTheme="minorEastAsia"/>
        </w:rPr>
        <w:t>.</w:t>
      </w:r>
      <w:r w:rsidR="3E6E41CD" w:rsidRPr="3E6E41CD">
        <w:rPr>
          <w:rFonts w:eastAsiaTheme="minorEastAsia"/>
        </w:rPr>
        <w:t xml:space="preserve"> </w:t>
      </w:r>
      <w:r w:rsidR="23A1B71A" w:rsidRPr="23A1B71A">
        <w:rPr>
          <w:rFonts w:eastAsiaTheme="minorEastAsia"/>
        </w:rPr>
        <w:t>The Actor-Network (</w:t>
      </w:r>
      <w:r w:rsidR="7C04893B" w:rsidRPr="7C04893B">
        <w:rPr>
          <w:rFonts w:eastAsiaTheme="minorEastAsia"/>
        </w:rPr>
        <w:t>ANT</w:t>
      </w:r>
      <w:r w:rsidR="2C631CE7" w:rsidRPr="2C631CE7">
        <w:rPr>
          <w:rFonts w:eastAsiaTheme="minorEastAsia"/>
        </w:rPr>
        <w:t>)</w:t>
      </w:r>
      <w:r w:rsidR="39E74F7D" w:rsidRPr="39E74F7D">
        <w:rPr>
          <w:rFonts w:eastAsiaTheme="minorEastAsia"/>
        </w:rPr>
        <w:t xml:space="preserve"> approach </w:t>
      </w:r>
      <w:r w:rsidR="16953976" w:rsidRPr="16953976">
        <w:rPr>
          <w:rFonts w:eastAsiaTheme="minorEastAsia"/>
        </w:rPr>
        <w:t xml:space="preserve">to </w:t>
      </w:r>
      <w:r w:rsidR="791276E0" w:rsidRPr="791276E0">
        <w:rPr>
          <w:rFonts w:eastAsiaTheme="minorEastAsia"/>
        </w:rPr>
        <w:t xml:space="preserve">IT adoption draws </w:t>
      </w:r>
      <w:r w:rsidR="777D96EB" w:rsidRPr="777D96EB">
        <w:rPr>
          <w:rFonts w:eastAsiaTheme="minorEastAsia"/>
        </w:rPr>
        <w:t>upon a</w:t>
      </w:r>
      <w:r w:rsidR="28180510" w:rsidRPr="28180510">
        <w:rPr>
          <w:rFonts w:eastAsiaTheme="minorEastAsia"/>
        </w:rPr>
        <w:t xml:space="preserve"> socio-technical approach </w:t>
      </w:r>
      <w:r w:rsidR="777D96EB" w:rsidRPr="777D96EB">
        <w:rPr>
          <w:rFonts w:eastAsiaTheme="minorEastAsia"/>
        </w:rPr>
        <w:t xml:space="preserve">by assuming that </w:t>
      </w:r>
      <w:r w:rsidR="7F26C141" w:rsidRPr="7F26C141">
        <w:rPr>
          <w:rFonts w:eastAsiaTheme="minorEastAsia"/>
        </w:rPr>
        <w:t xml:space="preserve">technologies </w:t>
      </w:r>
      <w:r w:rsidR="087F911E" w:rsidRPr="087F911E">
        <w:rPr>
          <w:rFonts w:eastAsiaTheme="minorEastAsia"/>
        </w:rPr>
        <w:t>have</w:t>
      </w:r>
      <w:r w:rsidR="7F26C141" w:rsidRPr="7F26C141">
        <w:rPr>
          <w:rFonts w:eastAsiaTheme="minorEastAsia"/>
        </w:rPr>
        <w:t xml:space="preserve"> the capability to transform and mediate social </w:t>
      </w:r>
      <w:r w:rsidR="003EFCB9" w:rsidRPr="003EFCB9">
        <w:rPr>
          <w:rFonts w:eastAsiaTheme="minorEastAsia"/>
        </w:rPr>
        <w:t>relationships</w:t>
      </w:r>
      <w:r w:rsidR="00F35A74">
        <w:rPr>
          <w:rFonts w:eastAsiaTheme="minorEastAsia"/>
        </w:rPr>
        <w:t xml:space="preserve">  </w:t>
      </w:r>
      <w:sdt>
        <w:sdtPr>
          <w:rPr>
            <w:rFonts w:eastAsiaTheme="minorEastAsia"/>
            <w:color w:val="000000" w:themeColor="text1"/>
            <w:highlight w:val="white"/>
          </w:rPr>
          <w:alias w:val="Citation"/>
          <w:tag w:val="{&quot;referencesIds&quot;:[&quot;doc:622bb00a8f08469b136e759d&quot;],&quot;referencesOptions&quot;:{&quot;doc:622bb00a8f08469b136e759d&quot;:{&quot;author&quot;:true,&quot;year&quot;:true,&quot;pageReplace&quot;:&quot;&quot;,&quot;prefix&quot;:&quot;&quot;,&quot;suffix&quot;:&quot;&quot;}},&quot;hasBrokenReferences&quot;:false,&quot;hasManualEdits&quot;:false,&quot;citationType&quot;:&quot;inline&quot;}"/>
          <w:id w:val="-468892608"/>
          <w:placeholder>
            <w:docPart w:val="7E0EAC46C927418F94331D3F7E44B01E"/>
          </w:placeholder>
        </w:sdtPr>
        <w:sdtContent>
          <w:r w:rsidR="00501797">
            <w:rPr>
              <w:rFonts w:ascii="Calibri" w:eastAsia="Times New Roman" w:hAnsi="Calibri" w:cs="Calibri"/>
              <w:color w:val="000000"/>
            </w:rPr>
            <w:t>(Cresswell, Worth et al. 2011b)</w:t>
          </w:r>
        </w:sdtContent>
      </w:sdt>
      <w:r w:rsidR="0007531F">
        <w:rPr>
          <w:rFonts w:eastAsiaTheme="minorEastAsia"/>
        </w:rPr>
        <w:t xml:space="preserve"> . </w:t>
      </w:r>
      <w:r w:rsidR="52C6C69A" w:rsidRPr="7D006B8A">
        <w:rPr>
          <w:rFonts w:eastAsiaTheme="minorEastAsia"/>
        </w:rPr>
        <w:t xml:space="preserve">ANT approach allows for exploration of technological interventions in </w:t>
      </w:r>
      <w:r w:rsidR="68D08484" w:rsidRPr="7D006B8A">
        <w:rPr>
          <w:rFonts w:eastAsiaTheme="minorEastAsia"/>
        </w:rPr>
        <w:t>shaping social processes and environments</w:t>
      </w:r>
      <w:r w:rsidR="007826E2">
        <w:rPr>
          <w:rFonts w:eastAsiaTheme="minorEastAsia"/>
        </w:rPr>
        <w:t xml:space="preserve"> </w:t>
      </w:r>
      <w:sdt>
        <w:sdtPr>
          <w:rPr>
            <w:rFonts w:eastAsiaTheme="minorEastAsia"/>
            <w:color w:val="000000" w:themeColor="text1"/>
            <w:highlight w:val="white"/>
          </w:rPr>
          <w:alias w:val="Citation"/>
          <w:tag w:val="{&quot;referencesIds&quot;:[&quot;doc:622baeba8f08c9fdc4c1205d&quot;],&quot;referencesOptions&quot;:{&quot;doc:622baeba8f08c9fdc4c1205d&quot;:{&quot;author&quot;:true,&quot;year&quot;:true,&quot;pageReplace&quot;:&quot;&quot;,&quot;prefix&quot;:&quot;&quot;,&quot;suffix&quot;:&quot;&quot;}},&quot;hasBrokenReferences&quot;:false,&quot;hasManualEdits&quot;:false,&quot;citationType&quot;:&quot;inline&quot;}"/>
          <w:id w:val="-855194291"/>
          <w:placeholder>
            <w:docPart w:val="BB7E209F589249B1815BC1A73ED8EEC3"/>
          </w:placeholder>
        </w:sdtPr>
        <w:sdtContent>
          <w:r w:rsidR="00501797">
            <w:rPr>
              <w:rFonts w:ascii="Calibri" w:eastAsia="Times New Roman" w:hAnsi="Calibri" w:cs="Calibri"/>
              <w:color w:val="000000"/>
            </w:rPr>
            <w:t>(Berg, Bowker 1997)</w:t>
          </w:r>
        </w:sdtContent>
      </w:sdt>
      <w:r w:rsidR="007826E2">
        <w:rPr>
          <w:rFonts w:eastAsiaTheme="minorEastAsia"/>
        </w:rPr>
        <w:t xml:space="preserve">. </w:t>
      </w:r>
      <w:r w:rsidR="622AC461" w:rsidRPr="3D73F410">
        <w:rPr>
          <w:rFonts w:eastAsiaTheme="minorEastAsia"/>
        </w:rPr>
        <w:t xml:space="preserve">However, ANT based </w:t>
      </w:r>
      <w:r w:rsidR="1BCB8F42" w:rsidRPr="3D73F410">
        <w:rPr>
          <w:rFonts w:eastAsiaTheme="minorEastAsia"/>
        </w:rPr>
        <w:t xml:space="preserve">approaches </w:t>
      </w:r>
      <w:r w:rsidR="087F911E" w:rsidRPr="087F911E">
        <w:rPr>
          <w:rFonts w:eastAsiaTheme="minorEastAsia"/>
        </w:rPr>
        <w:t>have</w:t>
      </w:r>
      <w:r w:rsidR="1BCB8F42" w:rsidRPr="3D73F410">
        <w:rPr>
          <w:rFonts w:eastAsiaTheme="minorEastAsia"/>
        </w:rPr>
        <w:t xml:space="preserve"> limited </w:t>
      </w:r>
      <w:r w:rsidR="7218B006" w:rsidRPr="3D73F410">
        <w:rPr>
          <w:rFonts w:eastAsiaTheme="minorEastAsia"/>
        </w:rPr>
        <w:t>theoretical</w:t>
      </w:r>
      <w:r w:rsidR="55276333" w:rsidRPr="3D73F410">
        <w:rPr>
          <w:rFonts w:eastAsiaTheme="minorEastAsia"/>
        </w:rPr>
        <w:t xml:space="preserve"> and practical </w:t>
      </w:r>
      <w:r w:rsidR="013ADF08" w:rsidRPr="3D73F410">
        <w:rPr>
          <w:rFonts w:eastAsiaTheme="minorEastAsia"/>
        </w:rPr>
        <w:t xml:space="preserve">application and are often best used in </w:t>
      </w:r>
      <w:r w:rsidR="17449CF2" w:rsidRPr="3D73F410">
        <w:rPr>
          <w:rFonts w:eastAsiaTheme="minorEastAsia"/>
        </w:rPr>
        <w:t xml:space="preserve">conjunction with </w:t>
      </w:r>
      <w:r w:rsidR="05305B96" w:rsidRPr="05305B96">
        <w:rPr>
          <w:rFonts w:eastAsiaTheme="minorEastAsia"/>
        </w:rPr>
        <w:t>other approaches</w:t>
      </w:r>
      <w:r w:rsidR="00E718A0">
        <w:rPr>
          <w:rFonts w:eastAsiaTheme="minorEastAsia"/>
        </w:rPr>
        <w:t xml:space="preserve"> </w:t>
      </w:r>
      <w:sdt>
        <w:sdtPr>
          <w:rPr>
            <w:rFonts w:eastAsiaTheme="minorEastAsia"/>
            <w:color w:val="000000" w:themeColor="text1"/>
            <w:highlight w:val="white"/>
          </w:rPr>
          <w:alias w:val="Citation"/>
          <w:tag w:val="{&quot;referencesIds&quot;:[&quot;doc:622bafba8f089a0aa2eb12c6&quot;],&quot;referencesOptions&quot;:{&quot;doc:622bafba8f089a0aa2eb12c6&quot;:{&quot;author&quot;:true,&quot;year&quot;:true,&quot;pageReplace&quot;:&quot;&quot;,&quot;prefix&quot;:&quot;&quot;,&quot;suffix&quot;:&quot;&quot;}},&quot;hasBrokenReferences&quot;:false,&quot;hasManualEdits&quot;:false,&quot;citationType&quot;:&quot;inline&quot;}"/>
          <w:id w:val="323711328"/>
          <w:placeholder>
            <w:docPart w:val="49F035798EDA40F6AD802CE31199B824"/>
          </w:placeholder>
        </w:sdtPr>
        <w:sdtContent>
          <w:r w:rsidR="00501797">
            <w:rPr>
              <w:rFonts w:ascii="Calibri" w:eastAsia="Times New Roman" w:hAnsi="Calibri" w:cs="Calibri"/>
              <w:color w:val="000000"/>
            </w:rPr>
            <w:t>(Greenhalgh, Stones 2010)</w:t>
          </w:r>
        </w:sdtContent>
      </w:sdt>
      <w:r w:rsidR="007C1EC5">
        <w:rPr>
          <w:rFonts w:eastAsiaTheme="minorEastAsia"/>
        </w:rPr>
        <w:t xml:space="preserve">. </w:t>
      </w:r>
      <w:r w:rsidR="2705BDE6" w:rsidRPr="458BEAAE">
        <w:rPr>
          <w:rFonts w:eastAsiaTheme="minorEastAsia"/>
        </w:rPr>
        <w:t>As with</w:t>
      </w:r>
      <w:r w:rsidR="6489459B" w:rsidRPr="6489459B">
        <w:rPr>
          <w:rFonts w:eastAsiaTheme="minorEastAsia"/>
        </w:rPr>
        <w:t xml:space="preserve"> the</w:t>
      </w:r>
      <w:r w:rsidR="2705BDE6" w:rsidRPr="458BEAAE">
        <w:rPr>
          <w:rFonts w:eastAsiaTheme="minorEastAsia"/>
        </w:rPr>
        <w:t xml:space="preserve"> FITT framework there is a risk of bias </w:t>
      </w:r>
      <w:r w:rsidR="458BEAAE" w:rsidRPr="458BEAAE">
        <w:rPr>
          <w:rFonts w:eastAsiaTheme="minorEastAsia"/>
        </w:rPr>
        <w:t>because</w:t>
      </w:r>
      <w:r w:rsidR="2705BDE6" w:rsidRPr="458BEAAE">
        <w:rPr>
          <w:rFonts w:eastAsiaTheme="minorEastAsia"/>
        </w:rPr>
        <w:t xml:space="preserve"> of its </w:t>
      </w:r>
      <w:r w:rsidR="458BEAAE" w:rsidRPr="458BEAAE">
        <w:rPr>
          <w:rFonts w:eastAsiaTheme="minorEastAsia"/>
        </w:rPr>
        <w:t>subjective</w:t>
      </w:r>
      <w:r w:rsidR="00C19584" w:rsidRPr="458BEAAE">
        <w:rPr>
          <w:rFonts w:eastAsiaTheme="minorEastAsia"/>
        </w:rPr>
        <w:t xml:space="preserve"> nature and it lacks quantitative details</w:t>
      </w:r>
      <w:r w:rsidR="000005C8">
        <w:rPr>
          <w:rFonts w:eastAsiaTheme="minorEastAsia"/>
        </w:rPr>
        <w:t xml:space="preserve"> </w:t>
      </w:r>
      <w:sdt>
        <w:sdtPr>
          <w:rPr>
            <w:rFonts w:eastAsiaTheme="minorEastAsia"/>
            <w:color w:val="000000" w:themeColor="text1"/>
            <w:highlight w:val="white"/>
          </w:rPr>
          <w:alias w:val="Citation"/>
          <w:tag w:val="{&quot;referencesIds&quot;:[&quot;doc:622bb00a8f08469b136e759d&quot;],&quot;referencesOptions&quot;:{&quot;doc:622bb00a8f08469b136e759d&quot;:{&quot;author&quot;:true,&quot;year&quot;:true,&quot;pageReplace&quot;:&quot;&quot;,&quot;prefix&quot;:&quot;&quot;,&quot;suffix&quot;:&quot;&quot;}},&quot;hasBrokenReferences&quot;:false,&quot;hasManualEdits&quot;:false,&quot;citationType&quot;:&quot;inline&quot;}"/>
          <w:id w:val="-25484462"/>
          <w:placeholder>
            <w:docPart w:val="43277915E5FF43A196F6402BA66E7D8B"/>
          </w:placeholder>
        </w:sdtPr>
        <w:sdtContent>
          <w:r w:rsidR="00501797">
            <w:rPr>
              <w:rFonts w:ascii="Calibri" w:eastAsia="Times New Roman" w:hAnsi="Calibri" w:cs="Calibri"/>
              <w:color w:val="000000"/>
            </w:rPr>
            <w:t>(Cresswell, Worth et al. 2011)</w:t>
          </w:r>
        </w:sdtContent>
      </w:sdt>
      <w:r w:rsidR="005C3ADB" w:rsidRPr="38FF84D4">
        <w:rPr>
          <w:rFonts w:eastAsiaTheme="minorEastAsia"/>
          <w:color w:val="000000" w:themeColor="text1"/>
          <w:highlight w:val="white"/>
        </w:rPr>
        <w:t xml:space="preserve">. </w:t>
      </w:r>
      <w:r w:rsidR="00A2312D">
        <w:rPr>
          <w:rFonts w:eastAsiaTheme="minorEastAsia"/>
          <w:color w:val="000000" w:themeColor="text1"/>
          <w:highlight w:val="white"/>
        </w:rPr>
        <w:t xml:space="preserve"> </w:t>
      </w:r>
      <w:sdt>
        <w:sdtPr>
          <w:rPr>
            <w:rFonts w:ascii="Calibri" w:eastAsiaTheme="minorEastAsia" w:hAnsi="Calibri" w:cs="Calibri"/>
            <w:color w:val="000000"/>
            <w:highlight w:val="white"/>
          </w:rPr>
          <w:alias w:val="Citation"/>
          <w:tag w:val="{&quot;referencesIds&quot;:[&quot;doc:622bc96f8f089a0aa2eb1aa9&quot;],&quot;referencesOptions&quot;:{&quot;doc:622bc96f8f089a0aa2eb1aa9&quot;:{&quot;author&quot;:true,&quot;year&quot;:true,&quot;pageReplace&quot;:&quot;&quot;,&quot;prefix&quot;:&quot;&quot;,&quot;suffix&quot;:&quot;&quot;}},&quot;hasBrokenReferences&quot;:false,&quot;hasManualEdits&quot;:false,&quot;citationType&quot;:&quot;inline&quot;}"/>
          <w:id w:val="2014719620"/>
          <w:placeholder>
            <w:docPart w:val="EA3ACD8EC38C4D31AF58EA5275F0A223"/>
          </w:placeholder>
        </w:sdtPr>
        <w:sdtContent>
          <w:r w:rsidR="00501797">
            <w:rPr>
              <w:rFonts w:ascii="Calibri" w:eastAsia="Times New Roman" w:hAnsi="Calibri" w:cs="Calibri"/>
              <w:color w:val="000000"/>
            </w:rPr>
            <w:t>(GREENHALGH, ROBERT et al. 2004)</w:t>
          </w:r>
        </w:sdtContent>
      </w:sdt>
      <w:r w:rsidR="4F212D76" w:rsidRPr="3563C1C4">
        <w:rPr>
          <w:rFonts w:eastAsiaTheme="minorEastAsia"/>
        </w:rPr>
        <w:t>recommend</w:t>
      </w:r>
      <w:r w:rsidR="41EDA69D" w:rsidRPr="3563C1C4">
        <w:rPr>
          <w:rFonts w:eastAsiaTheme="minorEastAsia"/>
        </w:rPr>
        <w:t xml:space="preserve"> that there is still a need for further research into the field of what </w:t>
      </w:r>
      <w:r w:rsidR="3563C1C4" w:rsidRPr="3563C1C4">
        <w:rPr>
          <w:rFonts w:eastAsiaTheme="minorEastAsia"/>
        </w:rPr>
        <w:t>constitutes</w:t>
      </w:r>
      <w:r w:rsidR="41EDA69D" w:rsidRPr="3563C1C4">
        <w:rPr>
          <w:rFonts w:eastAsiaTheme="minorEastAsia"/>
        </w:rPr>
        <w:t xml:space="preserve"> </w:t>
      </w:r>
      <w:r w:rsidR="5FA08EDD" w:rsidRPr="3563C1C4">
        <w:rPr>
          <w:rFonts w:eastAsiaTheme="minorEastAsia"/>
        </w:rPr>
        <w:t>effective IT adoption within health care settings</w:t>
      </w:r>
      <w:r w:rsidR="40DD6761" w:rsidRPr="40DD6761">
        <w:rPr>
          <w:rFonts w:eastAsiaTheme="minorEastAsia"/>
        </w:rPr>
        <w:t>.</w:t>
      </w:r>
    </w:p>
    <w:p w14:paraId="1A2270FE" w14:textId="500C65DE" w:rsidR="40DD6761" w:rsidRDefault="40DD6761" w:rsidP="7B5176C9">
      <w:pPr>
        <w:rPr>
          <w:rFonts w:eastAsiaTheme="minorEastAsia"/>
        </w:rPr>
      </w:pPr>
    </w:p>
    <w:p w14:paraId="71995B9B" w14:textId="59E35439" w:rsidR="007E1406" w:rsidRPr="006E62FE" w:rsidRDefault="7B5176C9" w:rsidP="006E62FE">
      <w:pPr>
        <w:rPr>
          <w:rFonts w:eastAsiaTheme="minorEastAsia"/>
        </w:rPr>
      </w:pPr>
      <w:r w:rsidRPr="7B5176C9">
        <w:rPr>
          <w:rFonts w:eastAsiaTheme="minorEastAsia"/>
        </w:rPr>
        <w:t>The FITT</w:t>
      </w:r>
      <w:r w:rsidR="228ADB6E" w:rsidRPr="228ADB6E">
        <w:rPr>
          <w:rFonts w:eastAsiaTheme="minorEastAsia"/>
        </w:rPr>
        <w:t xml:space="preserve"> </w:t>
      </w:r>
      <w:r w:rsidR="005D0E40">
        <w:rPr>
          <w:rFonts w:eastAsiaTheme="minorEastAsia"/>
        </w:rPr>
        <w:t xml:space="preserve"> </w:t>
      </w:r>
      <w:r w:rsidR="5BE6AF5F" w:rsidRPr="5BE6AF5F">
        <w:rPr>
          <w:rFonts w:eastAsiaTheme="minorEastAsia"/>
        </w:rPr>
        <w:t xml:space="preserve">framework </w:t>
      </w:r>
      <w:r w:rsidR="15428351" w:rsidRPr="15428351">
        <w:rPr>
          <w:rFonts w:eastAsiaTheme="minorEastAsia"/>
        </w:rPr>
        <w:t xml:space="preserve">has the benefit of </w:t>
      </w:r>
      <w:r w:rsidR="403DC3AE" w:rsidRPr="403DC3AE">
        <w:rPr>
          <w:rFonts w:eastAsiaTheme="minorEastAsia"/>
        </w:rPr>
        <w:t>focussing</w:t>
      </w:r>
      <w:r w:rsidR="00667120">
        <w:rPr>
          <w:rFonts w:eastAsiaTheme="minorEastAsia"/>
        </w:rPr>
        <w:t xml:space="preserve"> on the </w:t>
      </w:r>
      <w:r w:rsidR="197CF6CE" w:rsidRPr="197CF6CE">
        <w:rPr>
          <w:rFonts w:eastAsiaTheme="minorEastAsia"/>
        </w:rPr>
        <w:t>users'</w:t>
      </w:r>
      <w:r w:rsidR="00667120">
        <w:rPr>
          <w:rFonts w:eastAsiaTheme="minorEastAsia"/>
        </w:rPr>
        <w:t xml:space="preserve"> </w:t>
      </w:r>
      <w:r w:rsidR="00287912">
        <w:rPr>
          <w:rFonts w:eastAsiaTheme="minorEastAsia"/>
        </w:rPr>
        <w:t xml:space="preserve">attributes </w:t>
      </w:r>
      <w:r w:rsidR="00F32F43">
        <w:rPr>
          <w:rFonts w:eastAsiaTheme="minorEastAsia"/>
        </w:rPr>
        <w:t xml:space="preserve">when assessing </w:t>
      </w:r>
      <w:r w:rsidR="00617B47">
        <w:rPr>
          <w:rFonts w:eastAsiaTheme="minorEastAsia"/>
        </w:rPr>
        <w:t xml:space="preserve">the fit of the technology </w:t>
      </w:r>
      <w:r w:rsidR="00565E55">
        <w:rPr>
          <w:rFonts w:eastAsiaTheme="minorEastAsia"/>
        </w:rPr>
        <w:t>and task</w:t>
      </w:r>
      <w:r w:rsidR="53DC34F2" w:rsidRPr="53DC34F2">
        <w:rPr>
          <w:rFonts w:eastAsiaTheme="minorEastAsia"/>
        </w:rPr>
        <w:t xml:space="preserve"> and </w:t>
      </w:r>
      <w:r w:rsidR="13AE87ED" w:rsidRPr="13AE87ED">
        <w:rPr>
          <w:rFonts w:eastAsiaTheme="minorEastAsia"/>
        </w:rPr>
        <w:t xml:space="preserve">on </w:t>
      </w:r>
      <w:r w:rsidR="53DC34F2" w:rsidRPr="53DC34F2">
        <w:rPr>
          <w:rFonts w:eastAsiaTheme="minorEastAsia"/>
        </w:rPr>
        <w:t xml:space="preserve">the </w:t>
      </w:r>
      <w:r w:rsidR="13AE87ED" w:rsidRPr="13AE87ED">
        <w:rPr>
          <w:rFonts w:eastAsiaTheme="minorEastAsia"/>
        </w:rPr>
        <w:t>basis</w:t>
      </w:r>
      <w:r w:rsidR="337C3146" w:rsidRPr="53DC34F2">
        <w:rPr>
          <w:rFonts w:eastAsiaTheme="minorEastAsia"/>
        </w:rPr>
        <w:t xml:space="preserve"> </w:t>
      </w:r>
      <w:r w:rsidR="5B855F48" w:rsidRPr="5B855F48">
        <w:rPr>
          <w:rFonts w:eastAsiaTheme="minorEastAsia"/>
        </w:rPr>
        <w:t xml:space="preserve">of </w:t>
      </w:r>
      <w:r w:rsidR="2AEAF124" w:rsidRPr="2AEAF124">
        <w:rPr>
          <w:rFonts w:eastAsiaTheme="minorEastAsia"/>
        </w:rPr>
        <w:t xml:space="preserve">the </w:t>
      </w:r>
      <w:r w:rsidR="03741D75" w:rsidRPr="03741D75">
        <w:rPr>
          <w:rFonts w:eastAsiaTheme="minorEastAsia"/>
        </w:rPr>
        <w:t xml:space="preserve">analysis </w:t>
      </w:r>
      <w:r w:rsidR="08FE79F8" w:rsidRPr="08FE79F8">
        <w:rPr>
          <w:rFonts w:eastAsiaTheme="minorEastAsia"/>
        </w:rPr>
        <w:t>conducted here Microsoft Teams appeared to fit all factors and attributes well</w:t>
      </w:r>
      <w:r w:rsidR="13AE87ED" w:rsidRPr="13AE87ED">
        <w:rPr>
          <w:rFonts w:eastAsiaTheme="minorEastAsia"/>
        </w:rPr>
        <w:t xml:space="preserve">. </w:t>
      </w:r>
      <w:r w:rsidR="2784A6C0" w:rsidRPr="2784A6C0">
        <w:rPr>
          <w:rFonts w:eastAsiaTheme="minorEastAsia"/>
        </w:rPr>
        <w:t xml:space="preserve">That said, the </w:t>
      </w:r>
      <w:r w:rsidR="004179C2">
        <w:rPr>
          <w:rFonts w:eastAsiaTheme="minorEastAsia"/>
        </w:rPr>
        <w:t xml:space="preserve">FITT framework does not offer a </w:t>
      </w:r>
      <w:r w:rsidR="2784A6C0" w:rsidRPr="2784A6C0">
        <w:rPr>
          <w:rFonts w:eastAsiaTheme="minorEastAsia"/>
        </w:rPr>
        <w:t xml:space="preserve">comprehensive or </w:t>
      </w:r>
      <w:r w:rsidR="0258B9D5" w:rsidRPr="0258B9D5">
        <w:rPr>
          <w:rFonts w:eastAsiaTheme="minorEastAsia"/>
        </w:rPr>
        <w:t>standardised</w:t>
      </w:r>
      <w:r w:rsidR="004179C2">
        <w:rPr>
          <w:rFonts w:eastAsiaTheme="minorEastAsia"/>
        </w:rPr>
        <w:t xml:space="preserve"> method to measure the </w:t>
      </w:r>
      <w:r w:rsidR="00D77B37">
        <w:rPr>
          <w:rFonts w:eastAsiaTheme="minorEastAsia"/>
        </w:rPr>
        <w:t xml:space="preserve">3 </w:t>
      </w:r>
      <w:r w:rsidR="4F45B5AA" w:rsidRPr="4F45B5AA">
        <w:rPr>
          <w:rFonts w:eastAsiaTheme="minorEastAsia"/>
        </w:rPr>
        <w:t>factor,</w:t>
      </w:r>
      <w:r w:rsidR="00D77B37">
        <w:rPr>
          <w:rFonts w:eastAsiaTheme="minorEastAsia"/>
        </w:rPr>
        <w:t xml:space="preserve"> </w:t>
      </w:r>
      <w:r w:rsidR="0258B9D5" w:rsidRPr="0258B9D5">
        <w:rPr>
          <w:rFonts w:eastAsiaTheme="minorEastAsia"/>
        </w:rPr>
        <w:t xml:space="preserve">placing any analysis at risk of </w:t>
      </w:r>
      <w:r w:rsidR="07E31658" w:rsidRPr="07E31658">
        <w:rPr>
          <w:rFonts w:eastAsiaTheme="minorEastAsia"/>
        </w:rPr>
        <w:t xml:space="preserve">bias and </w:t>
      </w:r>
      <w:r w:rsidR="496190F4" w:rsidRPr="496190F4">
        <w:rPr>
          <w:rFonts w:eastAsiaTheme="minorEastAsia"/>
        </w:rPr>
        <w:t>lacking objectivity</w:t>
      </w:r>
      <w:r w:rsidR="07E31658" w:rsidRPr="07E31658">
        <w:rPr>
          <w:rFonts w:eastAsiaTheme="minorEastAsia"/>
        </w:rPr>
        <w:t xml:space="preserve"> </w:t>
      </w:r>
      <w:r w:rsidR="009F4DE1">
        <w:rPr>
          <w:rFonts w:eastAsiaTheme="minorEastAsia"/>
        </w:rPr>
        <w:t xml:space="preserve"> </w:t>
      </w:r>
      <w:sdt>
        <w:sdtPr>
          <w:rPr>
            <w:rFonts w:ascii="Calibri" w:eastAsiaTheme="minorEastAsia" w:hAnsi="Calibri" w:cs="Calibri"/>
            <w:color w:val="000000"/>
            <w:highlight w:val="white"/>
          </w:rPr>
          <w:alias w:val="Citation"/>
          <w:tag w:val="{&quot;referencesIds&quot;:[&quot;doc:622bb00a8f08469b136e759d&quot;],&quot;referencesOptions&quot;:{&quot;doc:622bb00a8f08469b136e759d&quot;:{&quot;author&quot;:true,&quot;year&quot;:true,&quot;pageReplace&quot;:&quot;&quot;,&quot;prefix&quot;:&quot;&quot;,&quot;suffix&quot;:&quot;&quot;}},&quot;hasBrokenReferences&quot;:false,&quot;hasManualEdits&quot;:false,&quot;citationType&quot;:&quot;inline&quot;}"/>
          <w:id w:val="74646419"/>
          <w:placeholder>
            <w:docPart w:val="9066333075714887A29A020D694CB41A"/>
          </w:placeholder>
        </w:sdtPr>
        <w:sdtContent>
          <w:r w:rsidR="00501797">
            <w:rPr>
              <w:rFonts w:ascii="Calibri" w:eastAsia="Times New Roman" w:hAnsi="Calibri" w:cs="Calibri"/>
              <w:color w:val="000000"/>
            </w:rPr>
            <w:t>(Cresswell, Worth et al. 2011)</w:t>
          </w:r>
        </w:sdtContent>
      </w:sdt>
    </w:p>
    <w:p w14:paraId="5973C174" w14:textId="77777777" w:rsidR="00952405" w:rsidRDefault="1721D152" w:rsidP="00D6602A">
      <w:pPr>
        <w:rPr>
          <w:rFonts w:eastAsiaTheme="minorEastAsia"/>
        </w:rPr>
      </w:pPr>
      <w:r w:rsidRPr="1721D152">
        <w:rPr>
          <w:rFonts w:eastAsiaTheme="minorEastAsia"/>
        </w:rPr>
        <w:t xml:space="preserve">The analysis within this paper relied </w:t>
      </w:r>
      <w:r w:rsidR="58FA1421" w:rsidRPr="58FA1421">
        <w:rPr>
          <w:rFonts w:eastAsiaTheme="minorEastAsia"/>
        </w:rPr>
        <w:t>predominantly</w:t>
      </w:r>
      <w:r w:rsidRPr="1721D152">
        <w:rPr>
          <w:rFonts w:eastAsiaTheme="minorEastAsia"/>
        </w:rPr>
        <w:t xml:space="preserve"> on the views and perspectives </w:t>
      </w:r>
      <w:r w:rsidR="58FA1421" w:rsidRPr="58FA1421">
        <w:rPr>
          <w:rFonts w:eastAsiaTheme="minorEastAsia"/>
        </w:rPr>
        <w:t xml:space="preserve">of users. Whilst these views were quantified where </w:t>
      </w:r>
      <w:r w:rsidR="0C71C35D" w:rsidRPr="0C71C35D">
        <w:rPr>
          <w:rFonts w:eastAsiaTheme="minorEastAsia"/>
        </w:rPr>
        <w:t xml:space="preserve">possible to establish a SUS score </w:t>
      </w:r>
      <w:r w:rsidR="0760E32F" w:rsidRPr="0760E32F">
        <w:rPr>
          <w:rFonts w:eastAsiaTheme="minorEastAsia"/>
        </w:rPr>
        <w:t>of 86, there is a risk that the participants were self-</w:t>
      </w:r>
      <w:r w:rsidR="0CEB3FB2" w:rsidRPr="0CEB3FB2">
        <w:rPr>
          <w:rFonts w:eastAsiaTheme="minorEastAsia"/>
        </w:rPr>
        <w:t xml:space="preserve">selecting thus influencing the outcomes. </w:t>
      </w:r>
      <w:r w:rsidR="29979596" w:rsidRPr="29979596">
        <w:rPr>
          <w:rFonts w:eastAsiaTheme="minorEastAsia"/>
        </w:rPr>
        <w:t>Questionnaire response rate was 22% N=7.</w:t>
      </w:r>
      <w:r w:rsidR="00FA8B50" w:rsidRPr="00FA8B50">
        <w:rPr>
          <w:rFonts w:eastAsiaTheme="minorEastAsia"/>
        </w:rPr>
        <w:t>REFERNECE</w:t>
      </w:r>
      <w:r w:rsidR="29979596" w:rsidRPr="29979596">
        <w:rPr>
          <w:rFonts w:eastAsiaTheme="minorEastAsia"/>
        </w:rPr>
        <w:t xml:space="preserve"> </w:t>
      </w:r>
      <w:r w:rsidR="007F0247">
        <w:rPr>
          <w:rFonts w:eastAsiaTheme="minorEastAsia"/>
        </w:rPr>
        <w:t xml:space="preserve"> </w:t>
      </w:r>
      <w:sdt>
        <w:sdtPr>
          <w:rPr>
            <w:rFonts w:ascii="Calibri" w:eastAsiaTheme="minorEastAsia" w:hAnsi="Calibri" w:cs="Calibri"/>
            <w:color w:val="000000"/>
            <w:highlight w:val="white"/>
          </w:rPr>
          <w:alias w:val="Citation"/>
          <w:tag w:val="{&quot;referencesIds&quot;:[&quot;doc:622bcbcc8f088909032af1d2&quot;],&quot;referencesOptions&quot;:{&quot;doc:622bcbcc8f088909032af1d2&quot;:{&quot;author&quot;:true,&quot;year&quot;:true,&quot;pageReplace&quot;:&quot;&quot;,&quot;prefix&quot;:&quot;&quot;,&quot;suffix&quot;:&quot;&quot;}},&quot;hasBrokenReferences&quot;:false,&quot;hasManualEdits&quot;:false,&quot;citationType&quot;:&quot;inline&quot;}"/>
          <w:id w:val="-1699693754"/>
          <w:placeholder>
            <w:docPart w:val="354A9A2A14D14B64BF498F5D3A88D5F5"/>
          </w:placeholder>
        </w:sdtPr>
        <w:sdtContent>
          <w:r w:rsidR="00501797">
            <w:rPr>
              <w:rFonts w:ascii="Calibri" w:eastAsia="Times New Roman" w:hAnsi="Calibri" w:cs="Calibri"/>
              <w:color w:val="000000"/>
            </w:rPr>
            <w:t>(Deutskens, de Ruyter et al. 2004)</w:t>
          </w:r>
        </w:sdtContent>
      </w:sdt>
      <w:r w:rsidR="14E57B67" w:rsidRPr="14E57B67">
        <w:rPr>
          <w:rFonts w:eastAsiaTheme="minorEastAsia"/>
        </w:rPr>
        <w:t xml:space="preserve">suggests that response rate to questionnaires can be </w:t>
      </w:r>
      <w:r w:rsidR="2AEF3951" w:rsidRPr="2AEF3951">
        <w:rPr>
          <w:rFonts w:eastAsiaTheme="minorEastAsia"/>
        </w:rPr>
        <w:t>improved using visual</w:t>
      </w:r>
      <w:r w:rsidR="14E57B67" w:rsidRPr="14E57B67">
        <w:rPr>
          <w:rFonts w:eastAsiaTheme="minorEastAsia"/>
        </w:rPr>
        <w:t xml:space="preserve"> </w:t>
      </w:r>
      <w:r w:rsidR="7543EAFE" w:rsidRPr="7543EAFE">
        <w:rPr>
          <w:rFonts w:eastAsiaTheme="minorEastAsia"/>
        </w:rPr>
        <w:t xml:space="preserve">elements which may have improved response </w:t>
      </w:r>
      <w:r w:rsidR="66E3576A" w:rsidRPr="66E3576A">
        <w:rPr>
          <w:rFonts w:eastAsiaTheme="minorEastAsia"/>
        </w:rPr>
        <w:t>rate</w:t>
      </w:r>
      <w:r w:rsidR="24701DBC" w:rsidRPr="24701DBC">
        <w:rPr>
          <w:rFonts w:eastAsiaTheme="minorEastAsia"/>
        </w:rPr>
        <w:t>.</w:t>
      </w:r>
      <w:r w:rsidR="7543EAFE" w:rsidRPr="7543EAFE">
        <w:rPr>
          <w:rFonts w:eastAsiaTheme="minorEastAsia"/>
        </w:rPr>
        <w:t xml:space="preserve"> </w:t>
      </w:r>
      <w:r w:rsidR="0B1168CE" w:rsidRPr="0B1168CE">
        <w:rPr>
          <w:rFonts w:eastAsiaTheme="minorEastAsia"/>
        </w:rPr>
        <w:t xml:space="preserve">The questionnaire was distributed electronically and therefore was likely to </w:t>
      </w:r>
      <w:r w:rsidR="18AC340B" w:rsidRPr="18AC340B">
        <w:rPr>
          <w:rFonts w:eastAsiaTheme="minorEastAsia"/>
        </w:rPr>
        <w:t xml:space="preserve">have been </w:t>
      </w:r>
      <w:r w:rsidR="05CB071B" w:rsidRPr="05CB071B">
        <w:rPr>
          <w:rFonts w:eastAsiaTheme="minorEastAsia"/>
        </w:rPr>
        <w:t>element</w:t>
      </w:r>
      <w:r w:rsidR="18AC340B" w:rsidRPr="18AC340B">
        <w:rPr>
          <w:rFonts w:eastAsiaTheme="minorEastAsia"/>
        </w:rPr>
        <w:t xml:space="preserve"> of non-responder bias</w:t>
      </w:r>
      <w:r w:rsidR="3E6867C8" w:rsidRPr="3E6867C8">
        <w:rPr>
          <w:rFonts w:eastAsiaTheme="minorEastAsia"/>
        </w:rPr>
        <w:t>.</w:t>
      </w:r>
      <w:r w:rsidR="71F4E847" w:rsidRPr="71F4E847">
        <w:rPr>
          <w:rFonts w:eastAsiaTheme="minorEastAsia"/>
        </w:rPr>
        <w:t xml:space="preserve"> </w:t>
      </w:r>
      <w:r w:rsidR="00BA26ED" w:rsidRPr="00BA26ED">
        <w:rPr>
          <w:rFonts w:eastAsiaTheme="minorEastAsia"/>
        </w:rPr>
        <w:t>Thos confident to use technology may have been more likely to respond and thus been more comfortable with the technology being assessed and</w:t>
      </w:r>
      <w:r w:rsidR="05CB071B" w:rsidRPr="05CB071B">
        <w:rPr>
          <w:rFonts w:eastAsiaTheme="minorEastAsia"/>
        </w:rPr>
        <w:t xml:space="preserve"> </w:t>
      </w:r>
      <w:r w:rsidR="097B8CBA" w:rsidRPr="097B8CBA">
        <w:rPr>
          <w:rFonts w:eastAsiaTheme="minorEastAsia"/>
        </w:rPr>
        <w:t xml:space="preserve">analysed. </w:t>
      </w:r>
      <w:r w:rsidR="71F4E847" w:rsidRPr="71F4E847">
        <w:rPr>
          <w:rFonts w:eastAsiaTheme="minorEastAsia"/>
        </w:rPr>
        <w:t xml:space="preserve">Fynboe et al 2018 suggest that </w:t>
      </w:r>
      <w:r w:rsidR="3E6867C8" w:rsidRPr="3E6867C8">
        <w:rPr>
          <w:rFonts w:eastAsiaTheme="minorEastAsia"/>
        </w:rPr>
        <w:t xml:space="preserve">electronically distributed questionnaires do tend to have a lower response rate but </w:t>
      </w:r>
      <w:r w:rsidR="05CB071B" w:rsidRPr="05CB071B">
        <w:rPr>
          <w:rFonts w:eastAsiaTheme="minorEastAsia"/>
        </w:rPr>
        <w:t xml:space="preserve">questionnaires tend to be completed more fully. </w:t>
      </w:r>
      <w:r w:rsidR="19A125EE" w:rsidRPr="19A125EE">
        <w:rPr>
          <w:rFonts w:eastAsiaTheme="minorEastAsia"/>
        </w:rPr>
        <w:t xml:space="preserve">It is also worth noting that whilst there were respondents from a range of disciplines, not all </w:t>
      </w:r>
      <w:r w:rsidR="7ECB7EC4" w:rsidRPr="7ECB7EC4">
        <w:rPr>
          <w:rFonts w:eastAsiaTheme="minorEastAsia"/>
        </w:rPr>
        <w:t xml:space="preserve">professions who sit on the MDT responded which may further indicate an </w:t>
      </w:r>
      <w:r w:rsidR="35A734CC" w:rsidRPr="35A734CC">
        <w:rPr>
          <w:rFonts w:eastAsiaTheme="minorEastAsia"/>
        </w:rPr>
        <w:t>element</w:t>
      </w:r>
      <w:r w:rsidR="7ECB7EC4" w:rsidRPr="7ECB7EC4">
        <w:rPr>
          <w:rFonts w:eastAsiaTheme="minorEastAsia"/>
        </w:rPr>
        <w:t xml:space="preserve"> of selection bias.</w:t>
      </w:r>
      <w:r w:rsidR="5B7968BD" w:rsidRPr="5B7968BD">
        <w:rPr>
          <w:rFonts w:eastAsiaTheme="minorEastAsia"/>
        </w:rPr>
        <w:t xml:space="preserve"> </w:t>
      </w:r>
    </w:p>
    <w:p w14:paraId="51194FAF" w14:textId="1C8FF341" w:rsidR="00D6602A" w:rsidRDefault="1B168492" w:rsidP="00D6602A">
      <w:pPr>
        <w:rPr>
          <w:rFonts w:eastAsiaTheme="minorEastAsia"/>
        </w:rPr>
      </w:pPr>
      <w:r w:rsidRPr="1B168492">
        <w:rPr>
          <w:rFonts w:eastAsiaTheme="minorEastAsia"/>
        </w:rPr>
        <w:t xml:space="preserve">Much of the literature focuses on student engagement with digital technologies, however this does </w:t>
      </w:r>
      <w:r w:rsidR="75EA97A6" w:rsidRPr="75EA97A6">
        <w:rPr>
          <w:rFonts w:eastAsiaTheme="minorEastAsia"/>
        </w:rPr>
        <w:t xml:space="preserve">reflect that responses to implementation of </w:t>
      </w:r>
      <w:r w:rsidR="3AF9E3C0" w:rsidRPr="3AF9E3C0">
        <w:rPr>
          <w:rFonts w:eastAsiaTheme="minorEastAsia"/>
        </w:rPr>
        <w:t xml:space="preserve">digital technology can be impacted by individual factors such as profession, age, gender and socioeconomic group </w:t>
      </w:r>
      <w:r w:rsidR="00BA7B31">
        <w:rPr>
          <w:rFonts w:eastAsiaTheme="minorEastAsia"/>
        </w:rPr>
        <w:t xml:space="preserve"> </w:t>
      </w:r>
      <w:sdt>
        <w:sdtPr>
          <w:rPr>
            <w:rFonts w:ascii="Calibri" w:eastAsiaTheme="minorEastAsia" w:hAnsi="Calibri" w:cs="Calibri"/>
            <w:color w:val="000000"/>
            <w:highlight w:val="white"/>
          </w:rPr>
          <w:alias w:val="Citation"/>
          <w:tag w:val="{&quot;referencesIds&quot;:[&quot;doc:622b50668f08469b136e5edf&quot;],&quot;referencesOptions&quot;:{&quot;doc:622b50668f08469b136e5edf&quot;:{&quot;author&quot;:true,&quot;year&quot;:true,&quot;pageReplace&quot;:&quot;&quot;,&quot;prefix&quot;:&quot;&quot;,&quot;suffix&quot;:&quot;&quot;}},&quot;hasBrokenReferences&quot;:false,&quot;hasManualEdits&quot;:false,&quot;citationType&quot;:&quot;inline&quot;}"/>
          <w:id w:val="-693771673"/>
          <w:placeholder>
            <w:docPart w:val="186591DBC49C4365AC23158B627A1C86"/>
          </w:placeholder>
        </w:sdtPr>
        <w:sdtContent>
          <w:r w:rsidR="00501797">
            <w:rPr>
              <w:rFonts w:ascii="Calibri" w:eastAsia="Times New Roman" w:hAnsi="Calibri" w:cs="Calibri"/>
              <w:color w:val="000000"/>
            </w:rPr>
            <w:t>(Orlando 2014)</w:t>
          </w:r>
        </w:sdtContent>
      </w:sdt>
      <w:r w:rsidR="29E90C97" w:rsidRPr="29E90C97">
        <w:rPr>
          <w:rFonts w:eastAsiaTheme="minorEastAsia"/>
        </w:rPr>
        <w:t xml:space="preserve">Consideration for repeating the exercise would be to consider other forms of data collection including interviewing participants face to face to ensure there is a level playing field for completion. </w:t>
      </w:r>
      <w:r w:rsidR="2449DED0" w:rsidRPr="2449DED0">
        <w:rPr>
          <w:rFonts w:eastAsiaTheme="minorEastAsia"/>
        </w:rPr>
        <w:t xml:space="preserve">Interviews also have the benefit of offering opportunities for the interviewer to probe respondents to </w:t>
      </w:r>
      <w:r w:rsidR="2D0B449D" w:rsidRPr="2D0B449D">
        <w:rPr>
          <w:rFonts w:eastAsiaTheme="minorEastAsia"/>
        </w:rPr>
        <w:t>ascertain more detail and rich description of their perspectives and analysis</w:t>
      </w:r>
      <w:r w:rsidR="676A82C1" w:rsidRPr="676A82C1">
        <w:rPr>
          <w:rFonts w:eastAsiaTheme="minorEastAsia"/>
        </w:rPr>
        <w:t xml:space="preserve"> </w:t>
      </w:r>
      <w:r w:rsidR="00DF21FE">
        <w:rPr>
          <w:rFonts w:eastAsiaTheme="minorEastAsia"/>
        </w:rPr>
        <w:t xml:space="preserve"> </w:t>
      </w:r>
      <w:sdt>
        <w:sdtPr>
          <w:rPr>
            <w:rFonts w:ascii="Calibri" w:eastAsiaTheme="minorEastAsia" w:hAnsi="Calibri" w:cs="Calibri"/>
            <w:color w:val="000000"/>
            <w:highlight w:val="white"/>
          </w:rPr>
          <w:alias w:val="Citation"/>
          <w:tag w:val="{&quot;referencesIds&quot;:[&quot;doc:622bce948f08201421a9a9f8&quot;],&quot;referencesOptions&quot;:{&quot;doc:622bce948f08201421a9a9f8&quot;:{&quot;author&quot;:true,&quot;year&quot;:true,&quot;pageReplace&quot;:&quot;&quot;,&quot;prefix&quot;:&quot;&quot;,&quot;suffix&quot;:&quot;&quot;}},&quot;hasBrokenReferences&quot;:false,&quot;hasManualEdits&quot;:false,&quot;citationType&quot;:&quot;inline&quot;}"/>
          <w:id w:val="543870997"/>
          <w:placeholder>
            <w:docPart w:val="2D951280C1004756B302638AB42BF749"/>
          </w:placeholder>
        </w:sdtPr>
        <w:sdtContent>
          <w:r w:rsidR="00501797">
            <w:rPr>
              <w:rFonts w:ascii="Calibri" w:eastAsia="Times New Roman" w:hAnsi="Calibri" w:cs="Calibri"/>
              <w:color w:val="000000"/>
            </w:rPr>
            <w:t>(Qu, Dumay 2011)</w:t>
          </w:r>
        </w:sdtContent>
      </w:sdt>
      <w:r w:rsidR="566E7CDC" w:rsidRPr="15FE4F51">
        <w:rPr>
          <w:rFonts w:eastAsiaTheme="minorEastAsia"/>
        </w:rPr>
        <w:t>Interviews can, however be more time consuming to analysis and</w:t>
      </w:r>
      <w:r w:rsidR="3D45E1E6" w:rsidRPr="3D45E1E6">
        <w:rPr>
          <w:rFonts w:eastAsiaTheme="minorEastAsia"/>
        </w:rPr>
        <w:t xml:space="preserve"> content or</w:t>
      </w:r>
      <w:r w:rsidR="566E7CDC" w:rsidRPr="15FE4F51">
        <w:rPr>
          <w:rFonts w:eastAsiaTheme="minorEastAsia"/>
        </w:rPr>
        <w:t xml:space="preserve"> thematic </w:t>
      </w:r>
      <w:r w:rsidR="3D45E1E6" w:rsidRPr="3D45E1E6">
        <w:rPr>
          <w:rFonts w:eastAsiaTheme="minorEastAsia"/>
        </w:rPr>
        <w:t>analysis</w:t>
      </w:r>
      <w:r w:rsidR="6F1084EE" w:rsidRPr="15FE4F51">
        <w:rPr>
          <w:rFonts w:eastAsiaTheme="minorEastAsia"/>
        </w:rPr>
        <w:t xml:space="preserve"> could have been applied to provide a </w:t>
      </w:r>
      <w:r w:rsidR="3D45E1E6" w:rsidRPr="3D45E1E6">
        <w:rPr>
          <w:rFonts w:eastAsiaTheme="minorEastAsia"/>
        </w:rPr>
        <w:t>quantitative</w:t>
      </w:r>
      <w:r w:rsidR="778CF3CC" w:rsidRPr="15FE4F51">
        <w:rPr>
          <w:rFonts w:eastAsiaTheme="minorEastAsia"/>
        </w:rPr>
        <w:t xml:space="preserve"> approach to interpret qualitative responses</w:t>
      </w:r>
      <w:r w:rsidR="00B905CD">
        <w:rPr>
          <w:rFonts w:eastAsiaTheme="minorEastAsia"/>
        </w:rPr>
        <w:t xml:space="preserve"> </w:t>
      </w:r>
      <w:sdt>
        <w:sdtPr>
          <w:rPr>
            <w:rFonts w:ascii="Calibri" w:eastAsiaTheme="minorEastAsia" w:hAnsi="Calibri" w:cs="Calibri"/>
            <w:color w:val="000000"/>
            <w:highlight w:val="white"/>
          </w:rPr>
          <w:alias w:val="Citation"/>
          <w:tag w:val="{&quot;referencesIds&quot;:[&quot;doc:622bcf2e8f088909032af401&quot;],&quot;referencesOptions&quot;:{&quot;doc:622bcf2e8f088909032af401&quot;:{&quot;author&quot;:true,&quot;year&quot;:true,&quot;pageReplace&quot;:&quot;&quot;,&quot;prefix&quot;:&quot;&quot;,&quot;suffix&quot;:&quot;&quot;}},&quot;hasBrokenReferences&quot;:false,&quot;hasManualEdits&quot;:false,&quot;citationType&quot;:&quot;inline&quot;}"/>
          <w:id w:val="1314606295"/>
          <w:placeholder>
            <w:docPart w:val="A7CB589637984D0CA4C44A7B63353055"/>
          </w:placeholder>
        </w:sdtPr>
        <w:sdtContent>
          <w:r w:rsidR="00501797">
            <w:rPr>
              <w:rFonts w:ascii="Calibri" w:eastAsia="Times New Roman" w:hAnsi="Calibri" w:cs="Calibri"/>
              <w:color w:val="000000"/>
            </w:rPr>
            <w:t>(Vaismoradi, Turunen et al. 2013)</w:t>
          </w:r>
        </w:sdtContent>
      </w:sdt>
      <w:r w:rsidR="3D45E1E6" w:rsidRPr="3D45E1E6">
        <w:rPr>
          <w:rFonts w:eastAsiaTheme="minorEastAsia"/>
          <w:highlight w:val="cyan"/>
        </w:rPr>
        <w:t xml:space="preserve"> </w:t>
      </w:r>
    </w:p>
    <w:p w14:paraId="3F0344A2" w14:textId="77777777" w:rsidR="00495359" w:rsidRDefault="4E7C2EAD" w:rsidP="0C12761C">
      <w:r>
        <w:t xml:space="preserve">As part of a change management cycle, the Rapid Discharge MDT process has been </w:t>
      </w:r>
      <w:r w:rsidR="33EB7E73">
        <w:t xml:space="preserve">regularly reviewed to support the implementation and adoption of a new technology and process. One such review had identified that </w:t>
      </w:r>
      <w:r w:rsidR="3CACE440">
        <w:t xml:space="preserve">the Rapid Discharge </w:t>
      </w:r>
      <w:r w:rsidR="00457442">
        <w:t xml:space="preserve">MDT </w:t>
      </w:r>
      <w:r w:rsidR="3CACE440">
        <w:t xml:space="preserve">was not </w:t>
      </w:r>
      <w:r w:rsidR="00457442">
        <w:t xml:space="preserve">using </w:t>
      </w:r>
      <w:r w:rsidR="00B10617">
        <w:t xml:space="preserve">the </w:t>
      </w:r>
      <w:r w:rsidR="3CACE440">
        <w:t xml:space="preserve">full functionality of the </w:t>
      </w:r>
      <w:r w:rsidR="0C12761C">
        <w:t xml:space="preserve">software. </w:t>
      </w:r>
      <w:r w:rsidR="00BB7749">
        <w:t xml:space="preserve"> </w:t>
      </w:r>
      <w:sdt>
        <w:sdtPr>
          <w:rPr>
            <w:rFonts w:ascii="Calibri" w:hAnsi="Calibri" w:cs="Calibri"/>
            <w:color w:val="000000"/>
            <w:highlight w:val="white"/>
          </w:rPr>
          <w:alias w:val="Citation"/>
          <w:tag w:val="{&quot;referencesIds&quot;:[&quot;doc:622bd1a88f08201421a9aae9&quot;],&quot;referencesOptions&quot;:{&quot;doc:622bd1a88f08201421a9aae9&quot;:{&quot;author&quot;:true,&quot;year&quot;:true,&quot;pageReplace&quot;:&quot;&quot;,&quot;prefix&quot;:&quot;&quot;,&quot;suffix&quot;:&quot;&quot;}},&quot;hasBrokenReferences&quot;:false,&quot;hasManualEdits&quot;:false,&quot;citationType&quot;:&quot;inline&quot;}"/>
          <w:id w:val="-442682989"/>
          <w:placeholder>
            <w:docPart w:val="C7B15A85EC1D44DF85CCF52D4F5B0F89"/>
          </w:placeholder>
        </w:sdtPr>
        <w:sdtContent>
          <w:r w:rsidR="00501797">
            <w:rPr>
              <w:rFonts w:ascii="Calibri" w:eastAsia="Times New Roman" w:hAnsi="Calibri" w:cs="Calibri"/>
              <w:color w:val="000000"/>
            </w:rPr>
            <w:t>(Rainie, Anderson et al. 2017)</w:t>
          </w:r>
        </w:sdtContent>
      </w:sdt>
      <w:r w:rsidR="021DB342">
        <w:t>have</w:t>
      </w:r>
      <w:r w:rsidR="788908EC">
        <w:t xml:space="preserve"> suggested that an over reliance on algorithms has </w:t>
      </w:r>
      <w:r w:rsidR="256FC949">
        <w:t>affected people's abilities to engage with software</w:t>
      </w:r>
      <w:r w:rsidR="4A3EC5D8">
        <w:t xml:space="preserve"> independently. </w:t>
      </w:r>
    </w:p>
    <w:p w14:paraId="23E2B6BB" w14:textId="40169FF5" w:rsidR="00AC7E55" w:rsidRDefault="4A3EC5D8" w:rsidP="0C12761C">
      <w:r>
        <w:t xml:space="preserve">The speed at which Microsoft Teams was rolled out across the health and social care </w:t>
      </w:r>
      <w:r w:rsidR="0AFECD31">
        <w:t>settings</w:t>
      </w:r>
      <w:r>
        <w:t xml:space="preserve"> as an urgent response to the pandemic meant that many users </w:t>
      </w:r>
      <w:r w:rsidR="0AFECD31">
        <w:t>did not receive sufficient training</w:t>
      </w:r>
      <w:r w:rsidR="4A5E79FA">
        <w:t xml:space="preserve">. Training was conducted nationally across Wales via e-learning platforms and this is recognised as </w:t>
      </w:r>
      <w:r w:rsidR="384A389E">
        <w:t xml:space="preserve">barrier to digital success </w:t>
      </w:r>
      <w:r w:rsidR="009979F7">
        <w:t xml:space="preserve"> </w:t>
      </w:r>
      <w:sdt>
        <w:sdtPr>
          <w:rPr>
            <w:rFonts w:ascii="Calibri" w:hAnsi="Calibri" w:cs="Calibri"/>
            <w:color w:val="000000"/>
            <w:highlight w:val="white"/>
          </w:rPr>
          <w:alias w:val="Citation"/>
          <w:tag w:val="{&quot;referencesIds&quot;:[&quot;doc:622bd1fb8f08a8097e346eba&quot;],&quot;referencesOptions&quot;:{&quot;doc:622bd1fb8f08a8097e346eba&quot;:{&quot;author&quot;:true,&quot;year&quot;:true,&quot;pageReplace&quot;:&quot;&quot;,&quot;prefix&quot;:&quot;&quot;,&quot;suffix&quot;:&quot;&quot;}},&quot;hasBrokenReferences&quot;:false,&quot;hasManualEdits&quot;:false,&quot;citationType&quot;:&quot;inline&quot;}"/>
          <w:id w:val="1226185431"/>
          <w:placeholder>
            <w:docPart w:val="9C25E48251D74131B150B9BA35AAA456"/>
          </w:placeholder>
        </w:sdtPr>
        <w:sdtContent>
          <w:r w:rsidR="00501797">
            <w:rPr>
              <w:rFonts w:ascii="Calibri" w:eastAsia="Times New Roman" w:hAnsi="Calibri" w:cs="Calibri"/>
              <w:color w:val="000000"/>
            </w:rPr>
            <w:t>(Regmi, Jones 2020)</w:t>
          </w:r>
        </w:sdtContent>
      </w:sdt>
      <w:r w:rsidR="200CDB9D">
        <w:t xml:space="preserve">In the Rapid Discharge MDT, an early review of the process identified that the full functionality of the software was not </w:t>
      </w:r>
      <w:r w:rsidR="470F7743">
        <w:t xml:space="preserve">being used </w:t>
      </w:r>
      <w:r w:rsidR="60C9BACC">
        <w:t xml:space="preserve">to maximise the benefits for the task </w:t>
      </w:r>
      <w:r w:rsidR="470F7743">
        <w:t>and the software was amended to enable greater functionality</w:t>
      </w:r>
      <w:r w:rsidR="60C9BACC">
        <w:t xml:space="preserve">. </w:t>
      </w:r>
      <w:r w:rsidR="2BDCDFBE">
        <w:t>This included creation of a Teams channel,</w:t>
      </w:r>
      <w:r w:rsidR="60C9BACC">
        <w:t xml:space="preserve"> a fixed calendar invite</w:t>
      </w:r>
      <w:r w:rsidR="2BDCDFBE">
        <w:t xml:space="preserve"> and</w:t>
      </w:r>
      <w:r w:rsidR="60C9BACC">
        <w:t xml:space="preserve"> shared </w:t>
      </w:r>
      <w:r w:rsidR="2B1E6C7A">
        <w:t>storage for documentation</w:t>
      </w:r>
      <w:r w:rsidR="2BDCDFBE">
        <w:t xml:space="preserve">. </w:t>
      </w:r>
      <w:r w:rsidR="0ED3997E">
        <w:t xml:space="preserve">These changes were led by one individual who </w:t>
      </w:r>
      <w:r w:rsidR="1A2D4973">
        <w:t xml:space="preserve">showed </w:t>
      </w:r>
      <w:r w:rsidR="1DDDCF12">
        <w:t>signs of being an early adopter of digital solutions</w:t>
      </w:r>
      <w:r w:rsidR="5B7D979D">
        <w:t xml:space="preserve">. </w:t>
      </w:r>
      <w:r w:rsidR="00CD07B6">
        <w:t xml:space="preserve"> </w:t>
      </w:r>
      <w:sdt>
        <w:sdtPr>
          <w:rPr>
            <w:rFonts w:ascii="Calibri" w:hAnsi="Calibri" w:cs="Calibri"/>
            <w:color w:val="000000"/>
            <w:highlight w:val="white"/>
          </w:rPr>
          <w:alias w:val="Citation"/>
          <w:tag w:val="{&quot;referencesIds&quot;:[&quot;doc:622bd3898f08201421a9ab0a&quot;],&quot;referencesOptions&quot;:{&quot;doc:622bd3898f08201421a9ab0a&quot;:{&quot;author&quot;:true,&quot;year&quot;:true,&quot;pageReplace&quot;:&quot;&quot;,&quot;prefix&quot;:&quot;&quot;,&quot;suffix&quot;:&quot;&quot;}},&quot;hasBrokenReferences&quot;:false,&quot;hasManualEdits&quot;:false,&quot;citationType&quot;:&quot;inline&quot;}"/>
          <w:id w:val="843987581"/>
          <w:placeholder>
            <w:docPart w:val="38B5785BD7E747F4827D4856D6C13BDC"/>
          </w:placeholder>
        </w:sdtPr>
        <w:sdtContent>
          <w:r w:rsidR="00501797">
            <w:rPr>
              <w:rFonts w:ascii="Calibri" w:eastAsia="Times New Roman" w:hAnsi="Calibri" w:cs="Calibri"/>
              <w:color w:val="000000"/>
            </w:rPr>
            <w:t>(Mahr, Lievens 2012)</w:t>
          </w:r>
        </w:sdtContent>
      </w:sdt>
      <w:r w:rsidR="459EDDFC">
        <w:t>emphasise</w:t>
      </w:r>
      <w:r w:rsidR="5B7D979D">
        <w:t xml:space="preserve"> the important </w:t>
      </w:r>
      <w:r w:rsidR="459EDDFC">
        <w:t>contributions</w:t>
      </w:r>
      <w:r w:rsidR="5B7D979D">
        <w:t xml:space="preserve"> that innovative </w:t>
      </w:r>
      <w:r w:rsidR="459EDDFC">
        <w:t>individuals</w:t>
      </w:r>
      <w:r w:rsidR="5B7D979D">
        <w:t xml:space="preserve"> can have in the success of and development </w:t>
      </w:r>
      <w:r w:rsidR="459EDDFC">
        <w:t>of</w:t>
      </w:r>
      <w:r w:rsidR="5B7D979D">
        <w:t xml:space="preserve"> digital solutions</w:t>
      </w:r>
      <w:r w:rsidR="459EDDFC">
        <w:t xml:space="preserve"> and this may have been factor in the </w:t>
      </w:r>
      <w:r w:rsidR="528D6DE6">
        <w:t>subsequent success of the Rapid Discharge MDT.</w:t>
      </w:r>
      <w:r w:rsidR="13C3C96B">
        <w:t xml:space="preserve"> </w:t>
      </w:r>
      <w:r w:rsidR="663B21C3">
        <w:t xml:space="preserve">The health board adopted a network of </w:t>
      </w:r>
      <w:r w:rsidR="4DB8CDD3">
        <w:t>individuals</w:t>
      </w:r>
      <w:r w:rsidR="663B21C3">
        <w:t xml:space="preserve"> who are enthused by </w:t>
      </w:r>
      <w:r w:rsidR="4DB8CDD3">
        <w:t>introducing</w:t>
      </w:r>
      <w:r w:rsidR="663B21C3">
        <w:t xml:space="preserve"> digital </w:t>
      </w:r>
      <w:r w:rsidR="4DB8CDD3">
        <w:t>solutions and this enabled further embedding of Microsoft Teams .</w:t>
      </w:r>
      <w:r w:rsidR="663B21C3">
        <w:t xml:space="preserve"> </w:t>
      </w:r>
      <w:r w:rsidR="00C5153C">
        <w:t xml:space="preserve"> </w:t>
      </w:r>
      <w:sdt>
        <w:sdtPr>
          <w:rPr>
            <w:rFonts w:ascii="Calibri" w:hAnsi="Calibri" w:cs="Calibri"/>
            <w:color w:val="000000"/>
            <w:highlight w:val="white"/>
          </w:rPr>
          <w:alias w:val="Citation"/>
          <w:tag w:val="{&quot;referencesIds&quot;:[&quot;doc:622bd49f8f08201421a9af51&quot;],&quot;referencesOptions&quot;:{&quot;doc:622bd49f8f08201421a9af51&quot;:{&quot;author&quot;:true,&quot;year&quot;:true,&quot;pageReplace&quot;:&quot;&quot;,&quot;prefix&quot;:&quot;&quot;,&quot;suffix&quot;:&quot;&quot;}},&quot;hasBrokenReferences&quot;:false,&quot;hasManualEdits&quot;:false,&quot;citationType&quot;:&quot;inline&quot;}"/>
          <w:id w:val="1664507702"/>
          <w:placeholder>
            <w:docPart w:val="31AC256845B440299F47335F4462EC54"/>
          </w:placeholder>
        </w:sdtPr>
        <w:sdtContent>
          <w:r w:rsidR="00501797">
            <w:rPr>
              <w:rFonts w:ascii="Calibri" w:eastAsia="Times New Roman" w:hAnsi="Calibri" w:cs="Calibri"/>
              <w:color w:val="000000"/>
            </w:rPr>
            <w:t>(O'Connor, Hanlon et al. 2016)</w:t>
          </w:r>
        </w:sdtContent>
      </w:sdt>
      <w:r w:rsidR="37D452B6">
        <w:t xml:space="preserve">highlight the importance that peer support can play in upskilling professionals to embrace digital technology. </w:t>
      </w:r>
      <w:r w:rsidR="75006068">
        <w:t xml:space="preserve">They also argue that computer literacy can be a barrier to peoples use and so local video guides and visual user guides were developed to support people access to Microsoft Teams for the purpose of the Rapid Discharge MDT. </w:t>
      </w:r>
    </w:p>
    <w:p w14:paraId="5F3D3208" w14:textId="19BBC603" w:rsidR="008B62C9" w:rsidRDefault="008B62C9" w:rsidP="00AC7E55"/>
    <w:p w14:paraId="55E6BA08" w14:textId="12F0E510" w:rsidR="5520D0F9" w:rsidRDefault="4A3545B6" w:rsidP="75006068">
      <w:r>
        <w:t xml:space="preserve">During the analysis of the adoption of Microsoft Teams, it has been apparent that user experience has differed based on the setting that individuals work in. </w:t>
      </w:r>
      <w:r w:rsidR="4DE5CB55">
        <w:t xml:space="preserve">Community staff use a predominately technological interface for all elements of their administrative work whereas hospital colleagues are still paper </w:t>
      </w:r>
      <w:r w:rsidR="51DB47E3">
        <w:t xml:space="preserve">based. </w:t>
      </w:r>
      <w:r w:rsidR="069B5841">
        <w:t>There appears to be some discrepancies in the applicability of Microsoft Teams to the users work environment. The</w:t>
      </w:r>
      <w:r w:rsidR="316672F3">
        <w:t xml:space="preserve"> Technology Acceptance Model (TAM) contributes to understanding users intentions when faced with a digital tool </w:t>
      </w:r>
      <w:r w:rsidR="00BB7957">
        <w:t xml:space="preserve"> </w:t>
      </w:r>
      <w:sdt>
        <w:sdtPr>
          <w:rPr>
            <w:rFonts w:ascii="Calibri" w:hAnsi="Calibri" w:cs="Calibri"/>
            <w:color w:val="000000"/>
            <w:highlight w:val="white"/>
          </w:rPr>
          <w:alias w:val="Citation"/>
          <w:tag w:val="{&quot;referencesIds&quot;:[&quot;doc:622bd64b8f08469b136e9490&quot;],&quot;referencesOptions&quot;:{&quot;doc:622bd64b8f08469b136e9490&quot;:{&quot;author&quot;:true,&quot;year&quot;:true,&quot;pageReplace&quot;:&quot;&quot;,&quot;prefix&quot;:&quot;&quot;,&quot;suffix&quot;:&quot;&quot;}},&quot;hasBrokenReferences&quot;:false,&quot;hasManualEdits&quot;:false,&quot;citationType&quot;:&quot;inline&quot;}"/>
          <w:id w:val="-1495177640"/>
          <w:placeholder>
            <w:docPart w:val="19E8F1F92B7B4EF793972F7924DF7CB0"/>
          </w:placeholder>
        </w:sdtPr>
        <w:sdtContent>
          <w:r w:rsidR="00501797">
            <w:rPr>
              <w:rFonts w:ascii="Calibri" w:eastAsia="Times New Roman" w:hAnsi="Calibri" w:cs="Calibri"/>
              <w:color w:val="000000"/>
            </w:rPr>
            <w:t>(Lazar, Panisoara et al. 2020)</w:t>
          </w:r>
        </w:sdtContent>
      </w:sdt>
      <w:r w:rsidR="52084565">
        <w:t>and may have been a useful tool to further unpick these differences</w:t>
      </w:r>
      <w:r w:rsidR="02D2D935">
        <w:t xml:space="preserve">. </w:t>
      </w:r>
      <w:r w:rsidR="52084565">
        <w:t xml:space="preserve"> </w:t>
      </w:r>
    </w:p>
    <w:p w14:paraId="0FA6A617" w14:textId="033EEB4E" w:rsidR="1E3D930E" w:rsidRDefault="45AE8637" w:rsidP="02D2D935">
      <w:r>
        <w:t xml:space="preserve">Information governance was an essential part of the adoption process particularly as information sharing was required across multiple agencies. </w:t>
      </w:r>
      <w:r w:rsidR="0029791C">
        <w:t xml:space="preserve"> </w:t>
      </w:r>
      <w:sdt>
        <w:sdtPr>
          <w:rPr>
            <w:rFonts w:ascii="Calibri" w:hAnsi="Calibri" w:cs="Calibri"/>
            <w:color w:val="000000"/>
            <w:highlight w:val="white"/>
          </w:rPr>
          <w:alias w:val="Citation"/>
          <w:tag w:val="{&quot;referencesIds&quot;:[&quot;doc:622bd7678f08a8097e34708b&quot;],&quot;referencesOptions&quot;:{&quot;doc:622bd7678f08a8097e34708b&quot;:{&quot;author&quot;:true,&quot;year&quot;:true,&quot;pageReplace&quot;:&quot;&quot;,&quot;prefix&quot;:&quot;&quot;,&quot;suffix&quot;:&quot;&quot;}},&quot;hasBrokenReferences&quot;:false,&quot;hasManualEdits&quot;:false,&quot;citationType&quot;:&quot;inline&quot;}"/>
          <w:id w:val="-477610324"/>
          <w:placeholder>
            <w:docPart w:val="238B1503A12A4E88A75CDCC875C9BB2A"/>
          </w:placeholder>
        </w:sdtPr>
        <w:sdtContent>
          <w:r w:rsidR="00501797">
            <w:rPr>
              <w:rFonts w:ascii="Calibri" w:eastAsia="Times New Roman" w:hAnsi="Calibri" w:cs="Calibri"/>
              <w:color w:val="000000"/>
            </w:rPr>
            <w:t>(Department of Health &amp; Care 2021)</w:t>
          </w:r>
        </w:sdtContent>
      </w:sdt>
      <w:r w:rsidR="0CC4A6B7">
        <w:t xml:space="preserve">recognises the need for information governance protocols to ensure the success of digital solutions. </w:t>
      </w:r>
      <w:r w:rsidR="340C394C">
        <w:t>It was therefore essential that information governance across agencies were employed within the Rapid Discharge MDT</w:t>
      </w:r>
      <w:r w:rsidR="50B88F30">
        <w:t xml:space="preserve">. </w:t>
      </w:r>
      <w:r w:rsidR="79D9F8A9">
        <w:t>Information</w:t>
      </w:r>
      <w:r w:rsidR="50B88F30">
        <w:t xml:space="preserve"> sharing protocols were in place but updated to reflect the addition of </w:t>
      </w:r>
      <w:r w:rsidR="79D9F8A9">
        <w:t xml:space="preserve">Microsoft Teams. </w:t>
      </w:r>
    </w:p>
    <w:p w14:paraId="58A6FDFD" w14:textId="0F8FF018" w:rsidR="5507DB6D" w:rsidRDefault="3E8F7C90" w:rsidP="4323EB11">
      <w:r>
        <w:t>The user</w:t>
      </w:r>
      <w:r w:rsidR="00A53377">
        <w:t xml:space="preserve"> questionnaires </w:t>
      </w:r>
      <w:r w:rsidR="4FCD513B">
        <w:t xml:space="preserve">highlighted one of the significant barriers to the efficiency and success of using Microsoft Teams </w:t>
      </w:r>
      <w:r w:rsidR="7422D175">
        <w:t xml:space="preserve">as part of the Rapid Discharge MDT. Given the Covid-19 pandemic context this was more pertinent as </w:t>
      </w:r>
      <w:r w:rsidR="2A3CEC10">
        <w:t>individuals</w:t>
      </w:r>
      <w:r w:rsidR="7422D175">
        <w:t xml:space="preserve"> were </w:t>
      </w:r>
      <w:r w:rsidR="0678E198">
        <w:t xml:space="preserve">working from home </w:t>
      </w:r>
      <w:r w:rsidR="00E6004A">
        <w:t xml:space="preserve"> </w:t>
      </w:r>
      <w:sdt>
        <w:sdtPr>
          <w:rPr>
            <w:rFonts w:ascii="Calibri" w:hAnsi="Calibri" w:cs="Calibri"/>
            <w:color w:val="000000"/>
            <w:highlight w:val="white"/>
          </w:rPr>
          <w:alias w:val="Citation"/>
          <w:tag w:val="{&quot;referencesIds&quot;:[&quot;doc:622bd8548f088909032af787&quot;],&quot;referencesOptions&quot;:{&quot;doc:622bd8548f088909032af787&quot;:{&quot;author&quot;:true,&quot;year&quot;:true,&quot;pageReplace&quot;:&quot;&quot;,&quot;prefix&quot;:&quot;&quot;,&quot;suffix&quot;:&quot;&quot;}},&quot;hasBrokenReferences&quot;:false,&quot;hasManualEdits&quot;:false,&quot;citationType&quot;:&quot;inline&quot;}"/>
          <w:id w:val="-1084690754"/>
          <w:placeholder>
            <w:docPart w:val="A22C6FD9D23A427DBA09DB9D26590A23"/>
          </w:placeholder>
        </w:sdtPr>
        <w:sdtContent>
          <w:r w:rsidR="00501797">
            <w:rPr>
              <w:rFonts w:ascii="Calibri" w:eastAsia="Times New Roman" w:hAnsi="Calibri" w:cs="Calibri"/>
              <w:color w:val="000000"/>
            </w:rPr>
            <w:t>(Cullinan, Flannery et al</w:t>
          </w:r>
          <w:r w:rsidR="00C2291D">
            <w:rPr>
              <w:rFonts w:ascii="Calibri" w:eastAsia="Times New Roman" w:hAnsi="Calibri" w:cs="Calibri"/>
              <w:color w:val="000000"/>
            </w:rPr>
            <w:t>,</w:t>
          </w:r>
          <w:r w:rsidR="00501797">
            <w:rPr>
              <w:rFonts w:ascii="Calibri" w:eastAsia="Times New Roman" w:hAnsi="Calibri" w:cs="Calibri"/>
              <w:color w:val="000000"/>
            </w:rPr>
            <w:t xml:space="preserve"> 2021)</w:t>
          </w:r>
        </w:sdtContent>
      </w:sdt>
      <w:r w:rsidR="0678E198">
        <w:t xml:space="preserve">have explored the disparities in internet </w:t>
      </w:r>
      <w:r w:rsidR="2A3CEC10">
        <w:t xml:space="preserve">connection </w:t>
      </w:r>
      <w:r w:rsidR="328C5D6C">
        <w:t xml:space="preserve">for students but the findings are applicable to professionals. </w:t>
      </w:r>
      <w:r w:rsidR="1BF129C0">
        <w:t xml:space="preserve"> </w:t>
      </w:r>
      <w:r w:rsidR="2A3CEC10">
        <w:t>Those</w:t>
      </w:r>
      <w:r w:rsidR="1BF129C0">
        <w:t xml:space="preserve"> in rural areas are at risk of inadequate internet </w:t>
      </w:r>
      <w:r w:rsidR="2A3CEC10">
        <w:t>connectivity</w:t>
      </w:r>
      <w:r w:rsidR="1BF129C0">
        <w:t xml:space="preserve">, as can the number of household </w:t>
      </w:r>
      <w:r w:rsidR="2A3CEC10">
        <w:t>members</w:t>
      </w:r>
      <w:r w:rsidR="1BF129C0">
        <w:t xml:space="preserve"> accessing internet </w:t>
      </w:r>
      <w:r w:rsidR="2A3CEC10">
        <w:t xml:space="preserve">connections at one time. </w:t>
      </w:r>
      <w:r w:rsidR="4323EB11">
        <w:t xml:space="preserve">This can be a barrier to the successful implementation of a digital solution. </w:t>
      </w:r>
      <w:r w:rsidR="62F278FB">
        <w:t>Microsoft</w:t>
      </w:r>
      <w:r w:rsidR="3BAAE666">
        <w:t xml:space="preserve"> Teams offers a dial option whereby an individual can telephone into the discussion. They would not have the full functionality of the MDT but it does provide mitigation in case of emergency. </w:t>
      </w:r>
    </w:p>
    <w:p w14:paraId="492067FE" w14:textId="19A11070" w:rsidR="00A736B9" w:rsidRDefault="62F278FB" w:rsidP="7C034D55">
      <w:r>
        <w:t xml:space="preserve">One growing area of research is </w:t>
      </w:r>
      <w:r w:rsidR="22F0E4E7">
        <w:t>around</w:t>
      </w:r>
      <w:r>
        <w:t xml:space="preserve"> the impact and effects of virtual working as the frequency has increased during the Covid-19 pandemic.</w:t>
      </w:r>
      <w:r w:rsidR="22F0E4E7">
        <w:t xml:space="preserve"> </w:t>
      </w:r>
      <w:r w:rsidR="056E2252">
        <w:t>One</w:t>
      </w:r>
      <w:r w:rsidR="22F0E4E7">
        <w:t xml:space="preserve"> such study explored the impact of virtual working </w:t>
      </w:r>
      <w:r w:rsidR="056E2252">
        <w:t xml:space="preserve">and </w:t>
      </w:r>
      <w:r w:rsidR="00A736B9">
        <w:t xml:space="preserve">found that Woman and those with poor wifi </w:t>
      </w:r>
      <w:r w:rsidR="0023014B">
        <w:t xml:space="preserve">or modern computers suffered with higher techno stress than their male </w:t>
      </w:r>
      <w:r w:rsidR="001060DD">
        <w:t>colleagues</w:t>
      </w:r>
      <w:r w:rsidR="0023014B">
        <w:t xml:space="preserve"> and those with a m</w:t>
      </w:r>
      <w:r w:rsidR="00FF44BB">
        <w:t>ore modern computer and better wifi signal</w:t>
      </w:r>
      <w:r w:rsidR="056E2252">
        <w:t xml:space="preserve"> </w:t>
      </w:r>
      <w:sdt>
        <w:sdtPr>
          <w:rPr>
            <w:rFonts w:ascii="Calibri" w:hAnsi="Calibri" w:cs="Calibri"/>
            <w:color w:val="000000" w:themeColor="text1"/>
            <w:highlight w:val="white"/>
          </w:rPr>
          <w:alias w:val="Citation"/>
          <w:tag w:val="{&quot;referencesIds&quot;:[&quot;doc:621791828f08e9f01e5db345&quot;],&quot;referencesOptions&quot;:{&quot;doc:621791828f08e9f01e5db345&quot;:{&quot;author&quot;:true,&quot;year&quot;:true,&quot;pageReplace&quot;:&quot;&quot;,&quot;prefix&quot;:&quot;&quot;,&quot;suffix&quot;:&quot;&quot;}},&quot;hasBrokenReferences&quot;:false,&quot;hasManualEdits&quot;:false,&quot;citationType&quot;:&quot;inline&quot;}"/>
          <w:id w:val="1490021474"/>
          <w:placeholder>
            <w:docPart w:val="896E69BE61A44991A59A1EB13284935A"/>
          </w:placeholder>
        </w:sdtPr>
        <w:sdtContent>
          <w:r w:rsidR="00501797">
            <w:rPr>
              <w:rFonts w:ascii="Calibri" w:eastAsia="Times New Roman" w:hAnsi="Calibri" w:cs="Calibri"/>
              <w:color w:val="000000"/>
            </w:rPr>
            <w:t>(Gabr, Soliman et al</w:t>
          </w:r>
          <w:r w:rsidR="008440F6">
            <w:rPr>
              <w:rFonts w:ascii="Calibri" w:eastAsia="Times New Roman" w:hAnsi="Calibri" w:cs="Calibri"/>
              <w:color w:val="000000"/>
            </w:rPr>
            <w:t>,</w:t>
          </w:r>
          <w:r w:rsidR="00501797">
            <w:rPr>
              <w:rFonts w:ascii="Calibri" w:eastAsia="Times New Roman" w:hAnsi="Calibri" w:cs="Calibri"/>
              <w:color w:val="000000"/>
            </w:rPr>
            <w:t xml:space="preserve"> 2021)</w:t>
          </w:r>
        </w:sdtContent>
      </w:sdt>
      <w:r w:rsidR="056E2252" w:rsidRPr="056E2252">
        <w:rPr>
          <w:rFonts w:ascii="Calibri" w:hAnsi="Calibri" w:cs="Calibri"/>
          <w:color w:val="000000" w:themeColor="text1"/>
          <w:highlight w:val="white"/>
        </w:rPr>
        <w:t>.</w:t>
      </w:r>
      <w:r w:rsidR="00FF44BB" w:rsidRPr="056E2252">
        <w:rPr>
          <w:rFonts w:ascii="Calibri" w:hAnsi="Calibri" w:cs="Calibri"/>
          <w:color w:val="000000" w:themeColor="text1"/>
          <w:highlight w:val="white"/>
        </w:rPr>
        <w:t xml:space="preserve"> </w:t>
      </w:r>
      <w:r w:rsidR="00FF44BB">
        <w:t xml:space="preserve">The report found that due to the ease of working </w:t>
      </w:r>
      <w:r w:rsidR="00FE618E">
        <w:t xml:space="preserve">in any location at any time that work life balance became blurred </w:t>
      </w:r>
      <w:r w:rsidR="008C7B48">
        <w:t xml:space="preserve">along with the government restriction on socialising workers </w:t>
      </w:r>
      <w:r w:rsidR="00990031">
        <w:t xml:space="preserve">became overloaded </w:t>
      </w:r>
      <w:r w:rsidR="001060DD">
        <w:t xml:space="preserve">and were at a greater risk of mental health issues. </w:t>
      </w:r>
      <w:r w:rsidR="00F268C3">
        <w:t xml:space="preserve">The study found </w:t>
      </w:r>
      <w:r w:rsidR="5F56F771">
        <w:t xml:space="preserve">that </w:t>
      </w:r>
      <w:r w:rsidR="00F268C3">
        <w:t xml:space="preserve">the </w:t>
      </w:r>
      <w:r w:rsidR="008624BD">
        <w:t xml:space="preserve">higher stress levels within the staff group working remotely </w:t>
      </w:r>
      <w:r w:rsidR="5F56F771">
        <w:t>could be</w:t>
      </w:r>
      <w:r w:rsidR="00FF2D59">
        <w:t xml:space="preserve"> explained by the constant availability of </w:t>
      </w:r>
      <w:r w:rsidR="7C034D55">
        <w:t>individuals.</w:t>
      </w:r>
      <w:r w:rsidR="06718C85">
        <w:t xml:space="preserve"> Whilst these findings were not supported by the user questionnaires who assessed the use of </w:t>
      </w:r>
      <w:r w:rsidR="5F56F771">
        <w:t>Microsoft</w:t>
      </w:r>
      <w:r w:rsidR="06718C85">
        <w:t xml:space="preserve"> Teams in the Rapid </w:t>
      </w:r>
      <w:r w:rsidR="2DB91F1A">
        <w:t xml:space="preserve">Discharge it is worth noting that the response rate was low and the MDT is </w:t>
      </w:r>
      <w:r w:rsidR="5F56F771">
        <w:t>predominantly</w:t>
      </w:r>
      <w:r w:rsidR="2DB91F1A">
        <w:t xml:space="preserve"> a female workforce. These findings may, therefore go </w:t>
      </w:r>
      <w:r w:rsidR="7C034D55">
        <w:t>some way</w:t>
      </w:r>
      <w:r w:rsidR="2DB91F1A">
        <w:t xml:space="preserve"> to explain </w:t>
      </w:r>
      <w:r w:rsidR="5F56F771">
        <w:t xml:space="preserve">why individuals did not respond. </w:t>
      </w:r>
    </w:p>
    <w:p w14:paraId="1FABDDCD" w14:textId="11891A44" w:rsidR="00E554FA" w:rsidRDefault="1AEE252F" w:rsidP="1AEE252F">
      <w:r>
        <w:t xml:space="preserve">Orlando </w:t>
      </w:r>
      <w:sdt>
        <w:sdtPr>
          <w:rPr>
            <w:rFonts w:ascii="Calibri" w:hAnsi="Calibri" w:cs="Calibri"/>
            <w:color w:val="000000" w:themeColor="text1"/>
            <w:highlight w:val="white"/>
          </w:rPr>
          <w:alias w:val="Citation"/>
          <w:tag w:val="{&quot;referencesIds&quot;:[&quot;doc:622b50668f08469b136e5edf&quot;],&quot;referencesOptions&quot;:{&quot;doc:622b50668f08469b136e5edf&quot;:{&quot;author&quot;:true,&quot;year&quot;:true,&quot;pageReplace&quot;:&quot;&quot;,&quot;prefix&quot;:&quot;&quot;,&quot;suffix&quot;:&quot;&quot;}},&quot;hasBrokenReferences&quot;:false,&quot;hasManualEdits&quot;:false,&quot;citationType&quot;:&quot;inline&quot;}"/>
          <w:id w:val="1560915549"/>
          <w:placeholder>
            <w:docPart w:val="5D2E94A68AB54D548197DB72568F77C9"/>
          </w:placeholder>
        </w:sdtPr>
        <w:sdtContent>
          <w:r w:rsidR="00501797">
            <w:rPr>
              <w:rFonts w:ascii="Calibri" w:eastAsia="Times New Roman" w:hAnsi="Calibri" w:cs="Calibri"/>
              <w:color w:val="000000"/>
            </w:rPr>
            <w:t>(Orlando</w:t>
          </w:r>
          <w:r w:rsidR="008440F6">
            <w:rPr>
              <w:rFonts w:ascii="Calibri" w:eastAsia="Times New Roman" w:hAnsi="Calibri" w:cs="Calibri"/>
              <w:color w:val="000000"/>
            </w:rPr>
            <w:t>,</w:t>
          </w:r>
          <w:r w:rsidR="00501797">
            <w:rPr>
              <w:rFonts w:ascii="Calibri" w:eastAsia="Times New Roman" w:hAnsi="Calibri" w:cs="Calibri"/>
              <w:color w:val="000000"/>
            </w:rPr>
            <w:t xml:space="preserve"> 2014)</w:t>
          </w:r>
        </w:sdtContent>
      </w:sdt>
      <w:r>
        <w:t xml:space="preserve"> found that age and academic level was a factor in increased techno stress as academics who had an established method of teaching found it harder to adapt to a more technological platform whilst working remotely than their younger colleagues. </w:t>
      </w:r>
      <w:r w:rsidR="5DE65E2A">
        <w:t>This is supported by</w:t>
      </w:r>
      <w:r w:rsidR="008440F6">
        <w:t>(</w:t>
      </w:r>
      <w:r w:rsidR="5DE65E2A">
        <w:t xml:space="preserve"> </w:t>
      </w:r>
      <w:r w:rsidR="5DE65E2A" w:rsidRPr="5DE65E2A">
        <w:rPr>
          <w:rFonts w:ascii="Calibri" w:eastAsia="Times New Roman" w:hAnsi="Calibri" w:cs="Calibri"/>
          <w:color w:val="000000" w:themeColor="text1"/>
        </w:rPr>
        <w:t xml:space="preserve">Lium, Tjora et al. </w:t>
      </w:r>
      <w:r w:rsidR="008440F6">
        <w:rPr>
          <w:rFonts w:ascii="Calibri" w:eastAsia="Times New Roman" w:hAnsi="Calibri" w:cs="Calibri"/>
          <w:color w:val="000000" w:themeColor="text1"/>
        </w:rPr>
        <w:t>,</w:t>
      </w:r>
      <w:r w:rsidR="5DE65E2A" w:rsidRPr="5DE65E2A">
        <w:rPr>
          <w:rFonts w:ascii="Calibri" w:eastAsia="Times New Roman" w:hAnsi="Calibri" w:cs="Calibri"/>
          <w:color w:val="000000" w:themeColor="text1"/>
        </w:rPr>
        <w:t>2008</w:t>
      </w:r>
      <w:r w:rsidR="0F843682" w:rsidRPr="0F843682">
        <w:rPr>
          <w:rFonts w:ascii="Calibri" w:eastAsia="Times New Roman" w:hAnsi="Calibri" w:cs="Calibri"/>
          <w:color w:val="000000" w:themeColor="text1"/>
        </w:rPr>
        <w:t>).</w:t>
      </w:r>
      <w:r w:rsidR="5DE65E2A">
        <w:t xml:space="preserve"> </w:t>
      </w:r>
      <w:r>
        <w:t>Although age was not recorded for the questionnaire a similar pattern was seen in the early adoption of teams for the Rapid Discharge MDT. It was observed that the older generations took longer to adapt and adopt to the new process than those younger colleagues.</w:t>
      </w:r>
    </w:p>
    <w:p w14:paraId="4B9FAA7B" w14:textId="3A991CDE" w:rsidR="00E554FA" w:rsidRDefault="00E554FA" w:rsidP="00A736B9">
      <w:r>
        <w:t xml:space="preserve">As well as the introduction of Microsoft </w:t>
      </w:r>
      <w:r w:rsidR="1AEE252F">
        <w:t xml:space="preserve">Teams for the Rapid Discharge MDT, other IT and digital solutions were rolled out to </w:t>
      </w:r>
      <w:r w:rsidR="2801606E">
        <w:t xml:space="preserve">teams including the full suite of </w:t>
      </w:r>
      <w:r>
        <w:t>Office 365</w:t>
      </w:r>
      <w:r w:rsidR="2801606E">
        <w:t>.</w:t>
      </w:r>
      <w:r>
        <w:t xml:space="preserve"> </w:t>
      </w:r>
      <w:r w:rsidR="1EE3A1BD">
        <w:t>Each</w:t>
      </w:r>
      <w:r>
        <w:t xml:space="preserve"> of the teams had to adapt to </w:t>
      </w:r>
      <w:r w:rsidR="00933E99">
        <w:t xml:space="preserve">other software implementation </w:t>
      </w:r>
      <w:r w:rsidR="007965A2">
        <w:t xml:space="preserve">and </w:t>
      </w:r>
      <w:r w:rsidR="1EE3A1BD">
        <w:t xml:space="preserve">using technology as the primary </w:t>
      </w:r>
      <w:r w:rsidR="31FB4D4C">
        <w:t xml:space="preserve">interface with others both personally and professionally due to government guidelines </w:t>
      </w:r>
      <w:r w:rsidR="2B558D29">
        <w:t>restricting</w:t>
      </w:r>
      <w:r w:rsidR="31FB4D4C">
        <w:t xml:space="preserve"> social contact. </w:t>
      </w:r>
      <w:r w:rsidR="4F211F85">
        <w:t>Digital burnout is well documented (Shrama et al</w:t>
      </w:r>
      <w:r w:rsidR="001C65E1">
        <w:t>,</w:t>
      </w:r>
      <w:r w:rsidR="4F211F85">
        <w:t xml:space="preserve"> 2021) and there is a risk that the Rapid </w:t>
      </w:r>
      <w:r w:rsidR="5C0FAF6F">
        <w:t>Discharge</w:t>
      </w:r>
      <w:r w:rsidR="4F211F85">
        <w:t xml:space="preserve"> MDT may contribute</w:t>
      </w:r>
      <w:r w:rsidR="5C0FAF6F">
        <w:t xml:space="preserve"> towards that. To reduce this risk, staff participate in the MDT on a rota basis. </w:t>
      </w:r>
    </w:p>
    <w:p w14:paraId="6317DB1E" w14:textId="2D7B13FE" w:rsidR="132F7736" w:rsidRDefault="0F843682" w:rsidP="616A1918">
      <w:r>
        <w:t>The FITT model gives</w:t>
      </w:r>
      <w:r w:rsidR="0E90B356">
        <w:t xml:space="preserve"> users and technology equal weighting </w:t>
      </w:r>
      <w:r>
        <w:t xml:space="preserve">in there analysis </w:t>
      </w:r>
      <w:r w:rsidR="0E90B356">
        <w:t>but</w:t>
      </w:r>
      <w:r w:rsidR="684C8AF3">
        <w:t xml:space="preserve"> there is user variation </w:t>
      </w:r>
      <w:r>
        <w:t xml:space="preserve">which cannot be accounted for </w:t>
      </w:r>
      <w:r w:rsidR="64B91BCF">
        <w:t>equally to technology. Individuals bring with them their own experience, perspective and bias when it comes to the adoption of digital solutions.</w:t>
      </w:r>
      <w:r w:rsidR="001C65E1">
        <w:t>(</w:t>
      </w:r>
      <w:r w:rsidR="64B91BCF">
        <w:t xml:space="preserve"> </w:t>
      </w:r>
      <w:r w:rsidR="64B91BCF" w:rsidRPr="64B91BCF">
        <w:rPr>
          <w:rFonts w:ascii="Calibri" w:eastAsia="Times New Roman" w:hAnsi="Calibri" w:cs="Calibri"/>
          <w:color w:val="000000" w:themeColor="text1"/>
        </w:rPr>
        <w:t>Lium, Tjora et al</w:t>
      </w:r>
      <w:r w:rsidR="001C65E1">
        <w:rPr>
          <w:rFonts w:ascii="Calibri" w:eastAsia="Times New Roman" w:hAnsi="Calibri" w:cs="Calibri"/>
          <w:color w:val="000000" w:themeColor="text1"/>
        </w:rPr>
        <w:t xml:space="preserve">, </w:t>
      </w:r>
      <w:r w:rsidR="64B91BCF" w:rsidRPr="64B91BCF">
        <w:rPr>
          <w:rFonts w:ascii="Calibri" w:eastAsia="Times New Roman" w:hAnsi="Calibri" w:cs="Calibri"/>
          <w:color w:val="000000" w:themeColor="text1"/>
        </w:rPr>
        <w:t>2008</w:t>
      </w:r>
      <w:r w:rsidR="20AD39E9" w:rsidRPr="20AD39E9">
        <w:rPr>
          <w:rFonts w:ascii="Calibri" w:eastAsia="Times New Roman" w:hAnsi="Calibri" w:cs="Calibri"/>
          <w:color w:val="000000" w:themeColor="text1"/>
        </w:rPr>
        <w:t>)</w:t>
      </w:r>
      <w:r w:rsidR="20AD39E9">
        <w:t xml:space="preserve"> describe how</w:t>
      </w:r>
      <w:r w:rsidR="684C8AF3">
        <w:t xml:space="preserve"> older generations may find it more</w:t>
      </w:r>
      <w:r w:rsidR="21A85EE5">
        <w:t xml:space="preserve"> difficult to use technology</w:t>
      </w:r>
      <w:r w:rsidR="20AD39E9">
        <w:t xml:space="preserve">. </w:t>
      </w:r>
      <w:sdt>
        <w:sdtPr>
          <w:rPr>
            <w:rFonts w:ascii="Calibri" w:hAnsi="Calibri" w:cs="Calibri"/>
            <w:color w:val="000000" w:themeColor="text1"/>
            <w:highlight w:val="white"/>
          </w:rPr>
          <w:alias w:val="Citation"/>
          <w:tag w:val="{&quot;referencesIds&quot;:[&quot;doc:622bab448f08bcf0852592af&quot;],&quot;referencesOptions&quot;:{&quot;doc:622bab448f08bcf0852592af&quot;:{&quot;author&quot;:true,&quot;year&quot;:true,&quot;pageReplace&quot;:&quot;&quot;,&quot;prefix&quot;:&quot;&quot;,&quot;suffix&quot;:&quot;&quot;}},&quot;hasBrokenReferences&quot;:false,&quot;hasManualEdits&quot;:false,&quot;citationType&quot;:&quot;inline&quot;}"/>
          <w:id w:val="1089148362"/>
          <w:placeholder>
            <w:docPart w:val="E1A677D3F5B14E83BF3A9BD98A2EE75C"/>
          </w:placeholder>
        </w:sdtPr>
        <w:sdtContent>
          <w:r w:rsidR="00501797">
            <w:rPr>
              <w:rFonts w:ascii="Calibri" w:eastAsia="Times New Roman" w:hAnsi="Calibri" w:cs="Calibri"/>
              <w:color w:val="000000"/>
            </w:rPr>
            <w:t>(Lium, Tjora et al</w:t>
          </w:r>
          <w:r w:rsidR="001C65E1">
            <w:rPr>
              <w:rFonts w:ascii="Calibri" w:eastAsia="Times New Roman" w:hAnsi="Calibri" w:cs="Calibri"/>
              <w:color w:val="000000"/>
            </w:rPr>
            <w:t xml:space="preserve">, </w:t>
          </w:r>
          <w:r w:rsidR="00501797">
            <w:rPr>
              <w:rFonts w:ascii="Calibri" w:eastAsia="Times New Roman" w:hAnsi="Calibri" w:cs="Calibri"/>
              <w:color w:val="000000"/>
            </w:rPr>
            <w:t>2008)</w:t>
          </w:r>
        </w:sdtContent>
      </w:sdt>
      <w:r w:rsidR="4AC9C85E">
        <w:t xml:space="preserve">there are also </w:t>
      </w:r>
      <w:r w:rsidR="32E63390">
        <w:t>professional differences in</w:t>
      </w:r>
      <w:r w:rsidR="259DDB73">
        <w:t xml:space="preserve"> relation to attitudes</w:t>
      </w:r>
      <w:r w:rsidR="00D04393">
        <w:t xml:space="preserve"> </w:t>
      </w:r>
      <w:r w:rsidR="24A2B677">
        <w:t>to digital technologies  as well as</w:t>
      </w:r>
      <w:r w:rsidR="156370FB">
        <w:t xml:space="preserve"> </w:t>
      </w:r>
      <w:r w:rsidR="081B18DE">
        <w:t xml:space="preserve">in the way people </w:t>
      </w:r>
      <w:r w:rsidR="61D6F07B">
        <w:t xml:space="preserve">perceive and adopt </w:t>
      </w:r>
      <w:r w:rsidR="5D0B073C">
        <w:t>technology</w:t>
      </w:r>
      <w:r w:rsidR="61D6F07B">
        <w:t xml:space="preserve"> into their working life</w:t>
      </w:r>
      <w:r w:rsidR="00757C1A">
        <w:t xml:space="preserve">  </w:t>
      </w:r>
      <w:sdt>
        <w:sdtPr>
          <w:rPr>
            <w:rFonts w:ascii="Calibri" w:hAnsi="Calibri" w:cs="Calibri"/>
            <w:color w:val="000000" w:themeColor="text1"/>
            <w:highlight w:val="white"/>
          </w:rPr>
          <w:alias w:val="Citation"/>
          <w:tag w:val="{&quot;referencesIds&quot;:[&quot;doc:622bad6d8f087b1b214928df&quot;],&quot;referencesOptions&quot;:{&quot;doc:622bad6d8f087b1b214928df&quot;:{&quot;author&quot;:true,&quot;year&quot;:true,&quot;pageReplace&quot;:&quot;&quot;,&quot;prefix&quot;:&quot;&quot;,&quot;suffix&quot;:&quot;&quot;}},&quot;hasBrokenReferences&quot;:false,&quot;hasManualEdits&quot;:false,&quot;citationType&quot;:&quot;inline&quot;}"/>
          <w:id w:val="-1916699941"/>
          <w:placeholder>
            <w:docPart w:val="13E46D7B84174992A870C331BB9B677F"/>
          </w:placeholder>
        </w:sdtPr>
        <w:sdtContent>
          <w:r w:rsidR="00501797">
            <w:rPr>
              <w:rFonts w:ascii="Calibri" w:eastAsia="Times New Roman" w:hAnsi="Calibri" w:cs="Calibri"/>
              <w:color w:val="000000"/>
            </w:rPr>
            <w:t>(Øvretveit, Scott et al</w:t>
          </w:r>
          <w:r w:rsidR="001C65E1">
            <w:rPr>
              <w:rFonts w:ascii="Calibri" w:eastAsia="Times New Roman" w:hAnsi="Calibri" w:cs="Calibri"/>
              <w:color w:val="000000"/>
            </w:rPr>
            <w:t>,</w:t>
          </w:r>
          <w:r w:rsidR="00501797">
            <w:rPr>
              <w:rFonts w:ascii="Calibri" w:eastAsia="Times New Roman" w:hAnsi="Calibri" w:cs="Calibri"/>
              <w:color w:val="000000"/>
            </w:rPr>
            <w:t xml:space="preserve"> 2007)</w:t>
          </w:r>
        </w:sdtContent>
      </w:sdt>
      <w:r w:rsidR="24A2B677" w:rsidRPr="24A2B677">
        <w:rPr>
          <w:rFonts w:ascii="Calibri" w:hAnsi="Calibri" w:cs="Calibri"/>
          <w:color w:val="000000" w:themeColor="text1"/>
          <w:highlight w:val="white"/>
        </w:rPr>
        <w:t>.</w:t>
      </w:r>
      <w:r w:rsidR="61D6F07B" w:rsidRPr="616A1918">
        <w:rPr>
          <w:rFonts w:ascii="Calibri" w:hAnsi="Calibri" w:cs="Calibri"/>
          <w:color w:val="000000" w:themeColor="text1"/>
          <w:highlight w:val="white"/>
        </w:rPr>
        <w:t xml:space="preserve"> </w:t>
      </w:r>
    </w:p>
    <w:p w14:paraId="7D534E27" w14:textId="436342AE" w:rsidR="132F7736" w:rsidRDefault="68715C23" w:rsidP="132F7736">
      <w:r>
        <w:t>Microsoft</w:t>
      </w:r>
      <w:r w:rsidR="616A1918">
        <w:t xml:space="preserve"> Teams appears on evaluation to be providing seamless patient care through its ability to join up multi agencies to ensure patients receive the right care at the </w:t>
      </w:r>
      <w:r w:rsidR="3F4FF2AA">
        <w:t>right time by</w:t>
      </w:r>
      <w:r w:rsidR="515755CE">
        <w:t xml:space="preserve"> the right </w:t>
      </w:r>
      <w:r w:rsidR="3F4FF2AA">
        <w:t xml:space="preserve">person.  This has been supported by technology providing a platform for collaborative communication and information sharing. However, there are limitations around the interoperability of </w:t>
      </w:r>
      <w:r>
        <w:t>Microsoft</w:t>
      </w:r>
      <w:r w:rsidR="3F4FF2AA">
        <w:t xml:space="preserve"> Teams with other </w:t>
      </w:r>
      <w:r>
        <w:t>health board</w:t>
      </w:r>
      <w:r w:rsidR="3F4FF2AA">
        <w:t xml:space="preserve"> and local authority IT systems.  </w:t>
      </w:r>
      <w:r w:rsidR="210EF528">
        <w:t xml:space="preserve"> </w:t>
      </w:r>
      <w:r w:rsidR="76782784">
        <w:t>The use</w:t>
      </w:r>
      <w:r w:rsidR="5DE65E2A">
        <w:t xml:space="preserve"> of IT can improve clinical practice and governance in healthcare setting by increasing accessibility and availability as well as facilitating communication. However</w:t>
      </w:r>
      <w:r w:rsidR="520AADDD">
        <w:t>,</w:t>
      </w:r>
      <w:r w:rsidR="5DE65E2A">
        <w:t xml:space="preserve"> they need to be implemented in a way that maximises their efficiencies</w:t>
      </w:r>
      <w:r w:rsidR="76782784">
        <w:t>, ensuring individual needs and preferences are considered and supported.</w:t>
      </w:r>
      <w:r w:rsidR="5DE65E2A">
        <w:t xml:space="preserve"> </w:t>
      </w:r>
    </w:p>
    <w:p w14:paraId="7B16C0CD" w14:textId="67A844BB" w:rsidR="132F7736" w:rsidRDefault="132F7736" w:rsidP="132F7736">
      <w:r>
        <w:t xml:space="preserve">References: </w:t>
      </w:r>
    </w:p>
    <w:p w14:paraId="61424103"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Microsoft Teams-03-20T11:22:00+Z, 2020-last update. Available: </w:t>
      </w:r>
      <w:hyperlink r:id="rId17" w:tgtFrame="_blank" w:history="1">
        <w:r>
          <w:rPr>
            <w:rStyle w:val="Hyperlink"/>
            <w:rFonts w:ascii="Roboto" w:hAnsi="Roboto"/>
            <w:color w:val="0066CC"/>
            <w:sz w:val="21"/>
            <w:szCs w:val="21"/>
          </w:rPr>
          <w:t>https://nwis.nhs.wales/coronavirus/information-and-guidance-for-dhcw-staff/microsoft-teams/</w:t>
        </w:r>
      </w:hyperlink>
      <w:r>
        <w:rPr>
          <w:rFonts w:ascii="Roboto" w:hAnsi="Roboto"/>
          <w:color w:val="53565A"/>
          <w:sz w:val="21"/>
          <w:szCs w:val="21"/>
        </w:rPr>
        <w:t> [Mar 10, 2022].</w:t>
      </w:r>
    </w:p>
    <w:p w14:paraId="45C4FB03"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Determining What Individual SUS Scores Mean: Adding an Adjective Rating ScaleJUS. Available: </w:t>
      </w:r>
      <w:hyperlink r:id="rId18" w:tgtFrame="_blank" w:history="1">
        <w:r>
          <w:rPr>
            <w:rStyle w:val="Hyperlink"/>
            <w:rFonts w:ascii="Roboto" w:hAnsi="Roboto"/>
            <w:color w:val="0066CC"/>
            <w:sz w:val="21"/>
            <w:szCs w:val="21"/>
          </w:rPr>
          <w:t>https://uxpajournal.org/determining-what-individual-sus-scores-mean-adding-an-adjective-rating-scale/</w:t>
        </w:r>
      </w:hyperlink>
      <w:r>
        <w:rPr>
          <w:rFonts w:ascii="Roboto" w:hAnsi="Roboto"/>
          <w:color w:val="53565A"/>
          <w:sz w:val="21"/>
          <w:szCs w:val="21"/>
        </w:rPr>
        <w:t> [Mar 10, 2022].</w:t>
      </w:r>
    </w:p>
    <w:p w14:paraId="30DE83A6"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ALLEN, J., OTTMANN, G. and ROBERTS, G., 2013. Multi-professional communication for older people in transitional care: a review of the literature. </w:t>
      </w:r>
      <w:r>
        <w:rPr>
          <w:rFonts w:ascii="Roboto" w:hAnsi="Roboto"/>
          <w:i/>
          <w:iCs/>
          <w:color w:val="53565A"/>
          <w:sz w:val="21"/>
          <w:szCs w:val="21"/>
        </w:rPr>
        <w:t>International journal of older people nursing; Int J Older People Nurs, </w:t>
      </w:r>
      <w:r>
        <w:rPr>
          <w:rFonts w:ascii="Roboto" w:hAnsi="Roboto"/>
          <w:b/>
          <w:bCs/>
          <w:color w:val="53565A"/>
          <w:sz w:val="21"/>
          <w:szCs w:val="21"/>
        </w:rPr>
        <w:t>8</w:t>
      </w:r>
      <w:r>
        <w:rPr>
          <w:rFonts w:ascii="Roboto" w:hAnsi="Roboto"/>
          <w:color w:val="53565A"/>
          <w:sz w:val="21"/>
          <w:szCs w:val="21"/>
        </w:rPr>
        <w:t>(4), pp. 253-269.</w:t>
      </w:r>
    </w:p>
    <w:p w14:paraId="636D3DCF"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AMMENWERTH, E., ILLER, C. and MAHLER, C., 2006a. IT-adoption and the interaction of task, technology and individuals: a fit framework and a case study. </w:t>
      </w:r>
      <w:r>
        <w:rPr>
          <w:rFonts w:ascii="Roboto" w:hAnsi="Roboto"/>
          <w:i/>
          <w:iCs/>
          <w:color w:val="53565A"/>
          <w:sz w:val="21"/>
          <w:szCs w:val="21"/>
        </w:rPr>
        <w:t>BMC medical informatics and decision making; BMC Med Inform Decis Mak, </w:t>
      </w:r>
      <w:r>
        <w:rPr>
          <w:rFonts w:ascii="Roboto" w:hAnsi="Roboto"/>
          <w:b/>
          <w:bCs/>
          <w:color w:val="53565A"/>
          <w:sz w:val="21"/>
          <w:szCs w:val="21"/>
        </w:rPr>
        <w:t>6</w:t>
      </w:r>
      <w:r>
        <w:rPr>
          <w:rFonts w:ascii="Roboto" w:hAnsi="Roboto"/>
          <w:color w:val="53565A"/>
          <w:sz w:val="21"/>
          <w:szCs w:val="21"/>
        </w:rPr>
        <w:t>(1), pp. 3.</w:t>
      </w:r>
    </w:p>
    <w:p w14:paraId="70E92B7A"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AMMENWERTH, E., ILLER, C. and MAHLER, C., 2006b. IT-adoption and the interaction of task, technology and individuals: a fit framework and a case study. </w:t>
      </w:r>
      <w:r>
        <w:rPr>
          <w:rFonts w:ascii="Roboto" w:hAnsi="Roboto"/>
          <w:i/>
          <w:iCs/>
          <w:color w:val="53565A"/>
          <w:sz w:val="21"/>
          <w:szCs w:val="21"/>
        </w:rPr>
        <w:t>BMC medical informatics and decision making; BMC Med Inform Decis Mak, </w:t>
      </w:r>
      <w:r>
        <w:rPr>
          <w:rFonts w:ascii="Roboto" w:hAnsi="Roboto"/>
          <w:b/>
          <w:bCs/>
          <w:color w:val="53565A"/>
          <w:sz w:val="21"/>
          <w:szCs w:val="21"/>
        </w:rPr>
        <w:t>6</w:t>
      </w:r>
      <w:r>
        <w:rPr>
          <w:rFonts w:ascii="Roboto" w:hAnsi="Roboto"/>
          <w:color w:val="53565A"/>
          <w:sz w:val="21"/>
          <w:szCs w:val="21"/>
        </w:rPr>
        <w:t>(1), pp. 3.</w:t>
      </w:r>
    </w:p>
    <w:p w14:paraId="3C35DC22"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ATWAL, A. and CALDWELL, K., 2002. Do multidisciplinary integrated care pathways improve interprofessional collaboration? </w:t>
      </w:r>
      <w:r>
        <w:rPr>
          <w:rFonts w:ascii="Roboto" w:hAnsi="Roboto"/>
          <w:i/>
          <w:iCs/>
          <w:color w:val="53565A"/>
          <w:sz w:val="21"/>
          <w:szCs w:val="21"/>
        </w:rPr>
        <w:t>Scandinavian Journal of Caring Sciences; Scand J Caring Sci, </w:t>
      </w:r>
      <w:r>
        <w:rPr>
          <w:rFonts w:ascii="Roboto" w:hAnsi="Roboto"/>
          <w:b/>
          <w:bCs/>
          <w:color w:val="53565A"/>
          <w:sz w:val="21"/>
          <w:szCs w:val="21"/>
        </w:rPr>
        <w:t>16</w:t>
      </w:r>
      <w:r>
        <w:rPr>
          <w:rFonts w:ascii="Roboto" w:hAnsi="Roboto"/>
          <w:color w:val="53565A"/>
          <w:sz w:val="21"/>
          <w:szCs w:val="21"/>
        </w:rPr>
        <w:t>(4), pp. 360-367.</w:t>
      </w:r>
    </w:p>
    <w:p w14:paraId="794AE515"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BERG, M. and BOWKER, G., 1997. The Multiple Bodies of the Medical Record: Toward a Sociology of an Artifact. </w:t>
      </w:r>
      <w:r>
        <w:rPr>
          <w:rFonts w:ascii="Roboto" w:hAnsi="Roboto"/>
          <w:i/>
          <w:iCs/>
          <w:color w:val="53565A"/>
          <w:sz w:val="21"/>
          <w:szCs w:val="21"/>
        </w:rPr>
        <w:t>Sociological quarterly, </w:t>
      </w:r>
      <w:r>
        <w:rPr>
          <w:rFonts w:ascii="Roboto" w:hAnsi="Roboto"/>
          <w:b/>
          <w:bCs/>
          <w:color w:val="53565A"/>
          <w:sz w:val="21"/>
          <w:szCs w:val="21"/>
        </w:rPr>
        <w:t>38</w:t>
      </w:r>
      <w:r>
        <w:rPr>
          <w:rFonts w:ascii="Roboto" w:hAnsi="Roboto"/>
          <w:color w:val="53565A"/>
          <w:sz w:val="21"/>
          <w:szCs w:val="21"/>
        </w:rPr>
        <w:t>(3), pp. 513-537.</w:t>
      </w:r>
    </w:p>
    <w:p w14:paraId="49434393"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CAVANAUGH, J.J., JONES, C.D., EMBREE, G., TSAI, K., MILLER, T., SHILLIDAY, B.B., MCGUIRT, B., ROCHE, R., PIGNONE, M., DEWALT, D.A. and RATNER, S., 2014. Implementation Science Workshop: Primary Care-Based Multidisciplinary Readmission Prevention Program. </w:t>
      </w:r>
      <w:r>
        <w:rPr>
          <w:rFonts w:ascii="Roboto" w:hAnsi="Roboto"/>
          <w:i/>
          <w:iCs/>
          <w:color w:val="53565A"/>
          <w:sz w:val="21"/>
          <w:szCs w:val="21"/>
        </w:rPr>
        <w:t>Journal of general internal medicine : JGIM; J Gen Intern Med, </w:t>
      </w:r>
      <w:r>
        <w:rPr>
          <w:rFonts w:ascii="Roboto" w:hAnsi="Roboto"/>
          <w:b/>
          <w:bCs/>
          <w:color w:val="53565A"/>
          <w:sz w:val="21"/>
          <w:szCs w:val="21"/>
        </w:rPr>
        <w:t>29</w:t>
      </w:r>
      <w:r>
        <w:rPr>
          <w:rFonts w:ascii="Roboto" w:hAnsi="Roboto"/>
          <w:color w:val="53565A"/>
          <w:sz w:val="21"/>
          <w:szCs w:val="21"/>
        </w:rPr>
        <w:t>(5), pp. 798-804.</w:t>
      </w:r>
    </w:p>
    <w:p w14:paraId="34843C70"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CHALIOS, C., NIKOLOPOULOS, D.S., CATALÁN, S. and QUINTANA-ORTÍ, E.,S., 2016. Evaluating fault tolerance on asymmetric multicore systems-on-chip using iso-metrics. </w:t>
      </w:r>
      <w:r>
        <w:rPr>
          <w:rFonts w:ascii="Roboto" w:hAnsi="Roboto"/>
          <w:i/>
          <w:iCs/>
          <w:color w:val="53565A"/>
          <w:sz w:val="21"/>
          <w:szCs w:val="21"/>
        </w:rPr>
        <w:t>IET computers &amp; digital techniques, </w:t>
      </w:r>
      <w:r>
        <w:rPr>
          <w:rFonts w:ascii="Roboto" w:hAnsi="Roboto"/>
          <w:b/>
          <w:bCs/>
          <w:color w:val="53565A"/>
          <w:sz w:val="21"/>
          <w:szCs w:val="21"/>
        </w:rPr>
        <w:t>10</w:t>
      </w:r>
      <w:r>
        <w:rPr>
          <w:rFonts w:ascii="Roboto" w:hAnsi="Roboto"/>
          <w:color w:val="53565A"/>
          <w:sz w:val="21"/>
          <w:szCs w:val="21"/>
        </w:rPr>
        <w:t>(2), pp. 85-92.</w:t>
      </w:r>
    </w:p>
    <w:p w14:paraId="500F6CF4"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CRESSWELL, K. and SHEIKH, A., 2012. Organizational issues in the implementation and adoption of health information technology innovations: An interpretative review. </w:t>
      </w:r>
      <w:r>
        <w:rPr>
          <w:rFonts w:ascii="Roboto" w:hAnsi="Roboto"/>
          <w:i/>
          <w:iCs/>
          <w:color w:val="53565A"/>
          <w:sz w:val="21"/>
          <w:szCs w:val="21"/>
        </w:rPr>
        <w:t>International journal of medical informatics (Shannon, Ireland); Int J Med Inform, </w:t>
      </w:r>
      <w:r>
        <w:rPr>
          <w:rFonts w:ascii="Roboto" w:hAnsi="Roboto"/>
          <w:b/>
          <w:bCs/>
          <w:color w:val="53565A"/>
          <w:sz w:val="21"/>
          <w:szCs w:val="21"/>
        </w:rPr>
        <w:t>82</w:t>
      </w:r>
      <w:r>
        <w:rPr>
          <w:rFonts w:ascii="Roboto" w:hAnsi="Roboto"/>
          <w:color w:val="53565A"/>
          <w:sz w:val="21"/>
          <w:szCs w:val="21"/>
        </w:rPr>
        <w:t>(5), pp. e73-e86.</w:t>
      </w:r>
    </w:p>
    <w:p w14:paraId="7AD3A56D"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CRESSWELL, K., WORTH, A. and SHEIKH, A., 2011a. Implementing and adopting electronic health record systems: How actor</w:t>
      </w:r>
      <w:r>
        <w:rPr>
          <w:color w:val="53565A"/>
          <w:sz w:val="21"/>
          <w:szCs w:val="21"/>
        </w:rPr>
        <w:t>‐</w:t>
      </w:r>
      <w:r>
        <w:rPr>
          <w:rFonts w:ascii="Roboto" w:hAnsi="Roboto"/>
          <w:color w:val="53565A"/>
          <w:sz w:val="21"/>
          <w:szCs w:val="21"/>
        </w:rPr>
        <w:t>network theory can support evaluation. </w:t>
      </w:r>
      <w:r>
        <w:rPr>
          <w:rFonts w:ascii="Roboto" w:hAnsi="Roboto"/>
          <w:i/>
          <w:iCs/>
          <w:color w:val="53565A"/>
          <w:sz w:val="21"/>
          <w:szCs w:val="21"/>
        </w:rPr>
        <w:t>Clinical governance, </w:t>
      </w:r>
      <w:r>
        <w:rPr>
          <w:rFonts w:ascii="Roboto" w:hAnsi="Roboto"/>
          <w:b/>
          <w:bCs/>
          <w:color w:val="53565A"/>
          <w:sz w:val="21"/>
          <w:szCs w:val="21"/>
        </w:rPr>
        <w:t>16</w:t>
      </w:r>
      <w:r>
        <w:rPr>
          <w:rFonts w:ascii="Roboto" w:hAnsi="Roboto"/>
          <w:color w:val="53565A"/>
          <w:sz w:val="21"/>
          <w:szCs w:val="21"/>
        </w:rPr>
        <w:t>(4), pp. 320-336.</w:t>
      </w:r>
    </w:p>
    <w:p w14:paraId="247E502B"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CRESSWELL, K., WORTH, A. and SHEIKH, A., 2011b. Implementing and adopting electronic health record systems: How actor</w:t>
      </w:r>
      <w:r>
        <w:rPr>
          <w:color w:val="53565A"/>
          <w:sz w:val="21"/>
          <w:szCs w:val="21"/>
        </w:rPr>
        <w:t>‐</w:t>
      </w:r>
      <w:r>
        <w:rPr>
          <w:rFonts w:ascii="Roboto" w:hAnsi="Roboto"/>
          <w:color w:val="53565A"/>
          <w:sz w:val="21"/>
          <w:szCs w:val="21"/>
        </w:rPr>
        <w:t>network theory can support evaluation. </w:t>
      </w:r>
      <w:r>
        <w:rPr>
          <w:rFonts w:ascii="Roboto" w:hAnsi="Roboto"/>
          <w:i/>
          <w:iCs/>
          <w:color w:val="53565A"/>
          <w:sz w:val="21"/>
          <w:szCs w:val="21"/>
        </w:rPr>
        <w:t>Clinical governance, </w:t>
      </w:r>
      <w:r>
        <w:rPr>
          <w:rFonts w:ascii="Roboto" w:hAnsi="Roboto"/>
          <w:b/>
          <w:bCs/>
          <w:color w:val="53565A"/>
          <w:sz w:val="21"/>
          <w:szCs w:val="21"/>
        </w:rPr>
        <w:t>16</w:t>
      </w:r>
      <w:r>
        <w:rPr>
          <w:rFonts w:ascii="Roboto" w:hAnsi="Roboto"/>
          <w:color w:val="53565A"/>
          <w:sz w:val="21"/>
          <w:szCs w:val="21"/>
        </w:rPr>
        <w:t>(4), pp. 320-336.</w:t>
      </w:r>
    </w:p>
    <w:p w14:paraId="1CD647FB"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CULLINAN, J., FLANNERY, D., HAROLD, J., LYONS, S. and PALCIC, D., 2021. The disconnected: COVID-19 and disparities in access to quality broadband for higher education students. </w:t>
      </w:r>
      <w:r>
        <w:rPr>
          <w:rFonts w:ascii="Roboto" w:hAnsi="Roboto"/>
          <w:i/>
          <w:iCs/>
          <w:color w:val="53565A"/>
          <w:sz w:val="21"/>
          <w:szCs w:val="21"/>
        </w:rPr>
        <w:t>International Journal of Educational Technology in Higher Education, </w:t>
      </w:r>
      <w:r>
        <w:rPr>
          <w:rFonts w:ascii="Roboto" w:hAnsi="Roboto"/>
          <w:b/>
          <w:bCs/>
          <w:color w:val="53565A"/>
          <w:sz w:val="21"/>
          <w:szCs w:val="21"/>
        </w:rPr>
        <w:t>18</w:t>
      </w:r>
      <w:r>
        <w:rPr>
          <w:rFonts w:ascii="Roboto" w:hAnsi="Roboto"/>
          <w:color w:val="53565A"/>
          <w:sz w:val="21"/>
          <w:szCs w:val="21"/>
        </w:rPr>
        <w:t>(1), pp. 26.</w:t>
      </w:r>
    </w:p>
    <w:p w14:paraId="63943129"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DELONE, W.H. and MCLEAN, E.R., 2004. Measuring e-Commerce Success: Applying the DeLone &amp; McLean Information Systems Success Model. </w:t>
      </w:r>
      <w:r>
        <w:rPr>
          <w:rFonts w:ascii="Roboto" w:hAnsi="Roboto"/>
          <w:i/>
          <w:iCs/>
          <w:color w:val="53565A"/>
          <w:sz w:val="21"/>
          <w:szCs w:val="21"/>
        </w:rPr>
        <w:t>International journal of electronic commerce, </w:t>
      </w:r>
      <w:r>
        <w:rPr>
          <w:rFonts w:ascii="Roboto" w:hAnsi="Roboto"/>
          <w:b/>
          <w:bCs/>
          <w:color w:val="53565A"/>
          <w:sz w:val="21"/>
          <w:szCs w:val="21"/>
        </w:rPr>
        <w:t>9</w:t>
      </w:r>
      <w:r>
        <w:rPr>
          <w:rFonts w:ascii="Roboto" w:hAnsi="Roboto"/>
          <w:color w:val="53565A"/>
          <w:sz w:val="21"/>
          <w:szCs w:val="21"/>
        </w:rPr>
        <w:t>(1), pp. 31-47.</w:t>
      </w:r>
    </w:p>
    <w:p w14:paraId="472EEEF3"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DEPARTMENT OF HEALTH &amp; CARE, 23 November, 2021-last update, Putting data, digital and tech at the heart of transforming the NHS. Available: </w:t>
      </w:r>
      <w:hyperlink r:id="rId19" w:tgtFrame="_blank" w:history="1">
        <w:r>
          <w:rPr>
            <w:rStyle w:val="Hyperlink"/>
            <w:rFonts w:ascii="Roboto" w:hAnsi="Roboto"/>
            <w:color w:val="0066CC"/>
            <w:sz w:val="21"/>
            <w:szCs w:val="21"/>
          </w:rPr>
          <w:t>https://www.gov.uk/government/publications/putting-data-digital-and-tech-at-the-heart-of-transforming-the-nhs</w:t>
        </w:r>
      </w:hyperlink>
      <w:r>
        <w:rPr>
          <w:rFonts w:ascii="Roboto" w:hAnsi="Roboto"/>
          <w:color w:val="53565A"/>
          <w:sz w:val="21"/>
          <w:szCs w:val="21"/>
        </w:rPr>
        <w:t> [Mar 11, 2022].</w:t>
      </w:r>
    </w:p>
    <w:p w14:paraId="6E91C02F"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DEUTSKENS, E., DE RUYTER, J.C., WETZELS, M.G.M. and OOSTERVELD, P., 2004. Response Rate and Response Quality of Internet-Based Surveys, An Experimental study. </w:t>
      </w:r>
      <w:r>
        <w:rPr>
          <w:rFonts w:ascii="Roboto" w:hAnsi="Roboto"/>
          <w:i/>
          <w:iCs/>
          <w:color w:val="53565A"/>
          <w:sz w:val="21"/>
          <w:szCs w:val="21"/>
        </w:rPr>
        <w:t>Marketing Letters, </w:t>
      </w:r>
      <w:r>
        <w:rPr>
          <w:rFonts w:ascii="Roboto" w:hAnsi="Roboto"/>
          <w:b/>
          <w:bCs/>
          <w:color w:val="53565A"/>
          <w:sz w:val="21"/>
          <w:szCs w:val="21"/>
        </w:rPr>
        <w:t>15</w:t>
      </w:r>
      <w:r>
        <w:rPr>
          <w:rFonts w:ascii="Roboto" w:hAnsi="Roboto"/>
          <w:color w:val="53565A"/>
          <w:sz w:val="21"/>
          <w:szCs w:val="21"/>
        </w:rPr>
        <w:t>(1), pp. 21-36.</w:t>
      </w:r>
    </w:p>
    <w:p w14:paraId="6886B818"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EBERT, J.F., HUIBERS, L., CHRISTENSEN, B. and CHRISTENSEN, M.B., 2018. Paper- or Web-Based Questionnaire Invitations as a Method for Data Collection: Cross-Sectional Comparative Study of Differences in Response Rate, Completeness of Data, and Financial Cost. </w:t>
      </w:r>
      <w:r>
        <w:rPr>
          <w:rFonts w:ascii="Roboto" w:hAnsi="Roboto"/>
          <w:i/>
          <w:iCs/>
          <w:color w:val="53565A"/>
          <w:sz w:val="21"/>
          <w:szCs w:val="21"/>
        </w:rPr>
        <w:t>Journal of medical Internet research; J Med Internet Res, </w:t>
      </w:r>
      <w:r>
        <w:rPr>
          <w:rFonts w:ascii="Roboto" w:hAnsi="Roboto"/>
          <w:b/>
          <w:bCs/>
          <w:color w:val="53565A"/>
          <w:sz w:val="21"/>
          <w:szCs w:val="21"/>
        </w:rPr>
        <w:t>20</w:t>
      </w:r>
      <w:r>
        <w:rPr>
          <w:rFonts w:ascii="Roboto" w:hAnsi="Roboto"/>
          <w:color w:val="53565A"/>
          <w:sz w:val="21"/>
          <w:szCs w:val="21"/>
        </w:rPr>
        <w:t>(1), pp. e24.</w:t>
      </w:r>
    </w:p>
    <w:p w14:paraId="135155A6"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FRIFITA, S., MASMOUDI, M. and EUCHI, J., 2017. General variable neighborhood search for home healthcare routing and scheduling problem with time windows and synchronized visits. </w:t>
      </w:r>
      <w:r>
        <w:rPr>
          <w:rFonts w:ascii="Roboto" w:hAnsi="Roboto"/>
          <w:i/>
          <w:iCs/>
          <w:color w:val="53565A"/>
          <w:sz w:val="21"/>
          <w:szCs w:val="21"/>
        </w:rPr>
        <w:t>Electronic notes in discrete mathematics, </w:t>
      </w:r>
      <w:r>
        <w:rPr>
          <w:rFonts w:ascii="Roboto" w:hAnsi="Roboto"/>
          <w:b/>
          <w:bCs/>
          <w:color w:val="53565A"/>
          <w:sz w:val="21"/>
          <w:szCs w:val="21"/>
        </w:rPr>
        <w:t>58</w:t>
      </w:r>
      <w:r>
        <w:rPr>
          <w:rFonts w:ascii="Roboto" w:hAnsi="Roboto"/>
          <w:color w:val="53565A"/>
          <w:sz w:val="21"/>
          <w:szCs w:val="21"/>
        </w:rPr>
        <w:t>, pp. 63-70.</w:t>
      </w:r>
    </w:p>
    <w:p w14:paraId="324F8E7B"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GABR, H.M., SOLIMAN, S.S., ALLAM, H.K. and RAOUF, S.Y.A., 2021. Effects of remote virtual work environment during COVID-19 pandemic on technostress among Menoufia University Staff, Egypt: a cross-sectional study. </w:t>
      </w:r>
      <w:r>
        <w:rPr>
          <w:rFonts w:ascii="Roboto" w:hAnsi="Roboto"/>
          <w:i/>
          <w:iCs/>
          <w:color w:val="53565A"/>
          <w:sz w:val="21"/>
          <w:szCs w:val="21"/>
        </w:rPr>
        <w:t>Environmental science and pollution research international; Environ Sci Pollut Res Int, </w:t>
      </w:r>
      <w:r>
        <w:rPr>
          <w:rFonts w:ascii="Roboto" w:hAnsi="Roboto"/>
          <w:b/>
          <w:bCs/>
          <w:color w:val="53565A"/>
          <w:sz w:val="21"/>
          <w:szCs w:val="21"/>
        </w:rPr>
        <w:t>28</w:t>
      </w:r>
      <w:r>
        <w:rPr>
          <w:rFonts w:ascii="Roboto" w:hAnsi="Roboto"/>
          <w:color w:val="53565A"/>
          <w:sz w:val="21"/>
          <w:szCs w:val="21"/>
        </w:rPr>
        <w:t>(38), pp. 53746-53753.</w:t>
      </w:r>
    </w:p>
    <w:p w14:paraId="3119E1F8"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GREENHALGH, T., ROBERT, G., MACFARLANE, F., BATE, P. and KYRIAKIDOU, O., 2004a. Diffusion of Innovations in Service Organizations: Systematic Review and Recommendations. </w:t>
      </w:r>
      <w:r>
        <w:rPr>
          <w:rFonts w:ascii="Roboto" w:hAnsi="Roboto"/>
          <w:i/>
          <w:iCs/>
          <w:color w:val="53565A"/>
          <w:sz w:val="21"/>
          <w:szCs w:val="21"/>
        </w:rPr>
        <w:t>The Milbank quarterly; Milbank Q, </w:t>
      </w:r>
      <w:r>
        <w:rPr>
          <w:rFonts w:ascii="Roboto" w:hAnsi="Roboto"/>
          <w:b/>
          <w:bCs/>
          <w:color w:val="53565A"/>
          <w:sz w:val="21"/>
          <w:szCs w:val="21"/>
        </w:rPr>
        <w:t>82</w:t>
      </w:r>
      <w:r>
        <w:rPr>
          <w:rFonts w:ascii="Roboto" w:hAnsi="Roboto"/>
          <w:color w:val="53565A"/>
          <w:sz w:val="21"/>
          <w:szCs w:val="21"/>
        </w:rPr>
        <w:t>(4), pp. 581-629.</w:t>
      </w:r>
    </w:p>
    <w:p w14:paraId="48FEC667"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GREENHALGH, T., ROBERT, G., MACFARLANE, F., BATE, P. and KYRIAKIDOU, O., 2004b. Diffusion of Innovations in Service Organizations: Systematic Review and Recommendations. </w:t>
      </w:r>
      <w:r>
        <w:rPr>
          <w:rFonts w:ascii="Roboto" w:hAnsi="Roboto"/>
          <w:i/>
          <w:iCs/>
          <w:color w:val="53565A"/>
          <w:sz w:val="21"/>
          <w:szCs w:val="21"/>
        </w:rPr>
        <w:t>The Milbank quarterly; Milbank Q, </w:t>
      </w:r>
      <w:r>
        <w:rPr>
          <w:rFonts w:ascii="Roboto" w:hAnsi="Roboto"/>
          <w:b/>
          <w:bCs/>
          <w:color w:val="53565A"/>
          <w:sz w:val="21"/>
          <w:szCs w:val="21"/>
        </w:rPr>
        <w:t>82</w:t>
      </w:r>
      <w:r>
        <w:rPr>
          <w:rFonts w:ascii="Roboto" w:hAnsi="Roboto"/>
          <w:color w:val="53565A"/>
          <w:sz w:val="21"/>
          <w:szCs w:val="21"/>
        </w:rPr>
        <w:t>(4), pp. 581-629.</w:t>
      </w:r>
    </w:p>
    <w:p w14:paraId="710E390D"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GREENHALGH, T. and STONES, R., 2010. Theorising big IT programmes in healthcare: Strong structuration theory meets actor-network theory. </w:t>
      </w:r>
      <w:r>
        <w:rPr>
          <w:rFonts w:ascii="Roboto" w:hAnsi="Roboto"/>
          <w:i/>
          <w:iCs/>
          <w:color w:val="53565A"/>
          <w:sz w:val="21"/>
          <w:szCs w:val="21"/>
        </w:rPr>
        <w:t>Social science &amp; medicine (1982); Soc Sci Med, </w:t>
      </w:r>
      <w:r>
        <w:rPr>
          <w:rFonts w:ascii="Roboto" w:hAnsi="Roboto"/>
          <w:b/>
          <w:bCs/>
          <w:color w:val="53565A"/>
          <w:sz w:val="21"/>
          <w:szCs w:val="21"/>
        </w:rPr>
        <w:t>70</w:t>
      </w:r>
      <w:r>
        <w:rPr>
          <w:rFonts w:ascii="Roboto" w:hAnsi="Roboto"/>
          <w:color w:val="53565A"/>
          <w:sz w:val="21"/>
          <w:szCs w:val="21"/>
        </w:rPr>
        <w:t>(9), pp. 1285-1294.</w:t>
      </w:r>
    </w:p>
    <w:p w14:paraId="49AFAD8B"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GREENHALGH, T., WHERTON, J., PAPOUTSI, C., LYNCH, J., HUGHES, G., A'COURT, C., HINDER, S., FAHY, N., PROCTER, R. and SHAW, S., 2017. Beyond Adoption: A New Framework for Theorizing and Evaluating Nonadoption, Abandonment, and Challenges to the Scale-Up, Spread, and Sustainability of Health and Care Technologies. </w:t>
      </w:r>
      <w:r>
        <w:rPr>
          <w:rFonts w:ascii="Roboto" w:hAnsi="Roboto"/>
          <w:i/>
          <w:iCs/>
          <w:color w:val="53565A"/>
          <w:sz w:val="21"/>
          <w:szCs w:val="21"/>
        </w:rPr>
        <w:t>Journal of medical Internet research; J Med Internet Res, </w:t>
      </w:r>
      <w:r>
        <w:rPr>
          <w:rFonts w:ascii="Roboto" w:hAnsi="Roboto"/>
          <w:b/>
          <w:bCs/>
          <w:color w:val="53565A"/>
          <w:sz w:val="21"/>
          <w:szCs w:val="21"/>
        </w:rPr>
        <w:t>19</w:t>
      </w:r>
      <w:r>
        <w:rPr>
          <w:rFonts w:ascii="Roboto" w:hAnsi="Roboto"/>
          <w:color w:val="53565A"/>
          <w:sz w:val="21"/>
          <w:szCs w:val="21"/>
        </w:rPr>
        <w:t>(11), pp. e367.</w:t>
      </w:r>
    </w:p>
    <w:p w14:paraId="73A19738"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HARCOURT, H. and HEWERTSON, E., 2021. 105 Beyond the Bleep: Exploring Alternate Methods of Communication in the Multidisciplinary Team to Facilitate Efficient Discharge. </w:t>
      </w:r>
      <w:r>
        <w:rPr>
          <w:rFonts w:ascii="Roboto" w:hAnsi="Roboto"/>
          <w:i/>
          <w:iCs/>
          <w:color w:val="53565A"/>
          <w:sz w:val="21"/>
          <w:szCs w:val="21"/>
        </w:rPr>
        <w:t>Age and Ageing, </w:t>
      </w:r>
      <w:r>
        <w:rPr>
          <w:rFonts w:ascii="Roboto" w:hAnsi="Roboto"/>
          <w:b/>
          <w:bCs/>
          <w:color w:val="53565A"/>
          <w:sz w:val="21"/>
          <w:szCs w:val="21"/>
        </w:rPr>
        <w:t>50</w:t>
      </w:r>
      <w:r>
        <w:rPr>
          <w:rFonts w:ascii="Roboto" w:hAnsi="Roboto"/>
          <w:color w:val="53565A"/>
          <w:sz w:val="21"/>
          <w:szCs w:val="21"/>
        </w:rPr>
        <w:t>, pp. i12-i42.</w:t>
      </w:r>
    </w:p>
    <w:p w14:paraId="19332480"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IBRAHIM, H., HARHARA, T., ATHAR, S., NAIR, S.C. and KAMOUR, A.M., 2022. Multi-Disciplinary Discharge Coordination Team to Overcome Discharge Barriers and Address the Risk of Delayed Discharges. </w:t>
      </w:r>
      <w:r>
        <w:rPr>
          <w:rFonts w:ascii="Roboto" w:hAnsi="Roboto"/>
          <w:i/>
          <w:iCs/>
          <w:color w:val="53565A"/>
          <w:sz w:val="21"/>
          <w:szCs w:val="21"/>
        </w:rPr>
        <w:t>Risk management and healthcare policy; Risk Manag Healthc Policy, </w:t>
      </w:r>
      <w:r>
        <w:rPr>
          <w:rFonts w:ascii="Roboto" w:hAnsi="Roboto"/>
          <w:b/>
          <w:bCs/>
          <w:color w:val="53565A"/>
          <w:sz w:val="21"/>
          <w:szCs w:val="21"/>
        </w:rPr>
        <w:t>15</w:t>
      </w:r>
      <w:r>
        <w:rPr>
          <w:rFonts w:ascii="Roboto" w:hAnsi="Roboto"/>
          <w:color w:val="53565A"/>
          <w:sz w:val="21"/>
          <w:szCs w:val="21"/>
        </w:rPr>
        <w:t>, pp. 141-149.</w:t>
      </w:r>
    </w:p>
    <w:p w14:paraId="5A0BFE5E"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IYER, N.G. and CHUA, M.L.K., 2018. Multidisciplinary team meetings - challenges of implementation science. </w:t>
      </w:r>
      <w:r>
        <w:rPr>
          <w:rFonts w:ascii="Roboto" w:hAnsi="Roboto"/>
          <w:i/>
          <w:iCs/>
          <w:color w:val="53565A"/>
          <w:sz w:val="21"/>
          <w:szCs w:val="21"/>
        </w:rPr>
        <w:t>Nature reviews.Clinical oncology; Nat Rev Clin Oncol, </w:t>
      </w:r>
      <w:r>
        <w:rPr>
          <w:rFonts w:ascii="Roboto" w:hAnsi="Roboto"/>
          <w:b/>
          <w:bCs/>
          <w:color w:val="53565A"/>
          <w:sz w:val="21"/>
          <w:szCs w:val="21"/>
        </w:rPr>
        <w:t>16</w:t>
      </w:r>
      <w:r>
        <w:rPr>
          <w:rFonts w:ascii="Roboto" w:hAnsi="Roboto"/>
          <w:color w:val="53565A"/>
          <w:sz w:val="21"/>
          <w:szCs w:val="21"/>
        </w:rPr>
        <w:t>(4), pp. 205-206.</w:t>
      </w:r>
    </w:p>
    <w:p w14:paraId="192A3B03"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KENISTON, A., MCBETH, L., PELL, S., Jonathan, BOWDEN, K., BALL, S., STOEBNER, K., SCHERZBERG, E., MOORE, S.L., NORDHAGEN, J., ANTHONY, A. and BURDEN, M., 2021. Development and Implementation of a Multidisciplinary Electronic Discharge Readiness Tool: User-Centered Design Approach. </w:t>
      </w:r>
      <w:r>
        <w:rPr>
          <w:rFonts w:ascii="Roboto" w:hAnsi="Roboto"/>
          <w:i/>
          <w:iCs/>
          <w:color w:val="53565A"/>
          <w:sz w:val="21"/>
          <w:szCs w:val="21"/>
        </w:rPr>
        <w:t>JMIR human factors; JMIR Hum Factors, </w:t>
      </w:r>
      <w:r>
        <w:rPr>
          <w:rFonts w:ascii="Roboto" w:hAnsi="Roboto"/>
          <w:b/>
          <w:bCs/>
          <w:color w:val="53565A"/>
          <w:sz w:val="21"/>
          <w:szCs w:val="21"/>
        </w:rPr>
        <w:t>8</w:t>
      </w:r>
      <w:r>
        <w:rPr>
          <w:rFonts w:ascii="Roboto" w:hAnsi="Roboto"/>
          <w:color w:val="53565A"/>
          <w:sz w:val="21"/>
          <w:szCs w:val="21"/>
        </w:rPr>
        <w:t>(2), pp. e24038.</w:t>
      </w:r>
    </w:p>
    <w:p w14:paraId="042693EC"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KORTUM, P. and PERES, S.C., 2014. The Relationship Between System Effectiveness and Subjective Usability Scores Using the System Usability Scale. </w:t>
      </w:r>
      <w:r>
        <w:rPr>
          <w:rFonts w:ascii="Roboto" w:hAnsi="Roboto"/>
          <w:i/>
          <w:iCs/>
          <w:color w:val="53565A"/>
          <w:sz w:val="21"/>
          <w:szCs w:val="21"/>
        </w:rPr>
        <w:t>International Journal of Human-Computer Interaction, </w:t>
      </w:r>
      <w:r>
        <w:rPr>
          <w:rFonts w:ascii="Roboto" w:hAnsi="Roboto"/>
          <w:b/>
          <w:bCs/>
          <w:color w:val="53565A"/>
          <w:sz w:val="21"/>
          <w:szCs w:val="21"/>
        </w:rPr>
        <w:t>30</w:t>
      </w:r>
      <w:r>
        <w:rPr>
          <w:rFonts w:ascii="Roboto" w:hAnsi="Roboto"/>
          <w:color w:val="53565A"/>
          <w:sz w:val="21"/>
          <w:szCs w:val="21"/>
        </w:rPr>
        <w:t>(7), pp. 575-584.</w:t>
      </w:r>
    </w:p>
    <w:p w14:paraId="57057031"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KRAUS, S., SCHIAVONE, F., PLUZHNIKOVA, A. and INVERNIZZI, A.C., 2021. Digital transformation in healthcare: Analyzing the current state-of-research. </w:t>
      </w:r>
      <w:r>
        <w:rPr>
          <w:rFonts w:ascii="Roboto" w:hAnsi="Roboto"/>
          <w:i/>
          <w:iCs/>
          <w:color w:val="53565A"/>
          <w:sz w:val="21"/>
          <w:szCs w:val="21"/>
        </w:rPr>
        <w:t>Journal of business research, </w:t>
      </w:r>
      <w:r>
        <w:rPr>
          <w:rFonts w:ascii="Roboto" w:hAnsi="Roboto"/>
          <w:b/>
          <w:bCs/>
          <w:color w:val="53565A"/>
          <w:sz w:val="21"/>
          <w:szCs w:val="21"/>
        </w:rPr>
        <w:t>123</w:t>
      </w:r>
      <w:r>
        <w:rPr>
          <w:rFonts w:ascii="Roboto" w:hAnsi="Roboto"/>
          <w:color w:val="53565A"/>
          <w:sz w:val="21"/>
          <w:szCs w:val="21"/>
        </w:rPr>
        <w:t>, pp. 557-567.</w:t>
      </w:r>
    </w:p>
    <w:p w14:paraId="06ADEF21"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LAZAR, I.M., PANISOARA, G. and PANISOARA, I.O., 2020. Digital technology adoption scale in the blended learning context in higher education: Development, validation and testing of a specific tool. </w:t>
      </w:r>
      <w:r>
        <w:rPr>
          <w:rFonts w:ascii="Roboto" w:hAnsi="Roboto"/>
          <w:i/>
          <w:iCs/>
          <w:color w:val="53565A"/>
          <w:sz w:val="21"/>
          <w:szCs w:val="21"/>
        </w:rPr>
        <w:t>PloS one, </w:t>
      </w:r>
      <w:r>
        <w:rPr>
          <w:rFonts w:ascii="Roboto" w:hAnsi="Roboto"/>
          <w:b/>
          <w:bCs/>
          <w:color w:val="53565A"/>
          <w:sz w:val="21"/>
          <w:szCs w:val="21"/>
        </w:rPr>
        <w:t>15</w:t>
      </w:r>
      <w:r>
        <w:rPr>
          <w:rFonts w:ascii="Roboto" w:hAnsi="Roboto"/>
          <w:color w:val="53565A"/>
          <w:sz w:val="21"/>
          <w:szCs w:val="21"/>
        </w:rPr>
        <w:t>(7), pp. e0235957.</w:t>
      </w:r>
    </w:p>
    <w:p w14:paraId="59BB8AF8"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LIUM, J., TJORA, A. and FAXVAAG, A., 2008. No paper, but the same routines: a qualitative exploration of experiences in two Norwegian hospitals deprived of the paper based medical record. </w:t>
      </w:r>
      <w:r>
        <w:rPr>
          <w:rFonts w:ascii="Roboto" w:hAnsi="Roboto"/>
          <w:i/>
          <w:iCs/>
          <w:color w:val="53565A"/>
          <w:sz w:val="21"/>
          <w:szCs w:val="21"/>
        </w:rPr>
        <w:t>BMC medical informatics and decision making; BMC Med Inform Decis Mak, </w:t>
      </w:r>
      <w:r>
        <w:rPr>
          <w:rFonts w:ascii="Roboto" w:hAnsi="Roboto"/>
          <w:b/>
          <w:bCs/>
          <w:color w:val="53565A"/>
          <w:sz w:val="21"/>
          <w:szCs w:val="21"/>
        </w:rPr>
        <w:t>8</w:t>
      </w:r>
      <w:r>
        <w:rPr>
          <w:rFonts w:ascii="Roboto" w:hAnsi="Roboto"/>
          <w:color w:val="53565A"/>
          <w:sz w:val="21"/>
          <w:szCs w:val="21"/>
        </w:rPr>
        <w:t>(1), pp. 2.</w:t>
      </w:r>
    </w:p>
    <w:p w14:paraId="0ACF3EF6"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MAHR, D. and LIEVENS, A., 2012. Virtual lead user communities: Drivers of knowledge creation for innovation. </w:t>
      </w:r>
      <w:r>
        <w:rPr>
          <w:rFonts w:ascii="Roboto" w:hAnsi="Roboto"/>
          <w:i/>
          <w:iCs/>
          <w:color w:val="53565A"/>
          <w:sz w:val="21"/>
          <w:szCs w:val="21"/>
        </w:rPr>
        <w:t>Research policy, </w:t>
      </w:r>
      <w:r>
        <w:rPr>
          <w:rFonts w:ascii="Roboto" w:hAnsi="Roboto"/>
          <w:b/>
          <w:bCs/>
          <w:color w:val="53565A"/>
          <w:sz w:val="21"/>
          <w:szCs w:val="21"/>
        </w:rPr>
        <w:t>41</w:t>
      </w:r>
      <w:r>
        <w:rPr>
          <w:rFonts w:ascii="Roboto" w:hAnsi="Roboto"/>
          <w:color w:val="53565A"/>
          <w:sz w:val="21"/>
          <w:szCs w:val="21"/>
        </w:rPr>
        <w:t>(1), pp. 167-177.</w:t>
      </w:r>
    </w:p>
    <w:p w14:paraId="4BAF284D"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MEHTA, J., YATES, T., SMITH, P., HENDERSON, D., WINTERINGHAM, G. and BURNS, A., 2020a. Rapid implementation of Microsoft Teams in response to COVID-19: one acute healthcare organisation’s experience. </w:t>
      </w:r>
      <w:r>
        <w:rPr>
          <w:rFonts w:ascii="Roboto" w:hAnsi="Roboto"/>
          <w:i/>
          <w:iCs/>
          <w:color w:val="53565A"/>
          <w:sz w:val="21"/>
          <w:szCs w:val="21"/>
        </w:rPr>
        <w:t>BMJ health &amp; care informatics; BMJ Health Care Inform, </w:t>
      </w:r>
      <w:r>
        <w:rPr>
          <w:rFonts w:ascii="Roboto" w:hAnsi="Roboto"/>
          <w:b/>
          <w:bCs/>
          <w:color w:val="53565A"/>
          <w:sz w:val="21"/>
          <w:szCs w:val="21"/>
        </w:rPr>
        <w:t>27</w:t>
      </w:r>
      <w:r>
        <w:rPr>
          <w:rFonts w:ascii="Roboto" w:hAnsi="Roboto"/>
          <w:color w:val="53565A"/>
          <w:sz w:val="21"/>
          <w:szCs w:val="21"/>
        </w:rPr>
        <w:t>(3),.</w:t>
      </w:r>
    </w:p>
    <w:p w14:paraId="19A9F003"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MEHTA, J., YATES, T., SMITH, P., HENDERSON, D., WINTERINGHAM, G. and BURNS, A., 2020b. Rapid implementation of Microsoft Teams in response to COVID-19: one acute healthcare organisation’s experience. </w:t>
      </w:r>
      <w:r>
        <w:rPr>
          <w:rFonts w:ascii="Roboto" w:hAnsi="Roboto"/>
          <w:i/>
          <w:iCs/>
          <w:color w:val="53565A"/>
          <w:sz w:val="21"/>
          <w:szCs w:val="21"/>
        </w:rPr>
        <w:t>BMJ health &amp; care informatics; BMJ Health Care Inform, </w:t>
      </w:r>
      <w:r>
        <w:rPr>
          <w:rFonts w:ascii="Roboto" w:hAnsi="Roboto"/>
          <w:b/>
          <w:bCs/>
          <w:color w:val="53565A"/>
          <w:sz w:val="21"/>
          <w:szCs w:val="21"/>
        </w:rPr>
        <w:t>27</w:t>
      </w:r>
      <w:r>
        <w:rPr>
          <w:rFonts w:ascii="Roboto" w:hAnsi="Roboto"/>
          <w:color w:val="53565A"/>
          <w:sz w:val="21"/>
          <w:szCs w:val="21"/>
        </w:rPr>
        <w:t>(3),.</w:t>
      </w:r>
    </w:p>
    <w:p w14:paraId="276954FE"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MITCHELL, V.L. and NAULT, B.R., 2003. </w:t>
      </w:r>
      <w:r>
        <w:rPr>
          <w:rFonts w:ascii="Roboto" w:hAnsi="Roboto"/>
          <w:i/>
          <w:iCs/>
          <w:color w:val="53565A"/>
          <w:sz w:val="21"/>
          <w:szCs w:val="21"/>
        </w:rPr>
        <w:t>The emergence of functional knowledge in sociotechnical systems. </w:t>
      </w:r>
      <w:r>
        <w:rPr>
          <w:rFonts w:ascii="Roboto" w:hAnsi="Roboto"/>
          <w:color w:val="53565A"/>
          <w:sz w:val="21"/>
          <w:szCs w:val="21"/>
        </w:rPr>
        <w:t>University of Calgary, Haskayne School of Business.</w:t>
      </w:r>
    </w:p>
    <w:p w14:paraId="0EEE6D11"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NANCARROW, S.A., SMITH, T., ARISS, S. and ENDERBY, P.M., 2015. Qualitative evaluation of the implementation of the Interdisciplinary Management Tool: a reflective tool to enhance interdisciplinary teamwork using Structured, Facilitated Action Research for Implementation. </w:t>
      </w:r>
      <w:r>
        <w:rPr>
          <w:rFonts w:ascii="Roboto" w:hAnsi="Roboto"/>
          <w:i/>
          <w:iCs/>
          <w:color w:val="53565A"/>
          <w:sz w:val="21"/>
          <w:szCs w:val="21"/>
        </w:rPr>
        <w:t>Health &amp; social care in the community; Health Soc Care Community, </w:t>
      </w:r>
      <w:r>
        <w:rPr>
          <w:rFonts w:ascii="Roboto" w:hAnsi="Roboto"/>
          <w:b/>
          <w:bCs/>
          <w:color w:val="53565A"/>
          <w:sz w:val="21"/>
          <w:szCs w:val="21"/>
        </w:rPr>
        <w:t>23</w:t>
      </w:r>
      <w:r>
        <w:rPr>
          <w:rFonts w:ascii="Roboto" w:hAnsi="Roboto"/>
          <w:color w:val="53565A"/>
          <w:sz w:val="21"/>
          <w:szCs w:val="21"/>
        </w:rPr>
        <w:t>(4), pp. 437-448.</w:t>
      </w:r>
    </w:p>
    <w:p w14:paraId="6BDAE204"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NOBLIN, A., SHETTIAN, M., CORTELYOU-WARD, K. and SCHACK DUGRE, J., 2017. Exploring physical therapists' perceptions of mobile application usage utilizing the FITT framework. </w:t>
      </w:r>
      <w:r>
        <w:rPr>
          <w:rFonts w:ascii="Roboto" w:hAnsi="Roboto"/>
          <w:i/>
          <w:iCs/>
          <w:color w:val="53565A"/>
          <w:sz w:val="21"/>
          <w:szCs w:val="21"/>
        </w:rPr>
        <w:t>Informatics for health &amp; social care; Inform Health Soc Care, </w:t>
      </w:r>
      <w:r>
        <w:rPr>
          <w:rFonts w:ascii="Roboto" w:hAnsi="Roboto"/>
          <w:b/>
          <w:bCs/>
          <w:color w:val="53565A"/>
          <w:sz w:val="21"/>
          <w:szCs w:val="21"/>
        </w:rPr>
        <w:t>42</w:t>
      </w:r>
      <w:r>
        <w:rPr>
          <w:rFonts w:ascii="Roboto" w:hAnsi="Roboto"/>
          <w:color w:val="53565A"/>
          <w:sz w:val="21"/>
          <w:szCs w:val="21"/>
        </w:rPr>
        <w:t>(2), pp. 180-193.</w:t>
      </w:r>
    </w:p>
    <w:p w14:paraId="471DA02D"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O'CONNOR, S., HANLON, P., O'DONNELL, C.,A., GARCIA, S., GLANVILLE, J. and MAIR, F.S., 2016. Understanding factors affecting patient and public engagement and recruitment to digital health interventions: a systematic review of qualitative studies. </w:t>
      </w:r>
      <w:r>
        <w:rPr>
          <w:rFonts w:ascii="Roboto" w:hAnsi="Roboto"/>
          <w:i/>
          <w:iCs/>
          <w:color w:val="53565A"/>
          <w:sz w:val="21"/>
          <w:szCs w:val="21"/>
        </w:rPr>
        <w:t>BMC medical informatics and decision making; BMC Med Inform Decis Mak, </w:t>
      </w:r>
      <w:r>
        <w:rPr>
          <w:rFonts w:ascii="Roboto" w:hAnsi="Roboto"/>
          <w:b/>
          <w:bCs/>
          <w:color w:val="53565A"/>
          <w:sz w:val="21"/>
          <w:szCs w:val="21"/>
        </w:rPr>
        <w:t>16</w:t>
      </w:r>
      <w:r>
        <w:rPr>
          <w:rFonts w:ascii="Roboto" w:hAnsi="Roboto"/>
          <w:color w:val="53565A"/>
          <w:sz w:val="21"/>
          <w:szCs w:val="21"/>
        </w:rPr>
        <w:t>(1), pp. 120.</w:t>
      </w:r>
    </w:p>
    <w:p w14:paraId="5696A767"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ORLANDO, J., 2014. Veteran teachers and technology: change fatigue and knowledge insecurity influence practice. </w:t>
      </w:r>
      <w:r>
        <w:rPr>
          <w:rFonts w:ascii="Roboto" w:hAnsi="Roboto"/>
          <w:i/>
          <w:iCs/>
          <w:color w:val="53565A"/>
          <w:sz w:val="21"/>
          <w:szCs w:val="21"/>
        </w:rPr>
        <w:t>Teachers and teaching, theory and practice, </w:t>
      </w:r>
      <w:r>
        <w:rPr>
          <w:rFonts w:ascii="Roboto" w:hAnsi="Roboto"/>
          <w:b/>
          <w:bCs/>
          <w:color w:val="53565A"/>
          <w:sz w:val="21"/>
          <w:szCs w:val="21"/>
        </w:rPr>
        <w:t>20</w:t>
      </w:r>
      <w:r>
        <w:rPr>
          <w:rFonts w:ascii="Roboto" w:hAnsi="Roboto"/>
          <w:color w:val="53565A"/>
          <w:sz w:val="21"/>
          <w:szCs w:val="21"/>
        </w:rPr>
        <w:t>(4), pp. 427-439.</w:t>
      </w:r>
    </w:p>
    <w:p w14:paraId="6CA0F813"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ØVRETVEIT, J., SCOTT, T., RUNDALL, T.G., SHORTELL, S.M. and BROMMELS, M., 2007. Improving quality through effective implementation of information technology in healthcare. </w:t>
      </w:r>
      <w:r>
        <w:rPr>
          <w:rFonts w:ascii="Roboto" w:hAnsi="Roboto"/>
          <w:i/>
          <w:iCs/>
          <w:color w:val="53565A"/>
          <w:sz w:val="21"/>
          <w:szCs w:val="21"/>
        </w:rPr>
        <w:t>International journal for quality in health care; Int J Qual Health Care, </w:t>
      </w:r>
      <w:r>
        <w:rPr>
          <w:rFonts w:ascii="Roboto" w:hAnsi="Roboto"/>
          <w:b/>
          <w:bCs/>
          <w:color w:val="53565A"/>
          <w:sz w:val="21"/>
          <w:szCs w:val="21"/>
        </w:rPr>
        <w:t>19</w:t>
      </w:r>
      <w:r>
        <w:rPr>
          <w:rFonts w:ascii="Roboto" w:hAnsi="Roboto"/>
          <w:color w:val="53565A"/>
          <w:sz w:val="21"/>
          <w:szCs w:val="21"/>
        </w:rPr>
        <w:t>(5), pp. 259-266.</w:t>
      </w:r>
    </w:p>
    <w:p w14:paraId="7659F30D"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QU, S.Q. and DUMAY, J., 2011. The qualitative research interview. </w:t>
      </w:r>
      <w:r>
        <w:rPr>
          <w:rFonts w:ascii="Roboto" w:hAnsi="Roboto"/>
          <w:i/>
          <w:iCs/>
          <w:color w:val="53565A"/>
          <w:sz w:val="21"/>
          <w:szCs w:val="21"/>
        </w:rPr>
        <w:t>Qualitative research in accounting and management, </w:t>
      </w:r>
      <w:r>
        <w:rPr>
          <w:rFonts w:ascii="Roboto" w:hAnsi="Roboto"/>
          <w:b/>
          <w:bCs/>
          <w:color w:val="53565A"/>
          <w:sz w:val="21"/>
          <w:szCs w:val="21"/>
        </w:rPr>
        <w:t>8</w:t>
      </w:r>
      <w:r>
        <w:rPr>
          <w:rFonts w:ascii="Roboto" w:hAnsi="Roboto"/>
          <w:color w:val="53565A"/>
          <w:sz w:val="21"/>
          <w:szCs w:val="21"/>
        </w:rPr>
        <w:t>(3), pp. 238-264.</w:t>
      </w:r>
    </w:p>
    <w:p w14:paraId="73CE2731"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RAINIE, L., ANDERSON, J. and PAGE, D., 2017. Code-dependent: Pros and cons of the algorithm age. </w:t>
      </w:r>
      <w:r>
        <w:rPr>
          <w:rFonts w:ascii="Roboto" w:hAnsi="Roboto"/>
          <w:i/>
          <w:iCs/>
          <w:color w:val="53565A"/>
          <w:sz w:val="21"/>
          <w:szCs w:val="21"/>
        </w:rPr>
        <w:t>Pew Research Center, </w:t>
      </w:r>
      <w:r>
        <w:rPr>
          <w:rFonts w:ascii="Roboto" w:hAnsi="Roboto"/>
          <w:b/>
          <w:bCs/>
          <w:color w:val="53565A"/>
          <w:sz w:val="21"/>
          <w:szCs w:val="21"/>
        </w:rPr>
        <w:t>8</w:t>
      </w:r>
      <w:r>
        <w:rPr>
          <w:rFonts w:ascii="Roboto" w:hAnsi="Roboto"/>
          <w:color w:val="53565A"/>
          <w:sz w:val="21"/>
          <w:szCs w:val="21"/>
        </w:rPr>
        <w:t>.</w:t>
      </w:r>
    </w:p>
    <w:p w14:paraId="46C26B2D"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REGMI, K. and JONES, L., 2020. A systematic review of the factors - enablers and barriers - affecting e-learning in health sciences education. </w:t>
      </w:r>
      <w:r>
        <w:rPr>
          <w:rFonts w:ascii="Roboto" w:hAnsi="Roboto"/>
          <w:i/>
          <w:iCs/>
          <w:color w:val="53565A"/>
          <w:sz w:val="21"/>
          <w:szCs w:val="21"/>
        </w:rPr>
        <w:t>BMC medical education; BMC Med Educ, </w:t>
      </w:r>
      <w:r>
        <w:rPr>
          <w:rFonts w:ascii="Roboto" w:hAnsi="Roboto"/>
          <w:b/>
          <w:bCs/>
          <w:color w:val="53565A"/>
          <w:sz w:val="21"/>
          <w:szCs w:val="21"/>
        </w:rPr>
        <w:t>20</w:t>
      </w:r>
      <w:r>
        <w:rPr>
          <w:rFonts w:ascii="Roboto" w:hAnsi="Roboto"/>
          <w:color w:val="53565A"/>
          <w:sz w:val="21"/>
          <w:szCs w:val="21"/>
        </w:rPr>
        <w:t>(1), pp. 91.</w:t>
      </w:r>
    </w:p>
    <w:p w14:paraId="2B96783D"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SHAHNEJAT-BUSHEHRI, S., TAVAKKOLI-MOGHADDAM, R., BORONOOS, M. and GHASEMKHANI, A., 2021. A robust home health care routing-scheduling problem with temporal dependencies under uncertainty. </w:t>
      </w:r>
      <w:r>
        <w:rPr>
          <w:rFonts w:ascii="Roboto" w:hAnsi="Roboto"/>
          <w:i/>
          <w:iCs/>
          <w:color w:val="53565A"/>
          <w:sz w:val="21"/>
          <w:szCs w:val="21"/>
        </w:rPr>
        <w:t>Expert Systems with Applications, </w:t>
      </w:r>
      <w:r>
        <w:rPr>
          <w:rFonts w:ascii="Roboto" w:hAnsi="Roboto"/>
          <w:b/>
          <w:bCs/>
          <w:color w:val="53565A"/>
          <w:sz w:val="21"/>
          <w:szCs w:val="21"/>
        </w:rPr>
        <w:t>182</w:t>
      </w:r>
      <w:r>
        <w:rPr>
          <w:rFonts w:ascii="Roboto" w:hAnsi="Roboto"/>
          <w:color w:val="53565A"/>
          <w:sz w:val="21"/>
          <w:szCs w:val="21"/>
        </w:rPr>
        <w:t>, pp. 115209.</w:t>
      </w:r>
    </w:p>
    <w:p w14:paraId="468F7C4C"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SHARMA, M.K., SHWETA, S., NITIN, A., SENTHIL, A. and SUNDARNAG, G., 2021. Webinar fatigue: fallout of COVID-19. </w:t>
      </w:r>
      <w:r>
        <w:rPr>
          <w:rFonts w:ascii="Roboto" w:hAnsi="Roboto"/>
          <w:i/>
          <w:iCs/>
          <w:color w:val="53565A"/>
          <w:sz w:val="21"/>
          <w:szCs w:val="21"/>
        </w:rPr>
        <w:t>Journal of the Egyptian Public Health Association, </w:t>
      </w:r>
      <w:r>
        <w:rPr>
          <w:rFonts w:ascii="Roboto" w:hAnsi="Roboto"/>
          <w:b/>
          <w:bCs/>
          <w:color w:val="53565A"/>
          <w:sz w:val="21"/>
          <w:szCs w:val="21"/>
        </w:rPr>
        <w:t>96</w:t>
      </w:r>
      <w:r>
        <w:rPr>
          <w:rFonts w:ascii="Roboto" w:hAnsi="Roboto"/>
          <w:color w:val="53565A"/>
          <w:sz w:val="21"/>
          <w:szCs w:val="21"/>
        </w:rPr>
        <w:t>(1),.</w:t>
      </w:r>
    </w:p>
    <w:p w14:paraId="09A05C09"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TANJA SCHWARZMÜLLER, BROSI, P., DUMAN, D. and ISABELL, M.W., 2018. How Does the Digital Transformation Affect Organizations? Key Themes of Change in Work Design and Leadership. </w:t>
      </w:r>
      <w:r>
        <w:rPr>
          <w:rFonts w:ascii="Roboto" w:hAnsi="Roboto"/>
          <w:i/>
          <w:iCs/>
          <w:color w:val="53565A"/>
          <w:sz w:val="21"/>
          <w:szCs w:val="21"/>
        </w:rPr>
        <w:t>Management Revue, </w:t>
      </w:r>
      <w:r>
        <w:rPr>
          <w:rFonts w:ascii="Roboto" w:hAnsi="Roboto"/>
          <w:b/>
          <w:bCs/>
          <w:color w:val="53565A"/>
          <w:sz w:val="21"/>
          <w:szCs w:val="21"/>
        </w:rPr>
        <w:t>29</w:t>
      </w:r>
      <w:r>
        <w:rPr>
          <w:rFonts w:ascii="Roboto" w:hAnsi="Roboto"/>
          <w:color w:val="53565A"/>
          <w:sz w:val="21"/>
          <w:szCs w:val="21"/>
        </w:rPr>
        <w:t>(2), pp. 114-138.</w:t>
      </w:r>
    </w:p>
    <w:p w14:paraId="67F77260"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TRAVAGLIA, J.F., WESTBROOK, M.T. and BRAITHWAITE, J., 2009. Implementation of a patient safety incident management system as viewed by doctors, nurses and allied health professionals. </w:t>
      </w:r>
      <w:r>
        <w:rPr>
          <w:rFonts w:ascii="Roboto" w:hAnsi="Roboto"/>
          <w:i/>
          <w:iCs/>
          <w:color w:val="53565A"/>
          <w:sz w:val="21"/>
          <w:szCs w:val="21"/>
        </w:rPr>
        <w:t>Health (London, England : 1997); Health (London), </w:t>
      </w:r>
      <w:r>
        <w:rPr>
          <w:rFonts w:ascii="Roboto" w:hAnsi="Roboto"/>
          <w:b/>
          <w:bCs/>
          <w:color w:val="53565A"/>
          <w:sz w:val="21"/>
          <w:szCs w:val="21"/>
        </w:rPr>
        <w:t>13</w:t>
      </w:r>
      <w:r>
        <w:rPr>
          <w:rFonts w:ascii="Roboto" w:hAnsi="Roboto"/>
          <w:color w:val="53565A"/>
          <w:sz w:val="21"/>
          <w:szCs w:val="21"/>
        </w:rPr>
        <w:t>(3), pp. 277-296.</w:t>
      </w:r>
    </w:p>
    <w:p w14:paraId="1AEBB40E"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VAISMORADI, M., TURUNEN, H. and BONDAS, T., 2013. Content analysis and thematic analysis: Implications for conducting a qualitative descriptive study. </w:t>
      </w:r>
      <w:r>
        <w:rPr>
          <w:rFonts w:ascii="Roboto" w:hAnsi="Roboto"/>
          <w:i/>
          <w:iCs/>
          <w:color w:val="53565A"/>
          <w:sz w:val="21"/>
          <w:szCs w:val="21"/>
        </w:rPr>
        <w:t>Nursing &amp; health sciences; Nurs Health Sci, </w:t>
      </w:r>
      <w:r>
        <w:rPr>
          <w:rFonts w:ascii="Roboto" w:hAnsi="Roboto"/>
          <w:b/>
          <w:bCs/>
          <w:color w:val="53565A"/>
          <w:sz w:val="21"/>
          <w:szCs w:val="21"/>
        </w:rPr>
        <w:t>15</w:t>
      </w:r>
      <w:r>
        <w:rPr>
          <w:rFonts w:ascii="Roboto" w:hAnsi="Roboto"/>
          <w:color w:val="53565A"/>
          <w:sz w:val="21"/>
          <w:szCs w:val="21"/>
        </w:rPr>
        <w:t>(3), pp. 398-405.</w:t>
      </w:r>
    </w:p>
    <w:p w14:paraId="5F673521"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WALES AUDIT OFFICE, 2019. </w:t>
      </w:r>
      <w:r>
        <w:rPr>
          <w:rFonts w:ascii="Roboto" w:hAnsi="Roboto"/>
          <w:i/>
          <w:iCs/>
          <w:color w:val="53565A"/>
          <w:sz w:val="21"/>
          <w:szCs w:val="21"/>
        </w:rPr>
        <w:t>What's the hold up Discharging Patients in Wales.</w:t>
      </w:r>
    </w:p>
    <w:p w14:paraId="156E2E19"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WELSH GOVERNMENT, 2021. </w:t>
      </w:r>
      <w:r>
        <w:rPr>
          <w:rFonts w:ascii="Roboto" w:hAnsi="Roboto"/>
          <w:i/>
          <w:iCs/>
          <w:color w:val="53565A"/>
          <w:sz w:val="21"/>
          <w:szCs w:val="21"/>
        </w:rPr>
        <w:t>Delivering Home First.</w:t>
      </w:r>
    </w:p>
    <w:p w14:paraId="3EEB3944"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WELSH GOVERNMENT, 2020. </w:t>
      </w:r>
      <w:r>
        <w:rPr>
          <w:rFonts w:ascii="Roboto" w:hAnsi="Roboto"/>
          <w:i/>
          <w:iCs/>
          <w:color w:val="53565A"/>
          <w:sz w:val="21"/>
          <w:szCs w:val="21"/>
        </w:rPr>
        <w:t>Covid-19 Hospital Discharge Service Requirements .</w:t>
      </w:r>
    </w:p>
    <w:p w14:paraId="6100CAC8" w14:textId="77777777" w:rsidR="00361AFC" w:rsidRDefault="00361AFC" w:rsidP="00361AFC">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YUSOF, M.M., KULJIS, J., PAPAZAFEIROPOULOU, A. and STERGIOULAS, L.K., 2007. An evaluation framework for Health Information Systems: human, organization and technology-fit factors (HOT-fit). </w:t>
      </w:r>
      <w:r>
        <w:rPr>
          <w:rFonts w:ascii="Roboto" w:hAnsi="Roboto"/>
          <w:i/>
          <w:iCs/>
          <w:color w:val="53565A"/>
          <w:sz w:val="21"/>
          <w:szCs w:val="21"/>
        </w:rPr>
        <w:t>International journal of medical informatics (Shannon, Ireland); Int J Med Inform, </w:t>
      </w:r>
      <w:r>
        <w:rPr>
          <w:rFonts w:ascii="Roboto" w:hAnsi="Roboto"/>
          <w:b/>
          <w:bCs/>
          <w:color w:val="53565A"/>
          <w:sz w:val="21"/>
          <w:szCs w:val="21"/>
        </w:rPr>
        <w:t>77</w:t>
      </w:r>
      <w:r>
        <w:rPr>
          <w:rFonts w:ascii="Roboto" w:hAnsi="Roboto"/>
          <w:color w:val="53565A"/>
          <w:sz w:val="21"/>
          <w:szCs w:val="21"/>
        </w:rPr>
        <w:t>(6), pp. 386-398.</w:t>
      </w:r>
    </w:p>
    <w:p w14:paraId="1FA71688" w14:textId="77777777" w:rsidR="006039FD" w:rsidRDefault="006039FD" w:rsidP="132F7736"/>
    <w:p w14:paraId="01877806" w14:textId="77777777" w:rsidR="006039FD" w:rsidRDefault="006039FD" w:rsidP="132F7736"/>
    <w:p w14:paraId="3279EEF0" w14:textId="77777777" w:rsidR="006039FD" w:rsidRDefault="006039FD" w:rsidP="132F7736"/>
    <w:p w14:paraId="73196B06" w14:textId="77777777" w:rsidR="006039FD" w:rsidRDefault="006039FD" w:rsidP="132F7736"/>
    <w:p w14:paraId="7454B3F8" w14:textId="77777777" w:rsidR="006039FD" w:rsidRDefault="006039FD" w:rsidP="132F7736"/>
    <w:p w14:paraId="5AC79BD6" w14:textId="77777777" w:rsidR="006039FD" w:rsidRDefault="006039FD" w:rsidP="132F7736"/>
    <w:p w14:paraId="6DC64013" w14:textId="77777777" w:rsidR="006039FD" w:rsidRDefault="006039FD" w:rsidP="132F7736"/>
    <w:p w14:paraId="40D892EB" w14:textId="77777777" w:rsidR="006039FD" w:rsidRDefault="006039FD" w:rsidP="132F7736"/>
    <w:p w14:paraId="41DC6297" w14:textId="77777777" w:rsidR="006039FD" w:rsidRDefault="006039FD" w:rsidP="006039FD">
      <w:r>
        <w:t>Appendix 1</w:t>
      </w:r>
    </w:p>
    <w:p w14:paraId="3EBF1AFD" w14:textId="77777777" w:rsidR="006039FD" w:rsidRDefault="006039FD" w:rsidP="006039FD">
      <w:r>
        <w:t>Questionnaire shared with members of Rapid Discharge MDT</w:t>
      </w:r>
    </w:p>
    <w:p w14:paraId="447B3779" w14:textId="77777777" w:rsidR="006039FD" w:rsidRDefault="006039FD" w:rsidP="006039FD"/>
    <w:tbl>
      <w:tblPr>
        <w:tblStyle w:val="TableGrid"/>
        <w:tblW w:w="9351" w:type="dxa"/>
        <w:tblLook w:val="04A0" w:firstRow="1" w:lastRow="0" w:firstColumn="1" w:lastColumn="0" w:noHBand="0" w:noVBand="1"/>
      </w:tblPr>
      <w:tblGrid>
        <w:gridCol w:w="4508"/>
        <w:gridCol w:w="4843"/>
      </w:tblGrid>
      <w:tr w:rsidR="006039FD" w14:paraId="07AE7D04" w14:textId="77777777" w:rsidTr="002F7306">
        <w:tc>
          <w:tcPr>
            <w:tcW w:w="4508" w:type="dxa"/>
          </w:tcPr>
          <w:p w14:paraId="460BF573" w14:textId="77777777" w:rsidR="006039FD" w:rsidRDefault="006039FD" w:rsidP="002F7306">
            <w:r w:rsidRPr="00D51C62">
              <w:rPr>
                <w:b/>
                <w:bCs/>
              </w:rPr>
              <w:t>Which option best describes your job role?</w:t>
            </w:r>
          </w:p>
        </w:tc>
        <w:tc>
          <w:tcPr>
            <w:tcW w:w="4843" w:type="dxa"/>
          </w:tcPr>
          <w:p w14:paraId="53D4041C" w14:textId="77777777" w:rsidR="006039FD" w:rsidRDefault="006039FD" w:rsidP="002F7306">
            <w:r>
              <w:t>OT, Pharmacist/Pharmacy Tech, Social Worker, Nurse, Physiotherapist, Administrator, Other</w:t>
            </w:r>
          </w:p>
        </w:tc>
      </w:tr>
      <w:tr w:rsidR="006039FD" w14:paraId="73248B8C" w14:textId="77777777" w:rsidTr="002F7306">
        <w:tc>
          <w:tcPr>
            <w:tcW w:w="4508" w:type="dxa"/>
          </w:tcPr>
          <w:p w14:paraId="4BFEC9EF" w14:textId="77777777" w:rsidR="006039FD" w:rsidRDefault="006039FD" w:rsidP="002F7306">
            <w:r w:rsidRPr="00D51C62">
              <w:rPr>
                <w:b/>
                <w:bCs/>
              </w:rPr>
              <w:t>How would you describe your level of confidence using Microsoft teams</w:t>
            </w:r>
          </w:p>
        </w:tc>
        <w:tc>
          <w:tcPr>
            <w:tcW w:w="4843" w:type="dxa"/>
          </w:tcPr>
          <w:p w14:paraId="0895BA9B" w14:textId="77777777" w:rsidR="006039FD" w:rsidRDefault="006039FD" w:rsidP="002F7306">
            <w:r>
              <w:t>High, Medium, Low</w:t>
            </w:r>
          </w:p>
        </w:tc>
      </w:tr>
      <w:tr w:rsidR="006039FD" w14:paraId="5E33D23B" w14:textId="77777777" w:rsidTr="002F7306">
        <w:tc>
          <w:tcPr>
            <w:tcW w:w="4508" w:type="dxa"/>
          </w:tcPr>
          <w:p w14:paraId="5C0A5F63" w14:textId="77777777" w:rsidR="006039FD" w:rsidRDefault="006039FD" w:rsidP="002F7306">
            <w:r w:rsidRPr="00D51C62">
              <w:rPr>
                <w:b/>
                <w:bCs/>
              </w:rPr>
              <w:t>Do you use Microsoft teams for other aspects of your role</w:t>
            </w:r>
          </w:p>
        </w:tc>
        <w:tc>
          <w:tcPr>
            <w:tcW w:w="4843" w:type="dxa"/>
          </w:tcPr>
          <w:p w14:paraId="14FA379A" w14:textId="77777777" w:rsidR="006039FD" w:rsidRDefault="006039FD" w:rsidP="002F7306">
            <w:r>
              <w:t>Yes/No</w:t>
            </w:r>
          </w:p>
        </w:tc>
      </w:tr>
      <w:tr w:rsidR="006039FD" w14:paraId="23FE827F" w14:textId="77777777" w:rsidTr="002F7306">
        <w:tc>
          <w:tcPr>
            <w:tcW w:w="4508" w:type="dxa"/>
          </w:tcPr>
          <w:p w14:paraId="0514FF9F" w14:textId="77777777" w:rsidR="006039FD" w:rsidRDefault="006039FD" w:rsidP="002F7306">
            <w:r w:rsidRPr="00D51C62">
              <w:rPr>
                <w:b/>
                <w:bCs/>
              </w:rPr>
              <w:t>Have you received training on using Microsoft teams</w:t>
            </w:r>
          </w:p>
        </w:tc>
        <w:tc>
          <w:tcPr>
            <w:tcW w:w="4843" w:type="dxa"/>
          </w:tcPr>
          <w:p w14:paraId="119F369B" w14:textId="77777777" w:rsidR="006039FD" w:rsidRDefault="006039FD" w:rsidP="002F7306">
            <w:r>
              <w:t>Yes/No</w:t>
            </w:r>
          </w:p>
        </w:tc>
      </w:tr>
      <w:tr w:rsidR="006039FD" w14:paraId="710F2575" w14:textId="77777777" w:rsidTr="002F7306">
        <w:tc>
          <w:tcPr>
            <w:tcW w:w="4508" w:type="dxa"/>
          </w:tcPr>
          <w:p w14:paraId="75E0FFBA" w14:textId="77777777" w:rsidR="006039FD" w:rsidRDefault="006039FD" w:rsidP="002F7306">
            <w:r w:rsidRPr="00D51C62">
              <w:rPr>
                <w:b/>
                <w:bCs/>
              </w:rPr>
              <w:t>I like using the system</w:t>
            </w:r>
          </w:p>
        </w:tc>
        <w:tc>
          <w:tcPr>
            <w:tcW w:w="4843" w:type="dxa"/>
          </w:tcPr>
          <w:p w14:paraId="53BF683F" w14:textId="77777777" w:rsidR="006039FD" w:rsidRDefault="006039FD" w:rsidP="002F7306">
            <w:r>
              <w:t>Disagree – Agree 1-5</w:t>
            </w:r>
          </w:p>
        </w:tc>
      </w:tr>
      <w:tr w:rsidR="006039FD" w14:paraId="31EE3C00" w14:textId="77777777" w:rsidTr="002F7306">
        <w:tc>
          <w:tcPr>
            <w:tcW w:w="4508" w:type="dxa"/>
          </w:tcPr>
          <w:p w14:paraId="6D1CDAE9" w14:textId="77777777" w:rsidR="006039FD" w:rsidRDefault="006039FD" w:rsidP="002F7306">
            <w:r w:rsidRPr="00D51C62">
              <w:rPr>
                <w:b/>
                <w:bCs/>
              </w:rPr>
              <w:t>I find the system unnecessarily complex</w:t>
            </w:r>
          </w:p>
        </w:tc>
        <w:tc>
          <w:tcPr>
            <w:tcW w:w="4843" w:type="dxa"/>
          </w:tcPr>
          <w:p w14:paraId="0706FB95" w14:textId="77777777" w:rsidR="006039FD" w:rsidRDefault="006039FD" w:rsidP="002F7306">
            <w:r w:rsidRPr="00DC6219">
              <w:t>Disagree – Agree 1-5</w:t>
            </w:r>
          </w:p>
        </w:tc>
      </w:tr>
      <w:tr w:rsidR="006039FD" w14:paraId="1DB4F33B" w14:textId="77777777" w:rsidTr="002F7306">
        <w:tc>
          <w:tcPr>
            <w:tcW w:w="4508" w:type="dxa"/>
          </w:tcPr>
          <w:p w14:paraId="1B80A0AC" w14:textId="77777777" w:rsidR="006039FD" w:rsidRDefault="006039FD" w:rsidP="002F7306">
            <w:r w:rsidRPr="00D51C62">
              <w:rPr>
                <w:b/>
                <w:bCs/>
              </w:rPr>
              <w:t>I think the system is easy to use</w:t>
            </w:r>
          </w:p>
        </w:tc>
        <w:tc>
          <w:tcPr>
            <w:tcW w:w="4843" w:type="dxa"/>
          </w:tcPr>
          <w:p w14:paraId="30A0A3B4" w14:textId="77777777" w:rsidR="006039FD" w:rsidRDefault="006039FD" w:rsidP="002F7306">
            <w:r w:rsidRPr="00DC6219">
              <w:t>Disagree – Agree 1-5</w:t>
            </w:r>
          </w:p>
        </w:tc>
      </w:tr>
      <w:tr w:rsidR="006039FD" w14:paraId="18D15882" w14:textId="77777777" w:rsidTr="002F7306">
        <w:tc>
          <w:tcPr>
            <w:tcW w:w="4508" w:type="dxa"/>
          </w:tcPr>
          <w:p w14:paraId="41E3D2CF" w14:textId="77777777" w:rsidR="006039FD" w:rsidRDefault="006039FD" w:rsidP="002F7306">
            <w:r w:rsidRPr="00D51C62">
              <w:rPr>
                <w:b/>
                <w:bCs/>
              </w:rPr>
              <w:t>I need the support of a technical person to use the system</w:t>
            </w:r>
          </w:p>
        </w:tc>
        <w:tc>
          <w:tcPr>
            <w:tcW w:w="4843" w:type="dxa"/>
          </w:tcPr>
          <w:p w14:paraId="5C1B27C3" w14:textId="77777777" w:rsidR="006039FD" w:rsidRDefault="006039FD" w:rsidP="002F7306">
            <w:r w:rsidRPr="00DC6219">
              <w:t>Disagree – Agree 1-5</w:t>
            </w:r>
          </w:p>
        </w:tc>
      </w:tr>
      <w:tr w:rsidR="006039FD" w14:paraId="65958896" w14:textId="77777777" w:rsidTr="002F7306">
        <w:tc>
          <w:tcPr>
            <w:tcW w:w="4508" w:type="dxa"/>
          </w:tcPr>
          <w:p w14:paraId="323D1F96" w14:textId="77777777" w:rsidR="006039FD" w:rsidRPr="00D51C62" w:rsidRDefault="006039FD" w:rsidP="002F7306">
            <w:pPr>
              <w:rPr>
                <w:b/>
                <w:bCs/>
              </w:rPr>
            </w:pPr>
            <w:r>
              <w:rPr>
                <w:b/>
                <w:bCs/>
              </w:rPr>
              <w:t xml:space="preserve">I </w:t>
            </w:r>
            <w:r w:rsidRPr="0051559B">
              <w:rPr>
                <w:b/>
                <w:bCs/>
              </w:rPr>
              <w:t>found the various functions in this system were well integrated.</w:t>
            </w:r>
          </w:p>
        </w:tc>
        <w:tc>
          <w:tcPr>
            <w:tcW w:w="4843" w:type="dxa"/>
          </w:tcPr>
          <w:p w14:paraId="6DF18559" w14:textId="77777777" w:rsidR="006039FD" w:rsidRPr="00DC6219" w:rsidRDefault="006039FD" w:rsidP="002F7306">
            <w:r w:rsidRPr="00035811">
              <w:t>Disagree – Agree 1-5</w:t>
            </w:r>
          </w:p>
        </w:tc>
      </w:tr>
      <w:tr w:rsidR="006039FD" w14:paraId="4956F951" w14:textId="77777777" w:rsidTr="002F7306">
        <w:tc>
          <w:tcPr>
            <w:tcW w:w="4508" w:type="dxa"/>
          </w:tcPr>
          <w:p w14:paraId="34A5DA01" w14:textId="77777777" w:rsidR="006039FD" w:rsidRPr="00D51C62" w:rsidRDefault="006039FD" w:rsidP="002F7306">
            <w:pPr>
              <w:rPr>
                <w:b/>
                <w:bCs/>
              </w:rPr>
            </w:pPr>
            <w:r w:rsidRPr="0051559B">
              <w:rPr>
                <w:b/>
                <w:bCs/>
              </w:rPr>
              <w:t>I thought there was too much inconsistency in this system</w:t>
            </w:r>
          </w:p>
        </w:tc>
        <w:tc>
          <w:tcPr>
            <w:tcW w:w="4843" w:type="dxa"/>
          </w:tcPr>
          <w:p w14:paraId="59A92756" w14:textId="77777777" w:rsidR="006039FD" w:rsidRPr="00DC6219" w:rsidRDefault="006039FD" w:rsidP="002F7306">
            <w:r w:rsidRPr="00035811">
              <w:t>Disagree – Agree 1-5</w:t>
            </w:r>
          </w:p>
        </w:tc>
      </w:tr>
      <w:tr w:rsidR="006039FD" w14:paraId="660F3AA5" w14:textId="77777777" w:rsidTr="002F7306">
        <w:tc>
          <w:tcPr>
            <w:tcW w:w="4508" w:type="dxa"/>
          </w:tcPr>
          <w:p w14:paraId="28A7618F" w14:textId="77777777" w:rsidR="006039FD" w:rsidRDefault="006039FD" w:rsidP="002F7306">
            <w:r w:rsidRPr="00D51C62">
              <w:rPr>
                <w:b/>
                <w:bCs/>
              </w:rPr>
              <w:t>I learnt to use the system very quickly</w:t>
            </w:r>
          </w:p>
        </w:tc>
        <w:tc>
          <w:tcPr>
            <w:tcW w:w="4843" w:type="dxa"/>
          </w:tcPr>
          <w:p w14:paraId="38566937" w14:textId="77777777" w:rsidR="006039FD" w:rsidRDefault="006039FD" w:rsidP="002F7306">
            <w:r w:rsidRPr="00DC6219">
              <w:t>Disagree – Agree 1-5</w:t>
            </w:r>
          </w:p>
        </w:tc>
      </w:tr>
      <w:tr w:rsidR="006039FD" w14:paraId="556E65D2" w14:textId="77777777" w:rsidTr="002F7306">
        <w:tc>
          <w:tcPr>
            <w:tcW w:w="4508" w:type="dxa"/>
          </w:tcPr>
          <w:p w14:paraId="7149B9B5" w14:textId="77777777" w:rsidR="006039FD" w:rsidRDefault="006039FD" w:rsidP="002F7306">
            <w:r w:rsidRPr="00D51C62">
              <w:rPr>
                <w:b/>
                <w:bCs/>
              </w:rPr>
              <w:t>I find the system very cumbersome to use</w:t>
            </w:r>
          </w:p>
        </w:tc>
        <w:tc>
          <w:tcPr>
            <w:tcW w:w="4843" w:type="dxa"/>
          </w:tcPr>
          <w:p w14:paraId="346658EE" w14:textId="77777777" w:rsidR="006039FD" w:rsidRDefault="006039FD" w:rsidP="002F7306">
            <w:r w:rsidRPr="00DC6219">
              <w:t>Disagree – Agree 1-5</w:t>
            </w:r>
          </w:p>
        </w:tc>
      </w:tr>
      <w:tr w:rsidR="006039FD" w14:paraId="047AD447" w14:textId="77777777" w:rsidTr="002F7306">
        <w:tc>
          <w:tcPr>
            <w:tcW w:w="4508" w:type="dxa"/>
          </w:tcPr>
          <w:p w14:paraId="07450E72" w14:textId="77777777" w:rsidR="006039FD" w:rsidRPr="00DA65BB" w:rsidRDefault="006039FD" w:rsidP="002F7306">
            <w:pPr>
              <w:rPr>
                <w:b/>
                <w:bCs/>
              </w:rPr>
            </w:pPr>
            <w:r w:rsidRPr="00D51C62">
              <w:rPr>
                <w:rFonts w:ascii="Noto Sans" w:eastAsia="Times New Roman" w:hAnsi="Noto Sans" w:cs="Noto Sans"/>
                <w:b/>
                <w:bCs/>
                <w:color w:val="3A3A3A"/>
                <w:sz w:val="18"/>
                <w:szCs w:val="18"/>
                <w:lang w:eastAsia="en-GB"/>
              </w:rPr>
              <w:t>I felt very confident using the system</w:t>
            </w:r>
          </w:p>
        </w:tc>
        <w:tc>
          <w:tcPr>
            <w:tcW w:w="4843" w:type="dxa"/>
          </w:tcPr>
          <w:p w14:paraId="7F47E721" w14:textId="77777777" w:rsidR="006039FD" w:rsidRDefault="006039FD" w:rsidP="002F7306">
            <w:r w:rsidRPr="00DC6219">
              <w:t>Disagree – Agree 1-5</w:t>
            </w:r>
          </w:p>
        </w:tc>
      </w:tr>
      <w:tr w:rsidR="006039FD" w:rsidRPr="00D51C62" w14:paraId="7C4B8D93" w14:textId="77777777" w:rsidTr="002F7306">
        <w:trPr>
          <w:trHeight w:val="469"/>
        </w:trPr>
        <w:tc>
          <w:tcPr>
            <w:tcW w:w="4508" w:type="dxa"/>
            <w:hideMark/>
          </w:tcPr>
          <w:p w14:paraId="772E61DC" w14:textId="77777777" w:rsidR="006039FD" w:rsidRPr="00D51C62" w:rsidRDefault="006039FD" w:rsidP="002F7306">
            <w:pPr>
              <w:rPr>
                <w:rFonts w:ascii="Noto Sans" w:eastAsia="Times New Roman" w:hAnsi="Noto Sans" w:cs="Noto Sans"/>
                <w:b/>
                <w:bCs/>
                <w:color w:val="3A3A3A"/>
                <w:sz w:val="18"/>
                <w:szCs w:val="18"/>
                <w:lang w:eastAsia="en-GB"/>
              </w:rPr>
            </w:pPr>
            <w:r w:rsidRPr="00D51C62">
              <w:rPr>
                <w:rFonts w:ascii="Noto Sans" w:eastAsia="Times New Roman" w:hAnsi="Noto Sans" w:cs="Noto Sans"/>
                <w:b/>
                <w:bCs/>
                <w:color w:val="3A3A3A"/>
                <w:sz w:val="18"/>
                <w:szCs w:val="18"/>
                <w:lang w:eastAsia="en-GB"/>
              </w:rPr>
              <w:t>I needed to learn a lot of things before I could get going with this system</w:t>
            </w:r>
          </w:p>
        </w:tc>
        <w:tc>
          <w:tcPr>
            <w:tcW w:w="4843" w:type="dxa"/>
            <w:hideMark/>
          </w:tcPr>
          <w:p w14:paraId="496D2C5B" w14:textId="77777777" w:rsidR="006039FD" w:rsidRPr="00D51C62" w:rsidRDefault="006039FD" w:rsidP="002F7306">
            <w:pPr>
              <w:rPr>
                <w:rFonts w:ascii="Noto Sans" w:eastAsia="Times New Roman" w:hAnsi="Noto Sans" w:cs="Noto Sans"/>
                <w:color w:val="3A3A3A"/>
                <w:sz w:val="18"/>
                <w:szCs w:val="18"/>
                <w:lang w:eastAsia="en-GB"/>
              </w:rPr>
            </w:pPr>
            <w:r w:rsidRPr="00DC6219">
              <w:t>Disagree – Agree 1-5</w:t>
            </w:r>
          </w:p>
        </w:tc>
      </w:tr>
      <w:tr w:rsidR="006039FD" w14:paraId="35F87FE0" w14:textId="77777777" w:rsidTr="002F7306">
        <w:tc>
          <w:tcPr>
            <w:tcW w:w="4508" w:type="dxa"/>
          </w:tcPr>
          <w:p w14:paraId="79833D88" w14:textId="77777777" w:rsidR="006039FD" w:rsidRPr="00DA65BB" w:rsidRDefault="006039FD" w:rsidP="002F7306">
            <w:pPr>
              <w:rPr>
                <w:b/>
                <w:bCs/>
              </w:rPr>
            </w:pPr>
            <w:r w:rsidRPr="00DA65BB">
              <w:rPr>
                <w:b/>
                <w:bCs/>
              </w:rPr>
              <w:t>Using the system has improved communication between service</w:t>
            </w:r>
          </w:p>
        </w:tc>
        <w:tc>
          <w:tcPr>
            <w:tcW w:w="4843" w:type="dxa"/>
          </w:tcPr>
          <w:p w14:paraId="3ADC716F" w14:textId="063147FF" w:rsidR="006039FD" w:rsidRDefault="00130E41" w:rsidP="002F7306">
            <w:r w:rsidRPr="00DC6219">
              <w:t xml:space="preserve">Disagree – Agree 1-5 </w:t>
            </w:r>
          </w:p>
        </w:tc>
      </w:tr>
      <w:tr w:rsidR="006039FD" w14:paraId="7BD7E046" w14:textId="77777777" w:rsidTr="002F7306">
        <w:tc>
          <w:tcPr>
            <w:tcW w:w="4508" w:type="dxa"/>
          </w:tcPr>
          <w:p w14:paraId="194E71F8" w14:textId="77777777" w:rsidR="006039FD" w:rsidRPr="00DA65BB" w:rsidRDefault="006039FD" w:rsidP="002F7306">
            <w:pPr>
              <w:rPr>
                <w:b/>
                <w:bCs/>
              </w:rPr>
            </w:pPr>
            <w:r w:rsidRPr="00DA65BB">
              <w:rPr>
                <w:b/>
                <w:bCs/>
              </w:rPr>
              <w:t>Using the system has supported the process of rapid discharge</w:t>
            </w:r>
          </w:p>
        </w:tc>
        <w:tc>
          <w:tcPr>
            <w:tcW w:w="4843" w:type="dxa"/>
          </w:tcPr>
          <w:p w14:paraId="7176F668" w14:textId="2BA3C84C" w:rsidR="006039FD" w:rsidRDefault="00130E41" w:rsidP="002F7306">
            <w:r w:rsidRPr="00DC6219">
              <w:t>Disagree – Agree 1-5</w:t>
            </w:r>
          </w:p>
        </w:tc>
      </w:tr>
      <w:tr w:rsidR="006039FD" w14:paraId="7D525A10" w14:textId="77777777" w:rsidTr="002F7306">
        <w:tc>
          <w:tcPr>
            <w:tcW w:w="4508" w:type="dxa"/>
          </w:tcPr>
          <w:p w14:paraId="23C3DE3C" w14:textId="77777777" w:rsidR="006039FD" w:rsidRPr="00DA65BB" w:rsidRDefault="006039FD" w:rsidP="002F7306">
            <w:pPr>
              <w:rPr>
                <w:b/>
                <w:bCs/>
              </w:rPr>
            </w:pPr>
            <w:r w:rsidRPr="00DA65BB">
              <w:rPr>
                <w:rFonts w:ascii="Calibri" w:eastAsia="Times New Roman" w:hAnsi="Calibri" w:cs="Calibri"/>
                <w:b/>
                <w:bCs/>
                <w:color w:val="000000"/>
                <w:lang w:eastAsia="en-GB"/>
              </w:rPr>
              <w:t>Please describe how using MS Teams enables you to complete your role within the MDT</w:t>
            </w:r>
          </w:p>
        </w:tc>
        <w:tc>
          <w:tcPr>
            <w:tcW w:w="4843" w:type="dxa"/>
          </w:tcPr>
          <w:p w14:paraId="2C316091" w14:textId="77777777" w:rsidR="006039FD" w:rsidRDefault="006039FD" w:rsidP="002F7306">
            <w:r>
              <w:t>Open comment</w:t>
            </w:r>
          </w:p>
        </w:tc>
      </w:tr>
      <w:tr w:rsidR="006039FD" w:rsidRPr="00DA65BB" w14:paraId="6064EA79" w14:textId="77777777" w:rsidTr="002F7306">
        <w:trPr>
          <w:trHeight w:val="762"/>
        </w:trPr>
        <w:tc>
          <w:tcPr>
            <w:tcW w:w="4508" w:type="dxa"/>
            <w:hideMark/>
          </w:tcPr>
          <w:p w14:paraId="5B560B47" w14:textId="77777777" w:rsidR="006039FD" w:rsidRPr="00DA65BB" w:rsidRDefault="006039FD" w:rsidP="002F7306">
            <w:pPr>
              <w:rPr>
                <w:rFonts w:ascii="Calibri" w:eastAsia="Times New Roman" w:hAnsi="Calibri" w:cs="Calibri"/>
                <w:b/>
                <w:bCs/>
                <w:color w:val="000000"/>
                <w:lang w:eastAsia="en-GB"/>
              </w:rPr>
            </w:pPr>
            <w:r w:rsidRPr="00DA65BB">
              <w:rPr>
                <w:rFonts w:ascii="Calibri" w:eastAsia="Times New Roman" w:hAnsi="Calibri" w:cs="Calibri"/>
                <w:b/>
                <w:bCs/>
                <w:color w:val="000000"/>
                <w:lang w:eastAsia="en-GB"/>
              </w:rPr>
              <w:t>Please describe how using MS Teams  disrupts you in completing your role within the MDT</w:t>
            </w:r>
          </w:p>
        </w:tc>
        <w:tc>
          <w:tcPr>
            <w:tcW w:w="4843" w:type="dxa"/>
            <w:hideMark/>
          </w:tcPr>
          <w:p w14:paraId="0EFB7930" w14:textId="77777777" w:rsidR="006039FD" w:rsidRPr="00DA65BB" w:rsidRDefault="006039FD" w:rsidP="002F7306">
            <w:pPr>
              <w:rPr>
                <w:rFonts w:ascii="Calibri" w:eastAsia="Times New Roman" w:hAnsi="Calibri" w:cs="Calibri"/>
                <w:color w:val="000000"/>
                <w:lang w:eastAsia="en-GB"/>
              </w:rPr>
            </w:pPr>
            <w:r>
              <w:t>Open comment</w:t>
            </w:r>
          </w:p>
        </w:tc>
      </w:tr>
    </w:tbl>
    <w:p w14:paraId="7AB6620C" w14:textId="77777777" w:rsidR="006039FD" w:rsidRDefault="006039FD" w:rsidP="132F7736"/>
    <w:sectPr w:rsidR="006039FD" w:rsidSect="00ED31F4">
      <w:headerReference w:type="default" r:id="rId20"/>
      <w:pgSz w:w="11906" w:h="16838"/>
      <w:pgMar w:top="1440"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64B5D" w14:textId="77777777" w:rsidR="002F7306" w:rsidRDefault="002F7306" w:rsidP="00DF0A97">
      <w:pPr>
        <w:spacing w:after="0" w:line="240" w:lineRule="auto"/>
      </w:pPr>
      <w:r>
        <w:separator/>
      </w:r>
    </w:p>
  </w:endnote>
  <w:endnote w:type="continuationSeparator" w:id="0">
    <w:p w14:paraId="175D207D" w14:textId="77777777" w:rsidR="002F7306" w:rsidRDefault="002F7306" w:rsidP="00DF0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Noto Sans">
    <w:altName w:val="Nirmala UI"/>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11257" w14:textId="77777777" w:rsidR="002F7306" w:rsidRDefault="002F7306" w:rsidP="00DF0A97">
      <w:pPr>
        <w:spacing w:after="0" w:line="240" w:lineRule="auto"/>
      </w:pPr>
      <w:r>
        <w:separator/>
      </w:r>
    </w:p>
  </w:footnote>
  <w:footnote w:type="continuationSeparator" w:id="0">
    <w:p w14:paraId="2C304E33" w14:textId="77777777" w:rsidR="002F7306" w:rsidRDefault="002F7306" w:rsidP="00DF0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41D2A" w14:textId="77777777" w:rsidR="00DF0A97" w:rsidRDefault="00DF0A97" w:rsidP="00DF0A97">
    <w:pPr>
      <w:jc w:val="right"/>
      <w:rPr>
        <w:rFonts w:ascii="Arial" w:hAnsi="Arial" w:cs="Arial"/>
        <w:sz w:val="24"/>
        <w:szCs w:val="24"/>
      </w:rPr>
    </w:pPr>
    <w:r>
      <w:rPr>
        <w:rFonts w:ascii="Arial" w:hAnsi="Arial" w:cs="Arial"/>
        <w:sz w:val="24"/>
        <w:szCs w:val="24"/>
      </w:rPr>
      <w:t>Felicity Lewis 2113358</w:t>
    </w:r>
  </w:p>
  <w:p w14:paraId="387D6269" w14:textId="77777777" w:rsidR="00DF0A97" w:rsidRDefault="00DF0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43FE4"/>
    <w:multiLevelType w:val="hybridMultilevel"/>
    <w:tmpl w:val="FFFFFFFF"/>
    <w:lvl w:ilvl="0" w:tplc="89983756">
      <w:start w:val="1"/>
      <w:numFmt w:val="bullet"/>
      <w:lvlText w:val=""/>
      <w:lvlJc w:val="left"/>
      <w:pPr>
        <w:ind w:left="720" w:hanging="360"/>
      </w:pPr>
      <w:rPr>
        <w:rFonts w:ascii="Symbol" w:hAnsi="Symbol" w:hint="default"/>
      </w:rPr>
    </w:lvl>
    <w:lvl w:ilvl="1" w:tplc="5AB08724">
      <w:start w:val="1"/>
      <w:numFmt w:val="bullet"/>
      <w:lvlText w:val="o"/>
      <w:lvlJc w:val="left"/>
      <w:pPr>
        <w:ind w:left="1440" w:hanging="360"/>
      </w:pPr>
      <w:rPr>
        <w:rFonts w:ascii="Courier New" w:hAnsi="Courier New" w:hint="default"/>
      </w:rPr>
    </w:lvl>
    <w:lvl w:ilvl="2" w:tplc="DC60D3F2">
      <w:start w:val="1"/>
      <w:numFmt w:val="bullet"/>
      <w:lvlText w:val=""/>
      <w:lvlJc w:val="left"/>
      <w:pPr>
        <w:ind w:left="2160" w:hanging="360"/>
      </w:pPr>
      <w:rPr>
        <w:rFonts w:ascii="Wingdings" w:hAnsi="Wingdings" w:hint="default"/>
      </w:rPr>
    </w:lvl>
    <w:lvl w:ilvl="3" w:tplc="A5DEDFE2">
      <w:start w:val="1"/>
      <w:numFmt w:val="bullet"/>
      <w:lvlText w:val=""/>
      <w:lvlJc w:val="left"/>
      <w:pPr>
        <w:ind w:left="2880" w:hanging="360"/>
      </w:pPr>
      <w:rPr>
        <w:rFonts w:ascii="Symbol" w:hAnsi="Symbol" w:hint="default"/>
      </w:rPr>
    </w:lvl>
    <w:lvl w:ilvl="4" w:tplc="73422D88">
      <w:start w:val="1"/>
      <w:numFmt w:val="bullet"/>
      <w:lvlText w:val="o"/>
      <w:lvlJc w:val="left"/>
      <w:pPr>
        <w:ind w:left="3600" w:hanging="360"/>
      </w:pPr>
      <w:rPr>
        <w:rFonts w:ascii="Courier New" w:hAnsi="Courier New" w:hint="default"/>
      </w:rPr>
    </w:lvl>
    <w:lvl w:ilvl="5" w:tplc="3C7EFBE8">
      <w:start w:val="1"/>
      <w:numFmt w:val="bullet"/>
      <w:lvlText w:val=""/>
      <w:lvlJc w:val="left"/>
      <w:pPr>
        <w:ind w:left="4320" w:hanging="360"/>
      </w:pPr>
      <w:rPr>
        <w:rFonts w:ascii="Wingdings" w:hAnsi="Wingdings" w:hint="default"/>
      </w:rPr>
    </w:lvl>
    <w:lvl w:ilvl="6" w:tplc="A93E4B44">
      <w:start w:val="1"/>
      <w:numFmt w:val="bullet"/>
      <w:lvlText w:val=""/>
      <w:lvlJc w:val="left"/>
      <w:pPr>
        <w:ind w:left="5040" w:hanging="360"/>
      </w:pPr>
      <w:rPr>
        <w:rFonts w:ascii="Symbol" w:hAnsi="Symbol" w:hint="default"/>
      </w:rPr>
    </w:lvl>
    <w:lvl w:ilvl="7" w:tplc="F746C176">
      <w:start w:val="1"/>
      <w:numFmt w:val="bullet"/>
      <w:lvlText w:val="o"/>
      <w:lvlJc w:val="left"/>
      <w:pPr>
        <w:ind w:left="5760" w:hanging="360"/>
      </w:pPr>
      <w:rPr>
        <w:rFonts w:ascii="Courier New" w:hAnsi="Courier New" w:hint="default"/>
      </w:rPr>
    </w:lvl>
    <w:lvl w:ilvl="8" w:tplc="5D7E4982">
      <w:start w:val="1"/>
      <w:numFmt w:val="bullet"/>
      <w:lvlText w:val=""/>
      <w:lvlJc w:val="left"/>
      <w:pPr>
        <w:ind w:left="6480" w:hanging="360"/>
      </w:pPr>
      <w:rPr>
        <w:rFonts w:ascii="Wingdings" w:hAnsi="Wingdings" w:hint="default"/>
      </w:rPr>
    </w:lvl>
  </w:abstractNum>
  <w:abstractNum w:abstractNumId="1" w15:restartNumberingAfterBreak="0">
    <w:nsid w:val="27B50856"/>
    <w:multiLevelType w:val="hybridMultilevel"/>
    <w:tmpl w:val="FFFFFFFF"/>
    <w:lvl w:ilvl="0" w:tplc="00ECA7EC">
      <w:start w:val="1"/>
      <w:numFmt w:val="bullet"/>
      <w:lvlText w:val="-"/>
      <w:lvlJc w:val="left"/>
      <w:pPr>
        <w:ind w:left="720" w:hanging="360"/>
      </w:pPr>
      <w:rPr>
        <w:rFonts w:ascii="Calibri" w:hAnsi="Calibri" w:hint="default"/>
      </w:rPr>
    </w:lvl>
    <w:lvl w:ilvl="1" w:tplc="AF7A57FE">
      <w:start w:val="1"/>
      <w:numFmt w:val="bullet"/>
      <w:lvlText w:val="o"/>
      <w:lvlJc w:val="left"/>
      <w:pPr>
        <w:ind w:left="1440" w:hanging="360"/>
      </w:pPr>
      <w:rPr>
        <w:rFonts w:ascii="Courier New" w:hAnsi="Courier New" w:hint="default"/>
      </w:rPr>
    </w:lvl>
    <w:lvl w:ilvl="2" w:tplc="3B1ABE9C">
      <w:start w:val="1"/>
      <w:numFmt w:val="bullet"/>
      <w:lvlText w:val=""/>
      <w:lvlJc w:val="left"/>
      <w:pPr>
        <w:ind w:left="2160" w:hanging="360"/>
      </w:pPr>
      <w:rPr>
        <w:rFonts w:ascii="Wingdings" w:hAnsi="Wingdings" w:hint="default"/>
      </w:rPr>
    </w:lvl>
    <w:lvl w:ilvl="3" w:tplc="EA487BF6">
      <w:start w:val="1"/>
      <w:numFmt w:val="bullet"/>
      <w:lvlText w:val=""/>
      <w:lvlJc w:val="left"/>
      <w:pPr>
        <w:ind w:left="2880" w:hanging="360"/>
      </w:pPr>
      <w:rPr>
        <w:rFonts w:ascii="Symbol" w:hAnsi="Symbol" w:hint="default"/>
      </w:rPr>
    </w:lvl>
    <w:lvl w:ilvl="4" w:tplc="F45E5E60">
      <w:start w:val="1"/>
      <w:numFmt w:val="bullet"/>
      <w:lvlText w:val="o"/>
      <w:lvlJc w:val="left"/>
      <w:pPr>
        <w:ind w:left="3600" w:hanging="360"/>
      </w:pPr>
      <w:rPr>
        <w:rFonts w:ascii="Courier New" w:hAnsi="Courier New" w:hint="default"/>
      </w:rPr>
    </w:lvl>
    <w:lvl w:ilvl="5" w:tplc="1B4C917E">
      <w:start w:val="1"/>
      <w:numFmt w:val="bullet"/>
      <w:lvlText w:val=""/>
      <w:lvlJc w:val="left"/>
      <w:pPr>
        <w:ind w:left="4320" w:hanging="360"/>
      </w:pPr>
      <w:rPr>
        <w:rFonts w:ascii="Wingdings" w:hAnsi="Wingdings" w:hint="default"/>
      </w:rPr>
    </w:lvl>
    <w:lvl w:ilvl="6" w:tplc="19F04C2A">
      <w:start w:val="1"/>
      <w:numFmt w:val="bullet"/>
      <w:lvlText w:val=""/>
      <w:lvlJc w:val="left"/>
      <w:pPr>
        <w:ind w:left="5040" w:hanging="360"/>
      </w:pPr>
      <w:rPr>
        <w:rFonts w:ascii="Symbol" w:hAnsi="Symbol" w:hint="default"/>
      </w:rPr>
    </w:lvl>
    <w:lvl w:ilvl="7" w:tplc="6A5A8902">
      <w:start w:val="1"/>
      <w:numFmt w:val="bullet"/>
      <w:lvlText w:val="o"/>
      <w:lvlJc w:val="left"/>
      <w:pPr>
        <w:ind w:left="5760" w:hanging="360"/>
      </w:pPr>
      <w:rPr>
        <w:rFonts w:ascii="Courier New" w:hAnsi="Courier New" w:hint="default"/>
      </w:rPr>
    </w:lvl>
    <w:lvl w:ilvl="8" w:tplc="9732D80E">
      <w:start w:val="1"/>
      <w:numFmt w:val="bullet"/>
      <w:lvlText w:val=""/>
      <w:lvlJc w:val="left"/>
      <w:pPr>
        <w:ind w:left="6480" w:hanging="360"/>
      </w:pPr>
      <w:rPr>
        <w:rFonts w:ascii="Wingdings" w:hAnsi="Wingdings" w:hint="default"/>
      </w:rPr>
    </w:lvl>
  </w:abstractNum>
  <w:abstractNum w:abstractNumId="2" w15:restartNumberingAfterBreak="0">
    <w:nsid w:val="42532523"/>
    <w:multiLevelType w:val="hybridMultilevel"/>
    <w:tmpl w:val="DD080BB0"/>
    <w:lvl w:ilvl="0" w:tplc="2E9EBD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B1F"/>
    <w:rsid w:val="000005C8"/>
    <w:rsid w:val="00001931"/>
    <w:rsid w:val="000020C8"/>
    <w:rsid w:val="000025D4"/>
    <w:rsid w:val="00002D1D"/>
    <w:rsid w:val="0000430D"/>
    <w:rsid w:val="00004A68"/>
    <w:rsid w:val="0000518D"/>
    <w:rsid w:val="000051F4"/>
    <w:rsid w:val="00005B85"/>
    <w:rsid w:val="0000709F"/>
    <w:rsid w:val="0001017D"/>
    <w:rsid w:val="000116A7"/>
    <w:rsid w:val="00012DAC"/>
    <w:rsid w:val="000130C0"/>
    <w:rsid w:val="000136EC"/>
    <w:rsid w:val="00014821"/>
    <w:rsid w:val="000164CF"/>
    <w:rsid w:val="00016A98"/>
    <w:rsid w:val="000201BF"/>
    <w:rsid w:val="00020AFB"/>
    <w:rsid w:val="00021521"/>
    <w:rsid w:val="00021E15"/>
    <w:rsid w:val="00022D57"/>
    <w:rsid w:val="00022EA7"/>
    <w:rsid w:val="00023297"/>
    <w:rsid w:val="00023568"/>
    <w:rsid w:val="000247FE"/>
    <w:rsid w:val="000262B0"/>
    <w:rsid w:val="00026601"/>
    <w:rsid w:val="00026F79"/>
    <w:rsid w:val="00026FD4"/>
    <w:rsid w:val="0002782D"/>
    <w:rsid w:val="00027F86"/>
    <w:rsid w:val="0003101F"/>
    <w:rsid w:val="00032060"/>
    <w:rsid w:val="0003269C"/>
    <w:rsid w:val="00032869"/>
    <w:rsid w:val="0003329E"/>
    <w:rsid w:val="0003380E"/>
    <w:rsid w:val="00034609"/>
    <w:rsid w:val="00034896"/>
    <w:rsid w:val="00035B64"/>
    <w:rsid w:val="000405AC"/>
    <w:rsid w:val="00042746"/>
    <w:rsid w:val="00043974"/>
    <w:rsid w:val="000439BB"/>
    <w:rsid w:val="00043F53"/>
    <w:rsid w:val="0004487B"/>
    <w:rsid w:val="00045088"/>
    <w:rsid w:val="00045FEB"/>
    <w:rsid w:val="00050C48"/>
    <w:rsid w:val="00052913"/>
    <w:rsid w:val="00052B48"/>
    <w:rsid w:val="00054CCC"/>
    <w:rsid w:val="00056144"/>
    <w:rsid w:val="00056681"/>
    <w:rsid w:val="00057A10"/>
    <w:rsid w:val="0005EEC0"/>
    <w:rsid w:val="000609C5"/>
    <w:rsid w:val="00060BBE"/>
    <w:rsid w:val="00061382"/>
    <w:rsid w:val="0006191D"/>
    <w:rsid w:val="000632E4"/>
    <w:rsid w:val="00063409"/>
    <w:rsid w:val="00063AE4"/>
    <w:rsid w:val="00063B54"/>
    <w:rsid w:val="00064938"/>
    <w:rsid w:val="00064AE9"/>
    <w:rsid w:val="00065B09"/>
    <w:rsid w:val="00065B0B"/>
    <w:rsid w:val="00065C5B"/>
    <w:rsid w:val="00066802"/>
    <w:rsid w:val="000672F7"/>
    <w:rsid w:val="00071A60"/>
    <w:rsid w:val="00071C45"/>
    <w:rsid w:val="00072304"/>
    <w:rsid w:val="0007282E"/>
    <w:rsid w:val="00072A71"/>
    <w:rsid w:val="000730B3"/>
    <w:rsid w:val="00074C9E"/>
    <w:rsid w:val="00074CAF"/>
    <w:rsid w:val="0007530D"/>
    <w:rsid w:val="0007531F"/>
    <w:rsid w:val="0007552C"/>
    <w:rsid w:val="00075DB9"/>
    <w:rsid w:val="000764BD"/>
    <w:rsid w:val="00076EE2"/>
    <w:rsid w:val="00077236"/>
    <w:rsid w:val="000773EE"/>
    <w:rsid w:val="000801BC"/>
    <w:rsid w:val="000813E5"/>
    <w:rsid w:val="00081994"/>
    <w:rsid w:val="00081D87"/>
    <w:rsid w:val="00082ACA"/>
    <w:rsid w:val="00083055"/>
    <w:rsid w:val="00083E34"/>
    <w:rsid w:val="0008543C"/>
    <w:rsid w:val="000868B2"/>
    <w:rsid w:val="00086A90"/>
    <w:rsid w:val="00086E5A"/>
    <w:rsid w:val="00087208"/>
    <w:rsid w:val="00087787"/>
    <w:rsid w:val="000904E8"/>
    <w:rsid w:val="00091410"/>
    <w:rsid w:val="00091D75"/>
    <w:rsid w:val="00093AB3"/>
    <w:rsid w:val="000942D7"/>
    <w:rsid w:val="000953EE"/>
    <w:rsid w:val="000A18E7"/>
    <w:rsid w:val="000A1B80"/>
    <w:rsid w:val="000A1F80"/>
    <w:rsid w:val="000A212B"/>
    <w:rsid w:val="000A34AF"/>
    <w:rsid w:val="000A34F7"/>
    <w:rsid w:val="000A38FF"/>
    <w:rsid w:val="000A5115"/>
    <w:rsid w:val="000A5721"/>
    <w:rsid w:val="000A5CDD"/>
    <w:rsid w:val="000A5E9B"/>
    <w:rsid w:val="000B0244"/>
    <w:rsid w:val="000B152B"/>
    <w:rsid w:val="000B1AAF"/>
    <w:rsid w:val="000B1FE2"/>
    <w:rsid w:val="000B231B"/>
    <w:rsid w:val="000B290D"/>
    <w:rsid w:val="000B2EE2"/>
    <w:rsid w:val="000B5ADB"/>
    <w:rsid w:val="000B5F22"/>
    <w:rsid w:val="000B6313"/>
    <w:rsid w:val="000B67A4"/>
    <w:rsid w:val="000B685A"/>
    <w:rsid w:val="000B6D24"/>
    <w:rsid w:val="000B7AC3"/>
    <w:rsid w:val="000B7BD3"/>
    <w:rsid w:val="000B7CEA"/>
    <w:rsid w:val="000C309A"/>
    <w:rsid w:val="000C452E"/>
    <w:rsid w:val="000C62D5"/>
    <w:rsid w:val="000C68CC"/>
    <w:rsid w:val="000C725F"/>
    <w:rsid w:val="000D2198"/>
    <w:rsid w:val="000D29A5"/>
    <w:rsid w:val="000D3EF6"/>
    <w:rsid w:val="000D4031"/>
    <w:rsid w:val="000D42E0"/>
    <w:rsid w:val="000D5013"/>
    <w:rsid w:val="000D50D1"/>
    <w:rsid w:val="000D5309"/>
    <w:rsid w:val="000D5445"/>
    <w:rsid w:val="000D5F30"/>
    <w:rsid w:val="000D60BA"/>
    <w:rsid w:val="000D6770"/>
    <w:rsid w:val="000D6B01"/>
    <w:rsid w:val="000D6B86"/>
    <w:rsid w:val="000D7EBB"/>
    <w:rsid w:val="000E0619"/>
    <w:rsid w:val="000E092E"/>
    <w:rsid w:val="000E171C"/>
    <w:rsid w:val="000E25ED"/>
    <w:rsid w:val="000E5768"/>
    <w:rsid w:val="000E5C08"/>
    <w:rsid w:val="000E5E25"/>
    <w:rsid w:val="000E62D0"/>
    <w:rsid w:val="000E632C"/>
    <w:rsid w:val="000E6828"/>
    <w:rsid w:val="000E7767"/>
    <w:rsid w:val="000F0630"/>
    <w:rsid w:val="000F0653"/>
    <w:rsid w:val="000F17CE"/>
    <w:rsid w:val="000F1DB1"/>
    <w:rsid w:val="000F33D3"/>
    <w:rsid w:val="000F35B3"/>
    <w:rsid w:val="000F4329"/>
    <w:rsid w:val="000F466D"/>
    <w:rsid w:val="000F5CE8"/>
    <w:rsid w:val="000F78E1"/>
    <w:rsid w:val="000F7C39"/>
    <w:rsid w:val="000F7D03"/>
    <w:rsid w:val="001001DA"/>
    <w:rsid w:val="00102EDE"/>
    <w:rsid w:val="00103194"/>
    <w:rsid w:val="00103C25"/>
    <w:rsid w:val="00104D63"/>
    <w:rsid w:val="001060DD"/>
    <w:rsid w:val="00106BFC"/>
    <w:rsid w:val="00107064"/>
    <w:rsid w:val="00110B23"/>
    <w:rsid w:val="00110BD8"/>
    <w:rsid w:val="0011113A"/>
    <w:rsid w:val="00111525"/>
    <w:rsid w:val="001117D3"/>
    <w:rsid w:val="00111C9B"/>
    <w:rsid w:val="00112052"/>
    <w:rsid w:val="00112CB2"/>
    <w:rsid w:val="001131AF"/>
    <w:rsid w:val="001144E5"/>
    <w:rsid w:val="00115617"/>
    <w:rsid w:val="00116EBE"/>
    <w:rsid w:val="001171DB"/>
    <w:rsid w:val="00117525"/>
    <w:rsid w:val="00117BA2"/>
    <w:rsid w:val="00117C24"/>
    <w:rsid w:val="00117CD0"/>
    <w:rsid w:val="00121423"/>
    <w:rsid w:val="001216E2"/>
    <w:rsid w:val="00122032"/>
    <w:rsid w:val="00122902"/>
    <w:rsid w:val="001246BE"/>
    <w:rsid w:val="00124ED5"/>
    <w:rsid w:val="0012557E"/>
    <w:rsid w:val="0012580A"/>
    <w:rsid w:val="00125B5C"/>
    <w:rsid w:val="00126C1C"/>
    <w:rsid w:val="00127815"/>
    <w:rsid w:val="00130BD7"/>
    <w:rsid w:val="00130E41"/>
    <w:rsid w:val="00131803"/>
    <w:rsid w:val="00131EFD"/>
    <w:rsid w:val="00132B45"/>
    <w:rsid w:val="00133037"/>
    <w:rsid w:val="0013454C"/>
    <w:rsid w:val="001347CF"/>
    <w:rsid w:val="001354A7"/>
    <w:rsid w:val="00135654"/>
    <w:rsid w:val="001370AF"/>
    <w:rsid w:val="00137133"/>
    <w:rsid w:val="0013756A"/>
    <w:rsid w:val="00140AF8"/>
    <w:rsid w:val="00141462"/>
    <w:rsid w:val="001422F2"/>
    <w:rsid w:val="00145886"/>
    <w:rsid w:val="00145C67"/>
    <w:rsid w:val="00145E3A"/>
    <w:rsid w:val="00145FDE"/>
    <w:rsid w:val="001461DF"/>
    <w:rsid w:val="0014682C"/>
    <w:rsid w:val="001468B7"/>
    <w:rsid w:val="00146B9B"/>
    <w:rsid w:val="00147EFC"/>
    <w:rsid w:val="001501EE"/>
    <w:rsid w:val="00150ADC"/>
    <w:rsid w:val="001536DB"/>
    <w:rsid w:val="00153FDD"/>
    <w:rsid w:val="00154570"/>
    <w:rsid w:val="00155011"/>
    <w:rsid w:val="001565F3"/>
    <w:rsid w:val="00161564"/>
    <w:rsid w:val="0016177D"/>
    <w:rsid w:val="00161EFA"/>
    <w:rsid w:val="001649B8"/>
    <w:rsid w:val="001651E2"/>
    <w:rsid w:val="00166519"/>
    <w:rsid w:val="001667F8"/>
    <w:rsid w:val="00166EBE"/>
    <w:rsid w:val="00171575"/>
    <w:rsid w:val="00171A20"/>
    <w:rsid w:val="00171EC6"/>
    <w:rsid w:val="001728AC"/>
    <w:rsid w:val="00172FBA"/>
    <w:rsid w:val="0017320B"/>
    <w:rsid w:val="00173CD6"/>
    <w:rsid w:val="00174834"/>
    <w:rsid w:val="00175226"/>
    <w:rsid w:val="00175A2D"/>
    <w:rsid w:val="00175C5E"/>
    <w:rsid w:val="001805E6"/>
    <w:rsid w:val="00180825"/>
    <w:rsid w:val="00180BE2"/>
    <w:rsid w:val="00180E79"/>
    <w:rsid w:val="00182280"/>
    <w:rsid w:val="0018302D"/>
    <w:rsid w:val="00183301"/>
    <w:rsid w:val="0018369B"/>
    <w:rsid w:val="00184CD6"/>
    <w:rsid w:val="00190782"/>
    <w:rsid w:val="0019098E"/>
    <w:rsid w:val="001911C1"/>
    <w:rsid w:val="00191A0D"/>
    <w:rsid w:val="001926BC"/>
    <w:rsid w:val="001928A7"/>
    <w:rsid w:val="00193084"/>
    <w:rsid w:val="001938F9"/>
    <w:rsid w:val="00195266"/>
    <w:rsid w:val="00195411"/>
    <w:rsid w:val="00196EC0"/>
    <w:rsid w:val="001A0DF7"/>
    <w:rsid w:val="001A18B9"/>
    <w:rsid w:val="001A18D5"/>
    <w:rsid w:val="001A2545"/>
    <w:rsid w:val="001A4D5A"/>
    <w:rsid w:val="001A5BE4"/>
    <w:rsid w:val="001A5C21"/>
    <w:rsid w:val="001A6B83"/>
    <w:rsid w:val="001B1969"/>
    <w:rsid w:val="001B2135"/>
    <w:rsid w:val="001B2373"/>
    <w:rsid w:val="001B313B"/>
    <w:rsid w:val="001B3326"/>
    <w:rsid w:val="001B342F"/>
    <w:rsid w:val="001B3512"/>
    <w:rsid w:val="001B356E"/>
    <w:rsid w:val="001B3662"/>
    <w:rsid w:val="001B3912"/>
    <w:rsid w:val="001B3C3A"/>
    <w:rsid w:val="001B457C"/>
    <w:rsid w:val="001B56E2"/>
    <w:rsid w:val="001B59E8"/>
    <w:rsid w:val="001B6250"/>
    <w:rsid w:val="001B6F49"/>
    <w:rsid w:val="001B7CCD"/>
    <w:rsid w:val="001C02E7"/>
    <w:rsid w:val="001C15D9"/>
    <w:rsid w:val="001C168E"/>
    <w:rsid w:val="001C31CE"/>
    <w:rsid w:val="001C44CA"/>
    <w:rsid w:val="001C5085"/>
    <w:rsid w:val="001C5714"/>
    <w:rsid w:val="001C5C24"/>
    <w:rsid w:val="001C6019"/>
    <w:rsid w:val="001C65E1"/>
    <w:rsid w:val="001D0068"/>
    <w:rsid w:val="001D0276"/>
    <w:rsid w:val="001D04E0"/>
    <w:rsid w:val="001D0E43"/>
    <w:rsid w:val="001D1126"/>
    <w:rsid w:val="001D1268"/>
    <w:rsid w:val="001D226B"/>
    <w:rsid w:val="001D5B14"/>
    <w:rsid w:val="001D613C"/>
    <w:rsid w:val="001E08BD"/>
    <w:rsid w:val="001E12F5"/>
    <w:rsid w:val="001E14F0"/>
    <w:rsid w:val="001E1A84"/>
    <w:rsid w:val="001E207D"/>
    <w:rsid w:val="001E245A"/>
    <w:rsid w:val="001E279D"/>
    <w:rsid w:val="001E3FBA"/>
    <w:rsid w:val="001E4442"/>
    <w:rsid w:val="001E4A63"/>
    <w:rsid w:val="001E5656"/>
    <w:rsid w:val="001E5A71"/>
    <w:rsid w:val="001E5A8F"/>
    <w:rsid w:val="001E61C8"/>
    <w:rsid w:val="001E64FE"/>
    <w:rsid w:val="001E6A36"/>
    <w:rsid w:val="001E6D08"/>
    <w:rsid w:val="001E730B"/>
    <w:rsid w:val="001F1028"/>
    <w:rsid w:val="001F1197"/>
    <w:rsid w:val="001F1B7B"/>
    <w:rsid w:val="001F24F8"/>
    <w:rsid w:val="001F2759"/>
    <w:rsid w:val="001F2CCA"/>
    <w:rsid w:val="001F3245"/>
    <w:rsid w:val="001F3A8F"/>
    <w:rsid w:val="001F3E26"/>
    <w:rsid w:val="001F3E7D"/>
    <w:rsid w:val="001F42B1"/>
    <w:rsid w:val="001F42E8"/>
    <w:rsid w:val="001F6F85"/>
    <w:rsid w:val="001F71D7"/>
    <w:rsid w:val="001F7F85"/>
    <w:rsid w:val="00200118"/>
    <w:rsid w:val="0020031D"/>
    <w:rsid w:val="002014F9"/>
    <w:rsid w:val="0020221A"/>
    <w:rsid w:val="00202772"/>
    <w:rsid w:val="002031D7"/>
    <w:rsid w:val="0020330B"/>
    <w:rsid w:val="00205C64"/>
    <w:rsid w:val="0020607D"/>
    <w:rsid w:val="00207E73"/>
    <w:rsid w:val="002117BD"/>
    <w:rsid w:val="00211AFE"/>
    <w:rsid w:val="00214C92"/>
    <w:rsid w:val="00215263"/>
    <w:rsid w:val="00215B42"/>
    <w:rsid w:val="0022135E"/>
    <w:rsid w:val="00221B91"/>
    <w:rsid w:val="002225F8"/>
    <w:rsid w:val="002231F3"/>
    <w:rsid w:val="0022402F"/>
    <w:rsid w:val="002246E9"/>
    <w:rsid w:val="00224D2A"/>
    <w:rsid w:val="002252D2"/>
    <w:rsid w:val="002264D2"/>
    <w:rsid w:val="00226732"/>
    <w:rsid w:val="00226E2D"/>
    <w:rsid w:val="00227150"/>
    <w:rsid w:val="00227C61"/>
    <w:rsid w:val="00227DA2"/>
    <w:rsid w:val="0023014B"/>
    <w:rsid w:val="0023148F"/>
    <w:rsid w:val="00231871"/>
    <w:rsid w:val="00231888"/>
    <w:rsid w:val="002319DB"/>
    <w:rsid w:val="0023573F"/>
    <w:rsid w:val="002362F4"/>
    <w:rsid w:val="00240456"/>
    <w:rsid w:val="00240B63"/>
    <w:rsid w:val="002417A3"/>
    <w:rsid w:val="00241F5E"/>
    <w:rsid w:val="002441CB"/>
    <w:rsid w:val="002442C8"/>
    <w:rsid w:val="0024457A"/>
    <w:rsid w:val="00244CED"/>
    <w:rsid w:val="0024530C"/>
    <w:rsid w:val="00250BD9"/>
    <w:rsid w:val="0025161F"/>
    <w:rsid w:val="00251BCC"/>
    <w:rsid w:val="00252DE0"/>
    <w:rsid w:val="00253761"/>
    <w:rsid w:val="00253A0E"/>
    <w:rsid w:val="00253BD8"/>
    <w:rsid w:val="0025413B"/>
    <w:rsid w:val="002549D1"/>
    <w:rsid w:val="00254E65"/>
    <w:rsid w:val="002552BB"/>
    <w:rsid w:val="0025606B"/>
    <w:rsid w:val="002565A1"/>
    <w:rsid w:val="00257619"/>
    <w:rsid w:val="002579A6"/>
    <w:rsid w:val="00261B12"/>
    <w:rsid w:val="00263653"/>
    <w:rsid w:val="00263666"/>
    <w:rsid w:val="00263961"/>
    <w:rsid w:val="00263ED5"/>
    <w:rsid w:val="00263F17"/>
    <w:rsid w:val="00264597"/>
    <w:rsid w:val="00264A6A"/>
    <w:rsid w:val="00264C85"/>
    <w:rsid w:val="00265539"/>
    <w:rsid w:val="00265A97"/>
    <w:rsid w:val="0026606F"/>
    <w:rsid w:val="0026657E"/>
    <w:rsid w:val="00266FF5"/>
    <w:rsid w:val="00267BF8"/>
    <w:rsid w:val="00267CCB"/>
    <w:rsid w:val="00270851"/>
    <w:rsid w:val="00270EE4"/>
    <w:rsid w:val="002719D0"/>
    <w:rsid w:val="002724D4"/>
    <w:rsid w:val="00273268"/>
    <w:rsid w:val="00274FBE"/>
    <w:rsid w:val="00275652"/>
    <w:rsid w:val="00275A16"/>
    <w:rsid w:val="00275BF1"/>
    <w:rsid w:val="00276707"/>
    <w:rsid w:val="00280380"/>
    <w:rsid w:val="00281240"/>
    <w:rsid w:val="0028271C"/>
    <w:rsid w:val="00283EA1"/>
    <w:rsid w:val="00284F1B"/>
    <w:rsid w:val="00285102"/>
    <w:rsid w:val="00285878"/>
    <w:rsid w:val="002862C2"/>
    <w:rsid w:val="002862D9"/>
    <w:rsid w:val="00287912"/>
    <w:rsid w:val="002903CD"/>
    <w:rsid w:val="00290C53"/>
    <w:rsid w:val="00290D8D"/>
    <w:rsid w:val="00293484"/>
    <w:rsid w:val="00293860"/>
    <w:rsid w:val="002953C1"/>
    <w:rsid w:val="00295EFD"/>
    <w:rsid w:val="002960AD"/>
    <w:rsid w:val="00297237"/>
    <w:rsid w:val="0029791C"/>
    <w:rsid w:val="002A02DC"/>
    <w:rsid w:val="002A056C"/>
    <w:rsid w:val="002A2481"/>
    <w:rsid w:val="002A2C79"/>
    <w:rsid w:val="002A3F8D"/>
    <w:rsid w:val="002A436F"/>
    <w:rsid w:val="002A5DA0"/>
    <w:rsid w:val="002A6344"/>
    <w:rsid w:val="002A65EC"/>
    <w:rsid w:val="002A7776"/>
    <w:rsid w:val="002B1226"/>
    <w:rsid w:val="002B2C01"/>
    <w:rsid w:val="002B2EE3"/>
    <w:rsid w:val="002B309F"/>
    <w:rsid w:val="002B35FD"/>
    <w:rsid w:val="002B37DD"/>
    <w:rsid w:val="002B3860"/>
    <w:rsid w:val="002B3D4E"/>
    <w:rsid w:val="002B3DF3"/>
    <w:rsid w:val="002B5C5D"/>
    <w:rsid w:val="002B6200"/>
    <w:rsid w:val="002B7F41"/>
    <w:rsid w:val="002C0543"/>
    <w:rsid w:val="002C1661"/>
    <w:rsid w:val="002C172E"/>
    <w:rsid w:val="002C1C18"/>
    <w:rsid w:val="002C2567"/>
    <w:rsid w:val="002C2B43"/>
    <w:rsid w:val="002C44D5"/>
    <w:rsid w:val="002C6C83"/>
    <w:rsid w:val="002C6DFF"/>
    <w:rsid w:val="002C746D"/>
    <w:rsid w:val="002C7683"/>
    <w:rsid w:val="002D1041"/>
    <w:rsid w:val="002D1CF7"/>
    <w:rsid w:val="002D23A5"/>
    <w:rsid w:val="002D34E3"/>
    <w:rsid w:val="002D3AAA"/>
    <w:rsid w:val="002D43F9"/>
    <w:rsid w:val="002D44AB"/>
    <w:rsid w:val="002D45F0"/>
    <w:rsid w:val="002D508A"/>
    <w:rsid w:val="002D5A46"/>
    <w:rsid w:val="002D6D09"/>
    <w:rsid w:val="002D6E26"/>
    <w:rsid w:val="002E11B3"/>
    <w:rsid w:val="002E1E0E"/>
    <w:rsid w:val="002E398B"/>
    <w:rsid w:val="002E4E84"/>
    <w:rsid w:val="002E58F2"/>
    <w:rsid w:val="002E6AA2"/>
    <w:rsid w:val="002E6EC9"/>
    <w:rsid w:val="002E7173"/>
    <w:rsid w:val="002E7862"/>
    <w:rsid w:val="002F06A6"/>
    <w:rsid w:val="002F0E22"/>
    <w:rsid w:val="002F12C4"/>
    <w:rsid w:val="002F286E"/>
    <w:rsid w:val="002F2AFF"/>
    <w:rsid w:val="002F2CD3"/>
    <w:rsid w:val="002F34B6"/>
    <w:rsid w:val="002F36D6"/>
    <w:rsid w:val="002F3BBC"/>
    <w:rsid w:val="002F3DEF"/>
    <w:rsid w:val="002F4CB9"/>
    <w:rsid w:val="002F5B5D"/>
    <w:rsid w:val="002F5C52"/>
    <w:rsid w:val="002F6779"/>
    <w:rsid w:val="002F7306"/>
    <w:rsid w:val="002F7424"/>
    <w:rsid w:val="002F7F88"/>
    <w:rsid w:val="00300054"/>
    <w:rsid w:val="0030044F"/>
    <w:rsid w:val="003013D9"/>
    <w:rsid w:val="00301C1A"/>
    <w:rsid w:val="003024AA"/>
    <w:rsid w:val="00302E7D"/>
    <w:rsid w:val="003041BC"/>
    <w:rsid w:val="00305BE0"/>
    <w:rsid w:val="003077E8"/>
    <w:rsid w:val="00312111"/>
    <w:rsid w:val="0031255E"/>
    <w:rsid w:val="00313167"/>
    <w:rsid w:val="00313E01"/>
    <w:rsid w:val="003144F3"/>
    <w:rsid w:val="0031454D"/>
    <w:rsid w:val="00314CE1"/>
    <w:rsid w:val="0031566E"/>
    <w:rsid w:val="00316306"/>
    <w:rsid w:val="0031644F"/>
    <w:rsid w:val="00316BCE"/>
    <w:rsid w:val="003175F2"/>
    <w:rsid w:val="00317916"/>
    <w:rsid w:val="00317B53"/>
    <w:rsid w:val="00320089"/>
    <w:rsid w:val="00321172"/>
    <w:rsid w:val="003217E9"/>
    <w:rsid w:val="00321A47"/>
    <w:rsid w:val="0032363C"/>
    <w:rsid w:val="00325387"/>
    <w:rsid w:val="003272F3"/>
    <w:rsid w:val="003318B1"/>
    <w:rsid w:val="00334436"/>
    <w:rsid w:val="00334688"/>
    <w:rsid w:val="003363B0"/>
    <w:rsid w:val="00337269"/>
    <w:rsid w:val="00337B42"/>
    <w:rsid w:val="00337F55"/>
    <w:rsid w:val="00341B58"/>
    <w:rsid w:val="00341C32"/>
    <w:rsid w:val="00341C8B"/>
    <w:rsid w:val="00341CE7"/>
    <w:rsid w:val="0034376E"/>
    <w:rsid w:val="00343D99"/>
    <w:rsid w:val="00343EB1"/>
    <w:rsid w:val="003447C2"/>
    <w:rsid w:val="00344843"/>
    <w:rsid w:val="00346567"/>
    <w:rsid w:val="003473E2"/>
    <w:rsid w:val="0034750A"/>
    <w:rsid w:val="00347813"/>
    <w:rsid w:val="0034798F"/>
    <w:rsid w:val="00347AA2"/>
    <w:rsid w:val="003504A0"/>
    <w:rsid w:val="00350C9D"/>
    <w:rsid w:val="00353837"/>
    <w:rsid w:val="00354299"/>
    <w:rsid w:val="003542B1"/>
    <w:rsid w:val="00355D5A"/>
    <w:rsid w:val="0035625B"/>
    <w:rsid w:val="00356BDB"/>
    <w:rsid w:val="00357FE4"/>
    <w:rsid w:val="00360223"/>
    <w:rsid w:val="00360B27"/>
    <w:rsid w:val="00361477"/>
    <w:rsid w:val="00361AFC"/>
    <w:rsid w:val="00362133"/>
    <w:rsid w:val="003628E4"/>
    <w:rsid w:val="003630AA"/>
    <w:rsid w:val="00363DB8"/>
    <w:rsid w:val="00363E5D"/>
    <w:rsid w:val="003646A5"/>
    <w:rsid w:val="003646FF"/>
    <w:rsid w:val="00364CFF"/>
    <w:rsid w:val="00364E4B"/>
    <w:rsid w:val="0036598C"/>
    <w:rsid w:val="00366A51"/>
    <w:rsid w:val="00366F6F"/>
    <w:rsid w:val="0036723A"/>
    <w:rsid w:val="00367F53"/>
    <w:rsid w:val="003700EC"/>
    <w:rsid w:val="00370F5C"/>
    <w:rsid w:val="003727C8"/>
    <w:rsid w:val="00375305"/>
    <w:rsid w:val="00377A55"/>
    <w:rsid w:val="00380298"/>
    <w:rsid w:val="003809C9"/>
    <w:rsid w:val="00380BB4"/>
    <w:rsid w:val="00380F54"/>
    <w:rsid w:val="00381430"/>
    <w:rsid w:val="00381AB3"/>
    <w:rsid w:val="0038232B"/>
    <w:rsid w:val="00382F4B"/>
    <w:rsid w:val="003830F2"/>
    <w:rsid w:val="003838B4"/>
    <w:rsid w:val="00384CB5"/>
    <w:rsid w:val="00384E50"/>
    <w:rsid w:val="00384FC3"/>
    <w:rsid w:val="00386D9F"/>
    <w:rsid w:val="0038761F"/>
    <w:rsid w:val="00391825"/>
    <w:rsid w:val="00391C4C"/>
    <w:rsid w:val="003939D5"/>
    <w:rsid w:val="0039462F"/>
    <w:rsid w:val="0039678A"/>
    <w:rsid w:val="00396EFD"/>
    <w:rsid w:val="00397950"/>
    <w:rsid w:val="003A1238"/>
    <w:rsid w:val="003A153F"/>
    <w:rsid w:val="003A2FD1"/>
    <w:rsid w:val="003A3272"/>
    <w:rsid w:val="003A3948"/>
    <w:rsid w:val="003A3F9F"/>
    <w:rsid w:val="003A44B9"/>
    <w:rsid w:val="003A4804"/>
    <w:rsid w:val="003A4ABB"/>
    <w:rsid w:val="003A4BC7"/>
    <w:rsid w:val="003A4EB0"/>
    <w:rsid w:val="003A60EC"/>
    <w:rsid w:val="003A79AE"/>
    <w:rsid w:val="003A7E6E"/>
    <w:rsid w:val="003B2B18"/>
    <w:rsid w:val="003B3174"/>
    <w:rsid w:val="003B5254"/>
    <w:rsid w:val="003B5AB4"/>
    <w:rsid w:val="003B5D78"/>
    <w:rsid w:val="003B78FB"/>
    <w:rsid w:val="003B7CE9"/>
    <w:rsid w:val="003C0360"/>
    <w:rsid w:val="003C1013"/>
    <w:rsid w:val="003C2992"/>
    <w:rsid w:val="003C47CF"/>
    <w:rsid w:val="003C5344"/>
    <w:rsid w:val="003C5789"/>
    <w:rsid w:val="003C5CCF"/>
    <w:rsid w:val="003C60E2"/>
    <w:rsid w:val="003C7F32"/>
    <w:rsid w:val="003D08A1"/>
    <w:rsid w:val="003D0A84"/>
    <w:rsid w:val="003D0DED"/>
    <w:rsid w:val="003D0F2F"/>
    <w:rsid w:val="003D1045"/>
    <w:rsid w:val="003D6474"/>
    <w:rsid w:val="003D6FAD"/>
    <w:rsid w:val="003D7AC8"/>
    <w:rsid w:val="003E072F"/>
    <w:rsid w:val="003E0B68"/>
    <w:rsid w:val="003E0E82"/>
    <w:rsid w:val="003E0FEF"/>
    <w:rsid w:val="003E1E7C"/>
    <w:rsid w:val="003E2044"/>
    <w:rsid w:val="003E2F23"/>
    <w:rsid w:val="003E38B1"/>
    <w:rsid w:val="003E4F18"/>
    <w:rsid w:val="003E51AE"/>
    <w:rsid w:val="003E5CB1"/>
    <w:rsid w:val="003E5E52"/>
    <w:rsid w:val="003E65DE"/>
    <w:rsid w:val="003E65F9"/>
    <w:rsid w:val="003E6D63"/>
    <w:rsid w:val="003E79D5"/>
    <w:rsid w:val="003EFCB9"/>
    <w:rsid w:val="003F09BE"/>
    <w:rsid w:val="003F18B0"/>
    <w:rsid w:val="003F2085"/>
    <w:rsid w:val="003F3523"/>
    <w:rsid w:val="003F3927"/>
    <w:rsid w:val="003F3F28"/>
    <w:rsid w:val="003F45A3"/>
    <w:rsid w:val="003F6254"/>
    <w:rsid w:val="003F6CA9"/>
    <w:rsid w:val="003F7E63"/>
    <w:rsid w:val="00400983"/>
    <w:rsid w:val="00400A9A"/>
    <w:rsid w:val="00400B46"/>
    <w:rsid w:val="004019C6"/>
    <w:rsid w:val="004024F3"/>
    <w:rsid w:val="004032F6"/>
    <w:rsid w:val="004057AD"/>
    <w:rsid w:val="00406BA9"/>
    <w:rsid w:val="00407496"/>
    <w:rsid w:val="0040AA98"/>
    <w:rsid w:val="004100BB"/>
    <w:rsid w:val="004105A3"/>
    <w:rsid w:val="00410F36"/>
    <w:rsid w:val="004111CE"/>
    <w:rsid w:val="00411B00"/>
    <w:rsid w:val="00413A11"/>
    <w:rsid w:val="00415A24"/>
    <w:rsid w:val="00415CFE"/>
    <w:rsid w:val="00416919"/>
    <w:rsid w:val="00416B65"/>
    <w:rsid w:val="004172FE"/>
    <w:rsid w:val="004179C2"/>
    <w:rsid w:val="00420381"/>
    <w:rsid w:val="0042059A"/>
    <w:rsid w:val="00420DC3"/>
    <w:rsid w:val="00421988"/>
    <w:rsid w:val="00422127"/>
    <w:rsid w:val="004225C2"/>
    <w:rsid w:val="00425545"/>
    <w:rsid w:val="004260C9"/>
    <w:rsid w:val="004260FA"/>
    <w:rsid w:val="00426E3A"/>
    <w:rsid w:val="00427070"/>
    <w:rsid w:val="00427437"/>
    <w:rsid w:val="00430354"/>
    <w:rsid w:val="004305F6"/>
    <w:rsid w:val="00430EFE"/>
    <w:rsid w:val="004325B0"/>
    <w:rsid w:val="00432EB4"/>
    <w:rsid w:val="00435489"/>
    <w:rsid w:val="004364AE"/>
    <w:rsid w:val="00437454"/>
    <w:rsid w:val="00437582"/>
    <w:rsid w:val="00437795"/>
    <w:rsid w:val="00437F50"/>
    <w:rsid w:val="00440687"/>
    <w:rsid w:val="0044189A"/>
    <w:rsid w:val="00441F82"/>
    <w:rsid w:val="004424A1"/>
    <w:rsid w:val="00443E4A"/>
    <w:rsid w:val="00445792"/>
    <w:rsid w:val="0044646A"/>
    <w:rsid w:val="00446E18"/>
    <w:rsid w:val="00447264"/>
    <w:rsid w:val="004536F0"/>
    <w:rsid w:val="00453A2C"/>
    <w:rsid w:val="00454031"/>
    <w:rsid w:val="004549E4"/>
    <w:rsid w:val="004565AE"/>
    <w:rsid w:val="00456BF0"/>
    <w:rsid w:val="00457442"/>
    <w:rsid w:val="0045774D"/>
    <w:rsid w:val="00460138"/>
    <w:rsid w:val="00460DF5"/>
    <w:rsid w:val="0046169C"/>
    <w:rsid w:val="00461A53"/>
    <w:rsid w:val="004631B5"/>
    <w:rsid w:val="00463578"/>
    <w:rsid w:val="004645C1"/>
    <w:rsid w:val="004649E6"/>
    <w:rsid w:val="004668F8"/>
    <w:rsid w:val="00466F9E"/>
    <w:rsid w:val="004675EB"/>
    <w:rsid w:val="004702C6"/>
    <w:rsid w:val="0047253E"/>
    <w:rsid w:val="00472B27"/>
    <w:rsid w:val="00475208"/>
    <w:rsid w:val="004757D2"/>
    <w:rsid w:val="00476636"/>
    <w:rsid w:val="0047675D"/>
    <w:rsid w:val="0047706A"/>
    <w:rsid w:val="004775AF"/>
    <w:rsid w:val="00477686"/>
    <w:rsid w:val="00480851"/>
    <w:rsid w:val="00481350"/>
    <w:rsid w:val="004824FC"/>
    <w:rsid w:val="00482BD7"/>
    <w:rsid w:val="00482EF9"/>
    <w:rsid w:val="00482F39"/>
    <w:rsid w:val="00484425"/>
    <w:rsid w:val="00484A2C"/>
    <w:rsid w:val="00484DB9"/>
    <w:rsid w:val="00484F05"/>
    <w:rsid w:val="00486266"/>
    <w:rsid w:val="00486863"/>
    <w:rsid w:val="00487498"/>
    <w:rsid w:val="00487BE0"/>
    <w:rsid w:val="0049067C"/>
    <w:rsid w:val="00491378"/>
    <w:rsid w:val="00492073"/>
    <w:rsid w:val="00493635"/>
    <w:rsid w:val="00494572"/>
    <w:rsid w:val="00495359"/>
    <w:rsid w:val="00495662"/>
    <w:rsid w:val="00497E2C"/>
    <w:rsid w:val="004A0AD8"/>
    <w:rsid w:val="004A17E7"/>
    <w:rsid w:val="004A17F4"/>
    <w:rsid w:val="004A39AE"/>
    <w:rsid w:val="004A4E58"/>
    <w:rsid w:val="004A72CD"/>
    <w:rsid w:val="004A75CB"/>
    <w:rsid w:val="004B0857"/>
    <w:rsid w:val="004B14E7"/>
    <w:rsid w:val="004B1653"/>
    <w:rsid w:val="004B1D0F"/>
    <w:rsid w:val="004B2286"/>
    <w:rsid w:val="004B2861"/>
    <w:rsid w:val="004B2F53"/>
    <w:rsid w:val="004B3548"/>
    <w:rsid w:val="004B442A"/>
    <w:rsid w:val="004B6086"/>
    <w:rsid w:val="004B6B53"/>
    <w:rsid w:val="004B6BFC"/>
    <w:rsid w:val="004B742F"/>
    <w:rsid w:val="004B77E8"/>
    <w:rsid w:val="004B7876"/>
    <w:rsid w:val="004C01D4"/>
    <w:rsid w:val="004C088B"/>
    <w:rsid w:val="004C0CB6"/>
    <w:rsid w:val="004C0EDD"/>
    <w:rsid w:val="004C1706"/>
    <w:rsid w:val="004D341C"/>
    <w:rsid w:val="004D386A"/>
    <w:rsid w:val="004D3BD2"/>
    <w:rsid w:val="004D3D77"/>
    <w:rsid w:val="004D43D8"/>
    <w:rsid w:val="004D579C"/>
    <w:rsid w:val="004D5ED0"/>
    <w:rsid w:val="004D68C5"/>
    <w:rsid w:val="004E05C5"/>
    <w:rsid w:val="004E3FA5"/>
    <w:rsid w:val="004E43CB"/>
    <w:rsid w:val="004E4669"/>
    <w:rsid w:val="004E515A"/>
    <w:rsid w:val="004E5E36"/>
    <w:rsid w:val="004E66AD"/>
    <w:rsid w:val="004E76AE"/>
    <w:rsid w:val="004E7DE8"/>
    <w:rsid w:val="004E7EC4"/>
    <w:rsid w:val="004F04DB"/>
    <w:rsid w:val="004F2662"/>
    <w:rsid w:val="004F3EEC"/>
    <w:rsid w:val="004F49B3"/>
    <w:rsid w:val="004F51E6"/>
    <w:rsid w:val="004F63B7"/>
    <w:rsid w:val="004F6761"/>
    <w:rsid w:val="004F6966"/>
    <w:rsid w:val="004F6A16"/>
    <w:rsid w:val="004F6BC2"/>
    <w:rsid w:val="00500149"/>
    <w:rsid w:val="005008B6"/>
    <w:rsid w:val="00500D0E"/>
    <w:rsid w:val="00501797"/>
    <w:rsid w:val="00502862"/>
    <w:rsid w:val="00502C3A"/>
    <w:rsid w:val="00502F3B"/>
    <w:rsid w:val="005100AD"/>
    <w:rsid w:val="00510289"/>
    <w:rsid w:val="005105CD"/>
    <w:rsid w:val="005106E2"/>
    <w:rsid w:val="00510DC5"/>
    <w:rsid w:val="00511522"/>
    <w:rsid w:val="00511E53"/>
    <w:rsid w:val="00512F01"/>
    <w:rsid w:val="00513235"/>
    <w:rsid w:val="005141CC"/>
    <w:rsid w:val="0051436A"/>
    <w:rsid w:val="00515751"/>
    <w:rsid w:val="00515E21"/>
    <w:rsid w:val="00515F32"/>
    <w:rsid w:val="00517A97"/>
    <w:rsid w:val="00517C73"/>
    <w:rsid w:val="005205CA"/>
    <w:rsid w:val="0052142F"/>
    <w:rsid w:val="00521A16"/>
    <w:rsid w:val="00523492"/>
    <w:rsid w:val="00523F93"/>
    <w:rsid w:val="005262ED"/>
    <w:rsid w:val="00526F61"/>
    <w:rsid w:val="00531E0F"/>
    <w:rsid w:val="00532F25"/>
    <w:rsid w:val="005331EC"/>
    <w:rsid w:val="005333A8"/>
    <w:rsid w:val="00533FBC"/>
    <w:rsid w:val="00534430"/>
    <w:rsid w:val="00535A86"/>
    <w:rsid w:val="00536518"/>
    <w:rsid w:val="0053657A"/>
    <w:rsid w:val="00536A63"/>
    <w:rsid w:val="00537E56"/>
    <w:rsid w:val="00540B5F"/>
    <w:rsid w:val="00540CD3"/>
    <w:rsid w:val="00540D3F"/>
    <w:rsid w:val="00542CD8"/>
    <w:rsid w:val="00543B2A"/>
    <w:rsid w:val="00543E09"/>
    <w:rsid w:val="005461E5"/>
    <w:rsid w:val="00546D1B"/>
    <w:rsid w:val="005478A9"/>
    <w:rsid w:val="00547EEF"/>
    <w:rsid w:val="005513F4"/>
    <w:rsid w:val="00551B5C"/>
    <w:rsid w:val="00553A9E"/>
    <w:rsid w:val="00554964"/>
    <w:rsid w:val="005549E4"/>
    <w:rsid w:val="00554AAA"/>
    <w:rsid w:val="00554B57"/>
    <w:rsid w:val="005550DC"/>
    <w:rsid w:val="0055559C"/>
    <w:rsid w:val="00555663"/>
    <w:rsid w:val="00556657"/>
    <w:rsid w:val="005571D8"/>
    <w:rsid w:val="00557343"/>
    <w:rsid w:val="005576C0"/>
    <w:rsid w:val="00560349"/>
    <w:rsid w:val="005613DF"/>
    <w:rsid w:val="00561C9A"/>
    <w:rsid w:val="0056235D"/>
    <w:rsid w:val="00562EF4"/>
    <w:rsid w:val="00563504"/>
    <w:rsid w:val="00563965"/>
    <w:rsid w:val="00563CE3"/>
    <w:rsid w:val="00564DC0"/>
    <w:rsid w:val="00565E55"/>
    <w:rsid w:val="005660C0"/>
    <w:rsid w:val="00566117"/>
    <w:rsid w:val="005662CA"/>
    <w:rsid w:val="00566933"/>
    <w:rsid w:val="00566D84"/>
    <w:rsid w:val="00567432"/>
    <w:rsid w:val="00570850"/>
    <w:rsid w:val="00572229"/>
    <w:rsid w:val="00572232"/>
    <w:rsid w:val="0057264C"/>
    <w:rsid w:val="00572DB7"/>
    <w:rsid w:val="00572FB0"/>
    <w:rsid w:val="0057328E"/>
    <w:rsid w:val="00573C8A"/>
    <w:rsid w:val="0057411B"/>
    <w:rsid w:val="005743CD"/>
    <w:rsid w:val="00575929"/>
    <w:rsid w:val="005765C3"/>
    <w:rsid w:val="00577E3C"/>
    <w:rsid w:val="005801C8"/>
    <w:rsid w:val="00580362"/>
    <w:rsid w:val="00581855"/>
    <w:rsid w:val="005819F7"/>
    <w:rsid w:val="00581BB9"/>
    <w:rsid w:val="0058250D"/>
    <w:rsid w:val="00584B25"/>
    <w:rsid w:val="0058552F"/>
    <w:rsid w:val="00585942"/>
    <w:rsid w:val="005877AE"/>
    <w:rsid w:val="005878C3"/>
    <w:rsid w:val="005901A6"/>
    <w:rsid w:val="0059046F"/>
    <w:rsid w:val="00592268"/>
    <w:rsid w:val="00592BC4"/>
    <w:rsid w:val="00592C04"/>
    <w:rsid w:val="00593105"/>
    <w:rsid w:val="005935EC"/>
    <w:rsid w:val="0059424C"/>
    <w:rsid w:val="00597161"/>
    <w:rsid w:val="005975F6"/>
    <w:rsid w:val="005A0E22"/>
    <w:rsid w:val="005A0E96"/>
    <w:rsid w:val="005A0E9D"/>
    <w:rsid w:val="005A109D"/>
    <w:rsid w:val="005A295C"/>
    <w:rsid w:val="005A2973"/>
    <w:rsid w:val="005A3683"/>
    <w:rsid w:val="005A3E05"/>
    <w:rsid w:val="005A49C8"/>
    <w:rsid w:val="005A521F"/>
    <w:rsid w:val="005A56D2"/>
    <w:rsid w:val="005A5A2C"/>
    <w:rsid w:val="005A69C6"/>
    <w:rsid w:val="005A6CB4"/>
    <w:rsid w:val="005A6F2F"/>
    <w:rsid w:val="005B0130"/>
    <w:rsid w:val="005B22EC"/>
    <w:rsid w:val="005B2A9C"/>
    <w:rsid w:val="005B32AB"/>
    <w:rsid w:val="005B4D6C"/>
    <w:rsid w:val="005B53E4"/>
    <w:rsid w:val="005B56BE"/>
    <w:rsid w:val="005B5833"/>
    <w:rsid w:val="005B64D6"/>
    <w:rsid w:val="005B75DE"/>
    <w:rsid w:val="005C01A0"/>
    <w:rsid w:val="005C0ABC"/>
    <w:rsid w:val="005C201A"/>
    <w:rsid w:val="005C2181"/>
    <w:rsid w:val="005C231F"/>
    <w:rsid w:val="005C3ADB"/>
    <w:rsid w:val="005C3DD0"/>
    <w:rsid w:val="005C4438"/>
    <w:rsid w:val="005C4591"/>
    <w:rsid w:val="005C5F9A"/>
    <w:rsid w:val="005C68CE"/>
    <w:rsid w:val="005C6B8D"/>
    <w:rsid w:val="005C7744"/>
    <w:rsid w:val="005D0DB2"/>
    <w:rsid w:val="005D0E40"/>
    <w:rsid w:val="005D1522"/>
    <w:rsid w:val="005D1902"/>
    <w:rsid w:val="005D5229"/>
    <w:rsid w:val="005D5662"/>
    <w:rsid w:val="005D5AB2"/>
    <w:rsid w:val="005D6894"/>
    <w:rsid w:val="005D78B4"/>
    <w:rsid w:val="005E0E72"/>
    <w:rsid w:val="005E22C0"/>
    <w:rsid w:val="005E24A9"/>
    <w:rsid w:val="005E2657"/>
    <w:rsid w:val="005E2786"/>
    <w:rsid w:val="005E2AA8"/>
    <w:rsid w:val="005E4AD8"/>
    <w:rsid w:val="005E56D8"/>
    <w:rsid w:val="005E5B26"/>
    <w:rsid w:val="005E6216"/>
    <w:rsid w:val="005E6273"/>
    <w:rsid w:val="005E62D6"/>
    <w:rsid w:val="005E693E"/>
    <w:rsid w:val="005E6BF5"/>
    <w:rsid w:val="005E7C57"/>
    <w:rsid w:val="005E7E06"/>
    <w:rsid w:val="005F04EB"/>
    <w:rsid w:val="005F359C"/>
    <w:rsid w:val="005F4715"/>
    <w:rsid w:val="005F4766"/>
    <w:rsid w:val="005F6549"/>
    <w:rsid w:val="005F7015"/>
    <w:rsid w:val="005F70A0"/>
    <w:rsid w:val="005F796B"/>
    <w:rsid w:val="005F7FD9"/>
    <w:rsid w:val="006007E8"/>
    <w:rsid w:val="0060092C"/>
    <w:rsid w:val="00600986"/>
    <w:rsid w:val="00602338"/>
    <w:rsid w:val="006024BE"/>
    <w:rsid w:val="00602B75"/>
    <w:rsid w:val="006039FD"/>
    <w:rsid w:val="00604F4C"/>
    <w:rsid w:val="00605BD4"/>
    <w:rsid w:val="006063ED"/>
    <w:rsid w:val="006064CA"/>
    <w:rsid w:val="0060716E"/>
    <w:rsid w:val="00611557"/>
    <w:rsid w:val="006117D8"/>
    <w:rsid w:val="006134C6"/>
    <w:rsid w:val="00613784"/>
    <w:rsid w:val="006139EE"/>
    <w:rsid w:val="00613F21"/>
    <w:rsid w:val="00613F78"/>
    <w:rsid w:val="00614447"/>
    <w:rsid w:val="00614641"/>
    <w:rsid w:val="006148BB"/>
    <w:rsid w:val="00615A73"/>
    <w:rsid w:val="00615AFE"/>
    <w:rsid w:val="00615DB1"/>
    <w:rsid w:val="0061710C"/>
    <w:rsid w:val="00617B47"/>
    <w:rsid w:val="00621632"/>
    <w:rsid w:val="00621965"/>
    <w:rsid w:val="0062370B"/>
    <w:rsid w:val="00625179"/>
    <w:rsid w:val="00625869"/>
    <w:rsid w:val="006269FB"/>
    <w:rsid w:val="00626C0D"/>
    <w:rsid w:val="00626DD3"/>
    <w:rsid w:val="006273ED"/>
    <w:rsid w:val="00627C95"/>
    <w:rsid w:val="00630939"/>
    <w:rsid w:val="00630A44"/>
    <w:rsid w:val="00631733"/>
    <w:rsid w:val="00632F86"/>
    <w:rsid w:val="00632FEF"/>
    <w:rsid w:val="00635C9E"/>
    <w:rsid w:val="00635DCB"/>
    <w:rsid w:val="00635FBC"/>
    <w:rsid w:val="006361D4"/>
    <w:rsid w:val="006361F5"/>
    <w:rsid w:val="00637AD6"/>
    <w:rsid w:val="00640320"/>
    <w:rsid w:val="00640D08"/>
    <w:rsid w:val="00641085"/>
    <w:rsid w:val="006411FF"/>
    <w:rsid w:val="0064137C"/>
    <w:rsid w:val="00642BD0"/>
    <w:rsid w:val="00643C1D"/>
    <w:rsid w:val="0064421D"/>
    <w:rsid w:val="00644582"/>
    <w:rsid w:val="006447C0"/>
    <w:rsid w:val="006456D5"/>
    <w:rsid w:val="00645FA5"/>
    <w:rsid w:val="00646D35"/>
    <w:rsid w:val="006508C5"/>
    <w:rsid w:val="00650CEA"/>
    <w:rsid w:val="00651F54"/>
    <w:rsid w:val="006526BD"/>
    <w:rsid w:val="00652C6B"/>
    <w:rsid w:val="00654E8A"/>
    <w:rsid w:val="006570A9"/>
    <w:rsid w:val="0065718F"/>
    <w:rsid w:val="00657733"/>
    <w:rsid w:val="00657EF6"/>
    <w:rsid w:val="0066017F"/>
    <w:rsid w:val="00660D04"/>
    <w:rsid w:val="00660D6F"/>
    <w:rsid w:val="0066116A"/>
    <w:rsid w:val="00661556"/>
    <w:rsid w:val="00661A68"/>
    <w:rsid w:val="00662F71"/>
    <w:rsid w:val="006631E5"/>
    <w:rsid w:val="0066335A"/>
    <w:rsid w:val="006647AC"/>
    <w:rsid w:val="00664AD1"/>
    <w:rsid w:val="0066562D"/>
    <w:rsid w:val="00667120"/>
    <w:rsid w:val="00667314"/>
    <w:rsid w:val="0066797A"/>
    <w:rsid w:val="00667B07"/>
    <w:rsid w:val="00671637"/>
    <w:rsid w:val="00671997"/>
    <w:rsid w:val="006729AD"/>
    <w:rsid w:val="00674466"/>
    <w:rsid w:val="00674B2B"/>
    <w:rsid w:val="006759DC"/>
    <w:rsid w:val="00680D2C"/>
    <w:rsid w:val="00680FFA"/>
    <w:rsid w:val="00681032"/>
    <w:rsid w:val="006819C2"/>
    <w:rsid w:val="0068281E"/>
    <w:rsid w:val="00682C31"/>
    <w:rsid w:val="00684585"/>
    <w:rsid w:val="006847E4"/>
    <w:rsid w:val="00685301"/>
    <w:rsid w:val="0068623A"/>
    <w:rsid w:val="0068631D"/>
    <w:rsid w:val="00687029"/>
    <w:rsid w:val="006911AB"/>
    <w:rsid w:val="006916BF"/>
    <w:rsid w:val="00692179"/>
    <w:rsid w:val="006926A4"/>
    <w:rsid w:val="006929FD"/>
    <w:rsid w:val="0069321C"/>
    <w:rsid w:val="00693AB4"/>
    <w:rsid w:val="00693D3F"/>
    <w:rsid w:val="00694167"/>
    <w:rsid w:val="00694737"/>
    <w:rsid w:val="00696FD4"/>
    <w:rsid w:val="00697BE6"/>
    <w:rsid w:val="006A025D"/>
    <w:rsid w:val="006A028E"/>
    <w:rsid w:val="006A0CB6"/>
    <w:rsid w:val="006A10C4"/>
    <w:rsid w:val="006A27DA"/>
    <w:rsid w:val="006A34AF"/>
    <w:rsid w:val="006A38C0"/>
    <w:rsid w:val="006A3E8D"/>
    <w:rsid w:val="006A420C"/>
    <w:rsid w:val="006A5519"/>
    <w:rsid w:val="006A5649"/>
    <w:rsid w:val="006A6055"/>
    <w:rsid w:val="006A6738"/>
    <w:rsid w:val="006A7B62"/>
    <w:rsid w:val="006A7EA6"/>
    <w:rsid w:val="006B10E3"/>
    <w:rsid w:val="006B16B4"/>
    <w:rsid w:val="006B1E30"/>
    <w:rsid w:val="006B2652"/>
    <w:rsid w:val="006B2D34"/>
    <w:rsid w:val="006B3168"/>
    <w:rsid w:val="006B35B1"/>
    <w:rsid w:val="006B3FB5"/>
    <w:rsid w:val="006B4B35"/>
    <w:rsid w:val="006B5DE6"/>
    <w:rsid w:val="006B6AF9"/>
    <w:rsid w:val="006B6B8A"/>
    <w:rsid w:val="006B702D"/>
    <w:rsid w:val="006C0A9D"/>
    <w:rsid w:val="006C100E"/>
    <w:rsid w:val="006C14B3"/>
    <w:rsid w:val="006C1C67"/>
    <w:rsid w:val="006C2A9D"/>
    <w:rsid w:val="006C4253"/>
    <w:rsid w:val="006C574F"/>
    <w:rsid w:val="006C5F73"/>
    <w:rsid w:val="006C698C"/>
    <w:rsid w:val="006D205B"/>
    <w:rsid w:val="006D231A"/>
    <w:rsid w:val="006D2DC7"/>
    <w:rsid w:val="006D48B3"/>
    <w:rsid w:val="006D4BCE"/>
    <w:rsid w:val="006D4E42"/>
    <w:rsid w:val="006D586E"/>
    <w:rsid w:val="006E0300"/>
    <w:rsid w:val="006E12EF"/>
    <w:rsid w:val="006E130D"/>
    <w:rsid w:val="006E1586"/>
    <w:rsid w:val="006E4279"/>
    <w:rsid w:val="006E50A2"/>
    <w:rsid w:val="006E5365"/>
    <w:rsid w:val="006E55C7"/>
    <w:rsid w:val="006E57CA"/>
    <w:rsid w:val="006E5A34"/>
    <w:rsid w:val="006E62FE"/>
    <w:rsid w:val="006E6524"/>
    <w:rsid w:val="006E6F19"/>
    <w:rsid w:val="006F07E3"/>
    <w:rsid w:val="006F23C5"/>
    <w:rsid w:val="006F2E7E"/>
    <w:rsid w:val="006F2EAB"/>
    <w:rsid w:val="006F4C98"/>
    <w:rsid w:val="006F764A"/>
    <w:rsid w:val="006F7701"/>
    <w:rsid w:val="006F7FAF"/>
    <w:rsid w:val="00700EE9"/>
    <w:rsid w:val="00702CBC"/>
    <w:rsid w:val="00702EB3"/>
    <w:rsid w:val="00703A3A"/>
    <w:rsid w:val="00703C43"/>
    <w:rsid w:val="00703DC9"/>
    <w:rsid w:val="0070508F"/>
    <w:rsid w:val="00706989"/>
    <w:rsid w:val="00706C4B"/>
    <w:rsid w:val="00706EA8"/>
    <w:rsid w:val="007101DD"/>
    <w:rsid w:val="0071035F"/>
    <w:rsid w:val="00711DFF"/>
    <w:rsid w:val="0071355A"/>
    <w:rsid w:val="00713DAC"/>
    <w:rsid w:val="007140A7"/>
    <w:rsid w:val="00714192"/>
    <w:rsid w:val="00715D06"/>
    <w:rsid w:val="00717974"/>
    <w:rsid w:val="007179FD"/>
    <w:rsid w:val="00717A70"/>
    <w:rsid w:val="00717FC4"/>
    <w:rsid w:val="00720271"/>
    <w:rsid w:val="0072146E"/>
    <w:rsid w:val="00721A46"/>
    <w:rsid w:val="007220D7"/>
    <w:rsid w:val="00722549"/>
    <w:rsid w:val="007234E4"/>
    <w:rsid w:val="00724067"/>
    <w:rsid w:val="0072447C"/>
    <w:rsid w:val="007266A6"/>
    <w:rsid w:val="007307B3"/>
    <w:rsid w:val="00730B6B"/>
    <w:rsid w:val="00730F78"/>
    <w:rsid w:val="00730F92"/>
    <w:rsid w:val="00732CCC"/>
    <w:rsid w:val="00733400"/>
    <w:rsid w:val="00734B12"/>
    <w:rsid w:val="00734DC8"/>
    <w:rsid w:val="0073511F"/>
    <w:rsid w:val="00736183"/>
    <w:rsid w:val="007361E3"/>
    <w:rsid w:val="007361F4"/>
    <w:rsid w:val="0073642E"/>
    <w:rsid w:val="00736B78"/>
    <w:rsid w:val="0073788E"/>
    <w:rsid w:val="00737A25"/>
    <w:rsid w:val="00737A81"/>
    <w:rsid w:val="0074028A"/>
    <w:rsid w:val="00740FE9"/>
    <w:rsid w:val="00741689"/>
    <w:rsid w:val="00741CC5"/>
    <w:rsid w:val="00742837"/>
    <w:rsid w:val="00742B1B"/>
    <w:rsid w:val="00742D54"/>
    <w:rsid w:val="00743530"/>
    <w:rsid w:val="0074381E"/>
    <w:rsid w:val="00744056"/>
    <w:rsid w:val="00744934"/>
    <w:rsid w:val="0074595D"/>
    <w:rsid w:val="00745B42"/>
    <w:rsid w:val="00747CBA"/>
    <w:rsid w:val="007505A2"/>
    <w:rsid w:val="00750DAE"/>
    <w:rsid w:val="007510DE"/>
    <w:rsid w:val="00751979"/>
    <w:rsid w:val="00751DC9"/>
    <w:rsid w:val="00752A8A"/>
    <w:rsid w:val="00753119"/>
    <w:rsid w:val="007536E2"/>
    <w:rsid w:val="00757C1A"/>
    <w:rsid w:val="00757F9B"/>
    <w:rsid w:val="007610FC"/>
    <w:rsid w:val="00761310"/>
    <w:rsid w:val="007614A2"/>
    <w:rsid w:val="00761E48"/>
    <w:rsid w:val="007624AF"/>
    <w:rsid w:val="00762B0D"/>
    <w:rsid w:val="00762E9A"/>
    <w:rsid w:val="007636DA"/>
    <w:rsid w:val="00764230"/>
    <w:rsid w:val="00764F3B"/>
    <w:rsid w:val="0076614C"/>
    <w:rsid w:val="00766C2B"/>
    <w:rsid w:val="00766CA3"/>
    <w:rsid w:val="00767866"/>
    <w:rsid w:val="00770196"/>
    <w:rsid w:val="007708F5"/>
    <w:rsid w:val="00771161"/>
    <w:rsid w:val="00772180"/>
    <w:rsid w:val="00772421"/>
    <w:rsid w:val="0077261B"/>
    <w:rsid w:val="007726EC"/>
    <w:rsid w:val="00772C40"/>
    <w:rsid w:val="007733B1"/>
    <w:rsid w:val="00773515"/>
    <w:rsid w:val="0077362A"/>
    <w:rsid w:val="00773F06"/>
    <w:rsid w:val="00773F61"/>
    <w:rsid w:val="0077404D"/>
    <w:rsid w:val="007753D1"/>
    <w:rsid w:val="00775C08"/>
    <w:rsid w:val="00775E01"/>
    <w:rsid w:val="00775E67"/>
    <w:rsid w:val="00776FAF"/>
    <w:rsid w:val="00777ADB"/>
    <w:rsid w:val="00777D70"/>
    <w:rsid w:val="007813F9"/>
    <w:rsid w:val="007814A8"/>
    <w:rsid w:val="007826E0"/>
    <w:rsid w:val="007826E2"/>
    <w:rsid w:val="00782B40"/>
    <w:rsid w:val="00783ACD"/>
    <w:rsid w:val="00784F50"/>
    <w:rsid w:val="0078522A"/>
    <w:rsid w:val="00785A14"/>
    <w:rsid w:val="00785BEB"/>
    <w:rsid w:val="0078714F"/>
    <w:rsid w:val="0079197B"/>
    <w:rsid w:val="00791CFA"/>
    <w:rsid w:val="00792FAF"/>
    <w:rsid w:val="0079563B"/>
    <w:rsid w:val="00795859"/>
    <w:rsid w:val="007965A2"/>
    <w:rsid w:val="00796815"/>
    <w:rsid w:val="00796F76"/>
    <w:rsid w:val="00797ABB"/>
    <w:rsid w:val="007A0417"/>
    <w:rsid w:val="007A2AE4"/>
    <w:rsid w:val="007A3932"/>
    <w:rsid w:val="007A5F9A"/>
    <w:rsid w:val="007A7098"/>
    <w:rsid w:val="007B18F4"/>
    <w:rsid w:val="007B1B34"/>
    <w:rsid w:val="007B2B27"/>
    <w:rsid w:val="007B3871"/>
    <w:rsid w:val="007B4D68"/>
    <w:rsid w:val="007B4F84"/>
    <w:rsid w:val="007B50B6"/>
    <w:rsid w:val="007B588A"/>
    <w:rsid w:val="007B5A5F"/>
    <w:rsid w:val="007B625F"/>
    <w:rsid w:val="007B71BB"/>
    <w:rsid w:val="007B761E"/>
    <w:rsid w:val="007C03C4"/>
    <w:rsid w:val="007C0A94"/>
    <w:rsid w:val="007C1EC5"/>
    <w:rsid w:val="007C2B05"/>
    <w:rsid w:val="007C31E3"/>
    <w:rsid w:val="007C42ED"/>
    <w:rsid w:val="007C54A3"/>
    <w:rsid w:val="007C624D"/>
    <w:rsid w:val="007D12CD"/>
    <w:rsid w:val="007D1978"/>
    <w:rsid w:val="007D25C0"/>
    <w:rsid w:val="007D3439"/>
    <w:rsid w:val="007D4185"/>
    <w:rsid w:val="007D490C"/>
    <w:rsid w:val="007D4BC8"/>
    <w:rsid w:val="007D5925"/>
    <w:rsid w:val="007D5A7B"/>
    <w:rsid w:val="007D5B7E"/>
    <w:rsid w:val="007D77B7"/>
    <w:rsid w:val="007D7C71"/>
    <w:rsid w:val="007E0345"/>
    <w:rsid w:val="007E04CF"/>
    <w:rsid w:val="007E1406"/>
    <w:rsid w:val="007E1EAA"/>
    <w:rsid w:val="007E21BC"/>
    <w:rsid w:val="007E2679"/>
    <w:rsid w:val="007E2B52"/>
    <w:rsid w:val="007E347A"/>
    <w:rsid w:val="007E391E"/>
    <w:rsid w:val="007E3D1E"/>
    <w:rsid w:val="007E48C8"/>
    <w:rsid w:val="007E4BEE"/>
    <w:rsid w:val="007E4FA9"/>
    <w:rsid w:val="007E6216"/>
    <w:rsid w:val="007E6BD9"/>
    <w:rsid w:val="007E73BB"/>
    <w:rsid w:val="007F0247"/>
    <w:rsid w:val="007F04C3"/>
    <w:rsid w:val="007F0B9D"/>
    <w:rsid w:val="007F1159"/>
    <w:rsid w:val="007F255B"/>
    <w:rsid w:val="007F2983"/>
    <w:rsid w:val="007F2B22"/>
    <w:rsid w:val="007F2C30"/>
    <w:rsid w:val="007F2F9A"/>
    <w:rsid w:val="007F3B87"/>
    <w:rsid w:val="007F3E17"/>
    <w:rsid w:val="007F4F36"/>
    <w:rsid w:val="007F6312"/>
    <w:rsid w:val="007F69A9"/>
    <w:rsid w:val="007F7AA3"/>
    <w:rsid w:val="007F7BD5"/>
    <w:rsid w:val="007F7CE6"/>
    <w:rsid w:val="007F7F1B"/>
    <w:rsid w:val="00800BDB"/>
    <w:rsid w:val="0080113F"/>
    <w:rsid w:val="008017FB"/>
    <w:rsid w:val="00801F8C"/>
    <w:rsid w:val="00802330"/>
    <w:rsid w:val="008023C6"/>
    <w:rsid w:val="0080289F"/>
    <w:rsid w:val="00802C6D"/>
    <w:rsid w:val="00803A33"/>
    <w:rsid w:val="00806D09"/>
    <w:rsid w:val="008075F5"/>
    <w:rsid w:val="008079E3"/>
    <w:rsid w:val="00807DAC"/>
    <w:rsid w:val="00807EF7"/>
    <w:rsid w:val="00810557"/>
    <w:rsid w:val="00810B08"/>
    <w:rsid w:val="00811591"/>
    <w:rsid w:val="00811BB7"/>
    <w:rsid w:val="008121C4"/>
    <w:rsid w:val="00814185"/>
    <w:rsid w:val="00814916"/>
    <w:rsid w:val="00814BEA"/>
    <w:rsid w:val="00815ABB"/>
    <w:rsid w:val="00815DCF"/>
    <w:rsid w:val="008165E7"/>
    <w:rsid w:val="00816C5A"/>
    <w:rsid w:val="00817D9A"/>
    <w:rsid w:val="00820390"/>
    <w:rsid w:val="008208DF"/>
    <w:rsid w:val="00822B47"/>
    <w:rsid w:val="0082507C"/>
    <w:rsid w:val="008252DF"/>
    <w:rsid w:val="00825AED"/>
    <w:rsid w:val="008277AB"/>
    <w:rsid w:val="00827E29"/>
    <w:rsid w:val="008309FE"/>
    <w:rsid w:val="00831231"/>
    <w:rsid w:val="0083168E"/>
    <w:rsid w:val="00831D0C"/>
    <w:rsid w:val="00833BF8"/>
    <w:rsid w:val="00833E04"/>
    <w:rsid w:val="00833F93"/>
    <w:rsid w:val="008353DF"/>
    <w:rsid w:val="00835869"/>
    <w:rsid w:val="00835E32"/>
    <w:rsid w:val="00836368"/>
    <w:rsid w:val="00836BE8"/>
    <w:rsid w:val="00836DFE"/>
    <w:rsid w:val="00840641"/>
    <w:rsid w:val="008407A4"/>
    <w:rsid w:val="00840DB9"/>
    <w:rsid w:val="00841474"/>
    <w:rsid w:val="0084225C"/>
    <w:rsid w:val="0084281E"/>
    <w:rsid w:val="00843514"/>
    <w:rsid w:val="00843551"/>
    <w:rsid w:val="008440F6"/>
    <w:rsid w:val="00845EF5"/>
    <w:rsid w:val="008463C8"/>
    <w:rsid w:val="00851726"/>
    <w:rsid w:val="00851DEC"/>
    <w:rsid w:val="00853DD4"/>
    <w:rsid w:val="0085446A"/>
    <w:rsid w:val="00855666"/>
    <w:rsid w:val="008557CB"/>
    <w:rsid w:val="00856EBB"/>
    <w:rsid w:val="008579EB"/>
    <w:rsid w:val="00857CBC"/>
    <w:rsid w:val="008618D8"/>
    <w:rsid w:val="008619F2"/>
    <w:rsid w:val="0086216D"/>
    <w:rsid w:val="008624BD"/>
    <w:rsid w:val="008634CE"/>
    <w:rsid w:val="008637BA"/>
    <w:rsid w:val="00864530"/>
    <w:rsid w:val="00865147"/>
    <w:rsid w:val="00870A31"/>
    <w:rsid w:val="008722AD"/>
    <w:rsid w:val="00872E8A"/>
    <w:rsid w:val="00873A1F"/>
    <w:rsid w:val="00873BF1"/>
    <w:rsid w:val="0087662F"/>
    <w:rsid w:val="00876E0E"/>
    <w:rsid w:val="00877CFA"/>
    <w:rsid w:val="008807EB"/>
    <w:rsid w:val="008809C0"/>
    <w:rsid w:val="00880F05"/>
    <w:rsid w:val="0088264C"/>
    <w:rsid w:val="00882C20"/>
    <w:rsid w:val="00883F25"/>
    <w:rsid w:val="00884534"/>
    <w:rsid w:val="008848BA"/>
    <w:rsid w:val="00884E18"/>
    <w:rsid w:val="0088566A"/>
    <w:rsid w:val="008858D3"/>
    <w:rsid w:val="008859F1"/>
    <w:rsid w:val="00885D0F"/>
    <w:rsid w:val="0088B290"/>
    <w:rsid w:val="00890B3F"/>
    <w:rsid w:val="00890C6A"/>
    <w:rsid w:val="00890DD7"/>
    <w:rsid w:val="0089169E"/>
    <w:rsid w:val="00891E35"/>
    <w:rsid w:val="00892222"/>
    <w:rsid w:val="00892650"/>
    <w:rsid w:val="0089294C"/>
    <w:rsid w:val="008931D3"/>
    <w:rsid w:val="008941F9"/>
    <w:rsid w:val="008953EB"/>
    <w:rsid w:val="00896336"/>
    <w:rsid w:val="008965A8"/>
    <w:rsid w:val="00896668"/>
    <w:rsid w:val="008972AC"/>
    <w:rsid w:val="008A0098"/>
    <w:rsid w:val="008A0162"/>
    <w:rsid w:val="008A075A"/>
    <w:rsid w:val="008A0B05"/>
    <w:rsid w:val="008A15EE"/>
    <w:rsid w:val="008A164F"/>
    <w:rsid w:val="008A2A3B"/>
    <w:rsid w:val="008A2B2B"/>
    <w:rsid w:val="008A4454"/>
    <w:rsid w:val="008A5056"/>
    <w:rsid w:val="008A5BBD"/>
    <w:rsid w:val="008A6A73"/>
    <w:rsid w:val="008A6CFF"/>
    <w:rsid w:val="008B1098"/>
    <w:rsid w:val="008B1106"/>
    <w:rsid w:val="008B1B5E"/>
    <w:rsid w:val="008B1F03"/>
    <w:rsid w:val="008B2AE6"/>
    <w:rsid w:val="008B2D78"/>
    <w:rsid w:val="008B3F62"/>
    <w:rsid w:val="008B4A56"/>
    <w:rsid w:val="008B4A58"/>
    <w:rsid w:val="008B4DB9"/>
    <w:rsid w:val="008B5630"/>
    <w:rsid w:val="008B62C9"/>
    <w:rsid w:val="008C0483"/>
    <w:rsid w:val="008C1BD0"/>
    <w:rsid w:val="008C1BD7"/>
    <w:rsid w:val="008C3413"/>
    <w:rsid w:val="008C42C1"/>
    <w:rsid w:val="008C5AD5"/>
    <w:rsid w:val="008C6249"/>
    <w:rsid w:val="008C62B5"/>
    <w:rsid w:val="008C6846"/>
    <w:rsid w:val="008C698F"/>
    <w:rsid w:val="008C6BCC"/>
    <w:rsid w:val="008C6C84"/>
    <w:rsid w:val="008C7B48"/>
    <w:rsid w:val="008C7C2D"/>
    <w:rsid w:val="008D05AC"/>
    <w:rsid w:val="008D1047"/>
    <w:rsid w:val="008D1DE3"/>
    <w:rsid w:val="008D1E5C"/>
    <w:rsid w:val="008D2802"/>
    <w:rsid w:val="008D39C7"/>
    <w:rsid w:val="008D4809"/>
    <w:rsid w:val="008D51BA"/>
    <w:rsid w:val="008D59E1"/>
    <w:rsid w:val="008D6943"/>
    <w:rsid w:val="008D7615"/>
    <w:rsid w:val="008D791E"/>
    <w:rsid w:val="008D7BC4"/>
    <w:rsid w:val="008E0104"/>
    <w:rsid w:val="008E068B"/>
    <w:rsid w:val="008E0D36"/>
    <w:rsid w:val="008E22DC"/>
    <w:rsid w:val="008E2485"/>
    <w:rsid w:val="008E2849"/>
    <w:rsid w:val="008E2ECC"/>
    <w:rsid w:val="008E3333"/>
    <w:rsid w:val="008E3B28"/>
    <w:rsid w:val="008E3EF0"/>
    <w:rsid w:val="008E44CE"/>
    <w:rsid w:val="008E4E2A"/>
    <w:rsid w:val="008E72A4"/>
    <w:rsid w:val="008E73D5"/>
    <w:rsid w:val="008F09BF"/>
    <w:rsid w:val="008F0DF5"/>
    <w:rsid w:val="008F0F82"/>
    <w:rsid w:val="008F419A"/>
    <w:rsid w:val="008F51CD"/>
    <w:rsid w:val="008F52AA"/>
    <w:rsid w:val="008F5374"/>
    <w:rsid w:val="008F560D"/>
    <w:rsid w:val="008F5923"/>
    <w:rsid w:val="008F5F5E"/>
    <w:rsid w:val="008F5FFE"/>
    <w:rsid w:val="008F66C2"/>
    <w:rsid w:val="008F7F6F"/>
    <w:rsid w:val="00901222"/>
    <w:rsid w:val="009015CE"/>
    <w:rsid w:val="00901CC0"/>
    <w:rsid w:val="00901F6B"/>
    <w:rsid w:val="00902287"/>
    <w:rsid w:val="00902526"/>
    <w:rsid w:val="009028F5"/>
    <w:rsid w:val="0090598F"/>
    <w:rsid w:val="0090652A"/>
    <w:rsid w:val="0090690A"/>
    <w:rsid w:val="00910DB0"/>
    <w:rsid w:val="00911089"/>
    <w:rsid w:val="00911855"/>
    <w:rsid w:val="00911ACB"/>
    <w:rsid w:val="009123CF"/>
    <w:rsid w:val="00913AD9"/>
    <w:rsid w:val="00914170"/>
    <w:rsid w:val="0091419D"/>
    <w:rsid w:val="00914C25"/>
    <w:rsid w:val="00915D79"/>
    <w:rsid w:val="00916D76"/>
    <w:rsid w:val="00916FD1"/>
    <w:rsid w:val="00920C6F"/>
    <w:rsid w:val="00921458"/>
    <w:rsid w:val="00921937"/>
    <w:rsid w:val="00924EDC"/>
    <w:rsid w:val="00924F8D"/>
    <w:rsid w:val="009308D0"/>
    <w:rsid w:val="00930C4C"/>
    <w:rsid w:val="0093116F"/>
    <w:rsid w:val="009315EE"/>
    <w:rsid w:val="00931839"/>
    <w:rsid w:val="0093384C"/>
    <w:rsid w:val="00933E99"/>
    <w:rsid w:val="00934B00"/>
    <w:rsid w:val="00934CA3"/>
    <w:rsid w:val="00934D82"/>
    <w:rsid w:val="009358B7"/>
    <w:rsid w:val="00935AEA"/>
    <w:rsid w:val="00937ABF"/>
    <w:rsid w:val="00937D21"/>
    <w:rsid w:val="00940082"/>
    <w:rsid w:val="0094062A"/>
    <w:rsid w:val="00940BA4"/>
    <w:rsid w:val="00941282"/>
    <w:rsid w:val="009420E8"/>
    <w:rsid w:val="00942D88"/>
    <w:rsid w:val="00943BCC"/>
    <w:rsid w:val="00944030"/>
    <w:rsid w:val="009443F5"/>
    <w:rsid w:val="00944A70"/>
    <w:rsid w:val="00947115"/>
    <w:rsid w:val="00947889"/>
    <w:rsid w:val="009500F8"/>
    <w:rsid w:val="00951C8B"/>
    <w:rsid w:val="00952405"/>
    <w:rsid w:val="00953B5C"/>
    <w:rsid w:val="00955E61"/>
    <w:rsid w:val="009560E2"/>
    <w:rsid w:val="00956260"/>
    <w:rsid w:val="00956E17"/>
    <w:rsid w:val="00957A0F"/>
    <w:rsid w:val="009602D5"/>
    <w:rsid w:val="009610CF"/>
    <w:rsid w:val="00962316"/>
    <w:rsid w:val="0096231C"/>
    <w:rsid w:val="009636E5"/>
    <w:rsid w:val="00965F10"/>
    <w:rsid w:val="0096664F"/>
    <w:rsid w:val="009668DF"/>
    <w:rsid w:val="009674C9"/>
    <w:rsid w:val="00967E7F"/>
    <w:rsid w:val="009705BF"/>
    <w:rsid w:val="0097090B"/>
    <w:rsid w:val="00973775"/>
    <w:rsid w:val="00973C11"/>
    <w:rsid w:val="00974915"/>
    <w:rsid w:val="009751C1"/>
    <w:rsid w:val="00975266"/>
    <w:rsid w:val="0097543E"/>
    <w:rsid w:val="00975D73"/>
    <w:rsid w:val="00975DC5"/>
    <w:rsid w:val="009760CF"/>
    <w:rsid w:val="00980899"/>
    <w:rsid w:val="00981CFD"/>
    <w:rsid w:val="00983476"/>
    <w:rsid w:val="00983810"/>
    <w:rsid w:val="0098486B"/>
    <w:rsid w:val="009860A5"/>
    <w:rsid w:val="0098652D"/>
    <w:rsid w:val="00986B9B"/>
    <w:rsid w:val="009875B8"/>
    <w:rsid w:val="00990031"/>
    <w:rsid w:val="009908B9"/>
    <w:rsid w:val="0099130A"/>
    <w:rsid w:val="00993730"/>
    <w:rsid w:val="0099374E"/>
    <w:rsid w:val="009937F0"/>
    <w:rsid w:val="00994C6F"/>
    <w:rsid w:val="00995889"/>
    <w:rsid w:val="009959EB"/>
    <w:rsid w:val="00995AEB"/>
    <w:rsid w:val="009964E4"/>
    <w:rsid w:val="00996BDA"/>
    <w:rsid w:val="00997079"/>
    <w:rsid w:val="009979F7"/>
    <w:rsid w:val="00997ECE"/>
    <w:rsid w:val="00997F85"/>
    <w:rsid w:val="009A07BD"/>
    <w:rsid w:val="009A1C40"/>
    <w:rsid w:val="009A23C6"/>
    <w:rsid w:val="009A24B8"/>
    <w:rsid w:val="009A5649"/>
    <w:rsid w:val="009A6341"/>
    <w:rsid w:val="009A6F89"/>
    <w:rsid w:val="009B00C9"/>
    <w:rsid w:val="009B29C6"/>
    <w:rsid w:val="009B3E26"/>
    <w:rsid w:val="009B3F7C"/>
    <w:rsid w:val="009B41CE"/>
    <w:rsid w:val="009B41DC"/>
    <w:rsid w:val="009B5F14"/>
    <w:rsid w:val="009B7C98"/>
    <w:rsid w:val="009C12F1"/>
    <w:rsid w:val="009C2041"/>
    <w:rsid w:val="009C27A2"/>
    <w:rsid w:val="009C3A5A"/>
    <w:rsid w:val="009C4198"/>
    <w:rsid w:val="009C5615"/>
    <w:rsid w:val="009C626C"/>
    <w:rsid w:val="009C6690"/>
    <w:rsid w:val="009C7FB3"/>
    <w:rsid w:val="009D1910"/>
    <w:rsid w:val="009D2098"/>
    <w:rsid w:val="009D2F7B"/>
    <w:rsid w:val="009D3330"/>
    <w:rsid w:val="009D35B2"/>
    <w:rsid w:val="009D3B9B"/>
    <w:rsid w:val="009D48A3"/>
    <w:rsid w:val="009D5141"/>
    <w:rsid w:val="009D5340"/>
    <w:rsid w:val="009D5809"/>
    <w:rsid w:val="009D5AFF"/>
    <w:rsid w:val="009D6E3F"/>
    <w:rsid w:val="009E0331"/>
    <w:rsid w:val="009E03A2"/>
    <w:rsid w:val="009E2F6C"/>
    <w:rsid w:val="009E332C"/>
    <w:rsid w:val="009E4E2A"/>
    <w:rsid w:val="009E4E3B"/>
    <w:rsid w:val="009E65B9"/>
    <w:rsid w:val="009E7420"/>
    <w:rsid w:val="009E7813"/>
    <w:rsid w:val="009E7D99"/>
    <w:rsid w:val="009F0AFD"/>
    <w:rsid w:val="009F2999"/>
    <w:rsid w:val="009F3796"/>
    <w:rsid w:val="009F4DE1"/>
    <w:rsid w:val="009F5CF3"/>
    <w:rsid w:val="009F5D5B"/>
    <w:rsid w:val="009F68C0"/>
    <w:rsid w:val="009F68C8"/>
    <w:rsid w:val="009F6DD4"/>
    <w:rsid w:val="009F7EF2"/>
    <w:rsid w:val="00A025DD"/>
    <w:rsid w:val="00A02894"/>
    <w:rsid w:val="00A03CB7"/>
    <w:rsid w:val="00A051F1"/>
    <w:rsid w:val="00A059C4"/>
    <w:rsid w:val="00A1026B"/>
    <w:rsid w:val="00A10BA1"/>
    <w:rsid w:val="00A115BB"/>
    <w:rsid w:val="00A124F9"/>
    <w:rsid w:val="00A12A96"/>
    <w:rsid w:val="00A12D04"/>
    <w:rsid w:val="00A14C4C"/>
    <w:rsid w:val="00A15103"/>
    <w:rsid w:val="00A152A9"/>
    <w:rsid w:val="00A15EAF"/>
    <w:rsid w:val="00A161E2"/>
    <w:rsid w:val="00A16546"/>
    <w:rsid w:val="00A16B03"/>
    <w:rsid w:val="00A20367"/>
    <w:rsid w:val="00A20976"/>
    <w:rsid w:val="00A20AB2"/>
    <w:rsid w:val="00A212CB"/>
    <w:rsid w:val="00A2188C"/>
    <w:rsid w:val="00A22825"/>
    <w:rsid w:val="00A22833"/>
    <w:rsid w:val="00A22862"/>
    <w:rsid w:val="00A2312D"/>
    <w:rsid w:val="00A23144"/>
    <w:rsid w:val="00A23BBE"/>
    <w:rsid w:val="00A25420"/>
    <w:rsid w:val="00A25B60"/>
    <w:rsid w:val="00A271F1"/>
    <w:rsid w:val="00A27873"/>
    <w:rsid w:val="00A27E6F"/>
    <w:rsid w:val="00A31277"/>
    <w:rsid w:val="00A31A78"/>
    <w:rsid w:val="00A33B09"/>
    <w:rsid w:val="00A3493C"/>
    <w:rsid w:val="00A34DF6"/>
    <w:rsid w:val="00A363EE"/>
    <w:rsid w:val="00A36A7F"/>
    <w:rsid w:val="00A36B42"/>
    <w:rsid w:val="00A36C53"/>
    <w:rsid w:val="00A37564"/>
    <w:rsid w:val="00A37B74"/>
    <w:rsid w:val="00A40C71"/>
    <w:rsid w:val="00A40C7B"/>
    <w:rsid w:val="00A40C99"/>
    <w:rsid w:val="00A4117D"/>
    <w:rsid w:val="00A41668"/>
    <w:rsid w:val="00A426CA"/>
    <w:rsid w:val="00A43317"/>
    <w:rsid w:val="00A44E87"/>
    <w:rsid w:val="00A45513"/>
    <w:rsid w:val="00A45832"/>
    <w:rsid w:val="00A45A1B"/>
    <w:rsid w:val="00A45F5F"/>
    <w:rsid w:val="00A47B14"/>
    <w:rsid w:val="00A52C21"/>
    <w:rsid w:val="00A52CE9"/>
    <w:rsid w:val="00A53377"/>
    <w:rsid w:val="00A53C57"/>
    <w:rsid w:val="00A53CF6"/>
    <w:rsid w:val="00A6000E"/>
    <w:rsid w:val="00A60583"/>
    <w:rsid w:val="00A60D58"/>
    <w:rsid w:val="00A60D5B"/>
    <w:rsid w:val="00A61893"/>
    <w:rsid w:val="00A61FA1"/>
    <w:rsid w:val="00A624C7"/>
    <w:rsid w:val="00A625E2"/>
    <w:rsid w:val="00A627B6"/>
    <w:rsid w:val="00A62D7A"/>
    <w:rsid w:val="00A6410A"/>
    <w:rsid w:val="00A665A6"/>
    <w:rsid w:val="00A66953"/>
    <w:rsid w:val="00A67838"/>
    <w:rsid w:val="00A710DA"/>
    <w:rsid w:val="00A718DF"/>
    <w:rsid w:val="00A71E2F"/>
    <w:rsid w:val="00A72B99"/>
    <w:rsid w:val="00A73179"/>
    <w:rsid w:val="00A736B9"/>
    <w:rsid w:val="00A73706"/>
    <w:rsid w:val="00A73937"/>
    <w:rsid w:val="00A7402C"/>
    <w:rsid w:val="00A75A05"/>
    <w:rsid w:val="00A76822"/>
    <w:rsid w:val="00A77CC5"/>
    <w:rsid w:val="00A80A44"/>
    <w:rsid w:val="00A81EB3"/>
    <w:rsid w:val="00A83712"/>
    <w:rsid w:val="00A83949"/>
    <w:rsid w:val="00A83AFD"/>
    <w:rsid w:val="00A842E2"/>
    <w:rsid w:val="00A84692"/>
    <w:rsid w:val="00A850E2"/>
    <w:rsid w:val="00A85FA6"/>
    <w:rsid w:val="00A8611C"/>
    <w:rsid w:val="00A86167"/>
    <w:rsid w:val="00A8634D"/>
    <w:rsid w:val="00A86B0C"/>
    <w:rsid w:val="00A873C2"/>
    <w:rsid w:val="00A9003F"/>
    <w:rsid w:val="00A9255D"/>
    <w:rsid w:val="00A94567"/>
    <w:rsid w:val="00A94A2A"/>
    <w:rsid w:val="00A95546"/>
    <w:rsid w:val="00A97E60"/>
    <w:rsid w:val="00AA0C82"/>
    <w:rsid w:val="00AA0D60"/>
    <w:rsid w:val="00AA0FDF"/>
    <w:rsid w:val="00AA13E5"/>
    <w:rsid w:val="00AA2D29"/>
    <w:rsid w:val="00AA50AD"/>
    <w:rsid w:val="00AA5750"/>
    <w:rsid w:val="00AA59C4"/>
    <w:rsid w:val="00AA68A9"/>
    <w:rsid w:val="00AA6F5F"/>
    <w:rsid w:val="00AA7043"/>
    <w:rsid w:val="00AA7604"/>
    <w:rsid w:val="00AB0020"/>
    <w:rsid w:val="00AB0C8B"/>
    <w:rsid w:val="00AB2118"/>
    <w:rsid w:val="00AB21D4"/>
    <w:rsid w:val="00AB23A0"/>
    <w:rsid w:val="00AB306B"/>
    <w:rsid w:val="00AB3777"/>
    <w:rsid w:val="00AB594C"/>
    <w:rsid w:val="00AB64BC"/>
    <w:rsid w:val="00AB6502"/>
    <w:rsid w:val="00AB665D"/>
    <w:rsid w:val="00AB7527"/>
    <w:rsid w:val="00AC037D"/>
    <w:rsid w:val="00AC0AEE"/>
    <w:rsid w:val="00AC21EA"/>
    <w:rsid w:val="00AC264E"/>
    <w:rsid w:val="00AC2BA8"/>
    <w:rsid w:val="00AC4D49"/>
    <w:rsid w:val="00AC4F2A"/>
    <w:rsid w:val="00AC51C6"/>
    <w:rsid w:val="00AC5D7B"/>
    <w:rsid w:val="00AC620D"/>
    <w:rsid w:val="00AC6487"/>
    <w:rsid w:val="00AC6782"/>
    <w:rsid w:val="00AC68FE"/>
    <w:rsid w:val="00AC713E"/>
    <w:rsid w:val="00AC794E"/>
    <w:rsid w:val="00AC7AE2"/>
    <w:rsid w:val="00AC7E55"/>
    <w:rsid w:val="00AD14E0"/>
    <w:rsid w:val="00AD2324"/>
    <w:rsid w:val="00AD2B25"/>
    <w:rsid w:val="00AD2E81"/>
    <w:rsid w:val="00AD4246"/>
    <w:rsid w:val="00AD56E8"/>
    <w:rsid w:val="00AD5FA7"/>
    <w:rsid w:val="00AD6F84"/>
    <w:rsid w:val="00AD76DE"/>
    <w:rsid w:val="00AE0B45"/>
    <w:rsid w:val="00AE19A6"/>
    <w:rsid w:val="00AE1ACF"/>
    <w:rsid w:val="00AE2999"/>
    <w:rsid w:val="00AE2C77"/>
    <w:rsid w:val="00AE4FEA"/>
    <w:rsid w:val="00AE5B30"/>
    <w:rsid w:val="00AE6395"/>
    <w:rsid w:val="00AE7F9B"/>
    <w:rsid w:val="00AF1C4F"/>
    <w:rsid w:val="00AF20F4"/>
    <w:rsid w:val="00AF255A"/>
    <w:rsid w:val="00AF436A"/>
    <w:rsid w:val="00AF48F8"/>
    <w:rsid w:val="00AF4BC8"/>
    <w:rsid w:val="00AF70EA"/>
    <w:rsid w:val="00AF79EC"/>
    <w:rsid w:val="00AF7FCB"/>
    <w:rsid w:val="00B00015"/>
    <w:rsid w:val="00B008D6"/>
    <w:rsid w:val="00B009A1"/>
    <w:rsid w:val="00B01A9E"/>
    <w:rsid w:val="00B01B00"/>
    <w:rsid w:val="00B02073"/>
    <w:rsid w:val="00B02CE9"/>
    <w:rsid w:val="00B02E5E"/>
    <w:rsid w:val="00B05888"/>
    <w:rsid w:val="00B0656B"/>
    <w:rsid w:val="00B06725"/>
    <w:rsid w:val="00B06CB5"/>
    <w:rsid w:val="00B0729C"/>
    <w:rsid w:val="00B07B62"/>
    <w:rsid w:val="00B10617"/>
    <w:rsid w:val="00B10948"/>
    <w:rsid w:val="00B111E9"/>
    <w:rsid w:val="00B11A6F"/>
    <w:rsid w:val="00B1247F"/>
    <w:rsid w:val="00B1448B"/>
    <w:rsid w:val="00B14872"/>
    <w:rsid w:val="00B14CB8"/>
    <w:rsid w:val="00B155CD"/>
    <w:rsid w:val="00B158FB"/>
    <w:rsid w:val="00B16C9A"/>
    <w:rsid w:val="00B20D5F"/>
    <w:rsid w:val="00B21053"/>
    <w:rsid w:val="00B21564"/>
    <w:rsid w:val="00B217C4"/>
    <w:rsid w:val="00B2225B"/>
    <w:rsid w:val="00B2447C"/>
    <w:rsid w:val="00B24573"/>
    <w:rsid w:val="00B24A0F"/>
    <w:rsid w:val="00B24B6D"/>
    <w:rsid w:val="00B2579D"/>
    <w:rsid w:val="00B262BF"/>
    <w:rsid w:val="00B275EF"/>
    <w:rsid w:val="00B2768D"/>
    <w:rsid w:val="00B284C1"/>
    <w:rsid w:val="00B30DCF"/>
    <w:rsid w:val="00B31455"/>
    <w:rsid w:val="00B33789"/>
    <w:rsid w:val="00B34109"/>
    <w:rsid w:val="00B34182"/>
    <w:rsid w:val="00B34751"/>
    <w:rsid w:val="00B34BFB"/>
    <w:rsid w:val="00B36ABC"/>
    <w:rsid w:val="00B36D3E"/>
    <w:rsid w:val="00B37456"/>
    <w:rsid w:val="00B375B4"/>
    <w:rsid w:val="00B417C8"/>
    <w:rsid w:val="00B4188B"/>
    <w:rsid w:val="00B41A7A"/>
    <w:rsid w:val="00B42925"/>
    <w:rsid w:val="00B43DF7"/>
    <w:rsid w:val="00B449A5"/>
    <w:rsid w:val="00B4648D"/>
    <w:rsid w:val="00B47892"/>
    <w:rsid w:val="00B47C10"/>
    <w:rsid w:val="00B47E90"/>
    <w:rsid w:val="00B47F5C"/>
    <w:rsid w:val="00B50396"/>
    <w:rsid w:val="00B509C2"/>
    <w:rsid w:val="00B534D9"/>
    <w:rsid w:val="00B53515"/>
    <w:rsid w:val="00B54076"/>
    <w:rsid w:val="00B54140"/>
    <w:rsid w:val="00B54180"/>
    <w:rsid w:val="00B548D5"/>
    <w:rsid w:val="00B559E2"/>
    <w:rsid w:val="00B55B00"/>
    <w:rsid w:val="00B55C15"/>
    <w:rsid w:val="00B5627D"/>
    <w:rsid w:val="00B57266"/>
    <w:rsid w:val="00B57F4F"/>
    <w:rsid w:val="00B60B12"/>
    <w:rsid w:val="00B60C38"/>
    <w:rsid w:val="00B60CD4"/>
    <w:rsid w:val="00B62D99"/>
    <w:rsid w:val="00B62DCE"/>
    <w:rsid w:val="00B63641"/>
    <w:rsid w:val="00B639F5"/>
    <w:rsid w:val="00B63DC9"/>
    <w:rsid w:val="00B64844"/>
    <w:rsid w:val="00B6526C"/>
    <w:rsid w:val="00B65277"/>
    <w:rsid w:val="00B6551C"/>
    <w:rsid w:val="00B66415"/>
    <w:rsid w:val="00B66544"/>
    <w:rsid w:val="00B66FC7"/>
    <w:rsid w:val="00B672E5"/>
    <w:rsid w:val="00B6790A"/>
    <w:rsid w:val="00B67CDA"/>
    <w:rsid w:val="00B70E10"/>
    <w:rsid w:val="00B721AD"/>
    <w:rsid w:val="00B726F3"/>
    <w:rsid w:val="00B733D8"/>
    <w:rsid w:val="00B73F45"/>
    <w:rsid w:val="00B74F12"/>
    <w:rsid w:val="00B758AA"/>
    <w:rsid w:val="00B75B61"/>
    <w:rsid w:val="00B75DDE"/>
    <w:rsid w:val="00B774B4"/>
    <w:rsid w:val="00B778D3"/>
    <w:rsid w:val="00B806B4"/>
    <w:rsid w:val="00B8298A"/>
    <w:rsid w:val="00B836E5"/>
    <w:rsid w:val="00B83708"/>
    <w:rsid w:val="00B83728"/>
    <w:rsid w:val="00B85292"/>
    <w:rsid w:val="00B85314"/>
    <w:rsid w:val="00B85D85"/>
    <w:rsid w:val="00B86C49"/>
    <w:rsid w:val="00B87122"/>
    <w:rsid w:val="00B87B8A"/>
    <w:rsid w:val="00B905CD"/>
    <w:rsid w:val="00B907A0"/>
    <w:rsid w:val="00B9112A"/>
    <w:rsid w:val="00B91EB3"/>
    <w:rsid w:val="00B91FD6"/>
    <w:rsid w:val="00B92C5C"/>
    <w:rsid w:val="00B95200"/>
    <w:rsid w:val="00B952FC"/>
    <w:rsid w:val="00B95AF9"/>
    <w:rsid w:val="00B97654"/>
    <w:rsid w:val="00BA1887"/>
    <w:rsid w:val="00BA1E8E"/>
    <w:rsid w:val="00BA2248"/>
    <w:rsid w:val="00BA26ED"/>
    <w:rsid w:val="00BA2995"/>
    <w:rsid w:val="00BA2C99"/>
    <w:rsid w:val="00BA37A4"/>
    <w:rsid w:val="00BA3ABC"/>
    <w:rsid w:val="00BA3B54"/>
    <w:rsid w:val="00BA431E"/>
    <w:rsid w:val="00BA49BB"/>
    <w:rsid w:val="00BA6035"/>
    <w:rsid w:val="00BA7154"/>
    <w:rsid w:val="00BA756B"/>
    <w:rsid w:val="00BA7B31"/>
    <w:rsid w:val="00BA7CB8"/>
    <w:rsid w:val="00BB00AE"/>
    <w:rsid w:val="00BB0B1F"/>
    <w:rsid w:val="00BB0F35"/>
    <w:rsid w:val="00BB182E"/>
    <w:rsid w:val="00BB2110"/>
    <w:rsid w:val="00BB23B3"/>
    <w:rsid w:val="00BB261E"/>
    <w:rsid w:val="00BB3731"/>
    <w:rsid w:val="00BB4F00"/>
    <w:rsid w:val="00BB50BF"/>
    <w:rsid w:val="00BB5315"/>
    <w:rsid w:val="00BB5987"/>
    <w:rsid w:val="00BB6FD4"/>
    <w:rsid w:val="00BB7749"/>
    <w:rsid w:val="00BB7957"/>
    <w:rsid w:val="00BB7A1D"/>
    <w:rsid w:val="00BC050A"/>
    <w:rsid w:val="00BC0922"/>
    <w:rsid w:val="00BC1DFE"/>
    <w:rsid w:val="00BC2112"/>
    <w:rsid w:val="00BC2544"/>
    <w:rsid w:val="00BC3B85"/>
    <w:rsid w:val="00BC3F58"/>
    <w:rsid w:val="00BC449C"/>
    <w:rsid w:val="00BC5021"/>
    <w:rsid w:val="00BC614F"/>
    <w:rsid w:val="00BD085E"/>
    <w:rsid w:val="00BD2694"/>
    <w:rsid w:val="00BD2864"/>
    <w:rsid w:val="00BD2CD7"/>
    <w:rsid w:val="00BD566C"/>
    <w:rsid w:val="00BD59C2"/>
    <w:rsid w:val="00BD6A1F"/>
    <w:rsid w:val="00BD6AE3"/>
    <w:rsid w:val="00BD6E57"/>
    <w:rsid w:val="00BD6F29"/>
    <w:rsid w:val="00BD7B7A"/>
    <w:rsid w:val="00BE104F"/>
    <w:rsid w:val="00BE116D"/>
    <w:rsid w:val="00BE17E0"/>
    <w:rsid w:val="00BE1808"/>
    <w:rsid w:val="00BE1C18"/>
    <w:rsid w:val="00BE285C"/>
    <w:rsid w:val="00BE319A"/>
    <w:rsid w:val="00BE4FA3"/>
    <w:rsid w:val="00BE5771"/>
    <w:rsid w:val="00BE5DAA"/>
    <w:rsid w:val="00BE7451"/>
    <w:rsid w:val="00BF4655"/>
    <w:rsid w:val="00BF46B6"/>
    <w:rsid w:val="00BF4AA2"/>
    <w:rsid w:val="00BF5FD7"/>
    <w:rsid w:val="00BF674D"/>
    <w:rsid w:val="00BF67DF"/>
    <w:rsid w:val="00BF6898"/>
    <w:rsid w:val="00BF75F5"/>
    <w:rsid w:val="00BF7ABA"/>
    <w:rsid w:val="00C013EC"/>
    <w:rsid w:val="00C01576"/>
    <w:rsid w:val="00C01F88"/>
    <w:rsid w:val="00C02B5C"/>
    <w:rsid w:val="00C04711"/>
    <w:rsid w:val="00C04CE9"/>
    <w:rsid w:val="00C057FA"/>
    <w:rsid w:val="00C06104"/>
    <w:rsid w:val="00C062DA"/>
    <w:rsid w:val="00C07FAF"/>
    <w:rsid w:val="00C11429"/>
    <w:rsid w:val="00C1248E"/>
    <w:rsid w:val="00C12CD6"/>
    <w:rsid w:val="00C13DCF"/>
    <w:rsid w:val="00C17300"/>
    <w:rsid w:val="00C174A4"/>
    <w:rsid w:val="00C17579"/>
    <w:rsid w:val="00C19584"/>
    <w:rsid w:val="00C2025B"/>
    <w:rsid w:val="00C205A2"/>
    <w:rsid w:val="00C20903"/>
    <w:rsid w:val="00C20B1B"/>
    <w:rsid w:val="00C20DFC"/>
    <w:rsid w:val="00C21C59"/>
    <w:rsid w:val="00C22156"/>
    <w:rsid w:val="00C22228"/>
    <w:rsid w:val="00C2272F"/>
    <w:rsid w:val="00C2291D"/>
    <w:rsid w:val="00C22CDB"/>
    <w:rsid w:val="00C24141"/>
    <w:rsid w:val="00C274C8"/>
    <w:rsid w:val="00C304C1"/>
    <w:rsid w:val="00C31EA5"/>
    <w:rsid w:val="00C32839"/>
    <w:rsid w:val="00C33635"/>
    <w:rsid w:val="00C36DB6"/>
    <w:rsid w:val="00C40114"/>
    <w:rsid w:val="00C401E1"/>
    <w:rsid w:val="00C405B6"/>
    <w:rsid w:val="00C41D7D"/>
    <w:rsid w:val="00C435F0"/>
    <w:rsid w:val="00C43A98"/>
    <w:rsid w:val="00C43FE8"/>
    <w:rsid w:val="00C44139"/>
    <w:rsid w:val="00C44A79"/>
    <w:rsid w:val="00C4533C"/>
    <w:rsid w:val="00C4570C"/>
    <w:rsid w:val="00C46885"/>
    <w:rsid w:val="00C5153C"/>
    <w:rsid w:val="00C5209C"/>
    <w:rsid w:val="00C52D86"/>
    <w:rsid w:val="00C53F52"/>
    <w:rsid w:val="00C540F8"/>
    <w:rsid w:val="00C55F2C"/>
    <w:rsid w:val="00C5621F"/>
    <w:rsid w:val="00C57E97"/>
    <w:rsid w:val="00C6019A"/>
    <w:rsid w:val="00C603C2"/>
    <w:rsid w:val="00C6055C"/>
    <w:rsid w:val="00C62C6B"/>
    <w:rsid w:val="00C6399E"/>
    <w:rsid w:val="00C6435F"/>
    <w:rsid w:val="00C65DFC"/>
    <w:rsid w:val="00C66CF8"/>
    <w:rsid w:val="00C67195"/>
    <w:rsid w:val="00C67620"/>
    <w:rsid w:val="00C70137"/>
    <w:rsid w:val="00C7178A"/>
    <w:rsid w:val="00C7240D"/>
    <w:rsid w:val="00C72CA9"/>
    <w:rsid w:val="00C72CFB"/>
    <w:rsid w:val="00C73BD7"/>
    <w:rsid w:val="00C74AE8"/>
    <w:rsid w:val="00C74DB1"/>
    <w:rsid w:val="00C751D7"/>
    <w:rsid w:val="00C752D9"/>
    <w:rsid w:val="00C75D79"/>
    <w:rsid w:val="00C765C1"/>
    <w:rsid w:val="00C76DD3"/>
    <w:rsid w:val="00C817C2"/>
    <w:rsid w:val="00C81C15"/>
    <w:rsid w:val="00C81DFB"/>
    <w:rsid w:val="00C86055"/>
    <w:rsid w:val="00C86B34"/>
    <w:rsid w:val="00C87020"/>
    <w:rsid w:val="00C8766F"/>
    <w:rsid w:val="00C87FF0"/>
    <w:rsid w:val="00C900AA"/>
    <w:rsid w:val="00C9122C"/>
    <w:rsid w:val="00C9181A"/>
    <w:rsid w:val="00C91A76"/>
    <w:rsid w:val="00C92B78"/>
    <w:rsid w:val="00C93204"/>
    <w:rsid w:val="00C9413F"/>
    <w:rsid w:val="00C942DD"/>
    <w:rsid w:val="00C94873"/>
    <w:rsid w:val="00C94F2E"/>
    <w:rsid w:val="00C95852"/>
    <w:rsid w:val="00C96E3B"/>
    <w:rsid w:val="00C97092"/>
    <w:rsid w:val="00C97FB0"/>
    <w:rsid w:val="00CA0A14"/>
    <w:rsid w:val="00CA2A29"/>
    <w:rsid w:val="00CA35A6"/>
    <w:rsid w:val="00CA3F97"/>
    <w:rsid w:val="00CA40B6"/>
    <w:rsid w:val="00CA4EEA"/>
    <w:rsid w:val="00CA54C4"/>
    <w:rsid w:val="00CA5B36"/>
    <w:rsid w:val="00CA5EB8"/>
    <w:rsid w:val="00CA6288"/>
    <w:rsid w:val="00CA7589"/>
    <w:rsid w:val="00CA7BC0"/>
    <w:rsid w:val="00CB02B7"/>
    <w:rsid w:val="00CB0A77"/>
    <w:rsid w:val="00CB0F81"/>
    <w:rsid w:val="00CB19E8"/>
    <w:rsid w:val="00CB1CC7"/>
    <w:rsid w:val="00CB2A87"/>
    <w:rsid w:val="00CB2D78"/>
    <w:rsid w:val="00CB3565"/>
    <w:rsid w:val="00CB3994"/>
    <w:rsid w:val="00CB489D"/>
    <w:rsid w:val="00CB4DFC"/>
    <w:rsid w:val="00CB4E7D"/>
    <w:rsid w:val="00CB5495"/>
    <w:rsid w:val="00CB549A"/>
    <w:rsid w:val="00CB6979"/>
    <w:rsid w:val="00CB69A6"/>
    <w:rsid w:val="00CB6D7B"/>
    <w:rsid w:val="00CB79CE"/>
    <w:rsid w:val="00CB7AD5"/>
    <w:rsid w:val="00CC027B"/>
    <w:rsid w:val="00CC10F8"/>
    <w:rsid w:val="00CC2EF8"/>
    <w:rsid w:val="00CC32AA"/>
    <w:rsid w:val="00CC3CF2"/>
    <w:rsid w:val="00CC4896"/>
    <w:rsid w:val="00CC4999"/>
    <w:rsid w:val="00CC4F02"/>
    <w:rsid w:val="00CC5BF9"/>
    <w:rsid w:val="00CC651F"/>
    <w:rsid w:val="00CC6B60"/>
    <w:rsid w:val="00CC751D"/>
    <w:rsid w:val="00CC7826"/>
    <w:rsid w:val="00CD07B6"/>
    <w:rsid w:val="00CD0BAC"/>
    <w:rsid w:val="00CD0C69"/>
    <w:rsid w:val="00CD2E4E"/>
    <w:rsid w:val="00CD32E0"/>
    <w:rsid w:val="00CD38A7"/>
    <w:rsid w:val="00CD5944"/>
    <w:rsid w:val="00CD5C2B"/>
    <w:rsid w:val="00CD6023"/>
    <w:rsid w:val="00CE080D"/>
    <w:rsid w:val="00CE124D"/>
    <w:rsid w:val="00CE22A2"/>
    <w:rsid w:val="00CE52F6"/>
    <w:rsid w:val="00CE561E"/>
    <w:rsid w:val="00CE61B8"/>
    <w:rsid w:val="00CE6A81"/>
    <w:rsid w:val="00CE7417"/>
    <w:rsid w:val="00CE75B9"/>
    <w:rsid w:val="00CE76DE"/>
    <w:rsid w:val="00CE79A5"/>
    <w:rsid w:val="00CF00D1"/>
    <w:rsid w:val="00CF06B1"/>
    <w:rsid w:val="00CF0F79"/>
    <w:rsid w:val="00CF13BD"/>
    <w:rsid w:val="00CF1E5D"/>
    <w:rsid w:val="00CF2E7C"/>
    <w:rsid w:val="00CF2EB8"/>
    <w:rsid w:val="00CF2FB6"/>
    <w:rsid w:val="00CF5353"/>
    <w:rsid w:val="00CF560E"/>
    <w:rsid w:val="00CF7C71"/>
    <w:rsid w:val="00D005A0"/>
    <w:rsid w:val="00D00FB4"/>
    <w:rsid w:val="00D03074"/>
    <w:rsid w:val="00D03981"/>
    <w:rsid w:val="00D0409B"/>
    <w:rsid w:val="00D04393"/>
    <w:rsid w:val="00D051A5"/>
    <w:rsid w:val="00D0576E"/>
    <w:rsid w:val="00D05F9E"/>
    <w:rsid w:val="00D06610"/>
    <w:rsid w:val="00D10900"/>
    <w:rsid w:val="00D10C0E"/>
    <w:rsid w:val="00D11455"/>
    <w:rsid w:val="00D1202A"/>
    <w:rsid w:val="00D12E13"/>
    <w:rsid w:val="00D149FA"/>
    <w:rsid w:val="00D14B9E"/>
    <w:rsid w:val="00D156A4"/>
    <w:rsid w:val="00D21587"/>
    <w:rsid w:val="00D21D0F"/>
    <w:rsid w:val="00D21FFF"/>
    <w:rsid w:val="00D22040"/>
    <w:rsid w:val="00D222BA"/>
    <w:rsid w:val="00D22BE4"/>
    <w:rsid w:val="00D23858"/>
    <w:rsid w:val="00D238B7"/>
    <w:rsid w:val="00D24179"/>
    <w:rsid w:val="00D24197"/>
    <w:rsid w:val="00D24A32"/>
    <w:rsid w:val="00D24DE2"/>
    <w:rsid w:val="00D25892"/>
    <w:rsid w:val="00D258C2"/>
    <w:rsid w:val="00D27AC9"/>
    <w:rsid w:val="00D27CE3"/>
    <w:rsid w:val="00D31A49"/>
    <w:rsid w:val="00D332D5"/>
    <w:rsid w:val="00D34848"/>
    <w:rsid w:val="00D350F4"/>
    <w:rsid w:val="00D3611A"/>
    <w:rsid w:val="00D36285"/>
    <w:rsid w:val="00D3723A"/>
    <w:rsid w:val="00D40FEB"/>
    <w:rsid w:val="00D44DE9"/>
    <w:rsid w:val="00D4774A"/>
    <w:rsid w:val="00D512F7"/>
    <w:rsid w:val="00D5133B"/>
    <w:rsid w:val="00D51B72"/>
    <w:rsid w:val="00D52AB8"/>
    <w:rsid w:val="00D547AA"/>
    <w:rsid w:val="00D553B5"/>
    <w:rsid w:val="00D55E6C"/>
    <w:rsid w:val="00D56829"/>
    <w:rsid w:val="00D56EED"/>
    <w:rsid w:val="00D60858"/>
    <w:rsid w:val="00D62AAA"/>
    <w:rsid w:val="00D6602A"/>
    <w:rsid w:val="00D669B0"/>
    <w:rsid w:val="00D67360"/>
    <w:rsid w:val="00D67C1E"/>
    <w:rsid w:val="00D7114E"/>
    <w:rsid w:val="00D7153C"/>
    <w:rsid w:val="00D72158"/>
    <w:rsid w:val="00D726F2"/>
    <w:rsid w:val="00D7278D"/>
    <w:rsid w:val="00D72828"/>
    <w:rsid w:val="00D746C0"/>
    <w:rsid w:val="00D74A88"/>
    <w:rsid w:val="00D75FBA"/>
    <w:rsid w:val="00D768A5"/>
    <w:rsid w:val="00D769BC"/>
    <w:rsid w:val="00D76CC1"/>
    <w:rsid w:val="00D7767C"/>
    <w:rsid w:val="00D77A35"/>
    <w:rsid w:val="00D77B37"/>
    <w:rsid w:val="00D77BF2"/>
    <w:rsid w:val="00D7A473"/>
    <w:rsid w:val="00D80A39"/>
    <w:rsid w:val="00D80B06"/>
    <w:rsid w:val="00D814A0"/>
    <w:rsid w:val="00D820E3"/>
    <w:rsid w:val="00D83644"/>
    <w:rsid w:val="00D83872"/>
    <w:rsid w:val="00D84482"/>
    <w:rsid w:val="00D844D1"/>
    <w:rsid w:val="00D8503C"/>
    <w:rsid w:val="00D85783"/>
    <w:rsid w:val="00D86590"/>
    <w:rsid w:val="00D87A28"/>
    <w:rsid w:val="00D91C1B"/>
    <w:rsid w:val="00D92114"/>
    <w:rsid w:val="00D92EDD"/>
    <w:rsid w:val="00D93038"/>
    <w:rsid w:val="00D93525"/>
    <w:rsid w:val="00D93652"/>
    <w:rsid w:val="00D93707"/>
    <w:rsid w:val="00D938E8"/>
    <w:rsid w:val="00D93F47"/>
    <w:rsid w:val="00D944A5"/>
    <w:rsid w:val="00D94F32"/>
    <w:rsid w:val="00D95397"/>
    <w:rsid w:val="00D95CB4"/>
    <w:rsid w:val="00D9651F"/>
    <w:rsid w:val="00D96548"/>
    <w:rsid w:val="00D9654C"/>
    <w:rsid w:val="00D9766C"/>
    <w:rsid w:val="00D9772C"/>
    <w:rsid w:val="00D979A7"/>
    <w:rsid w:val="00D97BF7"/>
    <w:rsid w:val="00DA160B"/>
    <w:rsid w:val="00DA2448"/>
    <w:rsid w:val="00DA293B"/>
    <w:rsid w:val="00DA2A1E"/>
    <w:rsid w:val="00DA2E5D"/>
    <w:rsid w:val="00DA30D3"/>
    <w:rsid w:val="00DA3E84"/>
    <w:rsid w:val="00DA5357"/>
    <w:rsid w:val="00DA551C"/>
    <w:rsid w:val="00DB2A87"/>
    <w:rsid w:val="00DB2B98"/>
    <w:rsid w:val="00DB3D3D"/>
    <w:rsid w:val="00DB3D5D"/>
    <w:rsid w:val="00DB4CA7"/>
    <w:rsid w:val="00DB4EE0"/>
    <w:rsid w:val="00DB621A"/>
    <w:rsid w:val="00DB7CED"/>
    <w:rsid w:val="00DC242A"/>
    <w:rsid w:val="00DC2A1A"/>
    <w:rsid w:val="00DC2BE0"/>
    <w:rsid w:val="00DC2DB8"/>
    <w:rsid w:val="00DC2F80"/>
    <w:rsid w:val="00DC532F"/>
    <w:rsid w:val="00DC58AC"/>
    <w:rsid w:val="00DC6A16"/>
    <w:rsid w:val="00DD15BD"/>
    <w:rsid w:val="00DD23CA"/>
    <w:rsid w:val="00DD2BA6"/>
    <w:rsid w:val="00DD32F4"/>
    <w:rsid w:val="00DD46E8"/>
    <w:rsid w:val="00DD4DDD"/>
    <w:rsid w:val="00DD725E"/>
    <w:rsid w:val="00DD7575"/>
    <w:rsid w:val="00DE072E"/>
    <w:rsid w:val="00DE0F9F"/>
    <w:rsid w:val="00DE1BE4"/>
    <w:rsid w:val="00DE1DB3"/>
    <w:rsid w:val="00DE2935"/>
    <w:rsid w:val="00DE3B20"/>
    <w:rsid w:val="00DE4937"/>
    <w:rsid w:val="00DE5271"/>
    <w:rsid w:val="00DE607B"/>
    <w:rsid w:val="00DE6BE4"/>
    <w:rsid w:val="00DE6F12"/>
    <w:rsid w:val="00DE7F2D"/>
    <w:rsid w:val="00DF04CB"/>
    <w:rsid w:val="00DF0699"/>
    <w:rsid w:val="00DF0A97"/>
    <w:rsid w:val="00DF0AD7"/>
    <w:rsid w:val="00DF107B"/>
    <w:rsid w:val="00DF18FF"/>
    <w:rsid w:val="00DF21FE"/>
    <w:rsid w:val="00DF229F"/>
    <w:rsid w:val="00DF2337"/>
    <w:rsid w:val="00DF33CF"/>
    <w:rsid w:val="00DF3D20"/>
    <w:rsid w:val="00DF50AE"/>
    <w:rsid w:val="00DF5A16"/>
    <w:rsid w:val="00E0015F"/>
    <w:rsid w:val="00E009F5"/>
    <w:rsid w:val="00E01D7E"/>
    <w:rsid w:val="00E01FF3"/>
    <w:rsid w:val="00E03667"/>
    <w:rsid w:val="00E05F90"/>
    <w:rsid w:val="00E061C7"/>
    <w:rsid w:val="00E06527"/>
    <w:rsid w:val="00E06A75"/>
    <w:rsid w:val="00E07C9F"/>
    <w:rsid w:val="00E103F7"/>
    <w:rsid w:val="00E105EB"/>
    <w:rsid w:val="00E12A45"/>
    <w:rsid w:val="00E1474D"/>
    <w:rsid w:val="00E14F65"/>
    <w:rsid w:val="00E17BD3"/>
    <w:rsid w:val="00E20369"/>
    <w:rsid w:val="00E20A72"/>
    <w:rsid w:val="00E20D6E"/>
    <w:rsid w:val="00E214E7"/>
    <w:rsid w:val="00E21D6E"/>
    <w:rsid w:val="00E22C66"/>
    <w:rsid w:val="00E22EB5"/>
    <w:rsid w:val="00E23414"/>
    <w:rsid w:val="00E24788"/>
    <w:rsid w:val="00E251B0"/>
    <w:rsid w:val="00E25B7E"/>
    <w:rsid w:val="00E25F86"/>
    <w:rsid w:val="00E26891"/>
    <w:rsid w:val="00E269E3"/>
    <w:rsid w:val="00E26A63"/>
    <w:rsid w:val="00E26D38"/>
    <w:rsid w:val="00E27E6C"/>
    <w:rsid w:val="00E30128"/>
    <w:rsid w:val="00E3047C"/>
    <w:rsid w:val="00E312AB"/>
    <w:rsid w:val="00E32EA9"/>
    <w:rsid w:val="00E33495"/>
    <w:rsid w:val="00E33ABF"/>
    <w:rsid w:val="00E366C4"/>
    <w:rsid w:val="00E405DA"/>
    <w:rsid w:val="00E413F3"/>
    <w:rsid w:val="00E4232C"/>
    <w:rsid w:val="00E43950"/>
    <w:rsid w:val="00E43D05"/>
    <w:rsid w:val="00E440BC"/>
    <w:rsid w:val="00E44834"/>
    <w:rsid w:val="00E46D0C"/>
    <w:rsid w:val="00E47D31"/>
    <w:rsid w:val="00E50384"/>
    <w:rsid w:val="00E50D39"/>
    <w:rsid w:val="00E528FE"/>
    <w:rsid w:val="00E52B17"/>
    <w:rsid w:val="00E53213"/>
    <w:rsid w:val="00E53911"/>
    <w:rsid w:val="00E554FA"/>
    <w:rsid w:val="00E55549"/>
    <w:rsid w:val="00E56752"/>
    <w:rsid w:val="00E5760A"/>
    <w:rsid w:val="00E6004A"/>
    <w:rsid w:val="00E60464"/>
    <w:rsid w:val="00E633F5"/>
    <w:rsid w:val="00E63DE9"/>
    <w:rsid w:val="00E64B97"/>
    <w:rsid w:val="00E64E19"/>
    <w:rsid w:val="00E65411"/>
    <w:rsid w:val="00E672CE"/>
    <w:rsid w:val="00E6756C"/>
    <w:rsid w:val="00E67969"/>
    <w:rsid w:val="00E70296"/>
    <w:rsid w:val="00E71339"/>
    <w:rsid w:val="00E718A0"/>
    <w:rsid w:val="00E72688"/>
    <w:rsid w:val="00E72EFE"/>
    <w:rsid w:val="00E74381"/>
    <w:rsid w:val="00E75489"/>
    <w:rsid w:val="00E759A3"/>
    <w:rsid w:val="00E75AC7"/>
    <w:rsid w:val="00E75B61"/>
    <w:rsid w:val="00E7678E"/>
    <w:rsid w:val="00E76985"/>
    <w:rsid w:val="00E770D3"/>
    <w:rsid w:val="00E776A6"/>
    <w:rsid w:val="00E77ABB"/>
    <w:rsid w:val="00E82309"/>
    <w:rsid w:val="00E829E0"/>
    <w:rsid w:val="00E8472F"/>
    <w:rsid w:val="00E86AB3"/>
    <w:rsid w:val="00E874DA"/>
    <w:rsid w:val="00E9287A"/>
    <w:rsid w:val="00E92ABC"/>
    <w:rsid w:val="00E92D0B"/>
    <w:rsid w:val="00E93C1C"/>
    <w:rsid w:val="00E944E2"/>
    <w:rsid w:val="00E95111"/>
    <w:rsid w:val="00E97A75"/>
    <w:rsid w:val="00E97E8D"/>
    <w:rsid w:val="00E97F36"/>
    <w:rsid w:val="00EA2A5D"/>
    <w:rsid w:val="00EA3168"/>
    <w:rsid w:val="00EA32F4"/>
    <w:rsid w:val="00EA3316"/>
    <w:rsid w:val="00EA3AE9"/>
    <w:rsid w:val="00EA3B06"/>
    <w:rsid w:val="00EA61E2"/>
    <w:rsid w:val="00EA790C"/>
    <w:rsid w:val="00EA79BB"/>
    <w:rsid w:val="00EB0609"/>
    <w:rsid w:val="00EB08B6"/>
    <w:rsid w:val="00EB21E1"/>
    <w:rsid w:val="00EB28A9"/>
    <w:rsid w:val="00EB3435"/>
    <w:rsid w:val="00EB411C"/>
    <w:rsid w:val="00EB433B"/>
    <w:rsid w:val="00EB622A"/>
    <w:rsid w:val="00EB6A45"/>
    <w:rsid w:val="00EB6AB0"/>
    <w:rsid w:val="00EB6B62"/>
    <w:rsid w:val="00EC0F90"/>
    <w:rsid w:val="00EC1F74"/>
    <w:rsid w:val="00EC20DE"/>
    <w:rsid w:val="00EC27C6"/>
    <w:rsid w:val="00EC3F06"/>
    <w:rsid w:val="00EC5AB8"/>
    <w:rsid w:val="00ED0992"/>
    <w:rsid w:val="00ED0993"/>
    <w:rsid w:val="00ED0B1F"/>
    <w:rsid w:val="00ED122C"/>
    <w:rsid w:val="00ED31F4"/>
    <w:rsid w:val="00ED5326"/>
    <w:rsid w:val="00ED678B"/>
    <w:rsid w:val="00ED7CBF"/>
    <w:rsid w:val="00ED7DF7"/>
    <w:rsid w:val="00EE0157"/>
    <w:rsid w:val="00EE0968"/>
    <w:rsid w:val="00EE0BC6"/>
    <w:rsid w:val="00EE1AA2"/>
    <w:rsid w:val="00EE2B89"/>
    <w:rsid w:val="00EE56F1"/>
    <w:rsid w:val="00EE5C22"/>
    <w:rsid w:val="00EE64E4"/>
    <w:rsid w:val="00EE6642"/>
    <w:rsid w:val="00EE6B18"/>
    <w:rsid w:val="00EE7118"/>
    <w:rsid w:val="00EE7346"/>
    <w:rsid w:val="00EE7861"/>
    <w:rsid w:val="00EF0CAE"/>
    <w:rsid w:val="00EF11B8"/>
    <w:rsid w:val="00EF2B45"/>
    <w:rsid w:val="00EF47F5"/>
    <w:rsid w:val="00EF5595"/>
    <w:rsid w:val="00EF68BC"/>
    <w:rsid w:val="00EF6CE5"/>
    <w:rsid w:val="00EF6FCA"/>
    <w:rsid w:val="00EF7AFB"/>
    <w:rsid w:val="00EF7B10"/>
    <w:rsid w:val="00EF7C38"/>
    <w:rsid w:val="00EF9DE0"/>
    <w:rsid w:val="00F00369"/>
    <w:rsid w:val="00F0088F"/>
    <w:rsid w:val="00F015D8"/>
    <w:rsid w:val="00F01DCB"/>
    <w:rsid w:val="00F04B38"/>
    <w:rsid w:val="00F05DDA"/>
    <w:rsid w:val="00F05F35"/>
    <w:rsid w:val="00F060BC"/>
    <w:rsid w:val="00F06EAA"/>
    <w:rsid w:val="00F122B1"/>
    <w:rsid w:val="00F14C8D"/>
    <w:rsid w:val="00F1554C"/>
    <w:rsid w:val="00F15F94"/>
    <w:rsid w:val="00F16C6B"/>
    <w:rsid w:val="00F1755F"/>
    <w:rsid w:val="00F179BD"/>
    <w:rsid w:val="00F21E2B"/>
    <w:rsid w:val="00F2200D"/>
    <w:rsid w:val="00F2413D"/>
    <w:rsid w:val="00F251DC"/>
    <w:rsid w:val="00F2563B"/>
    <w:rsid w:val="00F268C3"/>
    <w:rsid w:val="00F26974"/>
    <w:rsid w:val="00F26E74"/>
    <w:rsid w:val="00F30ADD"/>
    <w:rsid w:val="00F31A1B"/>
    <w:rsid w:val="00F324C0"/>
    <w:rsid w:val="00F32F43"/>
    <w:rsid w:val="00F35A74"/>
    <w:rsid w:val="00F373ED"/>
    <w:rsid w:val="00F40A88"/>
    <w:rsid w:val="00F40ACC"/>
    <w:rsid w:val="00F40DB8"/>
    <w:rsid w:val="00F40FED"/>
    <w:rsid w:val="00F43976"/>
    <w:rsid w:val="00F43A10"/>
    <w:rsid w:val="00F45291"/>
    <w:rsid w:val="00F456C5"/>
    <w:rsid w:val="00F469D2"/>
    <w:rsid w:val="00F47AA9"/>
    <w:rsid w:val="00F5053F"/>
    <w:rsid w:val="00F525B8"/>
    <w:rsid w:val="00F533F6"/>
    <w:rsid w:val="00F53573"/>
    <w:rsid w:val="00F53829"/>
    <w:rsid w:val="00F53B98"/>
    <w:rsid w:val="00F54072"/>
    <w:rsid w:val="00F54589"/>
    <w:rsid w:val="00F54A47"/>
    <w:rsid w:val="00F56553"/>
    <w:rsid w:val="00F572E6"/>
    <w:rsid w:val="00F57DCB"/>
    <w:rsid w:val="00F6083D"/>
    <w:rsid w:val="00F6095B"/>
    <w:rsid w:val="00F60C2E"/>
    <w:rsid w:val="00F6135A"/>
    <w:rsid w:val="00F62693"/>
    <w:rsid w:val="00F62925"/>
    <w:rsid w:val="00F62F40"/>
    <w:rsid w:val="00F63BA0"/>
    <w:rsid w:val="00F63C62"/>
    <w:rsid w:val="00F646D0"/>
    <w:rsid w:val="00F67CE9"/>
    <w:rsid w:val="00F70C5E"/>
    <w:rsid w:val="00F70CD9"/>
    <w:rsid w:val="00F717B8"/>
    <w:rsid w:val="00F71D64"/>
    <w:rsid w:val="00F72E9D"/>
    <w:rsid w:val="00F7519F"/>
    <w:rsid w:val="00F75284"/>
    <w:rsid w:val="00F75DFA"/>
    <w:rsid w:val="00F75F88"/>
    <w:rsid w:val="00F75FA9"/>
    <w:rsid w:val="00F76440"/>
    <w:rsid w:val="00F76523"/>
    <w:rsid w:val="00F76B46"/>
    <w:rsid w:val="00F818CA"/>
    <w:rsid w:val="00F81CB0"/>
    <w:rsid w:val="00F81EC9"/>
    <w:rsid w:val="00F833A1"/>
    <w:rsid w:val="00F840E1"/>
    <w:rsid w:val="00F84404"/>
    <w:rsid w:val="00F846FF"/>
    <w:rsid w:val="00F84DBC"/>
    <w:rsid w:val="00F858D6"/>
    <w:rsid w:val="00F86630"/>
    <w:rsid w:val="00F86BC2"/>
    <w:rsid w:val="00F879D3"/>
    <w:rsid w:val="00F87ADB"/>
    <w:rsid w:val="00F91CAA"/>
    <w:rsid w:val="00F930CA"/>
    <w:rsid w:val="00F93696"/>
    <w:rsid w:val="00F93F3D"/>
    <w:rsid w:val="00F947FB"/>
    <w:rsid w:val="00F96DC6"/>
    <w:rsid w:val="00F96FC0"/>
    <w:rsid w:val="00F9717A"/>
    <w:rsid w:val="00F97BF4"/>
    <w:rsid w:val="00FA1329"/>
    <w:rsid w:val="00FA1707"/>
    <w:rsid w:val="00FA2313"/>
    <w:rsid w:val="00FA3375"/>
    <w:rsid w:val="00FA3EC1"/>
    <w:rsid w:val="00FA4717"/>
    <w:rsid w:val="00FA4A1E"/>
    <w:rsid w:val="00FA593B"/>
    <w:rsid w:val="00FA5B30"/>
    <w:rsid w:val="00FA6B82"/>
    <w:rsid w:val="00FA6BF7"/>
    <w:rsid w:val="00FA708A"/>
    <w:rsid w:val="00FA8B50"/>
    <w:rsid w:val="00FB0997"/>
    <w:rsid w:val="00FB10DE"/>
    <w:rsid w:val="00FB2229"/>
    <w:rsid w:val="00FB3274"/>
    <w:rsid w:val="00FB33F1"/>
    <w:rsid w:val="00FB5CB8"/>
    <w:rsid w:val="00FB6D2F"/>
    <w:rsid w:val="00FB7EEB"/>
    <w:rsid w:val="00FB7F78"/>
    <w:rsid w:val="00FC08FE"/>
    <w:rsid w:val="00FC2856"/>
    <w:rsid w:val="00FC2AD8"/>
    <w:rsid w:val="00FC3FF4"/>
    <w:rsid w:val="00FC4161"/>
    <w:rsid w:val="00FC4DC1"/>
    <w:rsid w:val="00FC4F01"/>
    <w:rsid w:val="00FC54D1"/>
    <w:rsid w:val="00FC64D7"/>
    <w:rsid w:val="00FC6A02"/>
    <w:rsid w:val="00FC7E19"/>
    <w:rsid w:val="00FD1350"/>
    <w:rsid w:val="00FD1E96"/>
    <w:rsid w:val="00FD29E1"/>
    <w:rsid w:val="00FD2A05"/>
    <w:rsid w:val="00FD3599"/>
    <w:rsid w:val="00FD562D"/>
    <w:rsid w:val="00FD589F"/>
    <w:rsid w:val="00FD65BD"/>
    <w:rsid w:val="00FD6E5B"/>
    <w:rsid w:val="00FD7189"/>
    <w:rsid w:val="00FD7624"/>
    <w:rsid w:val="00FD7FA8"/>
    <w:rsid w:val="00FE089D"/>
    <w:rsid w:val="00FE0A21"/>
    <w:rsid w:val="00FE0A5A"/>
    <w:rsid w:val="00FE0CBA"/>
    <w:rsid w:val="00FE1336"/>
    <w:rsid w:val="00FE18B6"/>
    <w:rsid w:val="00FE21D9"/>
    <w:rsid w:val="00FE2D52"/>
    <w:rsid w:val="00FE4561"/>
    <w:rsid w:val="00FE55F8"/>
    <w:rsid w:val="00FE618E"/>
    <w:rsid w:val="00FE6DAA"/>
    <w:rsid w:val="00FF0E28"/>
    <w:rsid w:val="00FF13C4"/>
    <w:rsid w:val="00FF2D59"/>
    <w:rsid w:val="00FF3453"/>
    <w:rsid w:val="00FF3CA3"/>
    <w:rsid w:val="00FF44BB"/>
    <w:rsid w:val="00FF5753"/>
    <w:rsid w:val="00FF57B5"/>
    <w:rsid w:val="00FF6833"/>
    <w:rsid w:val="00FF6ECB"/>
    <w:rsid w:val="00FF7A86"/>
    <w:rsid w:val="013ADF08"/>
    <w:rsid w:val="013DDE59"/>
    <w:rsid w:val="018C2E2C"/>
    <w:rsid w:val="01AE6710"/>
    <w:rsid w:val="01AF632F"/>
    <w:rsid w:val="01B8C036"/>
    <w:rsid w:val="01DB4C0F"/>
    <w:rsid w:val="01EA6764"/>
    <w:rsid w:val="020A0561"/>
    <w:rsid w:val="021DB342"/>
    <w:rsid w:val="0233CBFF"/>
    <w:rsid w:val="02371908"/>
    <w:rsid w:val="02379599"/>
    <w:rsid w:val="0258B9D5"/>
    <w:rsid w:val="027D0C16"/>
    <w:rsid w:val="028E30C8"/>
    <w:rsid w:val="02A22388"/>
    <w:rsid w:val="02C5087B"/>
    <w:rsid w:val="02D2D935"/>
    <w:rsid w:val="02D96405"/>
    <w:rsid w:val="02F009F8"/>
    <w:rsid w:val="030738C0"/>
    <w:rsid w:val="0308F232"/>
    <w:rsid w:val="030A9061"/>
    <w:rsid w:val="0317DD1A"/>
    <w:rsid w:val="031B9FDD"/>
    <w:rsid w:val="032A9305"/>
    <w:rsid w:val="03527BAD"/>
    <w:rsid w:val="03741D75"/>
    <w:rsid w:val="038B19CE"/>
    <w:rsid w:val="0392E68B"/>
    <w:rsid w:val="03BD7FB2"/>
    <w:rsid w:val="03EF9D9B"/>
    <w:rsid w:val="041C684C"/>
    <w:rsid w:val="04360CDE"/>
    <w:rsid w:val="046AB81F"/>
    <w:rsid w:val="04A8C51D"/>
    <w:rsid w:val="04C0E9E5"/>
    <w:rsid w:val="04DC79BF"/>
    <w:rsid w:val="0529A7F4"/>
    <w:rsid w:val="05305B96"/>
    <w:rsid w:val="056E2252"/>
    <w:rsid w:val="0577FC89"/>
    <w:rsid w:val="057F4704"/>
    <w:rsid w:val="059D02E2"/>
    <w:rsid w:val="05CB071B"/>
    <w:rsid w:val="05CD8C39"/>
    <w:rsid w:val="05CE4057"/>
    <w:rsid w:val="05CF4D89"/>
    <w:rsid w:val="05DC4D85"/>
    <w:rsid w:val="05F06271"/>
    <w:rsid w:val="06197E2C"/>
    <w:rsid w:val="064BCDEB"/>
    <w:rsid w:val="06556BAE"/>
    <w:rsid w:val="065E6A89"/>
    <w:rsid w:val="06718C85"/>
    <w:rsid w:val="0678E198"/>
    <w:rsid w:val="0680EBC4"/>
    <w:rsid w:val="068CAD20"/>
    <w:rsid w:val="069B5841"/>
    <w:rsid w:val="069D0E5A"/>
    <w:rsid w:val="06A1B7B0"/>
    <w:rsid w:val="06C855C3"/>
    <w:rsid w:val="07047AF7"/>
    <w:rsid w:val="0760E32F"/>
    <w:rsid w:val="0765A892"/>
    <w:rsid w:val="07A0233A"/>
    <w:rsid w:val="07B1A1FB"/>
    <w:rsid w:val="07BE50BB"/>
    <w:rsid w:val="07E31658"/>
    <w:rsid w:val="07F02255"/>
    <w:rsid w:val="07F8CA6E"/>
    <w:rsid w:val="080447E6"/>
    <w:rsid w:val="0805C975"/>
    <w:rsid w:val="0817912C"/>
    <w:rsid w:val="081B18DE"/>
    <w:rsid w:val="085E967E"/>
    <w:rsid w:val="0868EB81"/>
    <w:rsid w:val="087F911E"/>
    <w:rsid w:val="089209A0"/>
    <w:rsid w:val="0898C836"/>
    <w:rsid w:val="08C052B2"/>
    <w:rsid w:val="08C3D812"/>
    <w:rsid w:val="08D556C7"/>
    <w:rsid w:val="08DBE963"/>
    <w:rsid w:val="08FE79F8"/>
    <w:rsid w:val="09199998"/>
    <w:rsid w:val="09319305"/>
    <w:rsid w:val="09321452"/>
    <w:rsid w:val="0941E7EE"/>
    <w:rsid w:val="0974AE5C"/>
    <w:rsid w:val="097B8CBA"/>
    <w:rsid w:val="098D2D39"/>
    <w:rsid w:val="099391BA"/>
    <w:rsid w:val="09C3BCE5"/>
    <w:rsid w:val="09DE1754"/>
    <w:rsid w:val="09F514A2"/>
    <w:rsid w:val="09FACB8C"/>
    <w:rsid w:val="09FC44D5"/>
    <w:rsid w:val="0A6577DA"/>
    <w:rsid w:val="0A76D797"/>
    <w:rsid w:val="0AFECD31"/>
    <w:rsid w:val="0B1168CE"/>
    <w:rsid w:val="0B1BF0A2"/>
    <w:rsid w:val="0B1E9266"/>
    <w:rsid w:val="0B44B0EB"/>
    <w:rsid w:val="0B6DA0EF"/>
    <w:rsid w:val="0B6DD3C0"/>
    <w:rsid w:val="0B8ADA91"/>
    <w:rsid w:val="0BA3DAAF"/>
    <w:rsid w:val="0BAEBC98"/>
    <w:rsid w:val="0BAFD557"/>
    <w:rsid w:val="0BDD7128"/>
    <w:rsid w:val="0BF4FF17"/>
    <w:rsid w:val="0C12761C"/>
    <w:rsid w:val="0C155B25"/>
    <w:rsid w:val="0C4B3758"/>
    <w:rsid w:val="0C710B22"/>
    <w:rsid w:val="0C71C35D"/>
    <w:rsid w:val="0C7688C0"/>
    <w:rsid w:val="0C983520"/>
    <w:rsid w:val="0CBE5DE1"/>
    <w:rsid w:val="0CC4A6B7"/>
    <w:rsid w:val="0CC87670"/>
    <w:rsid w:val="0CEB3FB2"/>
    <w:rsid w:val="0CFA1211"/>
    <w:rsid w:val="0D296D79"/>
    <w:rsid w:val="0D34D4C0"/>
    <w:rsid w:val="0D432791"/>
    <w:rsid w:val="0D60452C"/>
    <w:rsid w:val="0D6F28F4"/>
    <w:rsid w:val="0DAE5E0B"/>
    <w:rsid w:val="0DCF0156"/>
    <w:rsid w:val="0E161305"/>
    <w:rsid w:val="0E5257E2"/>
    <w:rsid w:val="0E70B5D0"/>
    <w:rsid w:val="0E900456"/>
    <w:rsid w:val="0E90B356"/>
    <w:rsid w:val="0E9834C5"/>
    <w:rsid w:val="0EBDB0D8"/>
    <w:rsid w:val="0ED3997E"/>
    <w:rsid w:val="0F403120"/>
    <w:rsid w:val="0F78B28F"/>
    <w:rsid w:val="0F843682"/>
    <w:rsid w:val="0F994CAB"/>
    <w:rsid w:val="0FDD477B"/>
    <w:rsid w:val="0FEFD45D"/>
    <w:rsid w:val="100819E8"/>
    <w:rsid w:val="1023CD3F"/>
    <w:rsid w:val="1024CE1A"/>
    <w:rsid w:val="105F8536"/>
    <w:rsid w:val="10721D12"/>
    <w:rsid w:val="10769A12"/>
    <w:rsid w:val="107E811D"/>
    <w:rsid w:val="108EA90B"/>
    <w:rsid w:val="10B7DD4F"/>
    <w:rsid w:val="10CF0D6E"/>
    <w:rsid w:val="10EDB307"/>
    <w:rsid w:val="110FE015"/>
    <w:rsid w:val="11617F4F"/>
    <w:rsid w:val="117D788C"/>
    <w:rsid w:val="1181904C"/>
    <w:rsid w:val="119774CF"/>
    <w:rsid w:val="11A0B3C7"/>
    <w:rsid w:val="12116E54"/>
    <w:rsid w:val="1250312F"/>
    <w:rsid w:val="1277F559"/>
    <w:rsid w:val="127C59D6"/>
    <w:rsid w:val="128292FC"/>
    <w:rsid w:val="12AF907E"/>
    <w:rsid w:val="12B67A6F"/>
    <w:rsid w:val="12E859F4"/>
    <w:rsid w:val="131691F9"/>
    <w:rsid w:val="13226468"/>
    <w:rsid w:val="132CD1F4"/>
    <w:rsid w:val="132F7736"/>
    <w:rsid w:val="1332C641"/>
    <w:rsid w:val="134C9F63"/>
    <w:rsid w:val="137060A7"/>
    <w:rsid w:val="13AE87ED"/>
    <w:rsid w:val="13C3C96B"/>
    <w:rsid w:val="13CB1F79"/>
    <w:rsid w:val="13E4C923"/>
    <w:rsid w:val="13E6AF53"/>
    <w:rsid w:val="14033EA5"/>
    <w:rsid w:val="145B5020"/>
    <w:rsid w:val="14A23098"/>
    <w:rsid w:val="14E57B67"/>
    <w:rsid w:val="14EA1986"/>
    <w:rsid w:val="15053A21"/>
    <w:rsid w:val="15428351"/>
    <w:rsid w:val="156370FB"/>
    <w:rsid w:val="15998A54"/>
    <w:rsid w:val="15B1439E"/>
    <w:rsid w:val="15B72D53"/>
    <w:rsid w:val="15D3F913"/>
    <w:rsid w:val="15F75DF0"/>
    <w:rsid w:val="15FE4F51"/>
    <w:rsid w:val="1608AACF"/>
    <w:rsid w:val="1667FC2D"/>
    <w:rsid w:val="167A9F40"/>
    <w:rsid w:val="1692F6DF"/>
    <w:rsid w:val="16953976"/>
    <w:rsid w:val="16A8DD21"/>
    <w:rsid w:val="16AE167F"/>
    <w:rsid w:val="170C0E87"/>
    <w:rsid w:val="1721D152"/>
    <w:rsid w:val="173413DB"/>
    <w:rsid w:val="17449CF2"/>
    <w:rsid w:val="1782E03F"/>
    <w:rsid w:val="17A27B82"/>
    <w:rsid w:val="17B9B891"/>
    <w:rsid w:val="17EDD9AC"/>
    <w:rsid w:val="1840D6F2"/>
    <w:rsid w:val="186D8B7E"/>
    <w:rsid w:val="189A2FE6"/>
    <w:rsid w:val="18AC340B"/>
    <w:rsid w:val="18B13A2A"/>
    <w:rsid w:val="18FABD2A"/>
    <w:rsid w:val="1910F6AA"/>
    <w:rsid w:val="197CF6CE"/>
    <w:rsid w:val="19A125EE"/>
    <w:rsid w:val="19EF9CFF"/>
    <w:rsid w:val="19F03F15"/>
    <w:rsid w:val="19F1E4BA"/>
    <w:rsid w:val="19FAF9B4"/>
    <w:rsid w:val="19FE275D"/>
    <w:rsid w:val="1A13EF40"/>
    <w:rsid w:val="1A2D4973"/>
    <w:rsid w:val="1A5A0992"/>
    <w:rsid w:val="1ABCF8D3"/>
    <w:rsid w:val="1AEE252F"/>
    <w:rsid w:val="1AF46437"/>
    <w:rsid w:val="1B168492"/>
    <w:rsid w:val="1BA4AAED"/>
    <w:rsid w:val="1BCB8F42"/>
    <w:rsid w:val="1BEA9DFB"/>
    <w:rsid w:val="1BF129C0"/>
    <w:rsid w:val="1BFFFD1A"/>
    <w:rsid w:val="1C1A2B39"/>
    <w:rsid w:val="1C2F698F"/>
    <w:rsid w:val="1C5A8403"/>
    <w:rsid w:val="1C937C2D"/>
    <w:rsid w:val="1CB0F338"/>
    <w:rsid w:val="1D1B45D3"/>
    <w:rsid w:val="1D2A6F8D"/>
    <w:rsid w:val="1D32D3C2"/>
    <w:rsid w:val="1D5928DF"/>
    <w:rsid w:val="1DB43627"/>
    <w:rsid w:val="1DB57269"/>
    <w:rsid w:val="1DDDCF12"/>
    <w:rsid w:val="1E0B7102"/>
    <w:rsid w:val="1E1CC627"/>
    <w:rsid w:val="1E1CE2CD"/>
    <w:rsid w:val="1E20A16D"/>
    <w:rsid w:val="1E2DB27C"/>
    <w:rsid w:val="1E3D930E"/>
    <w:rsid w:val="1E46287A"/>
    <w:rsid w:val="1E665C2A"/>
    <w:rsid w:val="1E6C1219"/>
    <w:rsid w:val="1E75DD8F"/>
    <w:rsid w:val="1E8681E9"/>
    <w:rsid w:val="1E9FB3E3"/>
    <w:rsid w:val="1EAAD38B"/>
    <w:rsid w:val="1EE3A1BD"/>
    <w:rsid w:val="1EFC0652"/>
    <w:rsid w:val="1F3A87A1"/>
    <w:rsid w:val="1F4297A9"/>
    <w:rsid w:val="1F438676"/>
    <w:rsid w:val="1F96910E"/>
    <w:rsid w:val="1FB3247D"/>
    <w:rsid w:val="1FC0DE1D"/>
    <w:rsid w:val="1FC7F5C1"/>
    <w:rsid w:val="1FE2AA45"/>
    <w:rsid w:val="1FF6B9B1"/>
    <w:rsid w:val="200CDB9D"/>
    <w:rsid w:val="201BE0CD"/>
    <w:rsid w:val="20615193"/>
    <w:rsid w:val="20770605"/>
    <w:rsid w:val="207B1E5E"/>
    <w:rsid w:val="20AD39E9"/>
    <w:rsid w:val="20E3AC00"/>
    <w:rsid w:val="20FCA18C"/>
    <w:rsid w:val="210EF528"/>
    <w:rsid w:val="211FC4D7"/>
    <w:rsid w:val="212FA569"/>
    <w:rsid w:val="2160A5CB"/>
    <w:rsid w:val="21775ED9"/>
    <w:rsid w:val="21789444"/>
    <w:rsid w:val="21A85EE5"/>
    <w:rsid w:val="21CC2863"/>
    <w:rsid w:val="21CE9756"/>
    <w:rsid w:val="21E8F51E"/>
    <w:rsid w:val="22017818"/>
    <w:rsid w:val="2206A311"/>
    <w:rsid w:val="22298B57"/>
    <w:rsid w:val="2257DCAF"/>
    <w:rsid w:val="226CADF3"/>
    <w:rsid w:val="2274B81F"/>
    <w:rsid w:val="228ADB6E"/>
    <w:rsid w:val="22BFEB5C"/>
    <w:rsid w:val="22D6CDBD"/>
    <w:rsid w:val="22F0E4E7"/>
    <w:rsid w:val="23232A14"/>
    <w:rsid w:val="23691860"/>
    <w:rsid w:val="236BB770"/>
    <w:rsid w:val="2394EBB4"/>
    <w:rsid w:val="23A1B71A"/>
    <w:rsid w:val="23B9AF8C"/>
    <w:rsid w:val="23C7EF91"/>
    <w:rsid w:val="23DD9193"/>
    <w:rsid w:val="2413F7AF"/>
    <w:rsid w:val="2449DED0"/>
    <w:rsid w:val="2459F64A"/>
    <w:rsid w:val="24701DBC"/>
    <w:rsid w:val="24901C3D"/>
    <w:rsid w:val="24A2B677"/>
    <w:rsid w:val="24AC03C8"/>
    <w:rsid w:val="2518698E"/>
    <w:rsid w:val="251BE9D0"/>
    <w:rsid w:val="253C7D6B"/>
    <w:rsid w:val="25600BE4"/>
    <w:rsid w:val="256FC949"/>
    <w:rsid w:val="259DDB73"/>
    <w:rsid w:val="25A4722C"/>
    <w:rsid w:val="25BD67B8"/>
    <w:rsid w:val="25D14D2C"/>
    <w:rsid w:val="25E3FAD7"/>
    <w:rsid w:val="25F9966A"/>
    <w:rsid w:val="26113106"/>
    <w:rsid w:val="26392908"/>
    <w:rsid w:val="2648C5B6"/>
    <w:rsid w:val="267BC993"/>
    <w:rsid w:val="267CA90C"/>
    <w:rsid w:val="269951AB"/>
    <w:rsid w:val="26B509B8"/>
    <w:rsid w:val="2705BDE6"/>
    <w:rsid w:val="27142FBB"/>
    <w:rsid w:val="27274269"/>
    <w:rsid w:val="273B80F7"/>
    <w:rsid w:val="275B4B3E"/>
    <w:rsid w:val="276C2079"/>
    <w:rsid w:val="2784A6C0"/>
    <w:rsid w:val="27C33FFF"/>
    <w:rsid w:val="27C39913"/>
    <w:rsid w:val="2801606E"/>
    <w:rsid w:val="280697C4"/>
    <w:rsid w:val="280A7BE9"/>
    <w:rsid w:val="28180510"/>
    <w:rsid w:val="2819F6D3"/>
    <w:rsid w:val="285DA327"/>
    <w:rsid w:val="2863231D"/>
    <w:rsid w:val="287424A8"/>
    <w:rsid w:val="28CBF4A3"/>
    <w:rsid w:val="28D3A4BA"/>
    <w:rsid w:val="28EACD63"/>
    <w:rsid w:val="28F20D4C"/>
    <w:rsid w:val="293AD811"/>
    <w:rsid w:val="297FA7BC"/>
    <w:rsid w:val="29979596"/>
    <w:rsid w:val="29D4DD63"/>
    <w:rsid w:val="29DEC327"/>
    <w:rsid w:val="29E2D720"/>
    <w:rsid w:val="29E90C97"/>
    <w:rsid w:val="2A0A48C3"/>
    <w:rsid w:val="2A0C9B10"/>
    <w:rsid w:val="2A388B5A"/>
    <w:rsid w:val="2A3CEC10"/>
    <w:rsid w:val="2A3E1B00"/>
    <w:rsid w:val="2A55184E"/>
    <w:rsid w:val="2A5C5736"/>
    <w:rsid w:val="2A68A0B6"/>
    <w:rsid w:val="2A7B2BDF"/>
    <w:rsid w:val="2AAA8646"/>
    <w:rsid w:val="2AEAF124"/>
    <w:rsid w:val="2AEF3951"/>
    <w:rsid w:val="2B1E6C7A"/>
    <w:rsid w:val="2B49F311"/>
    <w:rsid w:val="2B558D29"/>
    <w:rsid w:val="2B6CF59F"/>
    <w:rsid w:val="2B803ED9"/>
    <w:rsid w:val="2B98C00E"/>
    <w:rsid w:val="2BC81F8D"/>
    <w:rsid w:val="2BDCDFBE"/>
    <w:rsid w:val="2C10372F"/>
    <w:rsid w:val="2C631CE7"/>
    <w:rsid w:val="2C6BAF9F"/>
    <w:rsid w:val="2C94A25D"/>
    <w:rsid w:val="2CAD7F66"/>
    <w:rsid w:val="2CD0D582"/>
    <w:rsid w:val="2CEB5DB0"/>
    <w:rsid w:val="2D0B449D"/>
    <w:rsid w:val="2D16311E"/>
    <w:rsid w:val="2D19584C"/>
    <w:rsid w:val="2D306D22"/>
    <w:rsid w:val="2D421C50"/>
    <w:rsid w:val="2D5AB311"/>
    <w:rsid w:val="2D5C09DE"/>
    <w:rsid w:val="2D6FF951"/>
    <w:rsid w:val="2D710E4F"/>
    <w:rsid w:val="2D76F7A8"/>
    <w:rsid w:val="2DB91F1A"/>
    <w:rsid w:val="2DC1E2E4"/>
    <w:rsid w:val="2DEA8AA4"/>
    <w:rsid w:val="2DEEA09F"/>
    <w:rsid w:val="2E059DED"/>
    <w:rsid w:val="2E29CE70"/>
    <w:rsid w:val="2E5CB5AD"/>
    <w:rsid w:val="2E69CD31"/>
    <w:rsid w:val="2EA9FA07"/>
    <w:rsid w:val="2EBAF814"/>
    <w:rsid w:val="2EDF544E"/>
    <w:rsid w:val="2F080074"/>
    <w:rsid w:val="2F0A4406"/>
    <w:rsid w:val="2F136F31"/>
    <w:rsid w:val="2F19E4CB"/>
    <w:rsid w:val="2F86B4B8"/>
    <w:rsid w:val="2FA3FE04"/>
    <w:rsid w:val="2FBFC0AF"/>
    <w:rsid w:val="2FD6A7D2"/>
    <w:rsid w:val="2FF9FCFF"/>
    <w:rsid w:val="3037F428"/>
    <w:rsid w:val="30699B00"/>
    <w:rsid w:val="30E0BA70"/>
    <w:rsid w:val="30F4FFD5"/>
    <w:rsid w:val="31007412"/>
    <w:rsid w:val="3135BD46"/>
    <w:rsid w:val="313DA356"/>
    <w:rsid w:val="31455E0B"/>
    <w:rsid w:val="314DCBE9"/>
    <w:rsid w:val="315682BD"/>
    <w:rsid w:val="316672F3"/>
    <w:rsid w:val="31678BB8"/>
    <w:rsid w:val="31B1FC22"/>
    <w:rsid w:val="31F24D7C"/>
    <w:rsid w:val="31FB4D4C"/>
    <w:rsid w:val="3216BC69"/>
    <w:rsid w:val="3248D534"/>
    <w:rsid w:val="326B7738"/>
    <w:rsid w:val="327438AA"/>
    <w:rsid w:val="328C5D6C"/>
    <w:rsid w:val="32A028F4"/>
    <w:rsid w:val="32C951AB"/>
    <w:rsid w:val="32D03E50"/>
    <w:rsid w:val="32D2AA8F"/>
    <w:rsid w:val="32E63390"/>
    <w:rsid w:val="32F56B91"/>
    <w:rsid w:val="332B4F5F"/>
    <w:rsid w:val="333E6D44"/>
    <w:rsid w:val="337C3146"/>
    <w:rsid w:val="33EB7E73"/>
    <w:rsid w:val="33FECA11"/>
    <w:rsid w:val="3400572D"/>
    <w:rsid w:val="340C394C"/>
    <w:rsid w:val="341AE46D"/>
    <w:rsid w:val="342B2325"/>
    <w:rsid w:val="347F9B79"/>
    <w:rsid w:val="34948806"/>
    <w:rsid w:val="34DD5946"/>
    <w:rsid w:val="3513DE5A"/>
    <w:rsid w:val="351571F1"/>
    <w:rsid w:val="353C7B26"/>
    <w:rsid w:val="354B95E2"/>
    <w:rsid w:val="355BB21E"/>
    <w:rsid w:val="3563C1C4"/>
    <w:rsid w:val="357B7DC8"/>
    <w:rsid w:val="3588F9F9"/>
    <w:rsid w:val="35A04EF8"/>
    <w:rsid w:val="35A734CC"/>
    <w:rsid w:val="35AA01EB"/>
    <w:rsid w:val="35AF44D4"/>
    <w:rsid w:val="35C250AB"/>
    <w:rsid w:val="35D2519E"/>
    <w:rsid w:val="35EC682F"/>
    <w:rsid w:val="36307BDE"/>
    <w:rsid w:val="3633FCBF"/>
    <w:rsid w:val="363FE559"/>
    <w:rsid w:val="365EAC17"/>
    <w:rsid w:val="36E246D7"/>
    <w:rsid w:val="36FD815E"/>
    <w:rsid w:val="3723044E"/>
    <w:rsid w:val="376B0A87"/>
    <w:rsid w:val="37941787"/>
    <w:rsid w:val="37A32755"/>
    <w:rsid w:val="37B9442F"/>
    <w:rsid w:val="37CEF5E7"/>
    <w:rsid w:val="37D452B6"/>
    <w:rsid w:val="37E042C6"/>
    <w:rsid w:val="37EF1FC3"/>
    <w:rsid w:val="380A5683"/>
    <w:rsid w:val="382ED008"/>
    <w:rsid w:val="38436AB4"/>
    <w:rsid w:val="3844E661"/>
    <w:rsid w:val="384A389E"/>
    <w:rsid w:val="38575028"/>
    <w:rsid w:val="388486F6"/>
    <w:rsid w:val="3884B257"/>
    <w:rsid w:val="389C1446"/>
    <w:rsid w:val="389D8D95"/>
    <w:rsid w:val="38D83E3C"/>
    <w:rsid w:val="38F93DEE"/>
    <w:rsid w:val="38FAA2D1"/>
    <w:rsid w:val="38FF84D4"/>
    <w:rsid w:val="39133A37"/>
    <w:rsid w:val="39485094"/>
    <w:rsid w:val="3951BB86"/>
    <w:rsid w:val="3957932D"/>
    <w:rsid w:val="395D294E"/>
    <w:rsid w:val="3970FA56"/>
    <w:rsid w:val="399CF53E"/>
    <w:rsid w:val="399DF7D8"/>
    <w:rsid w:val="39A540F0"/>
    <w:rsid w:val="39A857CF"/>
    <w:rsid w:val="39B407BC"/>
    <w:rsid w:val="39D1AD7B"/>
    <w:rsid w:val="39E74F7D"/>
    <w:rsid w:val="3A73F2EC"/>
    <w:rsid w:val="3A99DA27"/>
    <w:rsid w:val="3AA3802A"/>
    <w:rsid w:val="3AD479B5"/>
    <w:rsid w:val="3ADEE0C6"/>
    <w:rsid w:val="3AF49189"/>
    <w:rsid w:val="3AF9E3C0"/>
    <w:rsid w:val="3B0617B4"/>
    <w:rsid w:val="3B0A3B01"/>
    <w:rsid w:val="3B1CFC7F"/>
    <w:rsid w:val="3B4AD13A"/>
    <w:rsid w:val="3B530ADE"/>
    <w:rsid w:val="3B7ACEAC"/>
    <w:rsid w:val="3BAAE666"/>
    <w:rsid w:val="3BB8CDB9"/>
    <w:rsid w:val="3BBE52C7"/>
    <w:rsid w:val="3BDA036A"/>
    <w:rsid w:val="3BF3F053"/>
    <w:rsid w:val="3BFED6F2"/>
    <w:rsid w:val="3C480759"/>
    <w:rsid w:val="3C954F80"/>
    <w:rsid w:val="3C97534B"/>
    <w:rsid w:val="3CACE440"/>
    <w:rsid w:val="3CAECD2A"/>
    <w:rsid w:val="3CFFE34B"/>
    <w:rsid w:val="3D2C7C20"/>
    <w:rsid w:val="3D45E1E6"/>
    <w:rsid w:val="3D6042D0"/>
    <w:rsid w:val="3D73F410"/>
    <w:rsid w:val="3DC68C10"/>
    <w:rsid w:val="3DE7B8E2"/>
    <w:rsid w:val="3DFDE0F3"/>
    <w:rsid w:val="3E395145"/>
    <w:rsid w:val="3E40EE5F"/>
    <w:rsid w:val="3E47DFC0"/>
    <w:rsid w:val="3E6867C8"/>
    <w:rsid w:val="3E6CE107"/>
    <w:rsid w:val="3E6E41CD"/>
    <w:rsid w:val="3E8DB628"/>
    <w:rsid w:val="3E8F7C90"/>
    <w:rsid w:val="3EB32039"/>
    <w:rsid w:val="3EDD62A4"/>
    <w:rsid w:val="3EF6C0F4"/>
    <w:rsid w:val="3F3B3D17"/>
    <w:rsid w:val="3F3BB7E3"/>
    <w:rsid w:val="3F4FF2AA"/>
    <w:rsid w:val="3F521321"/>
    <w:rsid w:val="3F8965A6"/>
    <w:rsid w:val="3FA062F4"/>
    <w:rsid w:val="3FD0C0F0"/>
    <w:rsid w:val="3FD9001A"/>
    <w:rsid w:val="3FFF3569"/>
    <w:rsid w:val="401AC543"/>
    <w:rsid w:val="4035B30D"/>
    <w:rsid w:val="403DC3AE"/>
    <w:rsid w:val="407EEE0C"/>
    <w:rsid w:val="40AF8971"/>
    <w:rsid w:val="40C93732"/>
    <w:rsid w:val="40DD6761"/>
    <w:rsid w:val="40E9FF01"/>
    <w:rsid w:val="40FE9179"/>
    <w:rsid w:val="4104332D"/>
    <w:rsid w:val="41078870"/>
    <w:rsid w:val="410D75EC"/>
    <w:rsid w:val="41518225"/>
    <w:rsid w:val="41A27DF8"/>
    <w:rsid w:val="41A5F23F"/>
    <w:rsid w:val="41BFAD58"/>
    <w:rsid w:val="41D2B92F"/>
    <w:rsid w:val="41E6ED1F"/>
    <w:rsid w:val="41EDA69D"/>
    <w:rsid w:val="4219758B"/>
    <w:rsid w:val="425E5B0B"/>
    <w:rsid w:val="4284D343"/>
    <w:rsid w:val="42B619ED"/>
    <w:rsid w:val="42C7E0AF"/>
    <w:rsid w:val="42CFBE7F"/>
    <w:rsid w:val="42DE1F47"/>
    <w:rsid w:val="42EF65AB"/>
    <w:rsid w:val="43209E08"/>
    <w:rsid w:val="4323EB11"/>
    <w:rsid w:val="43323806"/>
    <w:rsid w:val="4348B312"/>
    <w:rsid w:val="438EA15E"/>
    <w:rsid w:val="43A94BE3"/>
    <w:rsid w:val="44283B3E"/>
    <w:rsid w:val="4437473F"/>
    <w:rsid w:val="4437A0F2"/>
    <w:rsid w:val="444C1D45"/>
    <w:rsid w:val="444F446D"/>
    <w:rsid w:val="446C4C33"/>
    <w:rsid w:val="447FC332"/>
    <w:rsid w:val="44AC7CCA"/>
    <w:rsid w:val="44C61466"/>
    <w:rsid w:val="44D74F3D"/>
    <w:rsid w:val="44E06026"/>
    <w:rsid w:val="4513C229"/>
    <w:rsid w:val="451401F0"/>
    <w:rsid w:val="453B3680"/>
    <w:rsid w:val="4548316A"/>
    <w:rsid w:val="4558B918"/>
    <w:rsid w:val="458BEAAE"/>
    <w:rsid w:val="459EDDFC"/>
    <w:rsid w:val="459FCAC7"/>
    <w:rsid w:val="45AE8637"/>
    <w:rsid w:val="45BAC8E0"/>
    <w:rsid w:val="45C0699F"/>
    <w:rsid w:val="45E17806"/>
    <w:rsid w:val="45E27425"/>
    <w:rsid w:val="45E70E27"/>
    <w:rsid w:val="46270CE8"/>
    <w:rsid w:val="468107EC"/>
    <w:rsid w:val="468E4039"/>
    <w:rsid w:val="4690A8B1"/>
    <w:rsid w:val="469B24F2"/>
    <w:rsid w:val="46A72671"/>
    <w:rsid w:val="46B35E26"/>
    <w:rsid w:val="46C2E91C"/>
    <w:rsid w:val="470F7743"/>
    <w:rsid w:val="473E2FA0"/>
    <w:rsid w:val="4756B0CF"/>
    <w:rsid w:val="47815C60"/>
    <w:rsid w:val="481378EE"/>
    <w:rsid w:val="4845A07A"/>
    <w:rsid w:val="486903E8"/>
    <w:rsid w:val="486E6484"/>
    <w:rsid w:val="4879C133"/>
    <w:rsid w:val="48973421"/>
    <w:rsid w:val="48B221EB"/>
    <w:rsid w:val="48D48680"/>
    <w:rsid w:val="48FF297B"/>
    <w:rsid w:val="490413BE"/>
    <w:rsid w:val="4912A8B4"/>
    <w:rsid w:val="49521B8A"/>
    <w:rsid w:val="496190F4"/>
    <w:rsid w:val="4994F202"/>
    <w:rsid w:val="499C2D29"/>
    <w:rsid w:val="49BC0928"/>
    <w:rsid w:val="49D26E03"/>
    <w:rsid w:val="49F35BAD"/>
    <w:rsid w:val="49F986EE"/>
    <w:rsid w:val="4A052E58"/>
    <w:rsid w:val="4A34E10F"/>
    <w:rsid w:val="4A3545B6"/>
    <w:rsid w:val="4A3EC5D8"/>
    <w:rsid w:val="4A5E79FA"/>
    <w:rsid w:val="4A61ABC0"/>
    <w:rsid w:val="4A6ABCA9"/>
    <w:rsid w:val="4AB38EDE"/>
    <w:rsid w:val="4AB4C34E"/>
    <w:rsid w:val="4AC9C85E"/>
    <w:rsid w:val="4AE954A3"/>
    <w:rsid w:val="4AF25834"/>
    <w:rsid w:val="4AF7E6DF"/>
    <w:rsid w:val="4AFE25E7"/>
    <w:rsid w:val="4B082597"/>
    <w:rsid w:val="4B19BA83"/>
    <w:rsid w:val="4B360A08"/>
    <w:rsid w:val="4B82C64A"/>
    <w:rsid w:val="4BDCB6B0"/>
    <w:rsid w:val="4BF0FC0F"/>
    <w:rsid w:val="4C17EB58"/>
    <w:rsid w:val="4C295805"/>
    <w:rsid w:val="4C458AEA"/>
    <w:rsid w:val="4C6F770D"/>
    <w:rsid w:val="4C7265EA"/>
    <w:rsid w:val="4C811016"/>
    <w:rsid w:val="4CAD882E"/>
    <w:rsid w:val="4CF15BC0"/>
    <w:rsid w:val="4CF906BF"/>
    <w:rsid w:val="4D399CF8"/>
    <w:rsid w:val="4D48F51D"/>
    <w:rsid w:val="4D49E648"/>
    <w:rsid w:val="4DB8CDD3"/>
    <w:rsid w:val="4DBC9D92"/>
    <w:rsid w:val="4DD6FB54"/>
    <w:rsid w:val="4DE3EFC3"/>
    <w:rsid w:val="4DE566AE"/>
    <w:rsid w:val="4DE5CB55"/>
    <w:rsid w:val="4DE5E33F"/>
    <w:rsid w:val="4E118F4F"/>
    <w:rsid w:val="4E2388E2"/>
    <w:rsid w:val="4E2B8100"/>
    <w:rsid w:val="4E32571E"/>
    <w:rsid w:val="4E57284E"/>
    <w:rsid w:val="4E613094"/>
    <w:rsid w:val="4E6CE081"/>
    <w:rsid w:val="4E7C2EAD"/>
    <w:rsid w:val="4E9E5742"/>
    <w:rsid w:val="4EB6663B"/>
    <w:rsid w:val="4EF1AEF9"/>
    <w:rsid w:val="4F211F85"/>
    <w:rsid w:val="4F212D76"/>
    <w:rsid w:val="4F24FAD7"/>
    <w:rsid w:val="4F2ADFCA"/>
    <w:rsid w:val="4F30578C"/>
    <w:rsid w:val="4F45B5AA"/>
    <w:rsid w:val="4F584D86"/>
    <w:rsid w:val="4F7F0073"/>
    <w:rsid w:val="4F97056D"/>
    <w:rsid w:val="4FA535BC"/>
    <w:rsid w:val="4FAEFEDA"/>
    <w:rsid w:val="4FCD2B60"/>
    <w:rsid w:val="4FCD513B"/>
    <w:rsid w:val="4FDCF87B"/>
    <w:rsid w:val="4FE6B864"/>
    <w:rsid w:val="4FE9530E"/>
    <w:rsid w:val="500401B0"/>
    <w:rsid w:val="506D721E"/>
    <w:rsid w:val="5077EE5F"/>
    <w:rsid w:val="507DB0D6"/>
    <w:rsid w:val="5097F7D4"/>
    <w:rsid w:val="50B88F30"/>
    <w:rsid w:val="514C62D2"/>
    <w:rsid w:val="514FF93F"/>
    <w:rsid w:val="51573466"/>
    <w:rsid w:val="515755CE"/>
    <w:rsid w:val="515899EE"/>
    <w:rsid w:val="51DB47E3"/>
    <w:rsid w:val="51E05CB7"/>
    <w:rsid w:val="520653A8"/>
    <w:rsid w:val="52084565"/>
    <w:rsid w:val="520AADDD"/>
    <w:rsid w:val="520AD616"/>
    <w:rsid w:val="520D0E1B"/>
    <w:rsid w:val="528D6DE6"/>
    <w:rsid w:val="52AF0EB3"/>
    <w:rsid w:val="52C2E4D9"/>
    <w:rsid w:val="52C6C69A"/>
    <w:rsid w:val="52CCDFC7"/>
    <w:rsid w:val="52E6BB4D"/>
    <w:rsid w:val="52E822E4"/>
    <w:rsid w:val="52F87866"/>
    <w:rsid w:val="531AB4CE"/>
    <w:rsid w:val="5323118D"/>
    <w:rsid w:val="53254992"/>
    <w:rsid w:val="533FA4FC"/>
    <w:rsid w:val="534F9FD0"/>
    <w:rsid w:val="536A00BA"/>
    <w:rsid w:val="5371F4BB"/>
    <w:rsid w:val="53DC34F2"/>
    <w:rsid w:val="53F176CC"/>
    <w:rsid w:val="542EA812"/>
    <w:rsid w:val="5449F920"/>
    <w:rsid w:val="5463A1D5"/>
    <w:rsid w:val="5472CF38"/>
    <w:rsid w:val="548EBD3E"/>
    <w:rsid w:val="549F08EC"/>
    <w:rsid w:val="54BA2DAA"/>
    <w:rsid w:val="5507DB6D"/>
    <w:rsid w:val="5514E1DE"/>
    <w:rsid w:val="55159140"/>
    <w:rsid w:val="5520D0F9"/>
    <w:rsid w:val="55276333"/>
    <w:rsid w:val="55A55A86"/>
    <w:rsid w:val="55BDA946"/>
    <w:rsid w:val="55D8CDA8"/>
    <w:rsid w:val="55E82666"/>
    <w:rsid w:val="563FCB06"/>
    <w:rsid w:val="564C6BDB"/>
    <w:rsid w:val="564C84BA"/>
    <w:rsid w:val="566E7CDC"/>
    <w:rsid w:val="56A9E455"/>
    <w:rsid w:val="56B288C5"/>
    <w:rsid w:val="56B4C638"/>
    <w:rsid w:val="56CFB402"/>
    <w:rsid w:val="56E34C5D"/>
    <w:rsid w:val="57046145"/>
    <w:rsid w:val="571733D6"/>
    <w:rsid w:val="572273DF"/>
    <w:rsid w:val="57483438"/>
    <w:rsid w:val="5754B811"/>
    <w:rsid w:val="576B5B50"/>
    <w:rsid w:val="579966FF"/>
    <w:rsid w:val="57A7F574"/>
    <w:rsid w:val="57D1B180"/>
    <w:rsid w:val="582354D7"/>
    <w:rsid w:val="583BAC70"/>
    <w:rsid w:val="58616BCE"/>
    <w:rsid w:val="58B31A5C"/>
    <w:rsid w:val="58B59A62"/>
    <w:rsid w:val="58E9E0FC"/>
    <w:rsid w:val="58F45D3D"/>
    <w:rsid w:val="58FA1421"/>
    <w:rsid w:val="58FC4AC3"/>
    <w:rsid w:val="58FEB240"/>
    <w:rsid w:val="58FEF207"/>
    <w:rsid w:val="592006EF"/>
    <w:rsid w:val="596B8328"/>
    <w:rsid w:val="5979DED2"/>
    <w:rsid w:val="59D3C4AC"/>
    <w:rsid w:val="59ED0239"/>
    <w:rsid w:val="59FF0297"/>
    <w:rsid w:val="5A222AA4"/>
    <w:rsid w:val="5A279F63"/>
    <w:rsid w:val="5A80E073"/>
    <w:rsid w:val="5AAFA457"/>
    <w:rsid w:val="5AB63AB4"/>
    <w:rsid w:val="5ACE73E8"/>
    <w:rsid w:val="5AE5A729"/>
    <w:rsid w:val="5B2D609F"/>
    <w:rsid w:val="5B313058"/>
    <w:rsid w:val="5B347D61"/>
    <w:rsid w:val="5B36F230"/>
    <w:rsid w:val="5B498176"/>
    <w:rsid w:val="5B707480"/>
    <w:rsid w:val="5B7968BD"/>
    <w:rsid w:val="5B7D979D"/>
    <w:rsid w:val="5B855F48"/>
    <w:rsid w:val="5B882C67"/>
    <w:rsid w:val="5B8AFDA9"/>
    <w:rsid w:val="5BAB124F"/>
    <w:rsid w:val="5BCA2789"/>
    <w:rsid w:val="5BD19E54"/>
    <w:rsid w:val="5BE66F98"/>
    <w:rsid w:val="5BE6AF5F"/>
    <w:rsid w:val="5C0FAF6F"/>
    <w:rsid w:val="5C953BA2"/>
    <w:rsid w:val="5CBAE40B"/>
    <w:rsid w:val="5CD290BB"/>
    <w:rsid w:val="5CECE6B1"/>
    <w:rsid w:val="5D0B073C"/>
    <w:rsid w:val="5D15837D"/>
    <w:rsid w:val="5D55F1D9"/>
    <w:rsid w:val="5D606EB9"/>
    <w:rsid w:val="5D613287"/>
    <w:rsid w:val="5DC97A80"/>
    <w:rsid w:val="5DCE4039"/>
    <w:rsid w:val="5DE65E2A"/>
    <w:rsid w:val="5DFB7453"/>
    <w:rsid w:val="5E1FD126"/>
    <w:rsid w:val="5E358959"/>
    <w:rsid w:val="5E4E7EE5"/>
    <w:rsid w:val="5E7771A3"/>
    <w:rsid w:val="5EE50300"/>
    <w:rsid w:val="5EE546EA"/>
    <w:rsid w:val="5EE5E8FA"/>
    <w:rsid w:val="5F0B6930"/>
    <w:rsid w:val="5F36B258"/>
    <w:rsid w:val="5F56F771"/>
    <w:rsid w:val="5F8862FB"/>
    <w:rsid w:val="5FA08EDD"/>
    <w:rsid w:val="5FBE4DE9"/>
    <w:rsid w:val="6002DB6F"/>
    <w:rsid w:val="6015D5DD"/>
    <w:rsid w:val="602E6041"/>
    <w:rsid w:val="60307B01"/>
    <w:rsid w:val="6051F952"/>
    <w:rsid w:val="607F98E4"/>
    <w:rsid w:val="609D8793"/>
    <w:rsid w:val="60B88CEB"/>
    <w:rsid w:val="60BE5A56"/>
    <w:rsid w:val="60C7112A"/>
    <w:rsid w:val="60C9BACC"/>
    <w:rsid w:val="60FE35A0"/>
    <w:rsid w:val="6108CE87"/>
    <w:rsid w:val="611393BE"/>
    <w:rsid w:val="612A3703"/>
    <w:rsid w:val="6133E534"/>
    <w:rsid w:val="61664FDA"/>
    <w:rsid w:val="616A1918"/>
    <w:rsid w:val="616ED3DD"/>
    <w:rsid w:val="618A63B7"/>
    <w:rsid w:val="618EF99C"/>
    <w:rsid w:val="61B3B4A7"/>
    <w:rsid w:val="61BA6387"/>
    <w:rsid w:val="61BC0212"/>
    <w:rsid w:val="61C057D4"/>
    <w:rsid w:val="61D6F07B"/>
    <w:rsid w:val="61FF0484"/>
    <w:rsid w:val="62019FD3"/>
    <w:rsid w:val="622AC461"/>
    <w:rsid w:val="6298581C"/>
    <w:rsid w:val="62C0EE6D"/>
    <w:rsid w:val="62E34358"/>
    <w:rsid w:val="62E9792B"/>
    <w:rsid w:val="62F0A706"/>
    <w:rsid w:val="62F278FB"/>
    <w:rsid w:val="62FD4F51"/>
    <w:rsid w:val="634BC662"/>
    <w:rsid w:val="63537C55"/>
    <w:rsid w:val="637BEB0C"/>
    <w:rsid w:val="637D62F8"/>
    <w:rsid w:val="6399EEF1"/>
    <w:rsid w:val="63DF9909"/>
    <w:rsid w:val="63F188F3"/>
    <w:rsid w:val="64027EF1"/>
    <w:rsid w:val="6446C515"/>
    <w:rsid w:val="64586235"/>
    <w:rsid w:val="64680FF0"/>
    <w:rsid w:val="647BFB46"/>
    <w:rsid w:val="647D79A7"/>
    <w:rsid w:val="6489459B"/>
    <w:rsid w:val="64AD39B0"/>
    <w:rsid w:val="64B55291"/>
    <w:rsid w:val="64B91BCF"/>
    <w:rsid w:val="64BB86A5"/>
    <w:rsid w:val="65349DB4"/>
    <w:rsid w:val="654245E5"/>
    <w:rsid w:val="6543255E"/>
    <w:rsid w:val="656C0B20"/>
    <w:rsid w:val="65AE4C7E"/>
    <w:rsid w:val="65CADD95"/>
    <w:rsid w:val="6621D486"/>
    <w:rsid w:val="663B21C3"/>
    <w:rsid w:val="66685F0C"/>
    <w:rsid w:val="6679DB6F"/>
    <w:rsid w:val="66A2FE9A"/>
    <w:rsid w:val="66BE41B7"/>
    <w:rsid w:val="66CDDE5F"/>
    <w:rsid w:val="66E3576A"/>
    <w:rsid w:val="66F0AC5D"/>
    <w:rsid w:val="66FB61EA"/>
    <w:rsid w:val="66FFEEF6"/>
    <w:rsid w:val="670E5BB9"/>
    <w:rsid w:val="671F4A6C"/>
    <w:rsid w:val="67401F8D"/>
    <w:rsid w:val="675620BC"/>
    <w:rsid w:val="675818FA"/>
    <w:rsid w:val="676A82C1"/>
    <w:rsid w:val="6774FA46"/>
    <w:rsid w:val="67D3D177"/>
    <w:rsid w:val="67E69964"/>
    <w:rsid w:val="68210885"/>
    <w:rsid w:val="684C8AF3"/>
    <w:rsid w:val="685D9DED"/>
    <w:rsid w:val="6863D465"/>
    <w:rsid w:val="6865D830"/>
    <w:rsid w:val="68715C23"/>
    <w:rsid w:val="687616E8"/>
    <w:rsid w:val="6883A06B"/>
    <w:rsid w:val="68BB0DD7"/>
    <w:rsid w:val="68D08484"/>
    <w:rsid w:val="68DD0F8A"/>
    <w:rsid w:val="6925FBB1"/>
    <w:rsid w:val="692F077C"/>
    <w:rsid w:val="69338E0D"/>
    <w:rsid w:val="69348A2C"/>
    <w:rsid w:val="697BB2A5"/>
    <w:rsid w:val="69853D65"/>
    <w:rsid w:val="699510F5"/>
    <w:rsid w:val="69C56EF1"/>
    <w:rsid w:val="6A033C28"/>
    <w:rsid w:val="6A16C490"/>
    <w:rsid w:val="6A6EC756"/>
    <w:rsid w:val="6A77689E"/>
    <w:rsid w:val="6A7E9B8B"/>
    <w:rsid w:val="6AB73F82"/>
    <w:rsid w:val="6AB9A7FA"/>
    <w:rsid w:val="6ACCA8DD"/>
    <w:rsid w:val="6B1B789A"/>
    <w:rsid w:val="6B2CCF22"/>
    <w:rsid w:val="6B3ED01F"/>
    <w:rsid w:val="6B502FD6"/>
    <w:rsid w:val="6B682943"/>
    <w:rsid w:val="6B749EC3"/>
    <w:rsid w:val="6B97CF60"/>
    <w:rsid w:val="6C518BA0"/>
    <w:rsid w:val="6C6C1007"/>
    <w:rsid w:val="6C73756F"/>
    <w:rsid w:val="6C75793A"/>
    <w:rsid w:val="6C9DBE55"/>
    <w:rsid w:val="6CA758C5"/>
    <w:rsid w:val="6CD4D113"/>
    <w:rsid w:val="6CE70809"/>
    <w:rsid w:val="6D3C9303"/>
    <w:rsid w:val="6D65C747"/>
    <w:rsid w:val="6D6D81FC"/>
    <w:rsid w:val="6D8013A0"/>
    <w:rsid w:val="6D91C8AA"/>
    <w:rsid w:val="6D9CAF49"/>
    <w:rsid w:val="6E064239"/>
    <w:rsid w:val="6E06D955"/>
    <w:rsid w:val="6E104C87"/>
    <w:rsid w:val="6E120857"/>
    <w:rsid w:val="6E352BA2"/>
    <w:rsid w:val="6E676C0D"/>
    <w:rsid w:val="6E6FB24B"/>
    <w:rsid w:val="6EBE22E1"/>
    <w:rsid w:val="6EDB5C83"/>
    <w:rsid w:val="6EFC22E9"/>
    <w:rsid w:val="6F08AFF1"/>
    <w:rsid w:val="6F1084EE"/>
    <w:rsid w:val="6F330CAA"/>
    <w:rsid w:val="6F454E38"/>
    <w:rsid w:val="6F678B95"/>
    <w:rsid w:val="6FAB7AD8"/>
    <w:rsid w:val="6FB21135"/>
    <w:rsid w:val="6FC88FEA"/>
    <w:rsid w:val="6FD28F9A"/>
    <w:rsid w:val="70197EC7"/>
    <w:rsid w:val="704E4817"/>
    <w:rsid w:val="7069EE1C"/>
    <w:rsid w:val="707B01AF"/>
    <w:rsid w:val="70F52272"/>
    <w:rsid w:val="712D7D05"/>
    <w:rsid w:val="71759EE9"/>
    <w:rsid w:val="718E9475"/>
    <w:rsid w:val="719456EC"/>
    <w:rsid w:val="7195530B"/>
    <w:rsid w:val="71BEF688"/>
    <w:rsid w:val="71F4E847"/>
    <w:rsid w:val="71F5706B"/>
    <w:rsid w:val="7218B006"/>
    <w:rsid w:val="723C0A4B"/>
    <w:rsid w:val="72679B74"/>
    <w:rsid w:val="72AD4CF6"/>
    <w:rsid w:val="72CB98DC"/>
    <w:rsid w:val="72F85E0D"/>
    <w:rsid w:val="72F9CBC9"/>
    <w:rsid w:val="72FEAC69"/>
    <w:rsid w:val="73582CA1"/>
    <w:rsid w:val="73750190"/>
    <w:rsid w:val="73F62D0D"/>
    <w:rsid w:val="74207A16"/>
    <w:rsid w:val="7422D175"/>
    <w:rsid w:val="742AE544"/>
    <w:rsid w:val="7443BA07"/>
    <w:rsid w:val="74E6A80F"/>
    <w:rsid w:val="75006068"/>
    <w:rsid w:val="7543EAFE"/>
    <w:rsid w:val="75498CB2"/>
    <w:rsid w:val="755729A6"/>
    <w:rsid w:val="755F2422"/>
    <w:rsid w:val="75EA97A6"/>
    <w:rsid w:val="75FDA37D"/>
    <w:rsid w:val="7607FFF6"/>
    <w:rsid w:val="7619E775"/>
    <w:rsid w:val="764F53CA"/>
    <w:rsid w:val="7664694E"/>
    <w:rsid w:val="76782784"/>
    <w:rsid w:val="76832151"/>
    <w:rsid w:val="76BEB885"/>
    <w:rsid w:val="76E3ACDC"/>
    <w:rsid w:val="76EDB4C0"/>
    <w:rsid w:val="77010DB0"/>
    <w:rsid w:val="7735CC62"/>
    <w:rsid w:val="77700DC4"/>
    <w:rsid w:val="777891C7"/>
    <w:rsid w:val="777A8A05"/>
    <w:rsid w:val="777C5073"/>
    <w:rsid w:val="777D96EB"/>
    <w:rsid w:val="778787A3"/>
    <w:rsid w:val="778CF3CC"/>
    <w:rsid w:val="77A4A020"/>
    <w:rsid w:val="77AD7142"/>
    <w:rsid w:val="77C42171"/>
    <w:rsid w:val="77E98A19"/>
    <w:rsid w:val="77F96AAB"/>
    <w:rsid w:val="78016D61"/>
    <w:rsid w:val="783DFBF2"/>
    <w:rsid w:val="7845587B"/>
    <w:rsid w:val="78669249"/>
    <w:rsid w:val="7886F56B"/>
    <w:rsid w:val="788908EC"/>
    <w:rsid w:val="788D90E6"/>
    <w:rsid w:val="789887F3"/>
    <w:rsid w:val="789C21B9"/>
    <w:rsid w:val="78E560DB"/>
    <w:rsid w:val="78FF5E13"/>
    <w:rsid w:val="791276E0"/>
    <w:rsid w:val="795D94ED"/>
    <w:rsid w:val="798D9682"/>
    <w:rsid w:val="79B88595"/>
    <w:rsid w:val="79D9F8A9"/>
    <w:rsid w:val="7A17998A"/>
    <w:rsid w:val="7A45D2F2"/>
    <w:rsid w:val="7A5E0A24"/>
    <w:rsid w:val="7A8A421F"/>
    <w:rsid w:val="7A8DEEB1"/>
    <w:rsid w:val="7AA2F61F"/>
    <w:rsid w:val="7ABF107B"/>
    <w:rsid w:val="7AE03D4D"/>
    <w:rsid w:val="7AF37FBC"/>
    <w:rsid w:val="7B03439C"/>
    <w:rsid w:val="7B426707"/>
    <w:rsid w:val="7B4D9DDB"/>
    <w:rsid w:val="7B5176C9"/>
    <w:rsid w:val="7B5B8AA2"/>
    <w:rsid w:val="7B5EF300"/>
    <w:rsid w:val="7B697036"/>
    <w:rsid w:val="7B810F9A"/>
    <w:rsid w:val="7B988917"/>
    <w:rsid w:val="7BD74BF2"/>
    <w:rsid w:val="7C029FB8"/>
    <w:rsid w:val="7C034D55"/>
    <w:rsid w:val="7C04893B"/>
    <w:rsid w:val="7C1A3F16"/>
    <w:rsid w:val="7C23B4A0"/>
    <w:rsid w:val="7C4BA4BE"/>
    <w:rsid w:val="7C7FA8DD"/>
    <w:rsid w:val="7C81A11B"/>
    <w:rsid w:val="7CA82F78"/>
    <w:rsid w:val="7CACBC84"/>
    <w:rsid w:val="7CBD554B"/>
    <w:rsid w:val="7CDC8983"/>
    <w:rsid w:val="7D006B8A"/>
    <w:rsid w:val="7D09ACE0"/>
    <w:rsid w:val="7D2774BF"/>
    <w:rsid w:val="7D2CAAB2"/>
    <w:rsid w:val="7D7596D9"/>
    <w:rsid w:val="7D7C547A"/>
    <w:rsid w:val="7DAC84B7"/>
    <w:rsid w:val="7DC39318"/>
    <w:rsid w:val="7DCDAECF"/>
    <w:rsid w:val="7E0850BB"/>
    <w:rsid w:val="7E33232E"/>
    <w:rsid w:val="7E4FB69D"/>
    <w:rsid w:val="7E7FD4D2"/>
    <w:rsid w:val="7EA06EEE"/>
    <w:rsid w:val="7EB63D46"/>
    <w:rsid w:val="7ECB7EC4"/>
    <w:rsid w:val="7EDD699C"/>
    <w:rsid w:val="7F02DF3A"/>
    <w:rsid w:val="7F26C141"/>
    <w:rsid w:val="7F29E86F"/>
    <w:rsid w:val="7F2F2CC1"/>
    <w:rsid w:val="7F4C28EE"/>
    <w:rsid w:val="7F59B310"/>
    <w:rsid w:val="7F620F36"/>
    <w:rsid w:val="7F6D4BC7"/>
    <w:rsid w:val="7F84EF42"/>
    <w:rsid w:val="7FDC0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3D13A"/>
  <w15:chartTrackingRefBased/>
  <w15:docId w15:val="{60485B17-7560-47AA-95C3-693E17DA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28E"/>
    <w:pPr>
      <w:ind w:left="720"/>
      <w:contextualSpacing/>
    </w:pPr>
  </w:style>
  <w:style w:type="character" w:styleId="PlaceholderText">
    <w:name w:val="Placeholder Text"/>
    <w:basedOn w:val="DefaultParagraphFont"/>
    <w:uiPriority w:val="99"/>
    <w:semiHidden/>
    <w:rsid w:val="00F717B8"/>
    <w:rPr>
      <w:color w:val="808080"/>
    </w:rPr>
  </w:style>
  <w:style w:type="paragraph" w:styleId="CommentText">
    <w:name w:val="annotation text"/>
    <w:basedOn w:val="Normal"/>
    <w:link w:val="CommentTextChar"/>
    <w:uiPriority w:val="99"/>
    <w:semiHidden/>
    <w:unhideWhenUsed/>
    <w:rsid w:val="00E20A72"/>
    <w:pPr>
      <w:spacing w:line="240" w:lineRule="auto"/>
    </w:pPr>
    <w:rPr>
      <w:sz w:val="20"/>
      <w:szCs w:val="20"/>
    </w:rPr>
  </w:style>
  <w:style w:type="character" w:customStyle="1" w:styleId="CommentTextChar">
    <w:name w:val="Comment Text Char"/>
    <w:basedOn w:val="DefaultParagraphFont"/>
    <w:link w:val="CommentText"/>
    <w:uiPriority w:val="99"/>
    <w:semiHidden/>
    <w:rsid w:val="00E20A72"/>
    <w:rPr>
      <w:sz w:val="20"/>
      <w:szCs w:val="20"/>
    </w:rPr>
  </w:style>
  <w:style w:type="character" w:styleId="CommentReference">
    <w:name w:val="annotation reference"/>
    <w:basedOn w:val="DefaultParagraphFont"/>
    <w:uiPriority w:val="99"/>
    <w:semiHidden/>
    <w:unhideWhenUsed/>
    <w:rsid w:val="00E20A72"/>
    <w:rPr>
      <w:sz w:val="16"/>
      <w:szCs w:val="16"/>
    </w:rPr>
  </w:style>
  <w:style w:type="table" w:styleId="TableGrid">
    <w:name w:val="Table Grid"/>
    <w:basedOn w:val="TableNormal"/>
    <w:uiPriority w:val="39"/>
    <w:rsid w:val="00603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FD65BD"/>
    <w:pPr>
      <w:spacing w:after="200" w:line="240" w:lineRule="auto"/>
    </w:pPr>
    <w:rPr>
      <w:i/>
      <w:iCs/>
      <w:color w:val="44546A" w:themeColor="text2"/>
      <w:sz w:val="18"/>
      <w:szCs w:val="18"/>
    </w:rPr>
  </w:style>
  <w:style w:type="paragraph" w:styleId="Revision">
    <w:name w:val="Revision"/>
    <w:hidden/>
    <w:uiPriority w:val="99"/>
    <w:semiHidden/>
    <w:rsid w:val="00C603C2"/>
    <w:pPr>
      <w:spacing w:after="0" w:line="240" w:lineRule="auto"/>
    </w:pPr>
  </w:style>
  <w:style w:type="paragraph" w:styleId="NoSpacing">
    <w:name w:val="No Spacing"/>
    <w:uiPriority w:val="1"/>
    <w:qFormat/>
    <w:rsid w:val="00702CBC"/>
    <w:pPr>
      <w:spacing w:after="0" w:line="240" w:lineRule="auto"/>
    </w:pPr>
  </w:style>
  <w:style w:type="paragraph" w:styleId="Header">
    <w:name w:val="header"/>
    <w:basedOn w:val="Normal"/>
    <w:link w:val="HeaderChar"/>
    <w:uiPriority w:val="99"/>
    <w:unhideWhenUsed/>
    <w:rsid w:val="00DF0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A97"/>
  </w:style>
  <w:style w:type="paragraph" w:styleId="Footer">
    <w:name w:val="footer"/>
    <w:basedOn w:val="Normal"/>
    <w:link w:val="FooterChar"/>
    <w:uiPriority w:val="99"/>
    <w:unhideWhenUsed/>
    <w:rsid w:val="00DF0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A97"/>
  </w:style>
  <w:style w:type="paragraph" w:styleId="NormalWeb">
    <w:name w:val="Normal (Web)"/>
    <w:basedOn w:val="Normal"/>
    <w:uiPriority w:val="99"/>
    <w:semiHidden/>
    <w:unhideWhenUsed/>
    <w:rsid w:val="00361A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61A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21">
      <w:bodyDiv w:val="1"/>
      <w:marLeft w:val="0"/>
      <w:marRight w:val="0"/>
      <w:marTop w:val="0"/>
      <w:marBottom w:val="0"/>
      <w:divBdr>
        <w:top w:val="none" w:sz="0" w:space="0" w:color="auto"/>
        <w:left w:val="none" w:sz="0" w:space="0" w:color="auto"/>
        <w:bottom w:val="none" w:sz="0" w:space="0" w:color="auto"/>
        <w:right w:val="none" w:sz="0" w:space="0" w:color="auto"/>
      </w:divBdr>
    </w:div>
    <w:div w:id="4289092">
      <w:bodyDiv w:val="1"/>
      <w:marLeft w:val="0"/>
      <w:marRight w:val="0"/>
      <w:marTop w:val="0"/>
      <w:marBottom w:val="0"/>
      <w:divBdr>
        <w:top w:val="none" w:sz="0" w:space="0" w:color="auto"/>
        <w:left w:val="none" w:sz="0" w:space="0" w:color="auto"/>
        <w:bottom w:val="none" w:sz="0" w:space="0" w:color="auto"/>
        <w:right w:val="none" w:sz="0" w:space="0" w:color="auto"/>
      </w:divBdr>
    </w:div>
    <w:div w:id="4673670">
      <w:bodyDiv w:val="1"/>
      <w:marLeft w:val="0"/>
      <w:marRight w:val="0"/>
      <w:marTop w:val="0"/>
      <w:marBottom w:val="0"/>
      <w:divBdr>
        <w:top w:val="none" w:sz="0" w:space="0" w:color="auto"/>
        <w:left w:val="none" w:sz="0" w:space="0" w:color="auto"/>
        <w:bottom w:val="none" w:sz="0" w:space="0" w:color="auto"/>
        <w:right w:val="none" w:sz="0" w:space="0" w:color="auto"/>
      </w:divBdr>
    </w:div>
    <w:div w:id="11881013">
      <w:bodyDiv w:val="1"/>
      <w:marLeft w:val="0"/>
      <w:marRight w:val="0"/>
      <w:marTop w:val="0"/>
      <w:marBottom w:val="0"/>
      <w:divBdr>
        <w:top w:val="none" w:sz="0" w:space="0" w:color="auto"/>
        <w:left w:val="none" w:sz="0" w:space="0" w:color="auto"/>
        <w:bottom w:val="none" w:sz="0" w:space="0" w:color="auto"/>
        <w:right w:val="none" w:sz="0" w:space="0" w:color="auto"/>
      </w:divBdr>
    </w:div>
    <w:div w:id="13307640">
      <w:bodyDiv w:val="1"/>
      <w:marLeft w:val="0"/>
      <w:marRight w:val="0"/>
      <w:marTop w:val="0"/>
      <w:marBottom w:val="0"/>
      <w:divBdr>
        <w:top w:val="none" w:sz="0" w:space="0" w:color="auto"/>
        <w:left w:val="none" w:sz="0" w:space="0" w:color="auto"/>
        <w:bottom w:val="none" w:sz="0" w:space="0" w:color="auto"/>
        <w:right w:val="none" w:sz="0" w:space="0" w:color="auto"/>
      </w:divBdr>
    </w:div>
    <w:div w:id="16742229">
      <w:bodyDiv w:val="1"/>
      <w:marLeft w:val="0"/>
      <w:marRight w:val="0"/>
      <w:marTop w:val="0"/>
      <w:marBottom w:val="0"/>
      <w:divBdr>
        <w:top w:val="none" w:sz="0" w:space="0" w:color="auto"/>
        <w:left w:val="none" w:sz="0" w:space="0" w:color="auto"/>
        <w:bottom w:val="none" w:sz="0" w:space="0" w:color="auto"/>
        <w:right w:val="none" w:sz="0" w:space="0" w:color="auto"/>
      </w:divBdr>
    </w:div>
    <w:div w:id="18356215">
      <w:bodyDiv w:val="1"/>
      <w:marLeft w:val="0"/>
      <w:marRight w:val="0"/>
      <w:marTop w:val="0"/>
      <w:marBottom w:val="0"/>
      <w:divBdr>
        <w:top w:val="none" w:sz="0" w:space="0" w:color="auto"/>
        <w:left w:val="none" w:sz="0" w:space="0" w:color="auto"/>
        <w:bottom w:val="none" w:sz="0" w:space="0" w:color="auto"/>
        <w:right w:val="none" w:sz="0" w:space="0" w:color="auto"/>
      </w:divBdr>
    </w:div>
    <w:div w:id="19363308">
      <w:bodyDiv w:val="1"/>
      <w:marLeft w:val="0"/>
      <w:marRight w:val="0"/>
      <w:marTop w:val="0"/>
      <w:marBottom w:val="0"/>
      <w:divBdr>
        <w:top w:val="none" w:sz="0" w:space="0" w:color="auto"/>
        <w:left w:val="none" w:sz="0" w:space="0" w:color="auto"/>
        <w:bottom w:val="none" w:sz="0" w:space="0" w:color="auto"/>
        <w:right w:val="none" w:sz="0" w:space="0" w:color="auto"/>
      </w:divBdr>
    </w:div>
    <w:div w:id="23288344">
      <w:bodyDiv w:val="1"/>
      <w:marLeft w:val="0"/>
      <w:marRight w:val="0"/>
      <w:marTop w:val="0"/>
      <w:marBottom w:val="0"/>
      <w:divBdr>
        <w:top w:val="none" w:sz="0" w:space="0" w:color="auto"/>
        <w:left w:val="none" w:sz="0" w:space="0" w:color="auto"/>
        <w:bottom w:val="none" w:sz="0" w:space="0" w:color="auto"/>
        <w:right w:val="none" w:sz="0" w:space="0" w:color="auto"/>
      </w:divBdr>
    </w:div>
    <w:div w:id="28800016">
      <w:bodyDiv w:val="1"/>
      <w:marLeft w:val="0"/>
      <w:marRight w:val="0"/>
      <w:marTop w:val="0"/>
      <w:marBottom w:val="0"/>
      <w:divBdr>
        <w:top w:val="none" w:sz="0" w:space="0" w:color="auto"/>
        <w:left w:val="none" w:sz="0" w:space="0" w:color="auto"/>
        <w:bottom w:val="none" w:sz="0" w:space="0" w:color="auto"/>
        <w:right w:val="none" w:sz="0" w:space="0" w:color="auto"/>
      </w:divBdr>
    </w:div>
    <w:div w:id="30348904">
      <w:bodyDiv w:val="1"/>
      <w:marLeft w:val="0"/>
      <w:marRight w:val="0"/>
      <w:marTop w:val="0"/>
      <w:marBottom w:val="0"/>
      <w:divBdr>
        <w:top w:val="none" w:sz="0" w:space="0" w:color="auto"/>
        <w:left w:val="none" w:sz="0" w:space="0" w:color="auto"/>
        <w:bottom w:val="none" w:sz="0" w:space="0" w:color="auto"/>
        <w:right w:val="none" w:sz="0" w:space="0" w:color="auto"/>
      </w:divBdr>
    </w:div>
    <w:div w:id="46732645">
      <w:bodyDiv w:val="1"/>
      <w:marLeft w:val="0"/>
      <w:marRight w:val="0"/>
      <w:marTop w:val="0"/>
      <w:marBottom w:val="0"/>
      <w:divBdr>
        <w:top w:val="none" w:sz="0" w:space="0" w:color="auto"/>
        <w:left w:val="none" w:sz="0" w:space="0" w:color="auto"/>
        <w:bottom w:val="none" w:sz="0" w:space="0" w:color="auto"/>
        <w:right w:val="none" w:sz="0" w:space="0" w:color="auto"/>
      </w:divBdr>
    </w:div>
    <w:div w:id="51513779">
      <w:bodyDiv w:val="1"/>
      <w:marLeft w:val="0"/>
      <w:marRight w:val="0"/>
      <w:marTop w:val="0"/>
      <w:marBottom w:val="0"/>
      <w:divBdr>
        <w:top w:val="none" w:sz="0" w:space="0" w:color="auto"/>
        <w:left w:val="none" w:sz="0" w:space="0" w:color="auto"/>
        <w:bottom w:val="none" w:sz="0" w:space="0" w:color="auto"/>
        <w:right w:val="none" w:sz="0" w:space="0" w:color="auto"/>
      </w:divBdr>
    </w:div>
    <w:div w:id="53354878">
      <w:bodyDiv w:val="1"/>
      <w:marLeft w:val="0"/>
      <w:marRight w:val="0"/>
      <w:marTop w:val="0"/>
      <w:marBottom w:val="0"/>
      <w:divBdr>
        <w:top w:val="none" w:sz="0" w:space="0" w:color="auto"/>
        <w:left w:val="none" w:sz="0" w:space="0" w:color="auto"/>
        <w:bottom w:val="none" w:sz="0" w:space="0" w:color="auto"/>
        <w:right w:val="none" w:sz="0" w:space="0" w:color="auto"/>
      </w:divBdr>
    </w:div>
    <w:div w:id="55402769">
      <w:bodyDiv w:val="1"/>
      <w:marLeft w:val="0"/>
      <w:marRight w:val="0"/>
      <w:marTop w:val="0"/>
      <w:marBottom w:val="0"/>
      <w:divBdr>
        <w:top w:val="none" w:sz="0" w:space="0" w:color="auto"/>
        <w:left w:val="none" w:sz="0" w:space="0" w:color="auto"/>
        <w:bottom w:val="none" w:sz="0" w:space="0" w:color="auto"/>
        <w:right w:val="none" w:sz="0" w:space="0" w:color="auto"/>
      </w:divBdr>
    </w:div>
    <w:div w:id="58359098">
      <w:bodyDiv w:val="1"/>
      <w:marLeft w:val="0"/>
      <w:marRight w:val="0"/>
      <w:marTop w:val="0"/>
      <w:marBottom w:val="0"/>
      <w:divBdr>
        <w:top w:val="none" w:sz="0" w:space="0" w:color="auto"/>
        <w:left w:val="none" w:sz="0" w:space="0" w:color="auto"/>
        <w:bottom w:val="none" w:sz="0" w:space="0" w:color="auto"/>
        <w:right w:val="none" w:sz="0" w:space="0" w:color="auto"/>
      </w:divBdr>
    </w:div>
    <w:div w:id="62874855">
      <w:bodyDiv w:val="1"/>
      <w:marLeft w:val="0"/>
      <w:marRight w:val="0"/>
      <w:marTop w:val="0"/>
      <w:marBottom w:val="0"/>
      <w:divBdr>
        <w:top w:val="none" w:sz="0" w:space="0" w:color="auto"/>
        <w:left w:val="none" w:sz="0" w:space="0" w:color="auto"/>
        <w:bottom w:val="none" w:sz="0" w:space="0" w:color="auto"/>
        <w:right w:val="none" w:sz="0" w:space="0" w:color="auto"/>
      </w:divBdr>
    </w:div>
    <w:div w:id="64109423">
      <w:bodyDiv w:val="1"/>
      <w:marLeft w:val="0"/>
      <w:marRight w:val="0"/>
      <w:marTop w:val="0"/>
      <w:marBottom w:val="0"/>
      <w:divBdr>
        <w:top w:val="none" w:sz="0" w:space="0" w:color="auto"/>
        <w:left w:val="none" w:sz="0" w:space="0" w:color="auto"/>
        <w:bottom w:val="none" w:sz="0" w:space="0" w:color="auto"/>
        <w:right w:val="none" w:sz="0" w:space="0" w:color="auto"/>
      </w:divBdr>
    </w:div>
    <w:div w:id="66539319">
      <w:bodyDiv w:val="1"/>
      <w:marLeft w:val="0"/>
      <w:marRight w:val="0"/>
      <w:marTop w:val="0"/>
      <w:marBottom w:val="0"/>
      <w:divBdr>
        <w:top w:val="none" w:sz="0" w:space="0" w:color="auto"/>
        <w:left w:val="none" w:sz="0" w:space="0" w:color="auto"/>
        <w:bottom w:val="none" w:sz="0" w:space="0" w:color="auto"/>
        <w:right w:val="none" w:sz="0" w:space="0" w:color="auto"/>
      </w:divBdr>
    </w:div>
    <w:div w:id="67851996">
      <w:bodyDiv w:val="1"/>
      <w:marLeft w:val="0"/>
      <w:marRight w:val="0"/>
      <w:marTop w:val="0"/>
      <w:marBottom w:val="0"/>
      <w:divBdr>
        <w:top w:val="none" w:sz="0" w:space="0" w:color="auto"/>
        <w:left w:val="none" w:sz="0" w:space="0" w:color="auto"/>
        <w:bottom w:val="none" w:sz="0" w:space="0" w:color="auto"/>
        <w:right w:val="none" w:sz="0" w:space="0" w:color="auto"/>
      </w:divBdr>
    </w:div>
    <w:div w:id="68575217">
      <w:bodyDiv w:val="1"/>
      <w:marLeft w:val="0"/>
      <w:marRight w:val="0"/>
      <w:marTop w:val="0"/>
      <w:marBottom w:val="0"/>
      <w:divBdr>
        <w:top w:val="none" w:sz="0" w:space="0" w:color="auto"/>
        <w:left w:val="none" w:sz="0" w:space="0" w:color="auto"/>
        <w:bottom w:val="none" w:sz="0" w:space="0" w:color="auto"/>
        <w:right w:val="none" w:sz="0" w:space="0" w:color="auto"/>
      </w:divBdr>
    </w:div>
    <w:div w:id="70322250">
      <w:bodyDiv w:val="1"/>
      <w:marLeft w:val="0"/>
      <w:marRight w:val="0"/>
      <w:marTop w:val="0"/>
      <w:marBottom w:val="0"/>
      <w:divBdr>
        <w:top w:val="none" w:sz="0" w:space="0" w:color="auto"/>
        <w:left w:val="none" w:sz="0" w:space="0" w:color="auto"/>
        <w:bottom w:val="none" w:sz="0" w:space="0" w:color="auto"/>
        <w:right w:val="none" w:sz="0" w:space="0" w:color="auto"/>
      </w:divBdr>
    </w:div>
    <w:div w:id="79955117">
      <w:bodyDiv w:val="1"/>
      <w:marLeft w:val="0"/>
      <w:marRight w:val="0"/>
      <w:marTop w:val="0"/>
      <w:marBottom w:val="0"/>
      <w:divBdr>
        <w:top w:val="none" w:sz="0" w:space="0" w:color="auto"/>
        <w:left w:val="none" w:sz="0" w:space="0" w:color="auto"/>
        <w:bottom w:val="none" w:sz="0" w:space="0" w:color="auto"/>
        <w:right w:val="none" w:sz="0" w:space="0" w:color="auto"/>
      </w:divBdr>
    </w:div>
    <w:div w:id="82728372">
      <w:bodyDiv w:val="1"/>
      <w:marLeft w:val="0"/>
      <w:marRight w:val="0"/>
      <w:marTop w:val="0"/>
      <w:marBottom w:val="0"/>
      <w:divBdr>
        <w:top w:val="none" w:sz="0" w:space="0" w:color="auto"/>
        <w:left w:val="none" w:sz="0" w:space="0" w:color="auto"/>
        <w:bottom w:val="none" w:sz="0" w:space="0" w:color="auto"/>
        <w:right w:val="none" w:sz="0" w:space="0" w:color="auto"/>
      </w:divBdr>
    </w:div>
    <w:div w:id="83645689">
      <w:bodyDiv w:val="1"/>
      <w:marLeft w:val="0"/>
      <w:marRight w:val="0"/>
      <w:marTop w:val="0"/>
      <w:marBottom w:val="0"/>
      <w:divBdr>
        <w:top w:val="none" w:sz="0" w:space="0" w:color="auto"/>
        <w:left w:val="none" w:sz="0" w:space="0" w:color="auto"/>
        <w:bottom w:val="none" w:sz="0" w:space="0" w:color="auto"/>
        <w:right w:val="none" w:sz="0" w:space="0" w:color="auto"/>
      </w:divBdr>
    </w:div>
    <w:div w:id="94257444">
      <w:bodyDiv w:val="1"/>
      <w:marLeft w:val="0"/>
      <w:marRight w:val="0"/>
      <w:marTop w:val="0"/>
      <w:marBottom w:val="0"/>
      <w:divBdr>
        <w:top w:val="none" w:sz="0" w:space="0" w:color="auto"/>
        <w:left w:val="none" w:sz="0" w:space="0" w:color="auto"/>
        <w:bottom w:val="none" w:sz="0" w:space="0" w:color="auto"/>
        <w:right w:val="none" w:sz="0" w:space="0" w:color="auto"/>
      </w:divBdr>
    </w:div>
    <w:div w:id="97146310">
      <w:bodyDiv w:val="1"/>
      <w:marLeft w:val="0"/>
      <w:marRight w:val="0"/>
      <w:marTop w:val="0"/>
      <w:marBottom w:val="0"/>
      <w:divBdr>
        <w:top w:val="none" w:sz="0" w:space="0" w:color="auto"/>
        <w:left w:val="none" w:sz="0" w:space="0" w:color="auto"/>
        <w:bottom w:val="none" w:sz="0" w:space="0" w:color="auto"/>
        <w:right w:val="none" w:sz="0" w:space="0" w:color="auto"/>
      </w:divBdr>
    </w:div>
    <w:div w:id="100686005">
      <w:bodyDiv w:val="1"/>
      <w:marLeft w:val="0"/>
      <w:marRight w:val="0"/>
      <w:marTop w:val="0"/>
      <w:marBottom w:val="0"/>
      <w:divBdr>
        <w:top w:val="none" w:sz="0" w:space="0" w:color="auto"/>
        <w:left w:val="none" w:sz="0" w:space="0" w:color="auto"/>
        <w:bottom w:val="none" w:sz="0" w:space="0" w:color="auto"/>
        <w:right w:val="none" w:sz="0" w:space="0" w:color="auto"/>
      </w:divBdr>
    </w:div>
    <w:div w:id="103960883">
      <w:bodyDiv w:val="1"/>
      <w:marLeft w:val="0"/>
      <w:marRight w:val="0"/>
      <w:marTop w:val="0"/>
      <w:marBottom w:val="0"/>
      <w:divBdr>
        <w:top w:val="none" w:sz="0" w:space="0" w:color="auto"/>
        <w:left w:val="none" w:sz="0" w:space="0" w:color="auto"/>
        <w:bottom w:val="none" w:sz="0" w:space="0" w:color="auto"/>
        <w:right w:val="none" w:sz="0" w:space="0" w:color="auto"/>
      </w:divBdr>
    </w:div>
    <w:div w:id="106169451">
      <w:bodyDiv w:val="1"/>
      <w:marLeft w:val="0"/>
      <w:marRight w:val="0"/>
      <w:marTop w:val="0"/>
      <w:marBottom w:val="0"/>
      <w:divBdr>
        <w:top w:val="none" w:sz="0" w:space="0" w:color="auto"/>
        <w:left w:val="none" w:sz="0" w:space="0" w:color="auto"/>
        <w:bottom w:val="none" w:sz="0" w:space="0" w:color="auto"/>
        <w:right w:val="none" w:sz="0" w:space="0" w:color="auto"/>
      </w:divBdr>
    </w:div>
    <w:div w:id="106392024">
      <w:bodyDiv w:val="1"/>
      <w:marLeft w:val="0"/>
      <w:marRight w:val="0"/>
      <w:marTop w:val="0"/>
      <w:marBottom w:val="0"/>
      <w:divBdr>
        <w:top w:val="none" w:sz="0" w:space="0" w:color="auto"/>
        <w:left w:val="none" w:sz="0" w:space="0" w:color="auto"/>
        <w:bottom w:val="none" w:sz="0" w:space="0" w:color="auto"/>
        <w:right w:val="none" w:sz="0" w:space="0" w:color="auto"/>
      </w:divBdr>
    </w:div>
    <w:div w:id="107623359">
      <w:bodyDiv w:val="1"/>
      <w:marLeft w:val="0"/>
      <w:marRight w:val="0"/>
      <w:marTop w:val="0"/>
      <w:marBottom w:val="0"/>
      <w:divBdr>
        <w:top w:val="none" w:sz="0" w:space="0" w:color="auto"/>
        <w:left w:val="none" w:sz="0" w:space="0" w:color="auto"/>
        <w:bottom w:val="none" w:sz="0" w:space="0" w:color="auto"/>
        <w:right w:val="none" w:sz="0" w:space="0" w:color="auto"/>
      </w:divBdr>
    </w:div>
    <w:div w:id="107703823">
      <w:bodyDiv w:val="1"/>
      <w:marLeft w:val="0"/>
      <w:marRight w:val="0"/>
      <w:marTop w:val="0"/>
      <w:marBottom w:val="0"/>
      <w:divBdr>
        <w:top w:val="none" w:sz="0" w:space="0" w:color="auto"/>
        <w:left w:val="none" w:sz="0" w:space="0" w:color="auto"/>
        <w:bottom w:val="none" w:sz="0" w:space="0" w:color="auto"/>
        <w:right w:val="none" w:sz="0" w:space="0" w:color="auto"/>
      </w:divBdr>
    </w:div>
    <w:div w:id="114299108">
      <w:bodyDiv w:val="1"/>
      <w:marLeft w:val="0"/>
      <w:marRight w:val="0"/>
      <w:marTop w:val="0"/>
      <w:marBottom w:val="0"/>
      <w:divBdr>
        <w:top w:val="none" w:sz="0" w:space="0" w:color="auto"/>
        <w:left w:val="none" w:sz="0" w:space="0" w:color="auto"/>
        <w:bottom w:val="none" w:sz="0" w:space="0" w:color="auto"/>
        <w:right w:val="none" w:sz="0" w:space="0" w:color="auto"/>
      </w:divBdr>
    </w:div>
    <w:div w:id="129910106">
      <w:bodyDiv w:val="1"/>
      <w:marLeft w:val="0"/>
      <w:marRight w:val="0"/>
      <w:marTop w:val="0"/>
      <w:marBottom w:val="0"/>
      <w:divBdr>
        <w:top w:val="none" w:sz="0" w:space="0" w:color="auto"/>
        <w:left w:val="none" w:sz="0" w:space="0" w:color="auto"/>
        <w:bottom w:val="none" w:sz="0" w:space="0" w:color="auto"/>
        <w:right w:val="none" w:sz="0" w:space="0" w:color="auto"/>
      </w:divBdr>
    </w:div>
    <w:div w:id="131943969">
      <w:bodyDiv w:val="1"/>
      <w:marLeft w:val="0"/>
      <w:marRight w:val="0"/>
      <w:marTop w:val="0"/>
      <w:marBottom w:val="0"/>
      <w:divBdr>
        <w:top w:val="none" w:sz="0" w:space="0" w:color="auto"/>
        <w:left w:val="none" w:sz="0" w:space="0" w:color="auto"/>
        <w:bottom w:val="none" w:sz="0" w:space="0" w:color="auto"/>
        <w:right w:val="none" w:sz="0" w:space="0" w:color="auto"/>
      </w:divBdr>
    </w:div>
    <w:div w:id="140343563">
      <w:bodyDiv w:val="1"/>
      <w:marLeft w:val="0"/>
      <w:marRight w:val="0"/>
      <w:marTop w:val="0"/>
      <w:marBottom w:val="0"/>
      <w:divBdr>
        <w:top w:val="none" w:sz="0" w:space="0" w:color="auto"/>
        <w:left w:val="none" w:sz="0" w:space="0" w:color="auto"/>
        <w:bottom w:val="none" w:sz="0" w:space="0" w:color="auto"/>
        <w:right w:val="none" w:sz="0" w:space="0" w:color="auto"/>
      </w:divBdr>
    </w:div>
    <w:div w:id="154538173">
      <w:bodyDiv w:val="1"/>
      <w:marLeft w:val="0"/>
      <w:marRight w:val="0"/>
      <w:marTop w:val="0"/>
      <w:marBottom w:val="0"/>
      <w:divBdr>
        <w:top w:val="none" w:sz="0" w:space="0" w:color="auto"/>
        <w:left w:val="none" w:sz="0" w:space="0" w:color="auto"/>
        <w:bottom w:val="none" w:sz="0" w:space="0" w:color="auto"/>
        <w:right w:val="none" w:sz="0" w:space="0" w:color="auto"/>
      </w:divBdr>
    </w:div>
    <w:div w:id="161822576">
      <w:bodyDiv w:val="1"/>
      <w:marLeft w:val="0"/>
      <w:marRight w:val="0"/>
      <w:marTop w:val="0"/>
      <w:marBottom w:val="0"/>
      <w:divBdr>
        <w:top w:val="none" w:sz="0" w:space="0" w:color="auto"/>
        <w:left w:val="none" w:sz="0" w:space="0" w:color="auto"/>
        <w:bottom w:val="none" w:sz="0" w:space="0" w:color="auto"/>
        <w:right w:val="none" w:sz="0" w:space="0" w:color="auto"/>
      </w:divBdr>
    </w:div>
    <w:div w:id="168522182">
      <w:bodyDiv w:val="1"/>
      <w:marLeft w:val="0"/>
      <w:marRight w:val="0"/>
      <w:marTop w:val="0"/>
      <w:marBottom w:val="0"/>
      <w:divBdr>
        <w:top w:val="none" w:sz="0" w:space="0" w:color="auto"/>
        <w:left w:val="none" w:sz="0" w:space="0" w:color="auto"/>
        <w:bottom w:val="none" w:sz="0" w:space="0" w:color="auto"/>
        <w:right w:val="none" w:sz="0" w:space="0" w:color="auto"/>
      </w:divBdr>
    </w:div>
    <w:div w:id="181751124">
      <w:bodyDiv w:val="1"/>
      <w:marLeft w:val="0"/>
      <w:marRight w:val="0"/>
      <w:marTop w:val="0"/>
      <w:marBottom w:val="0"/>
      <w:divBdr>
        <w:top w:val="none" w:sz="0" w:space="0" w:color="auto"/>
        <w:left w:val="none" w:sz="0" w:space="0" w:color="auto"/>
        <w:bottom w:val="none" w:sz="0" w:space="0" w:color="auto"/>
        <w:right w:val="none" w:sz="0" w:space="0" w:color="auto"/>
      </w:divBdr>
    </w:div>
    <w:div w:id="193537532">
      <w:bodyDiv w:val="1"/>
      <w:marLeft w:val="0"/>
      <w:marRight w:val="0"/>
      <w:marTop w:val="0"/>
      <w:marBottom w:val="0"/>
      <w:divBdr>
        <w:top w:val="none" w:sz="0" w:space="0" w:color="auto"/>
        <w:left w:val="none" w:sz="0" w:space="0" w:color="auto"/>
        <w:bottom w:val="none" w:sz="0" w:space="0" w:color="auto"/>
        <w:right w:val="none" w:sz="0" w:space="0" w:color="auto"/>
      </w:divBdr>
    </w:div>
    <w:div w:id="196436074">
      <w:bodyDiv w:val="1"/>
      <w:marLeft w:val="0"/>
      <w:marRight w:val="0"/>
      <w:marTop w:val="0"/>
      <w:marBottom w:val="0"/>
      <w:divBdr>
        <w:top w:val="none" w:sz="0" w:space="0" w:color="auto"/>
        <w:left w:val="none" w:sz="0" w:space="0" w:color="auto"/>
        <w:bottom w:val="none" w:sz="0" w:space="0" w:color="auto"/>
        <w:right w:val="none" w:sz="0" w:space="0" w:color="auto"/>
      </w:divBdr>
    </w:div>
    <w:div w:id="205219996">
      <w:bodyDiv w:val="1"/>
      <w:marLeft w:val="0"/>
      <w:marRight w:val="0"/>
      <w:marTop w:val="0"/>
      <w:marBottom w:val="0"/>
      <w:divBdr>
        <w:top w:val="none" w:sz="0" w:space="0" w:color="auto"/>
        <w:left w:val="none" w:sz="0" w:space="0" w:color="auto"/>
        <w:bottom w:val="none" w:sz="0" w:space="0" w:color="auto"/>
        <w:right w:val="none" w:sz="0" w:space="0" w:color="auto"/>
      </w:divBdr>
    </w:div>
    <w:div w:id="217519600">
      <w:bodyDiv w:val="1"/>
      <w:marLeft w:val="0"/>
      <w:marRight w:val="0"/>
      <w:marTop w:val="0"/>
      <w:marBottom w:val="0"/>
      <w:divBdr>
        <w:top w:val="none" w:sz="0" w:space="0" w:color="auto"/>
        <w:left w:val="none" w:sz="0" w:space="0" w:color="auto"/>
        <w:bottom w:val="none" w:sz="0" w:space="0" w:color="auto"/>
        <w:right w:val="none" w:sz="0" w:space="0" w:color="auto"/>
      </w:divBdr>
    </w:div>
    <w:div w:id="219095256">
      <w:bodyDiv w:val="1"/>
      <w:marLeft w:val="0"/>
      <w:marRight w:val="0"/>
      <w:marTop w:val="0"/>
      <w:marBottom w:val="0"/>
      <w:divBdr>
        <w:top w:val="none" w:sz="0" w:space="0" w:color="auto"/>
        <w:left w:val="none" w:sz="0" w:space="0" w:color="auto"/>
        <w:bottom w:val="none" w:sz="0" w:space="0" w:color="auto"/>
        <w:right w:val="none" w:sz="0" w:space="0" w:color="auto"/>
      </w:divBdr>
    </w:div>
    <w:div w:id="225117916">
      <w:bodyDiv w:val="1"/>
      <w:marLeft w:val="0"/>
      <w:marRight w:val="0"/>
      <w:marTop w:val="0"/>
      <w:marBottom w:val="0"/>
      <w:divBdr>
        <w:top w:val="none" w:sz="0" w:space="0" w:color="auto"/>
        <w:left w:val="none" w:sz="0" w:space="0" w:color="auto"/>
        <w:bottom w:val="none" w:sz="0" w:space="0" w:color="auto"/>
        <w:right w:val="none" w:sz="0" w:space="0" w:color="auto"/>
      </w:divBdr>
    </w:div>
    <w:div w:id="226183742">
      <w:bodyDiv w:val="1"/>
      <w:marLeft w:val="0"/>
      <w:marRight w:val="0"/>
      <w:marTop w:val="0"/>
      <w:marBottom w:val="0"/>
      <w:divBdr>
        <w:top w:val="none" w:sz="0" w:space="0" w:color="auto"/>
        <w:left w:val="none" w:sz="0" w:space="0" w:color="auto"/>
        <w:bottom w:val="none" w:sz="0" w:space="0" w:color="auto"/>
        <w:right w:val="none" w:sz="0" w:space="0" w:color="auto"/>
      </w:divBdr>
    </w:div>
    <w:div w:id="230821855">
      <w:bodyDiv w:val="1"/>
      <w:marLeft w:val="0"/>
      <w:marRight w:val="0"/>
      <w:marTop w:val="0"/>
      <w:marBottom w:val="0"/>
      <w:divBdr>
        <w:top w:val="none" w:sz="0" w:space="0" w:color="auto"/>
        <w:left w:val="none" w:sz="0" w:space="0" w:color="auto"/>
        <w:bottom w:val="none" w:sz="0" w:space="0" w:color="auto"/>
        <w:right w:val="none" w:sz="0" w:space="0" w:color="auto"/>
      </w:divBdr>
    </w:div>
    <w:div w:id="235016608">
      <w:bodyDiv w:val="1"/>
      <w:marLeft w:val="0"/>
      <w:marRight w:val="0"/>
      <w:marTop w:val="0"/>
      <w:marBottom w:val="0"/>
      <w:divBdr>
        <w:top w:val="none" w:sz="0" w:space="0" w:color="auto"/>
        <w:left w:val="none" w:sz="0" w:space="0" w:color="auto"/>
        <w:bottom w:val="none" w:sz="0" w:space="0" w:color="auto"/>
        <w:right w:val="none" w:sz="0" w:space="0" w:color="auto"/>
      </w:divBdr>
    </w:div>
    <w:div w:id="235749424">
      <w:bodyDiv w:val="1"/>
      <w:marLeft w:val="0"/>
      <w:marRight w:val="0"/>
      <w:marTop w:val="0"/>
      <w:marBottom w:val="0"/>
      <w:divBdr>
        <w:top w:val="none" w:sz="0" w:space="0" w:color="auto"/>
        <w:left w:val="none" w:sz="0" w:space="0" w:color="auto"/>
        <w:bottom w:val="none" w:sz="0" w:space="0" w:color="auto"/>
        <w:right w:val="none" w:sz="0" w:space="0" w:color="auto"/>
      </w:divBdr>
    </w:div>
    <w:div w:id="237445024">
      <w:bodyDiv w:val="1"/>
      <w:marLeft w:val="0"/>
      <w:marRight w:val="0"/>
      <w:marTop w:val="0"/>
      <w:marBottom w:val="0"/>
      <w:divBdr>
        <w:top w:val="none" w:sz="0" w:space="0" w:color="auto"/>
        <w:left w:val="none" w:sz="0" w:space="0" w:color="auto"/>
        <w:bottom w:val="none" w:sz="0" w:space="0" w:color="auto"/>
        <w:right w:val="none" w:sz="0" w:space="0" w:color="auto"/>
      </w:divBdr>
    </w:div>
    <w:div w:id="238447438">
      <w:bodyDiv w:val="1"/>
      <w:marLeft w:val="0"/>
      <w:marRight w:val="0"/>
      <w:marTop w:val="0"/>
      <w:marBottom w:val="0"/>
      <w:divBdr>
        <w:top w:val="none" w:sz="0" w:space="0" w:color="auto"/>
        <w:left w:val="none" w:sz="0" w:space="0" w:color="auto"/>
        <w:bottom w:val="none" w:sz="0" w:space="0" w:color="auto"/>
        <w:right w:val="none" w:sz="0" w:space="0" w:color="auto"/>
      </w:divBdr>
    </w:div>
    <w:div w:id="244843752">
      <w:bodyDiv w:val="1"/>
      <w:marLeft w:val="0"/>
      <w:marRight w:val="0"/>
      <w:marTop w:val="0"/>
      <w:marBottom w:val="0"/>
      <w:divBdr>
        <w:top w:val="none" w:sz="0" w:space="0" w:color="auto"/>
        <w:left w:val="none" w:sz="0" w:space="0" w:color="auto"/>
        <w:bottom w:val="none" w:sz="0" w:space="0" w:color="auto"/>
        <w:right w:val="none" w:sz="0" w:space="0" w:color="auto"/>
      </w:divBdr>
    </w:div>
    <w:div w:id="245775377">
      <w:bodyDiv w:val="1"/>
      <w:marLeft w:val="0"/>
      <w:marRight w:val="0"/>
      <w:marTop w:val="0"/>
      <w:marBottom w:val="0"/>
      <w:divBdr>
        <w:top w:val="none" w:sz="0" w:space="0" w:color="auto"/>
        <w:left w:val="none" w:sz="0" w:space="0" w:color="auto"/>
        <w:bottom w:val="none" w:sz="0" w:space="0" w:color="auto"/>
        <w:right w:val="none" w:sz="0" w:space="0" w:color="auto"/>
      </w:divBdr>
    </w:div>
    <w:div w:id="246185896">
      <w:bodyDiv w:val="1"/>
      <w:marLeft w:val="0"/>
      <w:marRight w:val="0"/>
      <w:marTop w:val="0"/>
      <w:marBottom w:val="0"/>
      <w:divBdr>
        <w:top w:val="none" w:sz="0" w:space="0" w:color="auto"/>
        <w:left w:val="none" w:sz="0" w:space="0" w:color="auto"/>
        <w:bottom w:val="none" w:sz="0" w:space="0" w:color="auto"/>
        <w:right w:val="none" w:sz="0" w:space="0" w:color="auto"/>
      </w:divBdr>
    </w:div>
    <w:div w:id="250313876">
      <w:bodyDiv w:val="1"/>
      <w:marLeft w:val="0"/>
      <w:marRight w:val="0"/>
      <w:marTop w:val="0"/>
      <w:marBottom w:val="0"/>
      <w:divBdr>
        <w:top w:val="none" w:sz="0" w:space="0" w:color="auto"/>
        <w:left w:val="none" w:sz="0" w:space="0" w:color="auto"/>
        <w:bottom w:val="none" w:sz="0" w:space="0" w:color="auto"/>
        <w:right w:val="none" w:sz="0" w:space="0" w:color="auto"/>
      </w:divBdr>
    </w:div>
    <w:div w:id="252981935">
      <w:bodyDiv w:val="1"/>
      <w:marLeft w:val="0"/>
      <w:marRight w:val="0"/>
      <w:marTop w:val="0"/>
      <w:marBottom w:val="0"/>
      <w:divBdr>
        <w:top w:val="none" w:sz="0" w:space="0" w:color="auto"/>
        <w:left w:val="none" w:sz="0" w:space="0" w:color="auto"/>
        <w:bottom w:val="none" w:sz="0" w:space="0" w:color="auto"/>
        <w:right w:val="none" w:sz="0" w:space="0" w:color="auto"/>
      </w:divBdr>
    </w:div>
    <w:div w:id="254174702">
      <w:bodyDiv w:val="1"/>
      <w:marLeft w:val="0"/>
      <w:marRight w:val="0"/>
      <w:marTop w:val="0"/>
      <w:marBottom w:val="0"/>
      <w:divBdr>
        <w:top w:val="none" w:sz="0" w:space="0" w:color="auto"/>
        <w:left w:val="none" w:sz="0" w:space="0" w:color="auto"/>
        <w:bottom w:val="none" w:sz="0" w:space="0" w:color="auto"/>
        <w:right w:val="none" w:sz="0" w:space="0" w:color="auto"/>
      </w:divBdr>
    </w:div>
    <w:div w:id="257297929">
      <w:bodyDiv w:val="1"/>
      <w:marLeft w:val="0"/>
      <w:marRight w:val="0"/>
      <w:marTop w:val="0"/>
      <w:marBottom w:val="0"/>
      <w:divBdr>
        <w:top w:val="none" w:sz="0" w:space="0" w:color="auto"/>
        <w:left w:val="none" w:sz="0" w:space="0" w:color="auto"/>
        <w:bottom w:val="none" w:sz="0" w:space="0" w:color="auto"/>
        <w:right w:val="none" w:sz="0" w:space="0" w:color="auto"/>
      </w:divBdr>
    </w:div>
    <w:div w:id="258564035">
      <w:bodyDiv w:val="1"/>
      <w:marLeft w:val="0"/>
      <w:marRight w:val="0"/>
      <w:marTop w:val="0"/>
      <w:marBottom w:val="0"/>
      <w:divBdr>
        <w:top w:val="none" w:sz="0" w:space="0" w:color="auto"/>
        <w:left w:val="none" w:sz="0" w:space="0" w:color="auto"/>
        <w:bottom w:val="none" w:sz="0" w:space="0" w:color="auto"/>
        <w:right w:val="none" w:sz="0" w:space="0" w:color="auto"/>
      </w:divBdr>
    </w:div>
    <w:div w:id="262037164">
      <w:bodyDiv w:val="1"/>
      <w:marLeft w:val="0"/>
      <w:marRight w:val="0"/>
      <w:marTop w:val="0"/>
      <w:marBottom w:val="0"/>
      <w:divBdr>
        <w:top w:val="none" w:sz="0" w:space="0" w:color="auto"/>
        <w:left w:val="none" w:sz="0" w:space="0" w:color="auto"/>
        <w:bottom w:val="none" w:sz="0" w:space="0" w:color="auto"/>
        <w:right w:val="none" w:sz="0" w:space="0" w:color="auto"/>
      </w:divBdr>
    </w:div>
    <w:div w:id="266010663">
      <w:bodyDiv w:val="1"/>
      <w:marLeft w:val="0"/>
      <w:marRight w:val="0"/>
      <w:marTop w:val="0"/>
      <w:marBottom w:val="0"/>
      <w:divBdr>
        <w:top w:val="none" w:sz="0" w:space="0" w:color="auto"/>
        <w:left w:val="none" w:sz="0" w:space="0" w:color="auto"/>
        <w:bottom w:val="none" w:sz="0" w:space="0" w:color="auto"/>
        <w:right w:val="none" w:sz="0" w:space="0" w:color="auto"/>
      </w:divBdr>
    </w:div>
    <w:div w:id="266546921">
      <w:bodyDiv w:val="1"/>
      <w:marLeft w:val="0"/>
      <w:marRight w:val="0"/>
      <w:marTop w:val="0"/>
      <w:marBottom w:val="0"/>
      <w:divBdr>
        <w:top w:val="none" w:sz="0" w:space="0" w:color="auto"/>
        <w:left w:val="none" w:sz="0" w:space="0" w:color="auto"/>
        <w:bottom w:val="none" w:sz="0" w:space="0" w:color="auto"/>
        <w:right w:val="none" w:sz="0" w:space="0" w:color="auto"/>
      </w:divBdr>
    </w:div>
    <w:div w:id="267004036">
      <w:bodyDiv w:val="1"/>
      <w:marLeft w:val="0"/>
      <w:marRight w:val="0"/>
      <w:marTop w:val="0"/>
      <w:marBottom w:val="0"/>
      <w:divBdr>
        <w:top w:val="none" w:sz="0" w:space="0" w:color="auto"/>
        <w:left w:val="none" w:sz="0" w:space="0" w:color="auto"/>
        <w:bottom w:val="none" w:sz="0" w:space="0" w:color="auto"/>
        <w:right w:val="none" w:sz="0" w:space="0" w:color="auto"/>
      </w:divBdr>
    </w:div>
    <w:div w:id="272059709">
      <w:bodyDiv w:val="1"/>
      <w:marLeft w:val="0"/>
      <w:marRight w:val="0"/>
      <w:marTop w:val="0"/>
      <w:marBottom w:val="0"/>
      <w:divBdr>
        <w:top w:val="none" w:sz="0" w:space="0" w:color="auto"/>
        <w:left w:val="none" w:sz="0" w:space="0" w:color="auto"/>
        <w:bottom w:val="none" w:sz="0" w:space="0" w:color="auto"/>
        <w:right w:val="none" w:sz="0" w:space="0" w:color="auto"/>
      </w:divBdr>
    </w:div>
    <w:div w:id="281963185">
      <w:bodyDiv w:val="1"/>
      <w:marLeft w:val="0"/>
      <w:marRight w:val="0"/>
      <w:marTop w:val="0"/>
      <w:marBottom w:val="0"/>
      <w:divBdr>
        <w:top w:val="none" w:sz="0" w:space="0" w:color="auto"/>
        <w:left w:val="none" w:sz="0" w:space="0" w:color="auto"/>
        <w:bottom w:val="none" w:sz="0" w:space="0" w:color="auto"/>
        <w:right w:val="none" w:sz="0" w:space="0" w:color="auto"/>
      </w:divBdr>
    </w:div>
    <w:div w:id="284046633">
      <w:bodyDiv w:val="1"/>
      <w:marLeft w:val="0"/>
      <w:marRight w:val="0"/>
      <w:marTop w:val="0"/>
      <w:marBottom w:val="0"/>
      <w:divBdr>
        <w:top w:val="none" w:sz="0" w:space="0" w:color="auto"/>
        <w:left w:val="none" w:sz="0" w:space="0" w:color="auto"/>
        <w:bottom w:val="none" w:sz="0" w:space="0" w:color="auto"/>
        <w:right w:val="none" w:sz="0" w:space="0" w:color="auto"/>
      </w:divBdr>
    </w:div>
    <w:div w:id="290792511">
      <w:bodyDiv w:val="1"/>
      <w:marLeft w:val="0"/>
      <w:marRight w:val="0"/>
      <w:marTop w:val="0"/>
      <w:marBottom w:val="0"/>
      <w:divBdr>
        <w:top w:val="none" w:sz="0" w:space="0" w:color="auto"/>
        <w:left w:val="none" w:sz="0" w:space="0" w:color="auto"/>
        <w:bottom w:val="none" w:sz="0" w:space="0" w:color="auto"/>
        <w:right w:val="none" w:sz="0" w:space="0" w:color="auto"/>
      </w:divBdr>
    </w:div>
    <w:div w:id="297296945">
      <w:bodyDiv w:val="1"/>
      <w:marLeft w:val="0"/>
      <w:marRight w:val="0"/>
      <w:marTop w:val="0"/>
      <w:marBottom w:val="0"/>
      <w:divBdr>
        <w:top w:val="none" w:sz="0" w:space="0" w:color="auto"/>
        <w:left w:val="none" w:sz="0" w:space="0" w:color="auto"/>
        <w:bottom w:val="none" w:sz="0" w:space="0" w:color="auto"/>
        <w:right w:val="none" w:sz="0" w:space="0" w:color="auto"/>
      </w:divBdr>
    </w:div>
    <w:div w:id="307395793">
      <w:bodyDiv w:val="1"/>
      <w:marLeft w:val="0"/>
      <w:marRight w:val="0"/>
      <w:marTop w:val="0"/>
      <w:marBottom w:val="0"/>
      <w:divBdr>
        <w:top w:val="none" w:sz="0" w:space="0" w:color="auto"/>
        <w:left w:val="none" w:sz="0" w:space="0" w:color="auto"/>
        <w:bottom w:val="none" w:sz="0" w:space="0" w:color="auto"/>
        <w:right w:val="none" w:sz="0" w:space="0" w:color="auto"/>
      </w:divBdr>
    </w:div>
    <w:div w:id="321860781">
      <w:bodyDiv w:val="1"/>
      <w:marLeft w:val="0"/>
      <w:marRight w:val="0"/>
      <w:marTop w:val="0"/>
      <w:marBottom w:val="0"/>
      <w:divBdr>
        <w:top w:val="none" w:sz="0" w:space="0" w:color="auto"/>
        <w:left w:val="none" w:sz="0" w:space="0" w:color="auto"/>
        <w:bottom w:val="none" w:sz="0" w:space="0" w:color="auto"/>
        <w:right w:val="none" w:sz="0" w:space="0" w:color="auto"/>
      </w:divBdr>
    </w:div>
    <w:div w:id="329523416">
      <w:bodyDiv w:val="1"/>
      <w:marLeft w:val="0"/>
      <w:marRight w:val="0"/>
      <w:marTop w:val="0"/>
      <w:marBottom w:val="0"/>
      <w:divBdr>
        <w:top w:val="none" w:sz="0" w:space="0" w:color="auto"/>
        <w:left w:val="none" w:sz="0" w:space="0" w:color="auto"/>
        <w:bottom w:val="none" w:sz="0" w:space="0" w:color="auto"/>
        <w:right w:val="none" w:sz="0" w:space="0" w:color="auto"/>
      </w:divBdr>
    </w:div>
    <w:div w:id="331179106">
      <w:bodyDiv w:val="1"/>
      <w:marLeft w:val="0"/>
      <w:marRight w:val="0"/>
      <w:marTop w:val="0"/>
      <w:marBottom w:val="0"/>
      <w:divBdr>
        <w:top w:val="none" w:sz="0" w:space="0" w:color="auto"/>
        <w:left w:val="none" w:sz="0" w:space="0" w:color="auto"/>
        <w:bottom w:val="none" w:sz="0" w:space="0" w:color="auto"/>
        <w:right w:val="none" w:sz="0" w:space="0" w:color="auto"/>
      </w:divBdr>
    </w:div>
    <w:div w:id="333724039">
      <w:bodyDiv w:val="1"/>
      <w:marLeft w:val="0"/>
      <w:marRight w:val="0"/>
      <w:marTop w:val="0"/>
      <w:marBottom w:val="0"/>
      <w:divBdr>
        <w:top w:val="none" w:sz="0" w:space="0" w:color="auto"/>
        <w:left w:val="none" w:sz="0" w:space="0" w:color="auto"/>
        <w:bottom w:val="none" w:sz="0" w:space="0" w:color="auto"/>
        <w:right w:val="none" w:sz="0" w:space="0" w:color="auto"/>
      </w:divBdr>
    </w:div>
    <w:div w:id="335888211">
      <w:bodyDiv w:val="1"/>
      <w:marLeft w:val="0"/>
      <w:marRight w:val="0"/>
      <w:marTop w:val="0"/>
      <w:marBottom w:val="0"/>
      <w:divBdr>
        <w:top w:val="none" w:sz="0" w:space="0" w:color="auto"/>
        <w:left w:val="none" w:sz="0" w:space="0" w:color="auto"/>
        <w:bottom w:val="none" w:sz="0" w:space="0" w:color="auto"/>
        <w:right w:val="none" w:sz="0" w:space="0" w:color="auto"/>
      </w:divBdr>
    </w:div>
    <w:div w:id="339937788">
      <w:bodyDiv w:val="1"/>
      <w:marLeft w:val="0"/>
      <w:marRight w:val="0"/>
      <w:marTop w:val="0"/>
      <w:marBottom w:val="0"/>
      <w:divBdr>
        <w:top w:val="none" w:sz="0" w:space="0" w:color="auto"/>
        <w:left w:val="none" w:sz="0" w:space="0" w:color="auto"/>
        <w:bottom w:val="none" w:sz="0" w:space="0" w:color="auto"/>
        <w:right w:val="none" w:sz="0" w:space="0" w:color="auto"/>
      </w:divBdr>
    </w:div>
    <w:div w:id="347603292">
      <w:bodyDiv w:val="1"/>
      <w:marLeft w:val="0"/>
      <w:marRight w:val="0"/>
      <w:marTop w:val="0"/>
      <w:marBottom w:val="0"/>
      <w:divBdr>
        <w:top w:val="none" w:sz="0" w:space="0" w:color="auto"/>
        <w:left w:val="none" w:sz="0" w:space="0" w:color="auto"/>
        <w:bottom w:val="none" w:sz="0" w:space="0" w:color="auto"/>
        <w:right w:val="none" w:sz="0" w:space="0" w:color="auto"/>
      </w:divBdr>
    </w:div>
    <w:div w:id="348025200">
      <w:bodyDiv w:val="1"/>
      <w:marLeft w:val="0"/>
      <w:marRight w:val="0"/>
      <w:marTop w:val="0"/>
      <w:marBottom w:val="0"/>
      <w:divBdr>
        <w:top w:val="none" w:sz="0" w:space="0" w:color="auto"/>
        <w:left w:val="none" w:sz="0" w:space="0" w:color="auto"/>
        <w:bottom w:val="none" w:sz="0" w:space="0" w:color="auto"/>
        <w:right w:val="none" w:sz="0" w:space="0" w:color="auto"/>
      </w:divBdr>
    </w:div>
    <w:div w:id="348412864">
      <w:bodyDiv w:val="1"/>
      <w:marLeft w:val="0"/>
      <w:marRight w:val="0"/>
      <w:marTop w:val="0"/>
      <w:marBottom w:val="0"/>
      <w:divBdr>
        <w:top w:val="none" w:sz="0" w:space="0" w:color="auto"/>
        <w:left w:val="none" w:sz="0" w:space="0" w:color="auto"/>
        <w:bottom w:val="none" w:sz="0" w:space="0" w:color="auto"/>
        <w:right w:val="none" w:sz="0" w:space="0" w:color="auto"/>
      </w:divBdr>
    </w:div>
    <w:div w:id="350188264">
      <w:bodyDiv w:val="1"/>
      <w:marLeft w:val="0"/>
      <w:marRight w:val="0"/>
      <w:marTop w:val="0"/>
      <w:marBottom w:val="0"/>
      <w:divBdr>
        <w:top w:val="none" w:sz="0" w:space="0" w:color="auto"/>
        <w:left w:val="none" w:sz="0" w:space="0" w:color="auto"/>
        <w:bottom w:val="none" w:sz="0" w:space="0" w:color="auto"/>
        <w:right w:val="none" w:sz="0" w:space="0" w:color="auto"/>
      </w:divBdr>
    </w:div>
    <w:div w:id="356467613">
      <w:bodyDiv w:val="1"/>
      <w:marLeft w:val="0"/>
      <w:marRight w:val="0"/>
      <w:marTop w:val="0"/>
      <w:marBottom w:val="0"/>
      <w:divBdr>
        <w:top w:val="none" w:sz="0" w:space="0" w:color="auto"/>
        <w:left w:val="none" w:sz="0" w:space="0" w:color="auto"/>
        <w:bottom w:val="none" w:sz="0" w:space="0" w:color="auto"/>
        <w:right w:val="none" w:sz="0" w:space="0" w:color="auto"/>
      </w:divBdr>
    </w:div>
    <w:div w:id="361170957">
      <w:bodyDiv w:val="1"/>
      <w:marLeft w:val="0"/>
      <w:marRight w:val="0"/>
      <w:marTop w:val="0"/>
      <w:marBottom w:val="0"/>
      <w:divBdr>
        <w:top w:val="none" w:sz="0" w:space="0" w:color="auto"/>
        <w:left w:val="none" w:sz="0" w:space="0" w:color="auto"/>
        <w:bottom w:val="none" w:sz="0" w:space="0" w:color="auto"/>
        <w:right w:val="none" w:sz="0" w:space="0" w:color="auto"/>
      </w:divBdr>
    </w:div>
    <w:div w:id="367030178">
      <w:bodyDiv w:val="1"/>
      <w:marLeft w:val="0"/>
      <w:marRight w:val="0"/>
      <w:marTop w:val="0"/>
      <w:marBottom w:val="0"/>
      <w:divBdr>
        <w:top w:val="none" w:sz="0" w:space="0" w:color="auto"/>
        <w:left w:val="none" w:sz="0" w:space="0" w:color="auto"/>
        <w:bottom w:val="none" w:sz="0" w:space="0" w:color="auto"/>
        <w:right w:val="none" w:sz="0" w:space="0" w:color="auto"/>
      </w:divBdr>
    </w:div>
    <w:div w:id="368071181">
      <w:bodyDiv w:val="1"/>
      <w:marLeft w:val="0"/>
      <w:marRight w:val="0"/>
      <w:marTop w:val="0"/>
      <w:marBottom w:val="0"/>
      <w:divBdr>
        <w:top w:val="none" w:sz="0" w:space="0" w:color="auto"/>
        <w:left w:val="none" w:sz="0" w:space="0" w:color="auto"/>
        <w:bottom w:val="none" w:sz="0" w:space="0" w:color="auto"/>
        <w:right w:val="none" w:sz="0" w:space="0" w:color="auto"/>
      </w:divBdr>
    </w:div>
    <w:div w:id="368800142">
      <w:bodyDiv w:val="1"/>
      <w:marLeft w:val="0"/>
      <w:marRight w:val="0"/>
      <w:marTop w:val="0"/>
      <w:marBottom w:val="0"/>
      <w:divBdr>
        <w:top w:val="none" w:sz="0" w:space="0" w:color="auto"/>
        <w:left w:val="none" w:sz="0" w:space="0" w:color="auto"/>
        <w:bottom w:val="none" w:sz="0" w:space="0" w:color="auto"/>
        <w:right w:val="none" w:sz="0" w:space="0" w:color="auto"/>
      </w:divBdr>
    </w:div>
    <w:div w:id="371686109">
      <w:bodyDiv w:val="1"/>
      <w:marLeft w:val="0"/>
      <w:marRight w:val="0"/>
      <w:marTop w:val="0"/>
      <w:marBottom w:val="0"/>
      <w:divBdr>
        <w:top w:val="none" w:sz="0" w:space="0" w:color="auto"/>
        <w:left w:val="none" w:sz="0" w:space="0" w:color="auto"/>
        <w:bottom w:val="none" w:sz="0" w:space="0" w:color="auto"/>
        <w:right w:val="none" w:sz="0" w:space="0" w:color="auto"/>
      </w:divBdr>
    </w:div>
    <w:div w:id="375278745">
      <w:bodyDiv w:val="1"/>
      <w:marLeft w:val="0"/>
      <w:marRight w:val="0"/>
      <w:marTop w:val="0"/>
      <w:marBottom w:val="0"/>
      <w:divBdr>
        <w:top w:val="none" w:sz="0" w:space="0" w:color="auto"/>
        <w:left w:val="none" w:sz="0" w:space="0" w:color="auto"/>
        <w:bottom w:val="none" w:sz="0" w:space="0" w:color="auto"/>
        <w:right w:val="none" w:sz="0" w:space="0" w:color="auto"/>
      </w:divBdr>
    </w:div>
    <w:div w:id="376317523">
      <w:bodyDiv w:val="1"/>
      <w:marLeft w:val="0"/>
      <w:marRight w:val="0"/>
      <w:marTop w:val="0"/>
      <w:marBottom w:val="0"/>
      <w:divBdr>
        <w:top w:val="none" w:sz="0" w:space="0" w:color="auto"/>
        <w:left w:val="none" w:sz="0" w:space="0" w:color="auto"/>
        <w:bottom w:val="none" w:sz="0" w:space="0" w:color="auto"/>
        <w:right w:val="none" w:sz="0" w:space="0" w:color="auto"/>
      </w:divBdr>
    </w:div>
    <w:div w:id="377703185">
      <w:bodyDiv w:val="1"/>
      <w:marLeft w:val="0"/>
      <w:marRight w:val="0"/>
      <w:marTop w:val="0"/>
      <w:marBottom w:val="0"/>
      <w:divBdr>
        <w:top w:val="none" w:sz="0" w:space="0" w:color="auto"/>
        <w:left w:val="none" w:sz="0" w:space="0" w:color="auto"/>
        <w:bottom w:val="none" w:sz="0" w:space="0" w:color="auto"/>
        <w:right w:val="none" w:sz="0" w:space="0" w:color="auto"/>
      </w:divBdr>
    </w:div>
    <w:div w:id="377819890">
      <w:bodyDiv w:val="1"/>
      <w:marLeft w:val="0"/>
      <w:marRight w:val="0"/>
      <w:marTop w:val="0"/>
      <w:marBottom w:val="0"/>
      <w:divBdr>
        <w:top w:val="none" w:sz="0" w:space="0" w:color="auto"/>
        <w:left w:val="none" w:sz="0" w:space="0" w:color="auto"/>
        <w:bottom w:val="none" w:sz="0" w:space="0" w:color="auto"/>
        <w:right w:val="none" w:sz="0" w:space="0" w:color="auto"/>
      </w:divBdr>
    </w:div>
    <w:div w:id="377827287">
      <w:bodyDiv w:val="1"/>
      <w:marLeft w:val="0"/>
      <w:marRight w:val="0"/>
      <w:marTop w:val="0"/>
      <w:marBottom w:val="0"/>
      <w:divBdr>
        <w:top w:val="none" w:sz="0" w:space="0" w:color="auto"/>
        <w:left w:val="none" w:sz="0" w:space="0" w:color="auto"/>
        <w:bottom w:val="none" w:sz="0" w:space="0" w:color="auto"/>
        <w:right w:val="none" w:sz="0" w:space="0" w:color="auto"/>
      </w:divBdr>
    </w:div>
    <w:div w:id="380787016">
      <w:bodyDiv w:val="1"/>
      <w:marLeft w:val="0"/>
      <w:marRight w:val="0"/>
      <w:marTop w:val="0"/>
      <w:marBottom w:val="0"/>
      <w:divBdr>
        <w:top w:val="none" w:sz="0" w:space="0" w:color="auto"/>
        <w:left w:val="none" w:sz="0" w:space="0" w:color="auto"/>
        <w:bottom w:val="none" w:sz="0" w:space="0" w:color="auto"/>
        <w:right w:val="none" w:sz="0" w:space="0" w:color="auto"/>
      </w:divBdr>
    </w:div>
    <w:div w:id="382484256">
      <w:bodyDiv w:val="1"/>
      <w:marLeft w:val="0"/>
      <w:marRight w:val="0"/>
      <w:marTop w:val="0"/>
      <w:marBottom w:val="0"/>
      <w:divBdr>
        <w:top w:val="none" w:sz="0" w:space="0" w:color="auto"/>
        <w:left w:val="none" w:sz="0" w:space="0" w:color="auto"/>
        <w:bottom w:val="none" w:sz="0" w:space="0" w:color="auto"/>
        <w:right w:val="none" w:sz="0" w:space="0" w:color="auto"/>
      </w:divBdr>
    </w:div>
    <w:div w:id="383331128">
      <w:bodyDiv w:val="1"/>
      <w:marLeft w:val="0"/>
      <w:marRight w:val="0"/>
      <w:marTop w:val="0"/>
      <w:marBottom w:val="0"/>
      <w:divBdr>
        <w:top w:val="none" w:sz="0" w:space="0" w:color="auto"/>
        <w:left w:val="none" w:sz="0" w:space="0" w:color="auto"/>
        <w:bottom w:val="none" w:sz="0" w:space="0" w:color="auto"/>
        <w:right w:val="none" w:sz="0" w:space="0" w:color="auto"/>
      </w:divBdr>
    </w:div>
    <w:div w:id="391269830">
      <w:bodyDiv w:val="1"/>
      <w:marLeft w:val="0"/>
      <w:marRight w:val="0"/>
      <w:marTop w:val="0"/>
      <w:marBottom w:val="0"/>
      <w:divBdr>
        <w:top w:val="none" w:sz="0" w:space="0" w:color="auto"/>
        <w:left w:val="none" w:sz="0" w:space="0" w:color="auto"/>
        <w:bottom w:val="none" w:sz="0" w:space="0" w:color="auto"/>
        <w:right w:val="none" w:sz="0" w:space="0" w:color="auto"/>
      </w:divBdr>
    </w:div>
    <w:div w:id="391583042">
      <w:bodyDiv w:val="1"/>
      <w:marLeft w:val="0"/>
      <w:marRight w:val="0"/>
      <w:marTop w:val="0"/>
      <w:marBottom w:val="0"/>
      <w:divBdr>
        <w:top w:val="none" w:sz="0" w:space="0" w:color="auto"/>
        <w:left w:val="none" w:sz="0" w:space="0" w:color="auto"/>
        <w:bottom w:val="none" w:sz="0" w:space="0" w:color="auto"/>
        <w:right w:val="none" w:sz="0" w:space="0" w:color="auto"/>
      </w:divBdr>
    </w:div>
    <w:div w:id="397018113">
      <w:bodyDiv w:val="1"/>
      <w:marLeft w:val="0"/>
      <w:marRight w:val="0"/>
      <w:marTop w:val="0"/>
      <w:marBottom w:val="0"/>
      <w:divBdr>
        <w:top w:val="none" w:sz="0" w:space="0" w:color="auto"/>
        <w:left w:val="none" w:sz="0" w:space="0" w:color="auto"/>
        <w:bottom w:val="none" w:sz="0" w:space="0" w:color="auto"/>
        <w:right w:val="none" w:sz="0" w:space="0" w:color="auto"/>
      </w:divBdr>
    </w:div>
    <w:div w:id="403374814">
      <w:bodyDiv w:val="1"/>
      <w:marLeft w:val="0"/>
      <w:marRight w:val="0"/>
      <w:marTop w:val="0"/>
      <w:marBottom w:val="0"/>
      <w:divBdr>
        <w:top w:val="none" w:sz="0" w:space="0" w:color="auto"/>
        <w:left w:val="none" w:sz="0" w:space="0" w:color="auto"/>
        <w:bottom w:val="none" w:sz="0" w:space="0" w:color="auto"/>
        <w:right w:val="none" w:sz="0" w:space="0" w:color="auto"/>
      </w:divBdr>
    </w:div>
    <w:div w:id="405031446">
      <w:bodyDiv w:val="1"/>
      <w:marLeft w:val="0"/>
      <w:marRight w:val="0"/>
      <w:marTop w:val="0"/>
      <w:marBottom w:val="0"/>
      <w:divBdr>
        <w:top w:val="none" w:sz="0" w:space="0" w:color="auto"/>
        <w:left w:val="none" w:sz="0" w:space="0" w:color="auto"/>
        <w:bottom w:val="none" w:sz="0" w:space="0" w:color="auto"/>
        <w:right w:val="none" w:sz="0" w:space="0" w:color="auto"/>
      </w:divBdr>
    </w:div>
    <w:div w:id="406617486">
      <w:bodyDiv w:val="1"/>
      <w:marLeft w:val="0"/>
      <w:marRight w:val="0"/>
      <w:marTop w:val="0"/>
      <w:marBottom w:val="0"/>
      <w:divBdr>
        <w:top w:val="none" w:sz="0" w:space="0" w:color="auto"/>
        <w:left w:val="none" w:sz="0" w:space="0" w:color="auto"/>
        <w:bottom w:val="none" w:sz="0" w:space="0" w:color="auto"/>
        <w:right w:val="none" w:sz="0" w:space="0" w:color="auto"/>
      </w:divBdr>
    </w:div>
    <w:div w:id="407504547">
      <w:bodyDiv w:val="1"/>
      <w:marLeft w:val="0"/>
      <w:marRight w:val="0"/>
      <w:marTop w:val="0"/>
      <w:marBottom w:val="0"/>
      <w:divBdr>
        <w:top w:val="none" w:sz="0" w:space="0" w:color="auto"/>
        <w:left w:val="none" w:sz="0" w:space="0" w:color="auto"/>
        <w:bottom w:val="none" w:sz="0" w:space="0" w:color="auto"/>
        <w:right w:val="none" w:sz="0" w:space="0" w:color="auto"/>
      </w:divBdr>
    </w:div>
    <w:div w:id="413085425">
      <w:bodyDiv w:val="1"/>
      <w:marLeft w:val="0"/>
      <w:marRight w:val="0"/>
      <w:marTop w:val="0"/>
      <w:marBottom w:val="0"/>
      <w:divBdr>
        <w:top w:val="none" w:sz="0" w:space="0" w:color="auto"/>
        <w:left w:val="none" w:sz="0" w:space="0" w:color="auto"/>
        <w:bottom w:val="none" w:sz="0" w:space="0" w:color="auto"/>
        <w:right w:val="none" w:sz="0" w:space="0" w:color="auto"/>
      </w:divBdr>
    </w:div>
    <w:div w:id="425418171">
      <w:bodyDiv w:val="1"/>
      <w:marLeft w:val="0"/>
      <w:marRight w:val="0"/>
      <w:marTop w:val="0"/>
      <w:marBottom w:val="0"/>
      <w:divBdr>
        <w:top w:val="none" w:sz="0" w:space="0" w:color="auto"/>
        <w:left w:val="none" w:sz="0" w:space="0" w:color="auto"/>
        <w:bottom w:val="none" w:sz="0" w:space="0" w:color="auto"/>
        <w:right w:val="none" w:sz="0" w:space="0" w:color="auto"/>
      </w:divBdr>
    </w:div>
    <w:div w:id="438068387">
      <w:bodyDiv w:val="1"/>
      <w:marLeft w:val="0"/>
      <w:marRight w:val="0"/>
      <w:marTop w:val="0"/>
      <w:marBottom w:val="0"/>
      <w:divBdr>
        <w:top w:val="none" w:sz="0" w:space="0" w:color="auto"/>
        <w:left w:val="none" w:sz="0" w:space="0" w:color="auto"/>
        <w:bottom w:val="none" w:sz="0" w:space="0" w:color="auto"/>
        <w:right w:val="none" w:sz="0" w:space="0" w:color="auto"/>
      </w:divBdr>
    </w:div>
    <w:div w:id="441194670">
      <w:bodyDiv w:val="1"/>
      <w:marLeft w:val="0"/>
      <w:marRight w:val="0"/>
      <w:marTop w:val="0"/>
      <w:marBottom w:val="0"/>
      <w:divBdr>
        <w:top w:val="none" w:sz="0" w:space="0" w:color="auto"/>
        <w:left w:val="none" w:sz="0" w:space="0" w:color="auto"/>
        <w:bottom w:val="none" w:sz="0" w:space="0" w:color="auto"/>
        <w:right w:val="none" w:sz="0" w:space="0" w:color="auto"/>
      </w:divBdr>
    </w:div>
    <w:div w:id="447820422">
      <w:bodyDiv w:val="1"/>
      <w:marLeft w:val="0"/>
      <w:marRight w:val="0"/>
      <w:marTop w:val="0"/>
      <w:marBottom w:val="0"/>
      <w:divBdr>
        <w:top w:val="none" w:sz="0" w:space="0" w:color="auto"/>
        <w:left w:val="none" w:sz="0" w:space="0" w:color="auto"/>
        <w:bottom w:val="none" w:sz="0" w:space="0" w:color="auto"/>
        <w:right w:val="none" w:sz="0" w:space="0" w:color="auto"/>
      </w:divBdr>
    </w:div>
    <w:div w:id="447940626">
      <w:bodyDiv w:val="1"/>
      <w:marLeft w:val="0"/>
      <w:marRight w:val="0"/>
      <w:marTop w:val="0"/>
      <w:marBottom w:val="0"/>
      <w:divBdr>
        <w:top w:val="none" w:sz="0" w:space="0" w:color="auto"/>
        <w:left w:val="none" w:sz="0" w:space="0" w:color="auto"/>
        <w:bottom w:val="none" w:sz="0" w:space="0" w:color="auto"/>
        <w:right w:val="none" w:sz="0" w:space="0" w:color="auto"/>
      </w:divBdr>
    </w:div>
    <w:div w:id="453140776">
      <w:bodyDiv w:val="1"/>
      <w:marLeft w:val="0"/>
      <w:marRight w:val="0"/>
      <w:marTop w:val="0"/>
      <w:marBottom w:val="0"/>
      <w:divBdr>
        <w:top w:val="none" w:sz="0" w:space="0" w:color="auto"/>
        <w:left w:val="none" w:sz="0" w:space="0" w:color="auto"/>
        <w:bottom w:val="none" w:sz="0" w:space="0" w:color="auto"/>
        <w:right w:val="none" w:sz="0" w:space="0" w:color="auto"/>
      </w:divBdr>
    </w:div>
    <w:div w:id="465316123">
      <w:bodyDiv w:val="1"/>
      <w:marLeft w:val="0"/>
      <w:marRight w:val="0"/>
      <w:marTop w:val="0"/>
      <w:marBottom w:val="0"/>
      <w:divBdr>
        <w:top w:val="none" w:sz="0" w:space="0" w:color="auto"/>
        <w:left w:val="none" w:sz="0" w:space="0" w:color="auto"/>
        <w:bottom w:val="none" w:sz="0" w:space="0" w:color="auto"/>
        <w:right w:val="none" w:sz="0" w:space="0" w:color="auto"/>
      </w:divBdr>
    </w:div>
    <w:div w:id="467623724">
      <w:bodyDiv w:val="1"/>
      <w:marLeft w:val="0"/>
      <w:marRight w:val="0"/>
      <w:marTop w:val="0"/>
      <w:marBottom w:val="0"/>
      <w:divBdr>
        <w:top w:val="none" w:sz="0" w:space="0" w:color="auto"/>
        <w:left w:val="none" w:sz="0" w:space="0" w:color="auto"/>
        <w:bottom w:val="none" w:sz="0" w:space="0" w:color="auto"/>
        <w:right w:val="none" w:sz="0" w:space="0" w:color="auto"/>
      </w:divBdr>
    </w:div>
    <w:div w:id="469250644">
      <w:bodyDiv w:val="1"/>
      <w:marLeft w:val="0"/>
      <w:marRight w:val="0"/>
      <w:marTop w:val="0"/>
      <w:marBottom w:val="0"/>
      <w:divBdr>
        <w:top w:val="none" w:sz="0" w:space="0" w:color="auto"/>
        <w:left w:val="none" w:sz="0" w:space="0" w:color="auto"/>
        <w:bottom w:val="none" w:sz="0" w:space="0" w:color="auto"/>
        <w:right w:val="none" w:sz="0" w:space="0" w:color="auto"/>
      </w:divBdr>
    </w:div>
    <w:div w:id="469784140">
      <w:bodyDiv w:val="1"/>
      <w:marLeft w:val="0"/>
      <w:marRight w:val="0"/>
      <w:marTop w:val="0"/>
      <w:marBottom w:val="0"/>
      <w:divBdr>
        <w:top w:val="none" w:sz="0" w:space="0" w:color="auto"/>
        <w:left w:val="none" w:sz="0" w:space="0" w:color="auto"/>
        <w:bottom w:val="none" w:sz="0" w:space="0" w:color="auto"/>
        <w:right w:val="none" w:sz="0" w:space="0" w:color="auto"/>
      </w:divBdr>
    </w:div>
    <w:div w:id="470565092">
      <w:bodyDiv w:val="1"/>
      <w:marLeft w:val="0"/>
      <w:marRight w:val="0"/>
      <w:marTop w:val="0"/>
      <w:marBottom w:val="0"/>
      <w:divBdr>
        <w:top w:val="none" w:sz="0" w:space="0" w:color="auto"/>
        <w:left w:val="none" w:sz="0" w:space="0" w:color="auto"/>
        <w:bottom w:val="none" w:sz="0" w:space="0" w:color="auto"/>
        <w:right w:val="none" w:sz="0" w:space="0" w:color="auto"/>
      </w:divBdr>
    </w:div>
    <w:div w:id="473182648">
      <w:bodyDiv w:val="1"/>
      <w:marLeft w:val="0"/>
      <w:marRight w:val="0"/>
      <w:marTop w:val="0"/>
      <w:marBottom w:val="0"/>
      <w:divBdr>
        <w:top w:val="none" w:sz="0" w:space="0" w:color="auto"/>
        <w:left w:val="none" w:sz="0" w:space="0" w:color="auto"/>
        <w:bottom w:val="none" w:sz="0" w:space="0" w:color="auto"/>
        <w:right w:val="none" w:sz="0" w:space="0" w:color="auto"/>
      </w:divBdr>
    </w:div>
    <w:div w:id="481968073">
      <w:bodyDiv w:val="1"/>
      <w:marLeft w:val="0"/>
      <w:marRight w:val="0"/>
      <w:marTop w:val="0"/>
      <w:marBottom w:val="0"/>
      <w:divBdr>
        <w:top w:val="none" w:sz="0" w:space="0" w:color="auto"/>
        <w:left w:val="none" w:sz="0" w:space="0" w:color="auto"/>
        <w:bottom w:val="none" w:sz="0" w:space="0" w:color="auto"/>
        <w:right w:val="none" w:sz="0" w:space="0" w:color="auto"/>
      </w:divBdr>
    </w:div>
    <w:div w:id="483090573">
      <w:bodyDiv w:val="1"/>
      <w:marLeft w:val="0"/>
      <w:marRight w:val="0"/>
      <w:marTop w:val="0"/>
      <w:marBottom w:val="0"/>
      <w:divBdr>
        <w:top w:val="none" w:sz="0" w:space="0" w:color="auto"/>
        <w:left w:val="none" w:sz="0" w:space="0" w:color="auto"/>
        <w:bottom w:val="none" w:sz="0" w:space="0" w:color="auto"/>
        <w:right w:val="none" w:sz="0" w:space="0" w:color="auto"/>
      </w:divBdr>
    </w:div>
    <w:div w:id="500854184">
      <w:bodyDiv w:val="1"/>
      <w:marLeft w:val="0"/>
      <w:marRight w:val="0"/>
      <w:marTop w:val="0"/>
      <w:marBottom w:val="0"/>
      <w:divBdr>
        <w:top w:val="none" w:sz="0" w:space="0" w:color="auto"/>
        <w:left w:val="none" w:sz="0" w:space="0" w:color="auto"/>
        <w:bottom w:val="none" w:sz="0" w:space="0" w:color="auto"/>
        <w:right w:val="none" w:sz="0" w:space="0" w:color="auto"/>
      </w:divBdr>
    </w:div>
    <w:div w:id="506216017">
      <w:bodyDiv w:val="1"/>
      <w:marLeft w:val="0"/>
      <w:marRight w:val="0"/>
      <w:marTop w:val="0"/>
      <w:marBottom w:val="0"/>
      <w:divBdr>
        <w:top w:val="none" w:sz="0" w:space="0" w:color="auto"/>
        <w:left w:val="none" w:sz="0" w:space="0" w:color="auto"/>
        <w:bottom w:val="none" w:sz="0" w:space="0" w:color="auto"/>
        <w:right w:val="none" w:sz="0" w:space="0" w:color="auto"/>
      </w:divBdr>
    </w:div>
    <w:div w:id="507716299">
      <w:bodyDiv w:val="1"/>
      <w:marLeft w:val="0"/>
      <w:marRight w:val="0"/>
      <w:marTop w:val="0"/>
      <w:marBottom w:val="0"/>
      <w:divBdr>
        <w:top w:val="none" w:sz="0" w:space="0" w:color="auto"/>
        <w:left w:val="none" w:sz="0" w:space="0" w:color="auto"/>
        <w:bottom w:val="none" w:sz="0" w:space="0" w:color="auto"/>
        <w:right w:val="none" w:sz="0" w:space="0" w:color="auto"/>
      </w:divBdr>
    </w:div>
    <w:div w:id="530917194">
      <w:bodyDiv w:val="1"/>
      <w:marLeft w:val="0"/>
      <w:marRight w:val="0"/>
      <w:marTop w:val="0"/>
      <w:marBottom w:val="0"/>
      <w:divBdr>
        <w:top w:val="none" w:sz="0" w:space="0" w:color="auto"/>
        <w:left w:val="none" w:sz="0" w:space="0" w:color="auto"/>
        <w:bottom w:val="none" w:sz="0" w:space="0" w:color="auto"/>
        <w:right w:val="none" w:sz="0" w:space="0" w:color="auto"/>
      </w:divBdr>
    </w:div>
    <w:div w:id="532421329">
      <w:bodyDiv w:val="1"/>
      <w:marLeft w:val="0"/>
      <w:marRight w:val="0"/>
      <w:marTop w:val="0"/>
      <w:marBottom w:val="0"/>
      <w:divBdr>
        <w:top w:val="none" w:sz="0" w:space="0" w:color="auto"/>
        <w:left w:val="none" w:sz="0" w:space="0" w:color="auto"/>
        <w:bottom w:val="none" w:sz="0" w:space="0" w:color="auto"/>
        <w:right w:val="none" w:sz="0" w:space="0" w:color="auto"/>
      </w:divBdr>
    </w:div>
    <w:div w:id="534856885">
      <w:bodyDiv w:val="1"/>
      <w:marLeft w:val="0"/>
      <w:marRight w:val="0"/>
      <w:marTop w:val="0"/>
      <w:marBottom w:val="0"/>
      <w:divBdr>
        <w:top w:val="none" w:sz="0" w:space="0" w:color="auto"/>
        <w:left w:val="none" w:sz="0" w:space="0" w:color="auto"/>
        <w:bottom w:val="none" w:sz="0" w:space="0" w:color="auto"/>
        <w:right w:val="none" w:sz="0" w:space="0" w:color="auto"/>
      </w:divBdr>
    </w:div>
    <w:div w:id="538132785">
      <w:bodyDiv w:val="1"/>
      <w:marLeft w:val="0"/>
      <w:marRight w:val="0"/>
      <w:marTop w:val="0"/>
      <w:marBottom w:val="0"/>
      <w:divBdr>
        <w:top w:val="none" w:sz="0" w:space="0" w:color="auto"/>
        <w:left w:val="none" w:sz="0" w:space="0" w:color="auto"/>
        <w:bottom w:val="none" w:sz="0" w:space="0" w:color="auto"/>
        <w:right w:val="none" w:sz="0" w:space="0" w:color="auto"/>
      </w:divBdr>
    </w:div>
    <w:div w:id="540363935">
      <w:bodyDiv w:val="1"/>
      <w:marLeft w:val="0"/>
      <w:marRight w:val="0"/>
      <w:marTop w:val="0"/>
      <w:marBottom w:val="0"/>
      <w:divBdr>
        <w:top w:val="none" w:sz="0" w:space="0" w:color="auto"/>
        <w:left w:val="none" w:sz="0" w:space="0" w:color="auto"/>
        <w:bottom w:val="none" w:sz="0" w:space="0" w:color="auto"/>
        <w:right w:val="none" w:sz="0" w:space="0" w:color="auto"/>
      </w:divBdr>
    </w:div>
    <w:div w:id="541746954">
      <w:bodyDiv w:val="1"/>
      <w:marLeft w:val="0"/>
      <w:marRight w:val="0"/>
      <w:marTop w:val="0"/>
      <w:marBottom w:val="0"/>
      <w:divBdr>
        <w:top w:val="none" w:sz="0" w:space="0" w:color="auto"/>
        <w:left w:val="none" w:sz="0" w:space="0" w:color="auto"/>
        <w:bottom w:val="none" w:sz="0" w:space="0" w:color="auto"/>
        <w:right w:val="none" w:sz="0" w:space="0" w:color="auto"/>
      </w:divBdr>
    </w:div>
    <w:div w:id="543559331">
      <w:bodyDiv w:val="1"/>
      <w:marLeft w:val="0"/>
      <w:marRight w:val="0"/>
      <w:marTop w:val="0"/>
      <w:marBottom w:val="0"/>
      <w:divBdr>
        <w:top w:val="none" w:sz="0" w:space="0" w:color="auto"/>
        <w:left w:val="none" w:sz="0" w:space="0" w:color="auto"/>
        <w:bottom w:val="none" w:sz="0" w:space="0" w:color="auto"/>
        <w:right w:val="none" w:sz="0" w:space="0" w:color="auto"/>
      </w:divBdr>
    </w:div>
    <w:div w:id="547109254">
      <w:bodyDiv w:val="1"/>
      <w:marLeft w:val="0"/>
      <w:marRight w:val="0"/>
      <w:marTop w:val="0"/>
      <w:marBottom w:val="0"/>
      <w:divBdr>
        <w:top w:val="none" w:sz="0" w:space="0" w:color="auto"/>
        <w:left w:val="none" w:sz="0" w:space="0" w:color="auto"/>
        <w:bottom w:val="none" w:sz="0" w:space="0" w:color="auto"/>
        <w:right w:val="none" w:sz="0" w:space="0" w:color="auto"/>
      </w:divBdr>
    </w:div>
    <w:div w:id="550650535">
      <w:bodyDiv w:val="1"/>
      <w:marLeft w:val="0"/>
      <w:marRight w:val="0"/>
      <w:marTop w:val="0"/>
      <w:marBottom w:val="0"/>
      <w:divBdr>
        <w:top w:val="none" w:sz="0" w:space="0" w:color="auto"/>
        <w:left w:val="none" w:sz="0" w:space="0" w:color="auto"/>
        <w:bottom w:val="none" w:sz="0" w:space="0" w:color="auto"/>
        <w:right w:val="none" w:sz="0" w:space="0" w:color="auto"/>
      </w:divBdr>
    </w:div>
    <w:div w:id="551234246">
      <w:bodyDiv w:val="1"/>
      <w:marLeft w:val="0"/>
      <w:marRight w:val="0"/>
      <w:marTop w:val="0"/>
      <w:marBottom w:val="0"/>
      <w:divBdr>
        <w:top w:val="none" w:sz="0" w:space="0" w:color="auto"/>
        <w:left w:val="none" w:sz="0" w:space="0" w:color="auto"/>
        <w:bottom w:val="none" w:sz="0" w:space="0" w:color="auto"/>
        <w:right w:val="none" w:sz="0" w:space="0" w:color="auto"/>
      </w:divBdr>
    </w:div>
    <w:div w:id="552233300">
      <w:bodyDiv w:val="1"/>
      <w:marLeft w:val="0"/>
      <w:marRight w:val="0"/>
      <w:marTop w:val="0"/>
      <w:marBottom w:val="0"/>
      <w:divBdr>
        <w:top w:val="none" w:sz="0" w:space="0" w:color="auto"/>
        <w:left w:val="none" w:sz="0" w:space="0" w:color="auto"/>
        <w:bottom w:val="none" w:sz="0" w:space="0" w:color="auto"/>
        <w:right w:val="none" w:sz="0" w:space="0" w:color="auto"/>
      </w:divBdr>
    </w:div>
    <w:div w:id="553393353">
      <w:bodyDiv w:val="1"/>
      <w:marLeft w:val="0"/>
      <w:marRight w:val="0"/>
      <w:marTop w:val="0"/>
      <w:marBottom w:val="0"/>
      <w:divBdr>
        <w:top w:val="none" w:sz="0" w:space="0" w:color="auto"/>
        <w:left w:val="none" w:sz="0" w:space="0" w:color="auto"/>
        <w:bottom w:val="none" w:sz="0" w:space="0" w:color="auto"/>
        <w:right w:val="none" w:sz="0" w:space="0" w:color="auto"/>
      </w:divBdr>
    </w:div>
    <w:div w:id="554849893">
      <w:bodyDiv w:val="1"/>
      <w:marLeft w:val="0"/>
      <w:marRight w:val="0"/>
      <w:marTop w:val="0"/>
      <w:marBottom w:val="0"/>
      <w:divBdr>
        <w:top w:val="none" w:sz="0" w:space="0" w:color="auto"/>
        <w:left w:val="none" w:sz="0" w:space="0" w:color="auto"/>
        <w:bottom w:val="none" w:sz="0" w:space="0" w:color="auto"/>
        <w:right w:val="none" w:sz="0" w:space="0" w:color="auto"/>
      </w:divBdr>
    </w:div>
    <w:div w:id="556554041">
      <w:bodyDiv w:val="1"/>
      <w:marLeft w:val="0"/>
      <w:marRight w:val="0"/>
      <w:marTop w:val="0"/>
      <w:marBottom w:val="0"/>
      <w:divBdr>
        <w:top w:val="none" w:sz="0" w:space="0" w:color="auto"/>
        <w:left w:val="none" w:sz="0" w:space="0" w:color="auto"/>
        <w:bottom w:val="none" w:sz="0" w:space="0" w:color="auto"/>
        <w:right w:val="none" w:sz="0" w:space="0" w:color="auto"/>
      </w:divBdr>
    </w:div>
    <w:div w:id="561869882">
      <w:bodyDiv w:val="1"/>
      <w:marLeft w:val="0"/>
      <w:marRight w:val="0"/>
      <w:marTop w:val="0"/>
      <w:marBottom w:val="0"/>
      <w:divBdr>
        <w:top w:val="none" w:sz="0" w:space="0" w:color="auto"/>
        <w:left w:val="none" w:sz="0" w:space="0" w:color="auto"/>
        <w:bottom w:val="none" w:sz="0" w:space="0" w:color="auto"/>
        <w:right w:val="none" w:sz="0" w:space="0" w:color="auto"/>
      </w:divBdr>
    </w:div>
    <w:div w:id="562757720">
      <w:bodyDiv w:val="1"/>
      <w:marLeft w:val="0"/>
      <w:marRight w:val="0"/>
      <w:marTop w:val="0"/>
      <w:marBottom w:val="0"/>
      <w:divBdr>
        <w:top w:val="none" w:sz="0" w:space="0" w:color="auto"/>
        <w:left w:val="none" w:sz="0" w:space="0" w:color="auto"/>
        <w:bottom w:val="none" w:sz="0" w:space="0" w:color="auto"/>
        <w:right w:val="none" w:sz="0" w:space="0" w:color="auto"/>
      </w:divBdr>
    </w:div>
    <w:div w:id="564148686">
      <w:bodyDiv w:val="1"/>
      <w:marLeft w:val="0"/>
      <w:marRight w:val="0"/>
      <w:marTop w:val="0"/>
      <w:marBottom w:val="0"/>
      <w:divBdr>
        <w:top w:val="none" w:sz="0" w:space="0" w:color="auto"/>
        <w:left w:val="none" w:sz="0" w:space="0" w:color="auto"/>
        <w:bottom w:val="none" w:sz="0" w:space="0" w:color="auto"/>
        <w:right w:val="none" w:sz="0" w:space="0" w:color="auto"/>
      </w:divBdr>
    </w:div>
    <w:div w:id="564805634">
      <w:bodyDiv w:val="1"/>
      <w:marLeft w:val="0"/>
      <w:marRight w:val="0"/>
      <w:marTop w:val="0"/>
      <w:marBottom w:val="0"/>
      <w:divBdr>
        <w:top w:val="none" w:sz="0" w:space="0" w:color="auto"/>
        <w:left w:val="none" w:sz="0" w:space="0" w:color="auto"/>
        <w:bottom w:val="none" w:sz="0" w:space="0" w:color="auto"/>
        <w:right w:val="none" w:sz="0" w:space="0" w:color="auto"/>
      </w:divBdr>
    </w:div>
    <w:div w:id="565606753">
      <w:bodyDiv w:val="1"/>
      <w:marLeft w:val="0"/>
      <w:marRight w:val="0"/>
      <w:marTop w:val="0"/>
      <w:marBottom w:val="0"/>
      <w:divBdr>
        <w:top w:val="none" w:sz="0" w:space="0" w:color="auto"/>
        <w:left w:val="none" w:sz="0" w:space="0" w:color="auto"/>
        <w:bottom w:val="none" w:sz="0" w:space="0" w:color="auto"/>
        <w:right w:val="none" w:sz="0" w:space="0" w:color="auto"/>
      </w:divBdr>
    </w:div>
    <w:div w:id="567768855">
      <w:bodyDiv w:val="1"/>
      <w:marLeft w:val="0"/>
      <w:marRight w:val="0"/>
      <w:marTop w:val="0"/>
      <w:marBottom w:val="0"/>
      <w:divBdr>
        <w:top w:val="none" w:sz="0" w:space="0" w:color="auto"/>
        <w:left w:val="none" w:sz="0" w:space="0" w:color="auto"/>
        <w:bottom w:val="none" w:sz="0" w:space="0" w:color="auto"/>
        <w:right w:val="none" w:sz="0" w:space="0" w:color="auto"/>
      </w:divBdr>
    </w:div>
    <w:div w:id="570434208">
      <w:bodyDiv w:val="1"/>
      <w:marLeft w:val="0"/>
      <w:marRight w:val="0"/>
      <w:marTop w:val="0"/>
      <w:marBottom w:val="0"/>
      <w:divBdr>
        <w:top w:val="none" w:sz="0" w:space="0" w:color="auto"/>
        <w:left w:val="none" w:sz="0" w:space="0" w:color="auto"/>
        <w:bottom w:val="none" w:sz="0" w:space="0" w:color="auto"/>
        <w:right w:val="none" w:sz="0" w:space="0" w:color="auto"/>
      </w:divBdr>
    </w:div>
    <w:div w:id="574054643">
      <w:bodyDiv w:val="1"/>
      <w:marLeft w:val="0"/>
      <w:marRight w:val="0"/>
      <w:marTop w:val="0"/>
      <w:marBottom w:val="0"/>
      <w:divBdr>
        <w:top w:val="none" w:sz="0" w:space="0" w:color="auto"/>
        <w:left w:val="none" w:sz="0" w:space="0" w:color="auto"/>
        <w:bottom w:val="none" w:sz="0" w:space="0" w:color="auto"/>
        <w:right w:val="none" w:sz="0" w:space="0" w:color="auto"/>
      </w:divBdr>
    </w:div>
    <w:div w:id="577712224">
      <w:bodyDiv w:val="1"/>
      <w:marLeft w:val="0"/>
      <w:marRight w:val="0"/>
      <w:marTop w:val="0"/>
      <w:marBottom w:val="0"/>
      <w:divBdr>
        <w:top w:val="none" w:sz="0" w:space="0" w:color="auto"/>
        <w:left w:val="none" w:sz="0" w:space="0" w:color="auto"/>
        <w:bottom w:val="none" w:sz="0" w:space="0" w:color="auto"/>
        <w:right w:val="none" w:sz="0" w:space="0" w:color="auto"/>
      </w:divBdr>
    </w:div>
    <w:div w:id="578950119">
      <w:bodyDiv w:val="1"/>
      <w:marLeft w:val="0"/>
      <w:marRight w:val="0"/>
      <w:marTop w:val="0"/>
      <w:marBottom w:val="0"/>
      <w:divBdr>
        <w:top w:val="none" w:sz="0" w:space="0" w:color="auto"/>
        <w:left w:val="none" w:sz="0" w:space="0" w:color="auto"/>
        <w:bottom w:val="none" w:sz="0" w:space="0" w:color="auto"/>
        <w:right w:val="none" w:sz="0" w:space="0" w:color="auto"/>
      </w:divBdr>
    </w:div>
    <w:div w:id="582495787">
      <w:bodyDiv w:val="1"/>
      <w:marLeft w:val="0"/>
      <w:marRight w:val="0"/>
      <w:marTop w:val="0"/>
      <w:marBottom w:val="0"/>
      <w:divBdr>
        <w:top w:val="none" w:sz="0" w:space="0" w:color="auto"/>
        <w:left w:val="none" w:sz="0" w:space="0" w:color="auto"/>
        <w:bottom w:val="none" w:sz="0" w:space="0" w:color="auto"/>
        <w:right w:val="none" w:sz="0" w:space="0" w:color="auto"/>
      </w:divBdr>
    </w:div>
    <w:div w:id="583028943">
      <w:bodyDiv w:val="1"/>
      <w:marLeft w:val="0"/>
      <w:marRight w:val="0"/>
      <w:marTop w:val="0"/>
      <w:marBottom w:val="0"/>
      <w:divBdr>
        <w:top w:val="none" w:sz="0" w:space="0" w:color="auto"/>
        <w:left w:val="none" w:sz="0" w:space="0" w:color="auto"/>
        <w:bottom w:val="none" w:sz="0" w:space="0" w:color="auto"/>
        <w:right w:val="none" w:sz="0" w:space="0" w:color="auto"/>
      </w:divBdr>
    </w:div>
    <w:div w:id="585573576">
      <w:bodyDiv w:val="1"/>
      <w:marLeft w:val="0"/>
      <w:marRight w:val="0"/>
      <w:marTop w:val="0"/>
      <w:marBottom w:val="0"/>
      <w:divBdr>
        <w:top w:val="none" w:sz="0" w:space="0" w:color="auto"/>
        <w:left w:val="none" w:sz="0" w:space="0" w:color="auto"/>
        <w:bottom w:val="none" w:sz="0" w:space="0" w:color="auto"/>
        <w:right w:val="none" w:sz="0" w:space="0" w:color="auto"/>
      </w:divBdr>
    </w:div>
    <w:div w:id="586689189">
      <w:bodyDiv w:val="1"/>
      <w:marLeft w:val="0"/>
      <w:marRight w:val="0"/>
      <w:marTop w:val="0"/>
      <w:marBottom w:val="0"/>
      <w:divBdr>
        <w:top w:val="none" w:sz="0" w:space="0" w:color="auto"/>
        <w:left w:val="none" w:sz="0" w:space="0" w:color="auto"/>
        <w:bottom w:val="none" w:sz="0" w:space="0" w:color="auto"/>
        <w:right w:val="none" w:sz="0" w:space="0" w:color="auto"/>
      </w:divBdr>
    </w:div>
    <w:div w:id="589043485">
      <w:bodyDiv w:val="1"/>
      <w:marLeft w:val="0"/>
      <w:marRight w:val="0"/>
      <w:marTop w:val="0"/>
      <w:marBottom w:val="0"/>
      <w:divBdr>
        <w:top w:val="none" w:sz="0" w:space="0" w:color="auto"/>
        <w:left w:val="none" w:sz="0" w:space="0" w:color="auto"/>
        <w:bottom w:val="none" w:sz="0" w:space="0" w:color="auto"/>
        <w:right w:val="none" w:sz="0" w:space="0" w:color="auto"/>
      </w:divBdr>
    </w:div>
    <w:div w:id="599411147">
      <w:bodyDiv w:val="1"/>
      <w:marLeft w:val="0"/>
      <w:marRight w:val="0"/>
      <w:marTop w:val="0"/>
      <w:marBottom w:val="0"/>
      <w:divBdr>
        <w:top w:val="none" w:sz="0" w:space="0" w:color="auto"/>
        <w:left w:val="none" w:sz="0" w:space="0" w:color="auto"/>
        <w:bottom w:val="none" w:sz="0" w:space="0" w:color="auto"/>
        <w:right w:val="none" w:sz="0" w:space="0" w:color="auto"/>
      </w:divBdr>
    </w:div>
    <w:div w:id="602108790">
      <w:bodyDiv w:val="1"/>
      <w:marLeft w:val="0"/>
      <w:marRight w:val="0"/>
      <w:marTop w:val="0"/>
      <w:marBottom w:val="0"/>
      <w:divBdr>
        <w:top w:val="none" w:sz="0" w:space="0" w:color="auto"/>
        <w:left w:val="none" w:sz="0" w:space="0" w:color="auto"/>
        <w:bottom w:val="none" w:sz="0" w:space="0" w:color="auto"/>
        <w:right w:val="none" w:sz="0" w:space="0" w:color="auto"/>
      </w:divBdr>
    </w:div>
    <w:div w:id="605578263">
      <w:bodyDiv w:val="1"/>
      <w:marLeft w:val="0"/>
      <w:marRight w:val="0"/>
      <w:marTop w:val="0"/>
      <w:marBottom w:val="0"/>
      <w:divBdr>
        <w:top w:val="none" w:sz="0" w:space="0" w:color="auto"/>
        <w:left w:val="none" w:sz="0" w:space="0" w:color="auto"/>
        <w:bottom w:val="none" w:sz="0" w:space="0" w:color="auto"/>
        <w:right w:val="none" w:sz="0" w:space="0" w:color="auto"/>
      </w:divBdr>
    </w:div>
    <w:div w:id="607273149">
      <w:bodyDiv w:val="1"/>
      <w:marLeft w:val="0"/>
      <w:marRight w:val="0"/>
      <w:marTop w:val="0"/>
      <w:marBottom w:val="0"/>
      <w:divBdr>
        <w:top w:val="none" w:sz="0" w:space="0" w:color="auto"/>
        <w:left w:val="none" w:sz="0" w:space="0" w:color="auto"/>
        <w:bottom w:val="none" w:sz="0" w:space="0" w:color="auto"/>
        <w:right w:val="none" w:sz="0" w:space="0" w:color="auto"/>
      </w:divBdr>
    </w:div>
    <w:div w:id="609048925">
      <w:bodyDiv w:val="1"/>
      <w:marLeft w:val="0"/>
      <w:marRight w:val="0"/>
      <w:marTop w:val="0"/>
      <w:marBottom w:val="0"/>
      <w:divBdr>
        <w:top w:val="none" w:sz="0" w:space="0" w:color="auto"/>
        <w:left w:val="none" w:sz="0" w:space="0" w:color="auto"/>
        <w:bottom w:val="none" w:sz="0" w:space="0" w:color="auto"/>
        <w:right w:val="none" w:sz="0" w:space="0" w:color="auto"/>
      </w:divBdr>
    </w:div>
    <w:div w:id="614874333">
      <w:bodyDiv w:val="1"/>
      <w:marLeft w:val="0"/>
      <w:marRight w:val="0"/>
      <w:marTop w:val="0"/>
      <w:marBottom w:val="0"/>
      <w:divBdr>
        <w:top w:val="none" w:sz="0" w:space="0" w:color="auto"/>
        <w:left w:val="none" w:sz="0" w:space="0" w:color="auto"/>
        <w:bottom w:val="none" w:sz="0" w:space="0" w:color="auto"/>
        <w:right w:val="none" w:sz="0" w:space="0" w:color="auto"/>
      </w:divBdr>
    </w:div>
    <w:div w:id="623653061">
      <w:bodyDiv w:val="1"/>
      <w:marLeft w:val="0"/>
      <w:marRight w:val="0"/>
      <w:marTop w:val="0"/>
      <w:marBottom w:val="0"/>
      <w:divBdr>
        <w:top w:val="none" w:sz="0" w:space="0" w:color="auto"/>
        <w:left w:val="none" w:sz="0" w:space="0" w:color="auto"/>
        <w:bottom w:val="none" w:sz="0" w:space="0" w:color="auto"/>
        <w:right w:val="none" w:sz="0" w:space="0" w:color="auto"/>
      </w:divBdr>
    </w:div>
    <w:div w:id="627128859">
      <w:bodyDiv w:val="1"/>
      <w:marLeft w:val="0"/>
      <w:marRight w:val="0"/>
      <w:marTop w:val="0"/>
      <w:marBottom w:val="0"/>
      <w:divBdr>
        <w:top w:val="none" w:sz="0" w:space="0" w:color="auto"/>
        <w:left w:val="none" w:sz="0" w:space="0" w:color="auto"/>
        <w:bottom w:val="none" w:sz="0" w:space="0" w:color="auto"/>
        <w:right w:val="none" w:sz="0" w:space="0" w:color="auto"/>
      </w:divBdr>
    </w:div>
    <w:div w:id="634531077">
      <w:bodyDiv w:val="1"/>
      <w:marLeft w:val="0"/>
      <w:marRight w:val="0"/>
      <w:marTop w:val="0"/>
      <w:marBottom w:val="0"/>
      <w:divBdr>
        <w:top w:val="none" w:sz="0" w:space="0" w:color="auto"/>
        <w:left w:val="none" w:sz="0" w:space="0" w:color="auto"/>
        <w:bottom w:val="none" w:sz="0" w:space="0" w:color="auto"/>
        <w:right w:val="none" w:sz="0" w:space="0" w:color="auto"/>
      </w:divBdr>
    </w:div>
    <w:div w:id="634871207">
      <w:bodyDiv w:val="1"/>
      <w:marLeft w:val="0"/>
      <w:marRight w:val="0"/>
      <w:marTop w:val="0"/>
      <w:marBottom w:val="0"/>
      <w:divBdr>
        <w:top w:val="none" w:sz="0" w:space="0" w:color="auto"/>
        <w:left w:val="none" w:sz="0" w:space="0" w:color="auto"/>
        <w:bottom w:val="none" w:sz="0" w:space="0" w:color="auto"/>
        <w:right w:val="none" w:sz="0" w:space="0" w:color="auto"/>
      </w:divBdr>
    </w:div>
    <w:div w:id="637151033">
      <w:bodyDiv w:val="1"/>
      <w:marLeft w:val="0"/>
      <w:marRight w:val="0"/>
      <w:marTop w:val="0"/>
      <w:marBottom w:val="0"/>
      <w:divBdr>
        <w:top w:val="none" w:sz="0" w:space="0" w:color="auto"/>
        <w:left w:val="none" w:sz="0" w:space="0" w:color="auto"/>
        <w:bottom w:val="none" w:sz="0" w:space="0" w:color="auto"/>
        <w:right w:val="none" w:sz="0" w:space="0" w:color="auto"/>
      </w:divBdr>
    </w:div>
    <w:div w:id="650058080">
      <w:bodyDiv w:val="1"/>
      <w:marLeft w:val="0"/>
      <w:marRight w:val="0"/>
      <w:marTop w:val="0"/>
      <w:marBottom w:val="0"/>
      <w:divBdr>
        <w:top w:val="none" w:sz="0" w:space="0" w:color="auto"/>
        <w:left w:val="none" w:sz="0" w:space="0" w:color="auto"/>
        <w:bottom w:val="none" w:sz="0" w:space="0" w:color="auto"/>
        <w:right w:val="none" w:sz="0" w:space="0" w:color="auto"/>
      </w:divBdr>
    </w:div>
    <w:div w:id="651103831">
      <w:bodyDiv w:val="1"/>
      <w:marLeft w:val="0"/>
      <w:marRight w:val="0"/>
      <w:marTop w:val="0"/>
      <w:marBottom w:val="0"/>
      <w:divBdr>
        <w:top w:val="none" w:sz="0" w:space="0" w:color="auto"/>
        <w:left w:val="none" w:sz="0" w:space="0" w:color="auto"/>
        <w:bottom w:val="none" w:sz="0" w:space="0" w:color="auto"/>
        <w:right w:val="none" w:sz="0" w:space="0" w:color="auto"/>
      </w:divBdr>
    </w:div>
    <w:div w:id="657004320">
      <w:bodyDiv w:val="1"/>
      <w:marLeft w:val="0"/>
      <w:marRight w:val="0"/>
      <w:marTop w:val="0"/>
      <w:marBottom w:val="0"/>
      <w:divBdr>
        <w:top w:val="none" w:sz="0" w:space="0" w:color="auto"/>
        <w:left w:val="none" w:sz="0" w:space="0" w:color="auto"/>
        <w:bottom w:val="none" w:sz="0" w:space="0" w:color="auto"/>
        <w:right w:val="none" w:sz="0" w:space="0" w:color="auto"/>
      </w:divBdr>
    </w:div>
    <w:div w:id="662664662">
      <w:bodyDiv w:val="1"/>
      <w:marLeft w:val="0"/>
      <w:marRight w:val="0"/>
      <w:marTop w:val="0"/>
      <w:marBottom w:val="0"/>
      <w:divBdr>
        <w:top w:val="none" w:sz="0" w:space="0" w:color="auto"/>
        <w:left w:val="none" w:sz="0" w:space="0" w:color="auto"/>
        <w:bottom w:val="none" w:sz="0" w:space="0" w:color="auto"/>
        <w:right w:val="none" w:sz="0" w:space="0" w:color="auto"/>
      </w:divBdr>
    </w:div>
    <w:div w:id="670333124">
      <w:bodyDiv w:val="1"/>
      <w:marLeft w:val="0"/>
      <w:marRight w:val="0"/>
      <w:marTop w:val="0"/>
      <w:marBottom w:val="0"/>
      <w:divBdr>
        <w:top w:val="none" w:sz="0" w:space="0" w:color="auto"/>
        <w:left w:val="none" w:sz="0" w:space="0" w:color="auto"/>
        <w:bottom w:val="none" w:sz="0" w:space="0" w:color="auto"/>
        <w:right w:val="none" w:sz="0" w:space="0" w:color="auto"/>
      </w:divBdr>
    </w:div>
    <w:div w:id="673805820">
      <w:bodyDiv w:val="1"/>
      <w:marLeft w:val="0"/>
      <w:marRight w:val="0"/>
      <w:marTop w:val="0"/>
      <w:marBottom w:val="0"/>
      <w:divBdr>
        <w:top w:val="none" w:sz="0" w:space="0" w:color="auto"/>
        <w:left w:val="none" w:sz="0" w:space="0" w:color="auto"/>
        <w:bottom w:val="none" w:sz="0" w:space="0" w:color="auto"/>
        <w:right w:val="none" w:sz="0" w:space="0" w:color="auto"/>
      </w:divBdr>
    </w:div>
    <w:div w:id="676540094">
      <w:bodyDiv w:val="1"/>
      <w:marLeft w:val="0"/>
      <w:marRight w:val="0"/>
      <w:marTop w:val="0"/>
      <w:marBottom w:val="0"/>
      <w:divBdr>
        <w:top w:val="none" w:sz="0" w:space="0" w:color="auto"/>
        <w:left w:val="none" w:sz="0" w:space="0" w:color="auto"/>
        <w:bottom w:val="none" w:sz="0" w:space="0" w:color="auto"/>
        <w:right w:val="none" w:sz="0" w:space="0" w:color="auto"/>
      </w:divBdr>
    </w:div>
    <w:div w:id="677392096">
      <w:bodyDiv w:val="1"/>
      <w:marLeft w:val="0"/>
      <w:marRight w:val="0"/>
      <w:marTop w:val="0"/>
      <w:marBottom w:val="0"/>
      <w:divBdr>
        <w:top w:val="none" w:sz="0" w:space="0" w:color="auto"/>
        <w:left w:val="none" w:sz="0" w:space="0" w:color="auto"/>
        <w:bottom w:val="none" w:sz="0" w:space="0" w:color="auto"/>
        <w:right w:val="none" w:sz="0" w:space="0" w:color="auto"/>
      </w:divBdr>
    </w:div>
    <w:div w:id="683557589">
      <w:bodyDiv w:val="1"/>
      <w:marLeft w:val="0"/>
      <w:marRight w:val="0"/>
      <w:marTop w:val="0"/>
      <w:marBottom w:val="0"/>
      <w:divBdr>
        <w:top w:val="none" w:sz="0" w:space="0" w:color="auto"/>
        <w:left w:val="none" w:sz="0" w:space="0" w:color="auto"/>
        <w:bottom w:val="none" w:sz="0" w:space="0" w:color="auto"/>
        <w:right w:val="none" w:sz="0" w:space="0" w:color="auto"/>
      </w:divBdr>
    </w:div>
    <w:div w:id="685401527">
      <w:bodyDiv w:val="1"/>
      <w:marLeft w:val="0"/>
      <w:marRight w:val="0"/>
      <w:marTop w:val="0"/>
      <w:marBottom w:val="0"/>
      <w:divBdr>
        <w:top w:val="none" w:sz="0" w:space="0" w:color="auto"/>
        <w:left w:val="none" w:sz="0" w:space="0" w:color="auto"/>
        <w:bottom w:val="none" w:sz="0" w:space="0" w:color="auto"/>
        <w:right w:val="none" w:sz="0" w:space="0" w:color="auto"/>
      </w:divBdr>
    </w:div>
    <w:div w:id="688263849">
      <w:bodyDiv w:val="1"/>
      <w:marLeft w:val="0"/>
      <w:marRight w:val="0"/>
      <w:marTop w:val="0"/>
      <w:marBottom w:val="0"/>
      <w:divBdr>
        <w:top w:val="none" w:sz="0" w:space="0" w:color="auto"/>
        <w:left w:val="none" w:sz="0" w:space="0" w:color="auto"/>
        <w:bottom w:val="none" w:sz="0" w:space="0" w:color="auto"/>
        <w:right w:val="none" w:sz="0" w:space="0" w:color="auto"/>
      </w:divBdr>
    </w:div>
    <w:div w:id="689798833">
      <w:bodyDiv w:val="1"/>
      <w:marLeft w:val="0"/>
      <w:marRight w:val="0"/>
      <w:marTop w:val="0"/>
      <w:marBottom w:val="0"/>
      <w:divBdr>
        <w:top w:val="none" w:sz="0" w:space="0" w:color="auto"/>
        <w:left w:val="none" w:sz="0" w:space="0" w:color="auto"/>
        <w:bottom w:val="none" w:sz="0" w:space="0" w:color="auto"/>
        <w:right w:val="none" w:sz="0" w:space="0" w:color="auto"/>
      </w:divBdr>
    </w:div>
    <w:div w:id="690766160">
      <w:bodyDiv w:val="1"/>
      <w:marLeft w:val="0"/>
      <w:marRight w:val="0"/>
      <w:marTop w:val="0"/>
      <w:marBottom w:val="0"/>
      <w:divBdr>
        <w:top w:val="none" w:sz="0" w:space="0" w:color="auto"/>
        <w:left w:val="none" w:sz="0" w:space="0" w:color="auto"/>
        <w:bottom w:val="none" w:sz="0" w:space="0" w:color="auto"/>
        <w:right w:val="none" w:sz="0" w:space="0" w:color="auto"/>
      </w:divBdr>
    </w:div>
    <w:div w:id="693849818">
      <w:bodyDiv w:val="1"/>
      <w:marLeft w:val="0"/>
      <w:marRight w:val="0"/>
      <w:marTop w:val="0"/>
      <w:marBottom w:val="0"/>
      <w:divBdr>
        <w:top w:val="none" w:sz="0" w:space="0" w:color="auto"/>
        <w:left w:val="none" w:sz="0" w:space="0" w:color="auto"/>
        <w:bottom w:val="none" w:sz="0" w:space="0" w:color="auto"/>
        <w:right w:val="none" w:sz="0" w:space="0" w:color="auto"/>
      </w:divBdr>
    </w:div>
    <w:div w:id="696080531">
      <w:bodyDiv w:val="1"/>
      <w:marLeft w:val="0"/>
      <w:marRight w:val="0"/>
      <w:marTop w:val="0"/>
      <w:marBottom w:val="0"/>
      <w:divBdr>
        <w:top w:val="none" w:sz="0" w:space="0" w:color="auto"/>
        <w:left w:val="none" w:sz="0" w:space="0" w:color="auto"/>
        <w:bottom w:val="none" w:sz="0" w:space="0" w:color="auto"/>
        <w:right w:val="none" w:sz="0" w:space="0" w:color="auto"/>
      </w:divBdr>
    </w:div>
    <w:div w:id="703597053">
      <w:bodyDiv w:val="1"/>
      <w:marLeft w:val="0"/>
      <w:marRight w:val="0"/>
      <w:marTop w:val="0"/>
      <w:marBottom w:val="0"/>
      <w:divBdr>
        <w:top w:val="none" w:sz="0" w:space="0" w:color="auto"/>
        <w:left w:val="none" w:sz="0" w:space="0" w:color="auto"/>
        <w:bottom w:val="none" w:sz="0" w:space="0" w:color="auto"/>
        <w:right w:val="none" w:sz="0" w:space="0" w:color="auto"/>
      </w:divBdr>
    </w:div>
    <w:div w:id="703747351">
      <w:bodyDiv w:val="1"/>
      <w:marLeft w:val="0"/>
      <w:marRight w:val="0"/>
      <w:marTop w:val="0"/>
      <w:marBottom w:val="0"/>
      <w:divBdr>
        <w:top w:val="none" w:sz="0" w:space="0" w:color="auto"/>
        <w:left w:val="none" w:sz="0" w:space="0" w:color="auto"/>
        <w:bottom w:val="none" w:sz="0" w:space="0" w:color="auto"/>
        <w:right w:val="none" w:sz="0" w:space="0" w:color="auto"/>
      </w:divBdr>
    </w:div>
    <w:div w:id="705642337">
      <w:bodyDiv w:val="1"/>
      <w:marLeft w:val="0"/>
      <w:marRight w:val="0"/>
      <w:marTop w:val="0"/>
      <w:marBottom w:val="0"/>
      <w:divBdr>
        <w:top w:val="none" w:sz="0" w:space="0" w:color="auto"/>
        <w:left w:val="none" w:sz="0" w:space="0" w:color="auto"/>
        <w:bottom w:val="none" w:sz="0" w:space="0" w:color="auto"/>
        <w:right w:val="none" w:sz="0" w:space="0" w:color="auto"/>
      </w:divBdr>
    </w:div>
    <w:div w:id="708840227">
      <w:bodyDiv w:val="1"/>
      <w:marLeft w:val="0"/>
      <w:marRight w:val="0"/>
      <w:marTop w:val="0"/>
      <w:marBottom w:val="0"/>
      <w:divBdr>
        <w:top w:val="none" w:sz="0" w:space="0" w:color="auto"/>
        <w:left w:val="none" w:sz="0" w:space="0" w:color="auto"/>
        <w:bottom w:val="none" w:sz="0" w:space="0" w:color="auto"/>
        <w:right w:val="none" w:sz="0" w:space="0" w:color="auto"/>
      </w:divBdr>
    </w:div>
    <w:div w:id="708913750">
      <w:bodyDiv w:val="1"/>
      <w:marLeft w:val="0"/>
      <w:marRight w:val="0"/>
      <w:marTop w:val="0"/>
      <w:marBottom w:val="0"/>
      <w:divBdr>
        <w:top w:val="none" w:sz="0" w:space="0" w:color="auto"/>
        <w:left w:val="none" w:sz="0" w:space="0" w:color="auto"/>
        <w:bottom w:val="none" w:sz="0" w:space="0" w:color="auto"/>
        <w:right w:val="none" w:sz="0" w:space="0" w:color="auto"/>
      </w:divBdr>
    </w:div>
    <w:div w:id="709844593">
      <w:bodyDiv w:val="1"/>
      <w:marLeft w:val="0"/>
      <w:marRight w:val="0"/>
      <w:marTop w:val="0"/>
      <w:marBottom w:val="0"/>
      <w:divBdr>
        <w:top w:val="none" w:sz="0" w:space="0" w:color="auto"/>
        <w:left w:val="none" w:sz="0" w:space="0" w:color="auto"/>
        <w:bottom w:val="none" w:sz="0" w:space="0" w:color="auto"/>
        <w:right w:val="none" w:sz="0" w:space="0" w:color="auto"/>
      </w:divBdr>
    </w:div>
    <w:div w:id="709914411">
      <w:bodyDiv w:val="1"/>
      <w:marLeft w:val="0"/>
      <w:marRight w:val="0"/>
      <w:marTop w:val="0"/>
      <w:marBottom w:val="0"/>
      <w:divBdr>
        <w:top w:val="none" w:sz="0" w:space="0" w:color="auto"/>
        <w:left w:val="none" w:sz="0" w:space="0" w:color="auto"/>
        <w:bottom w:val="none" w:sz="0" w:space="0" w:color="auto"/>
        <w:right w:val="none" w:sz="0" w:space="0" w:color="auto"/>
      </w:divBdr>
    </w:div>
    <w:div w:id="717358042">
      <w:bodyDiv w:val="1"/>
      <w:marLeft w:val="0"/>
      <w:marRight w:val="0"/>
      <w:marTop w:val="0"/>
      <w:marBottom w:val="0"/>
      <w:divBdr>
        <w:top w:val="none" w:sz="0" w:space="0" w:color="auto"/>
        <w:left w:val="none" w:sz="0" w:space="0" w:color="auto"/>
        <w:bottom w:val="none" w:sz="0" w:space="0" w:color="auto"/>
        <w:right w:val="none" w:sz="0" w:space="0" w:color="auto"/>
      </w:divBdr>
    </w:div>
    <w:div w:id="719090887">
      <w:bodyDiv w:val="1"/>
      <w:marLeft w:val="0"/>
      <w:marRight w:val="0"/>
      <w:marTop w:val="0"/>
      <w:marBottom w:val="0"/>
      <w:divBdr>
        <w:top w:val="none" w:sz="0" w:space="0" w:color="auto"/>
        <w:left w:val="none" w:sz="0" w:space="0" w:color="auto"/>
        <w:bottom w:val="none" w:sz="0" w:space="0" w:color="auto"/>
        <w:right w:val="none" w:sz="0" w:space="0" w:color="auto"/>
      </w:divBdr>
    </w:div>
    <w:div w:id="723408264">
      <w:bodyDiv w:val="1"/>
      <w:marLeft w:val="0"/>
      <w:marRight w:val="0"/>
      <w:marTop w:val="0"/>
      <w:marBottom w:val="0"/>
      <w:divBdr>
        <w:top w:val="none" w:sz="0" w:space="0" w:color="auto"/>
        <w:left w:val="none" w:sz="0" w:space="0" w:color="auto"/>
        <w:bottom w:val="none" w:sz="0" w:space="0" w:color="auto"/>
        <w:right w:val="none" w:sz="0" w:space="0" w:color="auto"/>
      </w:divBdr>
    </w:div>
    <w:div w:id="724765214">
      <w:bodyDiv w:val="1"/>
      <w:marLeft w:val="0"/>
      <w:marRight w:val="0"/>
      <w:marTop w:val="0"/>
      <w:marBottom w:val="0"/>
      <w:divBdr>
        <w:top w:val="none" w:sz="0" w:space="0" w:color="auto"/>
        <w:left w:val="none" w:sz="0" w:space="0" w:color="auto"/>
        <w:bottom w:val="none" w:sz="0" w:space="0" w:color="auto"/>
        <w:right w:val="none" w:sz="0" w:space="0" w:color="auto"/>
      </w:divBdr>
    </w:div>
    <w:div w:id="726224820">
      <w:bodyDiv w:val="1"/>
      <w:marLeft w:val="0"/>
      <w:marRight w:val="0"/>
      <w:marTop w:val="0"/>
      <w:marBottom w:val="0"/>
      <w:divBdr>
        <w:top w:val="none" w:sz="0" w:space="0" w:color="auto"/>
        <w:left w:val="none" w:sz="0" w:space="0" w:color="auto"/>
        <w:bottom w:val="none" w:sz="0" w:space="0" w:color="auto"/>
        <w:right w:val="none" w:sz="0" w:space="0" w:color="auto"/>
      </w:divBdr>
    </w:div>
    <w:div w:id="727336567">
      <w:bodyDiv w:val="1"/>
      <w:marLeft w:val="0"/>
      <w:marRight w:val="0"/>
      <w:marTop w:val="0"/>
      <w:marBottom w:val="0"/>
      <w:divBdr>
        <w:top w:val="none" w:sz="0" w:space="0" w:color="auto"/>
        <w:left w:val="none" w:sz="0" w:space="0" w:color="auto"/>
        <w:bottom w:val="none" w:sz="0" w:space="0" w:color="auto"/>
        <w:right w:val="none" w:sz="0" w:space="0" w:color="auto"/>
      </w:divBdr>
    </w:div>
    <w:div w:id="729963157">
      <w:bodyDiv w:val="1"/>
      <w:marLeft w:val="0"/>
      <w:marRight w:val="0"/>
      <w:marTop w:val="0"/>
      <w:marBottom w:val="0"/>
      <w:divBdr>
        <w:top w:val="none" w:sz="0" w:space="0" w:color="auto"/>
        <w:left w:val="none" w:sz="0" w:space="0" w:color="auto"/>
        <w:bottom w:val="none" w:sz="0" w:space="0" w:color="auto"/>
        <w:right w:val="none" w:sz="0" w:space="0" w:color="auto"/>
      </w:divBdr>
    </w:div>
    <w:div w:id="732311207">
      <w:bodyDiv w:val="1"/>
      <w:marLeft w:val="0"/>
      <w:marRight w:val="0"/>
      <w:marTop w:val="0"/>
      <w:marBottom w:val="0"/>
      <w:divBdr>
        <w:top w:val="none" w:sz="0" w:space="0" w:color="auto"/>
        <w:left w:val="none" w:sz="0" w:space="0" w:color="auto"/>
        <w:bottom w:val="none" w:sz="0" w:space="0" w:color="auto"/>
        <w:right w:val="none" w:sz="0" w:space="0" w:color="auto"/>
      </w:divBdr>
    </w:div>
    <w:div w:id="737292508">
      <w:bodyDiv w:val="1"/>
      <w:marLeft w:val="0"/>
      <w:marRight w:val="0"/>
      <w:marTop w:val="0"/>
      <w:marBottom w:val="0"/>
      <w:divBdr>
        <w:top w:val="none" w:sz="0" w:space="0" w:color="auto"/>
        <w:left w:val="none" w:sz="0" w:space="0" w:color="auto"/>
        <w:bottom w:val="none" w:sz="0" w:space="0" w:color="auto"/>
        <w:right w:val="none" w:sz="0" w:space="0" w:color="auto"/>
      </w:divBdr>
    </w:div>
    <w:div w:id="739988599">
      <w:bodyDiv w:val="1"/>
      <w:marLeft w:val="0"/>
      <w:marRight w:val="0"/>
      <w:marTop w:val="0"/>
      <w:marBottom w:val="0"/>
      <w:divBdr>
        <w:top w:val="none" w:sz="0" w:space="0" w:color="auto"/>
        <w:left w:val="none" w:sz="0" w:space="0" w:color="auto"/>
        <w:bottom w:val="none" w:sz="0" w:space="0" w:color="auto"/>
        <w:right w:val="none" w:sz="0" w:space="0" w:color="auto"/>
      </w:divBdr>
    </w:div>
    <w:div w:id="742994580">
      <w:bodyDiv w:val="1"/>
      <w:marLeft w:val="0"/>
      <w:marRight w:val="0"/>
      <w:marTop w:val="0"/>
      <w:marBottom w:val="0"/>
      <w:divBdr>
        <w:top w:val="none" w:sz="0" w:space="0" w:color="auto"/>
        <w:left w:val="none" w:sz="0" w:space="0" w:color="auto"/>
        <w:bottom w:val="none" w:sz="0" w:space="0" w:color="auto"/>
        <w:right w:val="none" w:sz="0" w:space="0" w:color="auto"/>
      </w:divBdr>
    </w:div>
    <w:div w:id="742994883">
      <w:bodyDiv w:val="1"/>
      <w:marLeft w:val="0"/>
      <w:marRight w:val="0"/>
      <w:marTop w:val="0"/>
      <w:marBottom w:val="0"/>
      <w:divBdr>
        <w:top w:val="none" w:sz="0" w:space="0" w:color="auto"/>
        <w:left w:val="none" w:sz="0" w:space="0" w:color="auto"/>
        <w:bottom w:val="none" w:sz="0" w:space="0" w:color="auto"/>
        <w:right w:val="none" w:sz="0" w:space="0" w:color="auto"/>
      </w:divBdr>
    </w:div>
    <w:div w:id="743141283">
      <w:bodyDiv w:val="1"/>
      <w:marLeft w:val="0"/>
      <w:marRight w:val="0"/>
      <w:marTop w:val="0"/>
      <w:marBottom w:val="0"/>
      <w:divBdr>
        <w:top w:val="none" w:sz="0" w:space="0" w:color="auto"/>
        <w:left w:val="none" w:sz="0" w:space="0" w:color="auto"/>
        <w:bottom w:val="none" w:sz="0" w:space="0" w:color="auto"/>
        <w:right w:val="none" w:sz="0" w:space="0" w:color="auto"/>
      </w:divBdr>
    </w:div>
    <w:div w:id="744107688">
      <w:bodyDiv w:val="1"/>
      <w:marLeft w:val="0"/>
      <w:marRight w:val="0"/>
      <w:marTop w:val="0"/>
      <w:marBottom w:val="0"/>
      <w:divBdr>
        <w:top w:val="none" w:sz="0" w:space="0" w:color="auto"/>
        <w:left w:val="none" w:sz="0" w:space="0" w:color="auto"/>
        <w:bottom w:val="none" w:sz="0" w:space="0" w:color="auto"/>
        <w:right w:val="none" w:sz="0" w:space="0" w:color="auto"/>
      </w:divBdr>
    </w:div>
    <w:div w:id="745802198">
      <w:bodyDiv w:val="1"/>
      <w:marLeft w:val="0"/>
      <w:marRight w:val="0"/>
      <w:marTop w:val="0"/>
      <w:marBottom w:val="0"/>
      <w:divBdr>
        <w:top w:val="none" w:sz="0" w:space="0" w:color="auto"/>
        <w:left w:val="none" w:sz="0" w:space="0" w:color="auto"/>
        <w:bottom w:val="none" w:sz="0" w:space="0" w:color="auto"/>
        <w:right w:val="none" w:sz="0" w:space="0" w:color="auto"/>
      </w:divBdr>
    </w:div>
    <w:div w:id="748042598">
      <w:bodyDiv w:val="1"/>
      <w:marLeft w:val="0"/>
      <w:marRight w:val="0"/>
      <w:marTop w:val="0"/>
      <w:marBottom w:val="0"/>
      <w:divBdr>
        <w:top w:val="none" w:sz="0" w:space="0" w:color="auto"/>
        <w:left w:val="none" w:sz="0" w:space="0" w:color="auto"/>
        <w:bottom w:val="none" w:sz="0" w:space="0" w:color="auto"/>
        <w:right w:val="none" w:sz="0" w:space="0" w:color="auto"/>
      </w:divBdr>
    </w:div>
    <w:div w:id="750741909">
      <w:bodyDiv w:val="1"/>
      <w:marLeft w:val="0"/>
      <w:marRight w:val="0"/>
      <w:marTop w:val="0"/>
      <w:marBottom w:val="0"/>
      <w:divBdr>
        <w:top w:val="none" w:sz="0" w:space="0" w:color="auto"/>
        <w:left w:val="none" w:sz="0" w:space="0" w:color="auto"/>
        <w:bottom w:val="none" w:sz="0" w:space="0" w:color="auto"/>
        <w:right w:val="none" w:sz="0" w:space="0" w:color="auto"/>
      </w:divBdr>
    </w:div>
    <w:div w:id="762184081">
      <w:bodyDiv w:val="1"/>
      <w:marLeft w:val="0"/>
      <w:marRight w:val="0"/>
      <w:marTop w:val="0"/>
      <w:marBottom w:val="0"/>
      <w:divBdr>
        <w:top w:val="none" w:sz="0" w:space="0" w:color="auto"/>
        <w:left w:val="none" w:sz="0" w:space="0" w:color="auto"/>
        <w:bottom w:val="none" w:sz="0" w:space="0" w:color="auto"/>
        <w:right w:val="none" w:sz="0" w:space="0" w:color="auto"/>
      </w:divBdr>
    </w:div>
    <w:div w:id="763306167">
      <w:bodyDiv w:val="1"/>
      <w:marLeft w:val="0"/>
      <w:marRight w:val="0"/>
      <w:marTop w:val="0"/>
      <w:marBottom w:val="0"/>
      <w:divBdr>
        <w:top w:val="none" w:sz="0" w:space="0" w:color="auto"/>
        <w:left w:val="none" w:sz="0" w:space="0" w:color="auto"/>
        <w:bottom w:val="none" w:sz="0" w:space="0" w:color="auto"/>
        <w:right w:val="none" w:sz="0" w:space="0" w:color="auto"/>
      </w:divBdr>
    </w:div>
    <w:div w:id="770322179">
      <w:bodyDiv w:val="1"/>
      <w:marLeft w:val="0"/>
      <w:marRight w:val="0"/>
      <w:marTop w:val="0"/>
      <w:marBottom w:val="0"/>
      <w:divBdr>
        <w:top w:val="none" w:sz="0" w:space="0" w:color="auto"/>
        <w:left w:val="none" w:sz="0" w:space="0" w:color="auto"/>
        <w:bottom w:val="none" w:sz="0" w:space="0" w:color="auto"/>
        <w:right w:val="none" w:sz="0" w:space="0" w:color="auto"/>
      </w:divBdr>
    </w:div>
    <w:div w:id="774911501">
      <w:bodyDiv w:val="1"/>
      <w:marLeft w:val="0"/>
      <w:marRight w:val="0"/>
      <w:marTop w:val="0"/>
      <w:marBottom w:val="0"/>
      <w:divBdr>
        <w:top w:val="none" w:sz="0" w:space="0" w:color="auto"/>
        <w:left w:val="none" w:sz="0" w:space="0" w:color="auto"/>
        <w:bottom w:val="none" w:sz="0" w:space="0" w:color="auto"/>
        <w:right w:val="none" w:sz="0" w:space="0" w:color="auto"/>
      </w:divBdr>
    </w:div>
    <w:div w:id="775759689">
      <w:bodyDiv w:val="1"/>
      <w:marLeft w:val="0"/>
      <w:marRight w:val="0"/>
      <w:marTop w:val="0"/>
      <w:marBottom w:val="0"/>
      <w:divBdr>
        <w:top w:val="none" w:sz="0" w:space="0" w:color="auto"/>
        <w:left w:val="none" w:sz="0" w:space="0" w:color="auto"/>
        <w:bottom w:val="none" w:sz="0" w:space="0" w:color="auto"/>
        <w:right w:val="none" w:sz="0" w:space="0" w:color="auto"/>
      </w:divBdr>
    </w:div>
    <w:div w:id="776799481">
      <w:bodyDiv w:val="1"/>
      <w:marLeft w:val="0"/>
      <w:marRight w:val="0"/>
      <w:marTop w:val="0"/>
      <w:marBottom w:val="0"/>
      <w:divBdr>
        <w:top w:val="none" w:sz="0" w:space="0" w:color="auto"/>
        <w:left w:val="none" w:sz="0" w:space="0" w:color="auto"/>
        <w:bottom w:val="none" w:sz="0" w:space="0" w:color="auto"/>
        <w:right w:val="none" w:sz="0" w:space="0" w:color="auto"/>
      </w:divBdr>
    </w:div>
    <w:div w:id="781218830">
      <w:bodyDiv w:val="1"/>
      <w:marLeft w:val="0"/>
      <w:marRight w:val="0"/>
      <w:marTop w:val="0"/>
      <w:marBottom w:val="0"/>
      <w:divBdr>
        <w:top w:val="none" w:sz="0" w:space="0" w:color="auto"/>
        <w:left w:val="none" w:sz="0" w:space="0" w:color="auto"/>
        <w:bottom w:val="none" w:sz="0" w:space="0" w:color="auto"/>
        <w:right w:val="none" w:sz="0" w:space="0" w:color="auto"/>
      </w:divBdr>
    </w:div>
    <w:div w:id="791241955">
      <w:bodyDiv w:val="1"/>
      <w:marLeft w:val="0"/>
      <w:marRight w:val="0"/>
      <w:marTop w:val="0"/>
      <w:marBottom w:val="0"/>
      <w:divBdr>
        <w:top w:val="none" w:sz="0" w:space="0" w:color="auto"/>
        <w:left w:val="none" w:sz="0" w:space="0" w:color="auto"/>
        <w:bottom w:val="none" w:sz="0" w:space="0" w:color="auto"/>
        <w:right w:val="none" w:sz="0" w:space="0" w:color="auto"/>
      </w:divBdr>
    </w:div>
    <w:div w:id="793787588">
      <w:bodyDiv w:val="1"/>
      <w:marLeft w:val="0"/>
      <w:marRight w:val="0"/>
      <w:marTop w:val="0"/>
      <w:marBottom w:val="0"/>
      <w:divBdr>
        <w:top w:val="none" w:sz="0" w:space="0" w:color="auto"/>
        <w:left w:val="none" w:sz="0" w:space="0" w:color="auto"/>
        <w:bottom w:val="none" w:sz="0" w:space="0" w:color="auto"/>
        <w:right w:val="none" w:sz="0" w:space="0" w:color="auto"/>
      </w:divBdr>
    </w:div>
    <w:div w:id="804811698">
      <w:bodyDiv w:val="1"/>
      <w:marLeft w:val="0"/>
      <w:marRight w:val="0"/>
      <w:marTop w:val="0"/>
      <w:marBottom w:val="0"/>
      <w:divBdr>
        <w:top w:val="none" w:sz="0" w:space="0" w:color="auto"/>
        <w:left w:val="none" w:sz="0" w:space="0" w:color="auto"/>
        <w:bottom w:val="none" w:sz="0" w:space="0" w:color="auto"/>
        <w:right w:val="none" w:sz="0" w:space="0" w:color="auto"/>
      </w:divBdr>
    </w:div>
    <w:div w:id="806245164">
      <w:bodyDiv w:val="1"/>
      <w:marLeft w:val="0"/>
      <w:marRight w:val="0"/>
      <w:marTop w:val="0"/>
      <w:marBottom w:val="0"/>
      <w:divBdr>
        <w:top w:val="none" w:sz="0" w:space="0" w:color="auto"/>
        <w:left w:val="none" w:sz="0" w:space="0" w:color="auto"/>
        <w:bottom w:val="none" w:sz="0" w:space="0" w:color="auto"/>
        <w:right w:val="none" w:sz="0" w:space="0" w:color="auto"/>
      </w:divBdr>
    </w:div>
    <w:div w:id="807042999">
      <w:bodyDiv w:val="1"/>
      <w:marLeft w:val="0"/>
      <w:marRight w:val="0"/>
      <w:marTop w:val="0"/>
      <w:marBottom w:val="0"/>
      <w:divBdr>
        <w:top w:val="none" w:sz="0" w:space="0" w:color="auto"/>
        <w:left w:val="none" w:sz="0" w:space="0" w:color="auto"/>
        <w:bottom w:val="none" w:sz="0" w:space="0" w:color="auto"/>
        <w:right w:val="none" w:sz="0" w:space="0" w:color="auto"/>
      </w:divBdr>
    </w:div>
    <w:div w:id="808403427">
      <w:bodyDiv w:val="1"/>
      <w:marLeft w:val="0"/>
      <w:marRight w:val="0"/>
      <w:marTop w:val="0"/>
      <w:marBottom w:val="0"/>
      <w:divBdr>
        <w:top w:val="none" w:sz="0" w:space="0" w:color="auto"/>
        <w:left w:val="none" w:sz="0" w:space="0" w:color="auto"/>
        <w:bottom w:val="none" w:sz="0" w:space="0" w:color="auto"/>
        <w:right w:val="none" w:sz="0" w:space="0" w:color="auto"/>
      </w:divBdr>
    </w:div>
    <w:div w:id="811287658">
      <w:bodyDiv w:val="1"/>
      <w:marLeft w:val="0"/>
      <w:marRight w:val="0"/>
      <w:marTop w:val="0"/>
      <w:marBottom w:val="0"/>
      <w:divBdr>
        <w:top w:val="none" w:sz="0" w:space="0" w:color="auto"/>
        <w:left w:val="none" w:sz="0" w:space="0" w:color="auto"/>
        <w:bottom w:val="none" w:sz="0" w:space="0" w:color="auto"/>
        <w:right w:val="none" w:sz="0" w:space="0" w:color="auto"/>
      </w:divBdr>
    </w:div>
    <w:div w:id="812479230">
      <w:bodyDiv w:val="1"/>
      <w:marLeft w:val="0"/>
      <w:marRight w:val="0"/>
      <w:marTop w:val="0"/>
      <w:marBottom w:val="0"/>
      <w:divBdr>
        <w:top w:val="none" w:sz="0" w:space="0" w:color="auto"/>
        <w:left w:val="none" w:sz="0" w:space="0" w:color="auto"/>
        <w:bottom w:val="none" w:sz="0" w:space="0" w:color="auto"/>
        <w:right w:val="none" w:sz="0" w:space="0" w:color="auto"/>
      </w:divBdr>
    </w:div>
    <w:div w:id="818694524">
      <w:bodyDiv w:val="1"/>
      <w:marLeft w:val="0"/>
      <w:marRight w:val="0"/>
      <w:marTop w:val="0"/>
      <w:marBottom w:val="0"/>
      <w:divBdr>
        <w:top w:val="none" w:sz="0" w:space="0" w:color="auto"/>
        <w:left w:val="none" w:sz="0" w:space="0" w:color="auto"/>
        <w:bottom w:val="none" w:sz="0" w:space="0" w:color="auto"/>
        <w:right w:val="none" w:sz="0" w:space="0" w:color="auto"/>
      </w:divBdr>
    </w:div>
    <w:div w:id="822047229">
      <w:bodyDiv w:val="1"/>
      <w:marLeft w:val="0"/>
      <w:marRight w:val="0"/>
      <w:marTop w:val="0"/>
      <w:marBottom w:val="0"/>
      <w:divBdr>
        <w:top w:val="none" w:sz="0" w:space="0" w:color="auto"/>
        <w:left w:val="none" w:sz="0" w:space="0" w:color="auto"/>
        <w:bottom w:val="none" w:sz="0" w:space="0" w:color="auto"/>
        <w:right w:val="none" w:sz="0" w:space="0" w:color="auto"/>
      </w:divBdr>
    </w:div>
    <w:div w:id="827214962">
      <w:bodyDiv w:val="1"/>
      <w:marLeft w:val="0"/>
      <w:marRight w:val="0"/>
      <w:marTop w:val="0"/>
      <w:marBottom w:val="0"/>
      <w:divBdr>
        <w:top w:val="none" w:sz="0" w:space="0" w:color="auto"/>
        <w:left w:val="none" w:sz="0" w:space="0" w:color="auto"/>
        <w:bottom w:val="none" w:sz="0" w:space="0" w:color="auto"/>
        <w:right w:val="none" w:sz="0" w:space="0" w:color="auto"/>
      </w:divBdr>
    </w:div>
    <w:div w:id="831867811">
      <w:bodyDiv w:val="1"/>
      <w:marLeft w:val="0"/>
      <w:marRight w:val="0"/>
      <w:marTop w:val="0"/>
      <w:marBottom w:val="0"/>
      <w:divBdr>
        <w:top w:val="none" w:sz="0" w:space="0" w:color="auto"/>
        <w:left w:val="none" w:sz="0" w:space="0" w:color="auto"/>
        <w:bottom w:val="none" w:sz="0" w:space="0" w:color="auto"/>
        <w:right w:val="none" w:sz="0" w:space="0" w:color="auto"/>
      </w:divBdr>
    </w:div>
    <w:div w:id="836072298">
      <w:bodyDiv w:val="1"/>
      <w:marLeft w:val="0"/>
      <w:marRight w:val="0"/>
      <w:marTop w:val="0"/>
      <w:marBottom w:val="0"/>
      <w:divBdr>
        <w:top w:val="none" w:sz="0" w:space="0" w:color="auto"/>
        <w:left w:val="none" w:sz="0" w:space="0" w:color="auto"/>
        <w:bottom w:val="none" w:sz="0" w:space="0" w:color="auto"/>
        <w:right w:val="none" w:sz="0" w:space="0" w:color="auto"/>
      </w:divBdr>
    </w:div>
    <w:div w:id="839925113">
      <w:bodyDiv w:val="1"/>
      <w:marLeft w:val="0"/>
      <w:marRight w:val="0"/>
      <w:marTop w:val="0"/>
      <w:marBottom w:val="0"/>
      <w:divBdr>
        <w:top w:val="none" w:sz="0" w:space="0" w:color="auto"/>
        <w:left w:val="none" w:sz="0" w:space="0" w:color="auto"/>
        <w:bottom w:val="none" w:sz="0" w:space="0" w:color="auto"/>
        <w:right w:val="none" w:sz="0" w:space="0" w:color="auto"/>
      </w:divBdr>
    </w:div>
    <w:div w:id="840044446">
      <w:bodyDiv w:val="1"/>
      <w:marLeft w:val="0"/>
      <w:marRight w:val="0"/>
      <w:marTop w:val="0"/>
      <w:marBottom w:val="0"/>
      <w:divBdr>
        <w:top w:val="none" w:sz="0" w:space="0" w:color="auto"/>
        <w:left w:val="none" w:sz="0" w:space="0" w:color="auto"/>
        <w:bottom w:val="none" w:sz="0" w:space="0" w:color="auto"/>
        <w:right w:val="none" w:sz="0" w:space="0" w:color="auto"/>
      </w:divBdr>
    </w:div>
    <w:div w:id="841430141">
      <w:bodyDiv w:val="1"/>
      <w:marLeft w:val="0"/>
      <w:marRight w:val="0"/>
      <w:marTop w:val="0"/>
      <w:marBottom w:val="0"/>
      <w:divBdr>
        <w:top w:val="none" w:sz="0" w:space="0" w:color="auto"/>
        <w:left w:val="none" w:sz="0" w:space="0" w:color="auto"/>
        <w:bottom w:val="none" w:sz="0" w:space="0" w:color="auto"/>
        <w:right w:val="none" w:sz="0" w:space="0" w:color="auto"/>
      </w:divBdr>
    </w:div>
    <w:div w:id="845099393">
      <w:bodyDiv w:val="1"/>
      <w:marLeft w:val="0"/>
      <w:marRight w:val="0"/>
      <w:marTop w:val="0"/>
      <w:marBottom w:val="0"/>
      <w:divBdr>
        <w:top w:val="none" w:sz="0" w:space="0" w:color="auto"/>
        <w:left w:val="none" w:sz="0" w:space="0" w:color="auto"/>
        <w:bottom w:val="none" w:sz="0" w:space="0" w:color="auto"/>
        <w:right w:val="none" w:sz="0" w:space="0" w:color="auto"/>
      </w:divBdr>
    </w:div>
    <w:div w:id="846209355">
      <w:bodyDiv w:val="1"/>
      <w:marLeft w:val="0"/>
      <w:marRight w:val="0"/>
      <w:marTop w:val="0"/>
      <w:marBottom w:val="0"/>
      <w:divBdr>
        <w:top w:val="none" w:sz="0" w:space="0" w:color="auto"/>
        <w:left w:val="none" w:sz="0" w:space="0" w:color="auto"/>
        <w:bottom w:val="none" w:sz="0" w:space="0" w:color="auto"/>
        <w:right w:val="none" w:sz="0" w:space="0" w:color="auto"/>
      </w:divBdr>
    </w:div>
    <w:div w:id="846596231">
      <w:bodyDiv w:val="1"/>
      <w:marLeft w:val="0"/>
      <w:marRight w:val="0"/>
      <w:marTop w:val="0"/>
      <w:marBottom w:val="0"/>
      <w:divBdr>
        <w:top w:val="none" w:sz="0" w:space="0" w:color="auto"/>
        <w:left w:val="none" w:sz="0" w:space="0" w:color="auto"/>
        <w:bottom w:val="none" w:sz="0" w:space="0" w:color="auto"/>
        <w:right w:val="none" w:sz="0" w:space="0" w:color="auto"/>
      </w:divBdr>
    </w:div>
    <w:div w:id="847409705">
      <w:bodyDiv w:val="1"/>
      <w:marLeft w:val="0"/>
      <w:marRight w:val="0"/>
      <w:marTop w:val="0"/>
      <w:marBottom w:val="0"/>
      <w:divBdr>
        <w:top w:val="none" w:sz="0" w:space="0" w:color="auto"/>
        <w:left w:val="none" w:sz="0" w:space="0" w:color="auto"/>
        <w:bottom w:val="none" w:sz="0" w:space="0" w:color="auto"/>
        <w:right w:val="none" w:sz="0" w:space="0" w:color="auto"/>
      </w:divBdr>
    </w:div>
    <w:div w:id="849366761">
      <w:bodyDiv w:val="1"/>
      <w:marLeft w:val="0"/>
      <w:marRight w:val="0"/>
      <w:marTop w:val="0"/>
      <w:marBottom w:val="0"/>
      <w:divBdr>
        <w:top w:val="none" w:sz="0" w:space="0" w:color="auto"/>
        <w:left w:val="none" w:sz="0" w:space="0" w:color="auto"/>
        <w:bottom w:val="none" w:sz="0" w:space="0" w:color="auto"/>
        <w:right w:val="none" w:sz="0" w:space="0" w:color="auto"/>
      </w:divBdr>
    </w:div>
    <w:div w:id="853694474">
      <w:bodyDiv w:val="1"/>
      <w:marLeft w:val="0"/>
      <w:marRight w:val="0"/>
      <w:marTop w:val="0"/>
      <w:marBottom w:val="0"/>
      <w:divBdr>
        <w:top w:val="none" w:sz="0" w:space="0" w:color="auto"/>
        <w:left w:val="none" w:sz="0" w:space="0" w:color="auto"/>
        <w:bottom w:val="none" w:sz="0" w:space="0" w:color="auto"/>
        <w:right w:val="none" w:sz="0" w:space="0" w:color="auto"/>
      </w:divBdr>
    </w:div>
    <w:div w:id="860776694">
      <w:bodyDiv w:val="1"/>
      <w:marLeft w:val="0"/>
      <w:marRight w:val="0"/>
      <w:marTop w:val="0"/>
      <w:marBottom w:val="0"/>
      <w:divBdr>
        <w:top w:val="none" w:sz="0" w:space="0" w:color="auto"/>
        <w:left w:val="none" w:sz="0" w:space="0" w:color="auto"/>
        <w:bottom w:val="none" w:sz="0" w:space="0" w:color="auto"/>
        <w:right w:val="none" w:sz="0" w:space="0" w:color="auto"/>
      </w:divBdr>
    </w:div>
    <w:div w:id="863592460">
      <w:bodyDiv w:val="1"/>
      <w:marLeft w:val="0"/>
      <w:marRight w:val="0"/>
      <w:marTop w:val="0"/>
      <w:marBottom w:val="0"/>
      <w:divBdr>
        <w:top w:val="none" w:sz="0" w:space="0" w:color="auto"/>
        <w:left w:val="none" w:sz="0" w:space="0" w:color="auto"/>
        <w:bottom w:val="none" w:sz="0" w:space="0" w:color="auto"/>
        <w:right w:val="none" w:sz="0" w:space="0" w:color="auto"/>
      </w:divBdr>
    </w:div>
    <w:div w:id="865756013">
      <w:bodyDiv w:val="1"/>
      <w:marLeft w:val="0"/>
      <w:marRight w:val="0"/>
      <w:marTop w:val="0"/>
      <w:marBottom w:val="0"/>
      <w:divBdr>
        <w:top w:val="none" w:sz="0" w:space="0" w:color="auto"/>
        <w:left w:val="none" w:sz="0" w:space="0" w:color="auto"/>
        <w:bottom w:val="none" w:sz="0" w:space="0" w:color="auto"/>
        <w:right w:val="none" w:sz="0" w:space="0" w:color="auto"/>
      </w:divBdr>
    </w:div>
    <w:div w:id="867327663">
      <w:bodyDiv w:val="1"/>
      <w:marLeft w:val="0"/>
      <w:marRight w:val="0"/>
      <w:marTop w:val="0"/>
      <w:marBottom w:val="0"/>
      <w:divBdr>
        <w:top w:val="none" w:sz="0" w:space="0" w:color="auto"/>
        <w:left w:val="none" w:sz="0" w:space="0" w:color="auto"/>
        <w:bottom w:val="none" w:sz="0" w:space="0" w:color="auto"/>
        <w:right w:val="none" w:sz="0" w:space="0" w:color="auto"/>
      </w:divBdr>
    </w:div>
    <w:div w:id="872694905">
      <w:bodyDiv w:val="1"/>
      <w:marLeft w:val="0"/>
      <w:marRight w:val="0"/>
      <w:marTop w:val="0"/>
      <w:marBottom w:val="0"/>
      <w:divBdr>
        <w:top w:val="none" w:sz="0" w:space="0" w:color="auto"/>
        <w:left w:val="none" w:sz="0" w:space="0" w:color="auto"/>
        <w:bottom w:val="none" w:sz="0" w:space="0" w:color="auto"/>
        <w:right w:val="none" w:sz="0" w:space="0" w:color="auto"/>
      </w:divBdr>
    </w:div>
    <w:div w:id="877593547">
      <w:bodyDiv w:val="1"/>
      <w:marLeft w:val="0"/>
      <w:marRight w:val="0"/>
      <w:marTop w:val="0"/>
      <w:marBottom w:val="0"/>
      <w:divBdr>
        <w:top w:val="none" w:sz="0" w:space="0" w:color="auto"/>
        <w:left w:val="none" w:sz="0" w:space="0" w:color="auto"/>
        <w:bottom w:val="none" w:sz="0" w:space="0" w:color="auto"/>
        <w:right w:val="none" w:sz="0" w:space="0" w:color="auto"/>
      </w:divBdr>
    </w:div>
    <w:div w:id="879707491">
      <w:bodyDiv w:val="1"/>
      <w:marLeft w:val="0"/>
      <w:marRight w:val="0"/>
      <w:marTop w:val="0"/>
      <w:marBottom w:val="0"/>
      <w:divBdr>
        <w:top w:val="none" w:sz="0" w:space="0" w:color="auto"/>
        <w:left w:val="none" w:sz="0" w:space="0" w:color="auto"/>
        <w:bottom w:val="none" w:sz="0" w:space="0" w:color="auto"/>
        <w:right w:val="none" w:sz="0" w:space="0" w:color="auto"/>
      </w:divBdr>
    </w:div>
    <w:div w:id="882131431">
      <w:bodyDiv w:val="1"/>
      <w:marLeft w:val="0"/>
      <w:marRight w:val="0"/>
      <w:marTop w:val="0"/>
      <w:marBottom w:val="0"/>
      <w:divBdr>
        <w:top w:val="none" w:sz="0" w:space="0" w:color="auto"/>
        <w:left w:val="none" w:sz="0" w:space="0" w:color="auto"/>
        <w:bottom w:val="none" w:sz="0" w:space="0" w:color="auto"/>
        <w:right w:val="none" w:sz="0" w:space="0" w:color="auto"/>
      </w:divBdr>
    </w:div>
    <w:div w:id="886378543">
      <w:bodyDiv w:val="1"/>
      <w:marLeft w:val="0"/>
      <w:marRight w:val="0"/>
      <w:marTop w:val="0"/>
      <w:marBottom w:val="0"/>
      <w:divBdr>
        <w:top w:val="none" w:sz="0" w:space="0" w:color="auto"/>
        <w:left w:val="none" w:sz="0" w:space="0" w:color="auto"/>
        <w:bottom w:val="none" w:sz="0" w:space="0" w:color="auto"/>
        <w:right w:val="none" w:sz="0" w:space="0" w:color="auto"/>
      </w:divBdr>
    </w:div>
    <w:div w:id="892886885">
      <w:bodyDiv w:val="1"/>
      <w:marLeft w:val="0"/>
      <w:marRight w:val="0"/>
      <w:marTop w:val="0"/>
      <w:marBottom w:val="0"/>
      <w:divBdr>
        <w:top w:val="none" w:sz="0" w:space="0" w:color="auto"/>
        <w:left w:val="none" w:sz="0" w:space="0" w:color="auto"/>
        <w:bottom w:val="none" w:sz="0" w:space="0" w:color="auto"/>
        <w:right w:val="none" w:sz="0" w:space="0" w:color="auto"/>
      </w:divBdr>
    </w:div>
    <w:div w:id="895240334">
      <w:bodyDiv w:val="1"/>
      <w:marLeft w:val="0"/>
      <w:marRight w:val="0"/>
      <w:marTop w:val="0"/>
      <w:marBottom w:val="0"/>
      <w:divBdr>
        <w:top w:val="none" w:sz="0" w:space="0" w:color="auto"/>
        <w:left w:val="none" w:sz="0" w:space="0" w:color="auto"/>
        <w:bottom w:val="none" w:sz="0" w:space="0" w:color="auto"/>
        <w:right w:val="none" w:sz="0" w:space="0" w:color="auto"/>
      </w:divBdr>
    </w:div>
    <w:div w:id="896404500">
      <w:bodyDiv w:val="1"/>
      <w:marLeft w:val="0"/>
      <w:marRight w:val="0"/>
      <w:marTop w:val="0"/>
      <w:marBottom w:val="0"/>
      <w:divBdr>
        <w:top w:val="none" w:sz="0" w:space="0" w:color="auto"/>
        <w:left w:val="none" w:sz="0" w:space="0" w:color="auto"/>
        <w:bottom w:val="none" w:sz="0" w:space="0" w:color="auto"/>
        <w:right w:val="none" w:sz="0" w:space="0" w:color="auto"/>
      </w:divBdr>
    </w:div>
    <w:div w:id="897589155">
      <w:bodyDiv w:val="1"/>
      <w:marLeft w:val="0"/>
      <w:marRight w:val="0"/>
      <w:marTop w:val="0"/>
      <w:marBottom w:val="0"/>
      <w:divBdr>
        <w:top w:val="none" w:sz="0" w:space="0" w:color="auto"/>
        <w:left w:val="none" w:sz="0" w:space="0" w:color="auto"/>
        <w:bottom w:val="none" w:sz="0" w:space="0" w:color="auto"/>
        <w:right w:val="none" w:sz="0" w:space="0" w:color="auto"/>
      </w:divBdr>
    </w:div>
    <w:div w:id="898130830">
      <w:bodyDiv w:val="1"/>
      <w:marLeft w:val="0"/>
      <w:marRight w:val="0"/>
      <w:marTop w:val="0"/>
      <w:marBottom w:val="0"/>
      <w:divBdr>
        <w:top w:val="none" w:sz="0" w:space="0" w:color="auto"/>
        <w:left w:val="none" w:sz="0" w:space="0" w:color="auto"/>
        <w:bottom w:val="none" w:sz="0" w:space="0" w:color="auto"/>
        <w:right w:val="none" w:sz="0" w:space="0" w:color="auto"/>
      </w:divBdr>
    </w:div>
    <w:div w:id="900680631">
      <w:bodyDiv w:val="1"/>
      <w:marLeft w:val="0"/>
      <w:marRight w:val="0"/>
      <w:marTop w:val="0"/>
      <w:marBottom w:val="0"/>
      <w:divBdr>
        <w:top w:val="none" w:sz="0" w:space="0" w:color="auto"/>
        <w:left w:val="none" w:sz="0" w:space="0" w:color="auto"/>
        <w:bottom w:val="none" w:sz="0" w:space="0" w:color="auto"/>
        <w:right w:val="none" w:sz="0" w:space="0" w:color="auto"/>
      </w:divBdr>
    </w:div>
    <w:div w:id="901404637">
      <w:bodyDiv w:val="1"/>
      <w:marLeft w:val="0"/>
      <w:marRight w:val="0"/>
      <w:marTop w:val="0"/>
      <w:marBottom w:val="0"/>
      <w:divBdr>
        <w:top w:val="none" w:sz="0" w:space="0" w:color="auto"/>
        <w:left w:val="none" w:sz="0" w:space="0" w:color="auto"/>
        <w:bottom w:val="none" w:sz="0" w:space="0" w:color="auto"/>
        <w:right w:val="none" w:sz="0" w:space="0" w:color="auto"/>
      </w:divBdr>
    </w:div>
    <w:div w:id="904490982">
      <w:bodyDiv w:val="1"/>
      <w:marLeft w:val="0"/>
      <w:marRight w:val="0"/>
      <w:marTop w:val="0"/>
      <w:marBottom w:val="0"/>
      <w:divBdr>
        <w:top w:val="none" w:sz="0" w:space="0" w:color="auto"/>
        <w:left w:val="none" w:sz="0" w:space="0" w:color="auto"/>
        <w:bottom w:val="none" w:sz="0" w:space="0" w:color="auto"/>
        <w:right w:val="none" w:sz="0" w:space="0" w:color="auto"/>
      </w:divBdr>
    </w:div>
    <w:div w:id="908810488">
      <w:bodyDiv w:val="1"/>
      <w:marLeft w:val="0"/>
      <w:marRight w:val="0"/>
      <w:marTop w:val="0"/>
      <w:marBottom w:val="0"/>
      <w:divBdr>
        <w:top w:val="none" w:sz="0" w:space="0" w:color="auto"/>
        <w:left w:val="none" w:sz="0" w:space="0" w:color="auto"/>
        <w:bottom w:val="none" w:sz="0" w:space="0" w:color="auto"/>
        <w:right w:val="none" w:sz="0" w:space="0" w:color="auto"/>
      </w:divBdr>
    </w:div>
    <w:div w:id="910118005">
      <w:bodyDiv w:val="1"/>
      <w:marLeft w:val="0"/>
      <w:marRight w:val="0"/>
      <w:marTop w:val="0"/>
      <w:marBottom w:val="0"/>
      <w:divBdr>
        <w:top w:val="none" w:sz="0" w:space="0" w:color="auto"/>
        <w:left w:val="none" w:sz="0" w:space="0" w:color="auto"/>
        <w:bottom w:val="none" w:sz="0" w:space="0" w:color="auto"/>
        <w:right w:val="none" w:sz="0" w:space="0" w:color="auto"/>
      </w:divBdr>
    </w:div>
    <w:div w:id="915284188">
      <w:bodyDiv w:val="1"/>
      <w:marLeft w:val="0"/>
      <w:marRight w:val="0"/>
      <w:marTop w:val="0"/>
      <w:marBottom w:val="0"/>
      <w:divBdr>
        <w:top w:val="none" w:sz="0" w:space="0" w:color="auto"/>
        <w:left w:val="none" w:sz="0" w:space="0" w:color="auto"/>
        <w:bottom w:val="none" w:sz="0" w:space="0" w:color="auto"/>
        <w:right w:val="none" w:sz="0" w:space="0" w:color="auto"/>
      </w:divBdr>
    </w:div>
    <w:div w:id="921715630">
      <w:bodyDiv w:val="1"/>
      <w:marLeft w:val="0"/>
      <w:marRight w:val="0"/>
      <w:marTop w:val="0"/>
      <w:marBottom w:val="0"/>
      <w:divBdr>
        <w:top w:val="none" w:sz="0" w:space="0" w:color="auto"/>
        <w:left w:val="none" w:sz="0" w:space="0" w:color="auto"/>
        <w:bottom w:val="none" w:sz="0" w:space="0" w:color="auto"/>
        <w:right w:val="none" w:sz="0" w:space="0" w:color="auto"/>
      </w:divBdr>
    </w:div>
    <w:div w:id="923613216">
      <w:bodyDiv w:val="1"/>
      <w:marLeft w:val="0"/>
      <w:marRight w:val="0"/>
      <w:marTop w:val="0"/>
      <w:marBottom w:val="0"/>
      <w:divBdr>
        <w:top w:val="none" w:sz="0" w:space="0" w:color="auto"/>
        <w:left w:val="none" w:sz="0" w:space="0" w:color="auto"/>
        <w:bottom w:val="none" w:sz="0" w:space="0" w:color="auto"/>
        <w:right w:val="none" w:sz="0" w:space="0" w:color="auto"/>
      </w:divBdr>
    </w:div>
    <w:div w:id="924267867">
      <w:bodyDiv w:val="1"/>
      <w:marLeft w:val="0"/>
      <w:marRight w:val="0"/>
      <w:marTop w:val="0"/>
      <w:marBottom w:val="0"/>
      <w:divBdr>
        <w:top w:val="none" w:sz="0" w:space="0" w:color="auto"/>
        <w:left w:val="none" w:sz="0" w:space="0" w:color="auto"/>
        <w:bottom w:val="none" w:sz="0" w:space="0" w:color="auto"/>
        <w:right w:val="none" w:sz="0" w:space="0" w:color="auto"/>
      </w:divBdr>
    </w:div>
    <w:div w:id="934360892">
      <w:bodyDiv w:val="1"/>
      <w:marLeft w:val="0"/>
      <w:marRight w:val="0"/>
      <w:marTop w:val="0"/>
      <w:marBottom w:val="0"/>
      <w:divBdr>
        <w:top w:val="none" w:sz="0" w:space="0" w:color="auto"/>
        <w:left w:val="none" w:sz="0" w:space="0" w:color="auto"/>
        <w:bottom w:val="none" w:sz="0" w:space="0" w:color="auto"/>
        <w:right w:val="none" w:sz="0" w:space="0" w:color="auto"/>
      </w:divBdr>
    </w:div>
    <w:div w:id="939262036">
      <w:bodyDiv w:val="1"/>
      <w:marLeft w:val="0"/>
      <w:marRight w:val="0"/>
      <w:marTop w:val="0"/>
      <w:marBottom w:val="0"/>
      <w:divBdr>
        <w:top w:val="none" w:sz="0" w:space="0" w:color="auto"/>
        <w:left w:val="none" w:sz="0" w:space="0" w:color="auto"/>
        <w:bottom w:val="none" w:sz="0" w:space="0" w:color="auto"/>
        <w:right w:val="none" w:sz="0" w:space="0" w:color="auto"/>
      </w:divBdr>
    </w:div>
    <w:div w:id="939603525">
      <w:bodyDiv w:val="1"/>
      <w:marLeft w:val="0"/>
      <w:marRight w:val="0"/>
      <w:marTop w:val="0"/>
      <w:marBottom w:val="0"/>
      <w:divBdr>
        <w:top w:val="none" w:sz="0" w:space="0" w:color="auto"/>
        <w:left w:val="none" w:sz="0" w:space="0" w:color="auto"/>
        <w:bottom w:val="none" w:sz="0" w:space="0" w:color="auto"/>
        <w:right w:val="none" w:sz="0" w:space="0" w:color="auto"/>
      </w:divBdr>
    </w:div>
    <w:div w:id="939676366">
      <w:bodyDiv w:val="1"/>
      <w:marLeft w:val="0"/>
      <w:marRight w:val="0"/>
      <w:marTop w:val="0"/>
      <w:marBottom w:val="0"/>
      <w:divBdr>
        <w:top w:val="none" w:sz="0" w:space="0" w:color="auto"/>
        <w:left w:val="none" w:sz="0" w:space="0" w:color="auto"/>
        <w:bottom w:val="none" w:sz="0" w:space="0" w:color="auto"/>
        <w:right w:val="none" w:sz="0" w:space="0" w:color="auto"/>
      </w:divBdr>
    </w:div>
    <w:div w:id="940144978">
      <w:bodyDiv w:val="1"/>
      <w:marLeft w:val="0"/>
      <w:marRight w:val="0"/>
      <w:marTop w:val="0"/>
      <w:marBottom w:val="0"/>
      <w:divBdr>
        <w:top w:val="none" w:sz="0" w:space="0" w:color="auto"/>
        <w:left w:val="none" w:sz="0" w:space="0" w:color="auto"/>
        <w:bottom w:val="none" w:sz="0" w:space="0" w:color="auto"/>
        <w:right w:val="none" w:sz="0" w:space="0" w:color="auto"/>
      </w:divBdr>
    </w:div>
    <w:div w:id="941258629">
      <w:bodyDiv w:val="1"/>
      <w:marLeft w:val="0"/>
      <w:marRight w:val="0"/>
      <w:marTop w:val="0"/>
      <w:marBottom w:val="0"/>
      <w:divBdr>
        <w:top w:val="none" w:sz="0" w:space="0" w:color="auto"/>
        <w:left w:val="none" w:sz="0" w:space="0" w:color="auto"/>
        <w:bottom w:val="none" w:sz="0" w:space="0" w:color="auto"/>
        <w:right w:val="none" w:sz="0" w:space="0" w:color="auto"/>
      </w:divBdr>
    </w:div>
    <w:div w:id="941688099">
      <w:bodyDiv w:val="1"/>
      <w:marLeft w:val="0"/>
      <w:marRight w:val="0"/>
      <w:marTop w:val="0"/>
      <w:marBottom w:val="0"/>
      <w:divBdr>
        <w:top w:val="none" w:sz="0" w:space="0" w:color="auto"/>
        <w:left w:val="none" w:sz="0" w:space="0" w:color="auto"/>
        <w:bottom w:val="none" w:sz="0" w:space="0" w:color="auto"/>
        <w:right w:val="none" w:sz="0" w:space="0" w:color="auto"/>
      </w:divBdr>
    </w:div>
    <w:div w:id="943221090">
      <w:bodyDiv w:val="1"/>
      <w:marLeft w:val="0"/>
      <w:marRight w:val="0"/>
      <w:marTop w:val="0"/>
      <w:marBottom w:val="0"/>
      <w:divBdr>
        <w:top w:val="none" w:sz="0" w:space="0" w:color="auto"/>
        <w:left w:val="none" w:sz="0" w:space="0" w:color="auto"/>
        <w:bottom w:val="none" w:sz="0" w:space="0" w:color="auto"/>
        <w:right w:val="none" w:sz="0" w:space="0" w:color="auto"/>
      </w:divBdr>
    </w:div>
    <w:div w:id="943268043">
      <w:bodyDiv w:val="1"/>
      <w:marLeft w:val="0"/>
      <w:marRight w:val="0"/>
      <w:marTop w:val="0"/>
      <w:marBottom w:val="0"/>
      <w:divBdr>
        <w:top w:val="none" w:sz="0" w:space="0" w:color="auto"/>
        <w:left w:val="none" w:sz="0" w:space="0" w:color="auto"/>
        <w:bottom w:val="none" w:sz="0" w:space="0" w:color="auto"/>
        <w:right w:val="none" w:sz="0" w:space="0" w:color="auto"/>
      </w:divBdr>
    </w:div>
    <w:div w:id="944848701">
      <w:bodyDiv w:val="1"/>
      <w:marLeft w:val="0"/>
      <w:marRight w:val="0"/>
      <w:marTop w:val="0"/>
      <w:marBottom w:val="0"/>
      <w:divBdr>
        <w:top w:val="none" w:sz="0" w:space="0" w:color="auto"/>
        <w:left w:val="none" w:sz="0" w:space="0" w:color="auto"/>
        <w:bottom w:val="none" w:sz="0" w:space="0" w:color="auto"/>
        <w:right w:val="none" w:sz="0" w:space="0" w:color="auto"/>
      </w:divBdr>
    </w:div>
    <w:div w:id="947809643">
      <w:bodyDiv w:val="1"/>
      <w:marLeft w:val="0"/>
      <w:marRight w:val="0"/>
      <w:marTop w:val="0"/>
      <w:marBottom w:val="0"/>
      <w:divBdr>
        <w:top w:val="none" w:sz="0" w:space="0" w:color="auto"/>
        <w:left w:val="none" w:sz="0" w:space="0" w:color="auto"/>
        <w:bottom w:val="none" w:sz="0" w:space="0" w:color="auto"/>
        <w:right w:val="none" w:sz="0" w:space="0" w:color="auto"/>
      </w:divBdr>
    </w:div>
    <w:div w:id="952515723">
      <w:bodyDiv w:val="1"/>
      <w:marLeft w:val="0"/>
      <w:marRight w:val="0"/>
      <w:marTop w:val="0"/>
      <w:marBottom w:val="0"/>
      <w:divBdr>
        <w:top w:val="none" w:sz="0" w:space="0" w:color="auto"/>
        <w:left w:val="none" w:sz="0" w:space="0" w:color="auto"/>
        <w:bottom w:val="none" w:sz="0" w:space="0" w:color="auto"/>
        <w:right w:val="none" w:sz="0" w:space="0" w:color="auto"/>
      </w:divBdr>
    </w:div>
    <w:div w:id="958032119">
      <w:bodyDiv w:val="1"/>
      <w:marLeft w:val="0"/>
      <w:marRight w:val="0"/>
      <w:marTop w:val="0"/>
      <w:marBottom w:val="0"/>
      <w:divBdr>
        <w:top w:val="none" w:sz="0" w:space="0" w:color="auto"/>
        <w:left w:val="none" w:sz="0" w:space="0" w:color="auto"/>
        <w:bottom w:val="none" w:sz="0" w:space="0" w:color="auto"/>
        <w:right w:val="none" w:sz="0" w:space="0" w:color="auto"/>
      </w:divBdr>
    </w:div>
    <w:div w:id="964893874">
      <w:bodyDiv w:val="1"/>
      <w:marLeft w:val="0"/>
      <w:marRight w:val="0"/>
      <w:marTop w:val="0"/>
      <w:marBottom w:val="0"/>
      <w:divBdr>
        <w:top w:val="none" w:sz="0" w:space="0" w:color="auto"/>
        <w:left w:val="none" w:sz="0" w:space="0" w:color="auto"/>
        <w:bottom w:val="none" w:sz="0" w:space="0" w:color="auto"/>
        <w:right w:val="none" w:sz="0" w:space="0" w:color="auto"/>
      </w:divBdr>
    </w:div>
    <w:div w:id="971324990">
      <w:bodyDiv w:val="1"/>
      <w:marLeft w:val="0"/>
      <w:marRight w:val="0"/>
      <w:marTop w:val="0"/>
      <w:marBottom w:val="0"/>
      <w:divBdr>
        <w:top w:val="none" w:sz="0" w:space="0" w:color="auto"/>
        <w:left w:val="none" w:sz="0" w:space="0" w:color="auto"/>
        <w:bottom w:val="none" w:sz="0" w:space="0" w:color="auto"/>
        <w:right w:val="none" w:sz="0" w:space="0" w:color="auto"/>
      </w:divBdr>
    </w:div>
    <w:div w:id="973800772">
      <w:bodyDiv w:val="1"/>
      <w:marLeft w:val="0"/>
      <w:marRight w:val="0"/>
      <w:marTop w:val="0"/>
      <w:marBottom w:val="0"/>
      <w:divBdr>
        <w:top w:val="none" w:sz="0" w:space="0" w:color="auto"/>
        <w:left w:val="none" w:sz="0" w:space="0" w:color="auto"/>
        <w:bottom w:val="none" w:sz="0" w:space="0" w:color="auto"/>
        <w:right w:val="none" w:sz="0" w:space="0" w:color="auto"/>
      </w:divBdr>
    </w:div>
    <w:div w:id="982933030">
      <w:bodyDiv w:val="1"/>
      <w:marLeft w:val="0"/>
      <w:marRight w:val="0"/>
      <w:marTop w:val="0"/>
      <w:marBottom w:val="0"/>
      <w:divBdr>
        <w:top w:val="none" w:sz="0" w:space="0" w:color="auto"/>
        <w:left w:val="none" w:sz="0" w:space="0" w:color="auto"/>
        <w:bottom w:val="none" w:sz="0" w:space="0" w:color="auto"/>
        <w:right w:val="none" w:sz="0" w:space="0" w:color="auto"/>
      </w:divBdr>
    </w:div>
    <w:div w:id="987905951">
      <w:bodyDiv w:val="1"/>
      <w:marLeft w:val="0"/>
      <w:marRight w:val="0"/>
      <w:marTop w:val="0"/>
      <w:marBottom w:val="0"/>
      <w:divBdr>
        <w:top w:val="none" w:sz="0" w:space="0" w:color="auto"/>
        <w:left w:val="none" w:sz="0" w:space="0" w:color="auto"/>
        <w:bottom w:val="none" w:sz="0" w:space="0" w:color="auto"/>
        <w:right w:val="none" w:sz="0" w:space="0" w:color="auto"/>
      </w:divBdr>
    </w:div>
    <w:div w:id="994799631">
      <w:bodyDiv w:val="1"/>
      <w:marLeft w:val="0"/>
      <w:marRight w:val="0"/>
      <w:marTop w:val="0"/>
      <w:marBottom w:val="0"/>
      <w:divBdr>
        <w:top w:val="none" w:sz="0" w:space="0" w:color="auto"/>
        <w:left w:val="none" w:sz="0" w:space="0" w:color="auto"/>
        <w:bottom w:val="none" w:sz="0" w:space="0" w:color="auto"/>
        <w:right w:val="none" w:sz="0" w:space="0" w:color="auto"/>
      </w:divBdr>
    </w:div>
    <w:div w:id="996345922">
      <w:bodyDiv w:val="1"/>
      <w:marLeft w:val="0"/>
      <w:marRight w:val="0"/>
      <w:marTop w:val="0"/>
      <w:marBottom w:val="0"/>
      <w:divBdr>
        <w:top w:val="none" w:sz="0" w:space="0" w:color="auto"/>
        <w:left w:val="none" w:sz="0" w:space="0" w:color="auto"/>
        <w:bottom w:val="none" w:sz="0" w:space="0" w:color="auto"/>
        <w:right w:val="none" w:sz="0" w:space="0" w:color="auto"/>
      </w:divBdr>
    </w:div>
    <w:div w:id="996419567">
      <w:bodyDiv w:val="1"/>
      <w:marLeft w:val="0"/>
      <w:marRight w:val="0"/>
      <w:marTop w:val="0"/>
      <w:marBottom w:val="0"/>
      <w:divBdr>
        <w:top w:val="none" w:sz="0" w:space="0" w:color="auto"/>
        <w:left w:val="none" w:sz="0" w:space="0" w:color="auto"/>
        <w:bottom w:val="none" w:sz="0" w:space="0" w:color="auto"/>
        <w:right w:val="none" w:sz="0" w:space="0" w:color="auto"/>
      </w:divBdr>
    </w:div>
    <w:div w:id="1000474605">
      <w:bodyDiv w:val="1"/>
      <w:marLeft w:val="0"/>
      <w:marRight w:val="0"/>
      <w:marTop w:val="0"/>
      <w:marBottom w:val="0"/>
      <w:divBdr>
        <w:top w:val="none" w:sz="0" w:space="0" w:color="auto"/>
        <w:left w:val="none" w:sz="0" w:space="0" w:color="auto"/>
        <w:bottom w:val="none" w:sz="0" w:space="0" w:color="auto"/>
        <w:right w:val="none" w:sz="0" w:space="0" w:color="auto"/>
      </w:divBdr>
    </w:div>
    <w:div w:id="1003976815">
      <w:bodyDiv w:val="1"/>
      <w:marLeft w:val="0"/>
      <w:marRight w:val="0"/>
      <w:marTop w:val="0"/>
      <w:marBottom w:val="0"/>
      <w:divBdr>
        <w:top w:val="none" w:sz="0" w:space="0" w:color="auto"/>
        <w:left w:val="none" w:sz="0" w:space="0" w:color="auto"/>
        <w:bottom w:val="none" w:sz="0" w:space="0" w:color="auto"/>
        <w:right w:val="none" w:sz="0" w:space="0" w:color="auto"/>
      </w:divBdr>
    </w:div>
    <w:div w:id="1006127342">
      <w:bodyDiv w:val="1"/>
      <w:marLeft w:val="0"/>
      <w:marRight w:val="0"/>
      <w:marTop w:val="0"/>
      <w:marBottom w:val="0"/>
      <w:divBdr>
        <w:top w:val="none" w:sz="0" w:space="0" w:color="auto"/>
        <w:left w:val="none" w:sz="0" w:space="0" w:color="auto"/>
        <w:bottom w:val="none" w:sz="0" w:space="0" w:color="auto"/>
        <w:right w:val="none" w:sz="0" w:space="0" w:color="auto"/>
      </w:divBdr>
    </w:div>
    <w:div w:id="1010066180">
      <w:bodyDiv w:val="1"/>
      <w:marLeft w:val="0"/>
      <w:marRight w:val="0"/>
      <w:marTop w:val="0"/>
      <w:marBottom w:val="0"/>
      <w:divBdr>
        <w:top w:val="none" w:sz="0" w:space="0" w:color="auto"/>
        <w:left w:val="none" w:sz="0" w:space="0" w:color="auto"/>
        <w:bottom w:val="none" w:sz="0" w:space="0" w:color="auto"/>
        <w:right w:val="none" w:sz="0" w:space="0" w:color="auto"/>
      </w:divBdr>
    </w:div>
    <w:div w:id="1012611936">
      <w:bodyDiv w:val="1"/>
      <w:marLeft w:val="0"/>
      <w:marRight w:val="0"/>
      <w:marTop w:val="0"/>
      <w:marBottom w:val="0"/>
      <w:divBdr>
        <w:top w:val="none" w:sz="0" w:space="0" w:color="auto"/>
        <w:left w:val="none" w:sz="0" w:space="0" w:color="auto"/>
        <w:bottom w:val="none" w:sz="0" w:space="0" w:color="auto"/>
        <w:right w:val="none" w:sz="0" w:space="0" w:color="auto"/>
      </w:divBdr>
    </w:div>
    <w:div w:id="1016612606">
      <w:bodyDiv w:val="1"/>
      <w:marLeft w:val="0"/>
      <w:marRight w:val="0"/>
      <w:marTop w:val="0"/>
      <w:marBottom w:val="0"/>
      <w:divBdr>
        <w:top w:val="none" w:sz="0" w:space="0" w:color="auto"/>
        <w:left w:val="none" w:sz="0" w:space="0" w:color="auto"/>
        <w:bottom w:val="none" w:sz="0" w:space="0" w:color="auto"/>
        <w:right w:val="none" w:sz="0" w:space="0" w:color="auto"/>
      </w:divBdr>
    </w:div>
    <w:div w:id="1018577806">
      <w:bodyDiv w:val="1"/>
      <w:marLeft w:val="0"/>
      <w:marRight w:val="0"/>
      <w:marTop w:val="0"/>
      <w:marBottom w:val="0"/>
      <w:divBdr>
        <w:top w:val="none" w:sz="0" w:space="0" w:color="auto"/>
        <w:left w:val="none" w:sz="0" w:space="0" w:color="auto"/>
        <w:bottom w:val="none" w:sz="0" w:space="0" w:color="auto"/>
        <w:right w:val="none" w:sz="0" w:space="0" w:color="auto"/>
      </w:divBdr>
    </w:div>
    <w:div w:id="1021007958">
      <w:bodyDiv w:val="1"/>
      <w:marLeft w:val="0"/>
      <w:marRight w:val="0"/>
      <w:marTop w:val="0"/>
      <w:marBottom w:val="0"/>
      <w:divBdr>
        <w:top w:val="none" w:sz="0" w:space="0" w:color="auto"/>
        <w:left w:val="none" w:sz="0" w:space="0" w:color="auto"/>
        <w:bottom w:val="none" w:sz="0" w:space="0" w:color="auto"/>
        <w:right w:val="none" w:sz="0" w:space="0" w:color="auto"/>
      </w:divBdr>
    </w:div>
    <w:div w:id="1023171649">
      <w:bodyDiv w:val="1"/>
      <w:marLeft w:val="0"/>
      <w:marRight w:val="0"/>
      <w:marTop w:val="0"/>
      <w:marBottom w:val="0"/>
      <w:divBdr>
        <w:top w:val="none" w:sz="0" w:space="0" w:color="auto"/>
        <w:left w:val="none" w:sz="0" w:space="0" w:color="auto"/>
        <w:bottom w:val="none" w:sz="0" w:space="0" w:color="auto"/>
        <w:right w:val="none" w:sz="0" w:space="0" w:color="auto"/>
      </w:divBdr>
    </w:div>
    <w:div w:id="1028409924">
      <w:bodyDiv w:val="1"/>
      <w:marLeft w:val="0"/>
      <w:marRight w:val="0"/>
      <w:marTop w:val="0"/>
      <w:marBottom w:val="0"/>
      <w:divBdr>
        <w:top w:val="none" w:sz="0" w:space="0" w:color="auto"/>
        <w:left w:val="none" w:sz="0" w:space="0" w:color="auto"/>
        <w:bottom w:val="none" w:sz="0" w:space="0" w:color="auto"/>
        <w:right w:val="none" w:sz="0" w:space="0" w:color="auto"/>
      </w:divBdr>
    </w:div>
    <w:div w:id="1030299994">
      <w:bodyDiv w:val="1"/>
      <w:marLeft w:val="0"/>
      <w:marRight w:val="0"/>
      <w:marTop w:val="0"/>
      <w:marBottom w:val="0"/>
      <w:divBdr>
        <w:top w:val="none" w:sz="0" w:space="0" w:color="auto"/>
        <w:left w:val="none" w:sz="0" w:space="0" w:color="auto"/>
        <w:bottom w:val="none" w:sz="0" w:space="0" w:color="auto"/>
        <w:right w:val="none" w:sz="0" w:space="0" w:color="auto"/>
      </w:divBdr>
    </w:div>
    <w:div w:id="1032341124">
      <w:bodyDiv w:val="1"/>
      <w:marLeft w:val="0"/>
      <w:marRight w:val="0"/>
      <w:marTop w:val="0"/>
      <w:marBottom w:val="0"/>
      <w:divBdr>
        <w:top w:val="none" w:sz="0" w:space="0" w:color="auto"/>
        <w:left w:val="none" w:sz="0" w:space="0" w:color="auto"/>
        <w:bottom w:val="none" w:sz="0" w:space="0" w:color="auto"/>
        <w:right w:val="none" w:sz="0" w:space="0" w:color="auto"/>
      </w:divBdr>
    </w:div>
    <w:div w:id="1033964385">
      <w:bodyDiv w:val="1"/>
      <w:marLeft w:val="0"/>
      <w:marRight w:val="0"/>
      <w:marTop w:val="0"/>
      <w:marBottom w:val="0"/>
      <w:divBdr>
        <w:top w:val="none" w:sz="0" w:space="0" w:color="auto"/>
        <w:left w:val="none" w:sz="0" w:space="0" w:color="auto"/>
        <w:bottom w:val="none" w:sz="0" w:space="0" w:color="auto"/>
        <w:right w:val="none" w:sz="0" w:space="0" w:color="auto"/>
      </w:divBdr>
    </w:div>
    <w:div w:id="1036809267">
      <w:bodyDiv w:val="1"/>
      <w:marLeft w:val="0"/>
      <w:marRight w:val="0"/>
      <w:marTop w:val="0"/>
      <w:marBottom w:val="0"/>
      <w:divBdr>
        <w:top w:val="none" w:sz="0" w:space="0" w:color="auto"/>
        <w:left w:val="none" w:sz="0" w:space="0" w:color="auto"/>
        <w:bottom w:val="none" w:sz="0" w:space="0" w:color="auto"/>
        <w:right w:val="none" w:sz="0" w:space="0" w:color="auto"/>
      </w:divBdr>
    </w:div>
    <w:div w:id="1045372670">
      <w:bodyDiv w:val="1"/>
      <w:marLeft w:val="0"/>
      <w:marRight w:val="0"/>
      <w:marTop w:val="0"/>
      <w:marBottom w:val="0"/>
      <w:divBdr>
        <w:top w:val="none" w:sz="0" w:space="0" w:color="auto"/>
        <w:left w:val="none" w:sz="0" w:space="0" w:color="auto"/>
        <w:bottom w:val="none" w:sz="0" w:space="0" w:color="auto"/>
        <w:right w:val="none" w:sz="0" w:space="0" w:color="auto"/>
      </w:divBdr>
    </w:div>
    <w:div w:id="1048068858">
      <w:bodyDiv w:val="1"/>
      <w:marLeft w:val="0"/>
      <w:marRight w:val="0"/>
      <w:marTop w:val="0"/>
      <w:marBottom w:val="0"/>
      <w:divBdr>
        <w:top w:val="none" w:sz="0" w:space="0" w:color="auto"/>
        <w:left w:val="none" w:sz="0" w:space="0" w:color="auto"/>
        <w:bottom w:val="none" w:sz="0" w:space="0" w:color="auto"/>
        <w:right w:val="none" w:sz="0" w:space="0" w:color="auto"/>
      </w:divBdr>
    </w:div>
    <w:div w:id="1051877981">
      <w:bodyDiv w:val="1"/>
      <w:marLeft w:val="0"/>
      <w:marRight w:val="0"/>
      <w:marTop w:val="0"/>
      <w:marBottom w:val="0"/>
      <w:divBdr>
        <w:top w:val="none" w:sz="0" w:space="0" w:color="auto"/>
        <w:left w:val="none" w:sz="0" w:space="0" w:color="auto"/>
        <w:bottom w:val="none" w:sz="0" w:space="0" w:color="auto"/>
        <w:right w:val="none" w:sz="0" w:space="0" w:color="auto"/>
      </w:divBdr>
    </w:div>
    <w:div w:id="1056975387">
      <w:bodyDiv w:val="1"/>
      <w:marLeft w:val="0"/>
      <w:marRight w:val="0"/>
      <w:marTop w:val="0"/>
      <w:marBottom w:val="0"/>
      <w:divBdr>
        <w:top w:val="none" w:sz="0" w:space="0" w:color="auto"/>
        <w:left w:val="none" w:sz="0" w:space="0" w:color="auto"/>
        <w:bottom w:val="none" w:sz="0" w:space="0" w:color="auto"/>
        <w:right w:val="none" w:sz="0" w:space="0" w:color="auto"/>
      </w:divBdr>
    </w:div>
    <w:div w:id="1058474611">
      <w:bodyDiv w:val="1"/>
      <w:marLeft w:val="0"/>
      <w:marRight w:val="0"/>
      <w:marTop w:val="0"/>
      <w:marBottom w:val="0"/>
      <w:divBdr>
        <w:top w:val="none" w:sz="0" w:space="0" w:color="auto"/>
        <w:left w:val="none" w:sz="0" w:space="0" w:color="auto"/>
        <w:bottom w:val="none" w:sz="0" w:space="0" w:color="auto"/>
        <w:right w:val="none" w:sz="0" w:space="0" w:color="auto"/>
      </w:divBdr>
    </w:div>
    <w:div w:id="1070269262">
      <w:bodyDiv w:val="1"/>
      <w:marLeft w:val="0"/>
      <w:marRight w:val="0"/>
      <w:marTop w:val="0"/>
      <w:marBottom w:val="0"/>
      <w:divBdr>
        <w:top w:val="none" w:sz="0" w:space="0" w:color="auto"/>
        <w:left w:val="none" w:sz="0" w:space="0" w:color="auto"/>
        <w:bottom w:val="none" w:sz="0" w:space="0" w:color="auto"/>
        <w:right w:val="none" w:sz="0" w:space="0" w:color="auto"/>
      </w:divBdr>
    </w:div>
    <w:div w:id="1070345331">
      <w:bodyDiv w:val="1"/>
      <w:marLeft w:val="0"/>
      <w:marRight w:val="0"/>
      <w:marTop w:val="0"/>
      <w:marBottom w:val="0"/>
      <w:divBdr>
        <w:top w:val="none" w:sz="0" w:space="0" w:color="auto"/>
        <w:left w:val="none" w:sz="0" w:space="0" w:color="auto"/>
        <w:bottom w:val="none" w:sz="0" w:space="0" w:color="auto"/>
        <w:right w:val="none" w:sz="0" w:space="0" w:color="auto"/>
      </w:divBdr>
    </w:div>
    <w:div w:id="1084842414">
      <w:bodyDiv w:val="1"/>
      <w:marLeft w:val="0"/>
      <w:marRight w:val="0"/>
      <w:marTop w:val="0"/>
      <w:marBottom w:val="0"/>
      <w:divBdr>
        <w:top w:val="none" w:sz="0" w:space="0" w:color="auto"/>
        <w:left w:val="none" w:sz="0" w:space="0" w:color="auto"/>
        <w:bottom w:val="none" w:sz="0" w:space="0" w:color="auto"/>
        <w:right w:val="none" w:sz="0" w:space="0" w:color="auto"/>
      </w:divBdr>
    </w:div>
    <w:div w:id="1085960078">
      <w:bodyDiv w:val="1"/>
      <w:marLeft w:val="0"/>
      <w:marRight w:val="0"/>
      <w:marTop w:val="0"/>
      <w:marBottom w:val="0"/>
      <w:divBdr>
        <w:top w:val="none" w:sz="0" w:space="0" w:color="auto"/>
        <w:left w:val="none" w:sz="0" w:space="0" w:color="auto"/>
        <w:bottom w:val="none" w:sz="0" w:space="0" w:color="auto"/>
        <w:right w:val="none" w:sz="0" w:space="0" w:color="auto"/>
      </w:divBdr>
    </w:div>
    <w:div w:id="1088384762">
      <w:bodyDiv w:val="1"/>
      <w:marLeft w:val="0"/>
      <w:marRight w:val="0"/>
      <w:marTop w:val="0"/>
      <w:marBottom w:val="0"/>
      <w:divBdr>
        <w:top w:val="none" w:sz="0" w:space="0" w:color="auto"/>
        <w:left w:val="none" w:sz="0" w:space="0" w:color="auto"/>
        <w:bottom w:val="none" w:sz="0" w:space="0" w:color="auto"/>
        <w:right w:val="none" w:sz="0" w:space="0" w:color="auto"/>
      </w:divBdr>
    </w:div>
    <w:div w:id="1089694509">
      <w:bodyDiv w:val="1"/>
      <w:marLeft w:val="0"/>
      <w:marRight w:val="0"/>
      <w:marTop w:val="0"/>
      <w:marBottom w:val="0"/>
      <w:divBdr>
        <w:top w:val="none" w:sz="0" w:space="0" w:color="auto"/>
        <w:left w:val="none" w:sz="0" w:space="0" w:color="auto"/>
        <w:bottom w:val="none" w:sz="0" w:space="0" w:color="auto"/>
        <w:right w:val="none" w:sz="0" w:space="0" w:color="auto"/>
      </w:divBdr>
    </w:div>
    <w:div w:id="1090126005">
      <w:bodyDiv w:val="1"/>
      <w:marLeft w:val="0"/>
      <w:marRight w:val="0"/>
      <w:marTop w:val="0"/>
      <w:marBottom w:val="0"/>
      <w:divBdr>
        <w:top w:val="none" w:sz="0" w:space="0" w:color="auto"/>
        <w:left w:val="none" w:sz="0" w:space="0" w:color="auto"/>
        <w:bottom w:val="none" w:sz="0" w:space="0" w:color="auto"/>
        <w:right w:val="none" w:sz="0" w:space="0" w:color="auto"/>
      </w:divBdr>
    </w:div>
    <w:div w:id="1094934011">
      <w:bodyDiv w:val="1"/>
      <w:marLeft w:val="0"/>
      <w:marRight w:val="0"/>
      <w:marTop w:val="0"/>
      <w:marBottom w:val="0"/>
      <w:divBdr>
        <w:top w:val="none" w:sz="0" w:space="0" w:color="auto"/>
        <w:left w:val="none" w:sz="0" w:space="0" w:color="auto"/>
        <w:bottom w:val="none" w:sz="0" w:space="0" w:color="auto"/>
        <w:right w:val="none" w:sz="0" w:space="0" w:color="auto"/>
      </w:divBdr>
    </w:div>
    <w:div w:id="1098595242">
      <w:bodyDiv w:val="1"/>
      <w:marLeft w:val="0"/>
      <w:marRight w:val="0"/>
      <w:marTop w:val="0"/>
      <w:marBottom w:val="0"/>
      <w:divBdr>
        <w:top w:val="none" w:sz="0" w:space="0" w:color="auto"/>
        <w:left w:val="none" w:sz="0" w:space="0" w:color="auto"/>
        <w:bottom w:val="none" w:sz="0" w:space="0" w:color="auto"/>
        <w:right w:val="none" w:sz="0" w:space="0" w:color="auto"/>
      </w:divBdr>
    </w:div>
    <w:div w:id="1103451254">
      <w:bodyDiv w:val="1"/>
      <w:marLeft w:val="0"/>
      <w:marRight w:val="0"/>
      <w:marTop w:val="0"/>
      <w:marBottom w:val="0"/>
      <w:divBdr>
        <w:top w:val="none" w:sz="0" w:space="0" w:color="auto"/>
        <w:left w:val="none" w:sz="0" w:space="0" w:color="auto"/>
        <w:bottom w:val="none" w:sz="0" w:space="0" w:color="auto"/>
        <w:right w:val="none" w:sz="0" w:space="0" w:color="auto"/>
      </w:divBdr>
    </w:div>
    <w:div w:id="1104614246">
      <w:bodyDiv w:val="1"/>
      <w:marLeft w:val="0"/>
      <w:marRight w:val="0"/>
      <w:marTop w:val="0"/>
      <w:marBottom w:val="0"/>
      <w:divBdr>
        <w:top w:val="none" w:sz="0" w:space="0" w:color="auto"/>
        <w:left w:val="none" w:sz="0" w:space="0" w:color="auto"/>
        <w:bottom w:val="none" w:sz="0" w:space="0" w:color="auto"/>
        <w:right w:val="none" w:sz="0" w:space="0" w:color="auto"/>
      </w:divBdr>
    </w:div>
    <w:div w:id="1106071564">
      <w:bodyDiv w:val="1"/>
      <w:marLeft w:val="0"/>
      <w:marRight w:val="0"/>
      <w:marTop w:val="0"/>
      <w:marBottom w:val="0"/>
      <w:divBdr>
        <w:top w:val="none" w:sz="0" w:space="0" w:color="auto"/>
        <w:left w:val="none" w:sz="0" w:space="0" w:color="auto"/>
        <w:bottom w:val="none" w:sz="0" w:space="0" w:color="auto"/>
        <w:right w:val="none" w:sz="0" w:space="0" w:color="auto"/>
      </w:divBdr>
    </w:div>
    <w:div w:id="1113786414">
      <w:bodyDiv w:val="1"/>
      <w:marLeft w:val="0"/>
      <w:marRight w:val="0"/>
      <w:marTop w:val="0"/>
      <w:marBottom w:val="0"/>
      <w:divBdr>
        <w:top w:val="none" w:sz="0" w:space="0" w:color="auto"/>
        <w:left w:val="none" w:sz="0" w:space="0" w:color="auto"/>
        <w:bottom w:val="none" w:sz="0" w:space="0" w:color="auto"/>
        <w:right w:val="none" w:sz="0" w:space="0" w:color="auto"/>
      </w:divBdr>
    </w:div>
    <w:div w:id="1116171368">
      <w:bodyDiv w:val="1"/>
      <w:marLeft w:val="0"/>
      <w:marRight w:val="0"/>
      <w:marTop w:val="0"/>
      <w:marBottom w:val="0"/>
      <w:divBdr>
        <w:top w:val="none" w:sz="0" w:space="0" w:color="auto"/>
        <w:left w:val="none" w:sz="0" w:space="0" w:color="auto"/>
        <w:bottom w:val="none" w:sz="0" w:space="0" w:color="auto"/>
        <w:right w:val="none" w:sz="0" w:space="0" w:color="auto"/>
      </w:divBdr>
    </w:div>
    <w:div w:id="1119762447">
      <w:bodyDiv w:val="1"/>
      <w:marLeft w:val="0"/>
      <w:marRight w:val="0"/>
      <w:marTop w:val="0"/>
      <w:marBottom w:val="0"/>
      <w:divBdr>
        <w:top w:val="none" w:sz="0" w:space="0" w:color="auto"/>
        <w:left w:val="none" w:sz="0" w:space="0" w:color="auto"/>
        <w:bottom w:val="none" w:sz="0" w:space="0" w:color="auto"/>
        <w:right w:val="none" w:sz="0" w:space="0" w:color="auto"/>
      </w:divBdr>
    </w:div>
    <w:div w:id="1127940811">
      <w:bodyDiv w:val="1"/>
      <w:marLeft w:val="0"/>
      <w:marRight w:val="0"/>
      <w:marTop w:val="0"/>
      <w:marBottom w:val="0"/>
      <w:divBdr>
        <w:top w:val="none" w:sz="0" w:space="0" w:color="auto"/>
        <w:left w:val="none" w:sz="0" w:space="0" w:color="auto"/>
        <w:bottom w:val="none" w:sz="0" w:space="0" w:color="auto"/>
        <w:right w:val="none" w:sz="0" w:space="0" w:color="auto"/>
      </w:divBdr>
    </w:div>
    <w:div w:id="1128085580">
      <w:bodyDiv w:val="1"/>
      <w:marLeft w:val="0"/>
      <w:marRight w:val="0"/>
      <w:marTop w:val="0"/>
      <w:marBottom w:val="0"/>
      <w:divBdr>
        <w:top w:val="none" w:sz="0" w:space="0" w:color="auto"/>
        <w:left w:val="none" w:sz="0" w:space="0" w:color="auto"/>
        <w:bottom w:val="none" w:sz="0" w:space="0" w:color="auto"/>
        <w:right w:val="none" w:sz="0" w:space="0" w:color="auto"/>
      </w:divBdr>
    </w:div>
    <w:div w:id="1138231244">
      <w:bodyDiv w:val="1"/>
      <w:marLeft w:val="0"/>
      <w:marRight w:val="0"/>
      <w:marTop w:val="0"/>
      <w:marBottom w:val="0"/>
      <w:divBdr>
        <w:top w:val="none" w:sz="0" w:space="0" w:color="auto"/>
        <w:left w:val="none" w:sz="0" w:space="0" w:color="auto"/>
        <w:bottom w:val="none" w:sz="0" w:space="0" w:color="auto"/>
        <w:right w:val="none" w:sz="0" w:space="0" w:color="auto"/>
      </w:divBdr>
    </w:div>
    <w:div w:id="1150244695">
      <w:bodyDiv w:val="1"/>
      <w:marLeft w:val="0"/>
      <w:marRight w:val="0"/>
      <w:marTop w:val="0"/>
      <w:marBottom w:val="0"/>
      <w:divBdr>
        <w:top w:val="none" w:sz="0" w:space="0" w:color="auto"/>
        <w:left w:val="none" w:sz="0" w:space="0" w:color="auto"/>
        <w:bottom w:val="none" w:sz="0" w:space="0" w:color="auto"/>
        <w:right w:val="none" w:sz="0" w:space="0" w:color="auto"/>
      </w:divBdr>
    </w:div>
    <w:div w:id="1151214093">
      <w:bodyDiv w:val="1"/>
      <w:marLeft w:val="0"/>
      <w:marRight w:val="0"/>
      <w:marTop w:val="0"/>
      <w:marBottom w:val="0"/>
      <w:divBdr>
        <w:top w:val="none" w:sz="0" w:space="0" w:color="auto"/>
        <w:left w:val="none" w:sz="0" w:space="0" w:color="auto"/>
        <w:bottom w:val="none" w:sz="0" w:space="0" w:color="auto"/>
        <w:right w:val="none" w:sz="0" w:space="0" w:color="auto"/>
      </w:divBdr>
    </w:div>
    <w:div w:id="1151218428">
      <w:bodyDiv w:val="1"/>
      <w:marLeft w:val="0"/>
      <w:marRight w:val="0"/>
      <w:marTop w:val="0"/>
      <w:marBottom w:val="0"/>
      <w:divBdr>
        <w:top w:val="none" w:sz="0" w:space="0" w:color="auto"/>
        <w:left w:val="none" w:sz="0" w:space="0" w:color="auto"/>
        <w:bottom w:val="none" w:sz="0" w:space="0" w:color="auto"/>
        <w:right w:val="none" w:sz="0" w:space="0" w:color="auto"/>
      </w:divBdr>
    </w:div>
    <w:div w:id="1152868530">
      <w:bodyDiv w:val="1"/>
      <w:marLeft w:val="0"/>
      <w:marRight w:val="0"/>
      <w:marTop w:val="0"/>
      <w:marBottom w:val="0"/>
      <w:divBdr>
        <w:top w:val="none" w:sz="0" w:space="0" w:color="auto"/>
        <w:left w:val="none" w:sz="0" w:space="0" w:color="auto"/>
        <w:bottom w:val="none" w:sz="0" w:space="0" w:color="auto"/>
        <w:right w:val="none" w:sz="0" w:space="0" w:color="auto"/>
      </w:divBdr>
    </w:div>
    <w:div w:id="1167480357">
      <w:bodyDiv w:val="1"/>
      <w:marLeft w:val="0"/>
      <w:marRight w:val="0"/>
      <w:marTop w:val="0"/>
      <w:marBottom w:val="0"/>
      <w:divBdr>
        <w:top w:val="none" w:sz="0" w:space="0" w:color="auto"/>
        <w:left w:val="none" w:sz="0" w:space="0" w:color="auto"/>
        <w:bottom w:val="none" w:sz="0" w:space="0" w:color="auto"/>
        <w:right w:val="none" w:sz="0" w:space="0" w:color="auto"/>
      </w:divBdr>
    </w:div>
    <w:div w:id="1169060822">
      <w:bodyDiv w:val="1"/>
      <w:marLeft w:val="0"/>
      <w:marRight w:val="0"/>
      <w:marTop w:val="0"/>
      <w:marBottom w:val="0"/>
      <w:divBdr>
        <w:top w:val="none" w:sz="0" w:space="0" w:color="auto"/>
        <w:left w:val="none" w:sz="0" w:space="0" w:color="auto"/>
        <w:bottom w:val="none" w:sz="0" w:space="0" w:color="auto"/>
        <w:right w:val="none" w:sz="0" w:space="0" w:color="auto"/>
      </w:divBdr>
    </w:div>
    <w:div w:id="1169641761">
      <w:bodyDiv w:val="1"/>
      <w:marLeft w:val="0"/>
      <w:marRight w:val="0"/>
      <w:marTop w:val="0"/>
      <w:marBottom w:val="0"/>
      <w:divBdr>
        <w:top w:val="none" w:sz="0" w:space="0" w:color="auto"/>
        <w:left w:val="none" w:sz="0" w:space="0" w:color="auto"/>
        <w:bottom w:val="none" w:sz="0" w:space="0" w:color="auto"/>
        <w:right w:val="none" w:sz="0" w:space="0" w:color="auto"/>
      </w:divBdr>
    </w:div>
    <w:div w:id="1170684169">
      <w:bodyDiv w:val="1"/>
      <w:marLeft w:val="0"/>
      <w:marRight w:val="0"/>
      <w:marTop w:val="0"/>
      <w:marBottom w:val="0"/>
      <w:divBdr>
        <w:top w:val="none" w:sz="0" w:space="0" w:color="auto"/>
        <w:left w:val="none" w:sz="0" w:space="0" w:color="auto"/>
        <w:bottom w:val="none" w:sz="0" w:space="0" w:color="auto"/>
        <w:right w:val="none" w:sz="0" w:space="0" w:color="auto"/>
      </w:divBdr>
    </w:div>
    <w:div w:id="1180974612">
      <w:bodyDiv w:val="1"/>
      <w:marLeft w:val="0"/>
      <w:marRight w:val="0"/>
      <w:marTop w:val="0"/>
      <w:marBottom w:val="0"/>
      <w:divBdr>
        <w:top w:val="none" w:sz="0" w:space="0" w:color="auto"/>
        <w:left w:val="none" w:sz="0" w:space="0" w:color="auto"/>
        <w:bottom w:val="none" w:sz="0" w:space="0" w:color="auto"/>
        <w:right w:val="none" w:sz="0" w:space="0" w:color="auto"/>
      </w:divBdr>
    </w:div>
    <w:div w:id="1184825545">
      <w:bodyDiv w:val="1"/>
      <w:marLeft w:val="0"/>
      <w:marRight w:val="0"/>
      <w:marTop w:val="0"/>
      <w:marBottom w:val="0"/>
      <w:divBdr>
        <w:top w:val="none" w:sz="0" w:space="0" w:color="auto"/>
        <w:left w:val="none" w:sz="0" w:space="0" w:color="auto"/>
        <w:bottom w:val="none" w:sz="0" w:space="0" w:color="auto"/>
        <w:right w:val="none" w:sz="0" w:space="0" w:color="auto"/>
      </w:divBdr>
    </w:div>
    <w:div w:id="1186677308">
      <w:bodyDiv w:val="1"/>
      <w:marLeft w:val="0"/>
      <w:marRight w:val="0"/>
      <w:marTop w:val="0"/>
      <w:marBottom w:val="0"/>
      <w:divBdr>
        <w:top w:val="none" w:sz="0" w:space="0" w:color="auto"/>
        <w:left w:val="none" w:sz="0" w:space="0" w:color="auto"/>
        <w:bottom w:val="none" w:sz="0" w:space="0" w:color="auto"/>
        <w:right w:val="none" w:sz="0" w:space="0" w:color="auto"/>
      </w:divBdr>
    </w:div>
    <w:div w:id="1188325184">
      <w:bodyDiv w:val="1"/>
      <w:marLeft w:val="0"/>
      <w:marRight w:val="0"/>
      <w:marTop w:val="0"/>
      <w:marBottom w:val="0"/>
      <w:divBdr>
        <w:top w:val="none" w:sz="0" w:space="0" w:color="auto"/>
        <w:left w:val="none" w:sz="0" w:space="0" w:color="auto"/>
        <w:bottom w:val="none" w:sz="0" w:space="0" w:color="auto"/>
        <w:right w:val="none" w:sz="0" w:space="0" w:color="auto"/>
      </w:divBdr>
    </w:div>
    <w:div w:id="1194876997">
      <w:bodyDiv w:val="1"/>
      <w:marLeft w:val="0"/>
      <w:marRight w:val="0"/>
      <w:marTop w:val="0"/>
      <w:marBottom w:val="0"/>
      <w:divBdr>
        <w:top w:val="none" w:sz="0" w:space="0" w:color="auto"/>
        <w:left w:val="none" w:sz="0" w:space="0" w:color="auto"/>
        <w:bottom w:val="none" w:sz="0" w:space="0" w:color="auto"/>
        <w:right w:val="none" w:sz="0" w:space="0" w:color="auto"/>
      </w:divBdr>
    </w:div>
    <w:div w:id="1196045409">
      <w:bodyDiv w:val="1"/>
      <w:marLeft w:val="0"/>
      <w:marRight w:val="0"/>
      <w:marTop w:val="0"/>
      <w:marBottom w:val="0"/>
      <w:divBdr>
        <w:top w:val="none" w:sz="0" w:space="0" w:color="auto"/>
        <w:left w:val="none" w:sz="0" w:space="0" w:color="auto"/>
        <w:bottom w:val="none" w:sz="0" w:space="0" w:color="auto"/>
        <w:right w:val="none" w:sz="0" w:space="0" w:color="auto"/>
      </w:divBdr>
    </w:div>
    <w:div w:id="1200125808">
      <w:bodyDiv w:val="1"/>
      <w:marLeft w:val="0"/>
      <w:marRight w:val="0"/>
      <w:marTop w:val="0"/>
      <w:marBottom w:val="0"/>
      <w:divBdr>
        <w:top w:val="none" w:sz="0" w:space="0" w:color="auto"/>
        <w:left w:val="none" w:sz="0" w:space="0" w:color="auto"/>
        <w:bottom w:val="none" w:sz="0" w:space="0" w:color="auto"/>
        <w:right w:val="none" w:sz="0" w:space="0" w:color="auto"/>
      </w:divBdr>
    </w:div>
    <w:div w:id="1201748235">
      <w:bodyDiv w:val="1"/>
      <w:marLeft w:val="0"/>
      <w:marRight w:val="0"/>
      <w:marTop w:val="0"/>
      <w:marBottom w:val="0"/>
      <w:divBdr>
        <w:top w:val="none" w:sz="0" w:space="0" w:color="auto"/>
        <w:left w:val="none" w:sz="0" w:space="0" w:color="auto"/>
        <w:bottom w:val="none" w:sz="0" w:space="0" w:color="auto"/>
        <w:right w:val="none" w:sz="0" w:space="0" w:color="auto"/>
      </w:divBdr>
    </w:div>
    <w:div w:id="1203253284">
      <w:bodyDiv w:val="1"/>
      <w:marLeft w:val="0"/>
      <w:marRight w:val="0"/>
      <w:marTop w:val="0"/>
      <w:marBottom w:val="0"/>
      <w:divBdr>
        <w:top w:val="none" w:sz="0" w:space="0" w:color="auto"/>
        <w:left w:val="none" w:sz="0" w:space="0" w:color="auto"/>
        <w:bottom w:val="none" w:sz="0" w:space="0" w:color="auto"/>
        <w:right w:val="none" w:sz="0" w:space="0" w:color="auto"/>
      </w:divBdr>
    </w:div>
    <w:div w:id="1203713496">
      <w:bodyDiv w:val="1"/>
      <w:marLeft w:val="0"/>
      <w:marRight w:val="0"/>
      <w:marTop w:val="0"/>
      <w:marBottom w:val="0"/>
      <w:divBdr>
        <w:top w:val="none" w:sz="0" w:space="0" w:color="auto"/>
        <w:left w:val="none" w:sz="0" w:space="0" w:color="auto"/>
        <w:bottom w:val="none" w:sz="0" w:space="0" w:color="auto"/>
        <w:right w:val="none" w:sz="0" w:space="0" w:color="auto"/>
      </w:divBdr>
    </w:div>
    <w:div w:id="1209563733">
      <w:bodyDiv w:val="1"/>
      <w:marLeft w:val="0"/>
      <w:marRight w:val="0"/>
      <w:marTop w:val="0"/>
      <w:marBottom w:val="0"/>
      <w:divBdr>
        <w:top w:val="none" w:sz="0" w:space="0" w:color="auto"/>
        <w:left w:val="none" w:sz="0" w:space="0" w:color="auto"/>
        <w:bottom w:val="none" w:sz="0" w:space="0" w:color="auto"/>
        <w:right w:val="none" w:sz="0" w:space="0" w:color="auto"/>
      </w:divBdr>
    </w:div>
    <w:div w:id="1211767305">
      <w:bodyDiv w:val="1"/>
      <w:marLeft w:val="0"/>
      <w:marRight w:val="0"/>
      <w:marTop w:val="0"/>
      <w:marBottom w:val="0"/>
      <w:divBdr>
        <w:top w:val="none" w:sz="0" w:space="0" w:color="auto"/>
        <w:left w:val="none" w:sz="0" w:space="0" w:color="auto"/>
        <w:bottom w:val="none" w:sz="0" w:space="0" w:color="auto"/>
        <w:right w:val="none" w:sz="0" w:space="0" w:color="auto"/>
      </w:divBdr>
    </w:div>
    <w:div w:id="1215001239">
      <w:bodyDiv w:val="1"/>
      <w:marLeft w:val="0"/>
      <w:marRight w:val="0"/>
      <w:marTop w:val="0"/>
      <w:marBottom w:val="0"/>
      <w:divBdr>
        <w:top w:val="none" w:sz="0" w:space="0" w:color="auto"/>
        <w:left w:val="none" w:sz="0" w:space="0" w:color="auto"/>
        <w:bottom w:val="none" w:sz="0" w:space="0" w:color="auto"/>
        <w:right w:val="none" w:sz="0" w:space="0" w:color="auto"/>
      </w:divBdr>
    </w:div>
    <w:div w:id="1217618182">
      <w:bodyDiv w:val="1"/>
      <w:marLeft w:val="0"/>
      <w:marRight w:val="0"/>
      <w:marTop w:val="0"/>
      <w:marBottom w:val="0"/>
      <w:divBdr>
        <w:top w:val="none" w:sz="0" w:space="0" w:color="auto"/>
        <w:left w:val="none" w:sz="0" w:space="0" w:color="auto"/>
        <w:bottom w:val="none" w:sz="0" w:space="0" w:color="auto"/>
        <w:right w:val="none" w:sz="0" w:space="0" w:color="auto"/>
      </w:divBdr>
    </w:div>
    <w:div w:id="1218517799">
      <w:bodyDiv w:val="1"/>
      <w:marLeft w:val="0"/>
      <w:marRight w:val="0"/>
      <w:marTop w:val="0"/>
      <w:marBottom w:val="0"/>
      <w:divBdr>
        <w:top w:val="none" w:sz="0" w:space="0" w:color="auto"/>
        <w:left w:val="none" w:sz="0" w:space="0" w:color="auto"/>
        <w:bottom w:val="none" w:sz="0" w:space="0" w:color="auto"/>
        <w:right w:val="none" w:sz="0" w:space="0" w:color="auto"/>
      </w:divBdr>
    </w:div>
    <w:div w:id="1224637233">
      <w:bodyDiv w:val="1"/>
      <w:marLeft w:val="0"/>
      <w:marRight w:val="0"/>
      <w:marTop w:val="0"/>
      <w:marBottom w:val="0"/>
      <w:divBdr>
        <w:top w:val="none" w:sz="0" w:space="0" w:color="auto"/>
        <w:left w:val="none" w:sz="0" w:space="0" w:color="auto"/>
        <w:bottom w:val="none" w:sz="0" w:space="0" w:color="auto"/>
        <w:right w:val="none" w:sz="0" w:space="0" w:color="auto"/>
      </w:divBdr>
    </w:div>
    <w:div w:id="1232885426">
      <w:bodyDiv w:val="1"/>
      <w:marLeft w:val="0"/>
      <w:marRight w:val="0"/>
      <w:marTop w:val="0"/>
      <w:marBottom w:val="0"/>
      <w:divBdr>
        <w:top w:val="none" w:sz="0" w:space="0" w:color="auto"/>
        <w:left w:val="none" w:sz="0" w:space="0" w:color="auto"/>
        <w:bottom w:val="none" w:sz="0" w:space="0" w:color="auto"/>
        <w:right w:val="none" w:sz="0" w:space="0" w:color="auto"/>
      </w:divBdr>
    </w:div>
    <w:div w:id="1237937332">
      <w:bodyDiv w:val="1"/>
      <w:marLeft w:val="0"/>
      <w:marRight w:val="0"/>
      <w:marTop w:val="0"/>
      <w:marBottom w:val="0"/>
      <w:divBdr>
        <w:top w:val="none" w:sz="0" w:space="0" w:color="auto"/>
        <w:left w:val="none" w:sz="0" w:space="0" w:color="auto"/>
        <w:bottom w:val="none" w:sz="0" w:space="0" w:color="auto"/>
        <w:right w:val="none" w:sz="0" w:space="0" w:color="auto"/>
      </w:divBdr>
    </w:div>
    <w:div w:id="1238512687">
      <w:bodyDiv w:val="1"/>
      <w:marLeft w:val="0"/>
      <w:marRight w:val="0"/>
      <w:marTop w:val="0"/>
      <w:marBottom w:val="0"/>
      <w:divBdr>
        <w:top w:val="none" w:sz="0" w:space="0" w:color="auto"/>
        <w:left w:val="none" w:sz="0" w:space="0" w:color="auto"/>
        <w:bottom w:val="none" w:sz="0" w:space="0" w:color="auto"/>
        <w:right w:val="none" w:sz="0" w:space="0" w:color="auto"/>
      </w:divBdr>
    </w:div>
    <w:div w:id="1239166863">
      <w:bodyDiv w:val="1"/>
      <w:marLeft w:val="0"/>
      <w:marRight w:val="0"/>
      <w:marTop w:val="0"/>
      <w:marBottom w:val="0"/>
      <w:divBdr>
        <w:top w:val="none" w:sz="0" w:space="0" w:color="auto"/>
        <w:left w:val="none" w:sz="0" w:space="0" w:color="auto"/>
        <w:bottom w:val="none" w:sz="0" w:space="0" w:color="auto"/>
        <w:right w:val="none" w:sz="0" w:space="0" w:color="auto"/>
      </w:divBdr>
    </w:div>
    <w:div w:id="1247686139">
      <w:bodyDiv w:val="1"/>
      <w:marLeft w:val="0"/>
      <w:marRight w:val="0"/>
      <w:marTop w:val="0"/>
      <w:marBottom w:val="0"/>
      <w:divBdr>
        <w:top w:val="none" w:sz="0" w:space="0" w:color="auto"/>
        <w:left w:val="none" w:sz="0" w:space="0" w:color="auto"/>
        <w:bottom w:val="none" w:sz="0" w:space="0" w:color="auto"/>
        <w:right w:val="none" w:sz="0" w:space="0" w:color="auto"/>
      </w:divBdr>
    </w:div>
    <w:div w:id="1248154439">
      <w:bodyDiv w:val="1"/>
      <w:marLeft w:val="0"/>
      <w:marRight w:val="0"/>
      <w:marTop w:val="0"/>
      <w:marBottom w:val="0"/>
      <w:divBdr>
        <w:top w:val="none" w:sz="0" w:space="0" w:color="auto"/>
        <w:left w:val="none" w:sz="0" w:space="0" w:color="auto"/>
        <w:bottom w:val="none" w:sz="0" w:space="0" w:color="auto"/>
        <w:right w:val="none" w:sz="0" w:space="0" w:color="auto"/>
      </w:divBdr>
    </w:div>
    <w:div w:id="1256016460">
      <w:bodyDiv w:val="1"/>
      <w:marLeft w:val="0"/>
      <w:marRight w:val="0"/>
      <w:marTop w:val="0"/>
      <w:marBottom w:val="0"/>
      <w:divBdr>
        <w:top w:val="none" w:sz="0" w:space="0" w:color="auto"/>
        <w:left w:val="none" w:sz="0" w:space="0" w:color="auto"/>
        <w:bottom w:val="none" w:sz="0" w:space="0" w:color="auto"/>
        <w:right w:val="none" w:sz="0" w:space="0" w:color="auto"/>
      </w:divBdr>
    </w:div>
    <w:div w:id="1263028447">
      <w:bodyDiv w:val="1"/>
      <w:marLeft w:val="0"/>
      <w:marRight w:val="0"/>
      <w:marTop w:val="0"/>
      <w:marBottom w:val="0"/>
      <w:divBdr>
        <w:top w:val="none" w:sz="0" w:space="0" w:color="auto"/>
        <w:left w:val="none" w:sz="0" w:space="0" w:color="auto"/>
        <w:bottom w:val="none" w:sz="0" w:space="0" w:color="auto"/>
        <w:right w:val="none" w:sz="0" w:space="0" w:color="auto"/>
      </w:divBdr>
    </w:div>
    <w:div w:id="1263144528">
      <w:bodyDiv w:val="1"/>
      <w:marLeft w:val="0"/>
      <w:marRight w:val="0"/>
      <w:marTop w:val="0"/>
      <w:marBottom w:val="0"/>
      <w:divBdr>
        <w:top w:val="none" w:sz="0" w:space="0" w:color="auto"/>
        <w:left w:val="none" w:sz="0" w:space="0" w:color="auto"/>
        <w:bottom w:val="none" w:sz="0" w:space="0" w:color="auto"/>
        <w:right w:val="none" w:sz="0" w:space="0" w:color="auto"/>
      </w:divBdr>
    </w:div>
    <w:div w:id="1264219509">
      <w:bodyDiv w:val="1"/>
      <w:marLeft w:val="0"/>
      <w:marRight w:val="0"/>
      <w:marTop w:val="0"/>
      <w:marBottom w:val="0"/>
      <w:divBdr>
        <w:top w:val="none" w:sz="0" w:space="0" w:color="auto"/>
        <w:left w:val="none" w:sz="0" w:space="0" w:color="auto"/>
        <w:bottom w:val="none" w:sz="0" w:space="0" w:color="auto"/>
        <w:right w:val="none" w:sz="0" w:space="0" w:color="auto"/>
      </w:divBdr>
    </w:div>
    <w:div w:id="1275669471">
      <w:bodyDiv w:val="1"/>
      <w:marLeft w:val="0"/>
      <w:marRight w:val="0"/>
      <w:marTop w:val="0"/>
      <w:marBottom w:val="0"/>
      <w:divBdr>
        <w:top w:val="none" w:sz="0" w:space="0" w:color="auto"/>
        <w:left w:val="none" w:sz="0" w:space="0" w:color="auto"/>
        <w:bottom w:val="none" w:sz="0" w:space="0" w:color="auto"/>
        <w:right w:val="none" w:sz="0" w:space="0" w:color="auto"/>
      </w:divBdr>
    </w:div>
    <w:div w:id="1281839863">
      <w:bodyDiv w:val="1"/>
      <w:marLeft w:val="0"/>
      <w:marRight w:val="0"/>
      <w:marTop w:val="0"/>
      <w:marBottom w:val="0"/>
      <w:divBdr>
        <w:top w:val="none" w:sz="0" w:space="0" w:color="auto"/>
        <w:left w:val="none" w:sz="0" w:space="0" w:color="auto"/>
        <w:bottom w:val="none" w:sz="0" w:space="0" w:color="auto"/>
        <w:right w:val="none" w:sz="0" w:space="0" w:color="auto"/>
      </w:divBdr>
    </w:div>
    <w:div w:id="1283538571">
      <w:bodyDiv w:val="1"/>
      <w:marLeft w:val="0"/>
      <w:marRight w:val="0"/>
      <w:marTop w:val="0"/>
      <w:marBottom w:val="0"/>
      <w:divBdr>
        <w:top w:val="none" w:sz="0" w:space="0" w:color="auto"/>
        <w:left w:val="none" w:sz="0" w:space="0" w:color="auto"/>
        <w:bottom w:val="none" w:sz="0" w:space="0" w:color="auto"/>
        <w:right w:val="none" w:sz="0" w:space="0" w:color="auto"/>
      </w:divBdr>
    </w:div>
    <w:div w:id="1286153562">
      <w:bodyDiv w:val="1"/>
      <w:marLeft w:val="0"/>
      <w:marRight w:val="0"/>
      <w:marTop w:val="0"/>
      <w:marBottom w:val="0"/>
      <w:divBdr>
        <w:top w:val="none" w:sz="0" w:space="0" w:color="auto"/>
        <w:left w:val="none" w:sz="0" w:space="0" w:color="auto"/>
        <w:bottom w:val="none" w:sz="0" w:space="0" w:color="auto"/>
        <w:right w:val="none" w:sz="0" w:space="0" w:color="auto"/>
      </w:divBdr>
    </w:div>
    <w:div w:id="1288462866">
      <w:bodyDiv w:val="1"/>
      <w:marLeft w:val="0"/>
      <w:marRight w:val="0"/>
      <w:marTop w:val="0"/>
      <w:marBottom w:val="0"/>
      <w:divBdr>
        <w:top w:val="none" w:sz="0" w:space="0" w:color="auto"/>
        <w:left w:val="none" w:sz="0" w:space="0" w:color="auto"/>
        <w:bottom w:val="none" w:sz="0" w:space="0" w:color="auto"/>
        <w:right w:val="none" w:sz="0" w:space="0" w:color="auto"/>
      </w:divBdr>
    </w:div>
    <w:div w:id="1295790048">
      <w:bodyDiv w:val="1"/>
      <w:marLeft w:val="0"/>
      <w:marRight w:val="0"/>
      <w:marTop w:val="0"/>
      <w:marBottom w:val="0"/>
      <w:divBdr>
        <w:top w:val="none" w:sz="0" w:space="0" w:color="auto"/>
        <w:left w:val="none" w:sz="0" w:space="0" w:color="auto"/>
        <w:bottom w:val="none" w:sz="0" w:space="0" w:color="auto"/>
        <w:right w:val="none" w:sz="0" w:space="0" w:color="auto"/>
      </w:divBdr>
    </w:div>
    <w:div w:id="1296526695">
      <w:bodyDiv w:val="1"/>
      <w:marLeft w:val="0"/>
      <w:marRight w:val="0"/>
      <w:marTop w:val="0"/>
      <w:marBottom w:val="0"/>
      <w:divBdr>
        <w:top w:val="none" w:sz="0" w:space="0" w:color="auto"/>
        <w:left w:val="none" w:sz="0" w:space="0" w:color="auto"/>
        <w:bottom w:val="none" w:sz="0" w:space="0" w:color="auto"/>
        <w:right w:val="none" w:sz="0" w:space="0" w:color="auto"/>
      </w:divBdr>
    </w:div>
    <w:div w:id="1298340478">
      <w:bodyDiv w:val="1"/>
      <w:marLeft w:val="0"/>
      <w:marRight w:val="0"/>
      <w:marTop w:val="0"/>
      <w:marBottom w:val="0"/>
      <w:divBdr>
        <w:top w:val="none" w:sz="0" w:space="0" w:color="auto"/>
        <w:left w:val="none" w:sz="0" w:space="0" w:color="auto"/>
        <w:bottom w:val="none" w:sz="0" w:space="0" w:color="auto"/>
        <w:right w:val="none" w:sz="0" w:space="0" w:color="auto"/>
      </w:divBdr>
    </w:div>
    <w:div w:id="1298678073">
      <w:bodyDiv w:val="1"/>
      <w:marLeft w:val="0"/>
      <w:marRight w:val="0"/>
      <w:marTop w:val="0"/>
      <w:marBottom w:val="0"/>
      <w:divBdr>
        <w:top w:val="none" w:sz="0" w:space="0" w:color="auto"/>
        <w:left w:val="none" w:sz="0" w:space="0" w:color="auto"/>
        <w:bottom w:val="none" w:sz="0" w:space="0" w:color="auto"/>
        <w:right w:val="none" w:sz="0" w:space="0" w:color="auto"/>
      </w:divBdr>
    </w:div>
    <w:div w:id="1300500557">
      <w:bodyDiv w:val="1"/>
      <w:marLeft w:val="0"/>
      <w:marRight w:val="0"/>
      <w:marTop w:val="0"/>
      <w:marBottom w:val="0"/>
      <w:divBdr>
        <w:top w:val="none" w:sz="0" w:space="0" w:color="auto"/>
        <w:left w:val="none" w:sz="0" w:space="0" w:color="auto"/>
        <w:bottom w:val="none" w:sz="0" w:space="0" w:color="auto"/>
        <w:right w:val="none" w:sz="0" w:space="0" w:color="auto"/>
      </w:divBdr>
    </w:div>
    <w:div w:id="1304967761">
      <w:bodyDiv w:val="1"/>
      <w:marLeft w:val="0"/>
      <w:marRight w:val="0"/>
      <w:marTop w:val="0"/>
      <w:marBottom w:val="0"/>
      <w:divBdr>
        <w:top w:val="none" w:sz="0" w:space="0" w:color="auto"/>
        <w:left w:val="none" w:sz="0" w:space="0" w:color="auto"/>
        <w:bottom w:val="none" w:sz="0" w:space="0" w:color="auto"/>
        <w:right w:val="none" w:sz="0" w:space="0" w:color="auto"/>
      </w:divBdr>
    </w:div>
    <w:div w:id="1309937836">
      <w:bodyDiv w:val="1"/>
      <w:marLeft w:val="0"/>
      <w:marRight w:val="0"/>
      <w:marTop w:val="0"/>
      <w:marBottom w:val="0"/>
      <w:divBdr>
        <w:top w:val="none" w:sz="0" w:space="0" w:color="auto"/>
        <w:left w:val="none" w:sz="0" w:space="0" w:color="auto"/>
        <w:bottom w:val="none" w:sz="0" w:space="0" w:color="auto"/>
        <w:right w:val="none" w:sz="0" w:space="0" w:color="auto"/>
      </w:divBdr>
    </w:div>
    <w:div w:id="1313022628">
      <w:bodyDiv w:val="1"/>
      <w:marLeft w:val="0"/>
      <w:marRight w:val="0"/>
      <w:marTop w:val="0"/>
      <w:marBottom w:val="0"/>
      <w:divBdr>
        <w:top w:val="none" w:sz="0" w:space="0" w:color="auto"/>
        <w:left w:val="none" w:sz="0" w:space="0" w:color="auto"/>
        <w:bottom w:val="none" w:sz="0" w:space="0" w:color="auto"/>
        <w:right w:val="none" w:sz="0" w:space="0" w:color="auto"/>
      </w:divBdr>
    </w:div>
    <w:div w:id="1313565651">
      <w:bodyDiv w:val="1"/>
      <w:marLeft w:val="0"/>
      <w:marRight w:val="0"/>
      <w:marTop w:val="0"/>
      <w:marBottom w:val="0"/>
      <w:divBdr>
        <w:top w:val="none" w:sz="0" w:space="0" w:color="auto"/>
        <w:left w:val="none" w:sz="0" w:space="0" w:color="auto"/>
        <w:bottom w:val="none" w:sz="0" w:space="0" w:color="auto"/>
        <w:right w:val="none" w:sz="0" w:space="0" w:color="auto"/>
      </w:divBdr>
    </w:div>
    <w:div w:id="1316377929">
      <w:bodyDiv w:val="1"/>
      <w:marLeft w:val="0"/>
      <w:marRight w:val="0"/>
      <w:marTop w:val="0"/>
      <w:marBottom w:val="0"/>
      <w:divBdr>
        <w:top w:val="none" w:sz="0" w:space="0" w:color="auto"/>
        <w:left w:val="none" w:sz="0" w:space="0" w:color="auto"/>
        <w:bottom w:val="none" w:sz="0" w:space="0" w:color="auto"/>
        <w:right w:val="none" w:sz="0" w:space="0" w:color="auto"/>
      </w:divBdr>
    </w:div>
    <w:div w:id="1317684838">
      <w:bodyDiv w:val="1"/>
      <w:marLeft w:val="0"/>
      <w:marRight w:val="0"/>
      <w:marTop w:val="0"/>
      <w:marBottom w:val="0"/>
      <w:divBdr>
        <w:top w:val="none" w:sz="0" w:space="0" w:color="auto"/>
        <w:left w:val="none" w:sz="0" w:space="0" w:color="auto"/>
        <w:bottom w:val="none" w:sz="0" w:space="0" w:color="auto"/>
        <w:right w:val="none" w:sz="0" w:space="0" w:color="auto"/>
      </w:divBdr>
    </w:div>
    <w:div w:id="1318024907">
      <w:bodyDiv w:val="1"/>
      <w:marLeft w:val="0"/>
      <w:marRight w:val="0"/>
      <w:marTop w:val="0"/>
      <w:marBottom w:val="0"/>
      <w:divBdr>
        <w:top w:val="none" w:sz="0" w:space="0" w:color="auto"/>
        <w:left w:val="none" w:sz="0" w:space="0" w:color="auto"/>
        <w:bottom w:val="none" w:sz="0" w:space="0" w:color="auto"/>
        <w:right w:val="none" w:sz="0" w:space="0" w:color="auto"/>
      </w:divBdr>
    </w:div>
    <w:div w:id="1320648403">
      <w:bodyDiv w:val="1"/>
      <w:marLeft w:val="0"/>
      <w:marRight w:val="0"/>
      <w:marTop w:val="0"/>
      <w:marBottom w:val="0"/>
      <w:divBdr>
        <w:top w:val="none" w:sz="0" w:space="0" w:color="auto"/>
        <w:left w:val="none" w:sz="0" w:space="0" w:color="auto"/>
        <w:bottom w:val="none" w:sz="0" w:space="0" w:color="auto"/>
        <w:right w:val="none" w:sz="0" w:space="0" w:color="auto"/>
      </w:divBdr>
    </w:div>
    <w:div w:id="1321885587">
      <w:bodyDiv w:val="1"/>
      <w:marLeft w:val="0"/>
      <w:marRight w:val="0"/>
      <w:marTop w:val="0"/>
      <w:marBottom w:val="0"/>
      <w:divBdr>
        <w:top w:val="none" w:sz="0" w:space="0" w:color="auto"/>
        <w:left w:val="none" w:sz="0" w:space="0" w:color="auto"/>
        <w:bottom w:val="none" w:sz="0" w:space="0" w:color="auto"/>
        <w:right w:val="none" w:sz="0" w:space="0" w:color="auto"/>
      </w:divBdr>
    </w:div>
    <w:div w:id="1324046297">
      <w:bodyDiv w:val="1"/>
      <w:marLeft w:val="0"/>
      <w:marRight w:val="0"/>
      <w:marTop w:val="0"/>
      <w:marBottom w:val="0"/>
      <w:divBdr>
        <w:top w:val="none" w:sz="0" w:space="0" w:color="auto"/>
        <w:left w:val="none" w:sz="0" w:space="0" w:color="auto"/>
        <w:bottom w:val="none" w:sz="0" w:space="0" w:color="auto"/>
        <w:right w:val="none" w:sz="0" w:space="0" w:color="auto"/>
      </w:divBdr>
    </w:div>
    <w:div w:id="1324240448">
      <w:bodyDiv w:val="1"/>
      <w:marLeft w:val="0"/>
      <w:marRight w:val="0"/>
      <w:marTop w:val="0"/>
      <w:marBottom w:val="0"/>
      <w:divBdr>
        <w:top w:val="none" w:sz="0" w:space="0" w:color="auto"/>
        <w:left w:val="none" w:sz="0" w:space="0" w:color="auto"/>
        <w:bottom w:val="none" w:sz="0" w:space="0" w:color="auto"/>
        <w:right w:val="none" w:sz="0" w:space="0" w:color="auto"/>
      </w:divBdr>
    </w:div>
    <w:div w:id="1330254880">
      <w:bodyDiv w:val="1"/>
      <w:marLeft w:val="0"/>
      <w:marRight w:val="0"/>
      <w:marTop w:val="0"/>
      <w:marBottom w:val="0"/>
      <w:divBdr>
        <w:top w:val="none" w:sz="0" w:space="0" w:color="auto"/>
        <w:left w:val="none" w:sz="0" w:space="0" w:color="auto"/>
        <w:bottom w:val="none" w:sz="0" w:space="0" w:color="auto"/>
        <w:right w:val="none" w:sz="0" w:space="0" w:color="auto"/>
      </w:divBdr>
    </w:div>
    <w:div w:id="1330672107">
      <w:bodyDiv w:val="1"/>
      <w:marLeft w:val="0"/>
      <w:marRight w:val="0"/>
      <w:marTop w:val="0"/>
      <w:marBottom w:val="0"/>
      <w:divBdr>
        <w:top w:val="none" w:sz="0" w:space="0" w:color="auto"/>
        <w:left w:val="none" w:sz="0" w:space="0" w:color="auto"/>
        <w:bottom w:val="none" w:sz="0" w:space="0" w:color="auto"/>
        <w:right w:val="none" w:sz="0" w:space="0" w:color="auto"/>
      </w:divBdr>
    </w:div>
    <w:div w:id="1331905454">
      <w:bodyDiv w:val="1"/>
      <w:marLeft w:val="0"/>
      <w:marRight w:val="0"/>
      <w:marTop w:val="0"/>
      <w:marBottom w:val="0"/>
      <w:divBdr>
        <w:top w:val="none" w:sz="0" w:space="0" w:color="auto"/>
        <w:left w:val="none" w:sz="0" w:space="0" w:color="auto"/>
        <w:bottom w:val="none" w:sz="0" w:space="0" w:color="auto"/>
        <w:right w:val="none" w:sz="0" w:space="0" w:color="auto"/>
      </w:divBdr>
    </w:div>
    <w:div w:id="1332290478">
      <w:bodyDiv w:val="1"/>
      <w:marLeft w:val="0"/>
      <w:marRight w:val="0"/>
      <w:marTop w:val="0"/>
      <w:marBottom w:val="0"/>
      <w:divBdr>
        <w:top w:val="none" w:sz="0" w:space="0" w:color="auto"/>
        <w:left w:val="none" w:sz="0" w:space="0" w:color="auto"/>
        <w:bottom w:val="none" w:sz="0" w:space="0" w:color="auto"/>
        <w:right w:val="none" w:sz="0" w:space="0" w:color="auto"/>
      </w:divBdr>
    </w:div>
    <w:div w:id="1332371565">
      <w:bodyDiv w:val="1"/>
      <w:marLeft w:val="0"/>
      <w:marRight w:val="0"/>
      <w:marTop w:val="0"/>
      <w:marBottom w:val="0"/>
      <w:divBdr>
        <w:top w:val="none" w:sz="0" w:space="0" w:color="auto"/>
        <w:left w:val="none" w:sz="0" w:space="0" w:color="auto"/>
        <w:bottom w:val="none" w:sz="0" w:space="0" w:color="auto"/>
        <w:right w:val="none" w:sz="0" w:space="0" w:color="auto"/>
      </w:divBdr>
    </w:div>
    <w:div w:id="1334333898">
      <w:bodyDiv w:val="1"/>
      <w:marLeft w:val="0"/>
      <w:marRight w:val="0"/>
      <w:marTop w:val="0"/>
      <w:marBottom w:val="0"/>
      <w:divBdr>
        <w:top w:val="none" w:sz="0" w:space="0" w:color="auto"/>
        <w:left w:val="none" w:sz="0" w:space="0" w:color="auto"/>
        <w:bottom w:val="none" w:sz="0" w:space="0" w:color="auto"/>
        <w:right w:val="none" w:sz="0" w:space="0" w:color="auto"/>
      </w:divBdr>
    </w:div>
    <w:div w:id="1339113657">
      <w:bodyDiv w:val="1"/>
      <w:marLeft w:val="0"/>
      <w:marRight w:val="0"/>
      <w:marTop w:val="0"/>
      <w:marBottom w:val="0"/>
      <w:divBdr>
        <w:top w:val="none" w:sz="0" w:space="0" w:color="auto"/>
        <w:left w:val="none" w:sz="0" w:space="0" w:color="auto"/>
        <w:bottom w:val="none" w:sz="0" w:space="0" w:color="auto"/>
        <w:right w:val="none" w:sz="0" w:space="0" w:color="auto"/>
      </w:divBdr>
    </w:div>
    <w:div w:id="1339843058">
      <w:bodyDiv w:val="1"/>
      <w:marLeft w:val="0"/>
      <w:marRight w:val="0"/>
      <w:marTop w:val="0"/>
      <w:marBottom w:val="0"/>
      <w:divBdr>
        <w:top w:val="none" w:sz="0" w:space="0" w:color="auto"/>
        <w:left w:val="none" w:sz="0" w:space="0" w:color="auto"/>
        <w:bottom w:val="none" w:sz="0" w:space="0" w:color="auto"/>
        <w:right w:val="none" w:sz="0" w:space="0" w:color="auto"/>
      </w:divBdr>
    </w:div>
    <w:div w:id="1340039041">
      <w:bodyDiv w:val="1"/>
      <w:marLeft w:val="0"/>
      <w:marRight w:val="0"/>
      <w:marTop w:val="0"/>
      <w:marBottom w:val="0"/>
      <w:divBdr>
        <w:top w:val="none" w:sz="0" w:space="0" w:color="auto"/>
        <w:left w:val="none" w:sz="0" w:space="0" w:color="auto"/>
        <w:bottom w:val="none" w:sz="0" w:space="0" w:color="auto"/>
        <w:right w:val="none" w:sz="0" w:space="0" w:color="auto"/>
      </w:divBdr>
    </w:div>
    <w:div w:id="1340497720">
      <w:bodyDiv w:val="1"/>
      <w:marLeft w:val="0"/>
      <w:marRight w:val="0"/>
      <w:marTop w:val="0"/>
      <w:marBottom w:val="0"/>
      <w:divBdr>
        <w:top w:val="none" w:sz="0" w:space="0" w:color="auto"/>
        <w:left w:val="none" w:sz="0" w:space="0" w:color="auto"/>
        <w:bottom w:val="none" w:sz="0" w:space="0" w:color="auto"/>
        <w:right w:val="none" w:sz="0" w:space="0" w:color="auto"/>
      </w:divBdr>
    </w:div>
    <w:div w:id="1340697052">
      <w:bodyDiv w:val="1"/>
      <w:marLeft w:val="0"/>
      <w:marRight w:val="0"/>
      <w:marTop w:val="0"/>
      <w:marBottom w:val="0"/>
      <w:divBdr>
        <w:top w:val="none" w:sz="0" w:space="0" w:color="auto"/>
        <w:left w:val="none" w:sz="0" w:space="0" w:color="auto"/>
        <w:bottom w:val="none" w:sz="0" w:space="0" w:color="auto"/>
        <w:right w:val="none" w:sz="0" w:space="0" w:color="auto"/>
      </w:divBdr>
    </w:div>
    <w:div w:id="1342397522">
      <w:bodyDiv w:val="1"/>
      <w:marLeft w:val="0"/>
      <w:marRight w:val="0"/>
      <w:marTop w:val="0"/>
      <w:marBottom w:val="0"/>
      <w:divBdr>
        <w:top w:val="none" w:sz="0" w:space="0" w:color="auto"/>
        <w:left w:val="none" w:sz="0" w:space="0" w:color="auto"/>
        <w:bottom w:val="none" w:sz="0" w:space="0" w:color="auto"/>
        <w:right w:val="none" w:sz="0" w:space="0" w:color="auto"/>
      </w:divBdr>
    </w:div>
    <w:div w:id="1343312410">
      <w:bodyDiv w:val="1"/>
      <w:marLeft w:val="0"/>
      <w:marRight w:val="0"/>
      <w:marTop w:val="0"/>
      <w:marBottom w:val="0"/>
      <w:divBdr>
        <w:top w:val="none" w:sz="0" w:space="0" w:color="auto"/>
        <w:left w:val="none" w:sz="0" w:space="0" w:color="auto"/>
        <w:bottom w:val="none" w:sz="0" w:space="0" w:color="auto"/>
        <w:right w:val="none" w:sz="0" w:space="0" w:color="auto"/>
      </w:divBdr>
    </w:div>
    <w:div w:id="1350838493">
      <w:bodyDiv w:val="1"/>
      <w:marLeft w:val="0"/>
      <w:marRight w:val="0"/>
      <w:marTop w:val="0"/>
      <w:marBottom w:val="0"/>
      <w:divBdr>
        <w:top w:val="none" w:sz="0" w:space="0" w:color="auto"/>
        <w:left w:val="none" w:sz="0" w:space="0" w:color="auto"/>
        <w:bottom w:val="none" w:sz="0" w:space="0" w:color="auto"/>
        <w:right w:val="none" w:sz="0" w:space="0" w:color="auto"/>
      </w:divBdr>
    </w:div>
    <w:div w:id="1354185698">
      <w:bodyDiv w:val="1"/>
      <w:marLeft w:val="0"/>
      <w:marRight w:val="0"/>
      <w:marTop w:val="0"/>
      <w:marBottom w:val="0"/>
      <w:divBdr>
        <w:top w:val="none" w:sz="0" w:space="0" w:color="auto"/>
        <w:left w:val="none" w:sz="0" w:space="0" w:color="auto"/>
        <w:bottom w:val="none" w:sz="0" w:space="0" w:color="auto"/>
        <w:right w:val="none" w:sz="0" w:space="0" w:color="auto"/>
      </w:divBdr>
    </w:div>
    <w:div w:id="1361206508">
      <w:bodyDiv w:val="1"/>
      <w:marLeft w:val="0"/>
      <w:marRight w:val="0"/>
      <w:marTop w:val="0"/>
      <w:marBottom w:val="0"/>
      <w:divBdr>
        <w:top w:val="none" w:sz="0" w:space="0" w:color="auto"/>
        <w:left w:val="none" w:sz="0" w:space="0" w:color="auto"/>
        <w:bottom w:val="none" w:sz="0" w:space="0" w:color="auto"/>
        <w:right w:val="none" w:sz="0" w:space="0" w:color="auto"/>
      </w:divBdr>
    </w:div>
    <w:div w:id="1363244771">
      <w:bodyDiv w:val="1"/>
      <w:marLeft w:val="0"/>
      <w:marRight w:val="0"/>
      <w:marTop w:val="0"/>
      <w:marBottom w:val="0"/>
      <w:divBdr>
        <w:top w:val="none" w:sz="0" w:space="0" w:color="auto"/>
        <w:left w:val="none" w:sz="0" w:space="0" w:color="auto"/>
        <w:bottom w:val="none" w:sz="0" w:space="0" w:color="auto"/>
        <w:right w:val="none" w:sz="0" w:space="0" w:color="auto"/>
      </w:divBdr>
    </w:div>
    <w:div w:id="1367951096">
      <w:bodyDiv w:val="1"/>
      <w:marLeft w:val="0"/>
      <w:marRight w:val="0"/>
      <w:marTop w:val="0"/>
      <w:marBottom w:val="0"/>
      <w:divBdr>
        <w:top w:val="none" w:sz="0" w:space="0" w:color="auto"/>
        <w:left w:val="none" w:sz="0" w:space="0" w:color="auto"/>
        <w:bottom w:val="none" w:sz="0" w:space="0" w:color="auto"/>
        <w:right w:val="none" w:sz="0" w:space="0" w:color="auto"/>
      </w:divBdr>
    </w:div>
    <w:div w:id="1370455276">
      <w:bodyDiv w:val="1"/>
      <w:marLeft w:val="0"/>
      <w:marRight w:val="0"/>
      <w:marTop w:val="0"/>
      <w:marBottom w:val="0"/>
      <w:divBdr>
        <w:top w:val="none" w:sz="0" w:space="0" w:color="auto"/>
        <w:left w:val="none" w:sz="0" w:space="0" w:color="auto"/>
        <w:bottom w:val="none" w:sz="0" w:space="0" w:color="auto"/>
        <w:right w:val="none" w:sz="0" w:space="0" w:color="auto"/>
      </w:divBdr>
    </w:div>
    <w:div w:id="1371761616">
      <w:bodyDiv w:val="1"/>
      <w:marLeft w:val="0"/>
      <w:marRight w:val="0"/>
      <w:marTop w:val="0"/>
      <w:marBottom w:val="0"/>
      <w:divBdr>
        <w:top w:val="none" w:sz="0" w:space="0" w:color="auto"/>
        <w:left w:val="none" w:sz="0" w:space="0" w:color="auto"/>
        <w:bottom w:val="none" w:sz="0" w:space="0" w:color="auto"/>
        <w:right w:val="none" w:sz="0" w:space="0" w:color="auto"/>
      </w:divBdr>
    </w:div>
    <w:div w:id="1372653212">
      <w:bodyDiv w:val="1"/>
      <w:marLeft w:val="0"/>
      <w:marRight w:val="0"/>
      <w:marTop w:val="0"/>
      <w:marBottom w:val="0"/>
      <w:divBdr>
        <w:top w:val="none" w:sz="0" w:space="0" w:color="auto"/>
        <w:left w:val="none" w:sz="0" w:space="0" w:color="auto"/>
        <w:bottom w:val="none" w:sz="0" w:space="0" w:color="auto"/>
        <w:right w:val="none" w:sz="0" w:space="0" w:color="auto"/>
      </w:divBdr>
    </w:div>
    <w:div w:id="1372918002">
      <w:bodyDiv w:val="1"/>
      <w:marLeft w:val="0"/>
      <w:marRight w:val="0"/>
      <w:marTop w:val="0"/>
      <w:marBottom w:val="0"/>
      <w:divBdr>
        <w:top w:val="none" w:sz="0" w:space="0" w:color="auto"/>
        <w:left w:val="none" w:sz="0" w:space="0" w:color="auto"/>
        <w:bottom w:val="none" w:sz="0" w:space="0" w:color="auto"/>
        <w:right w:val="none" w:sz="0" w:space="0" w:color="auto"/>
      </w:divBdr>
    </w:div>
    <w:div w:id="1387149133">
      <w:bodyDiv w:val="1"/>
      <w:marLeft w:val="0"/>
      <w:marRight w:val="0"/>
      <w:marTop w:val="0"/>
      <w:marBottom w:val="0"/>
      <w:divBdr>
        <w:top w:val="none" w:sz="0" w:space="0" w:color="auto"/>
        <w:left w:val="none" w:sz="0" w:space="0" w:color="auto"/>
        <w:bottom w:val="none" w:sz="0" w:space="0" w:color="auto"/>
        <w:right w:val="none" w:sz="0" w:space="0" w:color="auto"/>
      </w:divBdr>
    </w:div>
    <w:div w:id="1387877937">
      <w:bodyDiv w:val="1"/>
      <w:marLeft w:val="0"/>
      <w:marRight w:val="0"/>
      <w:marTop w:val="0"/>
      <w:marBottom w:val="0"/>
      <w:divBdr>
        <w:top w:val="none" w:sz="0" w:space="0" w:color="auto"/>
        <w:left w:val="none" w:sz="0" w:space="0" w:color="auto"/>
        <w:bottom w:val="none" w:sz="0" w:space="0" w:color="auto"/>
        <w:right w:val="none" w:sz="0" w:space="0" w:color="auto"/>
      </w:divBdr>
    </w:div>
    <w:div w:id="1399548124">
      <w:bodyDiv w:val="1"/>
      <w:marLeft w:val="0"/>
      <w:marRight w:val="0"/>
      <w:marTop w:val="0"/>
      <w:marBottom w:val="0"/>
      <w:divBdr>
        <w:top w:val="none" w:sz="0" w:space="0" w:color="auto"/>
        <w:left w:val="none" w:sz="0" w:space="0" w:color="auto"/>
        <w:bottom w:val="none" w:sz="0" w:space="0" w:color="auto"/>
        <w:right w:val="none" w:sz="0" w:space="0" w:color="auto"/>
      </w:divBdr>
    </w:div>
    <w:div w:id="1403528346">
      <w:bodyDiv w:val="1"/>
      <w:marLeft w:val="0"/>
      <w:marRight w:val="0"/>
      <w:marTop w:val="0"/>
      <w:marBottom w:val="0"/>
      <w:divBdr>
        <w:top w:val="none" w:sz="0" w:space="0" w:color="auto"/>
        <w:left w:val="none" w:sz="0" w:space="0" w:color="auto"/>
        <w:bottom w:val="none" w:sz="0" w:space="0" w:color="auto"/>
        <w:right w:val="none" w:sz="0" w:space="0" w:color="auto"/>
      </w:divBdr>
    </w:div>
    <w:div w:id="1404990314">
      <w:bodyDiv w:val="1"/>
      <w:marLeft w:val="0"/>
      <w:marRight w:val="0"/>
      <w:marTop w:val="0"/>
      <w:marBottom w:val="0"/>
      <w:divBdr>
        <w:top w:val="none" w:sz="0" w:space="0" w:color="auto"/>
        <w:left w:val="none" w:sz="0" w:space="0" w:color="auto"/>
        <w:bottom w:val="none" w:sz="0" w:space="0" w:color="auto"/>
        <w:right w:val="none" w:sz="0" w:space="0" w:color="auto"/>
      </w:divBdr>
    </w:div>
    <w:div w:id="1409956322">
      <w:bodyDiv w:val="1"/>
      <w:marLeft w:val="0"/>
      <w:marRight w:val="0"/>
      <w:marTop w:val="0"/>
      <w:marBottom w:val="0"/>
      <w:divBdr>
        <w:top w:val="none" w:sz="0" w:space="0" w:color="auto"/>
        <w:left w:val="none" w:sz="0" w:space="0" w:color="auto"/>
        <w:bottom w:val="none" w:sz="0" w:space="0" w:color="auto"/>
        <w:right w:val="none" w:sz="0" w:space="0" w:color="auto"/>
      </w:divBdr>
    </w:div>
    <w:div w:id="1410542460">
      <w:bodyDiv w:val="1"/>
      <w:marLeft w:val="0"/>
      <w:marRight w:val="0"/>
      <w:marTop w:val="0"/>
      <w:marBottom w:val="0"/>
      <w:divBdr>
        <w:top w:val="none" w:sz="0" w:space="0" w:color="auto"/>
        <w:left w:val="none" w:sz="0" w:space="0" w:color="auto"/>
        <w:bottom w:val="none" w:sz="0" w:space="0" w:color="auto"/>
        <w:right w:val="none" w:sz="0" w:space="0" w:color="auto"/>
      </w:divBdr>
    </w:div>
    <w:div w:id="1412656350">
      <w:bodyDiv w:val="1"/>
      <w:marLeft w:val="0"/>
      <w:marRight w:val="0"/>
      <w:marTop w:val="0"/>
      <w:marBottom w:val="0"/>
      <w:divBdr>
        <w:top w:val="none" w:sz="0" w:space="0" w:color="auto"/>
        <w:left w:val="none" w:sz="0" w:space="0" w:color="auto"/>
        <w:bottom w:val="none" w:sz="0" w:space="0" w:color="auto"/>
        <w:right w:val="none" w:sz="0" w:space="0" w:color="auto"/>
      </w:divBdr>
    </w:div>
    <w:div w:id="1414275518">
      <w:bodyDiv w:val="1"/>
      <w:marLeft w:val="0"/>
      <w:marRight w:val="0"/>
      <w:marTop w:val="0"/>
      <w:marBottom w:val="0"/>
      <w:divBdr>
        <w:top w:val="none" w:sz="0" w:space="0" w:color="auto"/>
        <w:left w:val="none" w:sz="0" w:space="0" w:color="auto"/>
        <w:bottom w:val="none" w:sz="0" w:space="0" w:color="auto"/>
        <w:right w:val="none" w:sz="0" w:space="0" w:color="auto"/>
      </w:divBdr>
    </w:div>
    <w:div w:id="1414745731">
      <w:bodyDiv w:val="1"/>
      <w:marLeft w:val="0"/>
      <w:marRight w:val="0"/>
      <w:marTop w:val="0"/>
      <w:marBottom w:val="0"/>
      <w:divBdr>
        <w:top w:val="none" w:sz="0" w:space="0" w:color="auto"/>
        <w:left w:val="none" w:sz="0" w:space="0" w:color="auto"/>
        <w:bottom w:val="none" w:sz="0" w:space="0" w:color="auto"/>
        <w:right w:val="none" w:sz="0" w:space="0" w:color="auto"/>
      </w:divBdr>
    </w:div>
    <w:div w:id="1419014280">
      <w:bodyDiv w:val="1"/>
      <w:marLeft w:val="0"/>
      <w:marRight w:val="0"/>
      <w:marTop w:val="0"/>
      <w:marBottom w:val="0"/>
      <w:divBdr>
        <w:top w:val="none" w:sz="0" w:space="0" w:color="auto"/>
        <w:left w:val="none" w:sz="0" w:space="0" w:color="auto"/>
        <w:bottom w:val="none" w:sz="0" w:space="0" w:color="auto"/>
        <w:right w:val="none" w:sz="0" w:space="0" w:color="auto"/>
      </w:divBdr>
    </w:div>
    <w:div w:id="1420055420">
      <w:bodyDiv w:val="1"/>
      <w:marLeft w:val="0"/>
      <w:marRight w:val="0"/>
      <w:marTop w:val="0"/>
      <w:marBottom w:val="0"/>
      <w:divBdr>
        <w:top w:val="none" w:sz="0" w:space="0" w:color="auto"/>
        <w:left w:val="none" w:sz="0" w:space="0" w:color="auto"/>
        <w:bottom w:val="none" w:sz="0" w:space="0" w:color="auto"/>
        <w:right w:val="none" w:sz="0" w:space="0" w:color="auto"/>
      </w:divBdr>
    </w:div>
    <w:div w:id="1424454981">
      <w:bodyDiv w:val="1"/>
      <w:marLeft w:val="0"/>
      <w:marRight w:val="0"/>
      <w:marTop w:val="0"/>
      <w:marBottom w:val="0"/>
      <w:divBdr>
        <w:top w:val="none" w:sz="0" w:space="0" w:color="auto"/>
        <w:left w:val="none" w:sz="0" w:space="0" w:color="auto"/>
        <w:bottom w:val="none" w:sz="0" w:space="0" w:color="auto"/>
        <w:right w:val="none" w:sz="0" w:space="0" w:color="auto"/>
      </w:divBdr>
    </w:div>
    <w:div w:id="1427072085">
      <w:bodyDiv w:val="1"/>
      <w:marLeft w:val="0"/>
      <w:marRight w:val="0"/>
      <w:marTop w:val="0"/>
      <w:marBottom w:val="0"/>
      <w:divBdr>
        <w:top w:val="none" w:sz="0" w:space="0" w:color="auto"/>
        <w:left w:val="none" w:sz="0" w:space="0" w:color="auto"/>
        <w:bottom w:val="none" w:sz="0" w:space="0" w:color="auto"/>
        <w:right w:val="none" w:sz="0" w:space="0" w:color="auto"/>
      </w:divBdr>
    </w:div>
    <w:div w:id="1428651065">
      <w:bodyDiv w:val="1"/>
      <w:marLeft w:val="0"/>
      <w:marRight w:val="0"/>
      <w:marTop w:val="0"/>
      <w:marBottom w:val="0"/>
      <w:divBdr>
        <w:top w:val="none" w:sz="0" w:space="0" w:color="auto"/>
        <w:left w:val="none" w:sz="0" w:space="0" w:color="auto"/>
        <w:bottom w:val="none" w:sz="0" w:space="0" w:color="auto"/>
        <w:right w:val="none" w:sz="0" w:space="0" w:color="auto"/>
      </w:divBdr>
    </w:div>
    <w:div w:id="1430157434">
      <w:bodyDiv w:val="1"/>
      <w:marLeft w:val="0"/>
      <w:marRight w:val="0"/>
      <w:marTop w:val="0"/>
      <w:marBottom w:val="0"/>
      <w:divBdr>
        <w:top w:val="none" w:sz="0" w:space="0" w:color="auto"/>
        <w:left w:val="none" w:sz="0" w:space="0" w:color="auto"/>
        <w:bottom w:val="none" w:sz="0" w:space="0" w:color="auto"/>
        <w:right w:val="none" w:sz="0" w:space="0" w:color="auto"/>
      </w:divBdr>
    </w:div>
    <w:div w:id="1434545777">
      <w:bodyDiv w:val="1"/>
      <w:marLeft w:val="0"/>
      <w:marRight w:val="0"/>
      <w:marTop w:val="0"/>
      <w:marBottom w:val="0"/>
      <w:divBdr>
        <w:top w:val="none" w:sz="0" w:space="0" w:color="auto"/>
        <w:left w:val="none" w:sz="0" w:space="0" w:color="auto"/>
        <w:bottom w:val="none" w:sz="0" w:space="0" w:color="auto"/>
        <w:right w:val="none" w:sz="0" w:space="0" w:color="auto"/>
      </w:divBdr>
    </w:div>
    <w:div w:id="1435705049">
      <w:bodyDiv w:val="1"/>
      <w:marLeft w:val="0"/>
      <w:marRight w:val="0"/>
      <w:marTop w:val="0"/>
      <w:marBottom w:val="0"/>
      <w:divBdr>
        <w:top w:val="none" w:sz="0" w:space="0" w:color="auto"/>
        <w:left w:val="none" w:sz="0" w:space="0" w:color="auto"/>
        <w:bottom w:val="none" w:sz="0" w:space="0" w:color="auto"/>
        <w:right w:val="none" w:sz="0" w:space="0" w:color="auto"/>
      </w:divBdr>
    </w:div>
    <w:div w:id="1435831321">
      <w:bodyDiv w:val="1"/>
      <w:marLeft w:val="0"/>
      <w:marRight w:val="0"/>
      <w:marTop w:val="0"/>
      <w:marBottom w:val="0"/>
      <w:divBdr>
        <w:top w:val="none" w:sz="0" w:space="0" w:color="auto"/>
        <w:left w:val="none" w:sz="0" w:space="0" w:color="auto"/>
        <w:bottom w:val="none" w:sz="0" w:space="0" w:color="auto"/>
        <w:right w:val="none" w:sz="0" w:space="0" w:color="auto"/>
      </w:divBdr>
    </w:div>
    <w:div w:id="1436367279">
      <w:bodyDiv w:val="1"/>
      <w:marLeft w:val="0"/>
      <w:marRight w:val="0"/>
      <w:marTop w:val="0"/>
      <w:marBottom w:val="0"/>
      <w:divBdr>
        <w:top w:val="none" w:sz="0" w:space="0" w:color="auto"/>
        <w:left w:val="none" w:sz="0" w:space="0" w:color="auto"/>
        <w:bottom w:val="none" w:sz="0" w:space="0" w:color="auto"/>
        <w:right w:val="none" w:sz="0" w:space="0" w:color="auto"/>
      </w:divBdr>
    </w:div>
    <w:div w:id="1436484653">
      <w:bodyDiv w:val="1"/>
      <w:marLeft w:val="0"/>
      <w:marRight w:val="0"/>
      <w:marTop w:val="0"/>
      <w:marBottom w:val="0"/>
      <w:divBdr>
        <w:top w:val="none" w:sz="0" w:space="0" w:color="auto"/>
        <w:left w:val="none" w:sz="0" w:space="0" w:color="auto"/>
        <w:bottom w:val="none" w:sz="0" w:space="0" w:color="auto"/>
        <w:right w:val="none" w:sz="0" w:space="0" w:color="auto"/>
      </w:divBdr>
    </w:div>
    <w:div w:id="1438283519">
      <w:bodyDiv w:val="1"/>
      <w:marLeft w:val="0"/>
      <w:marRight w:val="0"/>
      <w:marTop w:val="0"/>
      <w:marBottom w:val="0"/>
      <w:divBdr>
        <w:top w:val="none" w:sz="0" w:space="0" w:color="auto"/>
        <w:left w:val="none" w:sz="0" w:space="0" w:color="auto"/>
        <w:bottom w:val="none" w:sz="0" w:space="0" w:color="auto"/>
        <w:right w:val="none" w:sz="0" w:space="0" w:color="auto"/>
      </w:divBdr>
    </w:div>
    <w:div w:id="1446271388">
      <w:bodyDiv w:val="1"/>
      <w:marLeft w:val="0"/>
      <w:marRight w:val="0"/>
      <w:marTop w:val="0"/>
      <w:marBottom w:val="0"/>
      <w:divBdr>
        <w:top w:val="none" w:sz="0" w:space="0" w:color="auto"/>
        <w:left w:val="none" w:sz="0" w:space="0" w:color="auto"/>
        <w:bottom w:val="none" w:sz="0" w:space="0" w:color="auto"/>
        <w:right w:val="none" w:sz="0" w:space="0" w:color="auto"/>
      </w:divBdr>
    </w:div>
    <w:div w:id="1446608437">
      <w:bodyDiv w:val="1"/>
      <w:marLeft w:val="0"/>
      <w:marRight w:val="0"/>
      <w:marTop w:val="0"/>
      <w:marBottom w:val="0"/>
      <w:divBdr>
        <w:top w:val="none" w:sz="0" w:space="0" w:color="auto"/>
        <w:left w:val="none" w:sz="0" w:space="0" w:color="auto"/>
        <w:bottom w:val="none" w:sz="0" w:space="0" w:color="auto"/>
        <w:right w:val="none" w:sz="0" w:space="0" w:color="auto"/>
      </w:divBdr>
    </w:div>
    <w:div w:id="1448893936">
      <w:bodyDiv w:val="1"/>
      <w:marLeft w:val="0"/>
      <w:marRight w:val="0"/>
      <w:marTop w:val="0"/>
      <w:marBottom w:val="0"/>
      <w:divBdr>
        <w:top w:val="none" w:sz="0" w:space="0" w:color="auto"/>
        <w:left w:val="none" w:sz="0" w:space="0" w:color="auto"/>
        <w:bottom w:val="none" w:sz="0" w:space="0" w:color="auto"/>
        <w:right w:val="none" w:sz="0" w:space="0" w:color="auto"/>
      </w:divBdr>
    </w:div>
    <w:div w:id="1452285744">
      <w:bodyDiv w:val="1"/>
      <w:marLeft w:val="0"/>
      <w:marRight w:val="0"/>
      <w:marTop w:val="0"/>
      <w:marBottom w:val="0"/>
      <w:divBdr>
        <w:top w:val="none" w:sz="0" w:space="0" w:color="auto"/>
        <w:left w:val="none" w:sz="0" w:space="0" w:color="auto"/>
        <w:bottom w:val="none" w:sz="0" w:space="0" w:color="auto"/>
        <w:right w:val="none" w:sz="0" w:space="0" w:color="auto"/>
      </w:divBdr>
    </w:div>
    <w:div w:id="1456026928">
      <w:bodyDiv w:val="1"/>
      <w:marLeft w:val="0"/>
      <w:marRight w:val="0"/>
      <w:marTop w:val="0"/>
      <w:marBottom w:val="0"/>
      <w:divBdr>
        <w:top w:val="none" w:sz="0" w:space="0" w:color="auto"/>
        <w:left w:val="none" w:sz="0" w:space="0" w:color="auto"/>
        <w:bottom w:val="none" w:sz="0" w:space="0" w:color="auto"/>
        <w:right w:val="none" w:sz="0" w:space="0" w:color="auto"/>
      </w:divBdr>
    </w:div>
    <w:div w:id="1456755294">
      <w:bodyDiv w:val="1"/>
      <w:marLeft w:val="0"/>
      <w:marRight w:val="0"/>
      <w:marTop w:val="0"/>
      <w:marBottom w:val="0"/>
      <w:divBdr>
        <w:top w:val="none" w:sz="0" w:space="0" w:color="auto"/>
        <w:left w:val="none" w:sz="0" w:space="0" w:color="auto"/>
        <w:bottom w:val="none" w:sz="0" w:space="0" w:color="auto"/>
        <w:right w:val="none" w:sz="0" w:space="0" w:color="auto"/>
      </w:divBdr>
    </w:div>
    <w:div w:id="1458333574">
      <w:bodyDiv w:val="1"/>
      <w:marLeft w:val="0"/>
      <w:marRight w:val="0"/>
      <w:marTop w:val="0"/>
      <w:marBottom w:val="0"/>
      <w:divBdr>
        <w:top w:val="none" w:sz="0" w:space="0" w:color="auto"/>
        <w:left w:val="none" w:sz="0" w:space="0" w:color="auto"/>
        <w:bottom w:val="none" w:sz="0" w:space="0" w:color="auto"/>
        <w:right w:val="none" w:sz="0" w:space="0" w:color="auto"/>
      </w:divBdr>
    </w:div>
    <w:div w:id="1461532442">
      <w:bodyDiv w:val="1"/>
      <w:marLeft w:val="0"/>
      <w:marRight w:val="0"/>
      <w:marTop w:val="0"/>
      <w:marBottom w:val="0"/>
      <w:divBdr>
        <w:top w:val="none" w:sz="0" w:space="0" w:color="auto"/>
        <w:left w:val="none" w:sz="0" w:space="0" w:color="auto"/>
        <w:bottom w:val="none" w:sz="0" w:space="0" w:color="auto"/>
        <w:right w:val="none" w:sz="0" w:space="0" w:color="auto"/>
      </w:divBdr>
    </w:div>
    <w:div w:id="1463839884">
      <w:bodyDiv w:val="1"/>
      <w:marLeft w:val="0"/>
      <w:marRight w:val="0"/>
      <w:marTop w:val="0"/>
      <w:marBottom w:val="0"/>
      <w:divBdr>
        <w:top w:val="none" w:sz="0" w:space="0" w:color="auto"/>
        <w:left w:val="none" w:sz="0" w:space="0" w:color="auto"/>
        <w:bottom w:val="none" w:sz="0" w:space="0" w:color="auto"/>
        <w:right w:val="none" w:sz="0" w:space="0" w:color="auto"/>
      </w:divBdr>
    </w:div>
    <w:div w:id="1463888455">
      <w:bodyDiv w:val="1"/>
      <w:marLeft w:val="0"/>
      <w:marRight w:val="0"/>
      <w:marTop w:val="0"/>
      <w:marBottom w:val="0"/>
      <w:divBdr>
        <w:top w:val="none" w:sz="0" w:space="0" w:color="auto"/>
        <w:left w:val="none" w:sz="0" w:space="0" w:color="auto"/>
        <w:bottom w:val="none" w:sz="0" w:space="0" w:color="auto"/>
        <w:right w:val="none" w:sz="0" w:space="0" w:color="auto"/>
      </w:divBdr>
    </w:div>
    <w:div w:id="1468664486">
      <w:bodyDiv w:val="1"/>
      <w:marLeft w:val="0"/>
      <w:marRight w:val="0"/>
      <w:marTop w:val="0"/>
      <w:marBottom w:val="0"/>
      <w:divBdr>
        <w:top w:val="none" w:sz="0" w:space="0" w:color="auto"/>
        <w:left w:val="none" w:sz="0" w:space="0" w:color="auto"/>
        <w:bottom w:val="none" w:sz="0" w:space="0" w:color="auto"/>
        <w:right w:val="none" w:sz="0" w:space="0" w:color="auto"/>
      </w:divBdr>
    </w:div>
    <w:div w:id="1469322362">
      <w:bodyDiv w:val="1"/>
      <w:marLeft w:val="0"/>
      <w:marRight w:val="0"/>
      <w:marTop w:val="0"/>
      <w:marBottom w:val="0"/>
      <w:divBdr>
        <w:top w:val="none" w:sz="0" w:space="0" w:color="auto"/>
        <w:left w:val="none" w:sz="0" w:space="0" w:color="auto"/>
        <w:bottom w:val="none" w:sz="0" w:space="0" w:color="auto"/>
        <w:right w:val="none" w:sz="0" w:space="0" w:color="auto"/>
      </w:divBdr>
    </w:div>
    <w:div w:id="1469740825">
      <w:bodyDiv w:val="1"/>
      <w:marLeft w:val="0"/>
      <w:marRight w:val="0"/>
      <w:marTop w:val="0"/>
      <w:marBottom w:val="0"/>
      <w:divBdr>
        <w:top w:val="none" w:sz="0" w:space="0" w:color="auto"/>
        <w:left w:val="none" w:sz="0" w:space="0" w:color="auto"/>
        <w:bottom w:val="none" w:sz="0" w:space="0" w:color="auto"/>
        <w:right w:val="none" w:sz="0" w:space="0" w:color="auto"/>
      </w:divBdr>
    </w:div>
    <w:div w:id="1470247356">
      <w:bodyDiv w:val="1"/>
      <w:marLeft w:val="0"/>
      <w:marRight w:val="0"/>
      <w:marTop w:val="0"/>
      <w:marBottom w:val="0"/>
      <w:divBdr>
        <w:top w:val="none" w:sz="0" w:space="0" w:color="auto"/>
        <w:left w:val="none" w:sz="0" w:space="0" w:color="auto"/>
        <w:bottom w:val="none" w:sz="0" w:space="0" w:color="auto"/>
        <w:right w:val="none" w:sz="0" w:space="0" w:color="auto"/>
      </w:divBdr>
    </w:div>
    <w:div w:id="1470896307">
      <w:bodyDiv w:val="1"/>
      <w:marLeft w:val="0"/>
      <w:marRight w:val="0"/>
      <w:marTop w:val="0"/>
      <w:marBottom w:val="0"/>
      <w:divBdr>
        <w:top w:val="none" w:sz="0" w:space="0" w:color="auto"/>
        <w:left w:val="none" w:sz="0" w:space="0" w:color="auto"/>
        <w:bottom w:val="none" w:sz="0" w:space="0" w:color="auto"/>
        <w:right w:val="none" w:sz="0" w:space="0" w:color="auto"/>
      </w:divBdr>
    </w:div>
    <w:div w:id="1471941885">
      <w:bodyDiv w:val="1"/>
      <w:marLeft w:val="0"/>
      <w:marRight w:val="0"/>
      <w:marTop w:val="0"/>
      <w:marBottom w:val="0"/>
      <w:divBdr>
        <w:top w:val="none" w:sz="0" w:space="0" w:color="auto"/>
        <w:left w:val="none" w:sz="0" w:space="0" w:color="auto"/>
        <w:bottom w:val="none" w:sz="0" w:space="0" w:color="auto"/>
        <w:right w:val="none" w:sz="0" w:space="0" w:color="auto"/>
      </w:divBdr>
    </w:div>
    <w:div w:id="1478765277">
      <w:bodyDiv w:val="1"/>
      <w:marLeft w:val="0"/>
      <w:marRight w:val="0"/>
      <w:marTop w:val="0"/>
      <w:marBottom w:val="0"/>
      <w:divBdr>
        <w:top w:val="none" w:sz="0" w:space="0" w:color="auto"/>
        <w:left w:val="none" w:sz="0" w:space="0" w:color="auto"/>
        <w:bottom w:val="none" w:sz="0" w:space="0" w:color="auto"/>
        <w:right w:val="none" w:sz="0" w:space="0" w:color="auto"/>
      </w:divBdr>
    </w:div>
    <w:div w:id="1480196976">
      <w:bodyDiv w:val="1"/>
      <w:marLeft w:val="0"/>
      <w:marRight w:val="0"/>
      <w:marTop w:val="0"/>
      <w:marBottom w:val="0"/>
      <w:divBdr>
        <w:top w:val="none" w:sz="0" w:space="0" w:color="auto"/>
        <w:left w:val="none" w:sz="0" w:space="0" w:color="auto"/>
        <w:bottom w:val="none" w:sz="0" w:space="0" w:color="auto"/>
        <w:right w:val="none" w:sz="0" w:space="0" w:color="auto"/>
      </w:divBdr>
    </w:div>
    <w:div w:id="1497959214">
      <w:bodyDiv w:val="1"/>
      <w:marLeft w:val="0"/>
      <w:marRight w:val="0"/>
      <w:marTop w:val="0"/>
      <w:marBottom w:val="0"/>
      <w:divBdr>
        <w:top w:val="none" w:sz="0" w:space="0" w:color="auto"/>
        <w:left w:val="none" w:sz="0" w:space="0" w:color="auto"/>
        <w:bottom w:val="none" w:sz="0" w:space="0" w:color="auto"/>
        <w:right w:val="none" w:sz="0" w:space="0" w:color="auto"/>
      </w:divBdr>
    </w:div>
    <w:div w:id="1499618154">
      <w:bodyDiv w:val="1"/>
      <w:marLeft w:val="0"/>
      <w:marRight w:val="0"/>
      <w:marTop w:val="0"/>
      <w:marBottom w:val="0"/>
      <w:divBdr>
        <w:top w:val="none" w:sz="0" w:space="0" w:color="auto"/>
        <w:left w:val="none" w:sz="0" w:space="0" w:color="auto"/>
        <w:bottom w:val="none" w:sz="0" w:space="0" w:color="auto"/>
        <w:right w:val="none" w:sz="0" w:space="0" w:color="auto"/>
      </w:divBdr>
    </w:div>
    <w:div w:id="1503622582">
      <w:bodyDiv w:val="1"/>
      <w:marLeft w:val="0"/>
      <w:marRight w:val="0"/>
      <w:marTop w:val="0"/>
      <w:marBottom w:val="0"/>
      <w:divBdr>
        <w:top w:val="none" w:sz="0" w:space="0" w:color="auto"/>
        <w:left w:val="none" w:sz="0" w:space="0" w:color="auto"/>
        <w:bottom w:val="none" w:sz="0" w:space="0" w:color="auto"/>
        <w:right w:val="none" w:sz="0" w:space="0" w:color="auto"/>
      </w:divBdr>
    </w:div>
    <w:div w:id="1506672989">
      <w:bodyDiv w:val="1"/>
      <w:marLeft w:val="0"/>
      <w:marRight w:val="0"/>
      <w:marTop w:val="0"/>
      <w:marBottom w:val="0"/>
      <w:divBdr>
        <w:top w:val="none" w:sz="0" w:space="0" w:color="auto"/>
        <w:left w:val="none" w:sz="0" w:space="0" w:color="auto"/>
        <w:bottom w:val="none" w:sz="0" w:space="0" w:color="auto"/>
        <w:right w:val="none" w:sz="0" w:space="0" w:color="auto"/>
      </w:divBdr>
    </w:div>
    <w:div w:id="1513950865">
      <w:bodyDiv w:val="1"/>
      <w:marLeft w:val="0"/>
      <w:marRight w:val="0"/>
      <w:marTop w:val="0"/>
      <w:marBottom w:val="0"/>
      <w:divBdr>
        <w:top w:val="none" w:sz="0" w:space="0" w:color="auto"/>
        <w:left w:val="none" w:sz="0" w:space="0" w:color="auto"/>
        <w:bottom w:val="none" w:sz="0" w:space="0" w:color="auto"/>
        <w:right w:val="none" w:sz="0" w:space="0" w:color="auto"/>
      </w:divBdr>
    </w:div>
    <w:div w:id="1515267186">
      <w:bodyDiv w:val="1"/>
      <w:marLeft w:val="0"/>
      <w:marRight w:val="0"/>
      <w:marTop w:val="0"/>
      <w:marBottom w:val="0"/>
      <w:divBdr>
        <w:top w:val="none" w:sz="0" w:space="0" w:color="auto"/>
        <w:left w:val="none" w:sz="0" w:space="0" w:color="auto"/>
        <w:bottom w:val="none" w:sz="0" w:space="0" w:color="auto"/>
        <w:right w:val="none" w:sz="0" w:space="0" w:color="auto"/>
      </w:divBdr>
    </w:div>
    <w:div w:id="1518042315">
      <w:bodyDiv w:val="1"/>
      <w:marLeft w:val="0"/>
      <w:marRight w:val="0"/>
      <w:marTop w:val="0"/>
      <w:marBottom w:val="0"/>
      <w:divBdr>
        <w:top w:val="none" w:sz="0" w:space="0" w:color="auto"/>
        <w:left w:val="none" w:sz="0" w:space="0" w:color="auto"/>
        <w:bottom w:val="none" w:sz="0" w:space="0" w:color="auto"/>
        <w:right w:val="none" w:sz="0" w:space="0" w:color="auto"/>
      </w:divBdr>
    </w:div>
    <w:div w:id="1518613508">
      <w:bodyDiv w:val="1"/>
      <w:marLeft w:val="0"/>
      <w:marRight w:val="0"/>
      <w:marTop w:val="0"/>
      <w:marBottom w:val="0"/>
      <w:divBdr>
        <w:top w:val="none" w:sz="0" w:space="0" w:color="auto"/>
        <w:left w:val="none" w:sz="0" w:space="0" w:color="auto"/>
        <w:bottom w:val="none" w:sz="0" w:space="0" w:color="auto"/>
        <w:right w:val="none" w:sz="0" w:space="0" w:color="auto"/>
      </w:divBdr>
    </w:div>
    <w:div w:id="1518957297">
      <w:bodyDiv w:val="1"/>
      <w:marLeft w:val="0"/>
      <w:marRight w:val="0"/>
      <w:marTop w:val="0"/>
      <w:marBottom w:val="0"/>
      <w:divBdr>
        <w:top w:val="none" w:sz="0" w:space="0" w:color="auto"/>
        <w:left w:val="none" w:sz="0" w:space="0" w:color="auto"/>
        <w:bottom w:val="none" w:sz="0" w:space="0" w:color="auto"/>
        <w:right w:val="none" w:sz="0" w:space="0" w:color="auto"/>
      </w:divBdr>
    </w:div>
    <w:div w:id="1520124503">
      <w:bodyDiv w:val="1"/>
      <w:marLeft w:val="0"/>
      <w:marRight w:val="0"/>
      <w:marTop w:val="0"/>
      <w:marBottom w:val="0"/>
      <w:divBdr>
        <w:top w:val="none" w:sz="0" w:space="0" w:color="auto"/>
        <w:left w:val="none" w:sz="0" w:space="0" w:color="auto"/>
        <w:bottom w:val="none" w:sz="0" w:space="0" w:color="auto"/>
        <w:right w:val="none" w:sz="0" w:space="0" w:color="auto"/>
      </w:divBdr>
    </w:div>
    <w:div w:id="1522821899">
      <w:bodyDiv w:val="1"/>
      <w:marLeft w:val="0"/>
      <w:marRight w:val="0"/>
      <w:marTop w:val="0"/>
      <w:marBottom w:val="0"/>
      <w:divBdr>
        <w:top w:val="none" w:sz="0" w:space="0" w:color="auto"/>
        <w:left w:val="none" w:sz="0" w:space="0" w:color="auto"/>
        <w:bottom w:val="none" w:sz="0" w:space="0" w:color="auto"/>
        <w:right w:val="none" w:sz="0" w:space="0" w:color="auto"/>
      </w:divBdr>
    </w:div>
    <w:div w:id="1525710577">
      <w:bodyDiv w:val="1"/>
      <w:marLeft w:val="0"/>
      <w:marRight w:val="0"/>
      <w:marTop w:val="0"/>
      <w:marBottom w:val="0"/>
      <w:divBdr>
        <w:top w:val="none" w:sz="0" w:space="0" w:color="auto"/>
        <w:left w:val="none" w:sz="0" w:space="0" w:color="auto"/>
        <w:bottom w:val="none" w:sz="0" w:space="0" w:color="auto"/>
        <w:right w:val="none" w:sz="0" w:space="0" w:color="auto"/>
      </w:divBdr>
    </w:div>
    <w:div w:id="1526747071">
      <w:bodyDiv w:val="1"/>
      <w:marLeft w:val="0"/>
      <w:marRight w:val="0"/>
      <w:marTop w:val="0"/>
      <w:marBottom w:val="0"/>
      <w:divBdr>
        <w:top w:val="none" w:sz="0" w:space="0" w:color="auto"/>
        <w:left w:val="none" w:sz="0" w:space="0" w:color="auto"/>
        <w:bottom w:val="none" w:sz="0" w:space="0" w:color="auto"/>
        <w:right w:val="none" w:sz="0" w:space="0" w:color="auto"/>
      </w:divBdr>
    </w:div>
    <w:div w:id="1532645502">
      <w:bodyDiv w:val="1"/>
      <w:marLeft w:val="0"/>
      <w:marRight w:val="0"/>
      <w:marTop w:val="0"/>
      <w:marBottom w:val="0"/>
      <w:divBdr>
        <w:top w:val="none" w:sz="0" w:space="0" w:color="auto"/>
        <w:left w:val="none" w:sz="0" w:space="0" w:color="auto"/>
        <w:bottom w:val="none" w:sz="0" w:space="0" w:color="auto"/>
        <w:right w:val="none" w:sz="0" w:space="0" w:color="auto"/>
      </w:divBdr>
    </w:div>
    <w:div w:id="1533420456">
      <w:bodyDiv w:val="1"/>
      <w:marLeft w:val="0"/>
      <w:marRight w:val="0"/>
      <w:marTop w:val="0"/>
      <w:marBottom w:val="0"/>
      <w:divBdr>
        <w:top w:val="none" w:sz="0" w:space="0" w:color="auto"/>
        <w:left w:val="none" w:sz="0" w:space="0" w:color="auto"/>
        <w:bottom w:val="none" w:sz="0" w:space="0" w:color="auto"/>
        <w:right w:val="none" w:sz="0" w:space="0" w:color="auto"/>
      </w:divBdr>
    </w:div>
    <w:div w:id="1535076518">
      <w:bodyDiv w:val="1"/>
      <w:marLeft w:val="0"/>
      <w:marRight w:val="0"/>
      <w:marTop w:val="0"/>
      <w:marBottom w:val="0"/>
      <w:divBdr>
        <w:top w:val="none" w:sz="0" w:space="0" w:color="auto"/>
        <w:left w:val="none" w:sz="0" w:space="0" w:color="auto"/>
        <w:bottom w:val="none" w:sz="0" w:space="0" w:color="auto"/>
        <w:right w:val="none" w:sz="0" w:space="0" w:color="auto"/>
      </w:divBdr>
    </w:div>
    <w:div w:id="1536191946">
      <w:bodyDiv w:val="1"/>
      <w:marLeft w:val="0"/>
      <w:marRight w:val="0"/>
      <w:marTop w:val="0"/>
      <w:marBottom w:val="0"/>
      <w:divBdr>
        <w:top w:val="none" w:sz="0" w:space="0" w:color="auto"/>
        <w:left w:val="none" w:sz="0" w:space="0" w:color="auto"/>
        <w:bottom w:val="none" w:sz="0" w:space="0" w:color="auto"/>
        <w:right w:val="none" w:sz="0" w:space="0" w:color="auto"/>
      </w:divBdr>
    </w:div>
    <w:div w:id="1537352028">
      <w:bodyDiv w:val="1"/>
      <w:marLeft w:val="0"/>
      <w:marRight w:val="0"/>
      <w:marTop w:val="0"/>
      <w:marBottom w:val="0"/>
      <w:divBdr>
        <w:top w:val="none" w:sz="0" w:space="0" w:color="auto"/>
        <w:left w:val="none" w:sz="0" w:space="0" w:color="auto"/>
        <w:bottom w:val="none" w:sz="0" w:space="0" w:color="auto"/>
        <w:right w:val="none" w:sz="0" w:space="0" w:color="auto"/>
      </w:divBdr>
    </w:div>
    <w:div w:id="1544294198">
      <w:bodyDiv w:val="1"/>
      <w:marLeft w:val="0"/>
      <w:marRight w:val="0"/>
      <w:marTop w:val="0"/>
      <w:marBottom w:val="0"/>
      <w:divBdr>
        <w:top w:val="none" w:sz="0" w:space="0" w:color="auto"/>
        <w:left w:val="none" w:sz="0" w:space="0" w:color="auto"/>
        <w:bottom w:val="none" w:sz="0" w:space="0" w:color="auto"/>
        <w:right w:val="none" w:sz="0" w:space="0" w:color="auto"/>
      </w:divBdr>
    </w:div>
    <w:div w:id="1547717144">
      <w:bodyDiv w:val="1"/>
      <w:marLeft w:val="0"/>
      <w:marRight w:val="0"/>
      <w:marTop w:val="0"/>
      <w:marBottom w:val="0"/>
      <w:divBdr>
        <w:top w:val="none" w:sz="0" w:space="0" w:color="auto"/>
        <w:left w:val="none" w:sz="0" w:space="0" w:color="auto"/>
        <w:bottom w:val="none" w:sz="0" w:space="0" w:color="auto"/>
        <w:right w:val="none" w:sz="0" w:space="0" w:color="auto"/>
      </w:divBdr>
    </w:div>
    <w:div w:id="1548027366">
      <w:bodyDiv w:val="1"/>
      <w:marLeft w:val="0"/>
      <w:marRight w:val="0"/>
      <w:marTop w:val="0"/>
      <w:marBottom w:val="0"/>
      <w:divBdr>
        <w:top w:val="none" w:sz="0" w:space="0" w:color="auto"/>
        <w:left w:val="none" w:sz="0" w:space="0" w:color="auto"/>
        <w:bottom w:val="none" w:sz="0" w:space="0" w:color="auto"/>
        <w:right w:val="none" w:sz="0" w:space="0" w:color="auto"/>
      </w:divBdr>
    </w:div>
    <w:div w:id="1550150454">
      <w:bodyDiv w:val="1"/>
      <w:marLeft w:val="0"/>
      <w:marRight w:val="0"/>
      <w:marTop w:val="0"/>
      <w:marBottom w:val="0"/>
      <w:divBdr>
        <w:top w:val="none" w:sz="0" w:space="0" w:color="auto"/>
        <w:left w:val="none" w:sz="0" w:space="0" w:color="auto"/>
        <w:bottom w:val="none" w:sz="0" w:space="0" w:color="auto"/>
        <w:right w:val="none" w:sz="0" w:space="0" w:color="auto"/>
      </w:divBdr>
    </w:div>
    <w:div w:id="1555585945">
      <w:bodyDiv w:val="1"/>
      <w:marLeft w:val="0"/>
      <w:marRight w:val="0"/>
      <w:marTop w:val="0"/>
      <w:marBottom w:val="0"/>
      <w:divBdr>
        <w:top w:val="none" w:sz="0" w:space="0" w:color="auto"/>
        <w:left w:val="none" w:sz="0" w:space="0" w:color="auto"/>
        <w:bottom w:val="none" w:sz="0" w:space="0" w:color="auto"/>
        <w:right w:val="none" w:sz="0" w:space="0" w:color="auto"/>
      </w:divBdr>
    </w:div>
    <w:div w:id="1556351293">
      <w:bodyDiv w:val="1"/>
      <w:marLeft w:val="0"/>
      <w:marRight w:val="0"/>
      <w:marTop w:val="0"/>
      <w:marBottom w:val="0"/>
      <w:divBdr>
        <w:top w:val="none" w:sz="0" w:space="0" w:color="auto"/>
        <w:left w:val="none" w:sz="0" w:space="0" w:color="auto"/>
        <w:bottom w:val="none" w:sz="0" w:space="0" w:color="auto"/>
        <w:right w:val="none" w:sz="0" w:space="0" w:color="auto"/>
      </w:divBdr>
    </w:div>
    <w:div w:id="1557744817">
      <w:bodyDiv w:val="1"/>
      <w:marLeft w:val="0"/>
      <w:marRight w:val="0"/>
      <w:marTop w:val="0"/>
      <w:marBottom w:val="0"/>
      <w:divBdr>
        <w:top w:val="none" w:sz="0" w:space="0" w:color="auto"/>
        <w:left w:val="none" w:sz="0" w:space="0" w:color="auto"/>
        <w:bottom w:val="none" w:sz="0" w:space="0" w:color="auto"/>
        <w:right w:val="none" w:sz="0" w:space="0" w:color="auto"/>
      </w:divBdr>
    </w:div>
    <w:div w:id="1558122765">
      <w:bodyDiv w:val="1"/>
      <w:marLeft w:val="0"/>
      <w:marRight w:val="0"/>
      <w:marTop w:val="0"/>
      <w:marBottom w:val="0"/>
      <w:divBdr>
        <w:top w:val="none" w:sz="0" w:space="0" w:color="auto"/>
        <w:left w:val="none" w:sz="0" w:space="0" w:color="auto"/>
        <w:bottom w:val="none" w:sz="0" w:space="0" w:color="auto"/>
        <w:right w:val="none" w:sz="0" w:space="0" w:color="auto"/>
      </w:divBdr>
    </w:div>
    <w:div w:id="1558973147">
      <w:bodyDiv w:val="1"/>
      <w:marLeft w:val="0"/>
      <w:marRight w:val="0"/>
      <w:marTop w:val="0"/>
      <w:marBottom w:val="0"/>
      <w:divBdr>
        <w:top w:val="none" w:sz="0" w:space="0" w:color="auto"/>
        <w:left w:val="none" w:sz="0" w:space="0" w:color="auto"/>
        <w:bottom w:val="none" w:sz="0" w:space="0" w:color="auto"/>
        <w:right w:val="none" w:sz="0" w:space="0" w:color="auto"/>
      </w:divBdr>
    </w:div>
    <w:div w:id="1562520910">
      <w:bodyDiv w:val="1"/>
      <w:marLeft w:val="0"/>
      <w:marRight w:val="0"/>
      <w:marTop w:val="0"/>
      <w:marBottom w:val="0"/>
      <w:divBdr>
        <w:top w:val="none" w:sz="0" w:space="0" w:color="auto"/>
        <w:left w:val="none" w:sz="0" w:space="0" w:color="auto"/>
        <w:bottom w:val="none" w:sz="0" w:space="0" w:color="auto"/>
        <w:right w:val="none" w:sz="0" w:space="0" w:color="auto"/>
      </w:divBdr>
    </w:div>
    <w:div w:id="1565605023">
      <w:bodyDiv w:val="1"/>
      <w:marLeft w:val="0"/>
      <w:marRight w:val="0"/>
      <w:marTop w:val="0"/>
      <w:marBottom w:val="0"/>
      <w:divBdr>
        <w:top w:val="none" w:sz="0" w:space="0" w:color="auto"/>
        <w:left w:val="none" w:sz="0" w:space="0" w:color="auto"/>
        <w:bottom w:val="none" w:sz="0" w:space="0" w:color="auto"/>
        <w:right w:val="none" w:sz="0" w:space="0" w:color="auto"/>
      </w:divBdr>
    </w:div>
    <w:div w:id="1567257434">
      <w:bodyDiv w:val="1"/>
      <w:marLeft w:val="0"/>
      <w:marRight w:val="0"/>
      <w:marTop w:val="0"/>
      <w:marBottom w:val="0"/>
      <w:divBdr>
        <w:top w:val="none" w:sz="0" w:space="0" w:color="auto"/>
        <w:left w:val="none" w:sz="0" w:space="0" w:color="auto"/>
        <w:bottom w:val="none" w:sz="0" w:space="0" w:color="auto"/>
        <w:right w:val="none" w:sz="0" w:space="0" w:color="auto"/>
      </w:divBdr>
    </w:div>
    <w:div w:id="1578897858">
      <w:bodyDiv w:val="1"/>
      <w:marLeft w:val="0"/>
      <w:marRight w:val="0"/>
      <w:marTop w:val="0"/>
      <w:marBottom w:val="0"/>
      <w:divBdr>
        <w:top w:val="none" w:sz="0" w:space="0" w:color="auto"/>
        <w:left w:val="none" w:sz="0" w:space="0" w:color="auto"/>
        <w:bottom w:val="none" w:sz="0" w:space="0" w:color="auto"/>
        <w:right w:val="none" w:sz="0" w:space="0" w:color="auto"/>
      </w:divBdr>
    </w:div>
    <w:div w:id="1579824688">
      <w:bodyDiv w:val="1"/>
      <w:marLeft w:val="0"/>
      <w:marRight w:val="0"/>
      <w:marTop w:val="0"/>
      <w:marBottom w:val="0"/>
      <w:divBdr>
        <w:top w:val="none" w:sz="0" w:space="0" w:color="auto"/>
        <w:left w:val="none" w:sz="0" w:space="0" w:color="auto"/>
        <w:bottom w:val="none" w:sz="0" w:space="0" w:color="auto"/>
        <w:right w:val="none" w:sz="0" w:space="0" w:color="auto"/>
      </w:divBdr>
    </w:div>
    <w:div w:id="1583568635">
      <w:bodyDiv w:val="1"/>
      <w:marLeft w:val="0"/>
      <w:marRight w:val="0"/>
      <w:marTop w:val="0"/>
      <w:marBottom w:val="0"/>
      <w:divBdr>
        <w:top w:val="none" w:sz="0" w:space="0" w:color="auto"/>
        <w:left w:val="none" w:sz="0" w:space="0" w:color="auto"/>
        <w:bottom w:val="none" w:sz="0" w:space="0" w:color="auto"/>
        <w:right w:val="none" w:sz="0" w:space="0" w:color="auto"/>
      </w:divBdr>
    </w:div>
    <w:div w:id="1586497832">
      <w:bodyDiv w:val="1"/>
      <w:marLeft w:val="0"/>
      <w:marRight w:val="0"/>
      <w:marTop w:val="0"/>
      <w:marBottom w:val="0"/>
      <w:divBdr>
        <w:top w:val="none" w:sz="0" w:space="0" w:color="auto"/>
        <w:left w:val="none" w:sz="0" w:space="0" w:color="auto"/>
        <w:bottom w:val="none" w:sz="0" w:space="0" w:color="auto"/>
        <w:right w:val="none" w:sz="0" w:space="0" w:color="auto"/>
      </w:divBdr>
    </w:div>
    <w:div w:id="1589464632">
      <w:bodyDiv w:val="1"/>
      <w:marLeft w:val="0"/>
      <w:marRight w:val="0"/>
      <w:marTop w:val="0"/>
      <w:marBottom w:val="0"/>
      <w:divBdr>
        <w:top w:val="none" w:sz="0" w:space="0" w:color="auto"/>
        <w:left w:val="none" w:sz="0" w:space="0" w:color="auto"/>
        <w:bottom w:val="none" w:sz="0" w:space="0" w:color="auto"/>
        <w:right w:val="none" w:sz="0" w:space="0" w:color="auto"/>
      </w:divBdr>
    </w:div>
    <w:div w:id="1594506721">
      <w:bodyDiv w:val="1"/>
      <w:marLeft w:val="0"/>
      <w:marRight w:val="0"/>
      <w:marTop w:val="0"/>
      <w:marBottom w:val="0"/>
      <w:divBdr>
        <w:top w:val="none" w:sz="0" w:space="0" w:color="auto"/>
        <w:left w:val="none" w:sz="0" w:space="0" w:color="auto"/>
        <w:bottom w:val="none" w:sz="0" w:space="0" w:color="auto"/>
        <w:right w:val="none" w:sz="0" w:space="0" w:color="auto"/>
      </w:divBdr>
    </w:div>
    <w:div w:id="1595169518">
      <w:bodyDiv w:val="1"/>
      <w:marLeft w:val="0"/>
      <w:marRight w:val="0"/>
      <w:marTop w:val="0"/>
      <w:marBottom w:val="0"/>
      <w:divBdr>
        <w:top w:val="none" w:sz="0" w:space="0" w:color="auto"/>
        <w:left w:val="none" w:sz="0" w:space="0" w:color="auto"/>
        <w:bottom w:val="none" w:sz="0" w:space="0" w:color="auto"/>
        <w:right w:val="none" w:sz="0" w:space="0" w:color="auto"/>
      </w:divBdr>
    </w:div>
    <w:div w:id="1599557789">
      <w:bodyDiv w:val="1"/>
      <w:marLeft w:val="0"/>
      <w:marRight w:val="0"/>
      <w:marTop w:val="0"/>
      <w:marBottom w:val="0"/>
      <w:divBdr>
        <w:top w:val="none" w:sz="0" w:space="0" w:color="auto"/>
        <w:left w:val="none" w:sz="0" w:space="0" w:color="auto"/>
        <w:bottom w:val="none" w:sz="0" w:space="0" w:color="auto"/>
        <w:right w:val="none" w:sz="0" w:space="0" w:color="auto"/>
      </w:divBdr>
    </w:div>
    <w:div w:id="1603297638">
      <w:bodyDiv w:val="1"/>
      <w:marLeft w:val="0"/>
      <w:marRight w:val="0"/>
      <w:marTop w:val="0"/>
      <w:marBottom w:val="0"/>
      <w:divBdr>
        <w:top w:val="none" w:sz="0" w:space="0" w:color="auto"/>
        <w:left w:val="none" w:sz="0" w:space="0" w:color="auto"/>
        <w:bottom w:val="none" w:sz="0" w:space="0" w:color="auto"/>
        <w:right w:val="none" w:sz="0" w:space="0" w:color="auto"/>
      </w:divBdr>
    </w:div>
    <w:div w:id="1604652301">
      <w:bodyDiv w:val="1"/>
      <w:marLeft w:val="0"/>
      <w:marRight w:val="0"/>
      <w:marTop w:val="0"/>
      <w:marBottom w:val="0"/>
      <w:divBdr>
        <w:top w:val="none" w:sz="0" w:space="0" w:color="auto"/>
        <w:left w:val="none" w:sz="0" w:space="0" w:color="auto"/>
        <w:bottom w:val="none" w:sz="0" w:space="0" w:color="auto"/>
        <w:right w:val="none" w:sz="0" w:space="0" w:color="auto"/>
      </w:divBdr>
    </w:div>
    <w:div w:id="1607076570">
      <w:bodyDiv w:val="1"/>
      <w:marLeft w:val="0"/>
      <w:marRight w:val="0"/>
      <w:marTop w:val="0"/>
      <w:marBottom w:val="0"/>
      <w:divBdr>
        <w:top w:val="none" w:sz="0" w:space="0" w:color="auto"/>
        <w:left w:val="none" w:sz="0" w:space="0" w:color="auto"/>
        <w:bottom w:val="none" w:sz="0" w:space="0" w:color="auto"/>
        <w:right w:val="none" w:sz="0" w:space="0" w:color="auto"/>
      </w:divBdr>
    </w:div>
    <w:div w:id="1608267575">
      <w:bodyDiv w:val="1"/>
      <w:marLeft w:val="0"/>
      <w:marRight w:val="0"/>
      <w:marTop w:val="0"/>
      <w:marBottom w:val="0"/>
      <w:divBdr>
        <w:top w:val="none" w:sz="0" w:space="0" w:color="auto"/>
        <w:left w:val="none" w:sz="0" w:space="0" w:color="auto"/>
        <w:bottom w:val="none" w:sz="0" w:space="0" w:color="auto"/>
        <w:right w:val="none" w:sz="0" w:space="0" w:color="auto"/>
      </w:divBdr>
    </w:div>
    <w:div w:id="1609042033">
      <w:bodyDiv w:val="1"/>
      <w:marLeft w:val="0"/>
      <w:marRight w:val="0"/>
      <w:marTop w:val="0"/>
      <w:marBottom w:val="0"/>
      <w:divBdr>
        <w:top w:val="none" w:sz="0" w:space="0" w:color="auto"/>
        <w:left w:val="none" w:sz="0" w:space="0" w:color="auto"/>
        <w:bottom w:val="none" w:sz="0" w:space="0" w:color="auto"/>
        <w:right w:val="none" w:sz="0" w:space="0" w:color="auto"/>
      </w:divBdr>
    </w:div>
    <w:div w:id="1622491015">
      <w:bodyDiv w:val="1"/>
      <w:marLeft w:val="0"/>
      <w:marRight w:val="0"/>
      <w:marTop w:val="0"/>
      <w:marBottom w:val="0"/>
      <w:divBdr>
        <w:top w:val="none" w:sz="0" w:space="0" w:color="auto"/>
        <w:left w:val="none" w:sz="0" w:space="0" w:color="auto"/>
        <w:bottom w:val="none" w:sz="0" w:space="0" w:color="auto"/>
        <w:right w:val="none" w:sz="0" w:space="0" w:color="auto"/>
      </w:divBdr>
    </w:div>
    <w:div w:id="1623724773">
      <w:bodyDiv w:val="1"/>
      <w:marLeft w:val="0"/>
      <w:marRight w:val="0"/>
      <w:marTop w:val="0"/>
      <w:marBottom w:val="0"/>
      <w:divBdr>
        <w:top w:val="none" w:sz="0" w:space="0" w:color="auto"/>
        <w:left w:val="none" w:sz="0" w:space="0" w:color="auto"/>
        <w:bottom w:val="none" w:sz="0" w:space="0" w:color="auto"/>
        <w:right w:val="none" w:sz="0" w:space="0" w:color="auto"/>
      </w:divBdr>
    </w:div>
    <w:div w:id="1624847483">
      <w:bodyDiv w:val="1"/>
      <w:marLeft w:val="0"/>
      <w:marRight w:val="0"/>
      <w:marTop w:val="0"/>
      <w:marBottom w:val="0"/>
      <w:divBdr>
        <w:top w:val="none" w:sz="0" w:space="0" w:color="auto"/>
        <w:left w:val="none" w:sz="0" w:space="0" w:color="auto"/>
        <w:bottom w:val="none" w:sz="0" w:space="0" w:color="auto"/>
        <w:right w:val="none" w:sz="0" w:space="0" w:color="auto"/>
      </w:divBdr>
    </w:div>
    <w:div w:id="1628049593">
      <w:bodyDiv w:val="1"/>
      <w:marLeft w:val="0"/>
      <w:marRight w:val="0"/>
      <w:marTop w:val="0"/>
      <w:marBottom w:val="0"/>
      <w:divBdr>
        <w:top w:val="none" w:sz="0" w:space="0" w:color="auto"/>
        <w:left w:val="none" w:sz="0" w:space="0" w:color="auto"/>
        <w:bottom w:val="none" w:sz="0" w:space="0" w:color="auto"/>
        <w:right w:val="none" w:sz="0" w:space="0" w:color="auto"/>
      </w:divBdr>
    </w:div>
    <w:div w:id="1628584971">
      <w:bodyDiv w:val="1"/>
      <w:marLeft w:val="0"/>
      <w:marRight w:val="0"/>
      <w:marTop w:val="0"/>
      <w:marBottom w:val="0"/>
      <w:divBdr>
        <w:top w:val="none" w:sz="0" w:space="0" w:color="auto"/>
        <w:left w:val="none" w:sz="0" w:space="0" w:color="auto"/>
        <w:bottom w:val="none" w:sz="0" w:space="0" w:color="auto"/>
        <w:right w:val="none" w:sz="0" w:space="0" w:color="auto"/>
      </w:divBdr>
    </w:div>
    <w:div w:id="1631087342">
      <w:bodyDiv w:val="1"/>
      <w:marLeft w:val="0"/>
      <w:marRight w:val="0"/>
      <w:marTop w:val="0"/>
      <w:marBottom w:val="0"/>
      <w:divBdr>
        <w:top w:val="none" w:sz="0" w:space="0" w:color="auto"/>
        <w:left w:val="none" w:sz="0" w:space="0" w:color="auto"/>
        <w:bottom w:val="none" w:sz="0" w:space="0" w:color="auto"/>
        <w:right w:val="none" w:sz="0" w:space="0" w:color="auto"/>
      </w:divBdr>
    </w:div>
    <w:div w:id="1632442565">
      <w:bodyDiv w:val="1"/>
      <w:marLeft w:val="0"/>
      <w:marRight w:val="0"/>
      <w:marTop w:val="0"/>
      <w:marBottom w:val="0"/>
      <w:divBdr>
        <w:top w:val="none" w:sz="0" w:space="0" w:color="auto"/>
        <w:left w:val="none" w:sz="0" w:space="0" w:color="auto"/>
        <w:bottom w:val="none" w:sz="0" w:space="0" w:color="auto"/>
        <w:right w:val="none" w:sz="0" w:space="0" w:color="auto"/>
      </w:divBdr>
    </w:div>
    <w:div w:id="1633247946">
      <w:bodyDiv w:val="1"/>
      <w:marLeft w:val="0"/>
      <w:marRight w:val="0"/>
      <w:marTop w:val="0"/>
      <w:marBottom w:val="0"/>
      <w:divBdr>
        <w:top w:val="none" w:sz="0" w:space="0" w:color="auto"/>
        <w:left w:val="none" w:sz="0" w:space="0" w:color="auto"/>
        <w:bottom w:val="none" w:sz="0" w:space="0" w:color="auto"/>
        <w:right w:val="none" w:sz="0" w:space="0" w:color="auto"/>
      </w:divBdr>
    </w:div>
    <w:div w:id="1634873172">
      <w:bodyDiv w:val="1"/>
      <w:marLeft w:val="0"/>
      <w:marRight w:val="0"/>
      <w:marTop w:val="0"/>
      <w:marBottom w:val="0"/>
      <w:divBdr>
        <w:top w:val="none" w:sz="0" w:space="0" w:color="auto"/>
        <w:left w:val="none" w:sz="0" w:space="0" w:color="auto"/>
        <w:bottom w:val="none" w:sz="0" w:space="0" w:color="auto"/>
        <w:right w:val="none" w:sz="0" w:space="0" w:color="auto"/>
      </w:divBdr>
    </w:div>
    <w:div w:id="1638148182">
      <w:bodyDiv w:val="1"/>
      <w:marLeft w:val="0"/>
      <w:marRight w:val="0"/>
      <w:marTop w:val="0"/>
      <w:marBottom w:val="0"/>
      <w:divBdr>
        <w:top w:val="none" w:sz="0" w:space="0" w:color="auto"/>
        <w:left w:val="none" w:sz="0" w:space="0" w:color="auto"/>
        <w:bottom w:val="none" w:sz="0" w:space="0" w:color="auto"/>
        <w:right w:val="none" w:sz="0" w:space="0" w:color="auto"/>
      </w:divBdr>
    </w:div>
    <w:div w:id="1639384135">
      <w:bodyDiv w:val="1"/>
      <w:marLeft w:val="0"/>
      <w:marRight w:val="0"/>
      <w:marTop w:val="0"/>
      <w:marBottom w:val="0"/>
      <w:divBdr>
        <w:top w:val="none" w:sz="0" w:space="0" w:color="auto"/>
        <w:left w:val="none" w:sz="0" w:space="0" w:color="auto"/>
        <w:bottom w:val="none" w:sz="0" w:space="0" w:color="auto"/>
        <w:right w:val="none" w:sz="0" w:space="0" w:color="auto"/>
      </w:divBdr>
    </w:div>
    <w:div w:id="1641421079">
      <w:bodyDiv w:val="1"/>
      <w:marLeft w:val="0"/>
      <w:marRight w:val="0"/>
      <w:marTop w:val="0"/>
      <w:marBottom w:val="0"/>
      <w:divBdr>
        <w:top w:val="none" w:sz="0" w:space="0" w:color="auto"/>
        <w:left w:val="none" w:sz="0" w:space="0" w:color="auto"/>
        <w:bottom w:val="none" w:sz="0" w:space="0" w:color="auto"/>
        <w:right w:val="none" w:sz="0" w:space="0" w:color="auto"/>
      </w:divBdr>
    </w:div>
    <w:div w:id="1641496098">
      <w:bodyDiv w:val="1"/>
      <w:marLeft w:val="0"/>
      <w:marRight w:val="0"/>
      <w:marTop w:val="0"/>
      <w:marBottom w:val="0"/>
      <w:divBdr>
        <w:top w:val="none" w:sz="0" w:space="0" w:color="auto"/>
        <w:left w:val="none" w:sz="0" w:space="0" w:color="auto"/>
        <w:bottom w:val="none" w:sz="0" w:space="0" w:color="auto"/>
        <w:right w:val="none" w:sz="0" w:space="0" w:color="auto"/>
      </w:divBdr>
    </w:div>
    <w:div w:id="1641688759">
      <w:bodyDiv w:val="1"/>
      <w:marLeft w:val="0"/>
      <w:marRight w:val="0"/>
      <w:marTop w:val="0"/>
      <w:marBottom w:val="0"/>
      <w:divBdr>
        <w:top w:val="none" w:sz="0" w:space="0" w:color="auto"/>
        <w:left w:val="none" w:sz="0" w:space="0" w:color="auto"/>
        <w:bottom w:val="none" w:sz="0" w:space="0" w:color="auto"/>
        <w:right w:val="none" w:sz="0" w:space="0" w:color="auto"/>
      </w:divBdr>
    </w:div>
    <w:div w:id="1641882806">
      <w:bodyDiv w:val="1"/>
      <w:marLeft w:val="0"/>
      <w:marRight w:val="0"/>
      <w:marTop w:val="0"/>
      <w:marBottom w:val="0"/>
      <w:divBdr>
        <w:top w:val="none" w:sz="0" w:space="0" w:color="auto"/>
        <w:left w:val="none" w:sz="0" w:space="0" w:color="auto"/>
        <w:bottom w:val="none" w:sz="0" w:space="0" w:color="auto"/>
        <w:right w:val="none" w:sz="0" w:space="0" w:color="auto"/>
      </w:divBdr>
    </w:div>
    <w:div w:id="1650131107">
      <w:bodyDiv w:val="1"/>
      <w:marLeft w:val="0"/>
      <w:marRight w:val="0"/>
      <w:marTop w:val="0"/>
      <w:marBottom w:val="0"/>
      <w:divBdr>
        <w:top w:val="none" w:sz="0" w:space="0" w:color="auto"/>
        <w:left w:val="none" w:sz="0" w:space="0" w:color="auto"/>
        <w:bottom w:val="none" w:sz="0" w:space="0" w:color="auto"/>
        <w:right w:val="none" w:sz="0" w:space="0" w:color="auto"/>
      </w:divBdr>
    </w:div>
    <w:div w:id="1660573339">
      <w:bodyDiv w:val="1"/>
      <w:marLeft w:val="0"/>
      <w:marRight w:val="0"/>
      <w:marTop w:val="0"/>
      <w:marBottom w:val="0"/>
      <w:divBdr>
        <w:top w:val="none" w:sz="0" w:space="0" w:color="auto"/>
        <w:left w:val="none" w:sz="0" w:space="0" w:color="auto"/>
        <w:bottom w:val="none" w:sz="0" w:space="0" w:color="auto"/>
        <w:right w:val="none" w:sz="0" w:space="0" w:color="auto"/>
      </w:divBdr>
    </w:div>
    <w:div w:id="1661303882">
      <w:bodyDiv w:val="1"/>
      <w:marLeft w:val="0"/>
      <w:marRight w:val="0"/>
      <w:marTop w:val="0"/>
      <w:marBottom w:val="0"/>
      <w:divBdr>
        <w:top w:val="none" w:sz="0" w:space="0" w:color="auto"/>
        <w:left w:val="none" w:sz="0" w:space="0" w:color="auto"/>
        <w:bottom w:val="none" w:sz="0" w:space="0" w:color="auto"/>
        <w:right w:val="none" w:sz="0" w:space="0" w:color="auto"/>
      </w:divBdr>
    </w:div>
    <w:div w:id="1663240477">
      <w:bodyDiv w:val="1"/>
      <w:marLeft w:val="0"/>
      <w:marRight w:val="0"/>
      <w:marTop w:val="0"/>
      <w:marBottom w:val="0"/>
      <w:divBdr>
        <w:top w:val="none" w:sz="0" w:space="0" w:color="auto"/>
        <w:left w:val="none" w:sz="0" w:space="0" w:color="auto"/>
        <w:bottom w:val="none" w:sz="0" w:space="0" w:color="auto"/>
        <w:right w:val="none" w:sz="0" w:space="0" w:color="auto"/>
      </w:divBdr>
    </w:div>
    <w:div w:id="1663898521">
      <w:bodyDiv w:val="1"/>
      <w:marLeft w:val="0"/>
      <w:marRight w:val="0"/>
      <w:marTop w:val="0"/>
      <w:marBottom w:val="0"/>
      <w:divBdr>
        <w:top w:val="none" w:sz="0" w:space="0" w:color="auto"/>
        <w:left w:val="none" w:sz="0" w:space="0" w:color="auto"/>
        <w:bottom w:val="none" w:sz="0" w:space="0" w:color="auto"/>
        <w:right w:val="none" w:sz="0" w:space="0" w:color="auto"/>
      </w:divBdr>
    </w:div>
    <w:div w:id="1671910902">
      <w:bodyDiv w:val="1"/>
      <w:marLeft w:val="0"/>
      <w:marRight w:val="0"/>
      <w:marTop w:val="0"/>
      <w:marBottom w:val="0"/>
      <w:divBdr>
        <w:top w:val="none" w:sz="0" w:space="0" w:color="auto"/>
        <w:left w:val="none" w:sz="0" w:space="0" w:color="auto"/>
        <w:bottom w:val="none" w:sz="0" w:space="0" w:color="auto"/>
        <w:right w:val="none" w:sz="0" w:space="0" w:color="auto"/>
      </w:divBdr>
    </w:div>
    <w:div w:id="1678460033">
      <w:bodyDiv w:val="1"/>
      <w:marLeft w:val="0"/>
      <w:marRight w:val="0"/>
      <w:marTop w:val="0"/>
      <w:marBottom w:val="0"/>
      <w:divBdr>
        <w:top w:val="none" w:sz="0" w:space="0" w:color="auto"/>
        <w:left w:val="none" w:sz="0" w:space="0" w:color="auto"/>
        <w:bottom w:val="none" w:sz="0" w:space="0" w:color="auto"/>
        <w:right w:val="none" w:sz="0" w:space="0" w:color="auto"/>
      </w:divBdr>
    </w:div>
    <w:div w:id="1678732406">
      <w:bodyDiv w:val="1"/>
      <w:marLeft w:val="0"/>
      <w:marRight w:val="0"/>
      <w:marTop w:val="0"/>
      <w:marBottom w:val="0"/>
      <w:divBdr>
        <w:top w:val="none" w:sz="0" w:space="0" w:color="auto"/>
        <w:left w:val="none" w:sz="0" w:space="0" w:color="auto"/>
        <w:bottom w:val="none" w:sz="0" w:space="0" w:color="auto"/>
        <w:right w:val="none" w:sz="0" w:space="0" w:color="auto"/>
      </w:divBdr>
    </w:div>
    <w:div w:id="1688868923">
      <w:bodyDiv w:val="1"/>
      <w:marLeft w:val="0"/>
      <w:marRight w:val="0"/>
      <w:marTop w:val="0"/>
      <w:marBottom w:val="0"/>
      <w:divBdr>
        <w:top w:val="none" w:sz="0" w:space="0" w:color="auto"/>
        <w:left w:val="none" w:sz="0" w:space="0" w:color="auto"/>
        <w:bottom w:val="none" w:sz="0" w:space="0" w:color="auto"/>
        <w:right w:val="none" w:sz="0" w:space="0" w:color="auto"/>
      </w:divBdr>
    </w:div>
    <w:div w:id="1693531186">
      <w:bodyDiv w:val="1"/>
      <w:marLeft w:val="0"/>
      <w:marRight w:val="0"/>
      <w:marTop w:val="0"/>
      <w:marBottom w:val="0"/>
      <w:divBdr>
        <w:top w:val="none" w:sz="0" w:space="0" w:color="auto"/>
        <w:left w:val="none" w:sz="0" w:space="0" w:color="auto"/>
        <w:bottom w:val="none" w:sz="0" w:space="0" w:color="auto"/>
        <w:right w:val="none" w:sz="0" w:space="0" w:color="auto"/>
      </w:divBdr>
    </w:div>
    <w:div w:id="1695038723">
      <w:bodyDiv w:val="1"/>
      <w:marLeft w:val="0"/>
      <w:marRight w:val="0"/>
      <w:marTop w:val="0"/>
      <w:marBottom w:val="0"/>
      <w:divBdr>
        <w:top w:val="none" w:sz="0" w:space="0" w:color="auto"/>
        <w:left w:val="none" w:sz="0" w:space="0" w:color="auto"/>
        <w:bottom w:val="none" w:sz="0" w:space="0" w:color="auto"/>
        <w:right w:val="none" w:sz="0" w:space="0" w:color="auto"/>
      </w:divBdr>
    </w:div>
    <w:div w:id="1700471487">
      <w:bodyDiv w:val="1"/>
      <w:marLeft w:val="0"/>
      <w:marRight w:val="0"/>
      <w:marTop w:val="0"/>
      <w:marBottom w:val="0"/>
      <w:divBdr>
        <w:top w:val="none" w:sz="0" w:space="0" w:color="auto"/>
        <w:left w:val="none" w:sz="0" w:space="0" w:color="auto"/>
        <w:bottom w:val="none" w:sz="0" w:space="0" w:color="auto"/>
        <w:right w:val="none" w:sz="0" w:space="0" w:color="auto"/>
      </w:divBdr>
    </w:div>
    <w:div w:id="1700855945">
      <w:bodyDiv w:val="1"/>
      <w:marLeft w:val="0"/>
      <w:marRight w:val="0"/>
      <w:marTop w:val="0"/>
      <w:marBottom w:val="0"/>
      <w:divBdr>
        <w:top w:val="none" w:sz="0" w:space="0" w:color="auto"/>
        <w:left w:val="none" w:sz="0" w:space="0" w:color="auto"/>
        <w:bottom w:val="none" w:sz="0" w:space="0" w:color="auto"/>
        <w:right w:val="none" w:sz="0" w:space="0" w:color="auto"/>
      </w:divBdr>
    </w:div>
    <w:div w:id="1701468633">
      <w:bodyDiv w:val="1"/>
      <w:marLeft w:val="0"/>
      <w:marRight w:val="0"/>
      <w:marTop w:val="0"/>
      <w:marBottom w:val="0"/>
      <w:divBdr>
        <w:top w:val="none" w:sz="0" w:space="0" w:color="auto"/>
        <w:left w:val="none" w:sz="0" w:space="0" w:color="auto"/>
        <w:bottom w:val="none" w:sz="0" w:space="0" w:color="auto"/>
        <w:right w:val="none" w:sz="0" w:space="0" w:color="auto"/>
      </w:divBdr>
    </w:div>
    <w:div w:id="1705136820">
      <w:bodyDiv w:val="1"/>
      <w:marLeft w:val="0"/>
      <w:marRight w:val="0"/>
      <w:marTop w:val="0"/>
      <w:marBottom w:val="0"/>
      <w:divBdr>
        <w:top w:val="none" w:sz="0" w:space="0" w:color="auto"/>
        <w:left w:val="none" w:sz="0" w:space="0" w:color="auto"/>
        <w:bottom w:val="none" w:sz="0" w:space="0" w:color="auto"/>
        <w:right w:val="none" w:sz="0" w:space="0" w:color="auto"/>
      </w:divBdr>
    </w:div>
    <w:div w:id="1711177236">
      <w:bodyDiv w:val="1"/>
      <w:marLeft w:val="0"/>
      <w:marRight w:val="0"/>
      <w:marTop w:val="0"/>
      <w:marBottom w:val="0"/>
      <w:divBdr>
        <w:top w:val="none" w:sz="0" w:space="0" w:color="auto"/>
        <w:left w:val="none" w:sz="0" w:space="0" w:color="auto"/>
        <w:bottom w:val="none" w:sz="0" w:space="0" w:color="auto"/>
        <w:right w:val="none" w:sz="0" w:space="0" w:color="auto"/>
      </w:divBdr>
    </w:div>
    <w:div w:id="1712876357">
      <w:bodyDiv w:val="1"/>
      <w:marLeft w:val="0"/>
      <w:marRight w:val="0"/>
      <w:marTop w:val="0"/>
      <w:marBottom w:val="0"/>
      <w:divBdr>
        <w:top w:val="none" w:sz="0" w:space="0" w:color="auto"/>
        <w:left w:val="none" w:sz="0" w:space="0" w:color="auto"/>
        <w:bottom w:val="none" w:sz="0" w:space="0" w:color="auto"/>
        <w:right w:val="none" w:sz="0" w:space="0" w:color="auto"/>
      </w:divBdr>
    </w:div>
    <w:div w:id="1714307775">
      <w:bodyDiv w:val="1"/>
      <w:marLeft w:val="0"/>
      <w:marRight w:val="0"/>
      <w:marTop w:val="0"/>
      <w:marBottom w:val="0"/>
      <w:divBdr>
        <w:top w:val="none" w:sz="0" w:space="0" w:color="auto"/>
        <w:left w:val="none" w:sz="0" w:space="0" w:color="auto"/>
        <w:bottom w:val="none" w:sz="0" w:space="0" w:color="auto"/>
        <w:right w:val="none" w:sz="0" w:space="0" w:color="auto"/>
      </w:divBdr>
    </w:div>
    <w:div w:id="1715033256">
      <w:bodyDiv w:val="1"/>
      <w:marLeft w:val="0"/>
      <w:marRight w:val="0"/>
      <w:marTop w:val="0"/>
      <w:marBottom w:val="0"/>
      <w:divBdr>
        <w:top w:val="none" w:sz="0" w:space="0" w:color="auto"/>
        <w:left w:val="none" w:sz="0" w:space="0" w:color="auto"/>
        <w:bottom w:val="none" w:sz="0" w:space="0" w:color="auto"/>
        <w:right w:val="none" w:sz="0" w:space="0" w:color="auto"/>
      </w:divBdr>
    </w:div>
    <w:div w:id="1724983272">
      <w:bodyDiv w:val="1"/>
      <w:marLeft w:val="0"/>
      <w:marRight w:val="0"/>
      <w:marTop w:val="0"/>
      <w:marBottom w:val="0"/>
      <w:divBdr>
        <w:top w:val="none" w:sz="0" w:space="0" w:color="auto"/>
        <w:left w:val="none" w:sz="0" w:space="0" w:color="auto"/>
        <w:bottom w:val="none" w:sz="0" w:space="0" w:color="auto"/>
        <w:right w:val="none" w:sz="0" w:space="0" w:color="auto"/>
      </w:divBdr>
    </w:div>
    <w:div w:id="1725520685">
      <w:bodyDiv w:val="1"/>
      <w:marLeft w:val="0"/>
      <w:marRight w:val="0"/>
      <w:marTop w:val="0"/>
      <w:marBottom w:val="0"/>
      <w:divBdr>
        <w:top w:val="none" w:sz="0" w:space="0" w:color="auto"/>
        <w:left w:val="none" w:sz="0" w:space="0" w:color="auto"/>
        <w:bottom w:val="none" w:sz="0" w:space="0" w:color="auto"/>
        <w:right w:val="none" w:sz="0" w:space="0" w:color="auto"/>
      </w:divBdr>
    </w:div>
    <w:div w:id="1731464316">
      <w:bodyDiv w:val="1"/>
      <w:marLeft w:val="0"/>
      <w:marRight w:val="0"/>
      <w:marTop w:val="0"/>
      <w:marBottom w:val="0"/>
      <w:divBdr>
        <w:top w:val="none" w:sz="0" w:space="0" w:color="auto"/>
        <w:left w:val="none" w:sz="0" w:space="0" w:color="auto"/>
        <w:bottom w:val="none" w:sz="0" w:space="0" w:color="auto"/>
        <w:right w:val="none" w:sz="0" w:space="0" w:color="auto"/>
      </w:divBdr>
    </w:div>
    <w:div w:id="1734042572">
      <w:bodyDiv w:val="1"/>
      <w:marLeft w:val="0"/>
      <w:marRight w:val="0"/>
      <w:marTop w:val="0"/>
      <w:marBottom w:val="0"/>
      <w:divBdr>
        <w:top w:val="none" w:sz="0" w:space="0" w:color="auto"/>
        <w:left w:val="none" w:sz="0" w:space="0" w:color="auto"/>
        <w:bottom w:val="none" w:sz="0" w:space="0" w:color="auto"/>
        <w:right w:val="none" w:sz="0" w:space="0" w:color="auto"/>
      </w:divBdr>
    </w:div>
    <w:div w:id="1735424758">
      <w:bodyDiv w:val="1"/>
      <w:marLeft w:val="0"/>
      <w:marRight w:val="0"/>
      <w:marTop w:val="0"/>
      <w:marBottom w:val="0"/>
      <w:divBdr>
        <w:top w:val="none" w:sz="0" w:space="0" w:color="auto"/>
        <w:left w:val="none" w:sz="0" w:space="0" w:color="auto"/>
        <w:bottom w:val="none" w:sz="0" w:space="0" w:color="auto"/>
        <w:right w:val="none" w:sz="0" w:space="0" w:color="auto"/>
      </w:divBdr>
    </w:div>
    <w:div w:id="1739522233">
      <w:bodyDiv w:val="1"/>
      <w:marLeft w:val="0"/>
      <w:marRight w:val="0"/>
      <w:marTop w:val="0"/>
      <w:marBottom w:val="0"/>
      <w:divBdr>
        <w:top w:val="none" w:sz="0" w:space="0" w:color="auto"/>
        <w:left w:val="none" w:sz="0" w:space="0" w:color="auto"/>
        <w:bottom w:val="none" w:sz="0" w:space="0" w:color="auto"/>
        <w:right w:val="none" w:sz="0" w:space="0" w:color="auto"/>
      </w:divBdr>
    </w:div>
    <w:div w:id="1743944282">
      <w:bodyDiv w:val="1"/>
      <w:marLeft w:val="0"/>
      <w:marRight w:val="0"/>
      <w:marTop w:val="0"/>
      <w:marBottom w:val="0"/>
      <w:divBdr>
        <w:top w:val="none" w:sz="0" w:space="0" w:color="auto"/>
        <w:left w:val="none" w:sz="0" w:space="0" w:color="auto"/>
        <w:bottom w:val="none" w:sz="0" w:space="0" w:color="auto"/>
        <w:right w:val="none" w:sz="0" w:space="0" w:color="auto"/>
      </w:divBdr>
    </w:div>
    <w:div w:id="1744374928">
      <w:bodyDiv w:val="1"/>
      <w:marLeft w:val="0"/>
      <w:marRight w:val="0"/>
      <w:marTop w:val="0"/>
      <w:marBottom w:val="0"/>
      <w:divBdr>
        <w:top w:val="none" w:sz="0" w:space="0" w:color="auto"/>
        <w:left w:val="none" w:sz="0" w:space="0" w:color="auto"/>
        <w:bottom w:val="none" w:sz="0" w:space="0" w:color="auto"/>
        <w:right w:val="none" w:sz="0" w:space="0" w:color="auto"/>
      </w:divBdr>
    </w:div>
    <w:div w:id="1745563213">
      <w:bodyDiv w:val="1"/>
      <w:marLeft w:val="0"/>
      <w:marRight w:val="0"/>
      <w:marTop w:val="0"/>
      <w:marBottom w:val="0"/>
      <w:divBdr>
        <w:top w:val="none" w:sz="0" w:space="0" w:color="auto"/>
        <w:left w:val="none" w:sz="0" w:space="0" w:color="auto"/>
        <w:bottom w:val="none" w:sz="0" w:space="0" w:color="auto"/>
        <w:right w:val="none" w:sz="0" w:space="0" w:color="auto"/>
      </w:divBdr>
    </w:div>
    <w:div w:id="1749645059">
      <w:bodyDiv w:val="1"/>
      <w:marLeft w:val="0"/>
      <w:marRight w:val="0"/>
      <w:marTop w:val="0"/>
      <w:marBottom w:val="0"/>
      <w:divBdr>
        <w:top w:val="none" w:sz="0" w:space="0" w:color="auto"/>
        <w:left w:val="none" w:sz="0" w:space="0" w:color="auto"/>
        <w:bottom w:val="none" w:sz="0" w:space="0" w:color="auto"/>
        <w:right w:val="none" w:sz="0" w:space="0" w:color="auto"/>
      </w:divBdr>
    </w:div>
    <w:div w:id="1757433466">
      <w:bodyDiv w:val="1"/>
      <w:marLeft w:val="0"/>
      <w:marRight w:val="0"/>
      <w:marTop w:val="0"/>
      <w:marBottom w:val="0"/>
      <w:divBdr>
        <w:top w:val="none" w:sz="0" w:space="0" w:color="auto"/>
        <w:left w:val="none" w:sz="0" w:space="0" w:color="auto"/>
        <w:bottom w:val="none" w:sz="0" w:space="0" w:color="auto"/>
        <w:right w:val="none" w:sz="0" w:space="0" w:color="auto"/>
      </w:divBdr>
    </w:div>
    <w:div w:id="1758402850">
      <w:bodyDiv w:val="1"/>
      <w:marLeft w:val="0"/>
      <w:marRight w:val="0"/>
      <w:marTop w:val="0"/>
      <w:marBottom w:val="0"/>
      <w:divBdr>
        <w:top w:val="none" w:sz="0" w:space="0" w:color="auto"/>
        <w:left w:val="none" w:sz="0" w:space="0" w:color="auto"/>
        <w:bottom w:val="none" w:sz="0" w:space="0" w:color="auto"/>
        <w:right w:val="none" w:sz="0" w:space="0" w:color="auto"/>
      </w:divBdr>
    </w:div>
    <w:div w:id="1761759282">
      <w:bodyDiv w:val="1"/>
      <w:marLeft w:val="0"/>
      <w:marRight w:val="0"/>
      <w:marTop w:val="0"/>
      <w:marBottom w:val="0"/>
      <w:divBdr>
        <w:top w:val="none" w:sz="0" w:space="0" w:color="auto"/>
        <w:left w:val="none" w:sz="0" w:space="0" w:color="auto"/>
        <w:bottom w:val="none" w:sz="0" w:space="0" w:color="auto"/>
        <w:right w:val="none" w:sz="0" w:space="0" w:color="auto"/>
      </w:divBdr>
    </w:div>
    <w:div w:id="1766924343">
      <w:bodyDiv w:val="1"/>
      <w:marLeft w:val="0"/>
      <w:marRight w:val="0"/>
      <w:marTop w:val="0"/>
      <w:marBottom w:val="0"/>
      <w:divBdr>
        <w:top w:val="none" w:sz="0" w:space="0" w:color="auto"/>
        <w:left w:val="none" w:sz="0" w:space="0" w:color="auto"/>
        <w:bottom w:val="none" w:sz="0" w:space="0" w:color="auto"/>
        <w:right w:val="none" w:sz="0" w:space="0" w:color="auto"/>
      </w:divBdr>
    </w:div>
    <w:div w:id="1772896025">
      <w:bodyDiv w:val="1"/>
      <w:marLeft w:val="0"/>
      <w:marRight w:val="0"/>
      <w:marTop w:val="0"/>
      <w:marBottom w:val="0"/>
      <w:divBdr>
        <w:top w:val="none" w:sz="0" w:space="0" w:color="auto"/>
        <w:left w:val="none" w:sz="0" w:space="0" w:color="auto"/>
        <w:bottom w:val="none" w:sz="0" w:space="0" w:color="auto"/>
        <w:right w:val="none" w:sz="0" w:space="0" w:color="auto"/>
      </w:divBdr>
    </w:div>
    <w:div w:id="1773892265">
      <w:bodyDiv w:val="1"/>
      <w:marLeft w:val="0"/>
      <w:marRight w:val="0"/>
      <w:marTop w:val="0"/>
      <w:marBottom w:val="0"/>
      <w:divBdr>
        <w:top w:val="none" w:sz="0" w:space="0" w:color="auto"/>
        <w:left w:val="none" w:sz="0" w:space="0" w:color="auto"/>
        <w:bottom w:val="none" w:sz="0" w:space="0" w:color="auto"/>
        <w:right w:val="none" w:sz="0" w:space="0" w:color="auto"/>
      </w:divBdr>
    </w:div>
    <w:div w:id="1776905588">
      <w:bodyDiv w:val="1"/>
      <w:marLeft w:val="0"/>
      <w:marRight w:val="0"/>
      <w:marTop w:val="0"/>
      <w:marBottom w:val="0"/>
      <w:divBdr>
        <w:top w:val="none" w:sz="0" w:space="0" w:color="auto"/>
        <w:left w:val="none" w:sz="0" w:space="0" w:color="auto"/>
        <w:bottom w:val="none" w:sz="0" w:space="0" w:color="auto"/>
        <w:right w:val="none" w:sz="0" w:space="0" w:color="auto"/>
      </w:divBdr>
    </w:div>
    <w:div w:id="1780102407">
      <w:bodyDiv w:val="1"/>
      <w:marLeft w:val="0"/>
      <w:marRight w:val="0"/>
      <w:marTop w:val="0"/>
      <w:marBottom w:val="0"/>
      <w:divBdr>
        <w:top w:val="none" w:sz="0" w:space="0" w:color="auto"/>
        <w:left w:val="none" w:sz="0" w:space="0" w:color="auto"/>
        <w:bottom w:val="none" w:sz="0" w:space="0" w:color="auto"/>
        <w:right w:val="none" w:sz="0" w:space="0" w:color="auto"/>
      </w:divBdr>
    </w:div>
    <w:div w:id="1781299166">
      <w:bodyDiv w:val="1"/>
      <w:marLeft w:val="0"/>
      <w:marRight w:val="0"/>
      <w:marTop w:val="0"/>
      <w:marBottom w:val="0"/>
      <w:divBdr>
        <w:top w:val="none" w:sz="0" w:space="0" w:color="auto"/>
        <w:left w:val="none" w:sz="0" w:space="0" w:color="auto"/>
        <w:bottom w:val="none" w:sz="0" w:space="0" w:color="auto"/>
        <w:right w:val="none" w:sz="0" w:space="0" w:color="auto"/>
      </w:divBdr>
    </w:div>
    <w:div w:id="1781413133">
      <w:bodyDiv w:val="1"/>
      <w:marLeft w:val="0"/>
      <w:marRight w:val="0"/>
      <w:marTop w:val="0"/>
      <w:marBottom w:val="0"/>
      <w:divBdr>
        <w:top w:val="none" w:sz="0" w:space="0" w:color="auto"/>
        <w:left w:val="none" w:sz="0" w:space="0" w:color="auto"/>
        <w:bottom w:val="none" w:sz="0" w:space="0" w:color="auto"/>
        <w:right w:val="none" w:sz="0" w:space="0" w:color="auto"/>
      </w:divBdr>
    </w:div>
    <w:div w:id="1789814524">
      <w:bodyDiv w:val="1"/>
      <w:marLeft w:val="0"/>
      <w:marRight w:val="0"/>
      <w:marTop w:val="0"/>
      <w:marBottom w:val="0"/>
      <w:divBdr>
        <w:top w:val="none" w:sz="0" w:space="0" w:color="auto"/>
        <w:left w:val="none" w:sz="0" w:space="0" w:color="auto"/>
        <w:bottom w:val="none" w:sz="0" w:space="0" w:color="auto"/>
        <w:right w:val="none" w:sz="0" w:space="0" w:color="auto"/>
      </w:divBdr>
    </w:div>
    <w:div w:id="1802529035">
      <w:bodyDiv w:val="1"/>
      <w:marLeft w:val="0"/>
      <w:marRight w:val="0"/>
      <w:marTop w:val="0"/>
      <w:marBottom w:val="0"/>
      <w:divBdr>
        <w:top w:val="none" w:sz="0" w:space="0" w:color="auto"/>
        <w:left w:val="none" w:sz="0" w:space="0" w:color="auto"/>
        <w:bottom w:val="none" w:sz="0" w:space="0" w:color="auto"/>
        <w:right w:val="none" w:sz="0" w:space="0" w:color="auto"/>
      </w:divBdr>
    </w:div>
    <w:div w:id="1805661904">
      <w:bodyDiv w:val="1"/>
      <w:marLeft w:val="0"/>
      <w:marRight w:val="0"/>
      <w:marTop w:val="0"/>
      <w:marBottom w:val="0"/>
      <w:divBdr>
        <w:top w:val="none" w:sz="0" w:space="0" w:color="auto"/>
        <w:left w:val="none" w:sz="0" w:space="0" w:color="auto"/>
        <w:bottom w:val="none" w:sz="0" w:space="0" w:color="auto"/>
        <w:right w:val="none" w:sz="0" w:space="0" w:color="auto"/>
      </w:divBdr>
    </w:div>
    <w:div w:id="1806505323">
      <w:bodyDiv w:val="1"/>
      <w:marLeft w:val="0"/>
      <w:marRight w:val="0"/>
      <w:marTop w:val="0"/>
      <w:marBottom w:val="0"/>
      <w:divBdr>
        <w:top w:val="none" w:sz="0" w:space="0" w:color="auto"/>
        <w:left w:val="none" w:sz="0" w:space="0" w:color="auto"/>
        <w:bottom w:val="none" w:sz="0" w:space="0" w:color="auto"/>
        <w:right w:val="none" w:sz="0" w:space="0" w:color="auto"/>
      </w:divBdr>
    </w:div>
    <w:div w:id="1824588743">
      <w:bodyDiv w:val="1"/>
      <w:marLeft w:val="0"/>
      <w:marRight w:val="0"/>
      <w:marTop w:val="0"/>
      <w:marBottom w:val="0"/>
      <w:divBdr>
        <w:top w:val="none" w:sz="0" w:space="0" w:color="auto"/>
        <w:left w:val="none" w:sz="0" w:space="0" w:color="auto"/>
        <w:bottom w:val="none" w:sz="0" w:space="0" w:color="auto"/>
        <w:right w:val="none" w:sz="0" w:space="0" w:color="auto"/>
      </w:divBdr>
    </w:div>
    <w:div w:id="1825780374">
      <w:bodyDiv w:val="1"/>
      <w:marLeft w:val="0"/>
      <w:marRight w:val="0"/>
      <w:marTop w:val="0"/>
      <w:marBottom w:val="0"/>
      <w:divBdr>
        <w:top w:val="none" w:sz="0" w:space="0" w:color="auto"/>
        <w:left w:val="none" w:sz="0" w:space="0" w:color="auto"/>
        <w:bottom w:val="none" w:sz="0" w:space="0" w:color="auto"/>
        <w:right w:val="none" w:sz="0" w:space="0" w:color="auto"/>
      </w:divBdr>
    </w:div>
    <w:div w:id="1831365296">
      <w:bodyDiv w:val="1"/>
      <w:marLeft w:val="0"/>
      <w:marRight w:val="0"/>
      <w:marTop w:val="0"/>
      <w:marBottom w:val="0"/>
      <w:divBdr>
        <w:top w:val="none" w:sz="0" w:space="0" w:color="auto"/>
        <w:left w:val="none" w:sz="0" w:space="0" w:color="auto"/>
        <w:bottom w:val="none" w:sz="0" w:space="0" w:color="auto"/>
        <w:right w:val="none" w:sz="0" w:space="0" w:color="auto"/>
      </w:divBdr>
    </w:div>
    <w:div w:id="1832330508">
      <w:bodyDiv w:val="1"/>
      <w:marLeft w:val="0"/>
      <w:marRight w:val="0"/>
      <w:marTop w:val="0"/>
      <w:marBottom w:val="0"/>
      <w:divBdr>
        <w:top w:val="none" w:sz="0" w:space="0" w:color="auto"/>
        <w:left w:val="none" w:sz="0" w:space="0" w:color="auto"/>
        <w:bottom w:val="none" w:sz="0" w:space="0" w:color="auto"/>
        <w:right w:val="none" w:sz="0" w:space="0" w:color="auto"/>
      </w:divBdr>
    </w:div>
    <w:div w:id="1832479174">
      <w:bodyDiv w:val="1"/>
      <w:marLeft w:val="0"/>
      <w:marRight w:val="0"/>
      <w:marTop w:val="0"/>
      <w:marBottom w:val="0"/>
      <w:divBdr>
        <w:top w:val="none" w:sz="0" w:space="0" w:color="auto"/>
        <w:left w:val="none" w:sz="0" w:space="0" w:color="auto"/>
        <w:bottom w:val="none" w:sz="0" w:space="0" w:color="auto"/>
        <w:right w:val="none" w:sz="0" w:space="0" w:color="auto"/>
      </w:divBdr>
    </w:div>
    <w:div w:id="1835535678">
      <w:bodyDiv w:val="1"/>
      <w:marLeft w:val="0"/>
      <w:marRight w:val="0"/>
      <w:marTop w:val="0"/>
      <w:marBottom w:val="0"/>
      <w:divBdr>
        <w:top w:val="none" w:sz="0" w:space="0" w:color="auto"/>
        <w:left w:val="none" w:sz="0" w:space="0" w:color="auto"/>
        <w:bottom w:val="none" w:sz="0" w:space="0" w:color="auto"/>
        <w:right w:val="none" w:sz="0" w:space="0" w:color="auto"/>
      </w:divBdr>
    </w:div>
    <w:div w:id="1839273804">
      <w:bodyDiv w:val="1"/>
      <w:marLeft w:val="0"/>
      <w:marRight w:val="0"/>
      <w:marTop w:val="0"/>
      <w:marBottom w:val="0"/>
      <w:divBdr>
        <w:top w:val="none" w:sz="0" w:space="0" w:color="auto"/>
        <w:left w:val="none" w:sz="0" w:space="0" w:color="auto"/>
        <w:bottom w:val="none" w:sz="0" w:space="0" w:color="auto"/>
        <w:right w:val="none" w:sz="0" w:space="0" w:color="auto"/>
      </w:divBdr>
    </w:div>
    <w:div w:id="1841843740">
      <w:bodyDiv w:val="1"/>
      <w:marLeft w:val="0"/>
      <w:marRight w:val="0"/>
      <w:marTop w:val="0"/>
      <w:marBottom w:val="0"/>
      <w:divBdr>
        <w:top w:val="none" w:sz="0" w:space="0" w:color="auto"/>
        <w:left w:val="none" w:sz="0" w:space="0" w:color="auto"/>
        <w:bottom w:val="none" w:sz="0" w:space="0" w:color="auto"/>
        <w:right w:val="none" w:sz="0" w:space="0" w:color="auto"/>
      </w:divBdr>
    </w:div>
    <w:div w:id="1842498957">
      <w:bodyDiv w:val="1"/>
      <w:marLeft w:val="0"/>
      <w:marRight w:val="0"/>
      <w:marTop w:val="0"/>
      <w:marBottom w:val="0"/>
      <w:divBdr>
        <w:top w:val="none" w:sz="0" w:space="0" w:color="auto"/>
        <w:left w:val="none" w:sz="0" w:space="0" w:color="auto"/>
        <w:bottom w:val="none" w:sz="0" w:space="0" w:color="auto"/>
        <w:right w:val="none" w:sz="0" w:space="0" w:color="auto"/>
      </w:divBdr>
    </w:div>
    <w:div w:id="1843736006">
      <w:bodyDiv w:val="1"/>
      <w:marLeft w:val="0"/>
      <w:marRight w:val="0"/>
      <w:marTop w:val="0"/>
      <w:marBottom w:val="0"/>
      <w:divBdr>
        <w:top w:val="none" w:sz="0" w:space="0" w:color="auto"/>
        <w:left w:val="none" w:sz="0" w:space="0" w:color="auto"/>
        <w:bottom w:val="none" w:sz="0" w:space="0" w:color="auto"/>
        <w:right w:val="none" w:sz="0" w:space="0" w:color="auto"/>
      </w:divBdr>
    </w:div>
    <w:div w:id="1847280657">
      <w:bodyDiv w:val="1"/>
      <w:marLeft w:val="0"/>
      <w:marRight w:val="0"/>
      <w:marTop w:val="0"/>
      <w:marBottom w:val="0"/>
      <w:divBdr>
        <w:top w:val="none" w:sz="0" w:space="0" w:color="auto"/>
        <w:left w:val="none" w:sz="0" w:space="0" w:color="auto"/>
        <w:bottom w:val="none" w:sz="0" w:space="0" w:color="auto"/>
        <w:right w:val="none" w:sz="0" w:space="0" w:color="auto"/>
      </w:divBdr>
    </w:div>
    <w:div w:id="1856924247">
      <w:bodyDiv w:val="1"/>
      <w:marLeft w:val="0"/>
      <w:marRight w:val="0"/>
      <w:marTop w:val="0"/>
      <w:marBottom w:val="0"/>
      <w:divBdr>
        <w:top w:val="none" w:sz="0" w:space="0" w:color="auto"/>
        <w:left w:val="none" w:sz="0" w:space="0" w:color="auto"/>
        <w:bottom w:val="none" w:sz="0" w:space="0" w:color="auto"/>
        <w:right w:val="none" w:sz="0" w:space="0" w:color="auto"/>
      </w:divBdr>
    </w:div>
    <w:div w:id="1861771169">
      <w:bodyDiv w:val="1"/>
      <w:marLeft w:val="0"/>
      <w:marRight w:val="0"/>
      <w:marTop w:val="0"/>
      <w:marBottom w:val="0"/>
      <w:divBdr>
        <w:top w:val="none" w:sz="0" w:space="0" w:color="auto"/>
        <w:left w:val="none" w:sz="0" w:space="0" w:color="auto"/>
        <w:bottom w:val="none" w:sz="0" w:space="0" w:color="auto"/>
        <w:right w:val="none" w:sz="0" w:space="0" w:color="auto"/>
      </w:divBdr>
    </w:div>
    <w:div w:id="1864633825">
      <w:bodyDiv w:val="1"/>
      <w:marLeft w:val="0"/>
      <w:marRight w:val="0"/>
      <w:marTop w:val="0"/>
      <w:marBottom w:val="0"/>
      <w:divBdr>
        <w:top w:val="none" w:sz="0" w:space="0" w:color="auto"/>
        <w:left w:val="none" w:sz="0" w:space="0" w:color="auto"/>
        <w:bottom w:val="none" w:sz="0" w:space="0" w:color="auto"/>
        <w:right w:val="none" w:sz="0" w:space="0" w:color="auto"/>
      </w:divBdr>
    </w:div>
    <w:div w:id="1866555795">
      <w:bodyDiv w:val="1"/>
      <w:marLeft w:val="0"/>
      <w:marRight w:val="0"/>
      <w:marTop w:val="0"/>
      <w:marBottom w:val="0"/>
      <w:divBdr>
        <w:top w:val="none" w:sz="0" w:space="0" w:color="auto"/>
        <w:left w:val="none" w:sz="0" w:space="0" w:color="auto"/>
        <w:bottom w:val="none" w:sz="0" w:space="0" w:color="auto"/>
        <w:right w:val="none" w:sz="0" w:space="0" w:color="auto"/>
      </w:divBdr>
    </w:div>
    <w:div w:id="1868520019">
      <w:bodyDiv w:val="1"/>
      <w:marLeft w:val="0"/>
      <w:marRight w:val="0"/>
      <w:marTop w:val="0"/>
      <w:marBottom w:val="0"/>
      <w:divBdr>
        <w:top w:val="none" w:sz="0" w:space="0" w:color="auto"/>
        <w:left w:val="none" w:sz="0" w:space="0" w:color="auto"/>
        <w:bottom w:val="none" w:sz="0" w:space="0" w:color="auto"/>
        <w:right w:val="none" w:sz="0" w:space="0" w:color="auto"/>
      </w:divBdr>
    </w:div>
    <w:div w:id="1869829705">
      <w:bodyDiv w:val="1"/>
      <w:marLeft w:val="0"/>
      <w:marRight w:val="0"/>
      <w:marTop w:val="0"/>
      <w:marBottom w:val="0"/>
      <w:divBdr>
        <w:top w:val="none" w:sz="0" w:space="0" w:color="auto"/>
        <w:left w:val="none" w:sz="0" w:space="0" w:color="auto"/>
        <w:bottom w:val="none" w:sz="0" w:space="0" w:color="auto"/>
        <w:right w:val="none" w:sz="0" w:space="0" w:color="auto"/>
      </w:divBdr>
    </w:div>
    <w:div w:id="1872955620">
      <w:bodyDiv w:val="1"/>
      <w:marLeft w:val="0"/>
      <w:marRight w:val="0"/>
      <w:marTop w:val="0"/>
      <w:marBottom w:val="0"/>
      <w:divBdr>
        <w:top w:val="none" w:sz="0" w:space="0" w:color="auto"/>
        <w:left w:val="none" w:sz="0" w:space="0" w:color="auto"/>
        <w:bottom w:val="none" w:sz="0" w:space="0" w:color="auto"/>
        <w:right w:val="none" w:sz="0" w:space="0" w:color="auto"/>
      </w:divBdr>
    </w:div>
    <w:div w:id="1878198590">
      <w:bodyDiv w:val="1"/>
      <w:marLeft w:val="0"/>
      <w:marRight w:val="0"/>
      <w:marTop w:val="0"/>
      <w:marBottom w:val="0"/>
      <w:divBdr>
        <w:top w:val="none" w:sz="0" w:space="0" w:color="auto"/>
        <w:left w:val="none" w:sz="0" w:space="0" w:color="auto"/>
        <w:bottom w:val="none" w:sz="0" w:space="0" w:color="auto"/>
        <w:right w:val="none" w:sz="0" w:space="0" w:color="auto"/>
      </w:divBdr>
    </w:div>
    <w:div w:id="1882860060">
      <w:bodyDiv w:val="1"/>
      <w:marLeft w:val="0"/>
      <w:marRight w:val="0"/>
      <w:marTop w:val="0"/>
      <w:marBottom w:val="0"/>
      <w:divBdr>
        <w:top w:val="none" w:sz="0" w:space="0" w:color="auto"/>
        <w:left w:val="none" w:sz="0" w:space="0" w:color="auto"/>
        <w:bottom w:val="none" w:sz="0" w:space="0" w:color="auto"/>
        <w:right w:val="none" w:sz="0" w:space="0" w:color="auto"/>
      </w:divBdr>
    </w:div>
    <w:div w:id="1883206876">
      <w:bodyDiv w:val="1"/>
      <w:marLeft w:val="0"/>
      <w:marRight w:val="0"/>
      <w:marTop w:val="0"/>
      <w:marBottom w:val="0"/>
      <w:divBdr>
        <w:top w:val="none" w:sz="0" w:space="0" w:color="auto"/>
        <w:left w:val="none" w:sz="0" w:space="0" w:color="auto"/>
        <w:bottom w:val="none" w:sz="0" w:space="0" w:color="auto"/>
        <w:right w:val="none" w:sz="0" w:space="0" w:color="auto"/>
      </w:divBdr>
    </w:div>
    <w:div w:id="1886983585">
      <w:bodyDiv w:val="1"/>
      <w:marLeft w:val="0"/>
      <w:marRight w:val="0"/>
      <w:marTop w:val="0"/>
      <w:marBottom w:val="0"/>
      <w:divBdr>
        <w:top w:val="none" w:sz="0" w:space="0" w:color="auto"/>
        <w:left w:val="none" w:sz="0" w:space="0" w:color="auto"/>
        <w:bottom w:val="none" w:sz="0" w:space="0" w:color="auto"/>
        <w:right w:val="none" w:sz="0" w:space="0" w:color="auto"/>
      </w:divBdr>
    </w:div>
    <w:div w:id="1888369491">
      <w:bodyDiv w:val="1"/>
      <w:marLeft w:val="0"/>
      <w:marRight w:val="0"/>
      <w:marTop w:val="0"/>
      <w:marBottom w:val="0"/>
      <w:divBdr>
        <w:top w:val="none" w:sz="0" w:space="0" w:color="auto"/>
        <w:left w:val="none" w:sz="0" w:space="0" w:color="auto"/>
        <w:bottom w:val="none" w:sz="0" w:space="0" w:color="auto"/>
        <w:right w:val="none" w:sz="0" w:space="0" w:color="auto"/>
      </w:divBdr>
    </w:div>
    <w:div w:id="1890455406">
      <w:bodyDiv w:val="1"/>
      <w:marLeft w:val="0"/>
      <w:marRight w:val="0"/>
      <w:marTop w:val="0"/>
      <w:marBottom w:val="0"/>
      <w:divBdr>
        <w:top w:val="none" w:sz="0" w:space="0" w:color="auto"/>
        <w:left w:val="none" w:sz="0" w:space="0" w:color="auto"/>
        <w:bottom w:val="none" w:sz="0" w:space="0" w:color="auto"/>
        <w:right w:val="none" w:sz="0" w:space="0" w:color="auto"/>
      </w:divBdr>
    </w:div>
    <w:div w:id="1893299434">
      <w:bodyDiv w:val="1"/>
      <w:marLeft w:val="0"/>
      <w:marRight w:val="0"/>
      <w:marTop w:val="0"/>
      <w:marBottom w:val="0"/>
      <w:divBdr>
        <w:top w:val="none" w:sz="0" w:space="0" w:color="auto"/>
        <w:left w:val="none" w:sz="0" w:space="0" w:color="auto"/>
        <w:bottom w:val="none" w:sz="0" w:space="0" w:color="auto"/>
        <w:right w:val="none" w:sz="0" w:space="0" w:color="auto"/>
      </w:divBdr>
    </w:div>
    <w:div w:id="1897274894">
      <w:bodyDiv w:val="1"/>
      <w:marLeft w:val="0"/>
      <w:marRight w:val="0"/>
      <w:marTop w:val="0"/>
      <w:marBottom w:val="0"/>
      <w:divBdr>
        <w:top w:val="none" w:sz="0" w:space="0" w:color="auto"/>
        <w:left w:val="none" w:sz="0" w:space="0" w:color="auto"/>
        <w:bottom w:val="none" w:sz="0" w:space="0" w:color="auto"/>
        <w:right w:val="none" w:sz="0" w:space="0" w:color="auto"/>
      </w:divBdr>
    </w:div>
    <w:div w:id="1897471581">
      <w:bodyDiv w:val="1"/>
      <w:marLeft w:val="0"/>
      <w:marRight w:val="0"/>
      <w:marTop w:val="0"/>
      <w:marBottom w:val="0"/>
      <w:divBdr>
        <w:top w:val="none" w:sz="0" w:space="0" w:color="auto"/>
        <w:left w:val="none" w:sz="0" w:space="0" w:color="auto"/>
        <w:bottom w:val="none" w:sz="0" w:space="0" w:color="auto"/>
        <w:right w:val="none" w:sz="0" w:space="0" w:color="auto"/>
      </w:divBdr>
    </w:div>
    <w:div w:id="1900357639">
      <w:bodyDiv w:val="1"/>
      <w:marLeft w:val="0"/>
      <w:marRight w:val="0"/>
      <w:marTop w:val="0"/>
      <w:marBottom w:val="0"/>
      <w:divBdr>
        <w:top w:val="none" w:sz="0" w:space="0" w:color="auto"/>
        <w:left w:val="none" w:sz="0" w:space="0" w:color="auto"/>
        <w:bottom w:val="none" w:sz="0" w:space="0" w:color="auto"/>
        <w:right w:val="none" w:sz="0" w:space="0" w:color="auto"/>
      </w:divBdr>
    </w:div>
    <w:div w:id="1908611637">
      <w:bodyDiv w:val="1"/>
      <w:marLeft w:val="0"/>
      <w:marRight w:val="0"/>
      <w:marTop w:val="0"/>
      <w:marBottom w:val="0"/>
      <w:divBdr>
        <w:top w:val="none" w:sz="0" w:space="0" w:color="auto"/>
        <w:left w:val="none" w:sz="0" w:space="0" w:color="auto"/>
        <w:bottom w:val="none" w:sz="0" w:space="0" w:color="auto"/>
        <w:right w:val="none" w:sz="0" w:space="0" w:color="auto"/>
      </w:divBdr>
    </w:div>
    <w:div w:id="1909922474">
      <w:bodyDiv w:val="1"/>
      <w:marLeft w:val="0"/>
      <w:marRight w:val="0"/>
      <w:marTop w:val="0"/>
      <w:marBottom w:val="0"/>
      <w:divBdr>
        <w:top w:val="none" w:sz="0" w:space="0" w:color="auto"/>
        <w:left w:val="none" w:sz="0" w:space="0" w:color="auto"/>
        <w:bottom w:val="none" w:sz="0" w:space="0" w:color="auto"/>
        <w:right w:val="none" w:sz="0" w:space="0" w:color="auto"/>
      </w:divBdr>
    </w:div>
    <w:div w:id="1911453062">
      <w:bodyDiv w:val="1"/>
      <w:marLeft w:val="0"/>
      <w:marRight w:val="0"/>
      <w:marTop w:val="0"/>
      <w:marBottom w:val="0"/>
      <w:divBdr>
        <w:top w:val="none" w:sz="0" w:space="0" w:color="auto"/>
        <w:left w:val="none" w:sz="0" w:space="0" w:color="auto"/>
        <w:bottom w:val="none" w:sz="0" w:space="0" w:color="auto"/>
        <w:right w:val="none" w:sz="0" w:space="0" w:color="auto"/>
      </w:divBdr>
    </w:div>
    <w:div w:id="1911772470">
      <w:bodyDiv w:val="1"/>
      <w:marLeft w:val="0"/>
      <w:marRight w:val="0"/>
      <w:marTop w:val="0"/>
      <w:marBottom w:val="0"/>
      <w:divBdr>
        <w:top w:val="none" w:sz="0" w:space="0" w:color="auto"/>
        <w:left w:val="none" w:sz="0" w:space="0" w:color="auto"/>
        <w:bottom w:val="none" w:sz="0" w:space="0" w:color="auto"/>
        <w:right w:val="none" w:sz="0" w:space="0" w:color="auto"/>
      </w:divBdr>
    </w:div>
    <w:div w:id="1914852076">
      <w:bodyDiv w:val="1"/>
      <w:marLeft w:val="0"/>
      <w:marRight w:val="0"/>
      <w:marTop w:val="0"/>
      <w:marBottom w:val="0"/>
      <w:divBdr>
        <w:top w:val="none" w:sz="0" w:space="0" w:color="auto"/>
        <w:left w:val="none" w:sz="0" w:space="0" w:color="auto"/>
        <w:bottom w:val="none" w:sz="0" w:space="0" w:color="auto"/>
        <w:right w:val="none" w:sz="0" w:space="0" w:color="auto"/>
      </w:divBdr>
    </w:div>
    <w:div w:id="1919900212">
      <w:bodyDiv w:val="1"/>
      <w:marLeft w:val="0"/>
      <w:marRight w:val="0"/>
      <w:marTop w:val="0"/>
      <w:marBottom w:val="0"/>
      <w:divBdr>
        <w:top w:val="none" w:sz="0" w:space="0" w:color="auto"/>
        <w:left w:val="none" w:sz="0" w:space="0" w:color="auto"/>
        <w:bottom w:val="none" w:sz="0" w:space="0" w:color="auto"/>
        <w:right w:val="none" w:sz="0" w:space="0" w:color="auto"/>
      </w:divBdr>
    </w:div>
    <w:div w:id="1921596767">
      <w:bodyDiv w:val="1"/>
      <w:marLeft w:val="0"/>
      <w:marRight w:val="0"/>
      <w:marTop w:val="0"/>
      <w:marBottom w:val="0"/>
      <w:divBdr>
        <w:top w:val="none" w:sz="0" w:space="0" w:color="auto"/>
        <w:left w:val="none" w:sz="0" w:space="0" w:color="auto"/>
        <w:bottom w:val="none" w:sz="0" w:space="0" w:color="auto"/>
        <w:right w:val="none" w:sz="0" w:space="0" w:color="auto"/>
      </w:divBdr>
    </w:div>
    <w:div w:id="1932734215">
      <w:bodyDiv w:val="1"/>
      <w:marLeft w:val="0"/>
      <w:marRight w:val="0"/>
      <w:marTop w:val="0"/>
      <w:marBottom w:val="0"/>
      <w:divBdr>
        <w:top w:val="none" w:sz="0" w:space="0" w:color="auto"/>
        <w:left w:val="none" w:sz="0" w:space="0" w:color="auto"/>
        <w:bottom w:val="none" w:sz="0" w:space="0" w:color="auto"/>
        <w:right w:val="none" w:sz="0" w:space="0" w:color="auto"/>
      </w:divBdr>
    </w:div>
    <w:div w:id="1935437815">
      <w:bodyDiv w:val="1"/>
      <w:marLeft w:val="0"/>
      <w:marRight w:val="0"/>
      <w:marTop w:val="0"/>
      <w:marBottom w:val="0"/>
      <w:divBdr>
        <w:top w:val="none" w:sz="0" w:space="0" w:color="auto"/>
        <w:left w:val="none" w:sz="0" w:space="0" w:color="auto"/>
        <w:bottom w:val="none" w:sz="0" w:space="0" w:color="auto"/>
        <w:right w:val="none" w:sz="0" w:space="0" w:color="auto"/>
      </w:divBdr>
    </w:div>
    <w:div w:id="1947536959">
      <w:bodyDiv w:val="1"/>
      <w:marLeft w:val="0"/>
      <w:marRight w:val="0"/>
      <w:marTop w:val="0"/>
      <w:marBottom w:val="0"/>
      <w:divBdr>
        <w:top w:val="none" w:sz="0" w:space="0" w:color="auto"/>
        <w:left w:val="none" w:sz="0" w:space="0" w:color="auto"/>
        <w:bottom w:val="none" w:sz="0" w:space="0" w:color="auto"/>
        <w:right w:val="none" w:sz="0" w:space="0" w:color="auto"/>
      </w:divBdr>
    </w:div>
    <w:div w:id="1948731060">
      <w:bodyDiv w:val="1"/>
      <w:marLeft w:val="0"/>
      <w:marRight w:val="0"/>
      <w:marTop w:val="0"/>
      <w:marBottom w:val="0"/>
      <w:divBdr>
        <w:top w:val="none" w:sz="0" w:space="0" w:color="auto"/>
        <w:left w:val="none" w:sz="0" w:space="0" w:color="auto"/>
        <w:bottom w:val="none" w:sz="0" w:space="0" w:color="auto"/>
        <w:right w:val="none" w:sz="0" w:space="0" w:color="auto"/>
      </w:divBdr>
    </w:div>
    <w:div w:id="1953630546">
      <w:bodyDiv w:val="1"/>
      <w:marLeft w:val="0"/>
      <w:marRight w:val="0"/>
      <w:marTop w:val="0"/>
      <w:marBottom w:val="0"/>
      <w:divBdr>
        <w:top w:val="none" w:sz="0" w:space="0" w:color="auto"/>
        <w:left w:val="none" w:sz="0" w:space="0" w:color="auto"/>
        <w:bottom w:val="none" w:sz="0" w:space="0" w:color="auto"/>
        <w:right w:val="none" w:sz="0" w:space="0" w:color="auto"/>
      </w:divBdr>
    </w:div>
    <w:div w:id="1955359954">
      <w:bodyDiv w:val="1"/>
      <w:marLeft w:val="0"/>
      <w:marRight w:val="0"/>
      <w:marTop w:val="0"/>
      <w:marBottom w:val="0"/>
      <w:divBdr>
        <w:top w:val="none" w:sz="0" w:space="0" w:color="auto"/>
        <w:left w:val="none" w:sz="0" w:space="0" w:color="auto"/>
        <w:bottom w:val="none" w:sz="0" w:space="0" w:color="auto"/>
        <w:right w:val="none" w:sz="0" w:space="0" w:color="auto"/>
      </w:divBdr>
    </w:div>
    <w:div w:id="1955406390">
      <w:bodyDiv w:val="1"/>
      <w:marLeft w:val="0"/>
      <w:marRight w:val="0"/>
      <w:marTop w:val="0"/>
      <w:marBottom w:val="0"/>
      <w:divBdr>
        <w:top w:val="none" w:sz="0" w:space="0" w:color="auto"/>
        <w:left w:val="none" w:sz="0" w:space="0" w:color="auto"/>
        <w:bottom w:val="none" w:sz="0" w:space="0" w:color="auto"/>
        <w:right w:val="none" w:sz="0" w:space="0" w:color="auto"/>
      </w:divBdr>
    </w:div>
    <w:div w:id="1966934057">
      <w:bodyDiv w:val="1"/>
      <w:marLeft w:val="0"/>
      <w:marRight w:val="0"/>
      <w:marTop w:val="0"/>
      <w:marBottom w:val="0"/>
      <w:divBdr>
        <w:top w:val="none" w:sz="0" w:space="0" w:color="auto"/>
        <w:left w:val="none" w:sz="0" w:space="0" w:color="auto"/>
        <w:bottom w:val="none" w:sz="0" w:space="0" w:color="auto"/>
        <w:right w:val="none" w:sz="0" w:space="0" w:color="auto"/>
      </w:divBdr>
    </w:div>
    <w:div w:id="1967345471">
      <w:bodyDiv w:val="1"/>
      <w:marLeft w:val="0"/>
      <w:marRight w:val="0"/>
      <w:marTop w:val="0"/>
      <w:marBottom w:val="0"/>
      <w:divBdr>
        <w:top w:val="none" w:sz="0" w:space="0" w:color="auto"/>
        <w:left w:val="none" w:sz="0" w:space="0" w:color="auto"/>
        <w:bottom w:val="none" w:sz="0" w:space="0" w:color="auto"/>
        <w:right w:val="none" w:sz="0" w:space="0" w:color="auto"/>
      </w:divBdr>
    </w:div>
    <w:div w:id="1970360671">
      <w:bodyDiv w:val="1"/>
      <w:marLeft w:val="0"/>
      <w:marRight w:val="0"/>
      <w:marTop w:val="0"/>
      <w:marBottom w:val="0"/>
      <w:divBdr>
        <w:top w:val="none" w:sz="0" w:space="0" w:color="auto"/>
        <w:left w:val="none" w:sz="0" w:space="0" w:color="auto"/>
        <w:bottom w:val="none" w:sz="0" w:space="0" w:color="auto"/>
        <w:right w:val="none" w:sz="0" w:space="0" w:color="auto"/>
      </w:divBdr>
    </w:div>
    <w:div w:id="1976593264">
      <w:bodyDiv w:val="1"/>
      <w:marLeft w:val="0"/>
      <w:marRight w:val="0"/>
      <w:marTop w:val="0"/>
      <w:marBottom w:val="0"/>
      <w:divBdr>
        <w:top w:val="none" w:sz="0" w:space="0" w:color="auto"/>
        <w:left w:val="none" w:sz="0" w:space="0" w:color="auto"/>
        <w:bottom w:val="none" w:sz="0" w:space="0" w:color="auto"/>
        <w:right w:val="none" w:sz="0" w:space="0" w:color="auto"/>
      </w:divBdr>
    </w:div>
    <w:div w:id="1980259532">
      <w:bodyDiv w:val="1"/>
      <w:marLeft w:val="0"/>
      <w:marRight w:val="0"/>
      <w:marTop w:val="0"/>
      <w:marBottom w:val="0"/>
      <w:divBdr>
        <w:top w:val="none" w:sz="0" w:space="0" w:color="auto"/>
        <w:left w:val="none" w:sz="0" w:space="0" w:color="auto"/>
        <w:bottom w:val="none" w:sz="0" w:space="0" w:color="auto"/>
        <w:right w:val="none" w:sz="0" w:space="0" w:color="auto"/>
      </w:divBdr>
    </w:div>
    <w:div w:id="1981492163">
      <w:bodyDiv w:val="1"/>
      <w:marLeft w:val="0"/>
      <w:marRight w:val="0"/>
      <w:marTop w:val="0"/>
      <w:marBottom w:val="0"/>
      <w:divBdr>
        <w:top w:val="none" w:sz="0" w:space="0" w:color="auto"/>
        <w:left w:val="none" w:sz="0" w:space="0" w:color="auto"/>
        <w:bottom w:val="none" w:sz="0" w:space="0" w:color="auto"/>
        <w:right w:val="none" w:sz="0" w:space="0" w:color="auto"/>
      </w:divBdr>
    </w:div>
    <w:div w:id="1981495101">
      <w:bodyDiv w:val="1"/>
      <w:marLeft w:val="0"/>
      <w:marRight w:val="0"/>
      <w:marTop w:val="0"/>
      <w:marBottom w:val="0"/>
      <w:divBdr>
        <w:top w:val="none" w:sz="0" w:space="0" w:color="auto"/>
        <w:left w:val="none" w:sz="0" w:space="0" w:color="auto"/>
        <w:bottom w:val="none" w:sz="0" w:space="0" w:color="auto"/>
        <w:right w:val="none" w:sz="0" w:space="0" w:color="auto"/>
      </w:divBdr>
    </w:div>
    <w:div w:id="1982728248">
      <w:bodyDiv w:val="1"/>
      <w:marLeft w:val="0"/>
      <w:marRight w:val="0"/>
      <w:marTop w:val="0"/>
      <w:marBottom w:val="0"/>
      <w:divBdr>
        <w:top w:val="none" w:sz="0" w:space="0" w:color="auto"/>
        <w:left w:val="none" w:sz="0" w:space="0" w:color="auto"/>
        <w:bottom w:val="none" w:sz="0" w:space="0" w:color="auto"/>
        <w:right w:val="none" w:sz="0" w:space="0" w:color="auto"/>
      </w:divBdr>
    </w:div>
    <w:div w:id="1983460030">
      <w:bodyDiv w:val="1"/>
      <w:marLeft w:val="0"/>
      <w:marRight w:val="0"/>
      <w:marTop w:val="0"/>
      <w:marBottom w:val="0"/>
      <w:divBdr>
        <w:top w:val="none" w:sz="0" w:space="0" w:color="auto"/>
        <w:left w:val="none" w:sz="0" w:space="0" w:color="auto"/>
        <w:bottom w:val="none" w:sz="0" w:space="0" w:color="auto"/>
        <w:right w:val="none" w:sz="0" w:space="0" w:color="auto"/>
      </w:divBdr>
    </w:div>
    <w:div w:id="1986619893">
      <w:bodyDiv w:val="1"/>
      <w:marLeft w:val="0"/>
      <w:marRight w:val="0"/>
      <w:marTop w:val="0"/>
      <w:marBottom w:val="0"/>
      <w:divBdr>
        <w:top w:val="none" w:sz="0" w:space="0" w:color="auto"/>
        <w:left w:val="none" w:sz="0" w:space="0" w:color="auto"/>
        <w:bottom w:val="none" w:sz="0" w:space="0" w:color="auto"/>
        <w:right w:val="none" w:sz="0" w:space="0" w:color="auto"/>
      </w:divBdr>
    </w:div>
    <w:div w:id="1988702687">
      <w:bodyDiv w:val="1"/>
      <w:marLeft w:val="0"/>
      <w:marRight w:val="0"/>
      <w:marTop w:val="0"/>
      <w:marBottom w:val="0"/>
      <w:divBdr>
        <w:top w:val="none" w:sz="0" w:space="0" w:color="auto"/>
        <w:left w:val="none" w:sz="0" w:space="0" w:color="auto"/>
        <w:bottom w:val="none" w:sz="0" w:space="0" w:color="auto"/>
        <w:right w:val="none" w:sz="0" w:space="0" w:color="auto"/>
      </w:divBdr>
    </w:div>
    <w:div w:id="1988782455">
      <w:bodyDiv w:val="1"/>
      <w:marLeft w:val="0"/>
      <w:marRight w:val="0"/>
      <w:marTop w:val="0"/>
      <w:marBottom w:val="0"/>
      <w:divBdr>
        <w:top w:val="none" w:sz="0" w:space="0" w:color="auto"/>
        <w:left w:val="none" w:sz="0" w:space="0" w:color="auto"/>
        <w:bottom w:val="none" w:sz="0" w:space="0" w:color="auto"/>
        <w:right w:val="none" w:sz="0" w:space="0" w:color="auto"/>
      </w:divBdr>
    </w:div>
    <w:div w:id="1989089945">
      <w:bodyDiv w:val="1"/>
      <w:marLeft w:val="0"/>
      <w:marRight w:val="0"/>
      <w:marTop w:val="0"/>
      <w:marBottom w:val="0"/>
      <w:divBdr>
        <w:top w:val="none" w:sz="0" w:space="0" w:color="auto"/>
        <w:left w:val="none" w:sz="0" w:space="0" w:color="auto"/>
        <w:bottom w:val="none" w:sz="0" w:space="0" w:color="auto"/>
        <w:right w:val="none" w:sz="0" w:space="0" w:color="auto"/>
      </w:divBdr>
    </w:div>
    <w:div w:id="1995718579">
      <w:bodyDiv w:val="1"/>
      <w:marLeft w:val="0"/>
      <w:marRight w:val="0"/>
      <w:marTop w:val="0"/>
      <w:marBottom w:val="0"/>
      <w:divBdr>
        <w:top w:val="none" w:sz="0" w:space="0" w:color="auto"/>
        <w:left w:val="none" w:sz="0" w:space="0" w:color="auto"/>
        <w:bottom w:val="none" w:sz="0" w:space="0" w:color="auto"/>
        <w:right w:val="none" w:sz="0" w:space="0" w:color="auto"/>
      </w:divBdr>
    </w:div>
    <w:div w:id="1996562806">
      <w:bodyDiv w:val="1"/>
      <w:marLeft w:val="0"/>
      <w:marRight w:val="0"/>
      <w:marTop w:val="0"/>
      <w:marBottom w:val="0"/>
      <w:divBdr>
        <w:top w:val="none" w:sz="0" w:space="0" w:color="auto"/>
        <w:left w:val="none" w:sz="0" w:space="0" w:color="auto"/>
        <w:bottom w:val="none" w:sz="0" w:space="0" w:color="auto"/>
        <w:right w:val="none" w:sz="0" w:space="0" w:color="auto"/>
      </w:divBdr>
    </w:div>
    <w:div w:id="1999074672">
      <w:bodyDiv w:val="1"/>
      <w:marLeft w:val="0"/>
      <w:marRight w:val="0"/>
      <w:marTop w:val="0"/>
      <w:marBottom w:val="0"/>
      <w:divBdr>
        <w:top w:val="none" w:sz="0" w:space="0" w:color="auto"/>
        <w:left w:val="none" w:sz="0" w:space="0" w:color="auto"/>
        <w:bottom w:val="none" w:sz="0" w:space="0" w:color="auto"/>
        <w:right w:val="none" w:sz="0" w:space="0" w:color="auto"/>
      </w:divBdr>
    </w:div>
    <w:div w:id="1999843125">
      <w:bodyDiv w:val="1"/>
      <w:marLeft w:val="0"/>
      <w:marRight w:val="0"/>
      <w:marTop w:val="0"/>
      <w:marBottom w:val="0"/>
      <w:divBdr>
        <w:top w:val="none" w:sz="0" w:space="0" w:color="auto"/>
        <w:left w:val="none" w:sz="0" w:space="0" w:color="auto"/>
        <w:bottom w:val="none" w:sz="0" w:space="0" w:color="auto"/>
        <w:right w:val="none" w:sz="0" w:space="0" w:color="auto"/>
      </w:divBdr>
    </w:div>
    <w:div w:id="2005081467">
      <w:bodyDiv w:val="1"/>
      <w:marLeft w:val="0"/>
      <w:marRight w:val="0"/>
      <w:marTop w:val="0"/>
      <w:marBottom w:val="0"/>
      <w:divBdr>
        <w:top w:val="none" w:sz="0" w:space="0" w:color="auto"/>
        <w:left w:val="none" w:sz="0" w:space="0" w:color="auto"/>
        <w:bottom w:val="none" w:sz="0" w:space="0" w:color="auto"/>
        <w:right w:val="none" w:sz="0" w:space="0" w:color="auto"/>
      </w:divBdr>
    </w:div>
    <w:div w:id="2005812390">
      <w:bodyDiv w:val="1"/>
      <w:marLeft w:val="0"/>
      <w:marRight w:val="0"/>
      <w:marTop w:val="0"/>
      <w:marBottom w:val="0"/>
      <w:divBdr>
        <w:top w:val="none" w:sz="0" w:space="0" w:color="auto"/>
        <w:left w:val="none" w:sz="0" w:space="0" w:color="auto"/>
        <w:bottom w:val="none" w:sz="0" w:space="0" w:color="auto"/>
        <w:right w:val="none" w:sz="0" w:space="0" w:color="auto"/>
      </w:divBdr>
    </w:div>
    <w:div w:id="2006397511">
      <w:bodyDiv w:val="1"/>
      <w:marLeft w:val="0"/>
      <w:marRight w:val="0"/>
      <w:marTop w:val="0"/>
      <w:marBottom w:val="0"/>
      <w:divBdr>
        <w:top w:val="none" w:sz="0" w:space="0" w:color="auto"/>
        <w:left w:val="none" w:sz="0" w:space="0" w:color="auto"/>
        <w:bottom w:val="none" w:sz="0" w:space="0" w:color="auto"/>
        <w:right w:val="none" w:sz="0" w:space="0" w:color="auto"/>
      </w:divBdr>
    </w:div>
    <w:div w:id="2008435092">
      <w:bodyDiv w:val="1"/>
      <w:marLeft w:val="0"/>
      <w:marRight w:val="0"/>
      <w:marTop w:val="0"/>
      <w:marBottom w:val="0"/>
      <w:divBdr>
        <w:top w:val="none" w:sz="0" w:space="0" w:color="auto"/>
        <w:left w:val="none" w:sz="0" w:space="0" w:color="auto"/>
        <w:bottom w:val="none" w:sz="0" w:space="0" w:color="auto"/>
        <w:right w:val="none" w:sz="0" w:space="0" w:color="auto"/>
      </w:divBdr>
    </w:div>
    <w:div w:id="2009285780">
      <w:bodyDiv w:val="1"/>
      <w:marLeft w:val="0"/>
      <w:marRight w:val="0"/>
      <w:marTop w:val="0"/>
      <w:marBottom w:val="0"/>
      <w:divBdr>
        <w:top w:val="none" w:sz="0" w:space="0" w:color="auto"/>
        <w:left w:val="none" w:sz="0" w:space="0" w:color="auto"/>
        <w:bottom w:val="none" w:sz="0" w:space="0" w:color="auto"/>
        <w:right w:val="none" w:sz="0" w:space="0" w:color="auto"/>
      </w:divBdr>
    </w:div>
    <w:div w:id="2010981410">
      <w:bodyDiv w:val="1"/>
      <w:marLeft w:val="0"/>
      <w:marRight w:val="0"/>
      <w:marTop w:val="0"/>
      <w:marBottom w:val="0"/>
      <w:divBdr>
        <w:top w:val="none" w:sz="0" w:space="0" w:color="auto"/>
        <w:left w:val="none" w:sz="0" w:space="0" w:color="auto"/>
        <w:bottom w:val="none" w:sz="0" w:space="0" w:color="auto"/>
        <w:right w:val="none" w:sz="0" w:space="0" w:color="auto"/>
      </w:divBdr>
    </w:div>
    <w:div w:id="2019382754">
      <w:bodyDiv w:val="1"/>
      <w:marLeft w:val="0"/>
      <w:marRight w:val="0"/>
      <w:marTop w:val="0"/>
      <w:marBottom w:val="0"/>
      <w:divBdr>
        <w:top w:val="none" w:sz="0" w:space="0" w:color="auto"/>
        <w:left w:val="none" w:sz="0" w:space="0" w:color="auto"/>
        <w:bottom w:val="none" w:sz="0" w:space="0" w:color="auto"/>
        <w:right w:val="none" w:sz="0" w:space="0" w:color="auto"/>
      </w:divBdr>
    </w:div>
    <w:div w:id="2024697846">
      <w:bodyDiv w:val="1"/>
      <w:marLeft w:val="0"/>
      <w:marRight w:val="0"/>
      <w:marTop w:val="0"/>
      <w:marBottom w:val="0"/>
      <w:divBdr>
        <w:top w:val="none" w:sz="0" w:space="0" w:color="auto"/>
        <w:left w:val="none" w:sz="0" w:space="0" w:color="auto"/>
        <w:bottom w:val="none" w:sz="0" w:space="0" w:color="auto"/>
        <w:right w:val="none" w:sz="0" w:space="0" w:color="auto"/>
      </w:divBdr>
    </w:div>
    <w:div w:id="2031100363">
      <w:bodyDiv w:val="1"/>
      <w:marLeft w:val="0"/>
      <w:marRight w:val="0"/>
      <w:marTop w:val="0"/>
      <w:marBottom w:val="0"/>
      <w:divBdr>
        <w:top w:val="none" w:sz="0" w:space="0" w:color="auto"/>
        <w:left w:val="none" w:sz="0" w:space="0" w:color="auto"/>
        <w:bottom w:val="none" w:sz="0" w:space="0" w:color="auto"/>
        <w:right w:val="none" w:sz="0" w:space="0" w:color="auto"/>
      </w:divBdr>
    </w:div>
    <w:div w:id="2033990856">
      <w:bodyDiv w:val="1"/>
      <w:marLeft w:val="0"/>
      <w:marRight w:val="0"/>
      <w:marTop w:val="0"/>
      <w:marBottom w:val="0"/>
      <w:divBdr>
        <w:top w:val="none" w:sz="0" w:space="0" w:color="auto"/>
        <w:left w:val="none" w:sz="0" w:space="0" w:color="auto"/>
        <w:bottom w:val="none" w:sz="0" w:space="0" w:color="auto"/>
        <w:right w:val="none" w:sz="0" w:space="0" w:color="auto"/>
      </w:divBdr>
    </w:div>
    <w:div w:id="2037610469">
      <w:bodyDiv w:val="1"/>
      <w:marLeft w:val="0"/>
      <w:marRight w:val="0"/>
      <w:marTop w:val="0"/>
      <w:marBottom w:val="0"/>
      <w:divBdr>
        <w:top w:val="none" w:sz="0" w:space="0" w:color="auto"/>
        <w:left w:val="none" w:sz="0" w:space="0" w:color="auto"/>
        <w:bottom w:val="none" w:sz="0" w:space="0" w:color="auto"/>
        <w:right w:val="none" w:sz="0" w:space="0" w:color="auto"/>
      </w:divBdr>
    </w:div>
    <w:div w:id="2037996432">
      <w:bodyDiv w:val="1"/>
      <w:marLeft w:val="0"/>
      <w:marRight w:val="0"/>
      <w:marTop w:val="0"/>
      <w:marBottom w:val="0"/>
      <w:divBdr>
        <w:top w:val="none" w:sz="0" w:space="0" w:color="auto"/>
        <w:left w:val="none" w:sz="0" w:space="0" w:color="auto"/>
        <w:bottom w:val="none" w:sz="0" w:space="0" w:color="auto"/>
        <w:right w:val="none" w:sz="0" w:space="0" w:color="auto"/>
      </w:divBdr>
    </w:div>
    <w:div w:id="2039037638">
      <w:bodyDiv w:val="1"/>
      <w:marLeft w:val="0"/>
      <w:marRight w:val="0"/>
      <w:marTop w:val="0"/>
      <w:marBottom w:val="0"/>
      <w:divBdr>
        <w:top w:val="none" w:sz="0" w:space="0" w:color="auto"/>
        <w:left w:val="none" w:sz="0" w:space="0" w:color="auto"/>
        <w:bottom w:val="none" w:sz="0" w:space="0" w:color="auto"/>
        <w:right w:val="none" w:sz="0" w:space="0" w:color="auto"/>
      </w:divBdr>
    </w:div>
    <w:div w:id="2044398752">
      <w:bodyDiv w:val="1"/>
      <w:marLeft w:val="0"/>
      <w:marRight w:val="0"/>
      <w:marTop w:val="0"/>
      <w:marBottom w:val="0"/>
      <w:divBdr>
        <w:top w:val="none" w:sz="0" w:space="0" w:color="auto"/>
        <w:left w:val="none" w:sz="0" w:space="0" w:color="auto"/>
        <w:bottom w:val="none" w:sz="0" w:space="0" w:color="auto"/>
        <w:right w:val="none" w:sz="0" w:space="0" w:color="auto"/>
      </w:divBdr>
    </w:div>
    <w:div w:id="2051569481">
      <w:bodyDiv w:val="1"/>
      <w:marLeft w:val="0"/>
      <w:marRight w:val="0"/>
      <w:marTop w:val="0"/>
      <w:marBottom w:val="0"/>
      <w:divBdr>
        <w:top w:val="none" w:sz="0" w:space="0" w:color="auto"/>
        <w:left w:val="none" w:sz="0" w:space="0" w:color="auto"/>
        <w:bottom w:val="none" w:sz="0" w:space="0" w:color="auto"/>
        <w:right w:val="none" w:sz="0" w:space="0" w:color="auto"/>
      </w:divBdr>
    </w:div>
    <w:div w:id="2057463149">
      <w:bodyDiv w:val="1"/>
      <w:marLeft w:val="0"/>
      <w:marRight w:val="0"/>
      <w:marTop w:val="0"/>
      <w:marBottom w:val="0"/>
      <w:divBdr>
        <w:top w:val="none" w:sz="0" w:space="0" w:color="auto"/>
        <w:left w:val="none" w:sz="0" w:space="0" w:color="auto"/>
        <w:bottom w:val="none" w:sz="0" w:space="0" w:color="auto"/>
        <w:right w:val="none" w:sz="0" w:space="0" w:color="auto"/>
      </w:divBdr>
    </w:div>
    <w:div w:id="2057535337">
      <w:bodyDiv w:val="1"/>
      <w:marLeft w:val="0"/>
      <w:marRight w:val="0"/>
      <w:marTop w:val="0"/>
      <w:marBottom w:val="0"/>
      <w:divBdr>
        <w:top w:val="none" w:sz="0" w:space="0" w:color="auto"/>
        <w:left w:val="none" w:sz="0" w:space="0" w:color="auto"/>
        <w:bottom w:val="none" w:sz="0" w:space="0" w:color="auto"/>
        <w:right w:val="none" w:sz="0" w:space="0" w:color="auto"/>
      </w:divBdr>
    </w:div>
    <w:div w:id="2063092276">
      <w:bodyDiv w:val="1"/>
      <w:marLeft w:val="0"/>
      <w:marRight w:val="0"/>
      <w:marTop w:val="0"/>
      <w:marBottom w:val="0"/>
      <w:divBdr>
        <w:top w:val="none" w:sz="0" w:space="0" w:color="auto"/>
        <w:left w:val="none" w:sz="0" w:space="0" w:color="auto"/>
        <w:bottom w:val="none" w:sz="0" w:space="0" w:color="auto"/>
        <w:right w:val="none" w:sz="0" w:space="0" w:color="auto"/>
      </w:divBdr>
    </w:div>
    <w:div w:id="2064522793">
      <w:bodyDiv w:val="1"/>
      <w:marLeft w:val="0"/>
      <w:marRight w:val="0"/>
      <w:marTop w:val="0"/>
      <w:marBottom w:val="0"/>
      <w:divBdr>
        <w:top w:val="none" w:sz="0" w:space="0" w:color="auto"/>
        <w:left w:val="none" w:sz="0" w:space="0" w:color="auto"/>
        <w:bottom w:val="none" w:sz="0" w:space="0" w:color="auto"/>
        <w:right w:val="none" w:sz="0" w:space="0" w:color="auto"/>
      </w:divBdr>
    </w:div>
    <w:div w:id="2065132567">
      <w:bodyDiv w:val="1"/>
      <w:marLeft w:val="0"/>
      <w:marRight w:val="0"/>
      <w:marTop w:val="0"/>
      <w:marBottom w:val="0"/>
      <w:divBdr>
        <w:top w:val="none" w:sz="0" w:space="0" w:color="auto"/>
        <w:left w:val="none" w:sz="0" w:space="0" w:color="auto"/>
        <w:bottom w:val="none" w:sz="0" w:space="0" w:color="auto"/>
        <w:right w:val="none" w:sz="0" w:space="0" w:color="auto"/>
      </w:divBdr>
    </w:div>
    <w:div w:id="2066680127">
      <w:bodyDiv w:val="1"/>
      <w:marLeft w:val="0"/>
      <w:marRight w:val="0"/>
      <w:marTop w:val="0"/>
      <w:marBottom w:val="0"/>
      <w:divBdr>
        <w:top w:val="none" w:sz="0" w:space="0" w:color="auto"/>
        <w:left w:val="none" w:sz="0" w:space="0" w:color="auto"/>
        <w:bottom w:val="none" w:sz="0" w:space="0" w:color="auto"/>
        <w:right w:val="none" w:sz="0" w:space="0" w:color="auto"/>
      </w:divBdr>
    </w:div>
    <w:div w:id="2066756945">
      <w:bodyDiv w:val="1"/>
      <w:marLeft w:val="0"/>
      <w:marRight w:val="0"/>
      <w:marTop w:val="0"/>
      <w:marBottom w:val="0"/>
      <w:divBdr>
        <w:top w:val="none" w:sz="0" w:space="0" w:color="auto"/>
        <w:left w:val="none" w:sz="0" w:space="0" w:color="auto"/>
        <w:bottom w:val="none" w:sz="0" w:space="0" w:color="auto"/>
        <w:right w:val="none" w:sz="0" w:space="0" w:color="auto"/>
      </w:divBdr>
    </w:div>
    <w:div w:id="2067290630">
      <w:bodyDiv w:val="1"/>
      <w:marLeft w:val="0"/>
      <w:marRight w:val="0"/>
      <w:marTop w:val="0"/>
      <w:marBottom w:val="0"/>
      <w:divBdr>
        <w:top w:val="none" w:sz="0" w:space="0" w:color="auto"/>
        <w:left w:val="none" w:sz="0" w:space="0" w:color="auto"/>
        <w:bottom w:val="none" w:sz="0" w:space="0" w:color="auto"/>
        <w:right w:val="none" w:sz="0" w:space="0" w:color="auto"/>
      </w:divBdr>
    </w:div>
    <w:div w:id="2069064401">
      <w:bodyDiv w:val="1"/>
      <w:marLeft w:val="0"/>
      <w:marRight w:val="0"/>
      <w:marTop w:val="0"/>
      <w:marBottom w:val="0"/>
      <w:divBdr>
        <w:top w:val="none" w:sz="0" w:space="0" w:color="auto"/>
        <w:left w:val="none" w:sz="0" w:space="0" w:color="auto"/>
        <w:bottom w:val="none" w:sz="0" w:space="0" w:color="auto"/>
        <w:right w:val="none" w:sz="0" w:space="0" w:color="auto"/>
      </w:divBdr>
    </w:div>
    <w:div w:id="2069066355">
      <w:bodyDiv w:val="1"/>
      <w:marLeft w:val="0"/>
      <w:marRight w:val="0"/>
      <w:marTop w:val="0"/>
      <w:marBottom w:val="0"/>
      <w:divBdr>
        <w:top w:val="none" w:sz="0" w:space="0" w:color="auto"/>
        <w:left w:val="none" w:sz="0" w:space="0" w:color="auto"/>
        <w:bottom w:val="none" w:sz="0" w:space="0" w:color="auto"/>
        <w:right w:val="none" w:sz="0" w:space="0" w:color="auto"/>
      </w:divBdr>
    </w:div>
    <w:div w:id="2069499664">
      <w:bodyDiv w:val="1"/>
      <w:marLeft w:val="0"/>
      <w:marRight w:val="0"/>
      <w:marTop w:val="0"/>
      <w:marBottom w:val="0"/>
      <w:divBdr>
        <w:top w:val="none" w:sz="0" w:space="0" w:color="auto"/>
        <w:left w:val="none" w:sz="0" w:space="0" w:color="auto"/>
        <w:bottom w:val="none" w:sz="0" w:space="0" w:color="auto"/>
        <w:right w:val="none" w:sz="0" w:space="0" w:color="auto"/>
      </w:divBdr>
    </w:div>
    <w:div w:id="2072382836">
      <w:bodyDiv w:val="1"/>
      <w:marLeft w:val="0"/>
      <w:marRight w:val="0"/>
      <w:marTop w:val="0"/>
      <w:marBottom w:val="0"/>
      <w:divBdr>
        <w:top w:val="none" w:sz="0" w:space="0" w:color="auto"/>
        <w:left w:val="none" w:sz="0" w:space="0" w:color="auto"/>
        <w:bottom w:val="none" w:sz="0" w:space="0" w:color="auto"/>
        <w:right w:val="none" w:sz="0" w:space="0" w:color="auto"/>
      </w:divBdr>
    </w:div>
    <w:div w:id="2074814248">
      <w:bodyDiv w:val="1"/>
      <w:marLeft w:val="0"/>
      <w:marRight w:val="0"/>
      <w:marTop w:val="0"/>
      <w:marBottom w:val="0"/>
      <w:divBdr>
        <w:top w:val="none" w:sz="0" w:space="0" w:color="auto"/>
        <w:left w:val="none" w:sz="0" w:space="0" w:color="auto"/>
        <w:bottom w:val="none" w:sz="0" w:space="0" w:color="auto"/>
        <w:right w:val="none" w:sz="0" w:space="0" w:color="auto"/>
      </w:divBdr>
    </w:div>
    <w:div w:id="2076778285">
      <w:bodyDiv w:val="1"/>
      <w:marLeft w:val="0"/>
      <w:marRight w:val="0"/>
      <w:marTop w:val="0"/>
      <w:marBottom w:val="0"/>
      <w:divBdr>
        <w:top w:val="none" w:sz="0" w:space="0" w:color="auto"/>
        <w:left w:val="none" w:sz="0" w:space="0" w:color="auto"/>
        <w:bottom w:val="none" w:sz="0" w:space="0" w:color="auto"/>
        <w:right w:val="none" w:sz="0" w:space="0" w:color="auto"/>
      </w:divBdr>
    </w:div>
    <w:div w:id="2080516420">
      <w:bodyDiv w:val="1"/>
      <w:marLeft w:val="0"/>
      <w:marRight w:val="0"/>
      <w:marTop w:val="0"/>
      <w:marBottom w:val="0"/>
      <w:divBdr>
        <w:top w:val="none" w:sz="0" w:space="0" w:color="auto"/>
        <w:left w:val="none" w:sz="0" w:space="0" w:color="auto"/>
        <w:bottom w:val="none" w:sz="0" w:space="0" w:color="auto"/>
        <w:right w:val="none" w:sz="0" w:space="0" w:color="auto"/>
      </w:divBdr>
    </w:div>
    <w:div w:id="2082096339">
      <w:bodyDiv w:val="1"/>
      <w:marLeft w:val="0"/>
      <w:marRight w:val="0"/>
      <w:marTop w:val="0"/>
      <w:marBottom w:val="0"/>
      <w:divBdr>
        <w:top w:val="none" w:sz="0" w:space="0" w:color="auto"/>
        <w:left w:val="none" w:sz="0" w:space="0" w:color="auto"/>
        <w:bottom w:val="none" w:sz="0" w:space="0" w:color="auto"/>
        <w:right w:val="none" w:sz="0" w:space="0" w:color="auto"/>
      </w:divBdr>
    </w:div>
    <w:div w:id="2084402137">
      <w:bodyDiv w:val="1"/>
      <w:marLeft w:val="0"/>
      <w:marRight w:val="0"/>
      <w:marTop w:val="0"/>
      <w:marBottom w:val="0"/>
      <w:divBdr>
        <w:top w:val="none" w:sz="0" w:space="0" w:color="auto"/>
        <w:left w:val="none" w:sz="0" w:space="0" w:color="auto"/>
        <w:bottom w:val="none" w:sz="0" w:space="0" w:color="auto"/>
        <w:right w:val="none" w:sz="0" w:space="0" w:color="auto"/>
      </w:divBdr>
    </w:div>
    <w:div w:id="2085226704">
      <w:bodyDiv w:val="1"/>
      <w:marLeft w:val="0"/>
      <w:marRight w:val="0"/>
      <w:marTop w:val="0"/>
      <w:marBottom w:val="0"/>
      <w:divBdr>
        <w:top w:val="none" w:sz="0" w:space="0" w:color="auto"/>
        <w:left w:val="none" w:sz="0" w:space="0" w:color="auto"/>
        <w:bottom w:val="none" w:sz="0" w:space="0" w:color="auto"/>
        <w:right w:val="none" w:sz="0" w:space="0" w:color="auto"/>
      </w:divBdr>
    </w:div>
    <w:div w:id="2090226361">
      <w:bodyDiv w:val="1"/>
      <w:marLeft w:val="0"/>
      <w:marRight w:val="0"/>
      <w:marTop w:val="0"/>
      <w:marBottom w:val="0"/>
      <w:divBdr>
        <w:top w:val="none" w:sz="0" w:space="0" w:color="auto"/>
        <w:left w:val="none" w:sz="0" w:space="0" w:color="auto"/>
        <w:bottom w:val="none" w:sz="0" w:space="0" w:color="auto"/>
        <w:right w:val="none" w:sz="0" w:space="0" w:color="auto"/>
      </w:divBdr>
    </w:div>
    <w:div w:id="2094622885">
      <w:bodyDiv w:val="1"/>
      <w:marLeft w:val="0"/>
      <w:marRight w:val="0"/>
      <w:marTop w:val="0"/>
      <w:marBottom w:val="0"/>
      <w:divBdr>
        <w:top w:val="none" w:sz="0" w:space="0" w:color="auto"/>
        <w:left w:val="none" w:sz="0" w:space="0" w:color="auto"/>
        <w:bottom w:val="none" w:sz="0" w:space="0" w:color="auto"/>
        <w:right w:val="none" w:sz="0" w:space="0" w:color="auto"/>
      </w:divBdr>
    </w:div>
    <w:div w:id="2110422396">
      <w:bodyDiv w:val="1"/>
      <w:marLeft w:val="0"/>
      <w:marRight w:val="0"/>
      <w:marTop w:val="0"/>
      <w:marBottom w:val="0"/>
      <w:divBdr>
        <w:top w:val="none" w:sz="0" w:space="0" w:color="auto"/>
        <w:left w:val="none" w:sz="0" w:space="0" w:color="auto"/>
        <w:bottom w:val="none" w:sz="0" w:space="0" w:color="auto"/>
        <w:right w:val="none" w:sz="0" w:space="0" w:color="auto"/>
      </w:divBdr>
    </w:div>
    <w:div w:id="2111585613">
      <w:bodyDiv w:val="1"/>
      <w:marLeft w:val="0"/>
      <w:marRight w:val="0"/>
      <w:marTop w:val="0"/>
      <w:marBottom w:val="0"/>
      <w:divBdr>
        <w:top w:val="none" w:sz="0" w:space="0" w:color="auto"/>
        <w:left w:val="none" w:sz="0" w:space="0" w:color="auto"/>
        <w:bottom w:val="none" w:sz="0" w:space="0" w:color="auto"/>
        <w:right w:val="none" w:sz="0" w:space="0" w:color="auto"/>
      </w:divBdr>
    </w:div>
    <w:div w:id="2113892486">
      <w:bodyDiv w:val="1"/>
      <w:marLeft w:val="0"/>
      <w:marRight w:val="0"/>
      <w:marTop w:val="0"/>
      <w:marBottom w:val="0"/>
      <w:divBdr>
        <w:top w:val="none" w:sz="0" w:space="0" w:color="auto"/>
        <w:left w:val="none" w:sz="0" w:space="0" w:color="auto"/>
        <w:bottom w:val="none" w:sz="0" w:space="0" w:color="auto"/>
        <w:right w:val="none" w:sz="0" w:space="0" w:color="auto"/>
      </w:divBdr>
    </w:div>
    <w:div w:id="2121339730">
      <w:bodyDiv w:val="1"/>
      <w:marLeft w:val="0"/>
      <w:marRight w:val="0"/>
      <w:marTop w:val="0"/>
      <w:marBottom w:val="0"/>
      <w:divBdr>
        <w:top w:val="none" w:sz="0" w:space="0" w:color="auto"/>
        <w:left w:val="none" w:sz="0" w:space="0" w:color="auto"/>
        <w:bottom w:val="none" w:sz="0" w:space="0" w:color="auto"/>
        <w:right w:val="none" w:sz="0" w:space="0" w:color="auto"/>
      </w:divBdr>
    </w:div>
    <w:div w:id="2123573587">
      <w:bodyDiv w:val="1"/>
      <w:marLeft w:val="0"/>
      <w:marRight w:val="0"/>
      <w:marTop w:val="0"/>
      <w:marBottom w:val="0"/>
      <w:divBdr>
        <w:top w:val="none" w:sz="0" w:space="0" w:color="auto"/>
        <w:left w:val="none" w:sz="0" w:space="0" w:color="auto"/>
        <w:bottom w:val="none" w:sz="0" w:space="0" w:color="auto"/>
        <w:right w:val="none" w:sz="0" w:space="0" w:color="auto"/>
      </w:divBdr>
    </w:div>
    <w:div w:id="2124764554">
      <w:bodyDiv w:val="1"/>
      <w:marLeft w:val="0"/>
      <w:marRight w:val="0"/>
      <w:marTop w:val="0"/>
      <w:marBottom w:val="0"/>
      <w:divBdr>
        <w:top w:val="none" w:sz="0" w:space="0" w:color="auto"/>
        <w:left w:val="none" w:sz="0" w:space="0" w:color="auto"/>
        <w:bottom w:val="none" w:sz="0" w:space="0" w:color="auto"/>
        <w:right w:val="none" w:sz="0" w:space="0" w:color="auto"/>
      </w:divBdr>
    </w:div>
    <w:div w:id="213309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uxpajournal.org/determining-what-individual-sus-scores-mean-adding-an-adjective-rating-scal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nwis.nhs.wales/coronavirus/information-and-guidance-for-dhcw-staff/microsoft-teams/"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gov.uk/government/publications/putting-data-digital-and-tech-at-the-heart-of-transforming-the-nh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2.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8C8CD3672346DEA25517DB3E88F6EE"/>
        <w:category>
          <w:name w:val="General"/>
          <w:gallery w:val="placeholder"/>
        </w:category>
        <w:types>
          <w:type w:val="bbPlcHdr"/>
        </w:types>
        <w:behaviors>
          <w:behavior w:val="content"/>
        </w:behaviors>
        <w:guid w:val="{F01A8950-7B8D-41F2-A63F-8DD38AF50CEA}"/>
      </w:docPartPr>
      <w:docPartBody>
        <w:p w:rsidR="00243691" w:rsidRDefault="00956057">
          <w:r w:rsidRPr="00A93775">
            <w:rPr>
              <w:rStyle w:val="PlaceholderText"/>
            </w:rPr>
            <w:t>Formatting...</w:t>
          </w:r>
        </w:p>
      </w:docPartBody>
    </w:docPart>
    <w:docPart>
      <w:docPartPr>
        <w:name w:val="3BB93DB9DE39496C9F222CF663B9C0ED"/>
        <w:category>
          <w:name w:val="General"/>
          <w:gallery w:val="placeholder"/>
        </w:category>
        <w:types>
          <w:type w:val="bbPlcHdr"/>
        </w:types>
        <w:behaviors>
          <w:behavior w:val="content"/>
        </w:behaviors>
        <w:guid w:val="{84365504-F0D3-4B46-AF8F-92CBC86C8388}"/>
      </w:docPartPr>
      <w:docPartBody>
        <w:p w:rsidR="00243691" w:rsidRDefault="00956057">
          <w:pPr>
            <w:pStyle w:val="3BB93DB9DE39496C9F222CF663B9C0ED"/>
          </w:pPr>
          <w:r w:rsidRPr="00A93775">
            <w:rPr>
              <w:rStyle w:val="PlaceholderText"/>
            </w:rPr>
            <w:t>Formatting...</w:t>
          </w:r>
        </w:p>
      </w:docPartBody>
    </w:docPart>
    <w:docPart>
      <w:docPartPr>
        <w:name w:val="134413701EF04D17A16076CCB68A780B"/>
        <w:category>
          <w:name w:val="General"/>
          <w:gallery w:val="placeholder"/>
        </w:category>
        <w:types>
          <w:type w:val="bbPlcHdr"/>
        </w:types>
        <w:behaviors>
          <w:behavior w:val="content"/>
        </w:behaviors>
        <w:guid w:val="{752F8644-9901-4DF7-BCFB-F9FD8380F627}"/>
      </w:docPartPr>
      <w:docPartBody>
        <w:p w:rsidR="00243691" w:rsidRDefault="00956057">
          <w:r w:rsidRPr="006C4FED">
            <w:rPr>
              <w:rStyle w:val="PlaceholderText"/>
            </w:rPr>
            <w:t>Formatting...</w:t>
          </w:r>
        </w:p>
      </w:docPartBody>
    </w:docPart>
    <w:docPart>
      <w:docPartPr>
        <w:name w:val="E9C56BF0AFC94AB4A19A06719AF3EB59"/>
        <w:category>
          <w:name w:val="General"/>
          <w:gallery w:val="placeholder"/>
        </w:category>
        <w:types>
          <w:type w:val="bbPlcHdr"/>
        </w:types>
        <w:behaviors>
          <w:behavior w:val="content"/>
        </w:behaviors>
        <w:guid w:val="{48D4465C-A386-429E-8FDA-02EE4267C8DC}"/>
      </w:docPartPr>
      <w:docPartBody>
        <w:p w:rsidR="00243691" w:rsidRDefault="00956057">
          <w:r w:rsidRPr="006C4FED">
            <w:rPr>
              <w:rStyle w:val="PlaceholderText"/>
            </w:rPr>
            <w:t>Formatting...</w:t>
          </w:r>
        </w:p>
      </w:docPartBody>
    </w:docPart>
    <w:docPart>
      <w:docPartPr>
        <w:name w:val="FC7111733A174A7890F981208543CA53"/>
        <w:category>
          <w:name w:val="General"/>
          <w:gallery w:val="placeholder"/>
        </w:category>
        <w:types>
          <w:type w:val="bbPlcHdr"/>
        </w:types>
        <w:behaviors>
          <w:behavior w:val="content"/>
        </w:behaviors>
        <w:guid w:val="{851D0AED-A558-498F-BFF4-203635749BA9}"/>
      </w:docPartPr>
      <w:docPartBody>
        <w:p w:rsidR="00243691" w:rsidRDefault="00956057">
          <w:r w:rsidRPr="006C4FED">
            <w:rPr>
              <w:rStyle w:val="PlaceholderText"/>
            </w:rPr>
            <w:t>Formatting...</w:t>
          </w:r>
        </w:p>
      </w:docPartBody>
    </w:docPart>
    <w:docPart>
      <w:docPartPr>
        <w:name w:val="52A79E2D3A22450DA825A001C667E9EE"/>
        <w:category>
          <w:name w:val="General"/>
          <w:gallery w:val="placeholder"/>
        </w:category>
        <w:types>
          <w:type w:val="bbPlcHdr"/>
        </w:types>
        <w:behaviors>
          <w:behavior w:val="content"/>
        </w:behaviors>
        <w:guid w:val="{08FA8639-24F5-4398-9E82-AAE725D3533F}"/>
      </w:docPartPr>
      <w:docPartBody>
        <w:p w:rsidR="00243691" w:rsidRDefault="00956057">
          <w:r w:rsidRPr="006C4FED">
            <w:rPr>
              <w:rStyle w:val="PlaceholderText"/>
            </w:rPr>
            <w:t>Formatting...</w:t>
          </w:r>
        </w:p>
      </w:docPartBody>
    </w:docPart>
    <w:docPart>
      <w:docPartPr>
        <w:name w:val="DC05ECCBD00C4795B0074F8E63CDB027"/>
        <w:category>
          <w:name w:val="General"/>
          <w:gallery w:val="placeholder"/>
        </w:category>
        <w:types>
          <w:type w:val="bbPlcHdr"/>
        </w:types>
        <w:behaviors>
          <w:behavior w:val="content"/>
        </w:behaviors>
        <w:guid w:val="{9E332DBA-9115-4DC7-978E-C1B43613FD4D}"/>
      </w:docPartPr>
      <w:docPartBody>
        <w:p w:rsidR="00760917" w:rsidRDefault="00243691">
          <w:r w:rsidRPr="00150722">
            <w:rPr>
              <w:rStyle w:val="PlaceholderText"/>
            </w:rPr>
            <w:t>Formatting...</w:t>
          </w:r>
        </w:p>
      </w:docPartBody>
    </w:docPart>
    <w:docPart>
      <w:docPartPr>
        <w:name w:val="0357CD78D242414F92301E9646D78476"/>
        <w:category>
          <w:name w:val="General"/>
          <w:gallery w:val="placeholder"/>
        </w:category>
        <w:types>
          <w:type w:val="bbPlcHdr"/>
        </w:types>
        <w:behaviors>
          <w:behavior w:val="content"/>
        </w:behaviors>
        <w:guid w:val="{7787817F-9773-4BA6-94CD-2DF5178FA8E5}"/>
      </w:docPartPr>
      <w:docPartBody>
        <w:p w:rsidR="00B31CA2" w:rsidRDefault="00760917" w:rsidP="00760917">
          <w:pPr>
            <w:pStyle w:val="0357CD78D242414F92301E9646D78476"/>
          </w:pPr>
          <w:r w:rsidRPr="00A93775">
            <w:rPr>
              <w:rStyle w:val="PlaceholderText"/>
            </w:rPr>
            <w:t>Formatting...</w:t>
          </w:r>
        </w:p>
      </w:docPartBody>
    </w:docPart>
    <w:docPart>
      <w:docPartPr>
        <w:name w:val="E8E77A0932534671B9B819E61E4B2F5E"/>
        <w:category>
          <w:name w:val="General"/>
          <w:gallery w:val="placeholder"/>
        </w:category>
        <w:types>
          <w:type w:val="bbPlcHdr"/>
        </w:types>
        <w:behaviors>
          <w:behavior w:val="content"/>
        </w:behaviors>
        <w:guid w:val="{159DA6E2-7C96-46C9-959F-C53EB16A4A28}"/>
      </w:docPartPr>
      <w:docPartBody>
        <w:p w:rsidR="00B31CA2" w:rsidRDefault="00760917">
          <w:r w:rsidRPr="004C2F39">
            <w:rPr>
              <w:rStyle w:val="PlaceholderText"/>
            </w:rPr>
            <w:t>Formatting...</w:t>
          </w:r>
        </w:p>
      </w:docPartBody>
    </w:docPart>
    <w:docPart>
      <w:docPartPr>
        <w:name w:val="F283802D81E0439C8CD977F5403D0B72"/>
        <w:category>
          <w:name w:val="General"/>
          <w:gallery w:val="placeholder"/>
        </w:category>
        <w:types>
          <w:type w:val="bbPlcHdr"/>
        </w:types>
        <w:behaviors>
          <w:behavior w:val="content"/>
        </w:behaviors>
        <w:guid w:val="{1558001D-4C33-4F18-B6E4-9250B34BE052}"/>
      </w:docPartPr>
      <w:docPartBody>
        <w:p w:rsidR="00B31CA2" w:rsidRDefault="00760917">
          <w:r w:rsidRPr="004C2F39">
            <w:rPr>
              <w:rStyle w:val="PlaceholderText"/>
            </w:rPr>
            <w:t>Formatting...</w:t>
          </w:r>
        </w:p>
      </w:docPartBody>
    </w:docPart>
    <w:docPart>
      <w:docPartPr>
        <w:name w:val="F497CD65D17B4327A92F74FD27F3C133"/>
        <w:category>
          <w:name w:val="General"/>
          <w:gallery w:val="placeholder"/>
        </w:category>
        <w:types>
          <w:type w:val="bbPlcHdr"/>
        </w:types>
        <w:behaviors>
          <w:behavior w:val="content"/>
        </w:behaviors>
        <w:guid w:val="{14E70336-AB68-4A83-B8D1-A6AB87162D5F}"/>
      </w:docPartPr>
      <w:docPartBody>
        <w:p w:rsidR="00B31CA2" w:rsidRDefault="00760917">
          <w:r w:rsidRPr="004C2F39">
            <w:rPr>
              <w:rStyle w:val="PlaceholderText"/>
            </w:rPr>
            <w:t>Formatting...</w:t>
          </w:r>
        </w:p>
      </w:docPartBody>
    </w:docPart>
    <w:docPart>
      <w:docPartPr>
        <w:name w:val="7E0EAC46C927418F94331D3F7E44B01E"/>
        <w:category>
          <w:name w:val="General"/>
          <w:gallery w:val="placeholder"/>
        </w:category>
        <w:types>
          <w:type w:val="bbPlcHdr"/>
        </w:types>
        <w:behaviors>
          <w:behavior w:val="content"/>
        </w:behaviors>
        <w:guid w:val="{3B0D5C9E-037C-41A7-BAE1-3210FFB4974F}"/>
      </w:docPartPr>
      <w:docPartBody>
        <w:p w:rsidR="00B31CA2" w:rsidRDefault="00760917">
          <w:r w:rsidRPr="004C2F39">
            <w:rPr>
              <w:rStyle w:val="PlaceholderText"/>
            </w:rPr>
            <w:t>Formatting...</w:t>
          </w:r>
        </w:p>
      </w:docPartBody>
    </w:docPart>
    <w:docPart>
      <w:docPartPr>
        <w:name w:val="BB7E209F589249B1815BC1A73ED8EEC3"/>
        <w:category>
          <w:name w:val="General"/>
          <w:gallery w:val="placeholder"/>
        </w:category>
        <w:types>
          <w:type w:val="bbPlcHdr"/>
        </w:types>
        <w:behaviors>
          <w:behavior w:val="content"/>
        </w:behaviors>
        <w:guid w:val="{EEFFF763-FF3F-46C4-8EA7-B70E619F5CCA}"/>
      </w:docPartPr>
      <w:docPartBody>
        <w:p w:rsidR="00B31CA2" w:rsidRDefault="00760917">
          <w:r w:rsidRPr="004C2F39">
            <w:rPr>
              <w:rStyle w:val="PlaceholderText"/>
            </w:rPr>
            <w:t>Formatting...</w:t>
          </w:r>
        </w:p>
      </w:docPartBody>
    </w:docPart>
    <w:docPart>
      <w:docPartPr>
        <w:name w:val="49F035798EDA40F6AD802CE31199B824"/>
        <w:category>
          <w:name w:val="General"/>
          <w:gallery w:val="placeholder"/>
        </w:category>
        <w:types>
          <w:type w:val="bbPlcHdr"/>
        </w:types>
        <w:behaviors>
          <w:behavior w:val="content"/>
        </w:behaviors>
        <w:guid w:val="{B57AB9E3-2AE2-4546-ADC6-D30803312CA8}"/>
      </w:docPartPr>
      <w:docPartBody>
        <w:p w:rsidR="00B31CA2" w:rsidRDefault="00760917">
          <w:r w:rsidRPr="004C2F39">
            <w:rPr>
              <w:rStyle w:val="PlaceholderText"/>
            </w:rPr>
            <w:t>Formatting...</w:t>
          </w:r>
        </w:p>
      </w:docPartBody>
    </w:docPart>
    <w:docPart>
      <w:docPartPr>
        <w:name w:val="43277915E5FF43A196F6402BA66E7D8B"/>
        <w:category>
          <w:name w:val="General"/>
          <w:gallery w:val="placeholder"/>
        </w:category>
        <w:types>
          <w:type w:val="bbPlcHdr"/>
        </w:types>
        <w:behaviors>
          <w:behavior w:val="content"/>
        </w:behaviors>
        <w:guid w:val="{455865F9-9542-4D91-A702-1C550479EE3B}"/>
      </w:docPartPr>
      <w:docPartBody>
        <w:p w:rsidR="00B31CA2" w:rsidRDefault="00760917">
          <w:r w:rsidRPr="004C2F39">
            <w:rPr>
              <w:rStyle w:val="PlaceholderText"/>
            </w:rPr>
            <w:t>Formatting...</w:t>
          </w:r>
        </w:p>
      </w:docPartBody>
    </w:docPart>
    <w:docPart>
      <w:docPartPr>
        <w:name w:val="13E46D7B84174992A870C331BB9B677F"/>
        <w:category>
          <w:name w:val="General"/>
          <w:gallery w:val="placeholder"/>
        </w:category>
        <w:types>
          <w:type w:val="bbPlcHdr"/>
        </w:types>
        <w:behaviors>
          <w:behavior w:val="content"/>
        </w:behaviors>
        <w:guid w:val="{D62BF8FF-DD61-46DB-BCDD-C5CBA777009B}"/>
      </w:docPartPr>
      <w:docPartBody>
        <w:p w:rsidR="00B31CA2" w:rsidRDefault="00760917">
          <w:r w:rsidRPr="004C2F39">
            <w:rPr>
              <w:rStyle w:val="PlaceholderText"/>
            </w:rPr>
            <w:t>Formatting...</w:t>
          </w:r>
        </w:p>
      </w:docPartBody>
    </w:docPart>
    <w:docPart>
      <w:docPartPr>
        <w:name w:val="F2716DEF20A54027AE39A4C3D430DA65"/>
        <w:category>
          <w:name w:val="General"/>
          <w:gallery w:val="placeholder"/>
        </w:category>
        <w:types>
          <w:type w:val="bbPlcHdr"/>
        </w:types>
        <w:behaviors>
          <w:behavior w:val="content"/>
        </w:behaviors>
        <w:guid w:val="{29CBE702-3FC6-4B15-99D9-DC8A91F4805E}"/>
      </w:docPartPr>
      <w:docPartBody>
        <w:p w:rsidR="00B31CA2" w:rsidRDefault="00760917" w:rsidP="00760917">
          <w:pPr>
            <w:pStyle w:val="F2716DEF20A54027AE39A4C3D430DA65"/>
          </w:pPr>
          <w:r w:rsidRPr="004C2F39">
            <w:rPr>
              <w:rStyle w:val="PlaceholderText"/>
            </w:rPr>
            <w:t>Formatting...</w:t>
          </w:r>
        </w:p>
      </w:docPartBody>
    </w:docPart>
    <w:docPart>
      <w:docPartPr>
        <w:name w:val="A70E3EAB147C4E29A6E8B013224AEA66"/>
        <w:category>
          <w:name w:val="General"/>
          <w:gallery w:val="placeholder"/>
        </w:category>
        <w:types>
          <w:type w:val="bbPlcHdr"/>
        </w:types>
        <w:behaviors>
          <w:behavior w:val="content"/>
        </w:behaviors>
        <w:guid w:val="{3DBE3299-DB52-40D7-80AA-CEC69F090733}"/>
      </w:docPartPr>
      <w:docPartBody>
        <w:p w:rsidR="00B31CA2" w:rsidRDefault="00760917">
          <w:pPr>
            <w:pStyle w:val="A70E3EAB147C4E29A6E8B013224AEA66"/>
          </w:pPr>
          <w:r w:rsidRPr="004C2F39">
            <w:rPr>
              <w:rStyle w:val="PlaceholderText"/>
            </w:rPr>
            <w:t>Formatting...</w:t>
          </w:r>
        </w:p>
      </w:docPartBody>
    </w:docPart>
    <w:docPart>
      <w:docPartPr>
        <w:name w:val="896E69BE61A44991A59A1EB13284935A"/>
        <w:category>
          <w:name w:val="General"/>
          <w:gallery w:val="placeholder"/>
        </w:category>
        <w:types>
          <w:type w:val="bbPlcHdr"/>
        </w:types>
        <w:behaviors>
          <w:behavior w:val="content"/>
        </w:behaviors>
        <w:guid w:val="{5F8BF200-8A9F-479E-B647-8FBEFC9F08C6}"/>
      </w:docPartPr>
      <w:docPartBody>
        <w:p w:rsidR="00B31CA2" w:rsidRDefault="00243691">
          <w:pPr>
            <w:pStyle w:val="896E69BE61A44991A59A1EB13284935A"/>
          </w:pPr>
          <w:r w:rsidRPr="00150722">
            <w:rPr>
              <w:rStyle w:val="PlaceholderText"/>
            </w:rPr>
            <w:t>Formatting...</w:t>
          </w:r>
        </w:p>
      </w:docPartBody>
    </w:docPart>
    <w:docPart>
      <w:docPartPr>
        <w:name w:val="5D2E94A68AB54D548197DB72568F77C9"/>
        <w:category>
          <w:name w:val="General"/>
          <w:gallery w:val="placeholder"/>
        </w:category>
        <w:types>
          <w:type w:val="bbPlcHdr"/>
        </w:types>
        <w:behaviors>
          <w:behavior w:val="content"/>
        </w:behaviors>
        <w:guid w:val="{15B6EF6A-FA2F-406E-9A77-9F2254711F00}"/>
      </w:docPartPr>
      <w:docPartBody>
        <w:p w:rsidR="00B31CA2" w:rsidRDefault="00243691">
          <w:pPr>
            <w:pStyle w:val="5D2E94A68AB54D548197DB72568F77C9"/>
          </w:pPr>
          <w:r w:rsidRPr="00150722">
            <w:rPr>
              <w:rStyle w:val="PlaceholderText"/>
            </w:rPr>
            <w:t>Formatting...</w:t>
          </w:r>
        </w:p>
      </w:docPartBody>
    </w:docPart>
    <w:docPart>
      <w:docPartPr>
        <w:name w:val="E1A677D3F5B14E83BF3A9BD98A2EE75C"/>
        <w:category>
          <w:name w:val="General"/>
          <w:gallery w:val="placeholder"/>
        </w:category>
        <w:types>
          <w:type w:val="bbPlcHdr"/>
        </w:types>
        <w:behaviors>
          <w:behavior w:val="content"/>
        </w:behaviors>
        <w:guid w:val="{52DF6A88-3D09-4E91-904E-E9019870A00C}"/>
      </w:docPartPr>
      <w:docPartBody>
        <w:p w:rsidR="00B31CA2" w:rsidRDefault="00760917">
          <w:pPr>
            <w:pStyle w:val="E1A677D3F5B14E83BF3A9BD98A2EE75C"/>
          </w:pPr>
          <w:r w:rsidRPr="004C2F39">
            <w:rPr>
              <w:rStyle w:val="PlaceholderText"/>
            </w:rPr>
            <w:t>Formatting...</w:t>
          </w:r>
        </w:p>
      </w:docPartBody>
    </w:docPart>
    <w:docPart>
      <w:docPartPr>
        <w:name w:val="EA3ACD8EC38C4D31AF58EA5275F0A223"/>
        <w:category>
          <w:name w:val="General"/>
          <w:gallery w:val="placeholder"/>
        </w:category>
        <w:types>
          <w:type w:val="bbPlcHdr"/>
        </w:types>
        <w:behaviors>
          <w:behavior w:val="content"/>
        </w:behaviors>
        <w:guid w:val="{89EE6946-AF29-48D6-83A9-8BD37F34A757}"/>
      </w:docPartPr>
      <w:docPartBody>
        <w:p w:rsidR="00B31CA2" w:rsidRDefault="00760917">
          <w:r w:rsidRPr="004C2F39">
            <w:rPr>
              <w:rStyle w:val="PlaceholderText"/>
            </w:rPr>
            <w:t>Formatting...</w:t>
          </w:r>
        </w:p>
      </w:docPartBody>
    </w:docPart>
    <w:docPart>
      <w:docPartPr>
        <w:name w:val="9066333075714887A29A020D694CB41A"/>
        <w:category>
          <w:name w:val="General"/>
          <w:gallery w:val="placeholder"/>
        </w:category>
        <w:types>
          <w:type w:val="bbPlcHdr"/>
        </w:types>
        <w:behaviors>
          <w:behavior w:val="content"/>
        </w:behaviors>
        <w:guid w:val="{39929298-1271-4B41-BDFF-52519B38A865}"/>
      </w:docPartPr>
      <w:docPartBody>
        <w:p w:rsidR="00B31CA2" w:rsidRDefault="00760917">
          <w:r w:rsidRPr="004C2F39">
            <w:rPr>
              <w:rStyle w:val="PlaceholderText"/>
            </w:rPr>
            <w:t>Formatting...</w:t>
          </w:r>
        </w:p>
      </w:docPartBody>
    </w:docPart>
    <w:docPart>
      <w:docPartPr>
        <w:name w:val="354A9A2A14D14B64BF498F5D3A88D5F5"/>
        <w:category>
          <w:name w:val="General"/>
          <w:gallery w:val="placeholder"/>
        </w:category>
        <w:types>
          <w:type w:val="bbPlcHdr"/>
        </w:types>
        <w:behaviors>
          <w:behavior w:val="content"/>
        </w:behaviors>
        <w:guid w:val="{C8C25866-3078-460F-A4E5-E01E6AA01BC0}"/>
      </w:docPartPr>
      <w:docPartBody>
        <w:p w:rsidR="00B31CA2" w:rsidRDefault="00760917">
          <w:r w:rsidRPr="004C2F39">
            <w:rPr>
              <w:rStyle w:val="PlaceholderText"/>
            </w:rPr>
            <w:t>Formatting...</w:t>
          </w:r>
        </w:p>
      </w:docPartBody>
    </w:docPart>
    <w:docPart>
      <w:docPartPr>
        <w:name w:val="186591DBC49C4365AC23158B627A1C86"/>
        <w:category>
          <w:name w:val="General"/>
          <w:gallery w:val="placeholder"/>
        </w:category>
        <w:types>
          <w:type w:val="bbPlcHdr"/>
        </w:types>
        <w:behaviors>
          <w:behavior w:val="content"/>
        </w:behaviors>
        <w:guid w:val="{EBF81535-C7F1-4F4B-BA2B-321116E20FD2}"/>
      </w:docPartPr>
      <w:docPartBody>
        <w:p w:rsidR="00B31CA2" w:rsidRDefault="00760917">
          <w:r w:rsidRPr="004C2F39">
            <w:rPr>
              <w:rStyle w:val="PlaceholderText"/>
            </w:rPr>
            <w:t>Formatting...</w:t>
          </w:r>
        </w:p>
      </w:docPartBody>
    </w:docPart>
    <w:docPart>
      <w:docPartPr>
        <w:name w:val="2D951280C1004756B302638AB42BF749"/>
        <w:category>
          <w:name w:val="General"/>
          <w:gallery w:val="placeholder"/>
        </w:category>
        <w:types>
          <w:type w:val="bbPlcHdr"/>
        </w:types>
        <w:behaviors>
          <w:behavior w:val="content"/>
        </w:behaviors>
        <w:guid w:val="{6FC2FFF9-646F-4E72-9BE5-2383DCA935C9}"/>
      </w:docPartPr>
      <w:docPartBody>
        <w:p w:rsidR="00B31CA2" w:rsidRDefault="00760917">
          <w:r w:rsidRPr="004C2F39">
            <w:rPr>
              <w:rStyle w:val="PlaceholderText"/>
            </w:rPr>
            <w:t>Formatting...</w:t>
          </w:r>
        </w:p>
      </w:docPartBody>
    </w:docPart>
    <w:docPart>
      <w:docPartPr>
        <w:name w:val="A7CB589637984D0CA4C44A7B63353055"/>
        <w:category>
          <w:name w:val="General"/>
          <w:gallery w:val="placeholder"/>
        </w:category>
        <w:types>
          <w:type w:val="bbPlcHdr"/>
        </w:types>
        <w:behaviors>
          <w:behavior w:val="content"/>
        </w:behaviors>
        <w:guid w:val="{73DEC6F2-042F-400C-B191-A71135AA7BB2}"/>
      </w:docPartPr>
      <w:docPartBody>
        <w:p w:rsidR="00B31CA2" w:rsidRDefault="00760917">
          <w:r w:rsidRPr="004C2F39">
            <w:rPr>
              <w:rStyle w:val="PlaceholderText"/>
            </w:rPr>
            <w:t>Formatting...</w:t>
          </w:r>
        </w:p>
      </w:docPartBody>
    </w:docPart>
    <w:docPart>
      <w:docPartPr>
        <w:name w:val="C7B15A85EC1D44DF85CCF52D4F5B0F89"/>
        <w:category>
          <w:name w:val="General"/>
          <w:gallery w:val="placeholder"/>
        </w:category>
        <w:types>
          <w:type w:val="bbPlcHdr"/>
        </w:types>
        <w:behaviors>
          <w:behavior w:val="content"/>
        </w:behaviors>
        <w:guid w:val="{42AF63E1-A7E4-496E-8554-11C59958AD88}"/>
      </w:docPartPr>
      <w:docPartBody>
        <w:p w:rsidR="00B31CA2" w:rsidRDefault="00760917">
          <w:r w:rsidRPr="004C2F39">
            <w:rPr>
              <w:rStyle w:val="PlaceholderText"/>
            </w:rPr>
            <w:t>Formatting...</w:t>
          </w:r>
        </w:p>
      </w:docPartBody>
    </w:docPart>
    <w:docPart>
      <w:docPartPr>
        <w:name w:val="9C25E48251D74131B150B9BA35AAA456"/>
        <w:category>
          <w:name w:val="General"/>
          <w:gallery w:val="placeholder"/>
        </w:category>
        <w:types>
          <w:type w:val="bbPlcHdr"/>
        </w:types>
        <w:behaviors>
          <w:behavior w:val="content"/>
        </w:behaviors>
        <w:guid w:val="{EE4C7363-6343-44CB-A665-2C6EAAF4F702}"/>
      </w:docPartPr>
      <w:docPartBody>
        <w:p w:rsidR="00B31CA2" w:rsidRDefault="00760917">
          <w:r w:rsidRPr="004C2F39">
            <w:rPr>
              <w:rStyle w:val="PlaceholderText"/>
            </w:rPr>
            <w:t>Formatting...</w:t>
          </w:r>
        </w:p>
      </w:docPartBody>
    </w:docPart>
    <w:docPart>
      <w:docPartPr>
        <w:name w:val="38B5785BD7E747F4827D4856D6C13BDC"/>
        <w:category>
          <w:name w:val="General"/>
          <w:gallery w:val="placeholder"/>
        </w:category>
        <w:types>
          <w:type w:val="bbPlcHdr"/>
        </w:types>
        <w:behaviors>
          <w:behavior w:val="content"/>
        </w:behaviors>
        <w:guid w:val="{AE3CE47C-FE54-4C93-8E64-F9F3EE2A6684}"/>
      </w:docPartPr>
      <w:docPartBody>
        <w:p w:rsidR="00B31CA2" w:rsidRDefault="00760917">
          <w:r w:rsidRPr="004C2F39">
            <w:rPr>
              <w:rStyle w:val="PlaceholderText"/>
            </w:rPr>
            <w:t>Formatting...</w:t>
          </w:r>
        </w:p>
      </w:docPartBody>
    </w:docPart>
    <w:docPart>
      <w:docPartPr>
        <w:name w:val="31AC256845B440299F47335F4462EC54"/>
        <w:category>
          <w:name w:val="General"/>
          <w:gallery w:val="placeholder"/>
        </w:category>
        <w:types>
          <w:type w:val="bbPlcHdr"/>
        </w:types>
        <w:behaviors>
          <w:behavior w:val="content"/>
        </w:behaviors>
        <w:guid w:val="{CE584723-3D89-42EE-BEFA-28076C837FF4}"/>
      </w:docPartPr>
      <w:docPartBody>
        <w:p w:rsidR="00B31CA2" w:rsidRDefault="00760917">
          <w:r w:rsidRPr="004C2F39">
            <w:rPr>
              <w:rStyle w:val="PlaceholderText"/>
            </w:rPr>
            <w:t>Formatting...</w:t>
          </w:r>
        </w:p>
      </w:docPartBody>
    </w:docPart>
    <w:docPart>
      <w:docPartPr>
        <w:name w:val="19E8F1F92B7B4EF793972F7924DF7CB0"/>
        <w:category>
          <w:name w:val="General"/>
          <w:gallery w:val="placeholder"/>
        </w:category>
        <w:types>
          <w:type w:val="bbPlcHdr"/>
        </w:types>
        <w:behaviors>
          <w:behavior w:val="content"/>
        </w:behaviors>
        <w:guid w:val="{6E2222E1-6DFD-43B3-8A03-5C8701B872B0}"/>
      </w:docPartPr>
      <w:docPartBody>
        <w:p w:rsidR="00B31CA2" w:rsidRDefault="00760917">
          <w:r w:rsidRPr="004C2F39">
            <w:rPr>
              <w:rStyle w:val="PlaceholderText"/>
            </w:rPr>
            <w:t>Formatting...</w:t>
          </w:r>
        </w:p>
      </w:docPartBody>
    </w:docPart>
    <w:docPart>
      <w:docPartPr>
        <w:name w:val="238B1503A12A4E88A75CDCC875C9BB2A"/>
        <w:category>
          <w:name w:val="General"/>
          <w:gallery w:val="placeholder"/>
        </w:category>
        <w:types>
          <w:type w:val="bbPlcHdr"/>
        </w:types>
        <w:behaviors>
          <w:behavior w:val="content"/>
        </w:behaviors>
        <w:guid w:val="{23892DBD-9BF6-43E4-969B-0578B2FD06EF}"/>
      </w:docPartPr>
      <w:docPartBody>
        <w:p w:rsidR="00B31CA2" w:rsidRDefault="00760917">
          <w:r w:rsidRPr="004C2F39">
            <w:rPr>
              <w:rStyle w:val="PlaceholderText"/>
            </w:rPr>
            <w:t>Formatting...</w:t>
          </w:r>
        </w:p>
      </w:docPartBody>
    </w:docPart>
    <w:docPart>
      <w:docPartPr>
        <w:name w:val="A22C6FD9D23A427DBA09DB9D26590A23"/>
        <w:category>
          <w:name w:val="General"/>
          <w:gallery w:val="placeholder"/>
        </w:category>
        <w:types>
          <w:type w:val="bbPlcHdr"/>
        </w:types>
        <w:behaviors>
          <w:behavior w:val="content"/>
        </w:behaviors>
        <w:guid w:val="{DF30122D-CCF2-40D8-A195-93F4FC52F90C}"/>
      </w:docPartPr>
      <w:docPartBody>
        <w:p w:rsidR="00B31CA2" w:rsidRDefault="00760917">
          <w:r w:rsidRPr="004C2F3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Noto Sans">
    <w:altName w:val="Nirmala UI"/>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057"/>
    <w:rsid w:val="00243691"/>
    <w:rsid w:val="003374A3"/>
    <w:rsid w:val="00760917"/>
    <w:rsid w:val="00956057"/>
    <w:rsid w:val="00B31CA2"/>
    <w:rsid w:val="00BC4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0917"/>
    <w:rPr>
      <w:color w:val="808080"/>
    </w:rPr>
  </w:style>
  <w:style w:type="paragraph" w:customStyle="1" w:styleId="3BB93DB9DE39496C9F222CF663B9C0ED">
    <w:name w:val="3BB93DB9DE39496C9F222CF663B9C0ED"/>
  </w:style>
  <w:style w:type="paragraph" w:customStyle="1" w:styleId="B827076C5B6C4134A1F171A5D4E07111">
    <w:name w:val="B827076C5B6C4134A1F171A5D4E07111"/>
  </w:style>
  <w:style w:type="paragraph" w:customStyle="1" w:styleId="0357CD78D242414F92301E9646D78476">
    <w:name w:val="0357CD78D242414F92301E9646D78476"/>
    <w:rsid w:val="00760917"/>
  </w:style>
  <w:style w:type="paragraph" w:customStyle="1" w:styleId="F2716DEF20A54027AE39A4C3D430DA65">
    <w:name w:val="F2716DEF20A54027AE39A4C3D430DA65"/>
    <w:rsid w:val="00760917"/>
  </w:style>
  <w:style w:type="paragraph" w:customStyle="1" w:styleId="A70E3EAB147C4E29A6E8B013224AEA66">
    <w:name w:val="A70E3EAB147C4E29A6E8B013224AEA66"/>
  </w:style>
  <w:style w:type="paragraph" w:customStyle="1" w:styleId="896E69BE61A44991A59A1EB13284935A">
    <w:name w:val="896E69BE61A44991A59A1EB13284935A"/>
  </w:style>
  <w:style w:type="paragraph" w:customStyle="1" w:styleId="5D2E94A68AB54D548197DB72568F77C9">
    <w:name w:val="5D2E94A68AB54D548197DB72568F77C9"/>
  </w:style>
  <w:style w:type="paragraph" w:customStyle="1" w:styleId="E1A677D3F5B14E83BF3A9BD98A2EE75C">
    <w:name w:val="E1A677D3F5B14E83BF3A9BD98A2EE7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5B4438-E710-4867-A65C-57174B837A1D}">
  <we:reference id="wa104380122" version="2.1.0.1" store="en-US" storeType="OMEX"/>
  <we:alternateReferences>
    <we:reference id="wa104380122" version="2.1.0.1" store="WA104380122" storeType="OMEX"/>
  </we:alternateReferences>
  <we:properties>
    <we:property name="citations" value="{&quot;74646419&quot;:{&quot;referencesIds&quot;:[&quot;doc:622bb00a8f08469b136e759d&quot;],&quot;referencesOptions&quot;:{&quot;doc:622bb00a8f08469b136e759d&quot;:{&quot;author&quot;:true,&quot;year&quot;:true,&quot;pageReplace&quot;:&quot;&quot;,&quot;prefix&quot;:&quot;&quot;,&quot;suffix&quot;:&quot;&quot;}},&quot;hasBrokenReferences&quot;:false,&quot;hasManualEdits&quot;:false,&quot;citationType&quot;:&quot;inline&quot;,&quot;id&quot;:74646419,&quot;citationText&quot;:&quot;&lt;span style=\&quot;font-family:Calibri;font-size:14.666666666666666px;color:#000000\&quot;&gt;(Cresswell, Worth et al. 2011)&lt;/span&gt;&quot;},&quot;148026549&quot;:{&quot;referencesIds&quot;:[&quot;doc:622b874f8f0834919d3c3456&quot;],&quot;referencesOptions&quot;:{&quot;doc:622b874f8f0834919d3c3456&quot;:{&quot;author&quot;:true,&quot;year&quot;:true,&quot;pageReplace&quot;:&quot;&quot;,&quot;prefix&quot;:&quot;&quot;,&quot;suffix&quot;:&quot;&quot;}},&quot;hasBrokenReferences&quot;:false,&quot;hasManualEdits&quot;:false,&quot;citationType&quot;:&quot;inline&quot;,&quot;id&quot;:148026549,&quot;citationText&quot;:&quot;&lt;span style=\&quot;font-family:Calibri;font-size:14.666666666666666px;color:#000000\&quot;&gt;(Cresswell, Worth et al. 2011a)&lt;/span&gt;&quot;},&quot;323711328&quot;:{&quot;referencesIds&quot;:[&quot;doc:622bafba8f089a0aa2eb12c6&quot;],&quot;referencesOptions&quot;:{&quot;doc:622bafba8f089a0aa2eb12c6&quot;:{&quot;author&quot;:true,&quot;year&quot;:true,&quot;pageReplace&quot;:&quot;&quot;,&quot;prefix&quot;:&quot;&quot;,&quot;suffix&quot;:&quot;&quot;}},&quot;hasBrokenReferences&quot;:false,&quot;hasManualEdits&quot;:false,&quot;citationType&quot;:&quot;inline&quot;,&quot;id&quot;:323711328,&quot;citationText&quot;:&quot;&lt;span style=\&quot;font-family:Calibri;font-size:14.666666666666666px;color:#000000\&quot;&gt;(Greenhalgh, Stones 2010)&lt;/span&gt;&quot;},&quot;501136349&quot;:{&quot;referencesIds&quot;:[&quot;doc:622a5d1d8f086cd56a85b18c&quot;],&quot;referencesOptions&quot;:{&quot;doc:622a5d1d8f086cd56a85b18c&quot;:{&quot;author&quot;:true,&quot;year&quot;:true,&quot;pageReplace&quot;:&quot;&quot;,&quot;prefix&quot;:&quot;&quot;,&quot;suffix&quot;:&quot;&quot;}},&quot;hasBrokenReferences&quot;:false,&quot;hasManualEdits&quot;:false,&quot;citationType&quot;:&quot;inline&quot;,&quot;id&quot;:501136349,&quot;citationText&quot;:&quot;&lt;span style=\&quot;font-family:Calibri;font-size:14.666666666666666px;color:#000000\&quot;&gt;(Ammenwerth, Iller et al. 2006)&lt;/span&gt;&quot;},&quot;543870997&quot;:{&quot;referencesIds&quot;:[&quot;doc:622bce948f08201421a9a9f8&quot;],&quot;referencesOptions&quot;:{&quot;doc:622bce948f08201421a9a9f8&quot;:{&quot;author&quot;:true,&quot;year&quot;:true,&quot;pageReplace&quot;:&quot;&quot;,&quot;prefix&quot;:&quot;&quot;,&quot;suffix&quot;:&quot;&quot;}},&quot;hasBrokenReferences&quot;:false,&quot;hasManualEdits&quot;:false,&quot;citationType&quot;:&quot;inline&quot;,&quot;id&quot;:543870997,&quot;citationText&quot;:&quot;&lt;span style=\&quot;font-family:Calibri;font-size:14.666666666666666px;color:#000000\&quot;&gt;(Qu, Dumay 2011)&lt;/span&gt;&quot;},&quot;558822934&quot;:{&quot;referencesIds&quot;:[&quot;doc:622a33cc8f08f4fa08746af2&quot;],&quot;referencesOptions&quot;:{&quot;doc:622a33cc8f08f4fa08746af2&quot;:{&quot;author&quot;:true,&quot;year&quot;:true,&quot;pageReplace&quot;:&quot;&quot;,&quot;prefix&quot;:&quot;&quot;,&quot;suffix&quot;:&quot;&quot;}},&quot;hasBrokenReferences&quot;:false,&quot;hasManualEdits&quot;:false,&quot;citationType&quot;:&quot;inline&quot;,&quot;id&quot;:558822934,&quot;citationText&quot;:&quot;&lt;span style=\&quot;font-family:Calibri;font-size:14.666666666666666px;color:#000000\&quot;&gt;(Welsh Government 2020)&lt;/span&gt;&quot;},&quot;772823923&quot;:{&quot;referencesIds&quot;:[&quot;doc:622b874f8f0834919d3c3456&quot;],&quot;referencesOptions&quot;:{&quot;doc:622b874f8f0834919d3c3456&quot;:{&quot;author&quot;:true,&quot;year&quot;:true,&quot;pageReplace&quot;:&quot;&quot;,&quot;prefix&quot;:&quot;&quot;,&quot;suffix&quot;:&quot;&quot;}},&quot;hasBrokenReferences&quot;:false,&quot;hasManualEdits&quot;:false,&quot;citationType&quot;:&quot;inline&quot;,&quot;id&quot;:772823923,&quot;citationText&quot;:&quot;&lt;span style=\&quot;font-family:Calibri;font-size:14.666666666666666px;color:#000000\&quot;&gt;(Cresswell, Worth et al. 2011)&lt;/span&gt;&quot;},&quot;843987581&quot;:{&quot;referencesIds&quot;:[&quot;doc:622bd3898f08201421a9ab0a&quot;],&quot;referencesOptions&quot;:{&quot;doc:622bd3898f08201421a9ab0a&quot;:{&quot;author&quot;:true,&quot;year&quot;:true,&quot;pageReplace&quot;:&quot;&quot;,&quot;prefix&quot;:&quot;&quot;,&quot;suffix&quot;:&quot;&quot;}},&quot;hasBrokenReferences&quot;:false,&quot;hasManualEdits&quot;:false,&quot;citationType&quot;:&quot;inline&quot;,&quot;id&quot;:843987581,&quot;citationText&quot;:&quot;&lt;span style=\&quot;font-family:Calibri;font-size:14.666666666666666px;color:#000000\&quot;&gt;(Mahr, Lievens 2012)&lt;/span&gt;&quot;},&quot;1089148362&quot;:{&quot;referencesIds&quot;:[&quot;doc:622bab448f08bcf0852592af&quot;],&quot;referencesOptions&quot;:{&quot;doc:622bab448f08bcf0852592af&quot;:{&quot;author&quot;:true,&quot;year&quot;:true,&quot;pageReplace&quot;:&quot;&quot;,&quot;prefix&quot;:&quot;&quot;,&quot;suffix&quot;:&quot;&quot;}},&quot;hasBrokenReferences&quot;:false,&quot;hasManualEdits&quot;:false,&quot;citationType&quot;:&quot;inline&quot;,&quot;id&quot;:1089148362,&quot;citationText&quot;:&quot;&lt;span style=\&quot;font-family:Calibri;font-size:14.666666666666666px;color:#000000\&quot;&gt;(Lium, Tjora et al. 2008)&lt;/span&gt;&quot;},&quot;1226185431&quot;:{&quot;referencesIds&quot;:[&quot;doc:622bd1fb8f08a8097e346eba&quot;],&quot;referencesOptions&quot;:{&quot;doc:622bd1fb8f08a8097e346eba&quot;:{&quot;author&quot;:true,&quot;year&quot;:true,&quot;pageReplace&quot;:&quot;&quot;,&quot;prefix&quot;:&quot;&quot;,&quot;suffix&quot;:&quot;&quot;}},&quot;hasBrokenReferences&quot;:false,&quot;hasManualEdits&quot;:false,&quot;citationType&quot;:&quot;inline&quot;,&quot;id&quot;:1226185431,&quot;citationText&quot;:&quot;&lt;span style=\&quot;font-family:Calibri;font-size:14.666666666666666px;color:#000000\&quot;&gt;(Regmi, Jones 2020)&lt;/span&gt;&quot;},&quot;1314606295&quot;:{&quot;referencesIds&quot;:[&quot;doc:622bcf2e8f088909032af401&quot;],&quot;referencesOptions&quot;:{&quot;doc:622bcf2e8f088909032af401&quot;:{&quot;author&quot;:true,&quot;year&quot;:true,&quot;pageReplace&quot;:&quot;&quot;,&quot;prefix&quot;:&quot;&quot;,&quot;suffix&quot;:&quot;&quot;}},&quot;hasBrokenReferences&quot;:false,&quot;hasManualEdits&quot;:false,&quot;citationType&quot;:&quot;inline&quot;,&quot;id&quot;:1314606295,&quot;citationText&quot;:&quot;&lt;span style=\&quot;font-family:Calibri;font-size:14.666666666666666px;color:#000000\&quot;&gt;(Vaismoradi, Turunen et al. 2013)&lt;/span&gt;&quot;},&quot;1391466797&quot;:{&quot;referencesIds&quot;:[&quot;doc:622a5d1d8f086cd56a85b18c&quot;],&quot;referencesOptions&quot;:{&quot;doc:622a5d1d8f086cd56a85b18c&quot;:{&quot;author&quot;:true,&quot;year&quot;:true,&quot;pageReplace&quot;:&quot;&quot;,&quot;prefix&quot;:&quot;&quot;,&quot;suffix&quot;:&quot;&quot;}},&quot;hasBrokenReferences&quot;:false,&quot;hasManualEdits&quot;:false,&quot;citationType&quot;:&quot;inline&quot;,&quot;id&quot;:1391466797,&quot;citationText&quot;:&quot;&lt;span style=\&quot;font-family:Calibri;font-size:14.666666666666666px;color:#000000\&quot;&gt;(Ammenwerth, Iller et al. 2006)&lt;/span&gt;&quot;},&quot;1490021474&quot;:{&quot;referencesIds&quot;:[&quot;doc:621791828f08e9f01e5db345&quot;],&quot;referencesOptions&quot;:{&quot;doc:621791828f08e9f01e5db345&quot;:{&quot;author&quot;:true,&quot;year&quot;:true,&quot;pageReplace&quot;:&quot;&quot;,&quot;prefix&quot;:&quot;&quot;,&quot;suffix&quot;:&quot;&quot;}},&quot;hasBrokenReferences&quot;:false,&quot;hasManualEdits&quot;:false,&quot;citationType&quot;:&quot;inline&quot;,&quot;id&quot;:1490021474,&quot;citationText&quot;:&quot;&lt;span style=\&quot;font-family:Calibri;font-size:14.666666666666666px;color:#000000\&quot;&gt;(Gabr, Soliman et al. 2021)&lt;/span&gt;&quot;},&quot;1494528401&quot;:{&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quot;id&quot;:1494528401,&quot;citationText&quot;:&quot;&lt;span style=\&quot;font-family:Calibri;font-size:14.666666666666666px;color:#000000\&quot;&gt;(Welsh Government 2021)&lt;/span&gt;&quot;},&quot;1539933905&quot;:{&quot;referencesIds&quot;:[&quot;doc:622b367a8f086cd56a85da91&quot;],&quot;referencesOptions&quot;:{&quot;doc:622b367a8f086cd56a85da91&quot;:{&quot;author&quot;:true,&quot;year&quot;:true,&quot;pageReplace&quot;:&quot;&quot;,&quot;prefix&quot;:&quot;&quot;,&quot;suffix&quot;:&quot;&quot;}},&quot;hasBrokenReferences&quot;:false,&quot;hasManualEdits&quot;:false,&quot;citationType&quot;:&quot;inline&quot;,&quot;id&quot;:1539933905,&quot;citationText&quot;:&quot;&lt;span style=\&quot;font-family:Calibri;font-size:14.666666666666666px;color:#000000\&quot;&gt;(DeLone, McLean 2004)&lt;/span&gt;&quot;},&quot;1560915549&quot;:{&quot;referencesIds&quot;:[&quot;doc:622b50668f08469b136e5edf&quot;],&quot;referencesOptions&quot;:{&quot;doc:622b50668f08469b136e5edf&quot;:{&quot;author&quot;:true,&quot;year&quot;:true,&quot;pageReplace&quot;:&quot;&quot;,&quot;prefix&quot;:&quot;&quot;,&quot;suffix&quot;:&quot;&quot;}},&quot;hasBrokenReferences&quot;:false,&quot;hasManualEdits&quot;:false,&quot;citationType&quot;:&quot;inline&quot;,&quot;id&quot;:1560915549,&quot;citationText&quot;:&quot;&lt;span style=\&quot;font-family:Calibri;font-size:14.666666666666666px;color:#000000\&quot;&gt;(Orlando 2014)&lt;/span&gt;&quot;},&quot;1664507702&quot;:{&quot;referencesIds&quot;:[&quot;doc:622bd49f8f08201421a9af51&quot;],&quot;referencesOptions&quot;:{&quot;doc:622bd49f8f08201421a9af51&quot;:{&quot;author&quot;:true,&quot;year&quot;:true,&quot;pageReplace&quot;:&quot;&quot;,&quot;prefix&quot;:&quot;&quot;,&quot;suffix&quot;:&quot;&quot;}},&quot;hasBrokenReferences&quot;:false,&quot;hasManualEdits&quot;:false,&quot;citationType&quot;:&quot;inline&quot;,&quot;id&quot;:1664507702,&quot;citationText&quot;:&quot;&lt;span style=\&quot;font-family:Calibri;font-size:14.666666666666666px;color:#000000\&quot;&gt;(O'Connor, Hanlon et al. 2016)&lt;/span&gt;&quot;},&quot;1746979612&quot;:{&quot;referencesIds&quot;:[&quot;doc:622a0d578f088909032a7a83&quot;],&quot;referencesOptions&quot;:{&quot;doc:622a0d578f088909032a7a83&quot;:{&quot;author&quot;:true,&quot;year&quot;:true,&quot;pageReplace&quot;:&quot;&quot;,&quot;prefix&quot;:&quot;&quot;,&quot;suffix&quot;:&quot;&quot;}},&quot;hasBrokenReferences&quot;:false,&quot;hasManualEdits&quot;:false,&quot;citationType&quot;:&quot;inline&quot;,&quot;id&quot;:1746979612,&quot;citationText&quot;:&quot;&lt;span style=\&quot;font-family:Calibri;font-size:14.666666666666666px;color:#000000\&quot;&gt;(, Microsoft Teams2020)&lt;/span&gt;&quot;},&quot;1859138923&quot;:{&quot;referencesIds&quot;:[&quot;doc:622bb4e78f088909032ad92b&quot;],&quot;referencesOptions&quot;:{&quot;doc:622bb4e78f088909032ad92b&quot;:{&quot;author&quot;:true,&quot;year&quot;:true,&quot;pageReplace&quot;:&quot;&quot;,&quot;prefix&quot;:&quot;&quot;,&quot;suffix&quot;:&quot;&quot;}},&quot;hasBrokenReferences&quot;:false,&quot;hasManualEdits&quot;:false,&quot;citationType&quot;:&quot;inline&quot;,&quot;id&quot;:1859138923,&quot;citationText&quot;:&quot;&lt;span style=\&quot;font-family:Calibri;font-size:14.666666666666666px;color:#000000\&quot;&gt;(Mitchell, Nault 2003)&lt;/span&gt;&quot;},&quot;2014719620&quot;:{&quot;referencesIds&quot;:[&quot;doc:622bc96f8f089a0aa2eb1aa9&quot;],&quot;referencesOptions&quot;:{&quot;doc:622bc96f8f089a0aa2eb1aa9&quot;:{&quot;author&quot;:true,&quot;year&quot;:true,&quot;pageReplace&quot;:&quot;&quot;,&quot;prefix&quot;:&quot;&quot;,&quot;suffix&quot;:&quot;&quot;}},&quot;hasBrokenReferences&quot;:false,&quot;hasManualEdits&quot;:false,&quot;citationType&quot;:&quot;inline&quot;,&quot;id&quot;:2014719620,&quot;citationText&quot;:&quot;&lt;span style=\&quot;font-family:Calibri;font-size:14.666666666666666px;color:#000000\&quot;&gt;(GREENHALGH, ROBERT et al. 2004)&lt;/span&gt;&quot;},&quot;-1411686475&quot;:{&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quot;id&quot;:-1411686475,&quot;citationText&quot;:&quot;&lt;span style=\&quot;font-family:Calibri;font-size:14.666666666666666px;color:#000000\&quot;&gt;(Welsh Government 2021)&lt;/span&gt;&quot;},&quot;-1652665239&quot;:{&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quot;id&quot;:-1652665239,&quot;citationText&quot;:&quot;&lt;span style=\&quot;font-family:Calibri;font-size:14.666666666666666px;color:#000000\&quot;&gt;(Welsh Government 2021)&lt;/span&gt;&quot;},&quot;-736629554&quot;:{&quot;referencesIds&quot;:[&quot;doc:622a34508f08f4fa08746b02&quot;],&quot;referencesOptions&quot;:{&quot;doc:622a34508f08f4fa08746b02&quot;:{&quot;author&quot;:true,&quot;year&quot;:true,&quot;pageReplace&quot;:&quot;&quot;,&quot;prefix&quot;:&quot;&quot;,&quot;suffix&quot;:&quot;&quot;}},&quot;hasBrokenReferences&quot;:false,&quot;hasManualEdits&quot;:false,&quot;citationType&quot;:&quot;inline&quot;,&quot;id&quot;:-736629554,&quot;citationText&quot;:&quot;&lt;span style=\&quot;font-family:Calibri;font-size:14.666666666666666px;color:#000000\&quot;&gt;(Welsh Government 2021)&lt;/span&gt;&quot;},&quot;-1100637835&quot;:{&quot;referencesIds&quot;:[&quot;doc:622b83568f089a0aa2eb0d26&quot;],&quot;referencesOptions&quot;:{&quot;doc:622b83568f089a0aa2eb0d26&quot;:{&quot;author&quot;:true,&quot;year&quot;:true,&quot;pageReplace&quot;:&quot;&quot;,&quot;prefix&quot;:&quot;&quot;,&quot;suffix&quot;:&quot;&quot;}},&quot;hasBrokenReferences&quot;:false,&quot;hasManualEdits&quot;:false,&quot;citationType&quot;:&quot;inline&quot;,&quot;id&quot;:-1100637835,&quot;citationText&quot;:&quot;&lt;span style=\&quot;font-family:Calibri;font-size:14.666666666666666px;color:#000000\&quot;&gt;(Cresswell, Sheikh 2012)&lt;/span&gt;&quot;},&quot;-468892608&quot;:{&quot;referencesIds&quot;:[&quot;doc:622bb00a8f08469b136e759d&quot;],&quot;referencesOptions&quot;:{&quot;doc:622bb00a8f08469b136e759d&quot;:{&quot;author&quot;:true,&quot;year&quot;:true,&quot;pageReplace&quot;:&quot;&quot;,&quot;prefix&quot;:&quot;&quot;,&quot;suffix&quot;:&quot;&quot;}},&quot;hasBrokenReferences&quot;:false,&quot;hasManualEdits&quot;:false,&quot;citationType&quot;:&quot;inline&quot;,&quot;id&quot;:-468892608,&quot;citationText&quot;:&quot;&lt;span style=\&quot;font-family:Calibri;font-size:14.666666666666666px;color:#000000\&quot;&gt;(Cresswell, Worth et al. 2011b)&lt;/span&gt;&quot;},&quot;-855194291&quot;:{&quot;referencesIds&quot;:[&quot;doc:622baeba8f08c9fdc4c1205d&quot;],&quot;referencesOptions&quot;:{&quot;doc:622baeba8f08c9fdc4c1205d&quot;:{&quot;author&quot;:true,&quot;year&quot;:true,&quot;pageReplace&quot;:&quot;&quot;,&quot;prefix&quot;:&quot;&quot;,&quot;suffix&quot;:&quot;&quot;}},&quot;hasBrokenReferences&quot;:false,&quot;hasManualEdits&quot;:false,&quot;citationType&quot;:&quot;inline&quot;,&quot;id&quot;:-855194291,&quot;citationText&quot;:&quot;&lt;span style=\&quot;font-family:Calibri;font-size:14.666666666666666px;color:#000000\&quot;&gt;(Berg, Bowker 1997)&lt;/span&gt;&quot;},&quot;-25484462&quot;:{&quot;referencesIds&quot;:[&quot;doc:622bb00a8f08469b136e759d&quot;],&quot;referencesOptions&quot;:{&quot;doc:622bb00a8f08469b136e759d&quot;:{&quot;author&quot;:true,&quot;year&quot;:true,&quot;pageReplace&quot;:&quot;&quot;,&quot;prefix&quot;:&quot;&quot;,&quot;suffix&quot;:&quot;&quot;}},&quot;hasBrokenReferences&quot;:false,&quot;hasManualEdits&quot;:false,&quot;citationType&quot;:&quot;inline&quot;,&quot;id&quot;:-25484462,&quot;citationText&quot;:&quot;&lt;span style=\&quot;font-family:Calibri;font-size:14.666666666666666px;color:#000000\&quot;&gt;(Cresswell, Worth et al. 2011)&lt;/span&gt;&quot;},&quot;-1699693754&quot;:{&quot;referencesIds&quot;:[&quot;doc:622bcbcc8f088909032af1d2&quot;],&quot;referencesOptions&quot;:{&quot;doc:622bcbcc8f088909032af1d2&quot;:{&quot;author&quot;:true,&quot;year&quot;:true,&quot;pageReplace&quot;:&quot;&quot;,&quot;prefix&quot;:&quot;&quot;,&quot;suffix&quot;:&quot;&quot;}},&quot;hasBrokenReferences&quot;:false,&quot;hasManualEdits&quot;:false,&quot;citationType&quot;:&quot;inline&quot;,&quot;id&quot;:-1699693754,&quot;citationText&quot;:&quot;&lt;span style=\&quot;font-family:Calibri;font-size:14.666666666666666px;color:#000000\&quot;&gt;(Deutskens, de Ruyter et al. 2004)&lt;/span&gt;&quot;},&quot;-693771673&quot;:{&quot;referencesIds&quot;:[&quot;doc:622b50668f08469b136e5edf&quot;],&quot;referencesOptions&quot;:{&quot;doc:622b50668f08469b136e5edf&quot;:{&quot;author&quot;:true,&quot;year&quot;:true,&quot;pageReplace&quot;:&quot;&quot;,&quot;prefix&quot;:&quot;&quot;,&quot;suffix&quot;:&quot;&quot;}},&quot;hasBrokenReferences&quot;:false,&quot;hasManualEdits&quot;:false,&quot;citationType&quot;:&quot;inline&quot;,&quot;id&quot;:-693771673,&quot;citationText&quot;:&quot;&lt;span style=\&quot;font-family:Calibri;font-size:14.666666666666666px;color:#000000\&quot;&gt;(Orlando 2014)&lt;/span&gt;&quot;},&quot;-442682989&quot;:{&quot;referencesIds&quot;:[&quot;doc:622bd1a88f08201421a9aae9&quot;],&quot;referencesOptions&quot;:{&quot;doc:622bd1a88f08201421a9aae9&quot;:{&quot;author&quot;:true,&quot;year&quot;:true,&quot;pageReplace&quot;:&quot;&quot;,&quot;prefix&quot;:&quot;&quot;,&quot;suffix&quot;:&quot;&quot;}},&quot;hasBrokenReferences&quot;:false,&quot;hasManualEdits&quot;:false,&quot;citationType&quot;:&quot;inline&quot;,&quot;id&quot;:-442682989,&quot;citationText&quot;:&quot;&lt;span style=\&quot;font-family:Calibri;font-size:14.666666666666666px;color:#000000\&quot;&gt;(Rainie, Anderson et al. 2017)&lt;/span&gt;&quot;},&quot;-1495177640&quot;:{&quot;referencesIds&quot;:[&quot;doc:622bd64b8f08469b136e9490&quot;],&quot;referencesOptions&quot;:{&quot;doc:622bd64b8f08469b136e9490&quot;:{&quot;author&quot;:true,&quot;year&quot;:true,&quot;pageReplace&quot;:&quot;&quot;,&quot;prefix&quot;:&quot;&quot;,&quot;suffix&quot;:&quot;&quot;}},&quot;hasBrokenReferences&quot;:false,&quot;hasManualEdits&quot;:false,&quot;citationType&quot;:&quot;inline&quot;,&quot;id&quot;:-1495177640,&quot;citationText&quot;:&quot;&lt;span style=\&quot;font-family:Calibri;font-size:14.666666666666666px;color:#000000\&quot;&gt;(Lazar, Panisoara et al. 2020)&lt;/span&gt;&quot;},&quot;-477610324&quot;:{&quot;referencesIds&quot;:[&quot;doc:622bd7678f08a8097e34708b&quot;],&quot;referencesOptions&quot;:{&quot;doc:622bd7678f08a8097e34708b&quot;:{&quot;author&quot;:true,&quot;year&quot;:true,&quot;pageReplace&quot;:&quot;&quot;,&quot;prefix&quot;:&quot;&quot;,&quot;suffix&quot;:&quot;&quot;}},&quot;hasBrokenReferences&quot;:false,&quot;hasManualEdits&quot;:false,&quot;citationType&quot;:&quot;inline&quot;,&quot;id&quot;:-477610324,&quot;citationText&quot;:&quot;&lt;span style=\&quot;font-family:Calibri;font-size:14.666666666666666px;color:#000000\&quot;&gt;(Department of Health &amp;amp; Care 2021)&lt;/span&gt;&quot;},&quot;-1084690754&quot;:{&quot;referencesIds&quot;:[&quot;doc:622bd8548f088909032af787&quot;],&quot;referencesOptions&quot;:{&quot;doc:622bd8548f088909032af787&quot;:{&quot;author&quot;:true,&quot;year&quot;:true,&quot;pageReplace&quot;:&quot;&quot;,&quot;prefix&quot;:&quot;&quot;,&quot;suffix&quot;:&quot;&quot;}},&quot;hasBrokenReferences&quot;:false,&quot;hasManualEdits&quot;:false,&quot;citationType&quot;:&quot;inline&quot;,&quot;id&quot;:-1084690754,&quot;citationText&quot;:&quot;&lt;span style=\&quot;font-family:Calibri;font-size:14.666666666666666px;color:#000000\&quot;&gt;(Cullinan, Flannery et al. 2021)&lt;/span&gt;&quot;},&quot;-1916699941&quot;:{&quot;referencesIds&quot;:[&quot;doc:622bad6d8f087b1b214928df&quot;],&quot;referencesOptions&quot;:{&quot;doc:622bad6d8f087b1b214928df&quot;:{&quot;author&quot;:true,&quot;year&quot;:true,&quot;pageReplace&quot;:&quot;&quot;,&quot;prefix&quot;:&quot;&quot;,&quot;suffix&quot;:&quot;&quot;}},&quot;hasBrokenReferences&quot;:false,&quot;hasManualEdits&quot;:false,&quot;citationType&quot;:&quot;inline&quot;,&quot;id&quot;:-1916699941,&quot;citationText&quot;:&quot;&lt;span style=\&quot;font-family:Calibri;font-size:14.666666666666666px;color:#000000\&quot;&gt;(Øvretveit, Scott et al. 2007)&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4EEEB-1213-4032-A5E9-AB4D8D88E119}">
  <ds:schemaRefs>
    <ds:schemaRef ds:uri="http://schemas.openxmlformats.org/officeDocument/2006/bibliography"/>
  </ds:schemaRefs>
</ds:datastoreItem>
</file>

<file path=customXml/itemProps2.xml><?xml version="1.0" encoding="utf-8"?>
<ds:datastoreItem xmlns:ds="http://schemas.openxmlformats.org/officeDocument/2006/customXml" ds:itemID="{1914EEEB-1213-4032-A5E9-AB4D8D88E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1326</TotalTime>
  <Pages>1</Pages>
  <Words>6225</Words>
  <Characters>35489</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41631</CharactersWithSpaces>
  <SharedDoc>false</SharedDoc>
  <HLinks>
    <vt:vector size="18" baseType="variant">
      <vt:variant>
        <vt:i4>5570569</vt:i4>
      </vt:variant>
      <vt:variant>
        <vt:i4>27</vt:i4>
      </vt:variant>
      <vt:variant>
        <vt:i4>0</vt:i4>
      </vt:variant>
      <vt:variant>
        <vt:i4>5</vt:i4>
      </vt:variant>
      <vt:variant>
        <vt:lpwstr>https://www.gov.uk/government/publications/putting-data-digital-and-tech-at-the-heart-of-transforming-the-nhs</vt:lpwstr>
      </vt:variant>
      <vt:variant>
        <vt:lpwstr/>
      </vt:variant>
      <vt:variant>
        <vt:i4>196672</vt:i4>
      </vt:variant>
      <vt:variant>
        <vt:i4>24</vt:i4>
      </vt:variant>
      <vt:variant>
        <vt:i4>0</vt:i4>
      </vt:variant>
      <vt:variant>
        <vt:i4>5</vt:i4>
      </vt:variant>
      <vt:variant>
        <vt:lpwstr>https://uxpajournal.org/determining-what-individual-sus-scores-mean-adding-an-adjective-rating-scale/</vt:lpwstr>
      </vt:variant>
      <vt:variant>
        <vt:lpwstr/>
      </vt:variant>
      <vt:variant>
        <vt:i4>6422653</vt:i4>
      </vt:variant>
      <vt:variant>
        <vt:i4>21</vt:i4>
      </vt:variant>
      <vt:variant>
        <vt:i4>0</vt:i4>
      </vt:variant>
      <vt:variant>
        <vt:i4>5</vt:i4>
      </vt:variant>
      <vt:variant>
        <vt:lpwstr>https://nwis.nhs.wales/coronavirus/information-and-guidance-for-dhcw-staff/microsoft-teams/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Lewis</dc:creator>
  <cp:keywords/>
  <dc:description/>
  <cp:lastModifiedBy>Felicity Lewis</cp:lastModifiedBy>
  <cp:revision>1659</cp:revision>
  <dcterms:created xsi:type="dcterms:W3CDTF">2022-03-10T19:37:00Z</dcterms:created>
  <dcterms:modified xsi:type="dcterms:W3CDTF">2022-03-12T07:51:00Z</dcterms:modified>
</cp:coreProperties>
</file>