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95EFB3" w14:textId="7A636E3F" w:rsidR="00126FCB" w:rsidRDefault="3231BE6D" w:rsidP="3231BE6D">
      <w:r>
        <w:t>1.</w:t>
      </w:r>
    </w:p>
    <w:p w14:paraId="5E5787A5" w14:textId="0F02809A" w:rsidR="00126FCB" w:rsidRDefault="3231BE6D" w:rsidP="3231BE6D">
      <w:r>
        <w:t xml:space="preserve">During the pandemic, there was an urgent need to recruit to social services. The current talent of the organisation was looked at and those employees with transferable skills volunteered to change roles to </w:t>
      </w:r>
      <w:proofErr w:type="gramStart"/>
      <w:r>
        <w:t>help out</w:t>
      </w:r>
      <w:proofErr w:type="gramEnd"/>
      <w:r>
        <w:t xml:space="preserve"> (Wilkinson and Taylor, 2016). The procedure to recruit people into social services was also shortened to get people into posts faster. Not all approvals were needed to fill posts and paperwork for new starters was lessened. For example, only one reference was needed instead of two.</w:t>
      </w:r>
    </w:p>
    <w:p w14:paraId="4BDB1E3E" w14:textId="738AA278" w:rsidR="3231BE6D" w:rsidRDefault="3231BE6D" w:rsidP="3231BE6D">
      <w:r>
        <w:t>Before the pandemic, CMT would meet once a week to approve what posts can be advertised. We were not allowed to advertise any posts until we had this approval and managers would have to wait up to a week to hear if their post has been approved to be advertised or not. During the pandemic, CMT could not meet, and this has continued today. As a result, posts to be advertised are being approved more easily and are coming through faster.</w:t>
      </w:r>
    </w:p>
    <w:p w14:paraId="078C195A" w14:textId="493D84D8" w:rsidR="3231BE6D" w:rsidRDefault="3231BE6D" w:rsidP="3231BE6D">
      <w:r>
        <w:t xml:space="preserve">During the pandemic, we have been more active on social media in terms of where we advertise posts. We now use LinkedIn and other online job boards to advertise more widely (Taylor, 2019). As a result, my role on the adverts team has become busier as the adverts process is taking longer to complete. </w:t>
      </w:r>
    </w:p>
    <w:p w14:paraId="12EAB195" w14:textId="0CA80746" w:rsidR="3231BE6D" w:rsidRDefault="3231BE6D" w:rsidP="3231BE6D">
      <w:r>
        <w:t xml:space="preserve">The pandemic left the recruitment team struggling with the workload. A few people on the team have gone off sick from stress and there has been a lot of movement internally and new posts being created to help deal with the pandemic which has increased the workload for the recruitment team. Therefore, new staff have joined the team on temporary contracts to help manage the workload. </w:t>
      </w:r>
    </w:p>
    <w:p w14:paraId="7E6D3239" w14:textId="42EB0B9E" w:rsidR="3231BE6D" w:rsidRDefault="3231BE6D" w:rsidP="3231BE6D">
      <w:r>
        <w:t xml:space="preserve">Employer branding has become more of a focus as many people are leaving their jobs to look for better opportunities since the pandemic (Parker and </w:t>
      </w:r>
      <w:proofErr w:type="spellStart"/>
      <w:r>
        <w:t>Menasce</w:t>
      </w:r>
      <w:proofErr w:type="spellEnd"/>
      <w:r>
        <w:t xml:space="preserve"> Horowitz, 2022). Social services have updated the wording of their adverts to list the benefits of working for the Council to help attract talent. There is also more activity on Swansea Council’s social media sites </w:t>
      </w:r>
      <w:proofErr w:type="gramStart"/>
      <w:r>
        <w:t>as a way to</w:t>
      </w:r>
      <w:proofErr w:type="gramEnd"/>
      <w:r>
        <w:t xml:space="preserve"> connect with its employees and possible future candidates (Taylor, 2019).</w:t>
      </w:r>
    </w:p>
    <w:p w14:paraId="72B61B37" w14:textId="46164534" w:rsidR="3231BE6D" w:rsidRDefault="3231BE6D" w:rsidP="3231BE6D">
      <w:r>
        <w:t xml:space="preserve">Before the pandemic, new starters would have an appointment booked into the contact centre to hand in their new starter paperwork. During lockdown this had to change as the contact centre was not open. Instead, new starters would email their paperwork directly to the recruitment officer dealing with their recruitment. This has sped up the process a lot as appointments could take up to 1-2 weeks before. </w:t>
      </w:r>
    </w:p>
    <w:p w14:paraId="7662F8E5" w14:textId="0889D702" w:rsidR="3231BE6D" w:rsidRDefault="3231BE6D" w:rsidP="3231BE6D">
      <w:pPr>
        <w:rPr>
          <w:rFonts w:ascii="Calibri" w:eastAsia="Calibri" w:hAnsi="Calibri" w:cs="Calibri"/>
          <w:color w:val="000000" w:themeColor="text1"/>
        </w:rPr>
      </w:pPr>
      <w:r>
        <w:t xml:space="preserve">During lockdown, face-to-face interviews were not possible, so interviews were conducted via Microsoft Teams. A disadvantage of this is that it was hard for interviewers to understand how candidates would fit into their team without seeing them in person to observe their body language </w:t>
      </w:r>
      <w:r w:rsidRPr="3231BE6D">
        <w:rPr>
          <w:rFonts w:ascii="Calibri" w:eastAsia="Calibri" w:hAnsi="Calibri" w:cs="Calibri"/>
          <w:color w:val="000000" w:themeColor="text1"/>
        </w:rPr>
        <w:t>(Sisk, 2018).</w:t>
      </w:r>
    </w:p>
    <w:p w14:paraId="3722E68A" w14:textId="2AA0832A" w:rsidR="3231BE6D" w:rsidRDefault="3231BE6D" w:rsidP="3231BE6D">
      <w:pPr>
        <w:rPr>
          <w:u w:val="single"/>
        </w:rPr>
      </w:pPr>
      <w:r w:rsidRPr="3231BE6D">
        <w:rPr>
          <w:u w:val="single"/>
        </w:rPr>
        <w:t>References</w:t>
      </w:r>
    </w:p>
    <w:p w14:paraId="50FD3F3D" w14:textId="51B281E9" w:rsidR="3231BE6D" w:rsidRDefault="3231BE6D" w:rsidP="3231BE6D">
      <w:r>
        <w:t xml:space="preserve">Parker, K. and </w:t>
      </w:r>
      <w:proofErr w:type="spellStart"/>
      <w:r>
        <w:t>Menasce</w:t>
      </w:r>
      <w:proofErr w:type="spellEnd"/>
      <w:r>
        <w:t xml:space="preserve"> Horowitz, J. (2022) </w:t>
      </w:r>
      <w:r w:rsidRPr="3231BE6D">
        <w:rPr>
          <w:i/>
          <w:iCs/>
        </w:rPr>
        <w:t xml:space="preserve">Majority of workers who quit a job in 2021 cite low pay, no opportunities for advancement, feeling disrespected. </w:t>
      </w:r>
      <w:r w:rsidRPr="3231BE6D">
        <w:t xml:space="preserve">Available at: </w:t>
      </w:r>
      <w:hyperlink r:id="rId5">
        <w:r w:rsidRPr="3231BE6D">
          <w:rPr>
            <w:rStyle w:val="Hyperlink"/>
          </w:rPr>
          <w:t>https://www.pewresearch.org/fact-tank/2022/03/09/majority-of-workers-who-quit-a-job-in-2021-cite-low-pay-no-opportunities-for-advancement-feeling-disrespected/</w:t>
        </w:r>
      </w:hyperlink>
      <w:r w:rsidRPr="3231BE6D">
        <w:t xml:space="preserve"> (Accessed: 24 April 2022).</w:t>
      </w:r>
    </w:p>
    <w:p w14:paraId="24D44709" w14:textId="334D5839" w:rsidR="3231BE6D" w:rsidRDefault="3231BE6D" w:rsidP="3231BE6D">
      <w:pPr>
        <w:rPr>
          <w:rFonts w:ascii="Calibri" w:eastAsia="Calibri" w:hAnsi="Calibri" w:cs="Calibri"/>
          <w:color w:val="000000" w:themeColor="text1"/>
        </w:rPr>
      </w:pPr>
      <w:r w:rsidRPr="3231BE6D">
        <w:rPr>
          <w:rFonts w:ascii="Calibri" w:eastAsia="Calibri" w:hAnsi="Calibri" w:cs="Calibri"/>
          <w:color w:val="000000" w:themeColor="text1"/>
        </w:rPr>
        <w:t xml:space="preserve">Sisk, A. (2018) </w:t>
      </w:r>
      <w:r w:rsidRPr="3231BE6D">
        <w:rPr>
          <w:rFonts w:ascii="Calibri" w:eastAsia="Calibri" w:hAnsi="Calibri" w:cs="Calibri"/>
          <w:i/>
          <w:iCs/>
          <w:color w:val="000000" w:themeColor="text1"/>
        </w:rPr>
        <w:t xml:space="preserve">What Are the Advantages &amp; Disadvantages of Interviews? </w:t>
      </w:r>
      <w:r w:rsidRPr="3231BE6D">
        <w:rPr>
          <w:rFonts w:ascii="Calibri" w:eastAsia="Calibri" w:hAnsi="Calibri" w:cs="Calibri"/>
          <w:color w:val="000000" w:themeColor="text1"/>
        </w:rPr>
        <w:t xml:space="preserve">Available at: </w:t>
      </w:r>
      <w:hyperlink r:id="rId6">
        <w:r w:rsidRPr="3231BE6D">
          <w:rPr>
            <w:rStyle w:val="Hyperlink"/>
            <w:rFonts w:ascii="Calibri" w:eastAsia="Calibri" w:hAnsi="Calibri" w:cs="Calibri"/>
          </w:rPr>
          <w:t>https://bizfluent.com/about-7536454-advantages-disadvantages-interviews.html</w:t>
        </w:r>
      </w:hyperlink>
      <w:r w:rsidRPr="3231BE6D">
        <w:rPr>
          <w:rFonts w:ascii="Calibri" w:eastAsia="Calibri" w:hAnsi="Calibri" w:cs="Calibri"/>
          <w:color w:val="000000" w:themeColor="text1"/>
        </w:rPr>
        <w:t xml:space="preserve"> (Accessed: 24 April 2022).</w:t>
      </w:r>
    </w:p>
    <w:p w14:paraId="02035B4A" w14:textId="456CEC6A" w:rsidR="3231BE6D" w:rsidRDefault="3231BE6D" w:rsidP="3231BE6D">
      <w:pPr>
        <w:rPr>
          <w:rFonts w:ascii="Calibri" w:eastAsia="Calibri" w:hAnsi="Calibri" w:cs="Calibri"/>
          <w:color w:val="000000" w:themeColor="text1"/>
        </w:rPr>
      </w:pPr>
      <w:r w:rsidRPr="3231BE6D">
        <w:rPr>
          <w:rFonts w:ascii="Calibri" w:eastAsia="Calibri" w:hAnsi="Calibri" w:cs="Calibri"/>
          <w:color w:val="000000" w:themeColor="text1"/>
        </w:rPr>
        <w:lastRenderedPageBreak/>
        <w:t xml:space="preserve">Taylor, S. (2019) </w:t>
      </w:r>
      <w:r w:rsidRPr="3231BE6D">
        <w:rPr>
          <w:rFonts w:ascii="Calibri" w:eastAsia="Calibri" w:hAnsi="Calibri" w:cs="Calibri"/>
          <w:i/>
          <w:iCs/>
          <w:color w:val="000000" w:themeColor="text1"/>
        </w:rPr>
        <w:t xml:space="preserve">Resourcing and Talent Management. </w:t>
      </w:r>
      <w:r w:rsidRPr="3231BE6D">
        <w:rPr>
          <w:rFonts w:ascii="Calibri" w:eastAsia="Calibri" w:hAnsi="Calibri" w:cs="Calibri"/>
          <w:color w:val="000000" w:themeColor="text1"/>
        </w:rPr>
        <w:t>7</w:t>
      </w:r>
      <w:r w:rsidRPr="3231BE6D">
        <w:rPr>
          <w:rFonts w:ascii="Calibri" w:eastAsia="Calibri" w:hAnsi="Calibri" w:cs="Calibri"/>
          <w:color w:val="000000" w:themeColor="text1"/>
          <w:vertAlign w:val="superscript"/>
        </w:rPr>
        <w:t>th</w:t>
      </w:r>
      <w:r w:rsidRPr="3231BE6D">
        <w:rPr>
          <w:rFonts w:ascii="Calibri" w:eastAsia="Calibri" w:hAnsi="Calibri" w:cs="Calibri"/>
          <w:color w:val="000000" w:themeColor="text1"/>
        </w:rPr>
        <w:t xml:space="preserve"> </w:t>
      </w:r>
      <w:proofErr w:type="spellStart"/>
      <w:r w:rsidRPr="3231BE6D">
        <w:rPr>
          <w:rFonts w:ascii="Calibri" w:eastAsia="Calibri" w:hAnsi="Calibri" w:cs="Calibri"/>
          <w:color w:val="000000" w:themeColor="text1"/>
        </w:rPr>
        <w:t>edn</w:t>
      </w:r>
      <w:proofErr w:type="spellEnd"/>
      <w:r w:rsidRPr="3231BE6D">
        <w:rPr>
          <w:rFonts w:ascii="Calibri" w:eastAsia="Calibri" w:hAnsi="Calibri" w:cs="Calibri"/>
          <w:color w:val="000000" w:themeColor="text1"/>
        </w:rPr>
        <w:t>. London: Kogan Page Limited.</w:t>
      </w:r>
    </w:p>
    <w:p w14:paraId="2A767457" w14:textId="7F584AC3" w:rsidR="3231BE6D" w:rsidRDefault="3231BE6D" w:rsidP="3231BE6D">
      <w:pPr>
        <w:rPr>
          <w:rFonts w:ascii="Calibri" w:eastAsia="Calibri" w:hAnsi="Calibri" w:cs="Calibri"/>
          <w:color w:val="000000" w:themeColor="text1"/>
        </w:rPr>
      </w:pPr>
      <w:r w:rsidRPr="3231BE6D">
        <w:rPr>
          <w:rFonts w:ascii="Calibri" w:eastAsia="Calibri" w:hAnsi="Calibri" w:cs="Calibri"/>
          <w:color w:val="000000" w:themeColor="text1"/>
        </w:rPr>
        <w:t xml:space="preserve">Wilkinson, K. and Taylor, S. (2016) ‘Resourcing and Talent Planning’ in Taylor, S. and Woodhams, C. (ed.) </w:t>
      </w:r>
      <w:r w:rsidRPr="3231BE6D">
        <w:rPr>
          <w:rFonts w:ascii="Calibri" w:eastAsia="Calibri" w:hAnsi="Calibri" w:cs="Calibri"/>
          <w:i/>
          <w:iCs/>
          <w:color w:val="000000" w:themeColor="text1"/>
        </w:rPr>
        <w:t xml:space="preserve">Human Resource Management: People and Organisations. </w:t>
      </w:r>
      <w:r w:rsidRPr="3231BE6D">
        <w:rPr>
          <w:rFonts w:ascii="Calibri" w:eastAsia="Calibri" w:hAnsi="Calibri" w:cs="Calibri"/>
          <w:color w:val="000000" w:themeColor="text1"/>
        </w:rPr>
        <w:t>London: Chartered Institute of Personnel and Development.</w:t>
      </w:r>
    </w:p>
    <w:p w14:paraId="74ACE1DF" w14:textId="18DC4940" w:rsidR="3231BE6D" w:rsidRDefault="3231BE6D" w:rsidP="3231BE6D">
      <w:pPr>
        <w:rPr>
          <w:rFonts w:ascii="Calibri" w:eastAsia="Calibri" w:hAnsi="Calibri" w:cs="Calibri"/>
          <w:color w:val="000000" w:themeColor="text1"/>
        </w:rPr>
      </w:pPr>
      <w:r w:rsidRPr="3231BE6D">
        <w:rPr>
          <w:rFonts w:ascii="Calibri" w:eastAsia="Calibri" w:hAnsi="Calibri" w:cs="Calibri"/>
          <w:color w:val="000000" w:themeColor="text1"/>
        </w:rPr>
        <w:t>2.</w:t>
      </w:r>
    </w:p>
    <w:p w14:paraId="4DDE2D4B" w14:textId="6DC5CC4F" w:rsidR="3231BE6D" w:rsidRDefault="3231BE6D" w:rsidP="3231BE6D">
      <w:pPr>
        <w:rPr>
          <w:rFonts w:ascii="Calibri" w:eastAsia="Calibri" w:hAnsi="Calibri" w:cs="Calibri"/>
          <w:color w:val="000000" w:themeColor="text1"/>
        </w:rPr>
      </w:pPr>
      <w:r>
        <w:t xml:space="preserve">One of the main reasons people have left the Council within the past year is because they have worked until the end of their contract. Swansea Council has a redeployment procedure for those who are coming to the end of their contracts so they can remain an employee of the Council but in a different post. The retention strategy of training and development could help in this situation as it can give temporary employees the knowledge and skills to try and be successfully appointed to a redeployment post </w:t>
      </w:r>
      <w:r w:rsidRPr="3231BE6D">
        <w:rPr>
          <w:rFonts w:ascii="Calibri" w:eastAsia="Calibri" w:hAnsi="Calibri" w:cs="Calibri"/>
          <w:color w:val="000000" w:themeColor="text1"/>
        </w:rPr>
        <w:t>(Wilkinson and Taylor, 2016, p. 72).</w:t>
      </w:r>
    </w:p>
    <w:p w14:paraId="146FC6EC" w14:textId="200E9197" w:rsidR="3231BE6D" w:rsidRDefault="3231BE6D" w:rsidP="3231BE6D">
      <w:pPr>
        <w:rPr>
          <w:rFonts w:ascii="Calibri" w:eastAsia="Calibri" w:hAnsi="Calibri" w:cs="Calibri"/>
          <w:color w:val="000000" w:themeColor="text1"/>
        </w:rPr>
      </w:pPr>
      <w:r w:rsidRPr="3231BE6D">
        <w:rPr>
          <w:rFonts w:ascii="Calibri" w:eastAsia="Calibri" w:hAnsi="Calibri" w:cs="Calibri"/>
          <w:color w:val="000000" w:themeColor="text1"/>
        </w:rPr>
        <w:t xml:space="preserve">The main reason for people leaving the Authority is resignations. It was not possible for me to find out the reasons why </w:t>
      </w:r>
      <w:proofErr w:type="gramStart"/>
      <w:r w:rsidRPr="3231BE6D">
        <w:rPr>
          <w:rFonts w:ascii="Calibri" w:eastAsia="Calibri" w:hAnsi="Calibri" w:cs="Calibri"/>
          <w:color w:val="000000" w:themeColor="text1"/>
        </w:rPr>
        <w:t>each individual</w:t>
      </w:r>
      <w:proofErr w:type="gramEnd"/>
      <w:r w:rsidRPr="3231BE6D">
        <w:rPr>
          <w:rFonts w:ascii="Calibri" w:eastAsia="Calibri" w:hAnsi="Calibri" w:cs="Calibri"/>
          <w:color w:val="000000" w:themeColor="text1"/>
        </w:rPr>
        <w:t xml:space="preserve"> has resigned but this information would have been recorded in an exit interview. One reason why someone could resign is because of bad working relationships. To combat this, I would suggest the Council invest in management training. This can improve communication between the manager and employee which can lead to better relations between them. I would also advise for teams to try out team building activities to help them bond. Mediation schemes could also be introduced to the Council to help defuse conflicts (Wilkinson and Taylor, 2016, p. 72).</w:t>
      </w:r>
    </w:p>
    <w:p w14:paraId="092A980D" w14:textId="059BAE66" w:rsidR="3231BE6D" w:rsidRDefault="3231BE6D" w:rsidP="3231BE6D">
      <w:pPr>
        <w:rPr>
          <w:rFonts w:ascii="Calibri" w:eastAsia="Calibri" w:hAnsi="Calibri" w:cs="Calibri"/>
          <w:color w:val="000000" w:themeColor="text1"/>
        </w:rPr>
      </w:pPr>
      <w:r w:rsidRPr="3231BE6D">
        <w:rPr>
          <w:rFonts w:ascii="Calibri" w:eastAsia="Calibri" w:hAnsi="Calibri" w:cs="Calibri"/>
          <w:color w:val="000000" w:themeColor="text1"/>
        </w:rPr>
        <w:t>Another reason why workers resign from the Council could be to do with financial rewards. As this is a Local Authority, we cannot offer as much salary as the private sector might be able to afford. However, Swansea Council should promote the other benefits available to employees such as working from home, flexible working, discounts, cycle to work scheme, childcare vouchers, annual leave etc (Vantage Circle. 2020). I would advise the Council to invest in wellbeing programmes. This would be even more valuable since the pandemic as many people feel anxious and are working from home so their mental health might be suffering (Vantage Circle. 2020).</w:t>
      </w:r>
    </w:p>
    <w:p w14:paraId="7FE88623" w14:textId="0EB6040B" w:rsidR="3231BE6D" w:rsidRDefault="3231BE6D" w:rsidP="3231BE6D">
      <w:pPr>
        <w:spacing w:line="257" w:lineRule="auto"/>
        <w:rPr>
          <w:rFonts w:ascii="Calibri" w:eastAsia="Calibri" w:hAnsi="Calibri" w:cs="Calibri"/>
          <w:color w:val="000000" w:themeColor="text1"/>
        </w:rPr>
      </w:pPr>
      <w:r w:rsidRPr="3231BE6D">
        <w:rPr>
          <w:rFonts w:ascii="Calibri" w:eastAsia="Calibri" w:hAnsi="Calibri" w:cs="Calibri"/>
          <w:color w:val="000000" w:themeColor="text1"/>
        </w:rPr>
        <w:t>Swansea Council has a hierarchy structure which can stop innovation and creativity. Research has found that people feel more valued if they are able to be part of organisational decisions so it might be worth Swansea Council looking at transferring to a flatter structure to increase communications between job roles and teams (Nguyen, 2021).</w:t>
      </w:r>
    </w:p>
    <w:p w14:paraId="6AF52F13" w14:textId="4FF717EB" w:rsidR="3231BE6D" w:rsidRDefault="3231BE6D" w:rsidP="3231BE6D">
      <w:pPr>
        <w:spacing w:line="257" w:lineRule="auto"/>
        <w:rPr>
          <w:rFonts w:ascii="Calibri" w:eastAsia="Calibri" w:hAnsi="Calibri" w:cs="Calibri"/>
          <w:color w:val="000000" w:themeColor="text1"/>
        </w:rPr>
      </w:pPr>
      <w:r w:rsidRPr="3231BE6D">
        <w:rPr>
          <w:rFonts w:ascii="Calibri" w:eastAsia="Calibri" w:hAnsi="Calibri" w:cs="Calibri"/>
          <w:color w:val="000000" w:themeColor="text1"/>
        </w:rPr>
        <w:t xml:space="preserve">The highest number of resignations came from the Education Directorate followed by the Place Directorate. Therefore, retention strategies should be focused on these business areas the most. A lot of the resignations in the trades department of the Council are from individuals who 55+ years. These posts require a lot of physical work which could explain why older workers are resigning from these posts. The Council could look in to transferring these individuals to other departments is they have skills that can be used elsewhere </w:t>
      </w:r>
      <w:proofErr w:type="gramStart"/>
      <w:r w:rsidRPr="3231BE6D">
        <w:rPr>
          <w:rFonts w:ascii="Calibri" w:eastAsia="Calibri" w:hAnsi="Calibri" w:cs="Calibri"/>
          <w:color w:val="000000" w:themeColor="text1"/>
        </w:rPr>
        <w:t>in order to</w:t>
      </w:r>
      <w:proofErr w:type="gramEnd"/>
      <w:r w:rsidRPr="3231BE6D">
        <w:rPr>
          <w:rFonts w:ascii="Calibri" w:eastAsia="Calibri" w:hAnsi="Calibri" w:cs="Calibri"/>
          <w:color w:val="000000" w:themeColor="text1"/>
        </w:rPr>
        <w:t xml:space="preserve"> retain talent (Wilkinson and Taylor, 2016, p. 72).</w:t>
      </w:r>
    </w:p>
    <w:p w14:paraId="5493EA23" w14:textId="36FDC346" w:rsidR="3231BE6D" w:rsidRDefault="3231BE6D" w:rsidP="3231BE6D">
      <w:pPr>
        <w:rPr>
          <w:rFonts w:ascii="Calibri" w:eastAsia="Calibri" w:hAnsi="Calibri" w:cs="Calibri"/>
          <w:color w:val="000000" w:themeColor="text1"/>
          <w:u w:val="single"/>
        </w:rPr>
      </w:pPr>
      <w:r w:rsidRPr="3231BE6D">
        <w:rPr>
          <w:rFonts w:ascii="Calibri" w:eastAsia="Calibri" w:hAnsi="Calibri" w:cs="Calibri"/>
          <w:color w:val="000000" w:themeColor="text1"/>
          <w:u w:val="single"/>
        </w:rPr>
        <w:t>References</w:t>
      </w:r>
    </w:p>
    <w:p w14:paraId="0583663E" w14:textId="1AAF8A76" w:rsidR="3231BE6D" w:rsidRDefault="3231BE6D" w:rsidP="3231BE6D">
      <w:pPr>
        <w:rPr>
          <w:rFonts w:ascii="Calibri" w:eastAsia="Calibri" w:hAnsi="Calibri" w:cs="Calibri"/>
          <w:color w:val="000000" w:themeColor="text1"/>
        </w:rPr>
      </w:pPr>
      <w:r w:rsidRPr="3231BE6D">
        <w:rPr>
          <w:rFonts w:ascii="Calibri" w:eastAsia="Calibri" w:hAnsi="Calibri" w:cs="Calibri"/>
          <w:color w:val="000000" w:themeColor="text1"/>
        </w:rPr>
        <w:t>Nguyen, T. (2021)</w:t>
      </w:r>
      <w:r w:rsidRPr="3231BE6D">
        <w:rPr>
          <w:rFonts w:ascii="Calibri" w:eastAsia="Calibri" w:hAnsi="Calibri" w:cs="Calibri"/>
          <w:i/>
          <w:iCs/>
          <w:color w:val="000000" w:themeColor="text1"/>
        </w:rPr>
        <w:t xml:space="preserve"> Inside Netflix company culture: Amazing and unusual. </w:t>
      </w:r>
      <w:r w:rsidRPr="3231BE6D">
        <w:rPr>
          <w:rFonts w:ascii="Calibri" w:eastAsia="Calibri" w:hAnsi="Calibri" w:cs="Calibri"/>
          <w:color w:val="000000" w:themeColor="text1"/>
        </w:rPr>
        <w:t xml:space="preserve">Available at: </w:t>
      </w:r>
      <w:hyperlink r:id="rId7">
        <w:r w:rsidRPr="3231BE6D">
          <w:rPr>
            <w:rStyle w:val="Hyperlink"/>
            <w:rFonts w:ascii="Calibri" w:eastAsia="Calibri" w:hAnsi="Calibri" w:cs="Calibri"/>
          </w:rPr>
          <w:t>https://blog.grovehr.com/netflix-company-culture</w:t>
        </w:r>
      </w:hyperlink>
      <w:r w:rsidRPr="3231BE6D">
        <w:rPr>
          <w:rFonts w:ascii="Calibri" w:eastAsia="Calibri" w:hAnsi="Calibri" w:cs="Calibri"/>
          <w:color w:val="000000" w:themeColor="text1"/>
        </w:rPr>
        <w:t xml:space="preserve"> (Accessed: 23 April 2022).</w:t>
      </w:r>
    </w:p>
    <w:p w14:paraId="44B08AD0" w14:textId="5058C321" w:rsidR="3231BE6D" w:rsidRDefault="3231BE6D" w:rsidP="3231BE6D">
      <w:pPr>
        <w:rPr>
          <w:rFonts w:ascii="Calibri" w:eastAsia="Calibri" w:hAnsi="Calibri" w:cs="Calibri"/>
          <w:color w:val="000000" w:themeColor="text1"/>
        </w:rPr>
      </w:pPr>
      <w:r w:rsidRPr="3231BE6D">
        <w:rPr>
          <w:rFonts w:ascii="Calibri" w:eastAsia="Calibri" w:hAnsi="Calibri" w:cs="Calibri"/>
          <w:color w:val="000000" w:themeColor="text1"/>
        </w:rPr>
        <w:t xml:space="preserve">Vantage Circle (2020) </w:t>
      </w:r>
      <w:r w:rsidRPr="3231BE6D">
        <w:rPr>
          <w:rFonts w:ascii="Calibri" w:eastAsia="Calibri" w:hAnsi="Calibri" w:cs="Calibri"/>
          <w:i/>
          <w:iCs/>
          <w:color w:val="000000" w:themeColor="text1"/>
        </w:rPr>
        <w:t>Top 10 Employee Retention Strategies in 2020 - Vantage Circle.</w:t>
      </w:r>
      <w:r w:rsidRPr="3231BE6D">
        <w:rPr>
          <w:rFonts w:ascii="Calibri" w:eastAsia="Calibri" w:hAnsi="Calibri" w:cs="Calibri"/>
          <w:color w:val="000000" w:themeColor="text1"/>
        </w:rPr>
        <w:t xml:space="preserve"> Available at: </w:t>
      </w:r>
      <w:hyperlink r:id="rId8">
        <w:r w:rsidRPr="3231BE6D">
          <w:rPr>
            <w:rStyle w:val="Hyperlink"/>
            <w:rFonts w:ascii="Calibri" w:eastAsia="Calibri" w:hAnsi="Calibri" w:cs="Calibri"/>
          </w:rPr>
          <w:t>Top 10 Employee Retention Strategies in 2020 - Vantage Circle - YouTube</w:t>
        </w:r>
      </w:hyperlink>
      <w:r w:rsidRPr="3231BE6D">
        <w:rPr>
          <w:rFonts w:ascii="Calibri" w:eastAsia="Calibri" w:hAnsi="Calibri" w:cs="Calibri"/>
          <w:color w:val="000000" w:themeColor="text1"/>
        </w:rPr>
        <w:t xml:space="preserve"> (Accessed: 23 April 2022).</w:t>
      </w:r>
    </w:p>
    <w:p w14:paraId="46209265" w14:textId="7F584AC3" w:rsidR="3231BE6D" w:rsidRDefault="3231BE6D" w:rsidP="3231BE6D">
      <w:pPr>
        <w:rPr>
          <w:rFonts w:ascii="Calibri" w:eastAsia="Calibri" w:hAnsi="Calibri" w:cs="Calibri"/>
          <w:color w:val="000000" w:themeColor="text1"/>
        </w:rPr>
      </w:pPr>
      <w:r w:rsidRPr="3231BE6D">
        <w:rPr>
          <w:rFonts w:ascii="Calibri" w:eastAsia="Calibri" w:hAnsi="Calibri" w:cs="Calibri"/>
          <w:color w:val="000000" w:themeColor="text1"/>
        </w:rPr>
        <w:lastRenderedPageBreak/>
        <w:t xml:space="preserve">Wilkinson, K. and Taylor, S. (2016) ‘Resourcing and Talent Planning’ in Taylor, S. and Woodhams, C. (ed.) </w:t>
      </w:r>
      <w:r w:rsidRPr="3231BE6D">
        <w:rPr>
          <w:rFonts w:ascii="Calibri" w:eastAsia="Calibri" w:hAnsi="Calibri" w:cs="Calibri"/>
          <w:i/>
          <w:iCs/>
          <w:color w:val="000000" w:themeColor="text1"/>
        </w:rPr>
        <w:t xml:space="preserve">Human Resource Management: People and Organisations. </w:t>
      </w:r>
      <w:r w:rsidRPr="3231BE6D">
        <w:rPr>
          <w:rFonts w:ascii="Calibri" w:eastAsia="Calibri" w:hAnsi="Calibri" w:cs="Calibri"/>
          <w:color w:val="000000" w:themeColor="text1"/>
        </w:rPr>
        <w:t>London: Chartered Institute of Personnel and Development.</w:t>
      </w:r>
    </w:p>
    <w:p w14:paraId="13C0322B" w14:textId="0E8ABE6B" w:rsidR="3231BE6D" w:rsidRDefault="3231BE6D" w:rsidP="3231BE6D">
      <w:pPr>
        <w:rPr>
          <w:rFonts w:ascii="Calibri" w:eastAsia="Calibri" w:hAnsi="Calibri" w:cs="Calibri"/>
          <w:color w:val="000000" w:themeColor="text1"/>
        </w:rPr>
      </w:pPr>
      <w:r w:rsidRPr="3231BE6D">
        <w:rPr>
          <w:rFonts w:ascii="Calibri" w:eastAsia="Calibri" w:hAnsi="Calibri" w:cs="Calibri"/>
          <w:color w:val="000000" w:themeColor="text1"/>
        </w:rPr>
        <w:t>3.</w:t>
      </w:r>
    </w:p>
    <w:p w14:paraId="319BA673" w14:textId="17DCE8C4" w:rsidR="3231BE6D" w:rsidRDefault="3231BE6D" w:rsidP="3231BE6D">
      <w:pPr>
        <w:rPr>
          <w:rFonts w:ascii="Calibri" w:eastAsia="Calibri" w:hAnsi="Calibri" w:cs="Calibri"/>
          <w:color w:val="000000" w:themeColor="text1"/>
        </w:rPr>
      </w:pPr>
      <w:r w:rsidRPr="3231BE6D">
        <w:rPr>
          <w:rFonts w:ascii="Calibri" w:eastAsia="Calibri" w:hAnsi="Calibri" w:cs="Calibri"/>
          <w:color w:val="000000" w:themeColor="text1"/>
        </w:rPr>
        <w:t xml:space="preserve">This module in Understanding Resourcing and Talent Planning has taught me different retention strategies and how to prepare before implementing a strategy to ensure its effectiveness and efficiency. Because of this, I know different approaches to defining, </w:t>
      </w:r>
      <w:proofErr w:type="gramStart"/>
      <w:r w:rsidRPr="3231BE6D">
        <w:rPr>
          <w:rFonts w:ascii="Calibri" w:eastAsia="Calibri" w:hAnsi="Calibri" w:cs="Calibri"/>
          <w:color w:val="000000" w:themeColor="text1"/>
        </w:rPr>
        <w:t>developing</w:t>
      </w:r>
      <w:proofErr w:type="gramEnd"/>
      <w:r w:rsidRPr="3231BE6D">
        <w:rPr>
          <w:rFonts w:ascii="Calibri" w:eastAsia="Calibri" w:hAnsi="Calibri" w:cs="Calibri"/>
          <w:color w:val="000000" w:themeColor="text1"/>
        </w:rPr>
        <w:t xml:space="preserve"> and retaining talent on an individual and group level and tools to differentiate, assess and review talent. I would be interested in gaining knowledge to reach the next level in psychological, motivation and engagement tools, and how to retain talent through differentiated talent offerings. I am interested in psychology so would like to </w:t>
      </w:r>
      <w:proofErr w:type="gramStart"/>
      <w:r w:rsidRPr="3231BE6D">
        <w:rPr>
          <w:rFonts w:ascii="Calibri" w:eastAsia="Calibri" w:hAnsi="Calibri" w:cs="Calibri"/>
          <w:color w:val="000000" w:themeColor="text1"/>
        </w:rPr>
        <w:t>look into</w:t>
      </w:r>
      <w:proofErr w:type="gramEnd"/>
      <w:r w:rsidRPr="3231BE6D">
        <w:rPr>
          <w:rFonts w:ascii="Calibri" w:eastAsia="Calibri" w:hAnsi="Calibri" w:cs="Calibri"/>
          <w:color w:val="000000" w:themeColor="text1"/>
        </w:rPr>
        <w:t xml:space="preserve"> this more and use my knowledge in the workplace.</w:t>
      </w:r>
    </w:p>
    <w:p w14:paraId="4DCEC54F" w14:textId="57B0EE50" w:rsidR="3231BE6D" w:rsidRDefault="3231BE6D" w:rsidP="3231BE6D">
      <w:pPr>
        <w:rPr>
          <w:rFonts w:ascii="Calibri" w:eastAsia="Calibri" w:hAnsi="Calibri" w:cs="Calibri"/>
          <w:color w:val="000000" w:themeColor="text1"/>
        </w:rPr>
      </w:pPr>
      <w:r w:rsidRPr="3231BE6D">
        <w:rPr>
          <w:rFonts w:ascii="Calibri" w:eastAsia="Calibri" w:hAnsi="Calibri" w:cs="Calibri"/>
          <w:color w:val="000000" w:themeColor="text1"/>
        </w:rPr>
        <w:t>This module has also taught be how to gather people data to inform workforce planning approaches. My next step would be to learn how to integrate wider people data to create workforce planning approaches.</w:t>
      </w:r>
    </w:p>
    <w:p w14:paraId="5DB0D8D3" w14:textId="08D7CD7A" w:rsidR="3231BE6D" w:rsidRDefault="3231BE6D" w:rsidP="3231BE6D">
      <w:pPr>
        <w:rPr>
          <w:rFonts w:ascii="Calibri" w:eastAsia="Calibri" w:hAnsi="Calibri" w:cs="Calibri"/>
          <w:color w:val="000000" w:themeColor="text1"/>
        </w:rPr>
      </w:pPr>
      <w:r w:rsidRPr="3231BE6D">
        <w:rPr>
          <w:rFonts w:ascii="Calibri" w:eastAsia="Calibri" w:hAnsi="Calibri" w:cs="Calibri"/>
          <w:color w:val="000000" w:themeColor="text1"/>
        </w:rPr>
        <w:t>In this course we have looked at coaching and mentoring so I feel I have learnt how to incorporate my knowledge of these areas into creating career development pathways. However, I would need to learn more on how to design self-managed talent approaches for all workers as I feel I do not have enough knowledge to cater for all workers.</w:t>
      </w:r>
    </w:p>
    <w:p w14:paraId="0AE2C40D" w14:textId="460BDCD5" w:rsidR="3231BE6D" w:rsidRDefault="3231BE6D" w:rsidP="3231BE6D">
      <w:pPr>
        <w:rPr>
          <w:rFonts w:ascii="Calibri" w:eastAsia="Calibri" w:hAnsi="Calibri" w:cs="Calibri"/>
          <w:color w:val="000000" w:themeColor="text1"/>
        </w:rPr>
      </w:pPr>
      <w:r w:rsidRPr="3231BE6D">
        <w:rPr>
          <w:rFonts w:ascii="Calibri" w:eastAsia="Calibri" w:hAnsi="Calibri" w:cs="Calibri"/>
          <w:color w:val="000000" w:themeColor="text1"/>
        </w:rPr>
        <w:t>I do not feel like I know how my organisation’s approach to high potential diagnostic and development programmes as well as experiential opportunities. My manager has said I can speak to HR Officer and the Training and Development team to learn about this area of the Council.</w:t>
      </w:r>
    </w:p>
    <w:p w14:paraId="62C1707D" w14:textId="4535FD60" w:rsidR="3231BE6D" w:rsidRDefault="3231BE6D" w:rsidP="3231BE6D">
      <w:pPr>
        <w:rPr>
          <w:rFonts w:ascii="Calibri" w:eastAsia="Calibri" w:hAnsi="Calibri" w:cs="Calibri"/>
          <w:color w:val="000000" w:themeColor="text1"/>
        </w:rPr>
      </w:pPr>
      <w:r w:rsidRPr="3231BE6D">
        <w:rPr>
          <w:rFonts w:ascii="Calibri" w:eastAsia="Calibri" w:hAnsi="Calibri" w:cs="Calibri"/>
          <w:color w:val="000000" w:themeColor="text1"/>
        </w:rPr>
        <w:t>I believe I have knowledge on different ways of creating diversity within talent pools. This module has taught me that communication amongst different job roles and lead to more creativity and innovation which can help the organisation reach its goals. I would be interested in reaching the next step of how different talent pools contribute to the talent strategy. I will speak to HR and the Training and Development team about this to learn more.</w:t>
      </w:r>
    </w:p>
    <w:p w14:paraId="7713A092" w14:textId="63ED02A4" w:rsidR="3231BE6D" w:rsidRDefault="3231BE6D" w:rsidP="3231BE6D">
      <w:pPr>
        <w:rPr>
          <w:rFonts w:ascii="Calibri" w:eastAsia="Calibri" w:hAnsi="Calibri" w:cs="Calibri"/>
          <w:color w:val="000000" w:themeColor="text1"/>
        </w:rPr>
      </w:pPr>
    </w:p>
    <w:p w14:paraId="4B6974D4" w14:textId="48D49B9B" w:rsidR="3231BE6D" w:rsidRDefault="3231BE6D" w:rsidP="3231BE6D">
      <w:pPr>
        <w:rPr>
          <w:rFonts w:ascii="Calibri" w:eastAsia="Calibri" w:hAnsi="Calibri" w:cs="Calibri"/>
          <w:color w:val="000000" w:themeColor="text1"/>
        </w:rPr>
      </w:pPr>
    </w:p>
    <w:p w14:paraId="2C63405B" w14:textId="032CF655" w:rsidR="3231BE6D" w:rsidRDefault="3231BE6D" w:rsidP="3231BE6D">
      <w:pPr>
        <w:rPr>
          <w:rFonts w:ascii="Calibri" w:eastAsia="Calibri" w:hAnsi="Calibri" w:cs="Calibri"/>
          <w:color w:val="000000" w:themeColor="text1"/>
        </w:rPr>
      </w:pPr>
    </w:p>
    <w:p w14:paraId="4D987050" w14:textId="411EC5F1" w:rsidR="3231BE6D" w:rsidRDefault="3231BE6D" w:rsidP="3231BE6D">
      <w:pPr>
        <w:rPr>
          <w:rFonts w:ascii="Calibri" w:eastAsia="Calibri" w:hAnsi="Calibri" w:cs="Calibri"/>
          <w:color w:val="000000" w:themeColor="text1"/>
        </w:rPr>
      </w:pPr>
    </w:p>
    <w:p w14:paraId="1BCD1828" w14:textId="02E0D9D3" w:rsidR="3231BE6D" w:rsidRDefault="3231BE6D" w:rsidP="3231BE6D">
      <w:pPr>
        <w:rPr>
          <w:rFonts w:ascii="Calibri" w:eastAsia="Calibri" w:hAnsi="Calibri" w:cs="Calibri"/>
          <w:color w:val="000000" w:themeColor="text1"/>
        </w:rPr>
      </w:pPr>
    </w:p>
    <w:p w14:paraId="45519A72" w14:textId="529A0EFF" w:rsidR="3231BE6D" w:rsidRDefault="3231BE6D" w:rsidP="3231BE6D">
      <w:pPr>
        <w:rPr>
          <w:rFonts w:ascii="Calibri" w:eastAsia="Calibri" w:hAnsi="Calibri" w:cs="Calibri"/>
          <w:color w:val="000000" w:themeColor="text1"/>
        </w:rPr>
      </w:pPr>
    </w:p>
    <w:p w14:paraId="5F3B3162" w14:textId="0989E463" w:rsidR="3231BE6D" w:rsidRDefault="3231BE6D" w:rsidP="3231BE6D">
      <w:pPr>
        <w:rPr>
          <w:rFonts w:ascii="Calibri" w:eastAsia="Calibri" w:hAnsi="Calibri" w:cs="Calibri"/>
          <w:color w:val="000000" w:themeColor="text1"/>
        </w:rPr>
      </w:pPr>
    </w:p>
    <w:p w14:paraId="430C6A75" w14:textId="35550F93" w:rsidR="3231BE6D" w:rsidRDefault="3231BE6D" w:rsidP="3231BE6D">
      <w:pPr>
        <w:rPr>
          <w:rFonts w:ascii="Calibri" w:eastAsia="Calibri" w:hAnsi="Calibri" w:cs="Calibri"/>
          <w:color w:val="000000" w:themeColor="text1"/>
        </w:rPr>
      </w:pPr>
    </w:p>
    <w:p w14:paraId="6298C3E2" w14:textId="68714FAF" w:rsidR="3231BE6D" w:rsidRDefault="3231BE6D" w:rsidP="3231BE6D">
      <w:pPr>
        <w:rPr>
          <w:rFonts w:ascii="Calibri" w:eastAsia="Calibri" w:hAnsi="Calibri" w:cs="Calibri"/>
          <w:color w:val="000000" w:themeColor="text1"/>
        </w:rPr>
      </w:pPr>
      <w:r w:rsidRPr="3231BE6D">
        <w:rPr>
          <w:rFonts w:ascii="Calibri" w:eastAsia="Calibri" w:hAnsi="Calibri" w:cs="Calibri"/>
          <w:color w:val="000000" w:themeColor="text1"/>
        </w:rPr>
        <w:t xml:space="preserve"> </w:t>
      </w:r>
    </w:p>
    <w:sectPr w:rsidR="3231BE6D">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FE3B4B"/>
    <w:multiLevelType w:val="hybridMultilevel"/>
    <w:tmpl w:val="EAE4C128"/>
    <w:lvl w:ilvl="0" w:tplc="91A6022E">
      <w:start w:val="1"/>
      <w:numFmt w:val="decimal"/>
      <w:lvlText w:val="%1."/>
      <w:lvlJc w:val="left"/>
      <w:pPr>
        <w:ind w:left="720" w:hanging="360"/>
      </w:pPr>
    </w:lvl>
    <w:lvl w:ilvl="1" w:tplc="F31E56CE">
      <w:start w:val="1"/>
      <w:numFmt w:val="lowerLetter"/>
      <w:lvlText w:val="%2."/>
      <w:lvlJc w:val="left"/>
      <w:pPr>
        <w:ind w:left="1440" w:hanging="360"/>
      </w:pPr>
    </w:lvl>
    <w:lvl w:ilvl="2" w:tplc="ADCA8DAE">
      <w:start w:val="1"/>
      <w:numFmt w:val="lowerRoman"/>
      <w:lvlText w:val="%3."/>
      <w:lvlJc w:val="right"/>
      <w:pPr>
        <w:ind w:left="2160" w:hanging="180"/>
      </w:pPr>
    </w:lvl>
    <w:lvl w:ilvl="3" w:tplc="CD3AE98E">
      <w:start w:val="1"/>
      <w:numFmt w:val="decimal"/>
      <w:lvlText w:val="%4."/>
      <w:lvlJc w:val="left"/>
      <w:pPr>
        <w:ind w:left="2880" w:hanging="360"/>
      </w:pPr>
    </w:lvl>
    <w:lvl w:ilvl="4" w:tplc="6BD08AB4">
      <w:start w:val="1"/>
      <w:numFmt w:val="lowerLetter"/>
      <w:lvlText w:val="%5."/>
      <w:lvlJc w:val="left"/>
      <w:pPr>
        <w:ind w:left="3600" w:hanging="360"/>
      </w:pPr>
    </w:lvl>
    <w:lvl w:ilvl="5" w:tplc="BB7631AA">
      <w:start w:val="1"/>
      <w:numFmt w:val="lowerRoman"/>
      <w:lvlText w:val="%6."/>
      <w:lvlJc w:val="right"/>
      <w:pPr>
        <w:ind w:left="4320" w:hanging="180"/>
      </w:pPr>
    </w:lvl>
    <w:lvl w:ilvl="6" w:tplc="C8027C2E">
      <w:start w:val="1"/>
      <w:numFmt w:val="decimal"/>
      <w:lvlText w:val="%7."/>
      <w:lvlJc w:val="left"/>
      <w:pPr>
        <w:ind w:left="5040" w:hanging="360"/>
      </w:pPr>
    </w:lvl>
    <w:lvl w:ilvl="7" w:tplc="780A86FC">
      <w:start w:val="1"/>
      <w:numFmt w:val="lowerLetter"/>
      <w:lvlText w:val="%8."/>
      <w:lvlJc w:val="left"/>
      <w:pPr>
        <w:ind w:left="5760" w:hanging="360"/>
      </w:pPr>
    </w:lvl>
    <w:lvl w:ilvl="8" w:tplc="1CC4DECC">
      <w:start w:val="1"/>
      <w:numFmt w:val="lowerRoman"/>
      <w:lvlText w:val="%9."/>
      <w:lvlJc w:val="right"/>
      <w:pPr>
        <w:ind w:left="6480" w:hanging="180"/>
      </w:pPr>
    </w:lvl>
  </w:abstractNum>
  <w:num w:numId="1" w16cid:durableId="14407562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8D7A540"/>
    <w:rsid w:val="00126FCB"/>
    <w:rsid w:val="00AA12BB"/>
    <w:rsid w:val="030110F5"/>
    <w:rsid w:val="03B03467"/>
    <w:rsid w:val="03C1D3E5"/>
    <w:rsid w:val="03C482E2"/>
    <w:rsid w:val="0576CCA3"/>
    <w:rsid w:val="0A311569"/>
    <w:rsid w:val="0F0DB03B"/>
    <w:rsid w:val="11427BA1"/>
    <w:rsid w:val="1229BD87"/>
    <w:rsid w:val="12DE4C02"/>
    <w:rsid w:val="13EE0376"/>
    <w:rsid w:val="14CE699F"/>
    <w:rsid w:val="18D7A540"/>
    <w:rsid w:val="195B503C"/>
    <w:rsid w:val="199D00B6"/>
    <w:rsid w:val="19C14764"/>
    <w:rsid w:val="1AF7209D"/>
    <w:rsid w:val="1B2C2C68"/>
    <w:rsid w:val="1B3AFC26"/>
    <w:rsid w:val="1BDD20DA"/>
    <w:rsid w:val="1BEAF71A"/>
    <w:rsid w:val="1CEF5D6C"/>
    <w:rsid w:val="1D86C77B"/>
    <w:rsid w:val="200C423A"/>
    <w:rsid w:val="209769A0"/>
    <w:rsid w:val="21A8129B"/>
    <w:rsid w:val="23F5F575"/>
    <w:rsid w:val="256ADAC3"/>
    <w:rsid w:val="25A7E527"/>
    <w:rsid w:val="272A8D2B"/>
    <w:rsid w:val="28A27B85"/>
    <w:rsid w:val="290B1712"/>
    <w:rsid w:val="2A622DED"/>
    <w:rsid w:val="2A7B564A"/>
    <w:rsid w:val="2F396AEF"/>
    <w:rsid w:val="31C623EB"/>
    <w:rsid w:val="3231BE6D"/>
    <w:rsid w:val="3426046F"/>
    <w:rsid w:val="3786FE12"/>
    <w:rsid w:val="3922CE73"/>
    <w:rsid w:val="39BA3882"/>
    <w:rsid w:val="39D135D0"/>
    <w:rsid w:val="3C311654"/>
    <w:rsid w:val="3C3FB341"/>
    <w:rsid w:val="3E748148"/>
    <w:rsid w:val="434AA168"/>
    <w:rsid w:val="438215AB"/>
    <w:rsid w:val="44E671C9"/>
    <w:rsid w:val="45C5E641"/>
    <w:rsid w:val="46959EF4"/>
    <w:rsid w:val="48FE5E85"/>
    <w:rsid w:val="49E66813"/>
    <w:rsid w:val="4A8043B6"/>
    <w:rsid w:val="4AC102A9"/>
    <w:rsid w:val="4C1C1417"/>
    <w:rsid w:val="4C497640"/>
    <w:rsid w:val="4C5DC491"/>
    <w:rsid w:val="4DD1CFA8"/>
    <w:rsid w:val="4EA89E5F"/>
    <w:rsid w:val="4F53B4D9"/>
    <w:rsid w:val="4F6DA009"/>
    <w:rsid w:val="528B40EC"/>
    <w:rsid w:val="52A540CB"/>
    <w:rsid w:val="537C0F82"/>
    <w:rsid w:val="5427114D"/>
    <w:rsid w:val="5468D676"/>
    <w:rsid w:val="55DCE18D"/>
    <w:rsid w:val="56A0537A"/>
    <w:rsid w:val="575EB20F"/>
    <w:rsid w:val="57771023"/>
    <w:rsid w:val="5914824F"/>
    <w:rsid w:val="593B5612"/>
    <w:rsid w:val="59EB5106"/>
    <w:rsid w:val="5AB052B0"/>
    <w:rsid w:val="5B82FFC0"/>
    <w:rsid w:val="5CE5E764"/>
    <w:rsid w:val="5D22F1C8"/>
    <w:rsid w:val="5EA8A2D8"/>
    <w:rsid w:val="5EC28E08"/>
    <w:rsid w:val="605E5E69"/>
    <w:rsid w:val="60797F04"/>
    <w:rsid w:val="6395FF2B"/>
    <w:rsid w:val="669A8C60"/>
    <w:rsid w:val="66B3B4BD"/>
    <w:rsid w:val="66C9D40E"/>
    <w:rsid w:val="691C5CFE"/>
    <w:rsid w:val="692CE23B"/>
    <w:rsid w:val="69403F05"/>
    <w:rsid w:val="6EDAAA10"/>
    <w:rsid w:val="6FA03358"/>
    <w:rsid w:val="6FAF8089"/>
    <w:rsid w:val="713C03B9"/>
    <w:rsid w:val="7608B646"/>
    <w:rsid w:val="770E6359"/>
    <w:rsid w:val="77D97EE8"/>
    <w:rsid w:val="7A42383C"/>
    <w:rsid w:val="7B38804D"/>
    <w:rsid w:val="7E29D3F2"/>
    <w:rsid w:val="7F29A6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D7A540"/>
  <w15:chartTrackingRefBased/>
  <w15:docId w15:val="{9656E54D-0B45-4B9A-AC29-8F77D45EEB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z42UZpE5jys" TargetMode="External"/><Relationship Id="rId3" Type="http://schemas.openxmlformats.org/officeDocument/2006/relationships/settings" Target="settings.xml"/><Relationship Id="rId7" Type="http://schemas.openxmlformats.org/officeDocument/2006/relationships/hyperlink" Target="https://blog.grovehr.com/netflix-company-cultur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bizfluent.com/about-7536454-advantages-disadvantages-interviews.html" TargetMode="External"/><Relationship Id="rId5" Type="http://schemas.openxmlformats.org/officeDocument/2006/relationships/hyperlink" Target="https://www.pewresearch.org/fact-tank/2022/03/09/majority-of-workers-who-quit-a-job-in-2021-cite-low-pay-no-opportunities-for-advancement-feeling-disrespected/"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1405</Words>
  <Characters>8014</Characters>
  <Application>Microsoft Office Word</Application>
  <DocSecurity>0</DocSecurity>
  <Lines>66</Lines>
  <Paragraphs>18</Paragraphs>
  <ScaleCrop>false</ScaleCrop>
  <Company/>
  <LinksUpToDate>false</LinksUpToDate>
  <CharactersWithSpaces>9401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Elinor Beynon (2016038)</dc:creator>
  <cp:keywords/>
  <dc:description/>
  <cp:lastModifiedBy>Elinor Rachel Beynon (2016038)</cp:lastModifiedBy>
  <cp:revision>2</cp:revision>
  <dcterms:created xsi:type="dcterms:W3CDTF">2022-04-25T20:11:00Z</dcterms:created>
  <dcterms:modified xsi:type="dcterms:W3CDTF">2022-04-25T20:11:00Z</dcterms:modified>
</cp:coreProperties>
</file>