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F81BD" w:themeColor="accent1"/>
          <w:lang w:val="en-GB"/>
        </w:rPr>
        <w:id w:val="1277064278"/>
        <w:docPartObj>
          <w:docPartGallery w:val="Cover Pages"/>
          <w:docPartUnique/>
        </w:docPartObj>
      </w:sdtPr>
      <w:sdtEndPr>
        <w:rPr>
          <w:rFonts w:ascii="Arial" w:hAnsi="Arial" w:cs="Arial"/>
          <w:color w:val="auto"/>
          <w:sz w:val="24"/>
          <w:szCs w:val="24"/>
        </w:rPr>
      </w:sdtEndPr>
      <w:sdtContent>
        <w:p w14:paraId="4BD7105B" w14:textId="77777777" w:rsidR="009D3150" w:rsidRDefault="00EC46C7" w:rsidP="009D3150">
          <w:pPr>
            <w:pStyle w:val="NoSpacing"/>
            <w:spacing w:before="1540" w:after="240" w:line="360" w:lineRule="auto"/>
            <w:jc w:val="center"/>
            <w:rPr>
              <w:rFonts w:ascii="Arial" w:hAnsi="Arial" w:cs="Arial"/>
              <w:sz w:val="56"/>
              <w:szCs w:val="56"/>
            </w:rPr>
          </w:pPr>
          <w:r w:rsidRPr="00EC46C7">
            <w:rPr>
              <w:rFonts w:ascii="Arial" w:hAnsi="Arial" w:cs="Arial"/>
              <w:sz w:val="56"/>
              <w:szCs w:val="56"/>
            </w:rPr>
            <w:t xml:space="preserve">The </w:t>
          </w:r>
          <w:r w:rsidR="004357F1" w:rsidRPr="00EC46C7">
            <w:rPr>
              <w:rFonts w:ascii="Arial" w:hAnsi="Arial" w:cs="Arial"/>
              <w:sz w:val="56"/>
              <w:szCs w:val="56"/>
            </w:rPr>
            <w:t xml:space="preserve">Importance </w:t>
          </w:r>
          <w:proofErr w:type="gramStart"/>
          <w:r w:rsidR="004357F1" w:rsidRPr="00EC46C7">
            <w:rPr>
              <w:rFonts w:ascii="Arial" w:hAnsi="Arial" w:cs="Arial"/>
              <w:sz w:val="56"/>
              <w:szCs w:val="56"/>
            </w:rPr>
            <w:t>Of</w:t>
          </w:r>
          <w:proofErr w:type="gramEnd"/>
          <w:r w:rsidR="004357F1" w:rsidRPr="00EC46C7">
            <w:rPr>
              <w:rFonts w:ascii="Arial" w:hAnsi="Arial" w:cs="Arial"/>
              <w:sz w:val="56"/>
              <w:szCs w:val="56"/>
            </w:rPr>
            <w:t xml:space="preserve"> Effectively Monitoring Guest Service Approache</w:t>
          </w:r>
          <w:r w:rsidR="009D3150">
            <w:rPr>
              <w:rFonts w:ascii="Arial" w:hAnsi="Arial" w:cs="Arial"/>
              <w:sz w:val="56"/>
              <w:szCs w:val="56"/>
            </w:rPr>
            <w:t xml:space="preserve">s </w:t>
          </w:r>
        </w:p>
        <w:p w14:paraId="43DB8837" w14:textId="149B5F1C" w:rsidR="009D3150" w:rsidRDefault="009D3150" w:rsidP="009D3150">
          <w:pPr>
            <w:pStyle w:val="NoSpacing"/>
            <w:spacing w:before="1540" w:after="240" w:line="360" w:lineRule="auto"/>
            <w:jc w:val="center"/>
            <w:rPr>
              <w:noProof/>
            </w:rPr>
          </w:pPr>
          <w:r>
            <w:rPr>
              <w:rFonts w:ascii="Arial" w:hAnsi="Arial" w:cs="Arial"/>
              <w:sz w:val="56"/>
              <w:szCs w:val="56"/>
            </w:rPr>
            <w:t>Assessment 2</w:t>
          </w:r>
        </w:p>
        <w:p w14:paraId="662A4650" w14:textId="62391B5C" w:rsidR="009D3150" w:rsidRDefault="009D3150" w:rsidP="009D3150">
          <w:pPr>
            <w:pStyle w:val="NoSpacing"/>
            <w:spacing w:before="1540" w:after="240" w:line="360" w:lineRule="auto"/>
            <w:jc w:val="center"/>
            <w:rPr>
              <w:rFonts w:ascii="Arial" w:hAnsi="Arial" w:cs="Arial"/>
              <w:sz w:val="56"/>
              <w:szCs w:val="56"/>
              <w:lang w:val="en-GB"/>
            </w:rPr>
          </w:pPr>
          <w:r w:rsidRPr="0041224D">
            <w:rPr>
              <w:rFonts w:ascii="Arial" w:hAnsi="Arial" w:cs="Arial"/>
              <w:noProof/>
              <w:sz w:val="56"/>
              <w:szCs w:val="56"/>
            </w:rPr>
            <mc:AlternateContent>
              <mc:Choice Requires="wps">
                <w:drawing>
                  <wp:anchor distT="0" distB="0" distL="114300" distR="114300" simplePos="0" relativeHeight="251661312" behindDoc="0" locked="0" layoutInCell="1" allowOverlap="1" wp14:anchorId="481EF6FA" wp14:editId="66F5B31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73012366" name="Text Box 147301236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C0D52B2" w14:textId="77777777" w:rsidR="009D3150" w:rsidRPr="0041224D" w:rsidRDefault="009D3150" w:rsidP="009D3150">
                                    <w:pPr>
                                      <w:pStyle w:val="NoSpacing"/>
                                      <w:spacing w:after="40"/>
                                      <w:rPr>
                                        <w:caps/>
                                        <w:color w:val="4F81BD" w:themeColor="accent1"/>
                                        <w:sz w:val="28"/>
                                        <w:szCs w:val="28"/>
                                      </w:rPr>
                                    </w:pPr>
                                    <w:r>
                                      <w:rPr>
                                        <w:caps/>
                                        <w:color w:val="4F81BD"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1EF6FA" id="_x0000_t202" coordsize="21600,21600" o:spt="202" path="m,l,21600r21600,l21600,xe">
                    <v:stroke joinstyle="miter"/>
                    <v:path gradientshapeok="t" o:connecttype="rect"/>
                  </v:shapetype>
                  <v:shape id="Text Box 1473012366"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C0D52B2" w14:textId="77777777" w:rsidR="009D3150" w:rsidRPr="0041224D" w:rsidRDefault="009D3150" w:rsidP="009D3150">
                              <w:pPr>
                                <w:pStyle w:val="NoSpacing"/>
                                <w:spacing w:after="40"/>
                                <w:rPr>
                                  <w:caps/>
                                  <w:color w:val="4F81BD" w:themeColor="accent1"/>
                                  <w:sz w:val="28"/>
                                  <w:szCs w:val="28"/>
                                </w:rPr>
                              </w:pPr>
                              <w:r>
                                <w:rPr>
                                  <w:caps/>
                                  <w:color w:val="4F81BD" w:themeColor="accent1"/>
                                  <w:sz w:val="28"/>
                                  <w:szCs w:val="28"/>
                                </w:rPr>
                                <w:t xml:space="preserve">     </w:t>
                              </w:r>
                            </w:p>
                          </w:sdtContent>
                        </w:sdt>
                      </w:txbxContent>
                    </v:textbox>
                    <w10:wrap anchorx="margin" anchory="page"/>
                  </v:shape>
                </w:pict>
              </mc:Fallback>
            </mc:AlternateContent>
          </w:r>
          <w:r>
            <w:rPr>
              <w:rFonts w:ascii="Arial" w:hAnsi="Arial" w:cs="Arial"/>
              <w:sz w:val="56"/>
              <w:szCs w:val="56"/>
              <w:lang w:val="en-GB"/>
            </w:rPr>
            <w:t>Student name: Ionel Simion</w:t>
          </w:r>
        </w:p>
        <w:p w14:paraId="421EC12A" w14:textId="6102849E" w:rsidR="00EC46C7" w:rsidRPr="00EC46C7" w:rsidRDefault="009D3150" w:rsidP="009D3150">
          <w:pPr>
            <w:pStyle w:val="NoSpacing"/>
            <w:spacing w:before="1540" w:after="240" w:line="360" w:lineRule="auto"/>
            <w:jc w:val="center"/>
            <w:rPr>
              <w:color w:val="4F81BD" w:themeColor="accent1"/>
            </w:rPr>
          </w:pPr>
          <w:r>
            <w:rPr>
              <w:rFonts w:ascii="Arial" w:hAnsi="Arial" w:cs="Arial"/>
              <w:sz w:val="56"/>
              <w:szCs w:val="56"/>
              <w:lang w:val="en-GB"/>
            </w:rPr>
            <w:t>Student ID: 2220997</w:t>
          </w:r>
          <w:r w:rsidR="00EC46C7">
            <w:rPr>
              <w:noProof/>
              <w:color w:val="4F81BD" w:themeColor="accent1"/>
            </w:rPr>
            <mc:AlternateContent>
              <mc:Choice Requires="wps">
                <w:drawing>
                  <wp:anchor distT="0" distB="0" distL="114300" distR="114300" simplePos="0" relativeHeight="251659264" behindDoc="0" locked="0" layoutInCell="1" allowOverlap="1" wp14:anchorId="5978F0DE" wp14:editId="0FBD5F0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B811B" w14:textId="571B00D2" w:rsidR="00EC46C7" w:rsidRPr="00EC46C7" w:rsidRDefault="00EC46C7" w:rsidP="00EC46C7">
                                <w:pPr>
                                  <w:pStyle w:val="NoSpacing"/>
                                  <w:spacing w:after="40"/>
                                  <w:rPr>
                                    <w:caps/>
                                    <w:color w:val="4F81BD"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78F0D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5FEB811B" w14:textId="571B00D2" w:rsidR="00EC46C7" w:rsidRPr="00EC46C7" w:rsidRDefault="00EC46C7" w:rsidP="00EC46C7">
                          <w:pPr>
                            <w:pStyle w:val="NoSpacing"/>
                            <w:spacing w:after="40"/>
                            <w:rPr>
                              <w:caps/>
                              <w:color w:val="4F81BD" w:themeColor="accent1"/>
                              <w:sz w:val="28"/>
                              <w:szCs w:val="28"/>
                            </w:rPr>
                          </w:pPr>
                        </w:p>
                      </w:txbxContent>
                    </v:textbox>
                    <w10:wrap anchorx="margin" anchory="page"/>
                  </v:shape>
                </w:pict>
              </mc:Fallback>
            </mc:AlternateContent>
          </w:r>
        </w:p>
        <w:p w14:paraId="7B1FCCA1" w14:textId="3F00E9CA" w:rsidR="00EC46C7" w:rsidRDefault="00EC46C7">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2039650038"/>
        <w:docPartObj>
          <w:docPartGallery w:val="Table of Contents"/>
          <w:docPartUnique/>
        </w:docPartObj>
      </w:sdtPr>
      <w:sdtEndPr>
        <w:rPr>
          <w:rFonts w:ascii="Arial" w:hAnsi="Arial" w:cs="Arial"/>
          <w:b/>
          <w:bCs/>
          <w:noProof/>
          <w:sz w:val="24"/>
          <w:szCs w:val="24"/>
        </w:rPr>
      </w:sdtEndPr>
      <w:sdtContent>
        <w:p w14:paraId="738988B1" w14:textId="1597C9A7" w:rsidR="00EC46C7" w:rsidRDefault="00EC46C7">
          <w:pPr>
            <w:pStyle w:val="TOCHeading"/>
          </w:pPr>
          <w:r>
            <w:t>Table of Contents</w:t>
          </w:r>
        </w:p>
        <w:p w14:paraId="61A0D2AF" w14:textId="77777777" w:rsidR="00EC46C7" w:rsidRPr="00EC46C7" w:rsidRDefault="00EC46C7" w:rsidP="00EC46C7">
          <w:pPr>
            <w:rPr>
              <w:lang w:val="en-US"/>
            </w:rPr>
          </w:pPr>
        </w:p>
        <w:p w14:paraId="1937CC11" w14:textId="21F7B912" w:rsidR="00EC46C7" w:rsidRPr="00EC46C7" w:rsidRDefault="00EC46C7" w:rsidP="00EC46C7">
          <w:pPr>
            <w:pStyle w:val="TOC1"/>
            <w:tabs>
              <w:tab w:val="right" w:leader="dot" w:pos="9350"/>
            </w:tabs>
            <w:spacing w:line="360" w:lineRule="auto"/>
            <w:jc w:val="both"/>
            <w:rPr>
              <w:rFonts w:ascii="Arial" w:hAnsi="Arial" w:cs="Arial"/>
              <w:noProof/>
              <w:sz w:val="24"/>
              <w:szCs w:val="24"/>
            </w:rPr>
          </w:pPr>
          <w:r w:rsidRPr="00EC46C7">
            <w:rPr>
              <w:rFonts w:ascii="Arial" w:hAnsi="Arial" w:cs="Arial"/>
              <w:sz w:val="24"/>
              <w:szCs w:val="24"/>
            </w:rPr>
            <w:fldChar w:fldCharType="begin"/>
          </w:r>
          <w:r w:rsidRPr="00EC46C7">
            <w:rPr>
              <w:rFonts w:ascii="Arial" w:hAnsi="Arial" w:cs="Arial"/>
              <w:sz w:val="24"/>
              <w:szCs w:val="24"/>
            </w:rPr>
            <w:instrText xml:space="preserve"> TOC \o "1-3" \h \z \u </w:instrText>
          </w:r>
          <w:r w:rsidRPr="00EC46C7">
            <w:rPr>
              <w:rFonts w:ascii="Arial" w:hAnsi="Arial" w:cs="Arial"/>
              <w:sz w:val="24"/>
              <w:szCs w:val="24"/>
            </w:rPr>
            <w:fldChar w:fldCharType="separate"/>
          </w:r>
          <w:hyperlink w:anchor="_Toc148707589" w:history="1">
            <w:r w:rsidRPr="00EC46C7">
              <w:rPr>
                <w:rStyle w:val="Hyperlink"/>
                <w:rFonts w:ascii="Arial" w:hAnsi="Arial" w:cs="Arial"/>
                <w:noProof/>
                <w:sz w:val="24"/>
                <w:szCs w:val="24"/>
              </w:rPr>
              <w:t>Introduction</w:t>
            </w:r>
            <w:r w:rsidRPr="00EC46C7">
              <w:rPr>
                <w:rFonts w:ascii="Arial" w:hAnsi="Arial" w:cs="Arial"/>
                <w:noProof/>
                <w:webHidden/>
                <w:sz w:val="24"/>
                <w:szCs w:val="24"/>
              </w:rPr>
              <w:tab/>
            </w:r>
            <w:r w:rsidRPr="00EC46C7">
              <w:rPr>
                <w:rFonts w:ascii="Arial" w:hAnsi="Arial" w:cs="Arial"/>
                <w:noProof/>
                <w:webHidden/>
                <w:sz w:val="24"/>
                <w:szCs w:val="24"/>
              </w:rPr>
              <w:fldChar w:fldCharType="begin"/>
            </w:r>
            <w:r w:rsidRPr="00EC46C7">
              <w:rPr>
                <w:rFonts w:ascii="Arial" w:hAnsi="Arial" w:cs="Arial"/>
                <w:noProof/>
                <w:webHidden/>
                <w:sz w:val="24"/>
                <w:szCs w:val="24"/>
              </w:rPr>
              <w:instrText xml:space="preserve"> PAGEREF _Toc148707589 \h </w:instrText>
            </w:r>
            <w:r w:rsidRPr="00EC46C7">
              <w:rPr>
                <w:rFonts w:ascii="Arial" w:hAnsi="Arial" w:cs="Arial"/>
                <w:noProof/>
                <w:webHidden/>
                <w:sz w:val="24"/>
                <w:szCs w:val="24"/>
              </w:rPr>
            </w:r>
            <w:r w:rsidRPr="00EC46C7">
              <w:rPr>
                <w:rFonts w:ascii="Arial" w:hAnsi="Arial" w:cs="Arial"/>
                <w:noProof/>
                <w:webHidden/>
                <w:sz w:val="24"/>
                <w:szCs w:val="24"/>
              </w:rPr>
              <w:fldChar w:fldCharType="separate"/>
            </w:r>
            <w:r w:rsidR="004579D0">
              <w:rPr>
                <w:rFonts w:ascii="Arial" w:hAnsi="Arial" w:cs="Arial"/>
                <w:noProof/>
                <w:webHidden/>
                <w:sz w:val="24"/>
                <w:szCs w:val="24"/>
              </w:rPr>
              <w:t>2</w:t>
            </w:r>
            <w:r w:rsidRPr="00EC46C7">
              <w:rPr>
                <w:rFonts w:ascii="Arial" w:hAnsi="Arial" w:cs="Arial"/>
                <w:noProof/>
                <w:webHidden/>
                <w:sz w:val="24"/>
                <w:szCs w:val="24"/>
              </w:rPr>
              <w:fldChar w:fldCharType="end"/>
            </w:r>
          </w:hyperlink>
        </w:p>
        <w:p w14:paraId="0C9C5FDA" w14:textId="7C67B945"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0" w:history="1">
            <w:r w:rsidR="00EC46C7" w:rsidRPr="00EC46C7">
              <w:rPr>
                <w:rStyle w:val="Hyperlink"/>
                <w:rFonts w:ascii="Arial" w:hAnsi="Arial" w:cs="Arial"/>
                <w:noProof/>
                <w:sz w:val="24"/>
                <w:szCs w:val="24"/>
              </w:rPr>
              <w:t>Reputation Management</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_Toc148707590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3</w:t>
            </w:r>
            <w:r w:rsidR="00EC46C7" w:rsidRPr="00EC46C7">
              <w:rPr>
                <w:rFonts w:ascii="Arial" w:hAnsi="Arial" w:cs="Arial"/>
                <w:noProof/>
                <w:webHidden/>
                <w:sz w:val="24"/>
                <w:szCs w:val="24"/>
              </w:rPr>
              <w:fldChar w:fldCharType="end"/>
            </w:r>
          </w:hyperlink>
        </w:p>
        <w:p w14:paraId="6615E018" w14:textId="35687E43"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1" w:history="1">
            <w:r w:rsidR="00EC46C7" w:rsidRPr="00EC46C7">
              <w:rPr>
                <w:rStyle w:val="Hyperlink"/>
                <w:rFonts w:ascii="Arial" w:hAnsi="Arial" w:cs="Arial"/>
                <w:noProof/>
                <w:sz w:val="24"/>
                <w:szCs w:val="24"/>
              </w:rPr>
              <w:t>Service Culture</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_Toc148707591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4</w:t>
            </w:r>
            <w:r w:rsidR="00EC46C7" w:rsidRPr="00EC46C7">
              <w:rPr>
                <w:rFonts w:ascii="Arial" w:hAnsi="Arial" w:cs="Arial"/>
                <w:noProof/>
                <w:webHidden/>
                <w:sz w:val="24"/>
                <w:szCs w:val="24"/>
              </w:rPr>
              <w:fldChar w:fldCharType="end"/>
            </w:r>
          </w:hyperlink>
        </w:p>
        <w:p w14:paraId="7042F7DF" w14:textId="25B2CAF4"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2" w:history="1">
            <w:r w:rsidR="00EC46C7" w:rsidRPr="00EC46C7">
              <w:rPr>
                <w:rStyle w:val="Hyperlink"/>
                <w:rFonts w:ascii="Arial" w:hAnsi="Arial" w:cs="Arial"/>
                <w:noProof/>
                <w:sz w:val="24"/>
                <w:szCs w:val="24"/>
              </w:rPr>
              <w:t>Brand Consistency and Hotel Standards</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_Toc148707592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5</w:t>
            </w:r>
            <w:r w:rsidR="00EC46C7" w:rsidRPr="00EC46C7">
              <w:rPr>
                <w:rFonts w:ascii="Arial" w:hAnsi="Arial" w:cs="Arial"/>
                <w:noProof/>
                <w:webHidden/>
                <w:sz w:val="24"/>
                <w:szCs w:val="24"/>
              </w:rPr>
              <w:fldChar w:fldCharType="end"/>
            </w:r>
          </w:hyperlink>
        </w:p>
        <w:p w14:paraId="542C0937" w14:textId="0ACA171F"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3" w:history="1">
            <w:r w:rsidR="00EC46C7" w:rsidRPr="00EC46C7">
              <w:rPr>
                <w:rStyle w:val="Hyperlink"/>
                <w:rFonts w:ascii="Arial" w:hAnsi="Arial" w:cs="Arial"/>
                <w:noProof/>
                <w:sz w:val="24"/>
                <w:szCs w:val="24"/>
              </w:rPr>
              <w:t>Customer Loyalty</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_Toc148707593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5</w:t>
            </w:r>
            <w:r w:rsidR="00EC46C7" w:rsidRPr="00EC46C7">
              <w:rPr>
                <w:rFonts w:ascii="Arial" w:hAnsi="Arial" w:cs="Arial"/>
                <w:noProof/>
                <w:webHidden/>
                <w:sz w:val="24"/>
                <w:szCs w:val="24"/>
              </w:rPr>
              <w:fldChar w:fldCharType="end"/>
            </w:r>
          </w:hyperlink>
        </w:p>
        <w:p w14:paraId="386A6FB4" w14:textId="6BC2E9A7"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4" w:history="1">
            <w:r w:rsidR="00EC46C7" w:rsidRPr="00EC46C7">
              <w:rPr>
                <w:rStyle w:val="Hyperlink"/>
                <w:rFonts w:ascii="Arial" w:hAnsi="Arial" w:cs="Arial"/>
                <w:noProof/>
                <w:sz w:val="24"/>
                <w:szCs w:val="24"/>
              </w:rPr>
              <w:t>Future Technological Impacts</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_Toc148707594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6</w:t>
            </w:r>
            <w:r w:rsidR="00EC46C7" w:rsidRPr="00EC46C7">
              <w:rPr>
                <w:rFonts w:ascii="Arial" w:hAnsi="Arial" w:cs="Arial"/>
                <w:noProof/>
                <w:webHidden/>
                <w:sz w:val="24"/>
                <w:szCs w:val="24"/>
              </w:rPr>
              <w:fldChar w:fldCharType="end"/>
            </w:r>
          </w:hyperlink>
        </w:p>
        <w:p w14:paraId="664C155E" w14:textId="4C8832BC"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5" w:history="1">
            <w:r w:rsidR="00EC46C7" w:rsidRPr="00EC46C7">
              <w:rPr>
                <w:rStyle w:val="Hyperlink"/>
                <w:rFonts w:ascii="Arial" w:hAnsi="Arial" w:cs="Arial"/>
                <w:noProof/>
                <w:sz w:val="24"/>
                <w:szCs w:val="24"/>
              </w:rPr>
              <w:t>Service Failure and Recovery</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_Toc148707595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7</w:t>
            </w:r>
            <w:r w:rsidR="00EC46C7" w:rsidRPr="00EC46C7">
              <w:rPr>
                <w:rFonts w:ascii="Arial" w:hAnsi="Arial" w:cs="Arial"/>
                <w:noProof/>
                <w:webHidden/>
                <w:sz w:val="24"/>
                <w:szCs w:val="24"/>
              </w:rPr>
              <w:fldChar w:fldCharType="end"/>
            </w:r>
          </w:hyperlink>
        </w:p>
        <w:p w14:paraId="0FDCB435" w14:textId="4F04D6DD"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6" w:history="1">
            <w:r w:rsidR="00EC46C7" w:rsidRPr="00EC46C7">
              <w:rPr>
                <w:rStyle w:val="Hyperlink"/>
                <w:rFonts w:ascii="Arial" w:hAnsi="Arial" w:cs="Arial"/>
                <w:noProof/>
                <w:sz w:val="24"/>
                <w:szCs w:val="24"/>
              </w:rPr>
              <w:t>Conclusion</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_Toc148707596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8</w:t>
            </w:r>
            <w:r w:rsidR="00EC46C7" w:rsidRPr="00EC46C7">
              <w:rPr>
                <w:rFonts w:ascii="Arial" w:hAnsi="Arial" w:cs="Arial"/>
                <w:noProof/>
                <w:webHidden/>
                <w:sz w:val="24"/>
                <w:szCs w:val="24"/>
              </w:rPr>
              <w:fldChar w:fldCharType="end"/>
            </w:r>
          </w:hyperlink>
        </w:p>
        <w:p w14:paraId="20FA0ECD" w14:textId="2709C474"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7" w:history="1">
            <w:r w:rsidR="00EC46C7" w:rsidRPr="00EC46C7">
              <w:rPr>
                <w:rStyle w:val="Hyperlink"/>
                <w:rFonts w:ascii="Arial" w:hAnsi="Arial" w:cs="Arial"/>
                <w:noProof/>
                <w:sz w:val="24"/>
                <w:szCs w:val="24"/>
              </w:rPr>
              <w:t>Recommendations</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_Toc148707597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8</w:t>
            </w:r>
            <w:r w:rsidR="00EC46C7" w:rsidRPr="00EC46C7">
              <w:rPr>
                <w:rFonts w:ascii="Arial" w:hAnsi="Arial" w:cs="Arial"/>
                <w:noProof/>
                <w:webHidden/>
                <w:sz w:val="24"/>
                <w:szCs w:val="24"/>
              </w:rPr>
              <w:fldChar w:fldCharType="end"/>
            </w:r>
          </w:hyperlink>
        </w:p>
        <w:p w14:paraId="34169522" w14:textId="32A9A527" w:rsidR="00EC46C7" w:rsidRPr="00EC46C7" w:rsidRDefault="00000000" w:rsidP="00EC46C7">
          <w:pPr>
            <w:pStyle w:val="TOC1"/>
            <w:tabs>
              <w:tab w:val="right" w:leader="dot" w:pos="9350"/>
            </w:tabs>
            <w:spacing w:line="360" w:lineRule="auto"/>
            <w:jc w:val="both"/>
            <w:rPr>
              <w:rFonts w:ascii="Arial" w:hAnsi="Arial" w:cs="Arial"/>
              <w:noProof/>
              <w:sz w:val="24"/>
              <w:szCs w:val="24"/>
            </w:rPr>
          </w:pPr>
          <w:hyperlink w:anchor="_Toc148707598" w:history="1">
            <w:r w:rsidR="00EC46C7" w:rsidRPr="00EC46C7">
              <w:rPr>
                <w:rStyle w:val="Hyperlink"/>
                <w:rFonts w:ascii="Arial" w:hAnsi="Arial" w:cs="Arial"/>
                <w:noProof/>
                <w:sz w:val="24"/>
                <w:szCs w:val="24"/>
              </w:rPr>
              <w:t>Reference</w:t>
            </w:r>
            <w:r w:rsidR="00EC46C7" w:rsidRPr="00EC46C7">
              <w:rPr>
                <w:rFonts w:ascii="Arial" w:hAnsi="Arial" w:cs="Arial"/>
                <w:noProof/>
                <w:webHidden/>
                <w:sz w:val="24"/>
                <w:szCs w:val="24"/>
              </w:rPr>
              <w:tab/>
            </w:r>
            <w:r w:rsidR="00EC46C7" w:rsidRPr="00EC46C7">
              <w:rPr>
                <w:rFonts w:ascii="Arial" w:hAnsi="Arial" w:cs="Arial"/>
                <w:noProof/>
                <w:webHidden/>
                <w:sz w:val="24"/>
                <w:szCs w:val="24"/>
              </w:rPr>
              <w:fldChar w:fldCharType="begin"/>
            </w:r>
            <w:r w:rsidR="00EC46C7" w:rsidRPr="00EC46C7">
              <w:rPr>
                <w:rFonts w:ascii="Arial" w:hAnsi="Arial" w:cs="Arial"/>
                <w:noProof/>
                <w:webHidden/>
                <w:sz w:val="24"/>
                <w:szCs w:val="24"/>
              </w:rPr>
              <w:instrText xml:space="preserve"> PAGEREF _Toc148707598 \h </w:instrText>
            </w:r>
            <w:r w:rsidR="00EC46C7" w:rsidRPr="00EC46C7">
              <w:rPr>
                <w:rFonts w:ascii="Arial" w:hAnsi="Arial" w:cs="Arial"/>
                <w:noProof/>
                <w:webHidden/>
                <w:sz w:val="24"/>
                <w:szCs w:val="24"/>
              </w:rPr>
            </w:r>
            <w:r w:rsidR="00EC46C7" w:rsidRPr="00EC46C7">
              <w:rPr>
                <w:rFonts w:ascii="Arial" w:hAnsi="Arial" w:cs="Arial"/>
                <w:noProof/>
                <w:webHidden/>
                <w:sz w:val="24"/>
                <w:szCs w:val="24"/>
              </w:rPr>
              <w:fldChar w:fldCharType="separate"/>
            </w:r>
            <w:r w:rsidR="004579D0">
              <w:rPr>
                <w:rFonts w:ascii="Arial" w:hAnsi="Arial" w:cs="Arial"/>
                <w:noProof/>
                <w:webHidden/>
                <w:sz w:val="24"/>
                <w:szCs w:val="24"/>
              </w:rPr>
              <w:t>9</w:t>
            </w:r>
            <w:r w:rsidR="00EC46C7" w:rsidRPr="00EC46C7">
              <w:rPr>
                <w:rFonts w:ascii="Arial" w:hAnsi="Arial" w:cs="Arial"/>
                <w:noProof/>
                <w:webHidden/>
                <w:sz w:val="24"/>
                <w:szCs w:val="24"/>
              </w:rPr>
              <w:fldChar w:fldCharType="end"/>
            </w:r>
          </w:hyperlink>
        </w:p>
        <w:p w14:paraId="7E4DE62F" w14:textId="1C4F25A3" w:rsidR="00EC46C7" w:rsidRPr="00EC46C7" w:rsidRDefault="00EC46C7" w:rsidP="00EC46C7">
          <w:pPr>
            <w:spacing w:line="360" w:lineRule="auto"/>
            <w:jc w:val="both"/>
            <w:rPr>
              <w:rFonts w:ascii="Arial" w:hAnsi="Arial" w:cs="Arial"/>
              <w:sz w:val="24"/>
              <w:szCs w:val="24"/>
            </w:rPr>
          </w:pPr>
          <w:r w:rsidRPr="00EC46C7">
            <w:rPr>
              <w:rFonts w:ascii="Arial" w:hAnsi="Arial" w:cs="Arial"/>
              <w:b/>
              <w:bCs/>
              <w:noProof/>
              <w:sz w:val="24"/>
              <w:szCs w:val="24"/>
            </w:rPr>
            <w:fldChar w:fldCharType="end"/>
          </w:r>
        </w:p>
      </w:sdtContent>
    </w:sdt>
    <w:p w14:paraId="4B5EDED9" w14:textId="77777777" w:rsidR="00FB311F" w:rsidRDefault="00FB311F" w:rsidP="00DB6D48">
      <w:pPr>
        <w:spacing w:line="360" w:lineRule="auto"/>
        <w:jc w:val="both"/>
        <w:rPr>
          <w:rFonts w:ascii="Arial" w:hAnsi="Arial" w:cs="Arial"/>
          <w:sz w:val="24"/>
          <w:szCs w:val="24"/>
        </w:rPr>
      </w:pPr>
    </w:p>
    <w:p w14:paraId="0E23813D" w14:textId="77777777" w:rsidR="00FB311F" w:rsidRDefault="00FB311F">
      <w:pPr>
        <w:rPr>
          <w:rFonts w:ascii="Arial" w:hAnsi="Arial" w:cs="Arial"/>
          <w:sz w:val="24"/>
          <w:szCs w:val="24"/>
        </w:rPr>
      </w:pPr>
      <w:r>
        <w:rPr>
          <w:rFonts w:ascii="Arial" w:hAnsi="Arial" w:cs="Arial"/>
          <w:sz w:val="24"/>
          <w:szCs w:val="24"/>
        </w:rPr>
        <w:br w:type="page"/>
      </w:r>
    </w:p>
    <w:p w14:paraId="15A9D30D" w14:textId="1197F876" w:rsidR="00195D44" w:rsidRPr="00DB6D48" w:rsidRDefault="00195D44" w:rsidP="00FB311F">
      <w:pPr>
        <w:pStyle w:val="Heading1"/>
      </w:pPr>
      <w:bookmarkStart w:id="0" w:name="_Toc148707589"/>
      <w:r w:rsidRPr="00DB6D48">
        <w:lastRenderedPageBreak/>
        <w:t>Introduction</w:t>
      </w:r>
      <w:bookmarkEnd w:id="0"/>
    </w:p>
    <w:p w14:paraId="275689A2" w14:textId="01D98DFB" w:rsidR="00195D44" w:rsidRPr="00DB6D48" w:rsidRDefault="0027211B" w:rsidP="00DB6D48">
      <w:pPr>
        <w:spacing w:line="360" w:lineRule="auto"/>
        <w:jc w:val="both"/>
        <w:rPr>
          <w:rFonts w:ascii="Arial" w:hAnsi="Arial" w:cs="Arial"/>
          <w:sz w:val="24"/>
          <w:szCs w:val="24"/>
        </w:rPr>
      </w:pPr>
      <w:r w:rsidRPr="0027211B">
        <w:rPr>
          <w:rFonts w:ascii="Arial" w:hAnsi="Arial" w:cs="Arial"/>
          <w:sz w:val="24"/>
          <w:szCs w:val="24"/>
        </w:rPr>
        <w:t xml:space="preserve">Guest service management is more important than ever in the competitive hospitality sector, where repeat business and recommendations from satisfied guests make or break a hotel. </w:t>
      </w:r>
      <w:r w:rsidR="004579D0">
        <w:rPr>
          <w:rFonts w:ascii="Arial" w:hAnsi="Arial" w:cs="Arial"/>
          <w:sz w:val="24"/>
          <w:szCs w:val="24"/>
        </w:rPr>
        <w:t>T</w:t>
      </w:r>
      <w:r w:rsidRPr="0027211B">
        <w:rPr>
          <w:rFonts w:ascii="Arial" w:hAnsi="Arial" w:cs="Arial"/>
          <w:sz w:val="24"/>
          <w:szCs w:val="24"/>
        </w:rPr>
        <w:t>o consistently wow its clientele, a business must adapt to the ever-changing tastes of its clientele and the dynamics of the marketplace. This article will demonstrate why success in today's cutthroat hospitality market requires attention to online reputation management, brand consistency, hospitality standards, customer loyalty, technology innovation, and service recovery.</w:t>
      </w:r>
    </w:p>
    <w:p w14:paraId="3DEAE22B" w14:textId="77777777" w:rsidR="00195D44" w:rsidRPr="00DB6D48" w:rsidRDefault="00195D44" w:rsidP="00DB6D48">
      <w:pPr>
        <w:spacing w:line="360" w:lineRule="auto"/>
        <w:jc w:val="both"/>
        <w:rPr>
          <w:rFonts w:ascii="Arial" w:hAnsi="Arial" w:cs="Arial"/>
          <w:sz w:val="24"/>
          <w:szCs w:val="24"/>
        </w:rPr>
      </w:pPr>
    </w:p>
    <w:p w14:paraId="76F36F0C" w14:textId="77777777" w:rsidR="00195D44" w:rsidRPr="00DB6D48" w:rsidRDefault="00195D44" w:rsidP="00DB6D48">
      <w:pPr>
        <w:spacing w:line="360" w:lineRule="auto"/>
        <w:jc w:val="both"/>
        <w:rPr>
          <w:rFonts w:ascii="Arial" w:hAnsi="Arial" w:cs="Arial"/>
          <w:sz w:val="24"/>
          <w:szCs w:val="24"/>
        </w:rPr>
      </w:pPr>
    </w:p>
    <w:p w14:paraId="73F820FC" w14:textId="77777777" w:rsidR="00195D44" w:rsidRPr="00DB6D48" w:rsidRDefault="00195D44" w:rsidP="00DB6D48">
      <w:pPr>
        <w:spacing w:line="360" w:lineRule="auto"/>
        <w:jc w:val="both"/>
        <w:rPr>
          <w:rFonts w:ascii="Arial" w:hAnsi="Arial" w:cs="Arial"/>
          <w:sz w:val="24"/>
          <w:szCs w:val="24"/>
        </w:rPr>
      </w:pPr>
    </w:p>
    <w:p w14:paraId="111646AE" w14:textId="77777777" w:rsidR="00195D44" w:rsidRPr="00DB6D48" w:rsidRDefault="00195D44" w:rsidP="00DB6D48">
      <w:pPr>
        <w:spacing w:line="360" w:lineRule="auto"/>
        <w:jc w:val="both"/>
        <w:rPr>
          <w:rFonts w:ascii="Arial" w:hAnsi="Arial" w:cs="Arial"/>
          <w:sz w:val="24"/>
          <w:szCs w:val="24"/>
        </w:rPr>
      </w:pPr>
    </w:p>
    <w:p w14:paraId="1EA240AD" w14:textId="77777777" w:rsidR="00195D44" w:rsidRPr="00DB6D48" w:rsidRDefault="00195D44" w:rsidP="00DB6D48">
      <w:pPr>
        <w:spacing w:line="360" w:lineRule="auto"/>
        <w:jc w:val="both"/>
        <w:rPr>
          <w:rFonts w:ascii="Arial" w:hAnsi="Arial" w:cs="Arial"/>
          <w:sz w:val="24"/>
          <w:szCs w:val="24"/>
        </w:rPr>
      </w:pPr>
    </w:p>
    <w:p w14:paraId="519800EB" w14:textId="77777777" w:rsidR="00195D44" w:rsidRPr="00DB6D48" w:rsidRDefault="00195D44" w:rsidP="00DB6D48">
      <w:pPr>
        <w:spacing w:line="360" w:lineRule="auto"/>
        <w:jc w:val="both"/>
        <w:rPr>
          <w:rFonts w:ascii="Arial" w:hAnsi="Arial" w:cs="Arial"/>
          <w:sz w:val="24"/>
          <w:szCs w:val="24"/>
        </w:rPr>
      </w:pPr>
    </w:p>
    <w:p w14:paraId="7D60B49A" w14:textId="4F680991" w:rsidR="00195D44" w:rsidRPr="00DB6D48" w:rsidRDefault="00195D44" w:rsidP="00DB6D48">
      <w:pPr>
        <w:spacing w:line="360" w:lineRule="auto"/>
        <w:jc w:val="both"/>
        <w:rPr>
          <w:rFonts w:ascii="Arial" w:hAnsi="Arial" w:cs="Arial"/>
          <w:sz w:val="24"/>
          <w:szCs w:val="24"/>
        </w:rPr>
      </w:pPr>
    </w:p>
    <w:p w14:paraId="6543E37A" w14:textId="787ABD6C" w:rsidR="00195D44" w:rsidRPr="00DB6D48" w:rsidRDefault="00195D44" w:rsidP="00DB6D48">
      <w:pPr>
        <w:spacing w:line="360" w:lineRule="auto"/>
        <w:jc w:val="both"/>
        <w:rPr>
          <w:rFonts w:ascii="Arial" w:hAnsi="Arial" w:cs="Arial"/>
          <w:sz w:val="24"/>
          <w:szCs w:val="24"/>
        </w:rPr>
      </w:pPr>
    </w:p>
    <w:p w14:paraId="17C1CCFA" w14:textId="00E1464D" w:rsidR="00195D44" w:rsidRPr="00DB6D48" w:rsidRDefault="00195D44" w:rsidP="00DB6D48">
      <w:pPr>
        <w:spacing w:line="360" w:lineRule="auto"/>
        <w:jc w:val="both"/>
        <w:rPr>
          <w:rFonts w:ascii="Arial" w:hAnsi="Arial" w:cs="Arial"/>
          <w:sz w:val="24"/>
          <w:szCs w:val="24"/>
        </w:rPr>
      </w:pPr>
    </w:p>
    <w:p w14:paraId="5D52A348" w14:textId="464EDA8C" w:rsidR="00195D44" w:rsidRPr="00DB6D48" w:rsidRDefault="00195D44" w:rsidP="00DB6D48">
      <w:pPr>
        <w:spacing w:line="360" w:lineRule="auto"/>
        <w:jc w:val="both"/>
        <w:rPr>
          <w:rFonts w:ascii="Arial" w:hAnsi="Arial" w:cs="Arial"/>
          <w:sz w:val="24"/>
          <w:szCs w:val="24"/>
        </w:rPr>
      </w:pPr>
    </w:p>
    <w:p w14:paraId="5A23068C" w14:textId="0CBF12F6" w:rsidR="00195D44" w:rsidRPr="00DB6D48" w:rsidRDefault="00195D44" w:rsidP="00DB6D48">
      <w:pPr>
        <w:spacing w:line="360" w:lineRule="auto"/>
        <w:jc w:val="both"/>
        <w:rPr>
          <w:rFonts w:ascii="Arial" w:hAnsi="Arial" w:cs="Arial"/>
          <w:sz w:val="24"/>
          <w:szCs w:val="24"/>
        </w:rPr>
      </w:pPr>
    </w:p>
    <w:p w14:paraId="194722A3" w14:textId="590894B1" w:rsidR="00195D44" w:rsidRPr="00DB6D48" w:rsidRDefault="00195D44" w:rsidP="00DB6D48">
      <w:pPr>
        <w:spacing w:line="360" w:lineRule="auto"/>
        <w:jc w:val="both"/>
        <w:rPr>
          <w:rFonts w:ascii="Arial" w:hAnsi="Arial" w:cs="Arial"/>
          <w:sz w:val="24"/>
          <w:szCs w:val="24"/>
        </w:rPr>
      </w:pPr>
    </w:p>
    <w:p w14:paraId="393D1D19" w14:textId="789216E7" w:rsidR="00195D44" w:rsidRPr="00DB6D48" w:rsidRDefault="00195D44" w:rsidP="00DB6D48">
      <w:pPr>
        <w:spacing w:line="360" w:lineRule="auto"/>
        <w:jc w:val="both"/>
        <w:rPr>
          <w:rFonts w:ascii="Arial" w:hAnsi="Arial" w:cs="Arial"/>
          <w:sz w:val="24"/>
          <w:szCs w:val="24"/>
        </w:rPr>
      </w:pPr>
    </w:p>
    <w:p w14:paraId="22EFD32C" w14:textId="46719F69" w:rsidR="00195D44" w:rsidRDefault="00195D44" w:rsidP="00DB6D48">
      <w:pPr>
        <w:spacing w:line="360" w:lineRule="auto"/>
        <w:jc w:val="both"/>
        <w:rPr>
          <w:rFonts w:ascii="Arial" w:hAnsi="Arial" w:cs="Arial"/>
          <w:sz w:val="24"/>
          <w:szCs w:val="24"/>
        </w:rPr>
      </w:pPr>
    </w:p>
    <w:p w14:paraId="0FFD5B76" w14:textId="77777777" w:rsidR="004579D0" w:rsidRPr="00DB6D48" w:rsidRDefault="004579D0" w:rsidP="00DB6D48">
      <w:pPr>
        <w:spacing w:line="360" w:lineRule="auto"/>
        <w:jc w:val="both"/>
        <w:rPr>
          <w:rFonts w:ascii="Arial" w:hAnsi="Arial" w:cs="Arial"/>
          <w:sz w:val="24"/>
          <w:szCs w:val="24"/>
        </w:rPr>
      </w:pPr>
    </w:p>
    <w:p w14:paraId="38E62413" w14:textId="7DBC918D" w:rsidR="00195D44" w:rsidRPr="00DB6D48" w:rsidRDefault="00195D44" w:rsidP="00FB311F">
      <w:pPr>
        <w:pStyle w:val="Heading1"/>
      </w:pPr>
      <w:bookmarkStart w:id="1" w:name="_Toc148707590"/>
      <w:r w:rsidRPr="00DB6D48">
        <w:lastRenderedPageBreak/>
        <w:t>Reputation Management</w:t>
      </w:r>
      <w:bookmarkEnd w:id="1"/>
    </w:p>
    <w:p w14:paraId="5AD93980" w14:textId="7D25BA2B" w:rsidR="004579D0" w:rsidRDefault="004579D0" w:rsidP="00DB6D48">
      <w:pPr>
        <w:spacing w:line="360" w:lineRule="auto"/>
        <w:jc w:val="both"/>
        <w:rPr>
          <w:rFonts w:ascii="Arial" w:hAnsi="Arial" w:cs="Arial"/>
          <w:sz w:val="24"/>
          <w:szCs w:val="24"/>
        </w:rPr>
      </w:pPr>
      <w:r w:rsidRPr="004579D0">
        <w:rPr>
          <w:rFonts w:ascii="Arial" w:hAnsi="Arial" w:cs="Arial"/>
          <w:sz w:val="24"/>
          <w:szCs w:val="24"/>
        </w:rPr>
        <w:t>Guest perceptions are crucial to success in the saturated hotel industry</w:t>
      </w:r>
      <w:r>
        <w:rPr>
          <w:rFonts w:ascii="Arial" w:hAnsi="Arial" w:cs="Arial"/>
          <w:sz w:val="24"/>
          <w:szCs w:val="24"/>
        </w:rPr>
        <w:t>;</w:t>
      </w:r>
      <w:r w:rsidRPr="004579D0">
        <w:rPr>
          <w:rFonts w:ascii="Arial" w:hAnsi="Arial" w:cs="Arial"/>
          <w:sz w:val="24"/>
          <w:szCs w:val="24"/>
        </w:rPr>
        <w:t xml:space="preserve"> thus</w:t>
      </w:r>
      <w:r>
        <w:rPr>
          <w:rFonts w:ascii="Arial" w:hAnsi="Arial" w:cs="Arial"/>
          <w:sz w:val="24"/>
          <w:szCs w:val="24"/>
        </w:rPr>
        <w:t>,</w:t>
      </w:r>
      <w:r w:rsidRPr="004579D0">
        <w:rPr>
          <w:rFonts w:ascii="Arial" w:hAnsi="Arial" w:cs="Arial"/>
          <w:sz w:val="24"/>
          <w:szCs w:val="24"/>
        </w:rPr>
        <w:t xml:space="preserve"> hospitality programs must be closely monitored. To exceed customer requests, a company must adapt to market changes (Michaelides, 2018). St. Regis, W Hotels, and</w:t>
      </w:r>
      <w:r>
        <w:rPr>
          <w:rFonts w:ascii="Arial" w:hAnsi="Arial" w:cs="Arial"/>
          <w:sz w:val="24"/>
          <w:szCs w:val="24"/>
        </w:rPr>
        <w:t xml:space="preserve"> </w:t>
      </w:r>
      <w:r w:rsidRPr="004579D0">
        <w:rPr>
          <w:rFonts w:ascii="Arial" w:hAnsi="Arial" w:cs="Arial"/>
          <w:sz w:val="24"/>
          <w:szCs w:val="24"/>
        </w:rPr>
        <w:t xml:space="preserve">Indigo demonstrate the importance of reputation management, service culture, brand consistency, hospitality standards, customer loyalty, technology innovation, and service recovery. In hospitality, reputation management is crucial because guests' opinions determine success. Keeping a product or company's reputation </w:t>
      </w:r>
      <w:proofErr w:type="spellStart"/>
      <w:r w:rsidRPr="004579D0">
        <w:rPr>
          <w:rFonts w:ascii="Arial" w:hAnsi="Arial" w:cs="Arial"/>
          <w:sz w:val="24"/>
          <w:szCs w:val="24"/>
        </w:rPr>
        <w:t>favorable</w:t>
      </w:r>
      <w:proofErr w:type="spellEnd"/>
      <w:r w:rsidRPr="004579D0">
        <w:rPr>
          <w:rFonts w:ascii="Arial" w:hAnsi="Arial" w:cs="Arial"/>
          <w:sz w:val="24"/>
          <w:szCs w:val="24"/>
        </w:rPr>
        <w:t xml:space="preserve"> involves continual awareness, strategic input, and maintenance (Islam et al., 2019). Success in this competitive industry depends on reputation.</w:t>
      </w:r>
    </w:p>
    <w:p w14:paraId="6418BB44" w14:textId="7915F808" w:rsidR="00195D44" w:rsidRPr="00DB6D48" w:rsidRDefault="00195D44" w:rsidP="00DB6D48">
      <w:pPr>
        <w:spacing w:line="360" w:lineRule="auto"/>
        <w:jc w:val="both"/>
        <w:rPr>
          <w:rFonts w:ascii="Arial" w:hAnsi="Arial" w:cs="Arial"/>
          <w:sz w:val="24"/>
          <w:szCs w:val="24"/>
        </w:rPr>
      </w:pPr>
      <w:r w:rsidRPr="00DB6D48">
        <w:rPr>
          <w:rFonts w:ascii="Arial" w:hAnsi="Arial" w:cs="Arial"/>
          <w:sz w:val="24"/>
          <w:szCs w:val="24"/>
        </w:rPr>
        <w:t>There are several essential components to effective reputation management, including:</w:t>
      </w:r>
    </w:p>
    <w:p w14:paraId="3CCC574A" w14:textId="479D4787" w:rsidR="00195D44" w:rsidRPr="00FB311F" w:rsidRDefault="00195D44" w:rsidP="00DB6D48">
      <w:pPr>
        <w:spacing w:line="360" w:lineRule="auto"/>
        <w:jc w:val="both"/>
        <w:rPr>
          <w:rFonts w:ascii="Arial" w:hAnsi="Arial" w:cs="Arial"/>
          <w:b/>
          <w:bCs/>
          <w:sz w:val="24"/>
          <w:szCs w:val="24"/>
        </w:rPr>
      </w:pPr>
      <w:r w:rsidRPr="00FB311F">
        <w:rPr>
          <w:rFonts w:ascii="Arial" w:hAnsi="Arial" w:cs="Arial"/>
          <w:b/>
          <w:bCs/>
          <w:sz w:val="24"/>
          <w:szCs w:val="24"/>
        </w:rPr>
        <w:t>Presence on the Web</w:t>
      </w:r>
    </w:p>
    <w:p w14:paraId="6989F232" w14:textId="5FBEFDCE" w:rsidR="004579D0" w:rsidRDefault="004579D0" w:rsidP="00DB6D48">
      <w:pPr>
        <w:spacing w:line="360" w:lineRule="auto"/>
        <w:jc w:val="both"/>
        <w:rPr>
          <w:rFonts w:ascii="Arial" w:hAnsi="Arial" w:cs="Arial"/>
          <w:sz w:val="24"/>
          <w:szCs w:val="24"/>
        </w:rPr>
      </w:pPr>
      <w:r w:rsidRPr="004579D0">
        <w:rPr>
          <w:rFonts w:ascii="Arial" w:hAnsi="Arial" w:cs="Arial"/>
          <w:sz w:val="24"/>
          <w:szCs w:val="24"/>
        </w:rPr>
        <w:t xml:space="preserve">Hotels like the St. Regis, W, and Hotel Indigo have strong digital identities that highlight their capabilities. </w:t>
      </w:r>
      <w:r>
        <w:rPr>
          <w:rFonts w:ascii="Arial" w:hAnsi="Arial" w:cs="Arial"/>
          <w:sz w:val="24"/>
          <w:szCs w:val="24"/>
        </w:rPr>
        <w:t>Like many other businesses, W Hotels</w:t>
      </w:r>
      <w:r w:rsidRPr="004579D0">
        <w:rPr>
          <w:rFonts w:ascii="Arial" w:hAnsi="Arial" w:cs="Arial"/>
          <w:sz w:val="24"/>
          <w:szCs w:val="24"/>
        </w:rPr>
        <w:t xml:space="preserve"> uses Instagram to promote its luxury hotels and lively nightlife to attract customers (St. Regis Hotels &amp; Resorts, 2020). In contrast, St. Regis' website emphasizes its exclusivity and timeless elegance, meeting customers' expectations. Hotel Indigo attracts a niche clientele by emphasizing each hotel's local </w:t>
      </w:r>
      <w:proofErr w:type="spellStart"/>
      <w:r w:rsidRPr="004579D0">
        <w:rPr>
          <w:rFonts w:ascii="Arial" w:hAnsi="Arial" w:cs="Arial"/>
          <w:sz w:val="24"/>
          <w:szCs w:val="24"/>
        </w:rPr>
        <w:t>flavor</w:t>
      </w:r>
      <w:proofErr w:type="spellEnd"/>
      <w:r w:rsidRPr="004579D0">
        <w:rPr>
          <w:rFonts w:ascii="Arial" w:hAnsi="Arial" w:cs="Arial"/>
          <w:sz w:val="24"/>
          <w:szCs w:val="24"/>
        </w:rPr>
        <w:t>.</w:t>
      </w:r>
    </w:p>
    <w:p w14:paraId="543EE5E2" w14:textId="3C677F43" w:rsidR="00195D44" w:rsidRPr="00FB311F" w:rsidRDefault="00195D44" w:rsidP="00DB6D48">
      <w:pPr>
        <w:spacing w:line="360" w:lineRule="auto"/>
        <w:jc w:val="both"/>
        <w:rPr>
          <w:rFonts w:ascii="Arial" w:hAnsi="Arial" w:cs="Arial"/>
          <w:b/>
          <w:bCs/>
          <w:sz w:val="24"/>
          <w:szCs w:val="24"/>
        </w:rPr>
      </w:pPr>
      <w:r w:rsidRPr="00FB311F">
        <w:rPr>
          <w:rFonts w:ascii="Arial" w:hAnsi="Arial" w:cs="Arial"/>
          <w:b/>
          <w:bCs/>
          <w:sz w:val="24"/>
          <w:szCs w:val="24"/>
        </w:rPr>
        <w:t>Consistency</w:t>
      </w:r>
    </w:p>
    <w:p w14:paraId="3C1C957F" w14:textId="77777777" w:rsidR="004579D0" w:rsidRDefault="004579D0" w:rsidP="00DB6D48">
      <w:pPr>
        <w:spacing w:line="360" w:lineRule="auto"/>
        <w:jc w:val="both"/>
        <w:rPr>
          <w:rFonts w:ascii="Arial" w:hAnsi="Arial" w:cs="Arial"/>
          <w:sz w:val="24"/>
          <w:szCs w:val="24"/>
        </w:rPr>
      </w:pPr>
      <w:r w:rsidRPr="004579D0">
        <w:rPr>
          <w:rFonts w:ascii="Arial" w:hAnsi="Arial" w:cs="Arial"/>
          <w:sz w:val="24"/>
          <w:szCs w:val="24"/>
        </w:rPr>
        <w:t xml:space="preserve">These firms ensure continuous advertising and service. In addition to its Butler Service, St. Regis is committed to providing guests with outstanding service. In keeping with its "Colour of Discovery" theme, Hotel Indigo continues to offer unique, </w:t>
      </w:r>
      <w:proofErr w:type="gramStart"/>
      <w:r w:rsidRPr="004579D0">
        <w:rPr>
          <w:rFonts w:ascii="Arial" w:hAnsi="Arial" w:cs="Arial"/>
          <w:sz w:val="24"/>
          <w:szCs w:val="24"/>
        </w:rPr>
        <w:t>locally-focused</w:t>
      </w:r>
      <w:proofErr w:type="gramEnd"/>
      <w:r w:rsidRPr="004579D0">
        <w:rPr>
          <w:rFonts w:ascii="Arial" w:hAnsi="Arial" w:cs="Arial"/>
          <w:sz w:val="24"/>
          <w:szCs w:val="24"/>
        </w:rPr>
        <w:t xml:space="preserve"> hospitality at all its locations.</w:t>
      </w:r>
    </w:p>
    <w:p w14:paraId="21DD9AD6" w14:textId="781E43D1" w:rsidR="00195D44" w:rsidRPr="00FB311F" w:rsidRDefault="00195D44" w:rsidP="00DB6D48">
      <w:pPr>
        <w:spacing w:line="360" w:lineRule="auto"/>
        <w:jc w:val="both"/>
        <w:rPr>
          <w:rFonts w:ascii="Arial" w:hAnsi="Arial" w:cs="Arial"/>
          <w:b/>
          <w:bCs/>
          <w:sz w:val="24"/>
          <w:szCs w:val="24"/>
        </w:rPr>
      </w:pPr>
      <w:r w:rsidRPr="00FB311F">
        <w:rPr>
          <w:rFonts w:ascii="Arial" w:hAnsi="Arial" w:cs="Arial"/>
          <w:b/>
          <w:bCs/>
          <w:sz w:val="24"/>
          <w:szCs w:val="24"/>
        </w:rPr>
        <w:t>Observations and Comments</w:t>
      </w:r>
    </w:p>
    <w:p w14:paraId="2305026B" w14:textId="77777777" w:rsidR="004579D0" w:rsidRPr="004579D0" w:rsidRDefault="004579D0" w:rsidP="00DB6D48">
      <w:pPr>
        <w:spacing w:line="360" w:lineRule="auto"/>
        <w:jc w:val="both"/>
        <w:rPr>
          <w:rFonts w:ascii="Arial" w:hAnsi="Arial" w:cs="Arial"/>
          <w:sz w:val="24"/>
          <w:szCs w:val="24"/>
        </w:rPr>
      </w:pPr>
      <w:r w:rsidRPr="004579D0">
        <w:rPr>
          <w:rFonts w:ascii="Arial" w:hAnsi="Arial" w:cs="Arial"/>
          <w:sz w:val="24"/>
          <w:szCs w:val="24"/>
        </w:rPr>
        <w:t xml:space="preserve">All three brands seek guest reviews. St. Regis Hotels &amp; Resorts employs guest surveys and online reviews to assess their performance and identify areas for improvement (St. Regis Hotels &amp; Resorts, 2020). W Hotels responds to </w:t>
      </w:r>
      <w:proofErr w:type="spellStart"/>
      <w:r w:rsidRPr="004579D0">
        <w:rPr>
          <w:rFonts w:ascii="Arial" w:hAnsi="Arial" w:cs="Arial"/>
          <w:sz w:val="24"/>
          <w:szCs w:val="24"/>
        </w:rPr>
        <w:t>favorable</w:t>
      </w:r>
      <w:proofErr w:type="spellEnd"/>
      <w:r w:rsidRPr="004579D0">
        <w:rPr>
          <w:rFonts w:ascii="Arial" w:hAnsi="Arial" w:cs="Arial"/>
          <w:sz w:val="24"/>
          <w:szCs w:val="24"/>
        </w:rPr>
        <w:t xml:space="preserve"> and negative social media </w:t>
      </w:r>
      <w:r w:rsidRPr="004579D0">
        <w:rPr>
          <w:rFonts w:ascii="Arial" w:hAnsi="Arial" w:cs="Arial"/>
          <w:sz w:val="24"/>
          <w:szCs w:val="24"/>
        </w:rPr>
        <w:lastRenderedPageBreak/>
        <w:t>reviews to show their dedication to clients. Hotel Indigo guests have many opportunities to provide feedback to improve the unique local experiences (W Hotels &amp; Resorts, 2020).</w:t>
      </w:r>
    </w:p>
    <w:p w14:paraId="2D7C71CC" w14:textId="3712E440" w:rsidR="00195D44" w:rsidRPr="00FB311F" w:rsidRDefault="00195D44" w:rsidP="00DB6D48">
      <w:pPr>
        <w:spacing w:line="360" w:lineRule="auto"/>
        <w:jc w:val="both"/>
        <w:rPr>
          <w:rFonts w:ascii="Arial" w:hAnsi="Arial" w:cs="Arial"/>
          <w:b/>
          <w:bCs/>
          <w:sz w:val="24"/>
          <w:szCs w:val="24"/>
        </w:rPr>
      </w:pPr>
      <w:r w:rsidRPr="00FB311F">
        <w:rPr>
          <w:rFonts w:ascii="Arial" w:hAnsi="Arial" w:cs="Arial"/>
          <w:b/>
          <w:bCs/>
          <w:sz w:val="24"/>
          <w:szCs w:val="24"/>
        </w:rPr>
        <w:t>Improving Constantly</w:t>
      </w:r>
    </w:p>
    <w:p w14:paraId="45C1D284" w14:textId="77777777" w:rsidR="004579D0" w:rsidRDefault="004579D0" w:rsidP="00FB311F">
      <w:pPr>
        <w:pStyle w:val="Heading1"/>
        <w:rPr>
          <w:rFonts w:eastAsiaTheme="minorHAnsi" w:cs="Arial"/>
          <w:b w:val="0"/>
          <w:color w:val="auto"/>
          <w:sz w:val="24"/>
          <w:szCs w:val="24"/>
        </w:rPr>
      </w:pPr>
      <w:bookmarkStart w:id="2" w:name="_Toc148707591"/>
      <w:r w:rsidRPr="004579D0">
        <w:rPr>
          <w:rFonts w:eastAsiaTheme="minorHAnsi" w:cs="Arial"/>
          <w:b w:val="0"/>
          <w:color w:val="auto"/>
          <w:sz w:val="24"/>
          <w:szCs w:val="24"/>
        </w:rPr>
        <w:t>Hotel Indigo, St. Regis, and W Hotels strive to meet their customers' changing needs. The premium options at St. Regis hotels are constantly renovated and added. To stay current in style and culture, W Hotels often collaborates with artists and designers. Hotel Indigo always expands to stay relevant and give visitors great stays.</w:t>
      </w:r>
    </w:p>
    <w:p w14:paraId="35BB9F8F" w14:textId="4810C0D0" w:rsidR="00195D44" w:rsidRPr="00DB6D48" w:rsidRDefault="00195D44" w:rsidP="00FB311F">
      <w:pPr>
        <w:pStyle w:val="Heading1"/>
      </w:pPr>
      <w:r w:rsidRPr="00DB6D48">
        <w:t>Service Culture</w:t>
      </w:r>
      <w:bookmarkEnd w:id="2"/>
    </w:p>
    <w:p w14:paraId="26790614" w14:textId="43F0221C" w:rsidR="004579D0" w:rsidRDefault="004579D0" w:rsidP="004579D0">
      <w:pPr>
        <w:spacing w:line="360" w:lineRule="auto"/>
        <w:jc w:val="both"/>
        <w:rPr>
          <w:rFonts w:ascii="Arial" w:hAnsi="Arial" w:cs="Arial"/>
          <w:sz w:val="24"/>
          <w:szCs w:val="24"/>
        </w:rPr>
      </w:pPr>
      <w:r w:rsidRPr="004579D0">
        <w:rPr>
          <w:rFonts w:ascii="Arial" w:hAnsi="Arial" w:cs="Arial"/>
          <w:sz w:val="24"/>
          <w:szCs w:val="24"/>
        </w:rPr>
        <w:t>When it comes to running a successful hotel or other hospitality business, nothing is more important than the service culture that permeates the organisation and informs every aspect of how customers are treated. It has a decisive effect on how satisfied a consumer is with the whole visit. The strong service culture at St. Regis, W Hotels, and Hotel Indigo is more than simply a mindset; it's a way of life in the competitive hospitality industry.</w:t>
      </w:r>
    </w:p>
    <w:p w14:paraId="33DC4863" w14:textId="77777777" w:rsidR="004579D0" w:rsidRPr="004579D0" w:rsidRDefault="004579D0" w:rsidP="004579D0">
      <w:pPr>
        <w:pStyle w:val="ListParagraph"/>
        <w:numPr>
          <w:ilvl w:val="0"/>
          <w:numId w:val="20"/>
        </w:numPr>
        <w:spacing w:line="360" w:lineRule="auto"/>
        <w:jc w:val="both"/>
        <w:rPr>
          <w:rFonts w:ascii="Arial" w:hAnsi="Arial" w:cs="Arial"/>
          <w:sz w:val="24"/>
          <w:szCs w:val="24"/>
        </w:rPr>
      </w:pPr>
      <w:r w:rsidRPr="004579D0">
        <w:rPr>
          <w:rFonts w:ascii="Arial" w:hAnsi="Arial" w:cs="Arial"/>
          <w:sz w:val="24"/>
          <w:szCs w:val="24"/>
        </w:rPr>
        <w:t>The St. Regis hotel caters to high levels of service and elegance, making every guest feel like a VIP. Their service culture emphasises excellence, and staff are encouraged to go extra steps to please customers (St. Regis Hotels &amp; Resorts, 2020).</w:t>
      </w:r>
    </w:p>
    <w:p w14:paraId="5651D226" w14:textId="1BF7E05C" w:rsidR="004579D0" w:rsidRPr="004579D0" w:rsidRDefault="004579D0" w:rsidP="004579D0">
      <w:pPr>
        <w:pStyle w:val="ListParagraph"/>
        <w:numPr>
          <w:ilvl w:val="0"/>
          <w:numId w:val="20"/>
        </w:numPr>
        <w:spacing w:line="360" w:lineRule="auto"/>
        <w:jc w:val="both"/>
        <w:rPr>
          <w:rFonts w:ascii="Arial" w:hAnsi="Arial" w:cs="Arial"/>
          <w:sz w:val="24"/>
          <w:szCs w:val="24"/>
        </w:rPr>
      </w:pPr>
      <w:r w:rsidRPr="004579D0">
        <w:rPr>
          <w:rFonts w:ascii="Arial" w:hAnsi="Arial" w:cs="Arial"/>
          <w:sz w:val="24"/>
          <w:szCs w:val="24"/>
        </w:rPr>
        <w:t>W Hotels' cutting-edge, youthful brand inspires a dynamic, customer-focused service culture. The term "Whatever/Whenever" ensures visitors feel comfortable expressing exceptional requests and prepares staff to go above and beyond (W Hotels &amp; Resorts, 2020).</w:t>
      </w:r>
    </w:p>
    <w:p w14:paraId="6E59670F" w14:textId="0785BE6D" w:rsidR="004579D0" w:rsidRDefault="004579D0" w:rsidP="004579D0">
      <w:pPr>
        <w:pStyle w:val="ListParagraph"/>
        <w:numPr>
          <w:ilvl w:val="0"/>
          <w:numId w:val="20"/>
        </w:numPr>
        <w:spacing w:line="360" w:lineRule="auto"/>
        <w:jc w:val="both"/>
        <w:rPr>
          <w:rFonts w:ascii="Arial" w:hAnsi="Arial" w:cs="Arial"/>
          <w:sz w:val="24"/>
          <w:szCs w:val="24"/>
        </w:rPr>
      </w:pPr>
      <w:r w:rsidRPr="004579D0">
        <w:rPr>
          <w:rFonts w:ascii="Arial" w:hAnsi="Arial" w:cs="Arial"/>
          <w:sz w:val="24"/>
          <w:szCs w:val="24"/>
        </w:rPr>
        <w:t xml:space="preserve">Hotel Indigo promotes local traditions and personality. IHG prides itself on constructing properties that honour local heritage (IHG, 2019). The service attitude fosters </w:t>
      </w:r>
      <w:proofErr w:type="spellStart"/>
      <w:r w:rsidRPr="004579D0">
        <w:rPr>
          <w:rFonts w:ascii="Arial" w:hAnsi="Arial" w:cs="Arial"/>
          <w:sz w:val="24"/>
          <w:szCs w:val="24"/>
        </w:rPr>
        <w:t>neighborhood</w:t>
      </w:r>
      <w:proofErr w:type="spellEnd"/>
      <w:r w:rsidRPr="004579D0">
        <w:rPr>
          <w:rFonts w:ascii="Arial" w:hAnsi="Arial" w:cs="Arial"/>
          <w:sz w:val="24"/>
          <w:szCs w:val="24"/>
        </w:rPr>
        <w:t xml:space="preserve"> involvement and belonging.</w:t>
      </w:r>
    </w:p>
    <w:p w14:paraId="30E7020A" w14:textId="2CCBC54A" w:rsidR="004579D0" w:rsidRPr="004579D0" w:rsidRDefault="004579D0" w:rsidP="004579D0">
      <w:pPr>
        <w:spacing w:line="360" w:lineRule="auto"/>
        <w:jc w:val="both"/>
        <w:rPr>
          <w:rFonts w:ascii="Arial" w:hAnsi="Arial" w:cs="Arial"/>
          <w:sz w:val="24"/>
          <w:szCs w:val="24"/>
        </w:rPr>
      </w:pPr>
      <w:r w:rsidRPr="004579D0">
        <w:rPr>
          <w:rFonts w:ascii="Arial" w:hAnsi="Arial" w:cs="Arial"/>
          <w:sz w:val="24"/>
          <w:szCs w:val="24"/>
        </w:rPr>
        <w:t>In these instances, strong service cultures ensure that personnel follow the brand's values, giving customers unforgettable experiences. Service that is consistent, great, and true to the brand's promise takes more than following rules; it demands recognizing and meeting visitors' diverse needs. These brands' service cultures set them apart in the competitive hotel business.</w:t>
      </w:r>
    </w:p>
    <w:p w14:paraId="3C948CA6" w14:textId="5182E277" w:rsidR="00195D44" w:rsidRPr="00DB6D48" w:rsidRDefault="00195D44" w:rsidP="00FB311F">
      <w:pPr>
        <w:pStyle w:val="Heading1"/>
      </w:pPr>
      <w:bookmarkStart w:id="3" w:name="_Toc148707592"/>
      <w:r w:rsidRPr="00DB6D48">
        <w:lastRenderedPageBreak/>
        <w:t>Brand Consistency and Hotel Standards</w:t>
      </w:r>
      <w:bookmarkEnd w:id="3"/>
    </w:p>
    <w:p w14:paraId="3B6B5606" w14:textId="77777777" w:rsidR="004579D0" w:rsidRPr="004579D0" w:rsidRDefault="004579D0" w:rsidP="004579D0">
      <w:pPr>
        <w:spacing w:line="360" w:lineRule="auto"/>
        <w:jc w:val="both"/>
        <w:rPr>
          <w:rFonts w:ascii="Arial" w:hAnsi="Arial" w:cs="Arial"/>
          <w:sz w:val="24"/>
          <w:szCs w:val="24"/>
        </w:rPr>
      </w:pPr>
      <w:r w:rsidRPr="004579D0">
        <w:rPr>
          <w:rFonts w:ascii="Arial" w:hAnsi="Arial" w:cs="Arial"/>
          <w:sz w:val="24"/>
          <w:szCs w:val="24"/>
        </w:rPr>
        <w:t>Establishing brand identity, messaging, and visitor experience across all properties or locations is "brand consistency." Sticking to a formula and fulfilling the company's beliefs and commitments is key to brand identification. Building a loyal audience requires brand coherence across all touchpoints.</w:t>
      </w:r>
    </w:p>
    <w:p w14:paraId="1FCFFB40" w14:textId="0E379321" w:rsidR="004579D0" w:rsidRPr="004579D0" w:rsidRDefault="004579D0" w:rsidP="004579D0">
      <w:pPr>
        <w:spacing w:line="360" w:lineRule="auto"/>
        <w:jc w:val="both"/>
        <w:rPr>
          <w:rFonts w:ascii="Arial" w:hAnsi="Arial" w:cs="Arial"/>
          <w:sz w:val="24"/>
          <w:szCs w:val="24"/>
        </w:rPr>
      </w:pPr>
      <w:r w:rsidRPr="004579D0">
        <w:rPr>
          <w:rFonts w:ascii="Arial" w:hAnsi="Arial" w:cs="Arial"/>
          <w:sz w:val="24"/>
          <w:szCs w:val="24"/>
        </w:rPr>
        <w:t xml:space="preserve">A brand sets standards for its hotels to achieve good service quality. We demand room arrangement, service methods, cleanliness, staff interaction with visitors, and other criteria. These guidelines ensure that all brand properties give </w:t>
      </w:r>
      <w:r>
        <w:rPr>
          <w:rFonts w:ascii="Arial" w:hAnsi="Arial" w:cs="Arial"/>
          <w:sz w:val="24"/>
          <w:szCs w:val="24"/>
        </w:rPr>
        <w:t>guests the same high quality and service</w:t>
      </w:r>
      <w:r w:rsidRPr="004579D0">
        <w:rPr>
          <w:rFonts w:ascii="Arial" w:hAnsi="Arial" w:cs="Arial"/>
          <w:sz w:val="24"/>
          <w:szCs w:val="24"/>
        </w:rPr>
        <w:t xml:space="preserve"> and help the brand meet its guest experience goals.</w:t>
      </w:r>
    </w:p>
    <w:p w14:paraId="11B5A767" w14:textId="71942DEA" w:rsidR="004579D0" w:rsidRDefault="004579D0" w:rsidP="004579D0">
      <w:pPr>
        <w:spacing w:line="360" w:lineRule="auto"/>
        <w:jc w:val="both"/>
        <w:rPr>
          <w:rFonts w:ascii="Arial" w:hAnsi="Arial" w:cs="Arial"/>
          <w:sz w:val="24"/>
          <w:szCs w:val="24"/>
        </w:rPr>
      </w:pPr>
      <w:r w:rsidRPr="004579D0">
        <w:rPr>
          <w:rFonts w:ascii="Arial" w:hAnsi="Arial" w:cs="Arial"/>
          <w:sz w:val="24"/>
          <w:szCs w:val="24"/>
        </w:rPr>
        <w:t>Hotel brands like St. Regis, W Hotels, and Hotel Indigo need brand consistency and standards. They promote a unique company identity, encourage repeat business from delighted customers, and ensure that every property delivers the promised guest experience.</w:t>
      </w:r>
    </w:p>
    <w:p w14:paraId="1E218175" w14:textId="2C8C1BCA" w:rsidR="004579D0" w:rsidRPr="004579D0" w:rsidRDefault="004579D0" w:rsidP="004579D0">
      <w:pPr>
        <w:pStyle w:val="ListParagraph"/>
        <w:numPr>
          <w:ilvl w:val="0"/>
          <w:numId w:val="19"/>
        </w:numPr>
        <w:spacing w:line="360" w:lineRule="auto"/>
        <w:jc w:val="both"/>
        <w:rPr>
          <w:rFonts w:ascii="Arial" w:hAnsi="Arial" w:cs="Arial"/>
          <w:sz w:val="24"/>
          <w:szCs w:val="24"/>
        </w:rPr>
      </w:pPr>
      <w:r w:rsidRPr="004579D0">
        <w:rPr>
          <w:rFonts w:ascii="Arial" w:hAnsi="Arial" w:cs="Arial"/>
          <w:sz w:val="24"/>
          <w:szCs w:val="24"/>
        </w:rPr>
        <w:t>Companies such as St. Regis, known for their lavishness, prioritize brand consistency. The famed St. Regis Butler Service and room decor are held to these high standards (St. Regis Hotels &amp; Resorts, 2020). New York, Bali, and Dubai offer the same luxury and personalized care.</w:t>
      </w:r>
    </w:p>
    <w:p w14:paraId="0670360E" w14:textId="77777777" w:rsidR="004579D0" w:rsidRPr="004579D0" w:rsidRDefault="004579D0" w:rsidP="004579D0">
      <w:pPr>
        <w:pStyle w:val="ListParagraph"/>
        <w:numPr>
          <w:ilvl w:val="0"/>
          <w:numId w:val="19"/>
        </w:numPr>
        <w:spacing w:line="360" w:lineRule="auto"/>
        <w:jc w:val="both"/>
        <w:rPr>
          <w:rFonts w:ascii="Arial" w:hAnsi="Arial" w:cs="Arial"/>
          <w:sz w:val="24"/>
          <w:szCs w:val="24"/>
        </w:rPr>
      </w:pPr>
      <w:r w:rsidRPr="004579D0">
        <w:rPr>
          <w:rFonts w:ascii="Arial" w:hAnsi="Arial" w:cs="Arial"/>
          <w:sz w:val="24"/>
          <w:szCs w:val="24"/>
        </w:rPr>
        <w:t xml:space="preserve">W Hotels are renowned for its stylish décor, avant-garde sound systems, and vibrant nightlife. </w:t>
      </w:r>
      <w:proofErr w:type="gramStart"/>
      <w:r w:rsidRPr="004579D0">
        <w:rPr>
          <w:rFonts w:ascii="Arial" w:hAnsi="Arial" w:cs="Arial"/>
          <w:sz w:val="24"/>
          <w:szCs w:val="24"/>
        </w:rPr>
        <w:t>So</w:t>
      </w:r>
      <w:proofErr w:type="gramEnd"/>
      <w:r w:rsidRPr="004579D0">
        <w:rPr>
          <w:rFonts w:ascii="Arial" w:hAnsi="Arial" w:cs="Arial"/>
          <w:sz w:val="24"/>
          <w:szCs w:val="24"/>
        </w:rPr>
        <w:t xml:space="preserve"> whether a guest stays at the W Hotel in Barcelona or Bangkok, they will always be in an atmosphere that fits the W brand's image and cool standards (W Hotels &amp; Resorts, 2020).</w:t>
      </w:r>
    </w:p>
    <w:p w14:paraId="5CB2620B" w14:textId="28B34F02" w:rsidR="004579D0" w:rsidRPr="004579D0" w:rsidRDefault="004579D0" w:rsidP="004579D0">
      <w:pPr>
        <w:pStyle w:val="ListParagraph"/>
        <w:numPr>
          <w:ilvl w:val="0"/>
          <w:numId w:val="19"/>
        </w:numPr>
        <w:spacing w:line="360" w:lineRule="auto"/>
        <w:jc w:val="both"/>
        <w:rPr>
          <w:rFonts w:ascii="Arial" w:hAnsi="Arial" w:cs="Arial"/>
          <w:sz w:val="24"/>
          <w:szCs w:val="24"/>
        </w:rPr>
      </w:pPr>
      <w:r w:rsidRPr="004579D0">
        <w:rPr>
          <w:rFonts w:ascii="Arial" w:hAnsi="Arial" w:cs="Arial"/>
          <w:sz w:val="24"/>
          <w:szCs w:val="24"/>
        </w:rPr>
        <w:t>Hotel Indigo maintains brand consistency by adhering to rules that align accommodations with local culture and history (IHG, 2019). We can assure that every Hotel Indigo will be unique while meeting our high standards with these principles.</w:t>
      </w:r>
    </w:p>
    <w:p w14:paraId="77BB4CCF" w14:textId="64BEBEDB" w:rsidR="00195D44" w:rsidRPr="00DB6D48" w:rsidRDefault="00195D44" w:rsidP="00FB311F">
      <w:pPr>
        <w:pStyle w:val="Heading1"/>
      </w:pPr>
      <w:bookmarkStart w:id="4" w:name="_Toc148707593"/>
      <w:r w:rsidRPr="00DB6D48">
        <w:t>Customer Loyalty</w:t>
      </w:r>
      <w:bookmarkEnd w:id="4"/>
    </w:p>
    <w:p w14:paraId="0DE77C72" w14:textId="2A9BBC49" w:rsidR="004579D0" w:rsidRDefault="004579D0" w:rsidP="004579D0">
      <w:pPr>
        <w:spacing w:line="360" w:lineRule="auto"/>
        <w:jc w:val="both"/>
        <w:rPr>
          <w:rFonts w:ascii="Arial" w:hAnsi="Arial" w:cs="Arial"/>
          <w:sz w:val="24"/>
          <w:szCs w:val="24"/>
        </w:rPr>
      </w:pPr>
      <w:r w:rsidRPr="004579D0">
        <w:rPr>
          <w:rFonts w:ascii="Arial" w:hAnsi="Arial" w:cs="Arial"/>
          <w:sz w:val="24"/>
          <w:szCs w:val="24"/>
        </w:rPr>
        <w:t xml:space="preserve">Repeat guests are more than just repeat customers—they're also brand advocates. It shows a customer's gratitude for the company and their positive experiences (Anthony, </w:t>
      </w:r>
      <w:r w:rsidRPr="004579D0">
        <w:rPr>
          <w:rFonts w:ascii="Arial" w:hAnsi="Arial" w:cs="Arial"/>
          <w:sz w:val="24"/>
          <w:szCs w:val="24"/>
        </w:rPr>
        <w:lastRenderedPageBreak/>
        <w:t>2019). The best hotels, like St. Regis, W Hotels, and Hotel Indigo, value repeat business. They use methods that go above and beyond to satisfy customers.</w:t>
      </w:r>
    </w:p>
    <w:p w14:paraId="1F691DF9" w14:textId="77777777" w:rsidR="004579D0" w:rsidRPr="004579D0" w:rsidRDefault="004579D0" w:rsidP="004579D0">
      <w:pPr>
        <w:pStyle w:val="ListParagraph"/>
        <w:numPr>
          <w:ilvl w:val="0"/>
          <w:numId w:val="18"/>
        </w:numPr>
        <w:spacing w:line="360" w:lineRule="auto"/>
        <w:jc w:val="both"/>
        <w:rPr>
          <w:rFonts w:ascii="Arial" w:hAnsi="Arial" w:cs="Arial"/>
          <w:sz w:val="24"/>
          <w:szCs w:val="24"/>
        </w:rPr>
      </w:pPr>
      <w:r w:rsidRPr="004579D0">
        <w:rPr>
          <w:rFonts w:ascii="Arial" w:hAnsi="Arial" w:cs="Arial"/>
          <w:sz w:val="24"/>
          <w:szCs w:val="24"/>
        </w:rPr>
        <w:t>For instance, the St. Regis Butler Service treats guests like members of an elite club with devoted care (St. Regis Hotels &amp; Resorts, 2020). This kind of attentiveness breeds customer loyalty.</w:t>
      </w:r>
    </w:p>
    <w:p w14:paraId="1EAF8D89" w14:textId="77777777" w:rsidR="004579D0" w:rsidRPr="004579D0" w:rsidRDefault="004579D0" w:rsidP="004579D0">
      <w:pPr>
        <w:pStyle w:val="ListParagraph"/>
        <w:numPr>
          <w:ilvl w:val="0"/>
          <w:numId w:val="18"/>
        </w:numPr>
        <w:spacing w:line="360" w:lineRule="auto"/>
        <w:jc w:val="both"/>
        <w:rPr>
          <w:rFonts w:ascii="Arial" w:hAnsi="Arial" w:cs="Arial"/>
          <w:sz w:val="24"/>
          <w:szCs w:val="24"/>
        </w:rPr>
      </w:pPr>
      <w:r w:rsidRPr="004579D0">
        <w:rPr>
          <w:rFonts w:ascii="Arial" w:hAnsi="Arial" w:cs="Arial"/>
          <w:sz w:val="24"/>
          <w:szCs w:val="24"/>
        </w:rPr>
        <w:t>The goal of W Hotels is to offer extraordinary guest experiences to encourage repeat visits. They encourage repeat visits with its "Whatever/Whenever" philosophy, which allows guests to make special requests and makes each visit unique and tailored to their likes (W Hotels &amp; Resorts, 2020).</w:t>
      </w:r>
    </w:p>
    <w:p w14:paraId="3392FEE8" w14:textId="004533EA" w:rsidR="004579D0" w:rsidRDefault="004579D0" w:rsidP="004579D0">
      <w:pPr>
        <w:pStyle w:val="ListParagraph"/>
        <w:numPr>
          <w:ilvl w:val="0"/>
          <w:numId w:val="18"/>
        </w:numPr>
        <w:spacing w:line="360" w:lineRule="auto"/>
        <w:jc w:val="both"/>
        <w:rPr>
          <w:rFonts w:ascii="Arial" w:hAnsi="Arial" w:cs="Arial"/>
          <w:sz w:val="24"/>
          <w:szCs w:val="24"/>
        </w:rPr>
      </w:pPr>
      <w:r w:rsidRPr="004579D0">
        <w:rPr>
          <w:rFonts w:ascii="Arial" w:hAnsi="Arial" w:cs="Arial"/>
          <w:sz w:val="24"/>
          <w:szCs w:val="24"/>
        </w:rPr>
        <w:t>To build loyalty, Hotel Indigo leverages local immersion by building relationships with tourists and the community. By giving guests a real</w:t>
      </w:r>
      <w:r>
        <w:rPr>
          <w:rFonts w:ascii="Arial" w:hAnsi="Arial" w:cs="Arial"/>
          <w:sz w:val="24"/>
          <w:szCs w:val="24"/>
        </w:rPr>
        <w:t>,</w:t>
      </w:r>
      <w:r w:rsidRPr="004579D0">
        <w:rPr>
          <w:rFonts w:ascii="Arial" w:hAnsi="Arial" w:cs="Arial"/>
          <w:sz w:val="24"/>
          <w:szCs w:val="24"/>
        </w:rPr>
        <w:t xml:space="preserve"> local experience, we make them feel like part of the community (IHG, 2019).</w:t>
      </w:r>
    </w:p>
    <w:p w14:paraId="33DC047E" w14:textId="79E53CDF" w:rsidR="004579D0" w:rsidRPr="004579D0" w:rsidRDefault="004579D0" w:rsidP="004579D0">
      <w:pPr>
        <w:spacing w:line="360" w:lineRule="auto"/>
        <w:jc w:val="both"/>
        <w:rPr>
          <w:rFonts w:ascii="Arial" w:hAnsi="Arial" w:cs="Arial"/>
          <w:sz w:val="24"/>
          <w:szCs w:val="24"/>
        </w:rPr>
      </w:pPr>
      <w:r w:rsidRPr="004579D0">
        <w:rPr>
          <w:rFonts w:ascii="Arial" w:hAnsi="Arial" w:cs="Arial"/>
          <w:sz w:val="24"/>
          <w:szCs w:val="24"/>
        </w:rPr>
        <w:t xml:space="preserve">Hotel clients aren't just repeat consumers; they're brand ambassadors who promote the hotel and bring in new customers by suggesting friends. Hospitality businesses grow by building positive client relationships through personalised service, memorable experiences, and brand </w:t>
      </w:r>
      <w:proofErr w:type="spellStart"/>
      <w:r w:rsidRPr="004579D0">
        <w:rPr>
          <w:rFonts w:ascii="Arial" w:hAnsi="Arial" w:cs="Arial"/>
          <w:sz w:val="24"/>
          <w:szCs w:val="24"/>
        </w:rPr>
        <w:t>fulfillment</w:t>
      </w:r>
      <w:proofErr w:type="spellEnd"/>
      <w:r w:rsidRPr="004579D0">
        <w:rPr>
          <w:rFonts w:ascii="Arial" w:hAnsi="Arial" w:cs="Arial"/>
          <w:sz w:val="24"/>
          <w:szCs w:val="24"/>
        </w:rPr>
        <w:t xml:space="preserve"> (Bitner, Booms</w:t>
      </w:r>
      <w:r>
        <w:rPr>
          <w:rFonts w:ascii="Arial" w:hAnsi="Arial" w:cs="Arial"/>
          <w:sz w:val="24"/>
          <w:szCs w:val="24"/>
        </w:rPr>
        <w:t>,</w:t>
      </w:r>
      <w:r w:rsidRPr="004579D0">
        <w:rPr>
          <w:rFonts w:ascii="Arial" w:hAnsi="Arial" w:cs="Arial"/>
          <w:sz w:val="24"/>
          <w:szCs w:val="24"/>
        </w:rPr>
        <w:t xml:space="preserve"> and Tetreault, 2019).</w:t>
      </w:r>
    </w:p>
    <w:p w14:paraId="389558AE" w14:textId="56110764" w:rsidR="00195D44" w:rsidRPr="00DB6D48" w:rsidRDefault="00195D44" w:rsidP="00FB311F">
      <w:pPr>
        <w:pStyle w:val="Heading1"/>
      </w:pPr>
      <w:bookmarkStart w:id="5" w:name="_Toc148707594"/>
      <w:r w:rsidRPr="00DB6D48">
        <w:t>Future Technological Impacts</w:t>
      </w:r>
      <w:bookmarkEnd w:id="5"/>
    </w:p>
    <w:p w14:paraId="247821D9" w14:textId="268CF88E" w:rsidR="00377A77" w:rsidRDefault="00377A77" w:rsidP="00DB6D48">
      <w:pPr>
        <w:spacing w:line="360" w:lineRule="auto"/>
        <w:jc w:val="both"/>
        <w:rPr>
          <w:rFonts w:ascii="Arial" w:hAnsi="Arial" w:cs="Arial"/>
          <w:sz w:val="24"/>
          <w:szCs w:val="24"/>
        </w:rPr>
      </w:pPr>
      <w:r w:rsidRPr="00DB6D48">
        <w:rPr>
          <w:rFonts w:ascii="Arial" w:hAnsi="Arial" w:cs="Arial"/>
          <w:sz w:val="24"/>
          <w:szCs w:val="24"/>
        </w:rPr>
        <w:t>Technology is forever changing the hotel sector, with numerous major trends and developments set to change the guest experience. Technology improves ease and could transform hospitality.</w:t>
      </w:r>
    </w:p>
    <w:p w14:paraId="623DCF6B" w14:textId="77777777" w:rsidR="004579D0" w:rsidRPr="004579D0" w:rsidRDefault="004579D0" w:rsidP="004579D0">
      <w:pPr>
        <w:pStyle w:val="ListParagraph"/>
        <w:numPr>
          <w:ilvl w:val="0"/>
          <w:numId w:val="17"/>
        </w:numPr>
        <w:spacing w:line="360" w:lineRule="auto"/>
        <w:jc w:val="both"/>
        <w:rPr>
          <w:rFonts w:ascii="Arial" w:hAnsi="Arial" w:cs="Arial"/>
          <w:sz w:val="24"/>
          <w:szCs w:val="24"/>
        </w:rPr>
      </w:pPr>
      <w:r w:rsidRPr="004579D0">
        <w:rPr>
          <w:rFonts w:ascii="Arial" w:hAnsi="Arial" w:cs="Arial"/>
          <w:sz w:val="24"/>
          <w:szCs w:val="24"/>
        </w:rPr>
        <w:t>Hotel smart technology is rapidly evolving. In-room automation, voice-activated controls, and personalized room settings ensure a smooth stay. Amazon Alexa and Google Assistant allow voice-controlled room lighting, temperature, and entertainment (Nelson, 2021).</w:t>
      </w:r>
    </w:p>
    <w:p w14:paraId="69F95FBE" w14:textId="16C85A2C" w:rsidR="004579D0" w:rsidRPr="004579D0" w:rsidRDefault="004579D0" w:rsidP="004579D0">
      <w:pPr>
        <w:pStyle w:val="ListParagraph"/>
        <w:numPr>
          <w:ilvl w:val="0"/>
          <w:numId w:val="17"/>
        </w:numPr>
        <w:spacing w:line="360" w:lineRule="auto"/>
        <w:jc w:val="both"/>
        <w:rPr>
          <w:rFonts w:ascii="Arial" w:hAnsi="Arial" w:cs="Arial"/>
          <w:sz w:val="24"/>
          <w:szCs w:val="24"/>
        </w:rPr>
      </w:pPr>
      <w:r w:rsidRPr="004579D0">
        <w:rPr>
          <w:rFonts w:ascii="Arial" w:hAnsi="Arial" w:cs="Arial"/>
          <w:sz w:val="24"/>
          <w:szCs w:val="24"/>
        </w:rPr>
        <w:t xml:space="preserve">AI will personalize guest experiences. AI chatbots and virtual concierges can answer guest questions, order room service, and recommend the region. </w:t>
      </w:r>
    </w:p>
    <w:p w14:paraId="18E5D28F" w14:textId="77777777" w:rsidR="004579D0" w:rsidRPr="004579D0" w:rsidRDefault="004579D0" w:rsidP="004579D0">
      <w:pPr>
        <w:pStyle w:val="ListParagraph"/>
        <w:numPr>
          <w:ilvl w:val="0"/>
          <w:numId w:val="17"/>
        </w:numPr>
        <w:spacing w:line="360" w:lineRule="auto"/>
        <w:jc w:val="both"/>
        <w:rPr>
          <w:rFonts w:ascii="Arial" w:hAnsi="Arial" w:cs="Arial"/>
          <w:sz w:val="24"/>
          <w:szCs w:val="24"/>
        </w:rPr>
      </w:pPr>
      <w:r w:rsidRPr="004579D0">
        <w:rPr>
          <w:rFonts w:ascii="Arial" w:hAnsi="Arial" w:cs="Arial"/>
          <w:sz w:val="24"/>
          <w:szCs w:val="24"/>
        </w:rPr>
        <w:t>VR and AR enable guests to preview tours, events, and hotel inspections before booking. Immersive tech aids marketing, training, and on-site activities.</w:t>
      </w:r>
    </w:p>
    <w:p w14:paraId="5465FB10" w14:textId="09B794B5" w:rsidR="004579D0" w:rsidRPr="004579D0" w:rsidRDefault="004579D0" w:rsidP="004579D0">
      <w:pPr>
        <w:pStyle w:val="ListParagraph"/>
        <w:numPr>
          <w:ilvl w:val="0"/>
          <w:numId w:val="17"/>
        </w:numPr>
        <w:spacing w:line="360" w:lineRule="auto"/>
        <w:jc w:val="both"/>
        <w:rPr>
          <w:rFonts w:ascii="Arial" w:hAnsi="Arial" w:cs="Arial"/>
          <w:sz w:val="24"/>
          <w:szCs w:val="24"/>
        </w:rPr>
      </w:pPr>
      <w:r w:rsidRPr="004579D0">
        <w:rPr>
          <w:rFonts w:ascii="Arial" w:hAnsi="Arial" w:cs="Arial"/>
          <w:sz w:val="24"/>
          <w:szCs w:val="24"/>
        </w:rPr>
        <w:lastRenderedPageBreak/>
        <w:t>Advancements in mobile check-in, digital room keys, and mobile payments will enhance safety and convenience</w:t>
      </w:r>
      <w:r>
        <w:rPr>
          <w:rFonts w:ascii="Arial" w:hAnsi="Arial" w:cs="Arial"/>
          <w:sz w:val="24"/>
          <w:szCs w:val="24"/>
        </w:rPr>
        <w:t xml:space="preserve"> </w:t>
      </w:r>
      <w:r w:rsidRPr="004579D0">
        <w:rPr>
          <w:rFonts w:ascii="Arial" w:hAnsi="Arial" w:cs="Arial"/>
          <w:sz w:val="24"/>
          <w:szCs w:val="24"/>
        </w:rPr>
        <w:t xml:space="preserve">(Xie, </w:t>
      </w:r>
      <w:proofErr w:type="gramStart"/>
      <w:r w:rsidRPr="004579D0">
        <w:rPr>
          <w:rFonts w:ascii="Arial" w:hAnsi="Arial" w:cs="Arial"/>
          <w:sz w:val="24"/>
          <w:szCs w:val="24"/>
        </w:rPr>
        <w:t>Zhang</w:t>
      </w:r>
      <w:proofErr w:type="gramEnd"/>
      <w:r w:rsidRPr="004579D0">
        <w:rPr>
          <w:rFonts w:ascii="Arial" w:hAnsi="Arial" w:cs="Arial"/>
          <w:sz w:val="24"/>
          <w:szCs w:val="24"/>
        </w:rPr>
        <w:t xml:space="preserve"> and Zhang, 2020).</w:t>
      </w:r>
    </w:p>
    <w:p w14:paraId="12884079" w14:textId="673F7458" w:rsidR="004579D0" w:rsidRPr="004579D0" w:rsidRDefault="004579D0" w:rsidP="004579D0">
      <w:pPr>
        <w:pStyle w:val="ListParagraph"/>
        <w:numPr>
          <w:ilvl w:val="0"/>
          <w:numId w:val="17"/>
        </w:numPr>
        <w:spacing w:line="360" w:lineRule="auto"/>
        <w:jc w:val="both"/>
        <w:rPr>
          <w:rFonts w:ascii="Arial" w:hAnsi="Arial" w:cs="Arial"/>
          <w:sz w:val="24"/>
          <w:szCs w:val="24"/>
        </w:rPr>
      </w:pPr>
      <w:r w:rsidRPr="004579D0">
        <w:rPr>
          <w:rFonts w:ascii="Arial" w:hAnsi="Arial" w:cs="Arial"/>
          <w:sz w:val="24"/>
          <w:szCs w:val="24"/>
        </w:rPr>
        <w:t>When IoT technology regulates room temperature, lighting, and security, hotel service becomes more efficient and responsive (Iqbal, 2021).</w:t>
      </w:r>
    </w:p>
    <w:p w14:paraId="092827D2" w14:textId="2813C45F" w:rsidR="004579D0" w:rsidRPr="004579D0" w:rsidRDefault="004579D0" w:rsidP="00DB6D48">
      <w:pPr>
        <w:pStyle w:val="ListParagraph"/>
        <w:numPr>
          <w:ilvl w:val="0"/>
          <w:numId w:val="17"/>
        </w:numPr>
        <w:spacing w:line="360" w:lineRule="auto"/>
        <w:jc w:val="both"/>
        <w:rPr>
          <w:rFonts w:ascii="Arial" w:hAnsi="Arial" w:cs="Arial"/>
          <w:sz w:val="24"/>
          <w:szCs w:val="24"/>
        </w:rPr>
      </w:pPr>
      <w:r w:rsidRPr="004579D0">
        <w:rPr>
          <w:rFonts w:ascii="Arial" w:hAnsi="Arial" w:cs="Arial"/>
          <w:sz w:val="24"/>
          <w:szCs w:val="24"/>
        </w:rPr>
        <w:t>Data security becomes increasingly important as technology advances. Hotels need robust cybersecurity to maintain visitor trust and data security.</w:t>
      </w:r>
    </w:p>
    <w:p w14:paraId="1B30E68F" w14:textId="4BBCB907" w:rsidR="00377A77" w:rsidRPr="00DB6D48" w:rsidRDefault="00195D44" w:rsidP="00FB311F">
      <w:pPr>
        <w:pStyle w:val="Heading1"/>
      </w:pPr>
      <w:bookmarkStart w:id="6" w:name="_Toc148707595"/>
      <w:r w:rsidRPr="00DB6D48">
        <w:t>Service Failure and Recovery</w:t>
      </w:r>
      <w:bookmarkEnd w:id="6"/>
    </w:p>
    <w:p w14:paraId="51E19946" w14:textId="77777777" w:rsidR="004579D0" w:rsidRDefault="004579D0" w:rsidP="004579D0">
      <w:pPr>
        <w:spacing w:line="360" w:lineRule="auto"/>
        <w:jc w:val="both"/>
        <w:rPr>
          <w:rFonts w:ascii="Arial" w:hAnsi="Arial" w:cs="Arial"/>
          <w:sz w:val="24"/>
          <w:szCs w:val="24"/>
        </w:rPr>
      </w:pPr>
      <w:r w:rsidRPr="004579D0">
        <w:rPr>
          <w:rFonts w:ascii="Arial" w:hAnsi="Arial" w:cs="Arial"/>
          <w:sz w:val="24"/>
          <w:szCs w:val="24"/>
        </w:rPr>
        <w:t>Hotel service failure and recovery can happen to well-run enterprises. These issues can impact guest satisfaction, loyalty, and reputation (</w:t>
      </w:r>
      <w:proofErr w:type="spellStart"/>
      <w:r w:rsidRPr="004579D0">
        <w:rPr>
          <w:rFonts w:ascii="Arial" w:hAnsi="Arial" w:cs="Arial"/>
          <w:sz w:val="24"/>
          <w:szCs w:val="24"/>
        </w:rPr>
        <w:t>Weun</w:t>
      </w:r>
      <w:proofErr w:type="spellEnd"/>
      <w:r w:rsidRPr="004579D0">
        <w:rPr>
          <w:rFonts w:ascii="Arial" w:hAnsi="Arial" w:cs="Arial"/>
          <w:sz w:val="24"/>
          <w:szCs w:val="24"/>
        </w:rPr>
        <w:t>, Beatty and Jones, 2018). St. Regis, W Hotels, and Hotel Indigo must have a backup plan for delayed check-ins and room cleaning. Procedure:</w:t>
      </w:r>
    </w:p>
    <w:p w14:paraId="2BFCCA25" w14:textId="3A00F5C7" w:rsidR="004579D0" w:rsidRPr="004579D0" w:rsidRDefault="004579D0" w:rsidP="004579D0">
      <w:pPr>
        <w:pStyle w:val="ListParagraph"/>
        <w:numPr>
          <w:ilvl w:val="0"/>
          <w:numId w:val="16"/>
        </w:numPr>
        <w:spacing w:line="360" w:lineRule="auto"/>
        <w:jc w:val="both"/>
        <w:rPr>
          <w:rFonts w:ascii="Arial" w:hAnsi="Arial" w:cs="Arial"/>
          <w:sz w:val="24"/>
          <w:szCs w:val="24"/>
        </w:rPr>
      </w:pPr>
      <w:r w:rsidRPr="004579D0">
        <w:rPr>
          <w:rFonts w:ascii="Arial" w:hAnsi="Arial" w:cs="Arial"/>
          <w:sz w:val="24"/>
          <w:szCs w:val="24"/>
        </w:rPr>
        <w:t>Acknowledge issues promptly. St. Regis' excellent service includes quick guest service.</w:t>
      </w:r>
    </w:p>
    <w:p w14:paraId="17FE1187" w14:textId="77777777" w:rsidR="004579D0" w:rsidRPr="004579D0" w:rsidRDefault="004579D0" w:rsidP="004579D0">
      <w:pPr>
        <w:pStyle w:val="ListParagraph"/>
        <w:numPr>
          <w:ilvl w:val="0"/>
          <w:numId w:val="16"/>
        </w:numPr>
        <w:spacing w:line="360" w:lineRule="auto"/>
        <w:jc w:val="both"/>
        <w:rPr>
          <w:rFonts w:ascii="Arial" w:hAnsi="Arial" w:cs="Arial"/>
          <w:sz w:val="24"/>
          <w:szCs w:val="24"/>
        </w:rPr>
      </w:pPr>
      <w:r w:rsidRPr="004579D0">
        <w:rPr>
          <w:rFonts w:ascii="Arial" w:hAnsi="Arial" w:cs="Arial"/>
          <w:sz w:val="24"/>
          <w:szCs w:val="24"/>
        </w:rPr>
        <w:t>W Hotels promotes creative problem-solving in their 'Whatever/Whenever' service attitude. Flexibility allows quick, tailored service recovery.</w:t>
      </w:r>
    </w:p>
    <w:p w14:paraId="496D0232" w14:textId="4FA0AF57" w:rsidR="004579D0" w:rsidRPr="004579D0" w:rsidRDefault="004579D0" w:rsidP="004579D0">
      <w:pPr>
        <w:pStyle w:val="ListParagraph"/>
        <w:numPr>
          <w:ilvl w:val="0"/>
          <w:numId w:val="16"/>
        </w:numPr>
        <w:spacing w:line="360" w:lineRule="auto"/>
        <w:jc w:val="both"/>
        <w:rPr>
          <w:rFonts w:ascii="Arial" w:hAnsi="Arial" w:cs="Arial"/>
          <w:sz w:val="24"/>
          <w:szCs w:val="24"/>
        </w:rPr>
      </w:pPr>
      <w:r w:rsidRPr="004579D0">
        <w:rPr>
          <w:rFonts w:ascii="Arial" w:hAnsi="Arial" w:cs="Arial"/>
          <w:sz w:val="24"/>
          <w:szCs w:val="24"/>
        </w:rPr>
        <w:t xml:space="preserve">Service recovery should exceed visitor expectations. The local immersion-focused Hotel Indigo may offer free local experiences or facilities to </w:t>
      </w:r>
      <w:r>
        <w:rPr>
          <w:rFonts w:ascii="Arial" w:hAnsi="Arial" w:cs="Arial"/>
          <w:sz w:val="24"/>
          <w:szCs w:val="24"/>
        </w:rPr>
        <w:t>compensate</w:t>
      </w:r>
      <w:r w:rsidRPr="004579D0">
        <w:rPr>
          <w:rFonts w:ascii="Arial" w:hAnsi="Arial" w:cs="Arial"/>
          <w:sz w:val="24"/>
          <w:szCs w:val="24"/>
        </w:rPr>
        <w:t xml:space="preserve"> for service difficulties (Vigneron and Johnson, 2019).</w:t>
      </w:r>
    </w:p>
    <w:p w14:paraId="2DF1A734" w14:textId="77777777" w:rsidR="004579D0" w:rsidRPr="004579D0" w:rsidRDefault="004579D0" w:rsidP="004579D0">
      <w:pPr>
        <w:pStyle w:val="ListParagraph"/>
        <w:numPr>
          <w:ilvl w:val="0"/>
          <w:numId w:val="16"/>
        </w:numPr>
        <w:spacing w:line="360" w:lineRule="auto"/>
        <w:jc w:val="both"/>
        <w:rPr>
          <w:rFonts w:ascii="Arial" w:hAnsi="Arial" w:cs="Arial"/>
          <w:sz w:val="24"/>
          <w:szCs w:val="24"/>
        </w:rPr>
      </w:pPr>
      <w:r w:rsidRPr="004579D0">
        <w:rPr>
          <w:rFonts w:ascii="Arial" w:hAnsi="Arial" w:cs="Arial"/>
          <w:sz w:val="24"/>
          <w:szCs w:val="24"/>
        </w:rPr>
        <w:t>Contact guests for feedback and satisfaction after resolving the issue. This feedback loop improves and prevents issues.</w:t>
      </w:r>
    </w:p>
    <w:p w14:paraId="15E76C24" w14:textId="6A5D1EF0" w:rsidR="004579D0" w:rsidRDefault="004579D0" w:rsidP="004579D0">
      <w:pPr>
        <w:spacing w:line="360" w:lineRule="auto"/>
        <w:jc w:val="both"/>
        <w:rPr>
          <w:rFonts w:ascii="Arial" w:hAnsi="Arial" w:cs="Arial"/>
          <w:sz w:val="24"/>
          <w:szCs w:val="24"/>
        </w:rPr>
      </w:pPr>
      <w:r w:rsidRPr="004579D0">
        <w:rPr>
          <w:rFonts w:ascii="Arial" w:hAnsi="Arial" w:cs="Arial"/>
          <w:sz w:val="24"/>
          <w:szCs w:val="24"/>
        </w:rPr>
        <w:t>Restoring service can solve critical difficulties and turn a frustrated customer loyal. By fixing service issues, hotels may demonstrate their commitment to customer satisfaction and boost their reputation. You can win back guests with a successful recovery.</w:t>
      </w:r>
      <w:bookmarkStart w:id="7" w:name="_Toc148707596"/>
    </w:p>
    <w:p w14:paraId="1178C305" w14:textId="266C2774" w:rsidR="004579D0" w:rsidRDefault="004579D0" w:rsidP="004579D0">
      <w:pPr>
        <w:spacing w:line="360" w:lineRule="auto"/>
        <w:jc w:val="both"/>
        <w:rPr>
          <w:rFonts w:ascii="Arial" w:hAnsi="Arial" w:cs="Arial"/>
          <w:sz w:val="24"/>
          <w:szCs w:val="24"/>
        </w:rPr>
      </w:pPr>
    </w:p>
    <w:p w14:paraId="1E325B85" w14:textId="79E2677A" w:rsidR="004579D0" w:rsidRDefault="004579D0" w:rsidP="004579D0">
      <w:pPr>
        <w:spacing w:line="360" w:lineRule="auto"/>
        <w:jc w:val="both"/>
        <w:rPr>
          <w:rFonts w:ascii="Arial" w:hAnsi="Arial" w:cs="Arial"/>
          <w:sz w:val="24"/>
          <w:szCs w:val="24"/>
        </w:rPr>
      </w:pPr>
    </w:p>
    <w:p w14:paraId="7DA8A728" w14:textId="4A21A2D7" w:rsidR="004579D0" w:rsidRDefault="004579D0" w:rsidP="004579D0">
      <w:pPr>
        <w:spacing w:line="360" w:lineRule="auto"/>
        <w:jc w:val="both"/>
        <w:rPr>
          <w:rFonts w:ascii="Arial" w:hAnsi="Arial" w:cs="Arial"/>
          <w:sz w:val="24"/>
          <w:szCs w:val="24"/>
        </w:rPr>
      </w:pPr>
    </w:p>
    <w:p w14:paraId="4D86B90E" w14:textId="44763B2E" w:rsidR="004579D0" w:rsidRDefault="004579D0" w:rsidP="004579D0">
      <w:pPr>
        <w:spacing w:line="360" w:lineRule="auto"/>
        <w:jc w:val="both"/>
        <w:rPr>
          <w:rFonts w:ascii="Arial" w:hAnsi="Arial" w:cs="Arial"/>
          <w:sz w:val="24"/>
          <w:szCs w:val="24"/>
        </w:rPr>
      </w:pPr>
    </w:p>
    <w:p w14:paraId="06C93F89" w14:textId="77777777" w:rsidR="004579D0" w:rsidRDefault="004579D0" w:rsidP="004579D0">
      <w:pPr>
        <w:spacing w:line="360" w:lineRule="auto"/>
        <w:jc w:val="both"/>
        <w:rPr>
          <w:rFonts w:ascii="Arial" w:hAnsi="Arial" w:cs="Arial"/>
          <w:sz w:val="24"/>
          <w:szCs w:val="24"/>
        </w:rPr>
      </w:pPr>
    </w:p>
    <w:p w14:paraId="7E20030B" w14:textId="547E8CAB" w:rsidR="00377A77" w:rsidRPr="004579D0" w:rsidRDefault="00195D44" w:rsidP="004579D0">
      <w:pPr>
        <w:pStyle w:val="Heading1"/>
        <w:rPr>
          <w:rFonts w:cs="Arial"/>
          <w:sz w:val="24"/>
          <w:szCs w:val="24"/>
        </w:rPr>
      </w:pPr>
      <w:r w:rsidRPr="00DB6D48">
        <w:lastRenderedPageBreak/>
        <w:t>Conclusion</w:t>
      </w:r>
      <w:bookmarkEnd w:id="7"/>
    </w:p>
    <w:p w14:paraId="0085D31C" w14:textId="27EE528A" w:rsidR="004579D0" w:rsidRPr="00DB6D48" w:rsidRDefault="00377A77" w:rsidP="00DB6D48">
      <w:pPr>
        <w:spacing w:line="360" w:lineRule="auto"/>
        <w:jc w:val="both"/>
        <w:rPr>
          <w:rFonts w:ascii="Arial" w:hAnsi="Arial" w:cs="Arial"/>
          <w:sz w:val="24"/>
          <w:szCs w:val="24"/>
        </w:rPr>
      </w:pPr>
      <w:r w:rsidRPr="00DB6D48">
        <w:rPr>
          <w:rFonts w:ascii="Arial" w:hAnsi="Arial" w:cs="Arial"/>
          <w:sz w:val="24"/>
          <w:szCs w:val="24"/>
        </w:rPr>
        <w:t>Guest service monitoring is crucial in the competitive hotel sector. Maintaining brand values, providing excellent service, and building consumer loyalty. As St. Regis, W Hotels, and hospitality Indigo demonstrate, reputation management, service culture, brand consistency, hospitality standards, customer loyalty, technology innovation, and service recovery lead to long-term success. These principles help organisations satisfy shifting guest expectations and industry trends, solidifying their place in hospitality.</w:t>
      </w:r>
    </w:p>
    <w:p w14:paraId="7EA78170" w14:textId="796E2C12" w:rsidR="00377A77" w:rsidRPr="00DB6D48" w:rsidRDefault="00195D44" w:rsidP="00DF174E">
      <w:pPr>
        <w:pStyle w:val="Heading1"/>
      </w:pPr>
      <w:bookmarkStart w:id="8" w:name="_Toc148707597"/>
      <w:r w:rsidRPr="00DB6D48">
        <w:t>Recommendations</w:t>
      </w:r>
      <w:bookmarkEnd w:id="8"/>
    </w:p>
    <w:p w14:paraId="3C0BE6B9" w14:textId="77777777"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Investment in new technologies can enhance visitor experiences and operations in hospitality organizations. Use smart rooms, AI chatbots, and contactless payment.</w:t>
      </w:r>
    </w:p>
    <w:p w14:paraId="2AF97B16" w14:textId="77777777"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Regularly train staff on service recovery to manage visitor complaints. To satisfy guests, empower workers to solve issues swiftly and creatively (Paauwe, 2020).</w:t>
      </w:r>
    </w:p>
    <w:p w14:paraId="034B62FF" w14:textId="22FCBD65"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Sustainable practices and technologies diminish environmental impact. Th</w:t>
      </w:r>
      <w:r>
        <w:rPr>
          <w:rFonts w:ascii="Arial" w:hAnsi="Arial" w:cs="Arial"/>
          <w:sz w:val="24"/>
          <w:szCs w:val="24"/>
        </w:rPr>
        <w:t>at</w:t>
      </w:r>
      <w:r w:rsidRPr="004579D0">
        <w:rPr>
          <w:rFonts w:ascii="Arial" w:hAnsi="Arial" w:cs="Arial"/>
          <w:sz w:val="24"/>
          <w:szCs w:val="24"/>
        </w:rPr>
        <w:t xml:space="preserve"> attracts green guests and cuts costs.</w:t>
      </w:r>
    </w:p>
    <w:p w14:paraId="67E1722E" w14:textId="48EEC1F0"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Maintain staff training to match the brand's service culture and exceed visitor expectations. Allow rapid, guest-focused decisions by staff.</w:t>
      </w:r>
    </w:p>
    <w:p w14:paraId="01C04A4B" w14:textId="77777777"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 xml:space="preserve">Enhance service, </w:t>
      </w:r>
      <w:proofErr w:type="spellStart"/>
      <w:r w:rsidRPr="004579D0">
        <w:rPr>
          <w:rFonts w:ascii="Arial" w:hAnsi="Arial" w:cs="Arial"/>
          <w:sz w:val="24"/>
          <w:szCs w:val="24"/>
        </w:rPr>
        <w:t>analyze</w:t>
      </w:r>
      <w:proofErr w:type="spellEnd"/>
      <w:r w:rsidRPr="004579D0">
        <w:rPr>
          <w:rFonts w:ascii="Arial" w:hAnsi="Arial" w:cs="Arial"/>
          <w:sz w:val="24"/>
          <w:szCs w:val="24"/>
        </w:rPr>
        <w:t xml:space="preserve"> visitor preferences, and personalize experiences via guest data and comments (Ruble &amp; </w:t>
      </w:r>
      <w:proofErr w:type="spellStart"/>
      <w:r w:rsidRPr="004579D0">
        <w:rPr>
          <w:rFonts w:ascii="Arial" w:hAnsi="Arial" w:cs="Arial"/>
          <w:sz w:val="24"/>
          <w:szCs w:val="24"/>
        </w:rPr>
        <w:t>Donthu</w:t>
      </w:r>
      <w:proofErr w:type="spellEnd"/>
      <w:r w:rsidRPr="004579D0">
        <w:rPr>
          <w:rFonts w:ascii="Arial" w:hAnsi="Arial" w:cs="Arial"/>
          <w:sz w:val="24"/>
          <w:szCs w:val="24"/>
        </w:rPr>
        <w:t>, 2019).</w:t>
      </w:r>
    </w:p>
    <w:p w14:paraId="29C90C7A" w14:textId="0409A9B5"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 xml:space="preserve">Hotel Indigo's local immersion strategy involves engaging with the community and developing </w:t>
      </w:r>
      <w:proofErr w:type="spellStart"/>
      <w:r w:rsidRPr="004579D0">
        <w:rPr>
          <w:rFonts w:ascii="Arial" w:hAnsi="Arial" w:cs="Arial"/>
          <w:sz w:val="24"/>
          <w:szCs w:val="24"/>
        </w:rPr>
        <w:t>neighborhood</w:t>
      </w:r>
      <w:proofErr w:type="spellEnd"/>
      <w:r w:rsidRPr="004579D0">
        <w:rPr>
          <w:rFonts w:ascii="Arial" w:hAnsi="Arial" w:cs="Arial"/>
          <w:sz w:val="24"/>
          <w:szCs w:val="24"/>
        </w:rPr>
        <w:t>-specific experiences.</w:t>
      </w:r>
    </w:p>
    <w:p w14:paraId="438F6ECD" w14:textId="4B598212" w:rsidR="004579D0" w:rsidRPr="004579D0" w:rsidRDefault="004579D0" w:rsidP="004579D0">
      <w:pPr>
        <w:pStyle w:val="ListParagraph"/>
        <w:numPr>
          <w:ilvl w:val="0"/>
          <w:numId w:val="14"/>
        </w:numPr>
        <w:spacing w:line="360" w:lineRule="auto"/>
        <w:jc w:val="both"/>
        <w:rPr>
          <w:rFonts w:ascii="Arial" w:hAnsi="Arial" w:cs="Arial"/>
          <w:sz w:val="24"/>
          <w:szCs w:val="24"/>
        </w:rPr>
      </w:pPr>
      <w:r w:rsidRPr="004579D0">
        <w:rPr>
          <w:rFonts w:ascii="Arial" w:hAnsi="Arial" w:cs="Arial"/>
          <w:sz w:val="24"/>
          <w:szCs w:val="24"/>
        </w:rPr>
        <w:t>Prepare for unforeseen events</w:t>
      </w:r>
      <w:r>
        <w:rPr>
          <w:rFonts w:ascii="Arial" w:hAnsi="Arial" w:cs="Arial"/>
          <w:sz w:val="24"/>
          <w:szCs w:val="24"/>
        </w:rPr>
        <w:t>,</w:t>
      </w:r>
      <w:r w:rsidRPr="004579D0">
        <w:rPr>
          <w:rFonts w:ascii="Arial" w:hAnsi="Arial" w:cs="Arial"/>
          <w:sz w:val="24"/>
          <w:szCs w:val="24"/>
        </w:rPr>
        <w:t xml:space="preserve"> such as health crises and natural disasters</w:t>
      </w:r>
      <w:r>
        <w:rPr>
          <w:rFonts w:ascii="Arial" w:hAnsi="Arial" w:cs="Arial"/>
          <w:sz w:val="24"/>
          <w:szCs w:val="24"/>
        </w:rPr>
        <w:t>,</w:t>
      </w:r>
      <w:r w:rsidRPr="004579D0">
        <w:rPr>
          <w:rFonts w:ascii="Arial" w:hAnsi="Arial" w:cs="Arial"/>
          <w:sz w:val="24"/>
          <w:szCs w:val="24"/>
        </w:rPr>
        <w:t xml:space="preserve"> through effective crisis management and communication.</w:t>
      </w:r>
    </w:p>
    <w:p w14:paraId="6997339E" w14:textId="68A41A99" w:rsidR="00EC46C7" w:rsidRDefault="00EC46C7" w:rsidP="00EC46C7">
      <w:pPr>
        <w:spacing w:line="360" w:lineRule="auto"/>
        <w:jc w:val="both"/>
        <w:rPr>
          <w:rFonts w:ascii="Arial" w:hAnsi="Arial" w:cs="Arial"/>
          <w:sz w:val="24"/>
          <w:szCs w:val="24"/>
        </w:rPr>
      </w:pPr>
    </w:p>
    <w:p w14:paraId="6804B24E" w14:textId="77777777" w:rsidR="004357F1" w:rsidRDefault="004357F1">
      <w:pPr>
        <w:rPr>
          <w:rFonts w:ascii="Arial" w:eastAsiaTheme="majorEastAsia" w:hAnsi="Arial" w:cstheme="majorBidi"/>
          <w:b/>
          <w:color w:val="365F91" w:themeColor="accent1" w:themeShade="BF"/>
          <w:sz w:val="28"/>
          <w:szCs w:val="32"/>
        </w:rPr>
      </w:pPr>
      <w:bookmarkStart w:id="9" w:name="_Toc148707598"/>
      <w:r>
        <w:br w:type="page"/>
      </w:r>
    </w:p>
    <w:p w14:paraId="49C15779" w14:textId="7CE13D97" w:rsidR="00EC46C7" w:rsidRDefault="00EC46C7" w:rsidP="00EC46C7">
      <w:pPr>
        <w:pStyle w:val="Heading1"/>
      </w:pPr>
      <w:r>
        <w:lastRenderedPageBreak/>
        <w:t>Reference</w:t>
      </w:r>
      <w:bookmarkEnd w:id="9"/>
    </w:p>
    <w:p w14:paraId="648CBC0A"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Anthony, R. (2019). Service Recovery-A Promising Strategy for Customer Loyalty. </w:t>
      </w:r>
      <w:r w:rsidRPr="00EC46C7">
        <w:rPr>
          <w:rFonts w:ascii="Arial" w:hAnsi="Arial" w:cs="Arial"/>
          <w:i/>
          <w:iCs/>
        </w:rPr>
        <w:t>International Journal of Science and Research (IJSR)</w:t>
      </w:r>
      <w:r w:rsidRPr="00EC46C7">
        <w:rPr>
          <w:rFonts w:ascii="Arial" w:hAnsi="Arial" w:cs="Arial"/>
        </w:rPr>
        <w:t>, 5(2), pp.150–152.</w:t>
      </w:r>
    </w:p>
    <w:p w14:paraId="0616B489"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Bitner, M.J., Booms, B.H. and Tetreault, M.S. (2019). The Service Encounter: Diagnosing </w:t>
      </w:r>
      <w:proofErr w:type="spellStart"/>
      <w:r w:rsidRPr="00EC46C7">
        <w:rPr>
          <w:rFonts w:ascii="Arial" w:hAnsi="Arial" w:cs="Arial"/>
        </w:rPr>
        <w:t>Favorable</w:t>
      </w:r>
      <w:proofErr w:type="spellEnd"/>
      <w:r w:rsidRPr="00EC46C7">
        <w:rPr>
          <w:rFonts w:ascii="Arial" w:hAnsi="Arial" w:cs="Arial"/>
        </w:rPr>
        <w:t xml:space="preserve"> and </w:t>
      </w:r>
      <w:proofErr w:type="spellStart"/>
      <w:r w:rsidRPr="00EC46C7">
        <w:rPr>
          <w:rFonts w:ascii="Arial" w:hAnsi="Arial" w:cs="Arial"/>
        </w:rPr>
        <w:t>Unfavorable</w:t>
      </w:r>
      <w:proofErr w:type="spellEnd"/>
      <w:r w:rsidRPr="00EC46C7">
        <w:rPr>
          <w:rFonts w:ascii="Arial" w:hAnsi="Arial" w:cs="Arial"/>
        </w:rPr>
        <w:t xml:space="preserve"> Incidents. </w:t>
      </w:r>
      <w:r w:rsidRPr="00EC46C7">
        <w:rPr>
          <w:rFonts w:ascii="Arial" w:hAnsi="Arial" w:cs="Arial"/>
          <w:i/>
          <w:iCs/>
        </w:rPr>
        <w:t>Journal of Marketing</w:t>
      </w:r>
      <w:r w:rsidRPr="00EC46C7">
        <w:rPr>
          <w:rFonts w:ascii="Arial" w:hAnsi="Arial" w:cs="Arial"/>
        </w:rPr>
        <w:t>, 54(1), p.71.</w:t>
      </w:r>
    </w:p>
    <w:p w14:paraId="3018AAA3"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IHG. (2019). </w:t>
      </w:r>
      <w:r w:rsidRPr="00EC46C7">
        <w:rPr>
          <w:rFonts w:ascii="Arial" w:hAnsi="Arial" w:cs="Arial"/>
          <w:i/>
          <w:iCs/>
        </w:rPr>
        <w:t>Hotel Indigo by IHG | Boutique Hotels Worldwide</w:t>
      </w:r>
      <w:r w:rsidRPr="00EC46C7">
        <w:rPr>
          <w:rFonts w:ascii="Arial" w:hAnsi="Arial" w:cs="Arial"/>
        </w:rPr>
        <w:t>. [online] Available at: https://www.ihg.com/hotelindigo/hotels/us/en/reservation [Accessed 20 Oct. 2023].</w:t>
      </w:r>
    </w:p>
    <w:p w14:paraId="3D56F1E7"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Iqbal, U. (2021). Financial Performance in Daily Hotel and Business Management. </w:t>
      </w:r>
      <w:r w:rsidRPr="00EC46C7">
        <w:rPr>
          <w:rFonts w:ascii="Arial" w:hAnsi="Arial" w:cs="Arial"/>
          <w:i/>
          <w:iCs/>
        </w:rPr>
        <w:t>Journal of Hotel &amp; Business Management</w:t>
      </w:r>
      <w:r w:rsidRPr="00EC46C7">
        <w:rPr>
          <w:rFonts w:ascii="Arial" w:hAnsi="Arial" w:cs="Arial"/>
        </w:rPr>
        <w:t xml:space="preserve">, 05(02), pp.45–54. </w:t>
      </w:r>
      <w:proofErr w:type="spellStart"/>
      <w:proofErr w:type="gramStart"/>
      <w:r w:rsidRPr="00EC46C7">
        <w:rPr>
          <w:rFonts w:ascii="Arial" w:hAnsi="Arial" w:cs="Arial"/>
        </w:rPr>
        <w:t>doi:https</w:t>
      </w:r>
      <w:proofErr w:type="spellEnd"/>
      <w:r w:rsidRPr="00EC46C7">
        <w:rPr>
          <w:rFonts w:ascii="Arial" w:hAnsi="Arial" w:cs="Arial"/>
        </w:rPr>
        <w:t>://doi.org/10.4172/2169-0286.1000e113</w:t>
      </w:r>
      <w:proofErr w:type="gramEnd"/>
      <w:r w:rsidRPr="00EC46C7">
        <w:rPr>
          <w:rFonts w:ascii="Arial" w:hAnsi="Arial" w:cs="Arial"/>
        </w:rPr>
        <w:t>.</w:t>
      </w:r>
    </w:p>
    <w:p w14:paraId="4B8AF7B8"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Islam, J.U., </w:t>
      </w:r>
      <w:proofErr w:type="spellStart"/>
      <w:r w:rsidRPr="00EC46C7">
        <w:rPr>
          <w:rFonts w:ascii="Arial" w:hAnsi="Arial" w:cs="Arial"/>
        </w:rPr>
        <w:t>Hollebeek</w:t>
      </w:r>
      <w:proofErr w:type="spellEnd"/>
      <w:r w:rsidRPr="00EC46C7">
        <w:rPr>
          <w:rFonts w:ascii="Arial" w:hAnsi="Arial" w:cs="Arial"/>
        </w:rPr>
        <w:t xml:space="preserve">, L.D., Rahman, Z., Khan, I. and Rasool, A. (2019). Customer engagement in the service context: An empirical investigation of the construct, its </w:t>
      </w:r>
      <w:proofErr w:type="gramStart"/>
      <w:r w:rsidRPr="00EC46C7">
        <w:rPr>
          <w:rFonts w:ascii="Arial" w:hAnsi="Arial" w:cs="Arial"/>
        </w:rPr>
        <w:t>antecedents</w:t>
      </w:r>
      <w:proofErr w:type="gramEnd"/>
      <w:r w:rsidRPr="00EC46C7">
        <w:rPr>
          <w:rFonts w:ascii="Arial" w:hAnsi="Arial" w:cs="Arial"/>
        </w:rPr>
        <w:t xml:space="preserve"> and consequences. </w:t>
      </w:r>
      <w:r w:rsidRPr="00EC46C7">
        <w:rPr>
          <w:rFonts w:ascii="Arial" w:hAnsi="Arial" w:cs="Arial"/>
          <w:i/>
          <w:iCs/>
        </w:rPr>
        <w:t>Journal of Retailing and Consumer Services</w:t>
      </w:r>
      <w:r w:rsidRPr="00EC46C7">
        <w:rPr>
          <w:rFonts w:ascii="Arial" w:hAnsi="Arial" w:cs="Arial"/>
        </w:rPr>
        <w:t xml:space="preserve">, 50, pp.277–285. </w:t>
      </w:r>
      <w:proofErr w:type="spellStart"/>
      <w:proofErr w:type="gramStart"/>
      <w:r w:rsidRPr="00EC46C7">
        <w:rPr>
          <w:rFonts w:ascii="Arial" w:hAnsi="Arial" w:cs="Arial"/>
        </w:rPr>
        <w:t>doi:https</w:t>
      </w:r>
      <w:proofErr w:type="spellEnd"/>
      <w:r w:rsidRPr="00EC46C7">
        <w:rPr>
          <w:rFonts w:ascii="Arial" w:hAnsi="Arial" w:cs="Arial"/>
        </w:rPr>
        <w:t>://doi.org/10.1016/j.jretconser.2019.05.018</w:t>
      </w:r>
      <w:proofErr w:type="gramEnd"/>
      <w:r w:rsidRPr="00EC46C7">
        <w:rPr>
          <w:rFonts w:ascii="Arial" w:hAnsi="Arial" w:cs="Arial"/>
        </w:rPr>
        <w:t>.</w:t>
      </w:r>
    </w:p>
    <w:p w14:paraId="2D4E2EA7"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Michaelides, R. (2018). Hospitality industry and the service culture in Europe. </w:t>
      </w:r>
      <w:r w:rsidRPr="00EC46C7">
        <w:rPr>
          <w:rFonts w:ascii="Arial" w:hAnsi="Arial" w:cs="Arial"/>
          <w:i/>
          <w:iCs/>
        </w:rPr>
        <w:t xml:space="preserve">Tourism and </w:t>
      </w:r>
      <w:proofErr w:type="gramStart"/>
      <w:r w:rsidRPr="00EC46C7">
        <w:rPr>
          <w:rFonts w:ascii="Arial" w:hAnsi="Arial" w:cs="Arial"/>
          <w:i/>
          <w:iCs/>
        </w:rPr>
        <w:t>Travelling</w:t>
      </w:r>
      <w:proofErr w:type="gramEnd"/>
      <w:r w:rsidRPr="00EC46C7">
        <w:rPr>
          <w:rFonts w:ascii="Arial" w:hAnsi="Arial" w:cs="Arial"/>
        </w:rPr>
        <w:t>, 1(1), pp.15–19.</w:t>
      </w:r>
    </w:p>
    <w:p w14:paraId="2B608A38"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Nelson, P. (2021). Information and Consumer </w:t>
      </w:r>
      <w:proofErr w:type="spellStart"/>
      <w:r w:rsidRPr="00EC46C7">
        <w:rPr>
          <w:rFonts w:ascii="Arial" w:hAnsi="Arial" w:cs="Arial"/>
        </w:rPr>
        <w:t>Behavior</w:t>
      </w:r>
      <w:proofErr w:type="spellEnd"/>
      <w:r w:rsidRPr="00EC46C7">
        <w:rPr>
          <w:rFonts w:ascii="Arial" w:hAnsi="Arial" w:cs="Arial"/>
        </w:rPr>
        <w:t xml:space="preserve">. </w:t>
      </w:r>
      <w:r w:rsidRPr="00EC46C7">
        <w:rPr>
          <w:rFonts w:ascii="Arial" w:hAnsi="Arial" w:cs="Arial"/>
          <w:i/>
          <w:iCs/>
        </w:rPr>
        <w:t>Journal of Political Economy</w:t>
      </w:r>
      <w:r w:rsidRPr="00EC46C7">
        <w:rPr>
          <w:rFonts w:ascii="Arial" w:hAnsi="Arial" w:cs="Arial"/>
        </w:rPr>
        <w:t>, 78(2), pp.311–329.</w:t>
      </w:r>
    </w:p>
    <w:p w14:paraId="31A3601C"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Paauwe, J. (2020). HRM and Performance: Achievements, Methodological Issues and Prospects. </w:t>
      </w:r>
      <w:r w:rsidRPr="00EC46C7">
        <w:rPr>
          <w:rFonts w:ascii="Arial" w:hAnsi="Arial" w:cs="Arial"/>
          <w:i/>
          <w:iCs/>
        </w:rPr>
        <w:t>Journal of Management Studies</w:t>
      </w:r>
      <w:r w:rsidRPr="00EC46C7">
        <w:rPr>
          <w:rFonts w:ascii="Arial" w:hAnsi="Arial" w:cs="Arial"/>
        </w:rPr>
        <w:t>, 46(1), pp.129–142.</w:t>
      </w:r>
    </w:p>
    <w:p w14:paraId="63AADCE0"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Ruble, C.A. and </w:t>
      </w:r>
      <w:proofErr w:type="spellStart"/>
      <w:r w:rsidRPr="00EC46C7">
        <w:rPr>
          <w:rFonts w:ascii="Arial" w:hAnsi="Arial" w:cs="Arial"/>
        </w:rPr>
        <w:t>Donthu</w:t>
      </w:r>
      <w:proofErr w:type="spellEnd"/>
      <w:r w:rsidRPr="00EC46C7">
        <w:rPr>
          <w:rFonts w:ascii="Arial" w:hAnsi="Arial" w:cs="Arial"/>
        </w:rPr>
        <w:t xml:space="preserve">, N. (2019). Brand Equity, Brand Preference, and Purchase Intent. </w:t>
      </w:r>
      <w:r w:rsidRPr="00EC46C7">
        <w:rPr>
          <w:rFonts w:ascii="Arial" w:hAnsi="Arial" w:cs="Arial"/>
          <w:i/>
          <w:iCs/>
        </w:rPr>
        <w:t>Journal of Advertising</w:t>
      </w:r>
      <w:r w:rsidRPr="00EC46C7">
        <w:rPr>
          <w:rFonts w:ascii="Arial" w:hAnsi="Arial" w:cs="Arial"/>
        </w:rPr>
        <w:t>, 24(3), pp.25–40.</w:t>
      </w:r>
    </w:p>
    <w:p w14:paraId="2CE85AE3"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St. Regis Hotels &amp; </w:t>
      </w:r>
      <w:proofErr w:type="gramStart"/>
      <w:r w:rsidRPr="00EC46C7">
        <w:rPr>
          <w:rFonts w:ascii="Arial" w:hAnsi="Arial" w:cs="Arial"/>
        </w:rPr>
        <w:t>Resorts .</w:t>
      </w:r>
      <w:proofErr w:type="gramEnd"/>
      <w:r w:rsidRPr="00EC46C7">
        <w:rPr>
          <w:rFonts w:ascii="Arial" w:hAnsi="Arial" w:cs="Arial"/>
        </w:rPr>
        <w:t xml:space="preserve"> (2020). </w:t>
      </w:r>
      <w:r w:rsidRPr="00EC46C7">
        <w:rPr>
          <w:rFonts w:ascii="Arial" w:hAnsi="Arial" w:cs="Arial"/>
          <w:i/>
          <w:iCs/>
        </w:rPr>
        <w:t>St. Regis Hotels &amp; Resorts</w:t>
      </w:r>
      <w:r w:rsidRPr="00EC46C7">
        <w:rPr>
          <w:rFonts w:ascii="Arial" w:hAnsi="Arial" w:cs="Arial"/>
        </w:rPr>
        <w:t>. [online] Available at: https://st-regis.marriott.com/ [Accessed 20 Oct. 2023].</w:t>
      </w:r>
    </w:p>
    <w:p w14:paraId="68F38450"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lastRenderedPageBreak/>
        <w:t xml:space="preserve">Vigneron, </w:t>
      </w:r>
      <w:proofErr w:type="gramStart"/>
      <w:r w:rsidRPr="00EC46C7">
        <w:rPr>
          <w:rFonts w:ascii="Arial" w:hAnsi="Arial" w:cs="Arial"/>
        </w:rPr>
        <w:t>F.</w:t>
      </w:r>
      <w:proofErr w:type="gramEnd"/>
      <w:r w:rsidRPr="00EC46C7">
        <w:rPr>
          <w:rFonts w:ascii="Arial" w:hAnsi="Arial" w:cs="Arial"/>
        </w:rPr>
        <w:t xml:space="preserve"> and Johnson, L.W. (2019). Measuring perceptions of brand luxury. </w:t>
      </w:r>
      <w:r w:rsidRPr="00EC46C7">
        <w:rPr>
          <w:rFonts w:ascii="Arial" w:hAnsi="Arial" w:cs="Arial"/>
          <w:i/>
          <w:iCs/>
        </w:rPr>
        <w:t>Journal of Brand Management</w:t>
      </w:r>
      <w:r w:rsidRPr="00EC46C7">
        <w:rPr>
          <w:rFonts w:ascii="Arial" w:hAnsi="Arial" w:cs="Arial"/>
        </w:rPr>
        <w:t>, 11(6), pp.484–506.</w:t>
      </w:r>
    </w:p>
    <w:p w14:paraId="6127E6B3"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W Hotels &amp; Resorts. (2020). </w:t>
      </w:r>
      <w:r w:rsidRPr="00EC46C7">
        <w:rPr>
          <w:rFonts w:ascii="Arial" w:hAnsi="Arial" w:cs="Arial"/>
          <w:i/>
          <w:iCs/>
        </w:rPr>
        <w:t>W Hotels &amp; Resorts | Luxury Boutique Hotels</w:t>
      </w:r>
      <w:r w:rsidRPr="00EC46C7">
        <w:rPr>
          <w:rFonts w:ascii="Arial" w:hAnsi="Arial" w:cs="Arial"/>
        </w:rPr>
        <w:t>. [online] Available at: https://w-hotels.marriott.com/ [Accessed 20 Oct. 2023].</w:t>
      </w:r>
    </w:p>
    <w:p w14:paraId="52CA419C"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proofErr w:type="spellStart"/>
      <w:r w:rsidRPr="00EC46C7">
        <w:rPr>
          <w:rFonts w:ascii="Arial" w:hAnsi="Arial" w:cs="Arial"/>
        </w:rPr>
        <w:t>Weun</w:t>
      </w:r>
      <w:proofErr w:type="spellEnd"/>
      <w:r w:rsidRPr="00EC46C7">
        <w:rPr>
          <w:rFonts w:ascii="Arial" w:hAnsi="Arial" w:cs="Arial"/>
        </w:rPr>
        <w:t xml:space="preserve">, S., Beatty, S.E. and Jones, M.A. (2018). The impact of service failure severity on service recovery evaluations </w:t>
      </w:r>
      <w:proofErr w:type="spellStart"/>
      <w:r w:rsidRPr="00EC46C7">
        <w:rPr>
          <w:rFonts w:ascii="Arial" w:hAnsi="Arial" w:cs="Arial"/>
        </w:rPr>
        <w:t>andpost</w:t>
      </w:r>
      <w:proofErr w:type="spellEnd"/>
      <w:r w:rsidRPr="00EC46C7">
        <w:rPr>
          <w:rFonts w:ascii="Cambria Math" w:hAnsi="Cambria Math" w:cs="Cambria Math"/>
        </w:rPr>
        <w:t>‐</w:t>
      </w:r>
      <w:r w:rsidRPr="00EC46C7">
        <w:rPr>
          <w:rFonts w:ascii="Arial" w:hAnsi="Arial" w:cs="Arial"/>
        </w:rPr>
        <w:t xml:space="preserve">recovery relationships. </w:t>
      </w:r>
      <w:r w:rsidRPr="00EC46C7">
        <w:rPr>
          <w:rFonts w:ascii="Arial" w:hAnsi="Arial" w:cs="Arial"/>
          <w:i/>
          <w:iCs/>
        </w:rPr>
        <w:t>Journal of Services Marketing</w:t>
      </w:r>
      <w:r w:rsidRPr="00EC46C7">
        <w:rPr>
          <w:rFonts w:ascii="Arial" w:hAnsi="Arial" w:cs="Arial"/>
        </w:rPr>
        <w:t>, 18(2), pp.133–146.</w:t>
      </w:r>
    </w:p>
    <w:p w14:paraId="3443DCAF" w14:textId="77777777" w:rsidR="00EC46C7" w:rsidRPr="00EC46C7" w:rsidRDefault="00EC46C7" w:rsidP="00EC46C7">
      <w:pPr>
        <w:pStyle w:val="NormalWeb"/>
        <w:spacing w:before="0" w:beforeAutospacing="0" w:after="240" w:afterAutospacing="0" w:line="360" w:lineRule="auto"/>
        <w:ind w:left="720" w:hanging="720"/>
        <w:jc w:val="both"/>
        <w:rPr>
          <w:rFonts w:ascii="Arial" w:hAnsi="Arial" w:cs="Arial"/>
        </w:rPr>
      </w:pPr>
      <w:r w:rsidRPr="00EC46C7">
        <w:rPr>
          <w:rFonts w:ascii="Arial" w:hAnsi="Arial" w:cs="Arial"/>
        </w:rPr>
        <w:t xml:space="preserve">Xie, K.L., Zhang, Z. and Zhang, Z. (2020). The business value of online consumer reviews and management response to hotel performance. </w:t>
      </w:r>
      <w:r w:rsidRPr="00EC46C7">
        <w:rPr>
          <w:rFonts w:ascii="Arial" w:hAnsi="Arial" w:cs="Arial"/>
          <w:i/>
          <w:iCs/>
        </w:rPr>
        <w:t>International Journal of Hospitality Management</w:t>
      </w:r>
      <w:r w:rsidRPr="00EC46C7">
        <w:rPr>
          <w:rFonts w:ascii="Arial" w:hAnsi="Arial" w:cs="Arial"/>
        </w:rPr>
        <w:t>, 43, pp.17–22.</w:t>
      </w:r>
    </w:p>
    <w:p w14:paraId="65DC5118" w14:textId="77777777" w:rsidR="00EC46C7" w:rsidRPr="00EC46C7" w:rsidRDefault="00EC46C7" w:rsidP="00EC46C7">
      <w:pPr>
        <w:spacing w:line="360" w:lineRule="auto"/>
        <w:ind w:left="720" w:hanging="720"/>
        <w:jc w:val="both"/>
        <w:rPr>
          <w:rFonts w:ascii="Arial" w:hAnsi="Arial" w:cs="Arial"/>
          <w:sz w:val="24"/>
          <w:szCs w:val="24"/>
        </w:rPr>
      </w:pPr>
    </w:p>
    <w:p w14:paraId="3B8B9E4C" w14:textId="77777777" w:rsidR="00840408" w:rsidRPr="00EC46C7" w:rsidRDefault="00840408" w:rsidP="00EC46C7">
      <w:pPr>
        <w:spacing w:line="360" w:lineRule="auto"/>
        <w:ind w:left="720" w:hanging="720"/>
        <w:jc w:val="both"/>
        <w:rPr>
          <w:rFonts w:ascii="Arial" w:hAnsi="Arial" w:cs="Arial"/>
          <w:sz w:val="24"/>
          <w:szCs w:val="24"/>
        </w:rPr>
      </w:pPr>
    </w:p>
    <w:p w14:paraId="7A4352FB" w14:textId="77777777" w:rsidR="00377A77" w:rsidRPr="00EC46C7" w:rsidRDefault="00377A77" w:rsidP="00EC46C7">
      <w:pPr>
        <w:spacing w:line="360" w:lineRule="auto"/>
        <w:ind w:left="720" w:hanging="720"/>
        <w:jc w:val="both"/>
        <w:rPr>
          <w:rFonts w:ascii="Arial" w:hAnsi="Arial" w:cs="Arial"/>
          <w:sz w:val="24"/>
          <w:szCs w:val="24"/>
        </w:rPr>
      </w:pPr>
    </w:p>
    <w:sectPr w:rsidR="00377A77" w:rsidRPr="00EC46C7" w:rsidSect="00EC46C7">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DD637" w14:textId="77777777" w:rsidR="008202E3" w:rsidRDefault="008202E3" w:rsidP="00EC46C7">
      <w:pPr>
        <w:spacing w:after="0" w:line="240" w:lineRule="auto"/>
      </w:pPr>
      <w:r>
        <w:separator/>
      </w:r>
    </w:p>
  </w:endnote>
  <w:endnote w:type="continuationSeparator" w:id="0">
    <w:p w14:paraId="439AB11D" w14:textId="77777777" w:rsidR="008202E3" w:rsidRDefault="008202E3" w:rsidP="00EC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585220"/>
      <w:docPartObj>
        <w:docPartGallery w:val="Page Numbers (Bottom of Page)"/>
        <w:docPartUnique/>
      </w:docPartObj>
    </w:sdtPr>
    <w:sdtEndPr>
      <w:rPr>
        <w:noProof/>
      </w:rPr>
    </w:sdtEndPr>
    <w:sdtContent>
      <w:p w14:paraId="06A74623" w14:textId="0F66087F" w:rsidR="00EC46C7" w:rsidRDefault="00EC46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394D4C" w14:textId="77777777" w:rsidR="00EC46C7" w:rsidRDefault="00EC4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21E4C" w14:textId="77777777" w:rsidR="008202E3" w:rsidRDefault="008202E3" w:rsidP="00EC46C7">
      <w:pPr>
        <w:spacing w:after="0" w:line="240" w:lineRule="auto"/>
      </w:pPr>
      <w:r>
        <w:separator/>
      </w:r>
    </w:p>
  </w:footnote>
  <w:footnote w:type="continuationSeparator" w:id="0">
    <w:p w14:paraId="10E48177" w14:textId="77777777" w:rsidR="008202E3" w:rsidRDefault="008202E3" w:rsidP="00EC4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EDF"/>
    <w:multiLevelType w:val="hybridMultilevel"/>
    <w:tmpl w:val="B1C2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24CBB"/>
    <w:multiLevelType w:val="hybridMultilevel"/>
    <w:tmpl w:val="EDFC7EF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E25C1"/>
    <w:multiLevelType w:val="hybridMultilevel"/>
    <w:tmpl w:val="3586C3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12F4D"/>
    <w:multiLevelType w:val="hybridMultilevel"/>
    <w:tmpl w:val="C5922742"/>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35A9A"/>
    <w:multiLevelType w:val="hybridMultilevel"/>
    <w:tmpl w:val="335A4A0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26AEA"/>
    <w:multiLevelType w:val="hybridMultilevel"/>
    <w:tmpl w:val="DA3021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161F9D"/>
    <w:multiLevelType w:val="hybridMultilevel"/>
    <w:tmpl w:val="1FE4CD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7117E"/>
    <w:multiLevelType w:val="hybridMultilevel"/>
    <w:tmpl w:val="667AE0E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F12CA"/>
    <w:multiLevelType w:val="hybridMultilevel"/>
    <w:tmpl w:val="25DCE39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F6575"/>
    <w:multiLevelType w:val="hybridMultilevel"/>
    <w:tmpl w:val="EC84244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BE77C8"/>
    <w:multiLevelType w:val="hybridMultilevel"/>
    <w:tmpl w:val="2E6064F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A55FC"/>
    <w:multiLevelType w:val="hybridMultilevel"/>
    <w:tmpl w:val="C71402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41B8C"/>
    <w:multiLevelType w:val="hybridMultilevel"/>
    <w:tmpl w:val="24E00B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E0312"/>
    <w:multiLevelType w:val="hybridMultilevel"/>
    <w:tmpl w:val="F4D2C13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AE188C"/>
    <w:multiLevelType w:val="hybridMultilevel"/>
    <w:tmpl w:val="CADC109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A22071"/>
    <w:multiLevelType w:val="hybridMultilevel"/>
    <w:tmpl w:val="8940C5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C56C62"/>
    <w:multiLevelType w:val="hybridMultilevel"/>
    <w:tmpl w:val="7C0076D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44FD0"/>
    <w:multiLevelType w:val="hybridMultilevel"/>
    <w:tmpl w:val="354E7CC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E614C1"/>
    <w:multiLevelType w:val="hybridMultilevel"/>
    <w:tmpl w:val="B672D06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E9727F"/>
    <w:multiLevelType w:val="hybridMultilevel"/>
    <w:tmpl w:val="890AE5A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493647">
    <w:abstractNumId w:val="0"/>
  </w:num>
  <w:num w:numId="2" w16cid:durableId="1167281464">
    <w:abstractNumId w:val="16"/>
  </w:num>
  <w:num w:numId="3" w16cid:durableId="1461000732">
    <w:abstractNumId w:val="19"/>
  </w:num>
  <w:num w:numId="4" w16cid:durableId="1673297484">
    <w:abstractNumId w:val="14"/>
  </w:num>
  <w:num w:numId="5" w16cid:durableId="658848934">
    <w:abstractNumId w:val="15"/>
  </w:num>
  <w:num w:numId="6" w16cid:durableId="2015723374">
    <w:abstractNumId w:val="17"/>
  </w:num>
  <w:num w:numId="7" w16cid:durableId="1849178601">
    <w:abstractNumId w:val="13"/>
  </w:num>
  <w:num w:numId="8" w16cid:durableId="15545453">
    <w:abstractNumId w:val="18"/>
  </w:num>
  <w:num w:numId="9" w16cid:durableId="750933974">
    <w:abstractNumId w:val="3"/>
  </w:num>
  <w:num w:numId="10" w16cid:durableId="1454639697">
    <w:abstractNumId w:val="11"/>
  </w:num>
  <w:num w:numId="11" w16cid:durableId="778721431">
    <w:abstractNumId w:val="9"/>
  </w:num>
  <w:num w:numId="12" w16cid:durableId="1345741144">
    <w:abstractNumId w:val="2"/>
  </w:num>
  <w:num w:numId="13" w16cid:durableId="1240942322">
    <w:abstractNumId w:val="8"/>
  </w:num>
  <w:num w:numId="14" w16cid:durableId="965358478">
    <w:abstractNumId w:val="6"/>
  </w:num>
  <w:num w:numId="15" w16cid:durableId="1566791541">
    <w:abstractNumId w:val="7"/>
  </w:num>
  <w:num w:numId="16" w16cid:durableId="1162745673">
    <w:abstractNumId w:val="4"/>
  </w:num>
  <w:num w:numId="17" w16cid:durableId="1122265082">
    <w:abstractNumId w:val="10"/>
  </w:num>
  <w:num w:numId="18" w16cid:durableId="836119899">
    <w:abstractNumId w:val="1"/>
  </w:num>
  <w:num w:numId="19" w16cid:durableId="1397705861">
    <w:abstractNumId w:val="5"/>
  </w:num>
  <w:num w:numId="20" w16cid:durableId="10621430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yMzYyNzY0NDcyNjJT0lEKTi0uzszPAykwqQUADQZX2SwAAAA="/>
  </w:docVars>
  <w:rsids>
    <w:rsidRoot w:val="00377A77"/>
    <w:rsid w:val="00195D44"/>
    <w:rsid w:val="0020227A"/>
    <w:rsid w:val="00255D80"/>
    <w:rsid w:val="0027211B"/>
    <w:rsid w:val="00377A77"/>
    <w:rsid w:val="003C77C9"/>
    <w:rsid w:val="004357F1"/>
    <w:rsid w:val="004579D0"/>
    <w:rsid w:val="007C7E90"/>
    <w:rsid w:val="008202E3"/>
    <w:rsid w:val="00840408"/>
    <w:rsid w:val="008B6892"/>
    <w:rsid w:val="009D3150"/>
    <w:rsid w:val="00B83B52"/>
    <w:rsid w:val="00B955D9"/>
    <w:rsid w:val="00C8065F"/>
    <w:rsid w:val="00DB6D48"/>
    <w:rsid w:val="00DF174E"/>
    <w:rsid w:val="00E1031C"/>
    <w:rsid w:val="00EC46C7"/>
    <w:rsid w:val="00FB311F"/>
    <w:rsid w:val="00FC61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110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11F"/>
    <w:pPr>
      <w:keepNext/>
      <w:keepLines/>
      <w:spacing w:before="240" w:after="0" w:line="360" w:lineRule="auto"/>
      <w:jc w:val="both"/>
      <w:outlineLvl w:val="0"/>
    </w:pPr>
    <w:rPr>
      <w:rFonts w:ascii="Arial" w:eastAsiaTheme="majorEastAsia" w:hAnsi="Arial" w:cstheme="majorBidi"/>
      <w:b/>
      <w:color w:val="365F91"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A77"/>
    <w:pPr>
      <w:ind w:left="720"/>
      <w:contextualSpacing/>
    </w:pPr>
  </w:style>
  <w:style w:type="character" w:customStyle="1" w:styleId="Heading1Char">
    <w:name w:val="Heading 1 Char"/>
    <w:basedOn w:val="DefaultParagraphFont"/>
    <w:link w:val="Heading1"/>
    <w:uiPriority w:val="9"/>
    <w:rsid w:val="00FB311F"/>
    <w:rPr>
      <w:rFonts w:ascii="Arial" w:eastAsiaTheme="majorEastAsia" w:hAnsi="Arial" w:cstheme="majorBidi"/>
      <w:b/>
      <w:color w:val="365F91" w:themeColor="accent1" w:themeShade="BF"/>
      <w:sz w:val="28"/>
      <w:szCs w:val="32"/>
    </w:rPr>
  </w:style>
  <w:style w:type="paragraph" w:styleId="NormalWeb">
    <w:name w:val="Normal (Web)"/>
    <w:basedOn w:val="Normal"/>
    <w:uiPriority w:val="99"/>
    <w:semiHidden/>
    <w:unhideWhenUsed/>
    <w:rsid w:val="00EC46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EC46C7"/>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EC46C7"/>
    <w:pPr>
      <w:spacing w:after="100"/>
    </w:pPr>
  </w:style>
  <w:style w:type="character" w:styleId="Hyperlink">
    <w:name w:val="Hyperlink"/>
    <w:basedOn w:val="DefaultParagraphFont"/>
    <w:uiPriority w:val="99"/>
    <w:unhideWhenUsed/>
    <w:rsid w:val="00EC46C7"/>
    <w:rPr>
      <w:color w:val="0000FF" w:themeColor="hyperlink"/>
      <w:u w:val="single"/>
    </w:rPr>
  </w:style>
  <w:style w:type="paragraph" w:styleId="Header">
    <w:name w:val="header"/>
    <w:basedOn w:val="Normal"/>
    <w:link w:val="HeaderChar"/>
    <w:uiPriority w:val="99"/>
    <w:unhideWhenUsed/>
    <w:rsid w:val="00EC4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6C7"/>
  </w:style>
  <w:style w:type="paragraph" w:styleId="Footer">
    <w:name w:val="footer"/>
    <w:basedOn w:val="Normal"/>
    <w:link w:val="FooterChar"/>
    <w:uiPriority w:val="99"/>
    <w:unhideWhenUsed/>
    <w:rsid w:val="00EC4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6C7"/>
  </w:style>
  <w:style w:type="paragraph" w:styleId="NoSpacing">
    <w:name w:val="No Spacing"/>
    <w:link w:val="NoSpacingChar"/>
    <w:uiPriority w:val="1"/>
    <w:qFormat/>
    <w:rsid w:val="00EC46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46C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8170">
      <w:bodyDiv w:val="1"/>
      <w:marLeft w:val="0"/>
      <w:marRight w:val="0"/>
      <w:marTop w:val="0"/>
      <w:marBottom w:val="0"/>
      <w:divBdr>
        <w:top w:val="none" w:sz="0" w:space="0" w:color="auto"/>
        <w:left w:val="none" w:sz="0" w:space="0" w:color="auto"/>
        <w:bottom w:val="none" w:sz="0" w:space="0" w:color="auto"/>
        <w:right w:val="none" w:sz="0" w:space="0" w:color="auto"/>
      </w:divBdr>
      <w:divsChild>
        <w:div w:id="1929381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526A2-5CD4-4E77-85F8-FD7E64978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2023-10-20T09:21:00Z</dcterms:created>
  <dcterms:modified xsi:type="dcterms:W3CDTF">2023-11-12T10:18:00Z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249f1f6290506c589859c31ff4da9261344929be940dfada066088e0ab16aaa3</vt:lpwstr>
  </property>
</Properties>
</file>