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8A6B735" w14:textId="77777777" w:rsidR="00A94AB8" w:rsidRDefault="00A94AB8" w:rsidP="004E7371">
      <w:pPr>
        <w:pStyle w:val="NormalWeb"/>
        <w:spacing w:line="360" w:lineRule="auto"/>
        <w:jc w:val="center"/>
        <w:rPr>
          <w:rFonts w:ascii="Arial" w:hAnsi="Arial" w:cs="Arial"/>
          <w:b/>
          <w:bCs/>
          <w:color w:val="000000" w:themeColor="text1"/>
          <w:u w:val="single"/>
        </w:rPr>
      </w:pPr>
    </w:p>
    <w:tbl>
      <w:tblPr>
        <w:tblStyle w:val="TableGrid"/>
        <w:tblW w:w="0" w:type="auto"/>
        <w:tblLook w:val="04A0" w:firstRow="1" w:lastRow="0" w:firstColumn="1" w:lastColumn="0" w:noHBand="0" w:noVBand="1"/>
      </w:tblPr>
      <w:tblGrid>
        <w:gridCol w:w="4508"/>
        <w:gridCol w:w="4508"/>
      </w:tblGrid>
      <w:tr w:rsidR="00A94AB8" w14:paraId="3231AB39" w14:textId="77777777" w:rsidTr="007A1CDD">
        <w:tc>
          <w:tcPr>
            <w:tcW w:w="4508" w:type="dxa"/>
          </w:tcPr>
          <w:p w14:paraId="1EB257BB" w14:textId="77777777" w:rsidR="00A94AB8" w:rsidRDefault="00A94AB8" w:rsidP="007A1CDD">
            <w:pPr>
              <w:spacing w:line="276" w:lineRule="auto"/>
              <w:jc w:val="center"/>
              <w:rPr>
                <w:rFonts w:cstheme="minorHAnsi"/>
              </w:rPr>
            </w:pPr>
            <w:r>
              <w:rPr>
                <w:rFonts w:cstheme="minorHAnsi"/>
              </w:rPr>
              <w:t>Target 1</w:t>
            </w:r>
          </w:p>
        </w:tc>
        <w:tc>
          <w:tcPr>
            <w:tcW w:w="4508" w:type="dxa"/>
          </w:tcPr>
          <w:p w14:paraId="3ADC583B" w14:textId="77777777" w:rsidR="00A94AB8" w:rsidRDefault="00A94AB8" w:rsidP="007A1CDD">
            <w:pPr>
              <w:spacing w:line="276" w:lineRule="auto"/>
              <w:rPr>
                <w:rFonts w:cstheme="minorHAnsi"/>
              </w:rPr>
            </w:pPr>
            <w:r>
              <w:rPr>
                <w:rFonts w:cstheme="minorHAnsi"/>
              </w:rPr>
              <w:t xml:space="preserve">To ensure that sources are used to better supplement arguments. </w:t>
            </w:r>
          </w:p>
        </w:tc>
      </w:tr>
      <w:tr w:rsidR="00A94AB8" w14:paraId="3FD65F3D" w14:textId="77777777" w:rsidTr="007A1CDD">
        <w:tc>
          <w:tcPr>
            <w:tcW w:w="4508" w:type="dxa"/>
          </w:tcPr>
          <w:p w14:paraId="368270BD" w14:textId="77777777" w:rsidR="00A94AB8" w:rsidRDefault="00A94AB8" w:rsidP="007A1CDD">
            <w:pPr>
              <w:spacing w:line="276" w:lineRule="auto"/>
              <w:jc w:val="center"/>
              <w:rPr>
                <w:rFonts w:cstheme="minorHAnsi"/>
              </w:rPr>
            </w:pPr>
            <w:r>
              <w:rPr>
                <w:rFonts w:cstheme="minorHAnsi"/>
              </w:rPr>
              <w:t>Target 2</w:t>
            </w:r>
          </w:p>
        </w:tc>
        <w:tc>
          <w:tcPr>
            <w:tcW w:w="4508" w:type="dxa"/>
          </w:tcPr>
          <w:p w14:paraId="452BE3FE" w14:textId="77777777" w:rsidR="00A94AB8" w:rsidRDefault="00A94AB8" w:rsidP="007A1CDD">
            <w:pPr>
              <w:spacing w:line="276" w:lineRule="auto"/>
              <w:rPr>
                <w:rFonts w:cstheme="minorHAnsi"/>
              </w:rPr>
            </w:pPr>
            <w:r>
              <w:rPr>
                <w:rFonts w:cstheme="minorHAnsi"/>
              </w:rPr>
              <w:t xml:space="preserve">To better conclude final thoughts. </w:t>
            </w:r>
          </w:p>
        </w:tc>
      </w:tr>
    </w:tbl>
    <w:p w14:paraId="7B9BDE60" w14:textId="77777777" w:rsidR="00A94AB8" w:rsidRDefault="00A94AB8" w:rsidP="00A94AB8">
      <w:pPr>
        <w:pStyle w:val="NormalWeb"/>
        <w:spacing w:line="360" w:lineRule="auto"/>
        <w:rPr>
          <w:rFonts w:ascii="Arial" w:hAnsi="Arial" w:cs="Arial"/>
          <w:b/>
          <w:bCs/>
          <w:color w:val="000000" w:themeColor="text1"/>
          <w:u w:val="single"/>
        </w:rPr>
      </w:pPr>
    </w:p>
    <w:p w14:paraId="5A9AE215" w14:textId="1E108A71" w:rsidR="004E7371" w:rsidRPr="00F97A46" w:rsidRDefault="004E7371" w:rsidP="00A94AB8">
      <w:pPr>
        <w:pStyle w:val="NormalWeb"/>
        <w:spacing w:line="360" w:lineRule="auto"/>
        <w:jc w:val="center"/>
        <w:rPr>
          <w:rFonts w:ascii="Arial" w:hAnsi="Arial" w:cs="Arial"/>
          <w:b/>
          <w:bCs/>
          <w:color w:val="000000" w:themeColor="text1"/>
          <w:sz w:val="28"/>
          <w:szCs w:val="28"/>
          <w:u w:val="single"/>
        </w:rPr>
      </w:pPr>
      <w:r w:rsidRPr="00F97A46">
        <w:rPr>
          <w:rFonts w:ascii="Arial" w:hAnsi="Arial" w:cs="Arial"/>
          <w:b/>
          <w:bCs/>
          <w:color w:val="000000" w:themeColor="text1"/>
          <w:u w:val="single"/>
        </w:rPr>
        <w:t>How a school develops one aspect of its SDP: a report that critically reflects on the actions, impact and evidence base</w:t>
      </w:r>
    </w:p>
    <w:p w14:paraId="06893B50" w14:textId="3D479F63" w:rsidR="004E7371" w:rsidRDefault="004E7371"/>
    <w:p w14:paraId="2D2ADA29" w14:textId="6582FBBB" w:rsidR="00BD23A5" w:rsidRPr="00F97A46" w:rsidRDefault="004E7371" w:rsidP="00090DC2">
      <w:pPr>
        <w:pStyle w:val="paragraph"/>
        <w:spacing w:before="0" w:beforeAutospacing="0" w:after="0" w:afterAutospacing="0" w:line="360" w:lineRule="auto"/>
        <w:ind w:firstLine="720"/>
        <w:textAlignment w:val="baseline"/>
        <w:rPr>
          <w:rStyle w:val="normaltextrun"/>
          <w:rFonts w:ascii="Arial" w:hAnsi="Arial" w:cs="Arial"/>
          <w:sz w:val="22"/>
          <w:szCs w:val="22"/>
        </w:rPr>
      </w:pPr>
      <w:r w:rsidRPr="00F97A46">
        <w:rPr>
          <w:rFonts w:ascii="Arial" w:hAnsi="Arial" w:cs="Arial"/>
          <w:sz w:val="22"/>
          <w:szCs w:val="22"/>
        </w:rPr>
        <w:t xml:space="preserve">Through this assignment, I have been tasked with identifying how my placement school utilises </w:t>
      </w:r>
      <w:proofErr w:type="gramStart"/>
      <w:r w:rsidRPr="00F97A46">
        <w:rPr>
          <w:rFonts w:ascii="Arial" w:hAnsi="Arial" w:cs="Arial"/>
          <w:sz w:val="22"/>
          <w:szCs w:val="22"/>
        </w:rPr>
        <w:t>a</w:t>
      </w:r>
      <w:proofErr w:type="gramEnd"/>
      <w:r w:rsidRPr="00F97A46">
        <w:rPr>
          <w:rFonts w:ascii="Arial" w:hAnsi="Arial" w:cs="Arial"/>
          <w:sz w:val="22"/>
          <w:szCs w:val="22"/>
        </w:rPr>
        <w:t xml:space="preserve"> SDP (School Development Plan) throughout </w:t>
      </w:r>
      <w:r w:rsidR="00BD23A5" w:rsidRPr="00F97A46">
        <w:rPr>
          <w:rFonts w:ascii="Arial" w:hAnsi="Arial" w:cs="Arial"/>
          <w:sz w:val="22"/>
          <w:szCs w:val="22"/>
        </w:rPr>
        <w:t>its</w:t>
      </w:r>
      <w:r w:rsidRPr="00F97A46">
        <w:rPr>
          <w:rFonts w:ascii="Arial" w:hAnsi="Arial" w:cs="Arial"/>
          <w:sz w:val="22"/>
          <w:szCs w:val="22"/>
        </w:rPr>
        <w:t xml:space="preserve"> lifecycle to build upon</w:t>
      </w:r>
      <w:r w:rsidR="00BD23A5" w:rsidRPr="00F97A46">
        <w:rPr>
          <w:rFonts w:ascii="Arial" w:hAnsi="Arial" w:cs="Arial"/>
          <w:sz w:val="22"/>
          <w:szCs w:val="22"/>
        </w:rPr>
        <w:t xml:space="preserve"> the targets its set out for itself in order to improve. The school I will be discussing is located in Wales and has a </w:t>
      </w:r>
      <w:r w:rsidR="00BD23A5" w:rsidRPr="00F97A46">
        <w:rPr>
          <w:rStyle w:val="normaltextrun"/>
          <w:rFonts w:ascii="Arial" w:hAnsi="Arial" w:cs="Arial"/>
          <w:sz w:val="22"/>
          <w:szCs w:val="22"/>
        </w:rPr>
        <w:t>pupil population of</w:t>
      </w:r>
      <w:r w:rsidR="00BD23A5" w:rsidRPr="00F97A46">
        <w:rPr>
          <w:rStyle w:val="apple-converted-space"/>
          <w:rFonts w:ascii="Arial" w:hAnsi="Arial" w:cs="Arial"/>
          <w:sz w:val="22"/>
          <w:szCs w:val="22"/>
        </w:rPr>
        <w:t> </w:t>
      </w:r>
      <w:r w:rsidR="00BD23A5" w:rsidRPr="00F97A46">
        <w:rPr>
          <w:rStyle w:val="normaltextrun"/>
          <w:rFonts w:ascii="Arial" w:hAnsi="Arial" w:cs="Arial"/>
          <w:sz w:val="22"/>
          <w:szCs w:val="22"/>
        </w:rPr>
        <w:t>126. The pupils all mainly have English as their primary language, with a very small number of pupils with English as a secondary language or from an ethnic background.</w:t>
      </w:r>
      <w:r w:rsidR="00BD23A5" w:rsidRPr="00F97A46">
        <w:rPr>
          <w:rStyle w:val="apple-converted-space"/>
          <w:rFonts w:ascii="Arial" w:hAnsi="Arial" w:cs="Arial"/>
          <w:sz w:val="22"/>
          <w:szCs w:val="22"/>
        </w:rPr>
        <w:t> </w:t>
      </w:r>
      <w:r w:rsidR="00BD23A5" w:rsidRPr="00F97A46">
        <w:rPr>
          <w:rStyle w:val="normaltextrun"/>
          <w:rFonts w:ascii="Arial" w:hAnsi="Arial" w:cs="Arial"/>
          <w:sz w:val="22"/>
          <w:szCs w:val="22"/>
        </w:rPr>
        <w:t xml:space="preserve">According to their most recent Estyn Report, the school have identified just below 13% of pupils as having additional learning needs (or ALN) and currently, no pupils are eligible for free school meals. </w:t>
      </w:r>
    </w:p>
    <w:p w14:paraId="6BDEE3BA" w14:textId="18E43ADA" w:rsidR="00CC2A26" w:rsidRPr="00F97A46" w:rsidRDefault="00D21AA8" w:rsidP="00090DC2">
      <w:pPr>
        <w:pStyle w:val="paragraph"/>
        <w:spacing w:before="0" w:beforeAutospacing="0" w:after="0" w:afterAutospacing="0" w:line="360" w:lineRule="auto"/>
        <w:ind w:firstLine="720"/>
        <w:textAlignment w:val="baseline"/>
        <w:rPr>
          <w:rStyle w:val="normaltextrun"/>
          <w:rFonts w:ascii="Arial" w:hAnsi="Arial" w:cs="Arial"/>
          <w:sz w:val="22"/>
          <w:szCs w:val="22"/>
        </w:rPr>
      </w:pPr>
      <w:r w:rsidRPr="00F97A46">
        <w:rPr>
          <w:rStyle w:val="normaltextrun"/>
          <w:rFonts w:ascii="Arial" w:hAnsi="Arial" w:cs="Arial"/>
          <w:sz w:val="22"/>
          <w:szCs w:val="22"/>
        </w:rPr>
        <w:t xml:space="preserve">The aspect of the SDP </w:t>
      </w:r>
      <w:r w:rsidR="00650611">
        <w:rPr>
          <w:rStyle w:val="normaltextrun"/>
          <w:rFonts w:ascii="Arial" w:hAnsi="Arial" w:cs="Arial"/>
          <w:sz w:val="22"/>
          <w:szCs w:val="22"/>
        </w:rPr>
        <w:t xml:space="preserve">(Appendix 1-3) </w:t>
      </w:r>
      <w:r w:rsidRPr="00F97A46">
        <w:rPr>
          <w:rStyle w:val="normaltextrun"/>
          <w:rFonts w:ascii="Arial" w:hAnsi="Arial" w:cs="Arial"/>
          <w:sz w:val="22"/>
          <w:szCs w:val="22"/>
        </w:rPr>
        <w:t xml:space="preserve">I have chosen to discuss during the course of this assignment is the school’s one priority to raise standards in core subjects and within wellbeing. </w:t>
      </w:r>
      <w:r w:rsidR="00D12D96" w:rsidRPr="00F97A46">
        <w:rPr>
          <w:rStyle w:val="normaltextrun"/>
          <w:rFonts w:ascii="Arial" w:hAnsi="Arial" w:cs="Arial"/>
          <w:sz w:val="22"/>
          <w:szCs w:val="22"/>
        </w:rPr>
        <w:t xml:space="preserve">This </w:t>
      </w:r>
      <w:r w:rsidR="00CC2A26" w:rsidRPr="00F97A46">
        <w:rPr>
          <w:rStyle w:val="normaltextrun"/>
          <w:rFonts w:ascii="Arial" w:hAnsi="Arial" w:cs="Arial"/>
          <w:sz w:val="22"/>
          <w:szCs w:val="22"/>
        </w:rPr>
        <w:t>priority</w:t>
      </w:r>
      <w:r w:rsidR="00D12D96" w:rsidRPr="00F97A46">
        <w:rPr>
          <w:rStyle w:val="normaltextrun"/>
          <w:rFonts w:ascii="Arial" w:hAnsi="Arial" w:cs="Arial"/>
          <w:sz w:val="22"/>
          <w:szCs w:val="22"/>
        </w:rPr>
        <w:t xml:space="preserve"> has been carried over from last </w:t>
      </w:r>
      <w:r w:rsidR="00CC60B8" w:rsidRPr="00F97A46">
        <w:rPr>
          <w:rStyle w:val="normaltextrun"/>
          <w:rFonts w:ascii="Arial" w:hAnsi="Arial" w:cs="Arial"/>
          <w:sz w:val="22"/>
          <w:szCs w:val="22"/>
        </w:rPr>
        <w:t>year’s</w:t>
      </w:r>
      <w:r w:rsidR="00D12D96" w:rsidRPr="00F97A46">
        <w:rPr>
          <w:rStyle w:val="normaltextrun"/>
          <w:rFonts w:ascii="Arial" w:hAnsi="Arial" w:cs="Arial"/>
          <w:sz w:val="22"/>
          <w:szCs w:val="22"/>
        </w:rPr>
        <w:t xml:space="preserve"> SDP, and targets have been changed and developed</w:t>
      </w:r>
      <w:r w:rsidR="00CC2A26" w:rsidRPr="00F97A46">
        <w:rPr>
          <w:rStyle w:val="normaltextrun"/>
          <w:rFonts w:ascii="Arial" w:hAnsi="Arial" w:cs="Arial"/>
          <w:sz w:val="22"/>
          <w:szCs w:val="22"/>
        </w:rPr>
        <w:t xml:space="preserve"> as an action to address the changing conditions that effect the priorities goals. </w:t>
      </w:r>
    </w:p>
    <w:p w14:paraId="7322AEA9" w14:textId="77777777" w:rsidR="004E3066" w:rsidRPr="00F97A46" w:rsidRDefault="004E3066" w:rsidP="00090DC2">
      <w:pPr>
        <w:pStyle w:val="paragraph"/>
        <w:spacing w:before="0" w:beforeAutospacing="0" w:after="0" w:afterAutospacing="0" w:line="360" w:lineRule="auto"/>
        <w:ind w:firstLine="720"/>
        <w:textAlignment w:val="baseline"/>
        <w:rPr>
          <w:rFonts w:ascii="Arial" w:hAnsi="Arial" w:cs="Arial"/>
          <w:sz w:val="22"/>
          <w:szCs w:val="22"/>
        </w:rPr>
      </w:pPr>
    </w:p>
    <w:p w14:paraId="7CD7DDF5" w14:textId="2AE25F83" w:rsidR="00B019C4" w:rsidRPr="00F97A46" w:rsidRDefault="00B019C4" w:rsidP="00CC60B8">
      <w:pPr>
        <w:pStyle w:val="NormalWeb"/>
        <w:spacing w:line="360" w:lineRule="auto"/>
        <w:ind w:firstLine="720"/>
        <w:rPr>
          <w:rFonts w:ascii="Arial" w:hAnsi="Arial" w:cs="Arial"/>
          <w:sz w:val="22"/>
          <w:szCs w:val="22"/>
        </w:rPr>
      </w:pPr>
      <w:r w:rsidRPr="00F97A46">
        <w:rPr>
          <w:rFonts w:ascii="Arial" w:hAnsi="Arial" w:cs="Arial"/>
          <w:sz w:val="22"/>
          <w:szCs w:val="22"/>
        </w:rPr>
        <w:t>A school’s development plan can be described as a “strategic plan for improvement” (Department of Education, 201</w:t>
      </w:r>
      <w:r w:rsidR="00F56CD6" w:rsidRPr="00F97A46">
        <w:rPr>
          <w:rFonts w:ascii="Arial" w:hAnsi="Arial" w:cs="Arial"/>
          <w:sz w:val="22"/>
          <w:szCs w:val="22"/>
        </w:rPr>
        <w:t>0</w:t>
      </w:r>
      <w:r w:rsidRPr="00F97A46">
        <w:rPr>
          <w:rFonts w:ascii="Arial" w:hAnsi="Arial" w:cs="Arial"/>
          <w:sz w:val="22"/>
          <w:szCs w:val="22"/>
        </w:rPr>
        <w:t xml:space="preserve">). </w:t>
      </w:r>
      <w:r w:rsidR="000B5007" w:rsidRPr="00F97A46">
        <w:rPr>
          <w:rFonts w:ascii="Arial" w:hAnsi="Arial" w:cs="Arial"/>
          <w:sz w:val="22"/>
          <w:szCs w:val="22"/>
        </w:rPr>
        <w:t xml:space="preserve">This is essential in a school </w:t>
      </w:r>
      <w:r w:rsidR="009465B9" w:rsidRPr="00F97A46">
        <w:rPr>
          <w:rFonts w:ascii="Arial" w:hAnsi="Arial" w:cs="Arial"/>
          <w:sz w:val="22"/>
          <w:szCs w:val="22"/>
        </w:rPr>
        <w:t>communities’</w:t>
      </w:r>
      <w:r w:rsidR="000B5007" w:rsidRPr="00F97A46">
        <w:rPr>
          <w:rFonts w:ascii="Arial" w:hAnsi="Arial" w:cs="Arial"/>
          <w:sz w:val="22"/>
          <w:szCs w:val="22"/>
        </w:rPr>
        <w:t xml:space="preserve"> growth. </w:t>
      </w:r>
      <w:r w:rsidR="000B7352" w:rsidRPr="00F97A46">
        <w:rPr>
          <w:rFonts w:ascii="Arial" w:hAnsi="Arial" w:cs="Arial"/>
          <w:sz w:val="22"/>
          <w:szCs w:val="22"/>
        </w:rPr>
        <w:t xml:space="preserve">However, it is important to recognise the roles of teachers, governors, pupils and stakeholders within the process of improvement. </w:t>
      </w:r>
      <w:r w:rsidRPr="00F97A46">
        <w:rPr>
          <w:rFonts w:ascii="Arial" w:hAnsi="Arial" w:cs="Arial"/>
          <w:sz w:val="22"/>
          <w:szCs w:val="22"/>
        </w:rPr>
        <w:t xml:space="preserve">The Department of Education states that improvement will always be the first and foremost responsibility of the </w:t>
      </w:r>
      <w:r w:rsidRPr="00F97A46">
        <w:rPr>
          <w:rFonts w:ascii="Arial" w:hAnsi="Arial" w:cs="Arial"/>
          <w:color w:val="000000" w:themeColor="text1"/>
          <w:sz w:val="22"/>
          <w:szCs w:val="22"/>
        </w:rPr>
        <w:t xml:space="preserve">school. </w:t>
      </w:r>
      <w:r w:rsidR="000B5007" w:rsidRPr="00F97A46">
        <w:rPr>
          <w:rFonts w:ascii="Arial" w:hAnsi="Arial" w:cs="Arial"/>
          <w:color w:val="000000" w:themeColor="text1"/>
          <w:sz w:val="22"/>
          <w:szCs w:val="22"/>
        </w:rPr>
        <w:t>“</w:t>
      </w:r>
      <w:r w:rsidRPr="00F97A46">
        <w:rPr>
          <w:rFonts w:ascii="Arial" w:hAnsi="Arial" w:cs="Arial"/>
          <w:color w:val="000000" w:themeColor="text1"/>
          <w:sz w:val="22"/>
          <w:szCs w:val="22"/>
        </w:rPr>
        <w:t>S</w:t>
      </w:r>
      <w:r w:rsidRPr="00F97A46">
        <w:rPr>
          <w:rFonts w:ascii="Arial" w:hAnsi="Arial" w:cs="Arial"/>
          <w:color w:val="000000" w:themeColor="text1"/>
          <w:sz w:val="22"/>
          <w:szCs w:val="22"/>
          <w:shd w:val="clear" w:color="auto" w:fill="FFFFFF"/>
        </w:rPr>
        <w:t>chools themselves are best placed to identify areas for improvement and to implement changes that can bring about better outcomes for pupils</w:t>
      </w:r>
      <w:r w:rsidR="000B5007" w:rsidRPr="00F97A46">
        <w:rPr>
          <w:rFonts w:ascii="Arial" w:hAnsi="Arial" w:cs="Arial"/>
          <w:color w:val="000000" w:themeColor="text1"/>
          <w:sz w:val="22"/>
          <w:szCs w:val="22"/>
          <w:shd w:val="clear" w:color="auto" w:fill="FFFFFF"/>
        </w:rPr>
        <w:t>”</w:t>
      </w:r>
      <w:r w:rsidRPr="00F97A46">
        <w:rPr>
          <w:rFonts w:ascii="Arial" w:hAnsi="Arial" w:cs="Arial"/>
          <w:color w:val="000000" w:themeColor="text1"/>
          <w:sz w:val="22"/>
          <w:szCs w:val="22"/>
          <w:shd w:val="clear" w:color="auto" w:fill="FFFFFF"/>
        </w:rPr>
        <w:t>. </w:t>
      </w:r>
      <w:r w:rsidR="000B5007" w:rsidRPr="00F97A46">
        <w:rPr>
          <w:rFonts w:ascii="Arial" w:hAnsi="Arial" w:cs="Arial"/>
          <w:color w:val="000000" w:themeColor="text1"/>
          <w:sz w:val="22"/>
          <w:szCs w:val="22"/>
          <w:shd w:val="clear" w:color="auto" w:fill="FFFFFF"/>
        </w:rPr>
        <w:t>However, on the other hand, the Welsh Government (2021) have stated that, according to the Education Regulations 2014,</w:t>
      </w:r>
      <w:r w:rsidR="000B5007" w:rsidRPr="00F97A46">
        <w:rPr>
          <w:rFonts w:ascii="Arial" w:hAnsi="Arial" w:cs="Arial"/>
          <w:sz w:val="22"/>
          <w:szCs w:val="22"/>
        </w:rPr>
        <w:t xml:space="preserve"> “</w:t>
      </w:r>
      <w:r w:rsidRPr="00F97A46">
        <w:rPr>
          <w:rFonts w:ascii="Arial" w:hAnsi="Arial" w:cs="Arial"/>
          <w:sz w:val="22"/>
          <w:szCs w:val="22"/>
        </w:rPr>
        <w:t>the governing body holds overall responsibility for the SDP, in practice, the head teacher will work with the staff and governing body in producing the SDP and will be responsible for implementing the necessary actions and strategies to bring about improvement</w:t>
      </w:r>
      <w:r w:rsidR="000B5007" w:rsidRPr="00F97A46">
        <w:rPr>
          <w:rFonts w:ascii="Arial" w:hAnsi="Arial" w:cs="Arial"/>
          <w:sz w:val="22"/>
          <w:szCs w:val="22"/>
        </w:rPr>
        <w:t>”</w:t>
      </w:r>
      <w:r w:rsidR="000B7352" w:rsidRPr="00F97A46">
        <w:rPr>
          <w:rFonts w:ascii="Arial" w:hAnsi="Arial" w:cs="Arial"/>
          <w:sz w:val="22"/>
          <w:szCs w:val="22"/>
        </w:rPr>
        <w:t xml:space="preserve">. This could </w:t>
      </w:r>
      <w:r w:rsidR="000B7352" w:rsidRPr="00F97A46">
        <w:rPr>
          <w:rFonts w:ascii="Arial" w:hAnsi="Arial" w:cs="Arial"/>
          <w:sz w:val="22"/>
          <w:szCs w:val="22"/>
        </w:rPr>
        <w:lastRenderedPageBreak/>
        <w:t>be argued, however, as biased, as this was stated by the Welsh Government. Theorists within the Education Development Trust conducted a</w:t>
      </w:r>
      <w:r w:rsidR="009465B9" w:rsidRPr="00F97A46">
        <w:rPr>
          <w:rFonts w:ascii="Arial" w:hAnsi="Arial" w:cs="Arial"/>
          <w:sz w:val="22"/>
          <w:szCs w:val="22"/>
        </w:rPr>
        <w:t xml:space="preserve"> case study describing the role of the government and the headteacher, of a school, when regarding leadership</w:t>
      </w:r>
      <w:r w:rsidR="000B7352" w:rsidRPr="00F97A46">
        <w:rPr>
          <w:rFonts w:ascii="Arial" w:hAnsi="Arial" w:cs="Arial"/>
          <w:sz w:val="22"/>
          <w:szCs w:val="22"/>
        </w:rPr>
        <w:t xml:space="preserve"> (pp. 9-10)</w:t>
      </w:r>
      <w:r w:rsidR="009465B9" w:rsidRPr="00F97A46">
        <w:rPr>
          <w:rFonts w:ascii="Arial" w:hAnsi="Arial" w:cs="Arial"/>
          <w:sz w:val="22"/>
          <w:szCs w:val="22"/>
        </w:rPr>
        <w:t xml:space="preserve">. The study found that, from those who participated, each headteacher had, to some extent, </w:t>
      </w:r>
      <w:r w:rsidR="000B7352" w:rsidRPr="00F97A46">
        <w:rPr>
          <w:rFonts w:ascii="Arial" w:hAnsi="Arial" w:cs="Arial"/>
          <w:sz w:val="22"/>
          <w:szCs w:val="22"/>
        </w:rPr>
        <w:t xml:space="preserve">a ‘theory’ on how to improve their school, judging from what they had seen within key areas during their experience. </w:t>
      </w:r>
      <w:proofErr w:type="spellStart"/>
      <w:r w:rsidR="000B7352" w:rsidRPr="00F97A46">
        <w:rPr>
          <w:rFonts w:ascii="Arial" w:hAnsi="Arial" w:cs="Arial"/>
          <w:sz w:val="22"/>
          <w:szCs w:val="22"/>
        </w:rPr>
        <w:t>McAleavy</w:t>
      </w:r>
      <w:proofErr w:type="spellEnd"/>
      <w:r w:rsidR="000B7352" w:rsidRPr="00F97A46">
        <w:rPr>
          <w:rFonts w:ascii="Arial" w:hAnsi="Arial" w:cs="Arial"/>
          <w:sz w:val="22"/>
          <w:szCs w:val="22"/>
        </w:rPr>
        <w:t xml:space="preserve">, </w:t>
      </w:r>
      <w:proofErr w:type="spellStart"/>
      <w:r w:rsidR="000B7352" w:rsidRPr="00F97A46">
        <w:rPr>
          <w:rFonts w:ascii="Arial" w:hAnsi="Arial" w:cs="Arial"/>
          <w:sz w:val="22"/>
          <w:szCs w:val="22"/>
        </w:rPr>
        <w:t>Riggall</w:t>
      </w:r>
      <w:proofErr w:type="spellEnd"/>
      <w:r w:rsidR="000B7352" w:rsidRPr="00F97A46">
        <w:rPr>
          <w:rFonts w:ascii="Arial" w:hAnsi="Arial" w:cs="Arial"/>
          <w:sz w:val="22"/>
          <w:szCs w:val="22"/>
        </w:rPr>
        <w:t xml:space="preserve"> and Fitzpatrick placed the process and responsibility of improvement on </w:t>
      </w:r>
      <w:r w:rsidR="00B278C2" w:rsidRPr="00F97A46">
        <w:rPr>
          <w:rFonts w:ascii="Arial" w:hAnsi="Arial" w:cs="Arial"/>
          <w:sz w:val="22"/>
          <w:szCs w:val="22"/>
        </w:rPr>
        <w:t>the school. However, they clarified that, within the school, there is often unlikely sufficiently shared roles of leadership, therefore “the headteacher may personally need to take a relatively directive role”. This is because they are present and play a huge part in the lifecycle of the school and, therefore, have the expertise and knowledge needed to carefully cater for growth through an action plan.</w:t>
      </w:r>
      <w:r w:rsidR="004E3066" w:rsidRPr="00F97A46">
        <w:rPr>
          <w:rFonts w:ascii="Arial" w:hAnsi="Arial" w:cs="Arial"/>
          <w:sz w:val="22"/>
          <w:szCs w:val="22"/>
        </w:rPr>
        <w:t xml:space="preserve"> It could also be argued that, depending on the target, the class teacher may be most responsible, especially as they are the closest link, for the pupil, to the school. </w:t>
      </w:r>
      <w:r w:rsidR="00B278C2" w:rsidRPr="00F97A46">
        <w:rPr>
          <w:rFonts w:ascii="Arial" w:hAnsi="Arial" w:cs="Arial"/>
          <w:sz w:val="22"/>
          <w:szCs w:val="22"/>
        </w:rPr>
        <w:t xml:space="preserve"> </w:t>
      </w:r>
      <w:r w:rsidR="004E3066" w:rsidRPr="00F97A46">
        <w:rPr>
          <w:rFonts w:ascii="Arial" w:hAnsi="Arial" w:cs="Arial"/>
          <w:color w:val="211E1E"/>
          <w:sz w:val="22"/>
          <w:szCs w:val="22"/>
        </w:rPr>
        <w:t>“What expert teachers have in common is that they consistently make the on</w:t>
      </w:r>
      <w:r w:rsidR="004E3066" w:rsidRPr="00F97A46">
        <w:rPr>
          <w:rFonts w:ascii="Cambria Math" w:hAnsi="Cambria Math" w:cs="Cambria Math"/>
          <w:color w:val="211E1E"/>
          <w:sz w:val="22"/>
          <w:szCs w:val="22"/>
        </w:rPr>
        <w:t>‐</w:t>
      </w:r>
      <w:r w:rsidR="004E3066" w:rsidRPr="00F97A46">
        <w:rPr>
          <w:rFonts w:ascii="Arial" w:hAnsi="Arial" w:cs="Arial"/>
          <w:color w:val="211E1E"/>
          <w:sz w:val="22"/>
          <w:szCs w:val="22"/>
        </w:rPr>
        <w:t>the</w:t>
      </w:r>
      <w:r w:rsidR="004E3066" w:rsidRPr="00F97A46">
        <w:rPr>
          <w:rFonts w:ascii="Cambria Math" w:hAnsi="Cambria Math" w:cs="Cambria Math"/>
          <w:color w:val="211E1E"/>
          <w:sz w:val="22"/>
          <w:szCs w:val="22"/>
        </w:rPr>
        <w:t>‐</w:t>
      </w:r>
      <w:r w:rsidR="004E3066" w:rsidRPr="00F97A46">
        <w:rPr>
          <w:rFonts w:ascii="Arial" w:hAnsi="Arial" w:cs="Arial"/>
          <w:color w:val="211E1E"/>
          <w:sz w:val="22"/>
          <w:szCs w:val="22"/>
        </w:rPr>
        <w:t xml:space="preserve">spot decisions that advance student achievement” (Hattie, 2002). </w:t>
      </w:r>
      <w:r w:rsidR="004E3066" w:rsidRPr="00F97A46">
        <w:rPr>
          <w:rFonts w:ascii="Arial" w:hAnsi="Arial" w:cs="Arial"/>
          <w:sz w:val="22"/>
          <w:szCs w:val="22"/>
        </w:rPr>
        <w:t xml:space="preserve">Hattie revisited this with Clinton, (2008), where they conducted research into successful teaching and learning, where they found that setting effective goals, with the support of the school and stakeholders, is the “hallmark of good teaching” (pp.2).  </w:t>
      </w:r>
    </w:p>
    <w:p w14:paraId="2D481E9B" w14:textId="692A17DF" w:rsidR="0020611C" w:rsidRPr="00F97A46" w:rsidRDefault="00E406D4" w:rsidP="00090DC2">
      <w:pPr>
        <w:spacing w:line="360" w:lineRule="auto"/>
        <w:rPr>
          <w:rFonts w:ascii="Arial" w:eastAsia="Times New Roman" w:hAnsi="Arial" w:cs="Arial"/>
          <w:color w:val="000000" w:themeColor="text1"/>
          <w:spacing w:val="7"/>
          <w:sz w:val="22"/>
          <w:szCs w:val="22"/>
          <w:shd w:val="clear" w:color="auto" w:fill="FFFFFF"/>
          <w:lang w:eastAsia="en-GB"/>
        </w:rPr>
      </w:pPr>
      <w:r w:rsidRPr="00F97A46">
        <w:rPr>
          <w:rFonts w:ascii="Arial" w:hAnsi="Arial" w:cs="Arial"/>
          <w:color w:val="000000" w:themeColor="text1"/>
          <w:sz w:val="22"/>
          <w:szCs w:val="22"/>
        </w:rPr>
        <w:t>However, regardless of leadership, the importance</w:t>
      </w:r>
      <w:r w:rsidR="00464248" w:rsidRPr="00F97A46">
        <w:rPr>
          <w:rFonts w:ascii="Arial" w:hAnsi="Arial" w:cs="Arial"/>
          <w:color w:val="000000" w:themeColor="text1"/>
          <w:sz w:val="22"/>
          <w:szCs w:val="22"/>
        </w:rPr>
        <w:t xml:space="preserve"> of an effective SDP cannot be overlooked</w:t>
      </w:r>
      <w:r w:rsidRPr="00F97A46">
        <w:rPr>
          <w:rFonts w:ascii="Arial" w:hAnsi="Arial" w:cs="Arial"/>
          <w:color w:val="000000" w:themeColor="text1"/>
          <w:sz w:val="22"/>
          <w:szCs w:val="22"/>
        </w:rPr>
        <w:t xml:space="preserve">. </w:t>
      </w:r>
      <w:r w:rsidR="0020611C" w:rsidRPr="00F97A46">
        <w:rPr>
          <w:rFonts w:ascii="Arial" w:hAnsi="Arial" w:cs="Arial"/>
          <w:color w:val="000000" w:themeColor="text1"/>
          <w:sz w:val="22"/>
          <w:szCs w:val="22"/>
        </w:rPr>
        <w:t>One Education highlighted the link between school improvement planning and self-evaluation. They claimed that without the input of well-informed figures, regardless of overall leadership, then the plan set cannot be made to reach any real great effect, as the most suitable process as not been identified. For example, a</w:t>
      </w:r>
      <w:r w:rsidR="006F41B1" w:rsidRPr="00F97A46">
        <w:rPr>
          <w:rFonts w:ascii="Arial" w:hAnsi="Arial" w:cs="Arial"/>
          <w:color w:val="000000" w:themeColor="text1"/>
          <w:sz w:val="22"/>
          <w:szCs w:val="22"/>
        </w:rPr>
        <w:t>ny larger priorities can take a three-year process to achieve</w:t>
      </w:r>
      <w:r w:rsidR="0020611C" w:rsidRPr="00F97A46">
        <w:rPr>
          <w:rFonts w:ascii="Arial" w:hAnsi="Arial" w:cs="Arial"/>
          <w:color w:val="000000" w:themeColor="text1"/>
          <w:sz w:val="22"/>
          <w:szCs w:val="22"/>
        </w:rPr>
        <w:t>, and throughout the process, “</w:t>
      </w:r>
      <w:r w:rsidR="0020611C" w:rsidRPr="00F97A46">
        <w:rPr>
          <w:rFonts w:ascii="Arial" w:eastAsia="Times New Roman" w:hAnsi="Arial" w:cs="Arial"/>
          <w:color w:val="000000" w:themeColor="text1"/>
          <w:spacing w:val="7"/>
          <w:sz w:val="22"/>
          <w:szCs w:val="22"/>
          <w:shd w:val="clear" w:color="auto" w:fill="FFFFFF"/>
          <w:lang w:eastAsia="en-GB"/>
        </w:rPr>
        <w:t>gathering and analysing a range of evidence and making accurate judgements” is essential in carrying out a cyclical approach.</w:t>
      </w:r>
      <w:r w:rsidR="00A50581" w:rsidRPr="00F97A46">
        <w:rPr>
          <w:rFonts w:ascii="Arial" w:eastAsia="Times New Roman" w:hAnsi="Arial" w:cs="Arial"/>
          <w:color w:val="000000" w:themeColor="text1"/>
          <w:spacing w:val="7"/>
          <w:sz w:val="22"/>
          <w:szCs w:val="22"/>
          <w:shd w:val="clear" w:color="auto" w:fill="FFFFFF"/>
          <w:lang w:eastAsia="en-GB"/>
        </w:rPr>
        <w:t xml:space="preserve"> The Welsh government (2014) discussed such an approach to school development and can be linked to this. They created a vision that had four steps which can be viewed here. </w:t>
      </w:r>
    </w:p>
    <w:p w14:paraId="0EE2AD91" w14:textId="3BC74B52" w:rsidR="00A50581" w:rsidRPr="00F97A46" w:rsidRDefault="00A50581" w:rsidP="00090DC2">
      <w:pPr>
        <w:spacing w:line="360" w:lineRule="auto"/>
        <w:rPr>
          <w:rFonts w:ascii="Arial" w:eastAsia="Times New Roman" w:hAnsi="Arial" w:cs="Arial"/>
          <w:color w:val="000000" w:themeColor="text1"/>
          <w:spacing w:val="7"/>
          <w:sz w:val="22"/>
          <w:szCs w:val="22"/>
          <w:shd w:val="clear" w:color="auto" w:fill="FFFFFF"/>
          <w:lang w:eastAsia="en-GB"/>
        </w:rPr>
      </w:pPr>
    </w:p>
    <w:p w14:paraId="67A15E21" w14:textId="50DEAD1D" w:rsidR="00A50581" w:rsidRPr="00F97A46" w:rsidRDefault="00A50581" w:rsidP="00090DC2">
      <w:pPr>
        <w:spacing w:line="360" w:lineRule="auto"/>
        <w:jc w:val="center"/>
        <w:rPr>
          <w:rFonts w:ascii="Arial" w:eastAsia="Times New Roman" w:hAnsi="Arial" w:cs="Arial"/>
          <w:color w:val="000000" w:themeColor="text1"/>
          <w:spacing w:val="7"/>
          <w:sz w:val="22"/>
          <w:szCs w:val="22"/>
          <w:shd w:val="clear" w:color="auto" w:fill="FFFFFF"/>
          <w:lang w:eastAsia="en-GB"/>
        </w:rPr>
      </w:pPr>
      <w:r w:rsidRPr="00F97A46">
        <w:rPr>
          <w:rFonts w:ascii="Arial" w:eastAsia="Times New Roman" w:hAnsi="Arial" w:cs="Arial"/>
          <w:noProof/>
          <w:color w:val="000000" w:themeColor="text1"/>
          <w:spacing w:val="7"/>
          <w:sz w:val="22"/>
          <w:szCs w:val="22"/>
          <w:shd w:val="clear" w:color="auto" w:fill="FFFFFF"/>
          <w:lang w:eastAsia="en-GB"/>
        </w:rPr>
        <w:lastRenderedPageBreak/>
        <w:drawing>
          <wp:inline distT="0" distB="0" distL="0" distR="0" wp14:anchorId="09A4004A" wp14:editId="6128C876">
            <wp:extent cx="3222794" cy="2926080"/>
            <wp:effectExtent l="0" t="0" r="3175"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7"/>
                    <a:stretch>
                      <a:fillRect/>
                    </a:stretch>
                  </pic:blipFill>
                  <pic:spPr>
                    <a:xfrm>
                      <a:off x="0" y="0"/>
                      <a:ext cx="3248539" cy="2949455"/>
                    </a:xfrm>
                    <a:prstGeom prst="rect">
                      <a:avLst/>
                    </a:prstGeom>
                  </pic:spPr>
                </pic:pic>
              </a:graphicData>
            </a:graphic>
          </wp:inline>
        </w:drawing>
      </w:r>
    </w:p>
    <w:p w14:paraId="01DF4D01" w14:textId="46B8F1F5" w:rsidR="00F70A13" w:rsidRPr="00F97A46" w:rsidRDefault="00A50581" w:rsidP="00090DC2">
      <w:pPr>
        <w:pStyle w:val="NormalWeb"/>
        <w:spacing w:line="360" w:lineRule="auto"/>
        <w:rPr>
          <w:rFonts w:ascii="Arial" w:hAnsi="Arial" w:cs="Arial"/>
          <w:sz w:val="22"/>
          <w:szCs w:val="22"/>
        </w:rPr>
      </w:pPr>
      <w:r w:rsidRPr="00F97A46">
        <w:rPr>
          <w:rFonts w:ascii="Arial" w:hAnsi="Arial" w:cs="Arial"/>
          <w:color w:val="000000" w:themeColor="text1"/>
          <w:spacing w:val="7"/>
          <w:sz w:val="22"/>
          <w:szCs w:val="22"/>
          <w:shd w:val="clear" w:color="auto" w:fill="FFFFFF"/>
        </w:rPr>
        <w:t xml:space="preserve">The government state that </w:t>
      </w:r>
      <w:r w:rsidRPr="00F97A46">
        <w:rPr>
          <w:rFonts w:ascii="Arial" w:hAnsi="Arial" w:cs="Arial"/>
          <w:sz w:val="22"/>
          <w:szCs w:val="22"/>
        </w:rPr>
        <w:t xml:space="preserve">“in order for the school to make sustained improvements and move forward it needs to have a clear purpose that is shared and understood by all” (pp.7). The cycle shown is intended for the use of evaluating and </w:t>
      </w:r>
      <w:r w:rsidR="005A37D5" w:rsidRPr="00F97A46">
        <w:rPr>
          <w:rFonts w:ascii="Arial" w:hAnsi="Arial" w:cs="Arial"/>
          <w:sz w:val="22"/>
          <w:szCs w:val="22"/>
        </w:rPr>
        <w:t xml:space="preserve">then carrying out an action plan once the ‘vision’ or goal has been </w:t>
      </w:r>
      <w:r w:rsidR="00B338EA" w:rsidRPr="00F97A46">
        <w:rPr>
          <w:rFonts w:ascii="Arial" w:hAnsi="Arial" w:cs="Arial"/>
          <w:sz w:val="22"/>
          <w:szCs w:val="22"/>
        </w:rPr>
        <w:t xml:space="preserve">identified. </w:t>
      </w:r>
    </w:p>
    <w:p w14:paraId="224761C5" w14:textId="5A5E0102" w:rsidR="00F70A13" w:rsidRPr="00F97A46" w:rsidRDefault="00B338EA" w:rsidP="00090DC2">
      <w:pPr>
        <w:spacing w:line="360" w:lineRule="auto"/>
        <w:rPr>
          <w:rFonts w:ascii="Arial" w:eastAsia="Times New Roman" w:hAnsi="Arial" w:cs="Arial"/>
          <w:color w:val="000000" w:themeColor="text1"/>
          <w:spacing w:val="7"/>
          <w:sz w:val="22"/>
          <w:szCs w:val="22"/>
          <w:shd w:val="clear" w:color="auto" w:fill="FFFFFF"/>
          <w:lang w:eastAsia="en-GB"/>
        </w:rPr>
      </w:pPr>
      <w:r w:rsidRPr="00F97A46">
        <w:rPr>
          <w:rFonts w:ascii="Arial" w:eastAsia="Times New Roman" w:hAnsi="Arial" w:cs="Arial"/>
          <w:color w:val="000000" w:themeColor="text1"/>
          <w:spacing w:val="7"/>
          <w:sz w:val="22"/>
          <w:szCs w:val="22"/>
          <w:shd w:val="clear" w:color="auto" w:fill="FFFFFF"/>
          <w:lang w:eastAsia="en-GB"/>
        </w:rPr>
        <w:t>The school has identified the priority of</w:t>
      </w:r>
      <w:r w:rsidR="00DA1B97" w:rsidRPr="00F97A46">
        <w:rPr>
          <w:rFonts w:ascii="Arial" w:eastAsia="Times New Roman" w:hAnsi="Arial" w:cs="Arial"/>
          <w:color w:val="000000" w:themeColor="text1"/>
          <w:spacing w:val="7"/>
          <w:sz w:val="22"/>
          <w:szCs w:val="22"/>
          <w:shd w:val="clear" w:color="auto" w:fill="FFFFFF"/>
          <w:lang w:eastAsia="en-GB"/>
        </w:rPr>
        <w:t xml:space="preserve"> gradual improvement of standards</w:t>
      </w:r>
      <w:r w:rsidR="007431B9" w:rsidRPr="00F97A46">
        <w:rPr>
          <w:rFonts w:ascii="Arial" w:eastAsia="Times New Roman" w:hAnsi="Arial" w:cs="Arial"/>
          <w:color w:val="000000" w:themeColor="text1"/>
          <w:spacing w:val="7"/>
          <w:sz w:val="22"/>
          <w:szCs w:val="22"/>
          <w:shd w:val="clear" w:color="auto" w:fill="FFFFFF"/>
          <w:lang w:eastAsia="en-GB"/>
        </w:rPr>
        <w:t xml:space="preserve"> of core subjects</w:t>
      </w:r>
      <w:r w:rsidR="00DA1B97" w:rsidRPr="00F97A46">
        <w:rPr>
          <w:rFonts w:ascii="Arial" w:eastAsia="Times New Roman" w:hAnsi="Arial" w:cs="Arial"/>
          <w:color w:val="000000" w:themeColor="text1"/>
          <w:spacing w:val="7"/>
          <w:sz w:val="22"/>
          <w:szCs w:val="22"/>
          <w:shd w:val="clear" w:color="auto" w:fill="FFFFFF"/>
          <w:lang w:eastAsia="en-GB"/>
        </w:rPr>
        <w:t xml:space="preserve"> and wellbeing of pupils</w:t>
      </w:r>
      <w:r w:rsidR="007546CF" w:rsidRPr="00F97A46">
        <w:rPr>
          <w:rFonts w:ascii="Arial" w:eastAsia="Times New Roman" w:hAnsi="Arial" w:cs="Arial"/>
          <w:color w:val="000000" w:themeColor="text1"/>
          <w:spacing w:val="7"/>
          <w:sz w:val="22"/>
          <w:szCs w:val="22"/>
          <w:shd w:val="clear" w:color="auto" w:fill="FFFFFF"/>
          <w:lang w:eastAsia="en-GB"/>
        </w:rPr>
        <w:t>.</w:t>
      </w:r>
      <w:r w:rsidRPr="00F97A46">
        <w:rPr>
          <w:rFonts w:ascii="Arial" w:eastAsia="Times New Roman" w:hAnsi="Arial" w:cs="Arial"/>
          <w:color w:val="000000" w:themeColor="text1"/>
          <w:spacing w:val="7"/>
          <w:sz w:val="22"/>
          <w:szCs w:val="22"/>
          <w:shd w:val="clear" w:color="auto" w:fill="FFFFFF"/>
          <w:lang w:eastAsia="en-GB"/>
        </w:rPr>
        <w:t xml:space="preserve"> This is the aspect of the SDP that I have chosen to focus on.</w:t>
      </w:r>
      <w:r w:rsidR="007546CF" w:rsidRPr="00F97A46">
        <w:rPr>
          <w:rFonts w:ascii="Arial" w:eastAsia="Times New Roman" w:hAnsi="Arial" w:cs="Arial"/>
          <w:color w:val="000000" w:themeColor="text1"/>
          <w:spacing w:val="7"/>
          <w:sz w:val="22"/>
          <w:szCs w:val="22"/>
          <w:shd w:val="clear" w:color="auto" w:fill="FFFFFF"/>
          <w:lang w:eastAsia="en-GB"/>
        </w:rPr>
        <w:t xml:space="preserve"> </w:t>
      </w:r>
      <w:r w:rsidR="00C50EE0" w:rsidRPr="00F97A46">
        <w:rPr>
          <w:rFonts w:ascii="Arial" w:eastAsia="Times New Roman" w:hAnsi="Arial" w:cs="Arial"/>
          <w:color w:val="000000" w:themeColor="text1"/>
          <w:spacing w:val="7"/>
          <w:sz w:val="22"/>
          <w:szCs w:val="22"/>
          <w:shd w:val="clear" w:color="auto" w:fill="FFFFFF"/>
          <w:lang w:eastAsia="en-GB"/>
        </w:rPr>
        <w:t xml:space="preserve">One of the ways the school plans to </w:t>
      </w:r>
      <w:r w:rsidRPr="00F97A46">
        <w:rPr>
          <w:rFonts w:ascii="Arial" w:eastAsia="Times New Roman" w:hAnsi="Arial" w:cs="Arial"/>
          <w:color w:val="000000" w:themeColor="text1"/>
          <w:spacing w:val="7"/>
          <w:sz w:val="22"/>
          <w:szCs w:val="22"/>
          <w:shd w:val="clear" w:color="auto" w:fill="FFFFFF"/>
          <w:lang w:eastAsia="en-GB"/>
        </w:rPr>
        <w:t>accomplish the target set within the priority</w:t>
      </w:r>
      <w:r w:rsidR="00C50EE0" w:rsidRPr="00F97A46">
        <w:rPr>
          <w:rFonts w:ascii="Arial" w:eastAsia="Times New Roman" w:hAnsi="Arial" w:cs="Arial"/>
          <w:color w:val="000000" w:themeColor="text1"/>
          <w:spacing w:val="7"/>
          <w:sz w:val="22"/>
          <w:szCs w:val="22"/>
          <w:shd w:val="clear" w:color="auto" w:fill="FFFFFF"/>
          <w:lang w:eastAsia="en-GB"/>
        </w:rPr>
        <w:t xml:space="preserve"> is through targeting “ambitious progress of all pupils”</w:t>
      </w:r>
      <w:r w:rsidR="008C351C" w:rsidRPr="00F97A46">
        <w:rPr>
          <w:rFonts w:ascii="Arial" w:eastAsia="Times New Roman" w:hAnsi="Arial" w:cs="Arial"/>
          <w:color w:val="000000" w:themeColor="text1"/>
          <w:spacing w:val="7"/>
          <w:sz w:val="22"/>
          <w:szCs w:val="22"/>
          <w:shd w:val="clear" w:color="auto" w:fill="FFFFFF"/>
          <w:lang w:eastAsia="en-GB"/>
        </w:rPr>
        <w:t xml:space="preserve"> by raising teacher standards higher. Donaldson can be used to encourage a target such as this</w:t>
      </w:r>
      <w:r w:rsidR="00C50EE0" w:rsidRPr="00F97A46">
        <w:rPr>
          <w:rFonts w:ascii="Arial" w:eastAsia="Times New Roman" w:hAnsi="Arial" w:cs="Arial"/>
          <w:color w:val="000000" w:themeColor="text1"/>
          <w:spacing w:val="7"/>
          <w:sz w:val="22"/>
          <w:szCs w:val="22"/>
          <w:shd w:val="clear" w:color="auto" w:fill="FFFFFF"/>
          <w:lang w:eastAsia="en-GB"/>
        </w:rPr>
        <w:t xml:space="preserve"> </w:t>
      </w:r>
      <w:r w:rsidR="008C351C" w:rsidRPr="00F97A46">
        <w:rPr>
          <w:rFonts w:ascii="Arial" w:eastAsia="Times New Roman" w:hAnsi="Arial" w:cs="Arial"/>
          <w:color w:val="000000" w:themeColor="text1"/>
          <w:spacing w:val="7"/>
          <w:sz w:val="22"/>
          <w:szCs w:val="22"/>
          <w:shd w:val="clear" w:color="auto" w:fill="FFFFFF"/>
          <w:lang w:eastAsia="en-GB"/>
        </w:rPr>
        <w:t>through his Successful Futures Report</w:t>
      </w:r>
      <w:r w:rsidR="00A954FE" w:rsidRPr="00F97A46">
        <w:rPr>
          <w:rFonts w:ascii="Arial" w:eastAsia="Times New Roman" w:hAnsi="Arial" w:cs="Arial"/>
          <w:color w:val="000000" w:themeColor="text1"/>
          <w:spacing w:val="7"/>
          <w:sz w:val="22"/>
          <w:szCs w:val="22"/>
          <w:shd w:val="clear" w:color="auto" w:fill="FFFFFF"/>
          <w:lang w:eastAsia="en-GB"/>
        </w:rPr>
        <w:t xml:space="preserve"> (2017)</w:t>
      </w:r>
      <w:r w:rsidR="008C351C" w:rsidRPr="00F97A46">
        <w:rPr>
          <w:rFonts w:ascii="Arial" w:eastAsia="Times New Roman" w:hAnsi="Arial" w:cs="Arial"/>
          <w:color w:val="000000" w:themeColor="text1"/>
          <w:spacing w:val="7"/>
          <w:sz w:val="22"/>
          <w:szCs w:val="22"/>
          <w:shd w:val="clear" w:color="auto" w:fill="FFFFFF"/>
          <w:lang w:eastAsia="en-GB"/>
        </w:rPr>
        <w:t>. Within, he discusse</w:t>
      </w:r>
      <w:r w:rsidR="00A954FE" w:rsidRPr="00F97A46">
        <w:rPr>
          <w:rFonts w:ascii="Arial" w:eastAsia="Times New Roman" w:hAnsi="Arial" w:cs="Arial"/>
          <w:color w:val="000000" w:themeColor="text1"/>
          <w:spacing w:val="7"/>
          <w:sz w:val="22"/>
          <w:szCs w:val="22"/>
          <w:shd w:val="clear" w:color="auto" w:fill="FFFFFF"/>
          <w:lang w:eastAsia="en-GB"/>
        </w:rPr>
        <w:t>d</w:t>
      </w:r>
      <w:r w:rsidR="008C351C" w:rsidRPr="00F97A46">
        <w:rPr>
          <w:rFonts w:ascii="Arial" w:eastAsia="Times New Roman" w:hAnsi="Arial" w:cs="Arial"/>
          <w:color w:val="000000" w:themeColor="text1"/>
          <w:spacing w:val="7"/>
          <w:sz w:val="22"/>
          <w:szCs w:val="22"/>
          <w:shd w:val="clear" w:color="auto" w:fill="FFFFFF"/>
          <w:lang w:eastAsia="en-GB"/>
        </w:rPr>
        <w:t xml:space="preserve"> the important of creating “Ambitious, Capable Learners”</w:t>
      </w:r>
      <w:r w:rsidR="00AD63B5" w:rsidRPr="00F97A46">
        <w:rPr>
          <w:rFonts w:ascii="Arial" w:eastAsia="Times New Roman" w:hAnsi="Arial" w:cs="Arial"/>
          <w:color w:val="000000" w:themeColor="text1"/>
          <w:spacing w:val="7"/>
          <w:sz w:val="22"/>
          <w:szCs w:val="22"/>
          <w:shd w:val="clear" w:color="auto" w:fill="FFFFFF"/>
          <w:lang w:eastAsia="en-GB"/>
        </w:rPr>
        <w:t xml:space="preserve"> (2020-21)</w:t>
      </w:r>
      <w:r w:rsidR="008C351C" w:rsidRPr="00F97A46">
        <w:rPr>
          <w:rFonts w:ascii="Arial" w:eastAsia="Times New Roman" w:hAnsi="Arial" w:cs="Arial"/>
          <w:color w:val="000000" w:themeColor="text1"/>
          <w:spacing w:val="7"/>
          <w:sz w:val="22"/>
          <w:szCs w:val="22"/>
          <w:shd w:val="clear" w:color="auto" w:fill="FFFFFF"/>
          <w:lang w:eastAsia="en-GB"/>
        </w:rPr>
        <w:t xml:space="preserve"> </w:t>
      </w:r>
      <w:r w:rsidR="00E1518C" w:rsidRPr="00F97A46">
        <w:rPr>
          <w:rFonts w:ascii="Arial" w:eastAsia="Times New Roman" w:hAnsi="Arial" w:cs="Arial"/>
          <w:color w:val="000000" w:themeColor="text1"/>
          <w:spacing w:val="7"/>
          <w:sz w:val="22"/>
          <w:szCs w:val="22"/>
          <w:shd w:val="clear" w:color="auto" w:fill="FFFFFF"/>
          <w:lang w:eastAsia="en-GB"/>
        </w:rPr>
        <w:t xml:space="preserve">(pp.15-16) </w:t>
      </w:r>
      <w:r w:rsidR="008C351C" w:rsidRPr="00F97A46">
        <w:rPr>
          <w:rFonts w:ascii="Arial" w:eastAsia="Times New Roman" w:hAnsi="Arial" w:cs="Arial"/>
          <w:color w:val="000000" w:themeColor="text1"/>
          <w:spacing w:val="7"/>
          <w:sz w:val="22"/>
          <w:szCs w:val="22"/>
          <w:shd w:val="clear" w:color="auto" w:fill="FFFFFF"/>
          <w:lang w:eastAsia="en-GB"/>
        </w:rPr>
        <w:t xml:space="preserve">who are ready for a challenge and </w:t>
      </w:r>
      <w:r w:rsidRPr="00F97A46">
        <w:rPr>
          <w:rFonts w:ascii="Arial" w:eastAsia="Times New Roman" w:hAnsi="Arial" w:cs="Arial"/>
          <w:color w:val="000000" w:themeColor="text1"/>
          <w:spacing w:val="7"/>
          <w:sz w:val="22"/>
          <w:szCs w:val="22"/>
          <w:shd w:val="clear" w:color="auto" w:fill="FFFFFF"/>
          <w:lang w:eastAsia="en-GB"/>
        </w:rPr>
        <w:t xml:space="preserve">motivated </w:t>
      </w:r>
      <w:r w:rsidR="0000495A" w:rsidRPr="00F97A46">
        <w:rPr>
          <w:rFonts w:ascii="Arial" w:eastAsia="Times New Roman" w:hAnsi="Arial" w:cs="Arial"/>
          <w:color w:val="000000" w:themeColor="text1"/>
          <w:spacing w:val="7"/>
          <w:sz w:val="22"/>
          <w:szCs w:val="22"/>
          <w:shd w:val="clear" w:color="auto" w:fill="FFFFFF"/>
          <w:lang w:eastAsia="en-GB"/>
        </w:rPr>
        <w:t>to reach their goal.</w:t>
      </w:r>
      <w:r w:rsidR="00A954FE" w:rsidRPr="00F97A46">
        <w:rPr>
          <w:rFonts w:ascii="Arial" w:eastAsia="Times New Roman" w:hAnsi="Arial" w:cs="Arial"/>
          <w:color w:val="000000" w:themeColor="text1"/>
          <w:spacing w:val="7"/>
          <w:sz w:val="22"/>
          <w:szCs w:val="22"/>
          <w:shd w:val="clear" w:color="auto" w:fill="FFFFFF"/>
          <w:lang w:eastAsia="en-GB"/>
        </w:rPr>
        <w:t xml:space="preserve"> </w:t>
      </w:r>
      <w:r w:rsidR="00B0584D" w:rsidRPr="00F97A46">
        <w:rPr>
          <w:rFonts w:ascii="Arial" w:eastAsia="Times New Roman" w:hAnsi="Arial" w:cs="Arial"/>
          <w:color w:val="000000" w:themeColor="text1"/>
          <w:spacing w:val="7"/>
          <w:sz w:val="22"/>
          <w:szCs w:val="22"/>
          <w:shd w:val="clear" w:color="auto" w:fill="FFFFFF"/>
          <w:lang w:eastAsia="en-GB"/>
        </w:rPr>
        <w:t>This target also considers the progression of pupils</w:t>
      </w:r>
      <w:r w:rsidR="006F535A" w:rsidRPr="00F97A46">
        <w:rPr>
          <w:rFonts w:ascii="Arial" w:eastAsia="Times New Roman" w:hAnsi="Arial" w:cs="Arial"/>
          <w:color w:val="000000" w:themeColor="text1"/>
          <w:spacing w:val="7"/>
          <w:sz w:val="22"/>
          <w:szCs w:val="22"/>
          <w:shd w:val="clear" w:color="auto" w:fill="FFFFFF"/>
          <w:lang w:eastAsia="en-GB"/>
        </w:rPr>
        <w:t>. This is highlighted under the QTS (Qualified Teacher Status) Standards</w:t>
      </w:r>
      <w:r w:rsidR="009B055B" w:rsidRPr="00F97A46">
        <w:rPr>
          <w:rFonts w:ascii="Arial" w:eastAsia="Times New Roman" w:hAnsi="Arial" w:cs="Arial"/>
          <w:color w:val="000000" w:themeColor="text1"/>
          <w:spacing w:val="7"/>
          <w:sz w:val="22"/>
          <w:szCs w:val="22"/>
          <w:shd w:val="clear" w:color="auto" w:fill="FFFFFF"/>
          <w:lang w:eastAsia="en-GB"/>
        </w:rPr>
        <w:t xml:space="preserve"> and is vitally important to the education system, especially since the next generations of teachers, who the school may wish to recruit, will be well versed in these standards. </w:t>
      </w:r>
    </w:p>
    <w:p w14:paraId="0BC31D4C" w14:textId="3526F965" w:rsidR="004E3066" w:rsidRPr="00F97A46" w:rsidRDefault="00127CD6" w:rsidP="00090DC2">
      <w:pPr>
        <w:pStyle w:val="NormalWeb"/>
        <w:spacing w:line="360" w:lineRule="auto"/>
        <w:rPr>
          <w:rFonts w:ascii="Arial" w:hAnsi="Arial" w:cs="Arial"/>
          <w:color w:val="000000" w:themeColor="text1"/>
          <w:sz w:val="22"/>
          <w:szCs w:val="22"/>
        </w:rPr>
      </w:pPr>
      <w:r w:rsidRPr="00F97A46">
        <w:rPr>
          <w:rFonts w:ascii="Arial" w:hAnsi="Arial" w:cs="Arial"/>
          <w:color w:val="000000" w:themeColor="text1"/>
          <w:spacing w:val="7"/>
          <w:sz w:val="22"/>
          <w:szCs w:val="22"/>
          <w:shd w:val="clear" w:color="auto" w:fill="FFFFFF"/>
        </w:rPr>
        <w:t>The role of wellbeing should be a huge priority in raising attainment in core subjects, especially during a post-lockdown Wales. Public Health England</w:t>
      </w:r>
      <w:r w:rsidR="00152924" w:rsidRPr="00F97A46">
        <w:rPr>
          <w:rFonts w:ascii="Arial" w:hAnsi="Arial" w:cs="Arial"/>
          <w:color w:val="000000" w:themeColor="text1"/>
          <w:spacing w:val="7"/>
          <w:sz w:val="22"/>
          <w:szCs w:val="22"/>
          <w:shd w:val="clear" w:color="auto" w:fill="FFFFFF"/>
        </w:rPr>
        <w:t xml:space="preserve"> found a link between wellbeing and achievements from primary age. </w:t>
      </w:r>
      <w:r w:rsidR="00787967" w:rsidRPr="00F97A46">
        <w:rPr>
          <w:rFonts w:ascii="Arial" w:hAnsi="Arial" w:cs="Arial"/>
          <w:color w:val="000000" w:themeColor="text1"/>
          <w:spacing w:val="7"/>
          <w:sz w:val="22"/>
          <w:szCs w:val="22"/>
          <w:shd w:val="clear" w:color="auto" w:fill="FFFFFF"/>
        </w:rPr>
        <w:t xml:space="preserve">They state that, not only is school a key place for shaping wellbeing, </w:t>
      </w:r>
      <w:r w:rsidR="00AD63B5" w:rsidRPr="00F97A46">
        <w:rPr>
          <w:rFonts w:ascii="Arial" w:hAnsi="Arial" w:cs="Arial"/>
          <w:color w:val="000000" w:themeColor="text1"/>
          <w:spacing w:val="7"/>
          <w:sz w:val="22"/>
          <w:szCs w:val="22"/>
          <w:shd w:val="clear" w:color="auto" w:fill="FFFFFF"/>
        </w:rPr>
        <w:t>but</w:t>
      </w:r>
      <w:r w:rsidR="00787967" w:rsidRPr="00F97A46">
        <w:rPr>
          <w:rFonts w:ascii="Arial" w:hAnsi="Arial" w:cs="Arial"/>
          <w:color w:val="000000" w:themeColor="text1"/>
          <w:spacing w:val="7"/>
          <w:sz w:val="22"/>
          <w:szCs w:val="22"/>
          <w:shd w:val="clear" w:color="auto" w:fill="FFFFFF"/>
        </w:rPr>
        <w:t xml:space="preserve"> academic success has a huge benefit on children’s subjective thoughts on their satisfaction with school and overall life. The Department for Education (DfE) predicted the future achievements of more positive pupils as higher than pupils with poor wellbeing. Through the priority previously stated, </w:t>
      </w:r>
      <w:r w:rsidR="00787967" w:rsidRPr="00F97A46">
        <w:rPr>
          <w:rFonts w:ascii="Arial" w:hAnsi="Arial" w:cs="Arial"/>
          <w:color w:val="000000" w:themeColor="text1"/>
          <w:spacing w:val="7"/>
          <w:sz w:val="22"/>
          <w:szCs w:val="22"/>
          <w:shd w:val="clear" w:color="auto" w:fill="FFFFFF"/>
        </w:rPr>
        <w:lastRenderedPageBreak/>
        <w:t>the school should be able to create a school that encourages their positive attitudes towards learning</w:t>
      </w:r>
      <w:r w:rsidR="00E55C1E" w:rsidRPr="00F97A46">
        <w:rPr>
          <w:rFonts w:ascii="Arial" w:hAnsi="Arial" w:cs="Arial"/>
          <w:color w:val="000000" w:themeColor="text1"/>
          <w:spacing w:val="7"/>
          <w:sz w:val="22"/>
          <w:szCs w:val="22"/>
          <w:shd w:val="clear" w:color="auto" w:fill="FFFFFF"/>
        </w:rPr>
        <w:t xml:space="preserve"> and, therefore as a result, improves a child’s actual achievement level within learning.</w:t>
      </w:r>
      <w:r w:rsidR="00787967" w:rsidRPr="00F97A46">
        <w:rPr>
          <w:rFonts w:ascii="Arial" w:hAnsi="Arial" w:cs="Arial"/>
          <w:color w:val="000000" w:themeColor="text1"/>
          <w:spacing w:val="7"/>
          <w:sz w:val="22"/>
          <w:szCs w:val="22"/>
          <w:shd w:val="clear" w:color="auto" w:fill="FFFFFF"/>
        </w:rPr>
        <w:t xml:space="preserve"> </w:t>
      </w:r>
      <w:r w:rsidR="002C3018" w:rsidRPr="00F97A46">
        <w:rPr>
          <w:rFonts w:ascii="Arial" w:hAnsi="Arial" w:cs="Arial"/>
          <w:color w:val="000000" w:themeColor="text1"/>
          <w:spacing w:val="7"/>
          <w:sz w:val="22"/>
          <w:szCs w:val="22"/>
          <w:shd w:val="clear" w:color="auto" w:fill="FFFFFF"/>
        </w:rPr>
        <w:t>This can be supported by the Education Act (2002), which claimed that</w:t>
      </w:r>
      <w:r w:rsidR="00194C29" w:rsidRPr="00F97A46">
        <w:rPr>
          <w:rFonts w:ascii="Arial" w:hAnsi="Arial" w:cs="Arial"/>
          <w:color w:val="000000" w:themeColor="text1"/>
          <w:spacing w:val="7"/>
          <w:sz w:val="22"/>
          <w:szCs w:val="22"/>
          <w:shd w:val="clear" w:color="auto" w:fill="FFFFFF"/>
        </w:rPr>
        <w:t xml:space="preserve"> the curriculum “must</w:t>
      </w:r>
      <w:r w:rsidR="002C3018" w:rsidRPr="00F97A46">
        <w:rPr>
          <w:rFonts w:ascii="Arial" w:hAnsi="Arial" w:cs="Arial"/>
          <w:color w:val="000000" w:themeColor="text1"/>
          <w:spacing w:val="7"/>
          <w:sz w:val="22"/>
          <w:szCs w:val="22"/>
          <w:shd w:val="clear" w:color="auto" w:fill="FFFFFF"/>
        </w:rPr>
        <w:t xml:space="preserve"> </w:t>
      </w:r>
      <w:r w:rsidR="002C3018" w:rsidRPr="00F97A46">
        <w:rPr>
          <w:rFonts w:ascii="Arial" w:hAnsi="Arial" w:cs="Arial"/>
          <w:color w:val="000000" w:themeColor="text1"/>
          <w:sz w:val="22"/>
          <w:szCs w:val="22"/>
        </w:rPr>
        <w:t>promote the spiritual, moral, cultural, mental and physical development of pupils at the school and of society, and prepare pupils at the school for the opportunities, responsibilities and experiences of later life</w:t>
      </w:r>
      <w:r w:rsidR="00194C29" w:rsidRPr="00F97A46">
        <w:rPr>
          <w:rFonts w:ascii="Arial" w:hAnsi="Arial" w:cs="Arial"/>
          <w:color w:val="000000" w:themeColor="text1"/>
          <w:sz w:val="22"/>
          <w:szCs w:val="22"/>
        </w:rPr>
        <w:t xml:space="preserve">”. </w:t>
      </w:r>
      <w:r w:rsidR="002C3018" w:rsidRPr="00F97A46">
        <w:rPr>
          <w:rFonts w:ascii="Arial" w:hAnsi="Arial" w:cs="Arial"/>
          <w:color w:val="000000" w:themeColor="text1"/>
          <w:sz w:val="22"/>
          <w:szCs w:val="22"/>
        </w:rPr>
        <w:t xml:space="preserve"> </w:t>
      </w:r>
    </w:p>
    <w:p w14:paraId="198F6255" w14:textId="727A43D1" w:rsidR="008F680A" w:rsidRPr="00F97A46" w:rsidRDefault="00AD63B5" w:rsidP="00090DC2">
      <w:pPr>
        <w:pStyle w:val="NormalWeb"/>
        <w:spacing w:line="360" w:lineRule="auto"/>
        <w:rPr>
          <w:rFonts w:ascii="Arial" w:hAnsi="Arial" w:cs="Arial"/>
          <w:sz w:val="22"/>
          <w:szCs w:val="22"/>
        </w:rPr>
      </w:pPr>
      <w:r w:rsidRPr="00F97A46">
        <w:rPr>
          <w:rFonts w:ascii="Arial" w:hAnsi="Arial" w:cs="Arial"/>
          <w:color w:val="000000" w:themeColor="text1"/>
          <w:spacing w:val="7"/>
          <w:sz w:val="22"/>
          <w:szCs w:val="22"/>
          <w:shd w:val="clear" w:color="auto" w:fill="FFFFFF"/>
        </w:rPr>
        <w:t xml:space="preserve">The </w:t>
      </w:r>
      <w:r w:rsidR="006C5671" w:rsidRPr="00F97A46">
        <w:rPr>
          <w:rFonts w:ascii="Arial" w:hAnsi="Arial" w:cs="Arial"/>
          <w:color w:val="000000" w:themeColor="text1"/>
          <w:spacing w:val="7"/>
          <w:sz w:val="22"/>
          <w:szCs w:val="22"/>
          <w:shd w:val="clear" w:color="auto" w:fill="FFFFFF"/>
        </w:rPr>
        <w:t>priority</w:t>
      </w:r>
      <w:r w:rsidRPr="00F97A46">
        <w:rPr>
          <w:rFonts w:ascii="Arial" w:hAnsi="Arial" w:cs="Arial"/>
          <w:color w:val="000000" w:themeColor="text1"/>
          <w:spacing w:val="7"/>
          <w:sz w:val="22"/>
          <w:szCs w:val="22"/>
          <w:shd w:val="clear" w:color="auto" w:fill="FFFFFF"/>
        </w:rPr>
        <w:t xml:space="preserve"> </w:t>
      </w:r>
      <w:r w:rsidR="006C5671" w:rsidRPr="00F97A46">
        <w:rPr>
          <w:rFonts w:ascii="Arial" w:hAnsi="Arial" w:cs="Arial"/>
          <w:color w:val="000000" w:themeColor="text1"/>
          <w:spacing w:val="7"/>
          <w:sz w:val="22"/>
          <w:szCs w:val="22"/>
          <w:shd w:val="clear" w:color="auto" w:fill="FFFFFF"/>
        </w:rPr>
        <w:t>I</w:t>
      </w:r>
      <w:r w:rsidRPr="00F97A46">
        <w:rPr>
          <w:rFonts w:ascii="Arial" w:hAnsi="Arial" w:cs="Arial"/>
          <w:color w:val="000000" w:themeColor="text1"/>
          <w:spacing w:val="7"/>
          <w:sz w:val="22"/>
          <w:szCs w:val="22"/>
          <w:shd w:val="clear" w:color="auto" w:fill="FFFFFF"/>
        </w:rPr>
        <w:t xml:space="preserve"> have chosen </w:t>
      </w:r>
      <w:r w:rsidR="006C5671" w:rsidRPr="00F97A46">
        <w:rPr>
          <w:rFonts w:ascii="Arial" w:hAnsi="Arial" w:cs="Arial"/>
          <w:color w:val="000000" w:themeColor="text1"/>
          <w:spacing w:val="7"/>
          <w:sz w:val="22"/>
          <w:szCs w:val="22"/>
          <w:shd w:val="clear" w:color="auto" w:fill="FFFFFF"/>
        </w:rPr>
        <w:t>has been created has identified eight secondary targets that each built towards a different aspect within the priority.</w:t>
      </w:r>
      <w:r w:rsidR="00E1518C" w:rsidRPr="00F97A46">
        <w:rPr>
          <w:rFonts w:ascii="Arial" w:hAnsi="Arial" w:cs="Arial"/>
          <w:color w:val="000000" w:themeColor="text1"/>
          <w:spacing w:val="7"/>
          <w:sz w:val="22"/>
          <w:szCs w:val="22"/>
          <w:shd w:val="clear" w:color="auto" w:fill="FFFFFF"/>
        </w:rPr>
        <w:t xml:space="preserve"> As mentioned, one of these targets the “ambitious progress” </w:t>
      </w:r>
      <w:r w:rsidR="009B4801" w:rsidRPr="00F97A46">
        <w:rPr>
          <w:rFonts w:ascii="Arial" w:hAnsi="Arial" w:cs="Arial"/>
          <w:color w:val="000000" w:themeColor="text1"/>
          <w:spacing w:val="7"/>
          <w:sz w:val="22"/>
          <w:szCs w:val="22"/>
          <w:shd w:val="clear" w:color="auto" w:fill="FFFFFF"/>
        </w:rPr>
        <w:t>of pupils. A number of other targets can be used to address the process of this and the overall priority. For example, the school plans to introduce a ‘</w:t>
      </w:r>
      <w:proofErr w:type="spellStart"/>
      <w:r w:rsidR="009B4801" w:rsidRPr="00F97A46">
        <w:rPr>
          <w:rFonts w:ascii="Arial" w:hAnsi="Arial" w:cs="Arial"/>
          <w:color w:val="000000" w:themeColor="text1"/>
          <w:spacing w:val="7"/>
          <w:sz w:val="22"/>
          <w:szCs w:val="22"/>
          <w:shd w:val="clear" w:color="auto" w:fill="FFFFFF"/>
        </w:rPr>
        <w:t>Nessy</w:t>
      </w:r>
      <w:proofErr w:type="spellEnd"/>
      <w:r w:rsidR="009B4801" w:rsidRPr="00F97A46">
        <w:rPr>
          <w:rFonts w:ascii="Arial" w:hAnsi="Arial" w:cs="Arial"/>
          <w:color w:val="000000" w:themeColor="text1"/>
          <w:spacing w:val="7"/>
          <w:sz w:val="22"/>
          <w:szCs w:val="22"/>
          <w:shd w:val="clear" w:color="auto" w:fill="FFFFFF"/>
        </w:rPr>
        <w:t xml:space="preserve"> programme’ for dyslexic children, a WAGOLL (What A Good One Looks Like) for each class, and a new developed Special Educational Needs (SEN) support structure. </w:t>
      </w:r>
      <w:r w:rsidR="000F0BB4" w:rsidRPr="00F97A46">
        <w:rPr>
          <w:rFonts w:ascii="Arial" w:hAnsi="Arial" w:cs="Arial"/>
          <w:color w:val="000000" w:themeColor="text1"/>
          <w:spacing w:val="7"/>
          <w:sz w:val="22"/>
          <w:szCs w:val="22"/>
          <w:shd w:val="clear" w:color="auto" w:fill="FFFFFF"/>
        </w:rPr>
        <w:t xml:space="preserve">The SDP has identified suitable intended outcomes to each target that feed into the overall progression of the priority. </w:t>
      </w:r>
      <w:r w:rsidR="0002160A" w:rsidRPr="00F97A46">
        <w:rPr>
          <w:rFonts w:ascii="Arial" w:hAnsi="Arial" w:cs="Arial"/>
          <w:color w:val="000000" w:themeColor="text1"/>
          <w:spacing w:val="7"/>
          <w:sz w:val="22"/>
          <w:szCs w:val="22"/>
          <w:shd w:val="clear" w:color="auto" w:fill="FFFFFF"/>
        </w:rPr>
        <w:t xml:space="preserve">The Cumbria County Council (2015), within a report, discussed the use of SMART targets. Within the report, they discussed the importance of making targets specific, and achievable, in order for them to be measurable. It could also be very beneficial that the school is deciding to tackle such a range of issues throughout the process of this priority.  On the other hand, it could be argued that eight separate targets </w:t>
      </w:r>
      <w:r w:rsidR="000F0BB4" w:rsidRPr="00F97A46">
        <w:rPr>
          <w:rFonts w:ascii="Arial" w:hAnsi="Arial" w:cs="Arial"/>
          <w:color w:val="000000" w:themeColor="text1"/>
          <w:spacing w:val="7"/>
          <w:sz w:val="22"/>
          <w:szCs w:val="22"/>
          <w:shd w:val="clear" w:color="auto" w:fill="FFFFFF"/>
        </w:rPr>
        <w:t>are</w:t>
      </w:r>
      <w:r w:rsidR="0002160A" w:rsidRPr="00F97A46">
        <w:rPr>
          <w:rFonts w:ascii="Arial" w:hAnsi="Arial" w:cs="Arial"/>
          <w:color w:val="000000" w:themeColor="text1"/>
          <w:spacing w:val="7"/>
          <w:sz w:val="22"/>
          <w:szCs w:val="22"/>
          <w:shd w:val="clear" w:color="auto" w:fill="FFFFFF"/>
        </w:rPr>
        <w:t xml:space="preserve"> not manageable or maintainable throughout the</w:t>
      </w:r>
      <w:r w:rsidR="000F0BB4" w:rsidRPr="00F97A46">
        <w:rPr>
          <w:rFonts w:ascii="Arial" w:hAnsi="Arial" w:cs="Arial"/>
          <w:color w:val="000000" w:themeColor="text1"/>
          <w:spacing w:val="7"/>
          <w:sz w:val="22"/>
          <w:szCs w:val="22"/>
          <w:shd w:val="clear" w:color="auto" w:fill="FFFFFF"/>
        </w:rPr>
        <w:t xml:space="preserve"> course of a year.</w:t>
      </w:r>
      <w:r w:rsidR="008F680A" w:rsidRPr="00F97A46">
        <w:rPr>
          <w:rFonts w:ascii="Arial" w:hAnsi="Arial" w:cs="Arial"/>
          <w:color w:val="000000" w:themeColor="text1"/>
          <w:spacing w:val="7"/>
          <w:sz w:val="22"/>
          <w:szCs w:val="22"/>
          <w:shd w:val="clear" w:color="auto" w:fill="FFFFFF"/>
        </w:rPr>
        <w:t xml:space="preserve"> </w:t>
      </w:r>
      <w:r w:rsidR="00B62BE9" w:rsidRPr="00F97A46">
        <w:rPr>
          <w:rFonts w:ascii="Arial" w:hAnsi="Arial" w:cs="Arial"/>
          <w:sz w:val="22"/>
          <w:szCs w:val="22"/>
        </w:rPr>
        <w:t xml:space="preserve">Learner surveys have found that some parties, involved in the process, have difficulty understanding some instructional goals (Song, Singleton, Hill, &amp; Koh, 2004). </w:t>
      </w:r>
      <w:r w:rsidR="008F680A" w:rsidRPr="00F97A46">
        <w:rPr>
          <w:rFonts w:ascii="Arial" w:hAnsi="Arial" w:cs="Arial"/>
          <w:color w:val="000000" w:themeColor="text1"/>
          <w:spacing w:val="7"/>
          <w:sz w:val="22"/>
          <w:szCs w:val="22"/>
          <w:shd w:val="clear" w:color="auto" w:fill="FFFFFF"/>
        </w:rPr>
        <w:t xml:space="preserve">Dotson (2016) can be used to link the importance of planning through SMART targets. A range of targets, though difficult to maintain and specify with external parties, can all be gained through careful and </w:t>
      </w:r>
      <w:r w:rsidR="00B62BE9" w:rsidRPr="00F97A46">
        <w:rPr>
          <w:rFonts w:ascii="Arial" w:hAnsi="Arial" w:cs="Arial"/>
          <w:color w:val="000000" w:themeColor="text1"/>
          <w:spacing w:val="7"/>
          <w:sz w:val="22"/>
          <w:szCs w:val="22"/>
          <w:shd w:val="clear" w:color="auto" w:fill="FFFFFF"/>
        </w:rPr>
        <w:t>particular planning.</w:t>
      </w:r>
      <w:r w:rsidR="009B4801" w:rsidRPr="00F97A46">
        <w:rPr>
          <w:rFonts w:ascii="Arial" w:hAnsi="Arial" w:cs="Arial"/>
          <w:color w:val="000000" w:themeColor="text1"/>
          <w:spacing w:val="7"/>
          <w:sz w:val="22"/>
          <w:szCs w:val="22"/>
          <w:shd w:val="clear" w:color="auto" w:fill="FFFFFF"/>
        </w:rPr>
        <w:t xml:space="preserve"> </w:t>
      </w:r>
    </w:p>
    <w:p w14:paraId="1B1ED230" w14:textId="44601589" w:rsidR="007431B9" w:rsidRPr="00F97A46" w:rsidRDefault="009B4801" w:rsidP="00090DC2">
      <w:pPr>
        <w:spacing w:before="100" w:beforeAutospacing="1" w:after="100" w:afterAutospacing="1" w:line="360" w:lineRule="auto"/>
        <w:rPr>
          <w:rFonts w:ascii="Arial" w:eastAsia="Times New Roman" w:hAnsi="Arial" w:cs="Arial"/>
          <w:sz w:val="22"/>
          <w:szCs w:val="22"/>
          <w:lang w:eastAsia="en-GB"/>
        </w:rPr>
      </w:pPr>
      <w:r w:rsidRPr="00F97A46">
        <w:rPr>
          <w:rFonts w:ascii="Arial" w:hAnsi="Arial" w:cs="Arial"/>
          <w:color w:val="000000" w:themeColor="text1"/>
          <w:spacing w:val="7"/>
          <w:sz w:val="22"/>
          <w:szCs w:val="22"/>
          <w:shd w:val="clear" w:color="auto" w:fill="FFFFFF"/>
        </w:rPr>
        <w:t xml:space="preserve">Not only </w:t>
      </w:r>
      <w:r w:rsidR="00B62BE9" w:rsidRPr="00F97A46">
        <w:rPr>
          <w:rFonts w:ascii="Arial" w:hAnsi="Arial" w:cs="Arial"/>
          <w:color w:val="000000" w:themeColor="text1"/>
          <w:spacing w:val="7"/>
          <w:sz w:val="22"/>
          <w:szCs w:val="22"/>
          <w:shd w:val="clear" w:color="auto" w:fill="FFFFFF"/>
        </w:rPr>
        <w:t>is each target</w:t>
      </w:r>
      <w:r w:rsidRPr="00F97A46">
        <w:rPr>
          <w:rFonts w:ascii="Arial" w:hAnsi="Arial" w:cs="Arial"/>
          <w:color w:val="000000" w:themeColor="text1"/>
          <w:spacing w:val="7"/>
          <w:sz w:val="22"/>
          <w:szCs w:val="22"/>
          <w:shd w:val="clear" w:color="auto" w:fill="FFFFFF"/>
        </w:rPr>
        <w:t xml:space="preserve"> intended to meet the priority outcomes regarding core subjects, but </w:t>
      </w:r>
      <w:r w:rsidR="00CC60B8" w:rsidRPr="00F97A46">
        <w:rPr>
          <w:rFonts w:ascii="Arial" w:hAnsi="Arial" w:cs="Arial"/>
          <w:color w:val="000000" w:themeColor="text1"/>
          <w:spacing w:val="7"/>
          <w:sz w:val="22"/>
          <w:szCs w:val="22"/>
          <w:shd w:val="clear" w:color="auto" w:fill="FFFFFF"/>
        </w:rPr>
        <w:t>they are</w:t>
      </w:r>
      <w:r w:rsidRPr="00F97A46">
        <w:rPr>
          <w:rFonts w:ascii="Arial" w:hAnsi="Arial" w:cs="Arial"/>
          <w:color w:val="000000" w:themeColor="text1"/>
          <w:spacing w:val="7"/>
          <w:sz w:val="22"/>
          <w:szCs w:val="22"/>
          <w:shd w:val="clear" w:color="auto" w:fill="FFFFFF"/>
        </w:rPr>
        <w:t xml:space="preserve"> also each address the second half of the priority which focuses on wellbeing. </w:t>
      </w:r>
      <w:r w:rsidR="005B39AA" w:rsidRPr="00F97A46">
        <w:rPr>
          <w:rFonts w:ascii="Arial" w:hAnsi="Arial" w:cs="Arial"/>
          <w:color w:val="000000" w:themeColor="text1"/>
          <w:spacing w:val="7"/>
          <w:sz w:val="22"/>
          <w:szCs w:val="22"/>
          <w:shd w:val="clear" w:color="auto" w:fill="FFFFFF"/>
        </w:rPr>
        <w:t xml:space="preserve">The key focus of wellbeing is especially important coming from an education during lockdown, where pupils may not have had the support or mental fortitude to learn in such isolation. </w:t>
      </w:r>
      <w:r w:rsidR="005B39AA" w:rsidRPr="00F97A46">
        <w:rPr>
          <w:rFonts w:ascii="Arial" w:eastAsia="Times New Roman" w:hAnsi="Arial" w:cs="Arial"/>
          <w:sz w:val="22"/>
          <w:szCs w:val="22"/>
          <w:lang w:eastAsia="en-GB"/>
        </w:rPr>
        <w:t xml:space="preserve">Pearson (2019) found that “The presence of goals is even more critical in online and blended learning settings. Given reduced opportunities for interaction between students and instructors in online courses, there is increased need for effective goals to guide and motivate students”. The goals were created with the intended outcomes of increasing confidence, to improve performance, and closing any gaps between ALN pupils and the rest of the pupil population. </w:t>
      </w:r>
      <w:r w:rsidR="00215E11" w:rsidRPr="00F97A46">
        <w:rPr>
          <w:rFonts w:ascii="Arial" w:hAnsi="Arial" w:cs="Arial"/>
          <w:color w:val="000000" w:themeColor="text1"/>
          <w:spacing w:val="7"/>
          <w:sz w:val="22"/>
          <w:szCs w:val="22"/>
          <w:shd w:val="clear" w:color="auto" w:fill="FFFFFF"/>
        </w:rPr>
        <w:t>Clutterbuck (2010) suggested that “</w:t>
      </w:r>
      <w:r w:rsidR="00215E11" w:rsidRPr="00F97A46">
        <w:rPr>
          <w:rFonts w:ascii="Arial" w:hAnsi="Arial" w:cs="Arial"/>
          <w:sz w:val="22"/>
          <w:szCs w:val="22"/>
        </w:rPr>
        <w:t xml:space="preserve">To develop a </w:t>
      </w:r>
      <w:r w:rsidR="00F97A46" w:rsidRPr="00F97A46">
        <w:rPr>
          <w:rFonts w:ascii="Arial" w:hAnsi="Arial" w:cs="Arial"/>
          <w:sz w:val="22"/>
          <w:szCs w:val="22"/>
        </w:rPr>
        <w:t>positive self-image student</w:t>
      </w:r>
      <w:r w:rsidR="00215E11" w:rsidRPr="00F97A46">
        <w:rPr>
          <w:rFonts w:ascii="Arial" w:hAnsi="Arial" w:cs="Arial"/>
          <w:sz w:val="22"/>
          <w:szCs w:val="22"/>
        </w:rPr>
        <w:t xml:space="preserve"> must experience many successes which then reinforce </w:t>
      </w:r>
      <w:r w:rsidR="00215E11" w:rsidRPr="00F97A46">
        <w:rPr>
          <w:rFonts w:ascii="Arial" w:hAnsi="Arial" w:cs="Arial"/>
          <w:sz w:val="22"/>
          <w:szCs w:val="22"/>
        </w:rPr>
        <w:lastRenderedPageBreak/>
        <w:t xml:space="preserve">the beliefs they hold about themselves. These successful experiences will emanate from the safety and encouragement </w:t>
      </w:r>
      <w:r w:rsidR="00F97A46" w:rsidRPr="00F97A46">
        <w:rPr>
          <w:rFonts w:ascii="Arial" w:hAnsi="Arial" w:cs="Arial"/>
          <w:sz w:val="22"/>
          <w:szCs w:val="22"/>
        </w:rPr>
        <w:t>students’</w:t>
      </w:r>
      <w:r w:rsidR="00215E11" w:rsidRPr="00F97A46">
        <w:rPr>
          <w:rFonts w:ascii="Arial" w:hAnsi="Arial" w:cs="Arial"/>
          <w:sz w:val="22"/>
          <w:szCs w:val="22"/>
        </w:rPr>
        <w:t xml:space="preserve"> sense within their classroom”. </w:t>
      </w:r>
      <w:r w:rsidR="00161260" w:rsidRPr="00F97A46">
        <w:rPr>
          <w:rFonts w:ascii="Arial" w:hAnsi="Arial" w:cs="Arial"/>
          <w:sz w:val="22"/>
          <w:szCs w:val="22"/>
        </w:rPr>
        <w:t xml:space="preserve">Through these targets, the school plans to close the gap and give the pupils these small victories to grow their confidence into a more sustained performance throughout their education. </w:t>
      </w:r>
      <w:r w:rsidR="007431B9" w:rsidRPr="00F97A46">
        <w:rPr>
          <w:rFonts w:ascii="Arial" w:hAnsi="Arial" w:cs="Arial"/>
          <w:color w:val="000000" w:themeColor="text1"/>
          <w:spacing w:val="7"/>
          <w:sz w:val="22"/>
          <w:szCs w:val="22"/>
          <w:shd w:val="clear" w:color="auto" w:fill="FFFFFF"/>
        </w:rPr>
        <w:t xml:space="preserve">According to a 2018 inspection, Estyn visited </w:t>
      </w:r>
      <w:proofErr w:type="spellStart"/>
      <w:r w:rsidR="007431B9" w:rsidRPr="00F97A46">
        <w:rPr>
          <w:rFonts w:ascii="Arial" w:hAnsi="Arial" w:cs="Arial"/>
          <w:color w:val="000000" w:themeColor="text1"/>
          <w:spacing w:val="7"/>
          <w:sz w:val="22"/>
          <w:szCs w:val="22"/>
          <w:shd w:val="clear" w:color="auto" w:fill="FFFFFF"/>
        </w:rPr>
        <w:t>Craigfelen</w:t>
      </w:r>
      <w:proofErr w:type="spellEnd"/>
      <w:r w:rsidR="007431B9" w:rsidRPr="00F97A46">
        <w:rPr>
          <w:rFonts w:ascii="Arial" w:hAnsi="Arial" w:cs="Arial"/>
          <w:color w:val="000000" w:themeColor="text1"/>
          <w:spacing w:val="7"/>
          <w:sz w:val="22"/>
          <w:szCs w:val="22"/>
          <w:shd w:val="clear" w:color="auto" w:fill="FFFFFF"/>
        </w:rPr>
        <w:t xml:space="preserve"> Primary School where they inspected an increase in standards from pupils </w:t>
      </w:r>
      <w:r w:rsidRPr="00F97A46">
        <w:rPr>
          <w:rFonts w:ascii="Arial" w:hAnsi="Arial" w:cs="Arial"/>
          <w:color w:val="000000" w:themeColor="text1"/>
          <w:spacing w:val="7"/>
          <w:sz w:val="22"/>
          <w:szCs w:val="22"/>
          <w:shd w:val="clear" w:color="auto" w:fill="FFFFFF"/>
        </w:rPr>
        <w:t>who</w:t>
      </w:r>
      <w:r w:rsidR="00885FF4" w:rsidRPr="00F97A46">
        <w:rPr>
          <w:rFonts w:ascii="Arial" w:hAnsi="Arial" w:cs="Arial"/>
          <w:color w:val="000000" w:themeColor="text1"/>
          <w:spacing w:val="7"/>
          <w:sz w:val="22"/>
          <w:szCs w:val="22"/>
          <w:shd w:val="clear" w:color="auto" w:fill="FFFFFF"/>
        </w:rPr>
        <w:t xml:space="preserve">se wellbeing was supported and cared for throughout their school experience. </w:t>
      </w:r>
    </w:p>
    <w:p w14:paraId="6B358C51" w14:textId="13D63130" w:rsidR="007431B9" w:rsidRPr="00F97A46" w:rsidRDefault="00ED1FA4" w:rsidP="00090DC2">
      <w:pPr>
        <w:pStyle w:val="NormalWeb"/>
        <w:spacing w:line="360" w:lineRule="auto"/>
        <w:rPr>
          <w:rFonts w:ascii="Arial" w:hAnsi="Arial" w:cs="Arial"/>
          <w:color w:val="000000" w:themeColor="text1"/>
          <w:spacing w:val="7"/>
          <w:sz w:val="22"/>
          <w:szCs w:val="22"/>
          <w:shd w:val="clear" w:color="auto" w:fill="FFFFFF"/>
        </w:rPr>
      </w:pPr>
      <w:r w:rsidRPr="00F97A46">
        <w:rPr>
          <w:rFonts w:ascii="Arial" w:hAnsi="Arial" w:cs="Arial"/>
          <w:color w:val="000000" w:themeColor="text1"/>
          <w:spacing w:val="7"/>
          <w:sz w:val="22"/>
          <w:szCs w:val="22"/>
          <w:shd w:val="clear" w:color="auto" w:fill="FFFFFF"/>
        </w:rPr>
        <w:t>It is also interesting to see how involved the stakeholders and surrounding community</w:t>
      </w:r>
      <w:r w:rsidR="00D63AAB" w:rsidRPr="00F97A46">
        <w:rPr>
          <w:rFonts w:ascii="Arial" w:hAnsi="Arial" w:cs="Arial"/>
          <w:color w:val="000000" w:themeColor="text1"/>
          <w:spacing w:val="7"/>
          <w:sz w:val="22"/>
          <w:szCs w:val="22"/>
          <w:shd w:val="clear" w:color="auto" w:fill="FFFFFF"/>
        </w:rPr>
        <w:t>. However,</w:t>
      </w:r>
      <w:r w:rsidR="00D14D58" w:rsidRPr="00F97A46">
        <w:rPr>
          <w:rFonts w:ascii="Arial" w:hAnsi="Arial" w:cs="Arial"/>
          <w:color w:val="000000" w:themeColor="text1"/>
          <w:spacing w:val="7"/>
          <w:sz w:val="22"/>
          <w:szCs w:val="22"/>
          <w:shd w:val="clear" w:color="auto" w:fill="FFFFFF"/>
        </w:rPr>
        <w:t xml:space="preserve"> due to the large number of targets and the mass variety of sources of input, </w:t>
      </w:r>
      <w:r w:rsidR="00D63AAB" w:rsidRPr="00F97A46">
        <w:rPr>
          <w:rFonts w:ascii="Arial" w:hAnsi="Arial" w:cs="Arial"/>
          <w:color w:val="000000" w:themeColor="text1"/>
          <w:spacing w:val="7"/>
          <w:sz w:val="22"/>
          <w:szCs w:val="22"/>
          <w:shd w:val="clear" w:color="auto" w:fill="FFFFFF"/>
        </w:rPr>
        <w:t>Moss and Brookhart</w:t>
      </w:r>
      <w:r w:rsidR="00D14D58" w:rsidRPr="00F97A46">
        <w:rPr>
          <w:rFonts w:ascii="Arial" w:hAnsi="Arial" w:cs="Arial"/>
          <w:color w:val="000000" w:themeColor="text1"/>
          <w:spacing w:val="7"/>
          <w:sz w:val="22"/>
          <w:szCs w:val="22"/>
          <w:shd w:val="clear" w:color="auto" w:fill="FFFFFF"/>
        </w:rPr>
        <w:t xml:space="preserve"> (2012)</w:t>
      </w:r>
      <w:r w:rsidR="00D63AAB" w:rsidRPr="00F97A46">
        <w:rPr>
          <w:rFonts w:ascii="Arial" w:hAnsi="Arial" w:cs="Arial"/>
          <w:color w:val="000000" w:themeColor="text1"/>
          <w:spacing w:val="7"/>
          <w:sz w:val="22"/>
          <w:szCs w:val="22"/>
          <w:shd w:val="clear" w:color="auto" w:fill="FFFFFF"/>
        </w:rPr>
        <w:t xml:space="preserve"> </w:t>
      </w:r>
      <w:r w:rsidR="00D14D58" w:rsidRPr="00F97A46">
        <w:rPr>
          <w:rFonts w:ascii="Arial" w:hAnsi="Arial" w:cs="Arial"/>
          <w:color w:val="000000" w:themeColor="text1"/>
          <w:spacing w:val="7"/>
          <w:sz w:val="22"/>
          <w:szCs w:val="22"/>
          <w:shd w:val="clear" w:color="auto" w:fill="FFFFFF"/>
        </w:rPr>
        <w:t xml:space="preserve">stated that this could lead to many misconceptions between targets. </w:t>
      </w:r>
      <w:r w:rsidR="00D63AAB" w:rsidRPr="00F97A46">
        <w:rPr>
          <w:rFonts w:ascii="Arial" w:hAnsi="Arial" w:cs="Arial"/>
          <w:color w:val="000000" w:themeColor="text1"/>
          <w:spacing w:val="7"/>
          <w:sz w:val="22"/>
          <w:szCs w:val="22"/>
          <w:shd w:val="clear" w:color="auto" w:fill="FFFFFF"/>
        </w:rPr>
        <w:t>“students, teachers, and administrators are often working at odds, each person doing what he or she believes is best and often misunderstanding one another’s intentions and actions” (pp.1).</w:t>
      </w:r>
    </w:p>
    <w:p w14:paraId="0F8572D9" w14:textId="14ED106A" w:rsidR="005E7C9C" w:rsidRPr="00F97A46" w:rsidRDefault="004E3066" w:rsidP="00090DC2">
      <w:pPr>
        <w:pStyle w:val="NormalWeb"/>
        <w:spacing w:line="360" w:lineRule="auto"/>
        <w:rPr>
          <w:rFonts w:ascii="Arial" w:eastAsia="Arial" w:hAnsi="Arial" w:cs="Arial"/>
          <w:sz w:val="22"/>
          <w:szCs w:val="22"/>
        </w:rPr>
      </w:pPr>
      <w:r w:rsidRPr="00F97A46">
        <w:rPr>
          <w:rFonts w:ascii="Arial" w:hAnsi="Arial" w:cs="Arial"/>
          <w:sz w:val="22"/>
          <w:szCs w:val="22"/>
        </w:rPr>
        <w:t>Due to the Covid-19 pandemic, I was unable to fully observe the curriculum skills that were taught within my placement school. However, during my online teaching period, and brief time within the classroom</w:t>
      </w:r>
      <w:r w:rsidR="004B528D" w:rsidRPr="00F97A46">
        <w:rPr>
          <w:rFonts w:ascii="Arial" w:hAnsi="Arial" w:cs="Arial"/>
          <w:sz w:val="22"/>
          <w:szCs w:val="22"/>
        </w:rPr>
        <w:t xml:space="preserve">, I was able to get a good understanding of the level of ability within the year 6 classroom. According to last year’s SDP (2019-2020), the school has carried over the same target to this year with alterations. It seems that the school has improved themselves around this priority. For example, the school’s previous SDP referenced a target to “embed missions throughout KS2” (pp.15). I have observed this during my PTE and have heard the staff and pupils reflect upon </w:t>
      </w:r>
      <w:r w:rsidR="00F97A46" w:rsidRPr="00F97A46">
        <w:rPr>
          <w:rFonts w:ascii="Arial" w:hAnsi="Arial" w:cs="Arial"/>
          <w:sz w:val="22"/>
          <w:szCs w:val="22"/>
        </w:rPr>
        <w:t>its</w:t>
      </w:r>
      <w:r w:rsidR="004B528D" w:rsidRPr="00F97A46">
        <w:rPr>
          <w:rFonts w:ascii="Arial" w:hAnsi="Arial" w:cs="Arial"/>
          <w:sz w:val="22"/>
          <w:szCs w:val="22"/>
        </w:rPr>
        <w:t xml:space="preserve"> implementation positively. </w:t>
      </w:r>
      <w:r w:rsidR="004B528D" w:rsidRPr="00F97A46">
        <w:rPr>
          <w:rFonts w:ascii="Arial" w:hAnsi="Arial" w:cs="Arial"/>
          <w:sz w:val="22"/>
          <w:szCs w:val="22"/>
        </w:rPr>
        <w:br/>
      </w:r>
      <w:r w:rsidR="004B528D" w:rsidRPr="00F97A46">
        <w:rPr>
          <w:rFonts w:ascii="Arial" w:hAnsi="Arial" w:cs="Arial"/>
          <w:sz w:val="22"/>
          <w:szCs w:val="22"/>
        </w:rPr>
        <w:tab/>
        <w:t>The school has also developed the priority itself. For example, as well as core subject and wellbeing improvement, the school’s priority also included raising of “</w:t>
      </w:r>
      <w:r w:rsidR="004B528D" w:rsidRPr="00F97A46">
        <w:rPr>
          <w:rFonts w:ascii="Arial" w:eastAsia="Arial" w:hAnsi="Arial" w:cs="Arial"/>
          <w:sz w:val="22"/>
          <w:szCs w:val="22"/>
        </w:rPr>
        <w:t>standards of Level +1 attainment” (pp.14). according to the 2020-2021 SDP, they have completed this goal and, therefore, have not carried it over.</w:t>
      </w:r>
      <w:r w:rsidR="004B528D" w:rsidRPr="00F97A46">
        <w:rPr>
          <w:rFonts w:ascii="Arial" w:eastAsia="Arial" w:hAnsi="Arial" w:cs="Arial"/>
          <w:sz w:val="22"/>
          <w:szCs w:val="22"/>
        </w:rPr>
        <w:br/>
        <w:t xml:space="preserve">As </w:t>
      </w:r>
      <w:r w:rsidR="005E7C9C" w:rsidRPr="00F97A46">
        <w:rPr>
          <w:rFonts w:ascii="Arial" w:eastAsia="Arial" w:hAnsi="Arial" w:cs="Arial"/>
          <w:sz w:val="22"/>
          <w:szCs w:val="22"/>
        </w:rPr>
        <w:t xml:space="preserve">mentioned, the school have selected very attainable intended outcomes. The school have also selected members of staff to be in charge of certain targets and have identified the parties, whether inside or outside the school, to be involved in its process. </w:t>
      </w:r>
      <w:r w:rsidR="005E7C9C" w:rsidRPr="00F97A46">
        <w:rPr>
          <w:rFonts w:ascii="Arial" w:eastAsia="Arial" w:hAnsi="Arial" w:cs="Arial"/>
          <w:sz w:val="22"/>
          <w:szCs w:val="22"/>
        </w:rPr>
        <w:tab/>
      </w:r>
    </w:p>
    <w:p w14:paraId="01385DB5" w14:textId="2E7884DB" w:rsidR="000C588F" w:rsidRPr="00F97A46" w:rsidRDefault="005E7C9C" w:rsidP="00090DC2">
      <w:pPr>
        <w:pStyle w:val="NormalWeb"/>
        <w:spacing w:line="360" w:lineRule="auto"/>
        <w:rPr>
          <w:rFonts w:ascii="Arial" w:eastAsia="Arial" w:hAnsi="Arial" w:cs="Arial"/>
          <w:sz w:val="22"/>
          <w:szCs w:val="22"/>
        </w:rPr>
      </w:pPr>
      <w:r w:rsidRPr="00F97A46">
        <w:rPr>
          <w:rFonts w:ascii="Arial" w:eastAsia="Arial" w:hAnsi="Arial" w:cs="Arial"/>
          <w:sz w:val="22"/>
          <w:szCs w:val="22"/>
        </w:rPr>
        <w:t xml:space="preserve">The school has identified a wide range of monitoring and reporting mechanisms. These range from small to wider observational methods. For example, these range from </w:t>
      </w:r>
      <w:r w:rsidR="007F12DC" w:rsidRPr="00F97A46">
        <w:rPr>
          <w:rFonts w:ascii="Arial" w:eastAsia="Arial" w:hAnsi="Arial" w:cs="Arial"/>
          <w:sz w:val="22"/>
          <w:szCs w:val="22"/>
        </w:rPr>
        <w:t xml:space="preserve">further meeting and data analysation to simple small-scale evaluations, such as “listening to learners” and “work scrutiny”. Due to the nature of the priority, I would suggest a continuation of this level of class teacher involvement, or an increase. This is because, though pupil progress and data would show a formal accuracy of a </w:t>
      </w:r>
      <w:r w:rsidR="000C588F" w:rsidRPr="00F97A46">
        <w:rPr>
          <w:rFonts w:ascii="Arial" w:eastAsia="Arial" w:hAnsi="Arial" w:cs="Arial"/>
          <w:sz w:val="22"/>
          <w:szCs w:val="22"/>
        </w:rPr>
        <w:t>pupil’s</w:t>
      </w:r>
      <w:r w:rsidR="007F12DC" w:rsidRPr="00F97A46">
        <w:rPr>
          <w:rFonts w:ascii="Arial" w:eastAsia="Arial" w:hAnsi="Arial" w:cs="Arial"/>
          <w:sz w:val="22"/>
          <w:szCs w:val="22"/>
        </w:rPr>
        <w:t xml:space="preserve"> progress, especially within core </w:t>
      </w:r>
      <w:r w:rsidR="007F12DC" w:rsidRPr="00F97A46">
        <w:rPr>
          <w:rFonts w:ascii="Arial" w:eastAsia="Arial" w:hAnsi="Arial" w:cs="Arial"/>
          <w:sz w:val="22"/>
          <w:szCs w:val="22"/>
        </w:rPr>
        <w:lastRenderedPageBreak/>
        <w:t xml:space="preserve">subjects, the teacher will have a better understanding of wellbeing and </w:t>
      </w:r>
      <w:r w:rsidR="00A60820" w:rsidRPr="00F97A46">
        <w:rPr>
          <w:rFonts w:ascii="Arial" w:eastAsia="Arial" w:hAnsi="Arial" w:cs="Arial"/>
          <w:sz w:val="22"/>
          <w:szCs w:val="22"/>
        </w:rPr>
        <w:t xml:space="preserve">a first-hand </w:t>
      </w:r>
      <w:r w:rsidR="000C588F" w:rsidRPr="00F97A46">
        <w:rPr>
          <w:rFonts w:ascii="Arial" w:eastAsia="Arial" w:hAnsi="Arial" w:cs="Arial"/>
          <w:sz w:val="22"/>
          <w:szCs w:val="22"/>
        </w:rPr>
        <w:t xml:space="preserve">experience with teaching the pupils certain subjects, their abilities and their next steps for further progression. </w:t>
      </w:r>
      <w:r w:rsidR="000C588F" w:rsidRPr="00F97A46">
        <w:rPr>
          <w:rFonts w:ascii="Arial" w:eastAsia="Arial" w:hAnsi="Arial" w:cs="Arial"/>
          <w:sz w:val="22"/>
          <w:szCs w:val="22"/>
        </w:rPr>
        <w:br/>
        <w:t>Another practical suggestion I have, which would reinvigorate the benefits gained before, is the gradual reintroducing of the Forest Four – the school’s personification of the Four Purposes for learning. I was informed how the pupils enjoyed the use of these during lessons so that they could clearly see the skills they were developing and use them to describe how they were acting. The teachers deemed it as important that they understand themselves what they were learning</w:t>
      </w:r>
      <w:r w:rsidR="00F4267D" w:rsidRPr="00F97A46">
        <w:rPr>
          <w:rFonts w:ascii="Arial" w:eastAsia="Arial" w:hAnsi="Arial" w:cs="Arial"/>
          <w:sz w:val="22"/>
          <w:szCs w:val="22"/>
        </w:rPr>
        <w:t>. This was noted as especially important for encouraging individual work during missions</w:t>
      </w:r>
      <w:r w:rsidR="000C588F" w:rsidRPr="00F97A46">
        <w:rPr>
          <w:rFonts w:ascii="Arial" w:eastAsia="Arial" w:hAnsi="Arial" w:cs="Arial"/>
          <w:sz w:val="22"/>
          <w:szCs w:val="22"/>
        </w:rPr>
        <w:t xml:space="preserve">. For example, pupils could describe themselves as the ‘ambitious robin’ when tackling a maths challenge a star (*) higher than they usually would work at. This also had huge encouragements on the children’s wellbeing, since it was so greatly intricated with the school and, although I saw </w:t>
      </w:r>
      <w:r w:rsidR="00F4267D" w:rsidRPr="00F97A46">
        <w:rPr>
          <w:rFonts w:ascii="Arial" w:eastAsia="Arial" w:hAnsi="Arial" w:cs="Arial"/>
          <w:sz w:val="22"/>
          <w:szCs w:val="22"/>
        </w:rPr>
        <w:t xml:space="preserve">some of this during practice, it was a regular topic missed by all during discussions. </w:t>
      </w:r>
    </w:p>
    <w:p w14:paraId="028AF13A" w14:textId="757039DE" w:rsidR="00F4267D" w:rsidRPr="00F97A46" w:rsidRDefault="00F4267D" w:rsidP="00090DC2">
      <w:pPr>
        <w:pStyle w:val="NormalWeb"/>
        <w:spacing w:line="360" w:lineRule="auto"/>
        <w:rPr>
          <w:rFonts w:ascii="Arial" w:eastAsia="Arial" w:hAnsi="Arial" w:cs="Arial"/>
          <w:sz w:val="22"/>
          <w:szCs w:val="22"/>
        </w:rPr>
      </w:pPr>
      <w:r w:rsidRPr="00F97A46">
        <w:rPr>
          <w:rFonts w:ascii="Arial" w:eastAsia="Arial" w:hAnsi="Arial" w:cs="Arial"/>
          <w:sz w:val="22"/>
          <w:szCs w:val="22"/>
        </w:rPr>
        <w:t>One further suggestion I would make, judging from the ‘strong progress’ from the last SDP,</w:t>
      </w:r>
      <w:r w:rsidR="00E2292C" w:rsidRPr="00F97A46">
        <w:rPr>
          <w:rFonts w:ascii="Arial" w:eastAsia="Arial" w:hAnsi="Arial" w:cs="Arial"/>
          <w:sz w:val="22"/>
          <w:szCs w:val="22"/>
        </w:rPr>
        <w:t xml:space="preserve"> is </w:t>
      </w:r>
      <w:r w:rsidR="007B2BB0" w:rsidRPr="00F97A46">
        <w:rPr>
          <w:rFonts w:ascii="Arial" w:eastAsia="Arial" w:hAnsi="Arial" w:cs="Arial"/>
          <w:sz w:val="22"/>
          <w:szCs w:val="22"/>
        </w:rPr>
        <w:t xml:space="preserve">to possibly improve the embedment of thinking skills within numeracy and a whole-school approach to WAGOLL’s. This is due to how these were the weaker two targets from the previous SDP and, due to the pandemic, have yet to be implemented within the school. </w:t>
      </w:r>
      <w:r w:rsidR="005C4A04" w:rsidRPr="00F97A46">
        <w:rPr>
          <w:rFonts w:ascii="Arial" w:eastAsia="Arial" w:hAnsi="Arial" w:cs="Arial"/>
          <w:sz w:val="22"/>
          <w:szCs w:val="22"/>
        </w:rPr>
        <w:t xml:space="preserve">I would also include a higher number of targets directed purely to the wellbeing of staff and pupils as, although many targets answer both improvements, none are solely directed to improving this area by </w:t>
      </w:r>
      <w:r w:rsidR="00F97A46" w:rsidRPr="00F97A46">
        <w:rPr>
          <w:rFonts w:ascii="Arial" w:eastAsia="Arial" w:hAnsi="Arial" w:cs="Arial"/>
          <w:sz w:val="22"/>
          <w:szCs w:val="22"/>
        </w:rPr>
        <w:t>itself</w:t>
      </w:r>
      <w:r w:rsidR="005C4A04" w:rsidRPr="00F97A46">
        <w:rPr>
          <w:rFonts w:ascii="Arial" w:eastAsia="Arial" w:hAnsi="Arial" w:cs="Arial"/>
          <w:sz w:val="22"/>
          <w:szCs w:val="22"/>
        </w:rPr>
        <w:t xml:space="preserve">. </w:t>
      </w:r>
    </w:p>
    <w:p w14:paraId="736B3C2F" w14:textId="6AB753F2" w:rsidR="00F97A46" w:rsidRPr="00F97A46" w:rsidRDefault="005C4A04" w:rsidP="00F97A46">
      <w:pPr>
        <w:spacing w:line="360" w:lineRule="auto"/>
        <w:rPr>
          <w:rFonts w:ascii="Arial" w:eastAsia="Times New Roman" w:hAnsi="Arial" w:cs="Arial"/>
          <w:sz w:val="22"/>
          <w:szCs w:val="22"/>
          <w:lang w:eastAsia="en-GB"/>
        </w:rPr>
      </w:pPr>
      <w:r w:rsidRPr="00F97A46">
        <w:rPr>
          <w:rFonts w:ascii="Arial" w:hAnsi="Arial" w:cs="Arial"/>
          <w:color w:val="000000" w:themeColor="text1"/>
          <w:sz w:val="22"/>
          <w:szCs w:val="22"/>
        </w:rPr>
        <w:t>To summarise, despite a pandemic, the school have made very considerable progress towards meeting their first priority within their 2020-2021 SDP. The school have recognised the importance of</w:t>
      </w:r>
      <w:r w:rsidR="00F664C6" w:rsidRPr="00F97A46">
        <w:rPr>
          <w:rFonts w:ascii="Arial" w:hAnsi="Arial" w:cs="Arial"/>
          <w:color w:val="000000" w:themeColor="text1"/>
          <w:sz w:val="22"/>
          <w:szCs w:val="22"/>
        </w:rPr>
        <w:t xml:space="preserve"> </w:t>
      </w:r>
      <w:r w:rsidR="00F97A46" w:rsidRPr="00F97A46">
        <w:rPr>
          <w:rFonts w:ascii="Arial" w:hAnsi="Arial" w:cs="Arial"/>
          <w:color w:val="000000" w:themeColor="text1"/>
          <w:sz w:val="22"/>
          <w:szCs w:val="22"/>
        </w:rPr>
        <w:t xml:space="preserve">accommodating pupils for their time off and providing as much effort as they could to meet these areas despite the changing circumstances. </w:t>
      </w:r>
      <w:r w:rsidR="007B2BB0" w:rsidRPr="00F97A46">
        <w:rPr>
          <w:rFonts w:ascii="Arial" w:hAnsi="Arial" w:cs="Arial"/>
          <w:color w:val="000000" w:themeColor="text1"/>
          <w:sz w:val="22"/>
          <w:szCs w:val="22"/>
        </w:rPr>
        <w:t xml:space="preserve">Throughout this assignment, I have learned the importance of togetherness when implementing targets towards and uncertain future. I have also discovered, from the provided SDP and resources, as well as further research, the importance of an external perspective to grow a </w:t>
      </w:r>
      <w:r w:rsidRPr="00F97A46">
        <w:rPr>
          <w:rFonts w:ascii="Arial" w:hAnsi="Arial" w:cs="Arial"/>
          <w:color w:val="000000" w:themeColor="text1"/>
          <w:sz w:val="22"/>
          <w:szCs w:val="22"/>
        </w:rPr>
        <w:t>school effectiveness.</w:t>
      </w:r>
      <w:r w:rsidR="00F97A46" w:rsidRPr="00F97A46">
        <w:rPr>
          <w:rFonts w:ascii="Arial" w:hAnsi="Arial" w:cs="Arial"/>
          <w:color w:val="000000" w:themeColor="text1"/>
          <w:sz w:val="22"/>
          <w:szCs w:val="22"/>
        </w:rPr>
        <w:t xml:space="preserve"> It is important for schools to utilise their surrounding area to benefit itself and, in turn, benefit the community of learners and business around them. “Successful schools depend on the resources and support of their communities and schools at the centre of their communities are often the most successful schools”. I have also learned the importance of specification when regarding school goals. Although the stakeholders involved would have a role in the majority of projects, the school must be able to evaluate and reflect upon itself and its progress through keep and tracking data. </w:t>
      </w:r>
      <w:r w:rsidR="00F97A46" w:rsidRPr="00F97A46">
        <w:rPr>
          <w:rFonts w:ascii="Arial" w:eastAsia="Times New Roman" w:hAnsi="Arial" w:cs="Arial"/>
          <w:color w:val="222222"/>
          <w:sz w:val="22"/>
          <w:szCs w:val="22"/>
          <w:shd w:val="clear" w:color="auto" w:fill="FFFFFF"/>
          <w:lang w:eastAsia="en-GB"/>
        </w:rPr>
        <w:t xml:space="preserve">The Department of Education stated that </w:t>
      </w:r>
      <w:r w:rsidR="00F97A46" w:rsidRPr="00F97A46">
        <w:rPr>
          <w:rFonts w:ascii="Arial" w:eastAsia="Times New Roman" w:hAnsi="Arial" w:cs="Arial"/>
          <w:color w:val="222222"/>
          <w:sz w:val="22"/>
          <w:szCs w:val="22"/>
          <w:shd w:val="clear" w:color="auto" w:fill="FFFFFF"/>
          <w:lang w:eastAsia="en-GB"/>
        </w:rPr>
        <w:lastRenderedPageBreak/>
        <w:t>“Self-evaluation, using performance data and other information, leading to sustained self-improvement is at the core of Every School” (</w:t>
      </w:r>
      <w:proofErr w:type="spellStart"/>
      <w:r w:rsidR="00C309C6" w:rsidRPr="00AD02C1">
        <w:rPr>
          <w:rFonts w:ascii="Arial" w:hAnsi="Arial" w:cs="Arial"/>
          <w:sz w:val="22"/>
          <w:szCs w:val="22"/>
        </w:rPr>
        <w:t>Schleicher</w:t>
      </w:r>
      <w:proofErr w:type="spellEnd"/>
      <w:r w:rsidR="00C309C6" w:rsidRPr="00F97A46">
        <w:rPr>
          <w:rFonts w:ascii="Arial" w:eastAsia="Times New Roman" w:hAnsi="Arial" w:cs="Arial"/>
          <w:color w:val="222222"/>
          <w:sz w:val="22"/>
          <w:szCs w:val="22"/>
          <w:shd w:val="clear" w:color="auto" w:fill="FFFFFF"/>
          <w:lang w:eastAsia="en-GB"/>
        </w:rPr>
        <w:t xml:space="preserve"> </w:t>
      </w:r>
      <w:r w:rsidR="00C309C6">
        <w:rPr>
          <w:rFonts w:ascii="Arial" w:eastAsia="Times New Roman" w:hAnsi="Arial" w:cs="Arial"/>
          <w:color w:val="222222"/>
          <w:sz w:val="22"/>
          <w:szCs w:val="22"/>
          <w:shd w:val="clear" w:color="auto" w:fill="FFFFFF"/>
          <w:lang w:eastAsia="en-GB"/>
        </w:rPr>
        <w:t xml:space="preserve"> </w:t>
      </w:r>
      <w:r w:rsidR="00F97A46" w:rsidRPr="00F97A46">
        <w:rPr>
          <w:rFonts w:ascii="Arial" w:eastAsia="Times New Roman" w:hAnsi="Arial" w:cs="Arial"/>
          <w:color w:val="222222"/>
          <w:sz w:val="22"/>
          <w:szCs w:val="22"/>
          <w:shd w:val="clear" w:color="auto" w:fill="FFFFFF"/>
          <w:lang w:eastAsia="en-GB"/>
        </w:rPr>
        <w:t xml:space="preserve">2019).  </w:t>
      </w:r>
    </w:p>
    <w:p w14:paraId="5F12B939" w14:textId="4E1AD0D3" w:rsidR="00F97A46" w:rsidRPr="00F97A46" w:rsidRDefault="00CC60B8" w:rsidP="00CC60B8">
      <w:pPr>
        <w:spacing w:line="360" w:lineRule="auto"/>
        <w:rPr>
          <w:rFonts w:ascii="Arial" w:hAnsi="Arial" w:cs="Arial"/>
          <w:color w:val="000000" w:themeColor="text1"/>
          <w:sz w:val="22"/>
          <w:szCs w:val="22"/>
        </w:rPr>
      </w:pPr>
      <w:r>
        <w:rPr>
          <w:rFonts w:ascii="Arial" w:hAnsi="Arial" w:cs="Arial"/>
          <w:color w:val="000000" w:themeColor="text1"/>
          <w:sz w:val="22"/>
          <w:szCs w:val="22"/>
        </w:rPr>
        <w:t xml:space="preserve">During future practice, I will carry my knowledge of community participation forward. Especially since I have experienced and been provided evidence for effective practice within my previous Professional Teaching Practice school. In the future, I would like to have a role within the schools’ SDP, similarly to how my PTE school had provided. This allowed all teachers to contribute to the same goal, or break down goals where they are involved, to further increase the productivity and time management of the overall goal within the priority. </w:t>
      </w:r>
    </w:p>
    <w:p w14:paraId="7FBA5FC5" w14:textId="6C58A5C2" w:rsidR="004E7371" w:rsidRPr="00F97A46" w:rsidRDefault="004E7371" w:rsidP="00090DC2">
      <w:pPr>
        <w:spacing w:line="360" w:lineRule="auto"/>
        <w:rPr>
          <w:rFonts w:ascii="Arial" w:hAnsi="Arial" w:cs="Arial"/>
          <w:sz w:val="22"/>
          <w:szCs w:val="22"/>
        </w:rPr>
      </w:pPr>
    </w:p>
    <w:p w14:paraId="72038CA6" w14:textId="0D37A356" w:rsidR="00B019C4" w:rsidRPr="00F97A46" w:rsidRDefault="00B019C4">
      <w:pPr>
        <w:rPr>
          <w:rFonts w:ascii="Arial" w:hAnsi="Arial" w:cs="Arial"/>
          <w:sz w:val="21"/>
          <w:szCs w:val="21"/>
        </w:rPr>
      </w:pPr>
    </w:p>
    <w:p w14:paraId="2A81C46E" w14:textId="4F596D8D" w:rsidR="00B019C4" w:rsidRPr="00F97A46" w:rsidRDefault="00B019C4">
      <w:pPr>
        <w:rPr>
          <w:rFonts w:ascii="Arial" w:hAnsi="Arial" w:cs="Arial"/>
          <w:sz w:val="21"/>
          <w:szCs w:val="21"/>
        </w:rPr>
      </w:pPr>
    </w:p>
    <w:p w14:paraId="34CC9FE7" w14:textId="291F270D" w:rsidR="00B019C4" w:rsidRPr="00F97A46" w:rsidRDefault="00B019C4">
      <w:pPr>
        <w:rPr>
          <w:rFonts w:ascii="Arial" w:hAnsi="Arial" w:cs="Arial"/>
          <w:sz w:val="21"/>
          <w:szCs w:val="21"/>
        </w:rPr>
      </w:pPr>
    </w:p>
    <w:p w14:paraId="2B29F82A" w14:textId="04221FF4" w:rsidR="00B019C4" w:rsidRPr="00F97A46" w:rsidRDefault="00B019C4">
      <w:pPr>
        <w:rPr>
          <w:rFonts w:ascii="Arial" w:hAnsi="Arial" w:cs="Arial"/>
          <w:sz w:val="21"/>
          <w:szCs w:val="21"/>
        </w:rPr>
      </w:pPr>
    </w:p>
    <w:p w14:paraId="2C308C10" w14:textId="5D7A1309" w:rsidR="00B019C4" w:rsidRPr="00F97A46" w:rsidRDefault="00B019C4">
      <w:pPr>
        <w:rPr>
          <w:rFonts w:ascii="Arial" w:hAnsi="Arial" w:cs="Arial"/>
          <w:sz w:val="21"/>
          <w:szCs w:val="21"/>
        </w:rPr>
      </w:pPr>
    </w:p>
    <w:p w14:paraId="2F391637" w14:textId="3C15FC92" w:rsidR="00B019C4" w:rsidRPr="00F97A46" w:rsidRDefault="00B019C4">
      <w:pPr>
        <w:rPr>
          <w:rFonts w:ascii="Arial" w:hAnsi="Arial" w:cs="Arial"/>
          <w:sz w:val="21"/>
          <w:szCs w:val="21"/>
        </w:rPr>
      </w:pPr>
    </w:p>
    <w:p w14:paraId="3287368B" w14:textId="0844539B" w:rsidR="00B019C4" w:rsidRPr="00F97A46" w:rsidRDefault="00B019C4">
      <w:pPr>
        <w:rPr>
          <w:rFonts w:ascii="Arial" w:hAnsi="Arial" w:cs="Arial"/>
          <w:sz w:val="21"/>
          <w:szCs w:val="21"/>
        </w:rPr>
      </w:pPr>
    </w:p>
    <w:p w14:paraId="4048245F" w14:textId="2AA819CB" w:rsidR="00B019C4" w:rsidRDefault="00B019C4">
      <w:pPr>
        <w:rPr>
          <w:sz w:val="22"/>
          <w:szCs w:val="22"/>
        </w:rPr>
      </w:pPr>
    </w:p>
    <w:p w14:paraId="0DF24CF4" w14:textId="237ED5B4" w:rsidR="00B019C4" w:rsidRDefault="00B019C4">
      <w:pPr>
        <w:rPr>
          <w:sz w:val="22"/>
          <w:szCs w:val="22"/>
        </w:rPr>
      </w:pPr>
    </w:p>
    <w:p w14:paraId="53D9228C" w14:textId="4C0F2BA0" w:rsidR="00B019C4" w:rsidRDefault="00B019C4">
      <w:pPr>
        <w:rPr>
          <w:sz w:val="22"/>
          <w:szCs w:val="22"/>
        </w:rPr>
      </w:pPr>
    </w:p>
    <w:p w14:paraId="7D098000" w14:textId="708068E6" w:rsidR="00B019C4" w:rsidRDefault="00B019C4">
      <w:pPr>
        <w:rPr>
          <w:sz w:val="22"/>
          <w:szCs w:val="22"/>
        </w:rPr>
      </w:pPr>
    </w:p>
    <w:p w14:paraId="094524C9" w14:textId="3CA0F5C8" w:rsidR="00B019C4" w:rsidRDefault="00B019C4">
      <w:pPr>
        <w:rPr>
          <w:sz w:val="22"/>
          <w:szCs w:val="22"/>
        </w:rPr>
      </w:pPr>
    </w:p>
    <w:p w14:paraId="0601CD6E" w14:textId="0E32AB4A" w:rsidR="00B019C4" w:rsidRDefault="00B019C4">
      <w:pPr>
        <w:rPr>
          <w:sz w:val="22"/>
          <w:szCs w:val="22"/>
        </w:rPr>
      </w:pPr>
    </w:p>
    <w:p w14:paraId="48E1DD72" w14:textId="25AEF419" w:rsidR="00B019C4" w:rsidRDefault="00B019C4">
      <w:pPr>
        <w:rPr>
          <w:sz w:val="22"/>
          <w:szCs w:val="22"/>
        </w:rPr>
      </w:pPr>
    </w:p>
    <w:p w14:paraId="43D73A39" w14:textId="32E18010" w:rsidR="00A94AB8" w:rsidRDefault="00A94AB8">
      <w:pPr>
        <w:rPr>
          <w:sz w:val="22"/>
          <w:szCs w:val="22"/>
        </w:rPr>
      </w:pPr>
    </w:p>
    <w:p w14:paraId="0FFABA1C" w14:textId="20C284EA" w:rsidR="00A94AB8" w:rsidRDefault="00A94AB8">
      <w:pPr>
        <w:rPr>
          <w:sz w:val="22"/>
          <w:szCs w:val="22"/>
        </w:rPr>
      </w:pPr>
    </w:p>
    <w:p w14:paraId="6171B616" w14:textId="626342DB" w:rsidR="00A94AB8" w:rsidRDefault="00A94AB8">
      <w:pPr>
        <w:rPr>
          <w:sz w:val="22"/>
          <w:szCs w:val="22"/>
        </w:rPr>
      </w:pPr>
    </w:p>
    <w:p w14:paraId="1508B5BC" w14:textId="0A30AF89" w:rsidR="00A94AB8" w:rsidRDefault="00A94AB8">
      <w:pPr>
        <w:rPr>
          <w:sz w:val="22"/>
          <w:szCs w:val="22"/>
        </w:rPr>
      </w:pPr>
    </w:p>
    <w:p w14:paraId="08CAE421" w14:textId="6A9E72CB" w:rsidR="00A94AB8" w:rsidRDefault="00A94AB8">
      <w:pPr>
        <w:rPr>
          <w:sz w:val="22"/>
          <w:szCs w:val="22"/>
        </w:rPr>
      </w:pPr>
    </w:p>
    <w:p w14:paraId="5BA6C769" w14:textId="283CF60A" w:rsidR="00A94AB8" w:rsidRDefault="00A94AB8">
      <w:pPr>
        <w:rPr>
          <w:sz w:val="22"/>
          <w:szCs w:val="22"/>
        </w:rPr>
      </w:pPr>
    </w:p>
    <w:p w14:paraId="45B7B0E1" w14:textId="33097A03" w:rsidR="00A94AB8" w:rsidRDefault="00A94AB8">
      <w:pPr>
        <w:rPr>
          <w:sz w:val="22"/>
          <w:szCs w:val="22"/>
        </w:rPr>
      </w:pPr>
    </w:p>
    <w:p w14:paraId="0D9A8981" w14:textId="7C99C71E" w:rsidR="00A94AB8" w:rsidRDefault="00A94AB8">
      <w:pPr>
        <w:rPr>
          <w:sz w:val="22"/>
          <w:szCs w:val="22"/>
        </w:rPr>
      </w:pPr>
    </w:p>
    <w:p w14:paraId="3278BF03" w14:textId="5D44AC55" w:rsidR="00A94AB8" w:rsidRDefault="00A94AB8">
      <w:pPr>
        <w:rPr>
          <w:sz w:val="22"/>
          <w:szCs w:val="22"/>
        </w:rPr>
      </w:pPr>
    </w:p>
    <w:p w14:paraId="2E941558" w14:textId="020389FE" w:rsidR="00A94AB8" w:rsidRDefault="00A94AB8">
      <w:pPr>
        <w:rPr>
          <w:sz w:val="22"/>
          <w:szCs w:val="22"/>
        </w:rPr>
      </w:pPr>
    </w:p>
    <w:p w14:paraId="5CD19184" w14:textId="6EC8504A" w:rsidR="00A94AB8" w:rsidRDefault="00A94AB8">
      <w:pPr>
        <w:rPr>
          <w:sz w:val="22"/>
          <w:szCs w:val="22"/>
        </w:rPr>
      </w:pPr>
    </w:p>
    <w:p w14:paraId="15BD27D6" w14:textId="14AE0773" w:rsidR="00A94AB8" w:rsidRDefault="00A94AB8">
      <w:pPr>
        <w:rPr>
          <w:sz w:val="22"/>
          <w:szCs w:val="22"/>
        </w:rPr>
      </w:pPr>
    </w:p>
    <w:p w14:paraId="73607DEC" w14:textId="57CBBAF2" w:rsidR="00A94AB8" w:rsidRDefault="00A94AB8">
      <w:pPr>
        <w:rPr>
          <w:sz w:val="22"/>
          <w:szCs w:val="22"/>
        </w:rPr>
      </w:pPr>
    </w:p>
    <w:p w14:paraId="3DCFCBA0" w14:textId="67C3A0AC" w:rsidR="00A94AB8" w:rsidRDefault="00A94AB8">
      <w:pPr>
        <w:rPr>
          <w:sz w:val="22"/>
          <w:szCs w:val="22"/>
        </w:rPr>
      </w:pPr>
    </w:p>
    <w:p w14:paraId="56F7E7BC" w14:textId="7F81FDCC" w:rsidR="00A94AB8" w:rsidRDefault="00A94AB8">
      <w:pPr>
        <w:rPr>
          <w:sz w:val="22"/>
          <w:szCs w:val="22"/>
        </w:rPr>
      </w:pPr>
    </w:p>
    <w:p w14:paraId="38F26788" w14:textId="467A9FF4" w:rsidR="00A94AB8" w:rsidRDefault="00A94AB8">
      <w:pPr>
        <w:rPr>
          <w:sz w:val="22"/>
          <w:szCs w:val="22"/>
        </w:rPr>
      </w:pPr>
    </w:p>
    <w:p w14:paraId="69571B6B" w14:textId="4DC3D886" w:rsidR="00A94AB8" w:rsidRDefault="00A94AB8">
      <w:pPr>
        <w:rPr>
          <w:sz w:val="22"/>
          <w:szCs w:val="22"/>
        </w:rPr>
      </w:pPr>
    </w:p>
    <w:p w14:paraId="6D5661CC" w14:textId="25F2B623" w:rsidR="00A94AB8" w:rsidRDefault="00A94AB8">
      <w:pPr>
        <w:rPr>
          <w:sz w:val="22"/>
          <w:szCs w:val="22"/>
        </w:rPr>
      </w:pPr>
    </w:p>
    <w:p w14:paraId="6B422D43" w14:textId="64CF474B" w:rsidR="00A94AB8" w:rsidRDefault="00A94AB8">
      <w:pPr>
        <w:rPr>
          <w:sz w:val="22"/>
          <w:szCs w:val="22"/>
        </w:rPr>
      </w:pPr>
    </w:p>
    <w:p w14:paraId="7EEEEE12" w14:textId="2F3022F9" w:rsidR="00A94AB8" w:rsidRDefault="00A94AB8">
      <w:pPr>
        <w:rPr>
          <w:sz w:val="22"/>
          <w:szCs w:val="22"/>
        </w:rPr>
      </w:pPr>
    </w:p>
    <w:p w14:paraId="64BA7CCD" w14:textId="6152B636" w:rsidR="00A94AB8" w:rsidRDefault="00A94AB8">
      <w:pPr>
        <w:rPr>
          <w:sz w:val="22"/>
          <w:szCs w:val="22"/>
        </w:rPr>
      </w:pPr>
    </w:p>
    <w:p w14:paraId="2080C3D9" w14:textId="06E61CB9" w:rsidR="00A94AB8" w:rsidRDefault="00A94AB8">
      <w:pPr>
        <w:rPr>
          <w:sz w:val="22"/>
          <w:szCs w:val="22"/>
        </w:rPr>
      </w:pPr>
    </w:p>
    <w:p w14:paraId="44E8A439" w14:textId="77777777" w:rsidR="00A94AB8" w:rsidRDefault="00A94AB8">
      <w:pPr>
        <w:rPr>
          <w:sz w:val="22"/>
          <w:szCs w:val="22"/>
        </w:rPr>
      </w:pPr>
    </w:p>
    <w:p w14:paraId="58D6AC1F" w14:textId="7633AD92" w:rsidR="00F664C6" w:rsidRDefault="00F664C6" w:rsidP="00F664C6">
      <w:pPr>
        <w:rPr>
          <w:sz w:val="22"/>
          <w:szCs w:val="22"/>
        </w:rPr>
      </w:pPr>
    </w:p>
    <w:p w14:paraId="3796A244" w14:textId="77777777" w:rsidR="00F97A46" w:rsidRPr="00F97A46" w:rsidRDefault="00F97A46" w:rsidP="00F664C6">
      <w:pPr>
        <w:rPr>
          <w:rFonts w:ascii="Arial" w:hAnsi="Arial" w:cs="Arial"/>
          <w:sz w:val="22"/>
          <w:szCs w:val="22"/>
        </w:rPr>
      </w:pPr>
    </w:p>
    <w:p w14:paraId="1B044DB9" w14:textId="194DCDA3" w:rsidR="00F664C6" w:rsidRPr="00F97A46" w:rsidRDefault="00F56CD6" w:rsidP="00F664C6">
      <w:pPr>
        <w:rPr>
          <w:rFonts w:ascii="Arial" w:hAnsi="Arial" w:cs="Arial"/>
          <w:b/>
          <w:bCs/>
          <w:u w:val="single"/>
        </w:rPr>
      </w:pPr>
      <w:r w:rsidRPr="00F97A46">
        <w:rPr>
          <w:rFonts w:ascii="Arial" w:hAnsi="Arial" w:cs="Arial"/>
          <w:b/>
          <w:bCs/>
          <w:u w:val="single"/>
        </w:rPr>
        <w:lastRenderedPageBreak/>
        <w:t>Reference List</w:t>
      </w:r>
    </w:p>
    <w:p w14:paraId="0F267113" w14:textId="77777777" w:rsidR="00F664C6" w:rsidRPr="00F97A46" w:rsidRDefault="00F664C6" w:rsidP="00F664C6">
      <w:pPr>
        <w:spacing w:line="360" w:lineRule="auto"/>
        <w:rPr>
          <w:rFonts w:ascii="Arial" w:hAnsi="Arial" w:cs="Arial"/>
        </w:rPr>
      </w:pPr>
    </w:p>
    <w:p w14:paraId="1DF15D63" w14:textId="77777777" w:rsidR="00AD02C1" w:rsidRPr="00AD02C1" w:rsidRDefault="00AD02C1" w:rsidP="00AD02C1">
      <w:pPr>
        <w:pStyle w:val="ListParagraph"/>
        <w:numPr>
          <w:ilvl w:val="0"/>
          <w:numId w:val="1"/>
        </w:numPr>
        <w:spacing w:line="360" w:lineRule="auto"/>
        <w:rPr>
          <w:rFonts w:ascii="Arial" w:hAnsi="Arial" w:cs="Arial"/>
          <w:sz w:val="22"/>
          <w:szCs w:val="22"/>
        </w:rPr>
      </w:pPr>
      <w:r w:rsidRPr="00AD02C1">
        <w:rPr>
          <w:rFonts w:ascii="Arial" w:hAnsi="Arial" w:cs="Arial"/>
          <w:sz w:val="22"/>
          <w:szCs w:val="22"/>
        </w:rPr>
        <w:t xml:space="preserve">Arnold, M. (2016), </w:t>
      </w:r>
      <w:r w:rsidRPr="00AD02C1">
        <w:rPr>
          <w:rFonts w:ascii="Arial" w:hAnsi="Arial" w:cs="Arial"/>
          <w:i/>
          <w:iCs/>
          <w:sz w:val="22"/>
          <w:szCs w:val="22"/>
        </w:rPr>
        <w:t>Effective School Improvement Plan</w:t>
      </w:r>
      <w:r w:rsidRPr="00AD02C1">
        <w:rPr>
          <w:rFonts w:ascii="Arial" w:hAnsi="Arial" w:cs="Arial"/>
          <w:sz w:val="22"/>
          <w:szCs w:val="22"/>
        </w:rPr>
        <w:t xml:space="preserve">, One Education: Putting Children First. Available at: </w:t>
      </w:r>
      <w:hyperlink r:id="rId8" w:history="1">
        <w:r w:rsidRPr="00AD02C1">
          <w:rPr>
            <w:rStyle w:val="Hyperlink"/>
            <w:rFonts w:ascii="Arial" w:hAnsi="Arial" w:cs="Arial"/>
            <w:sz w:val="22"/>
            <w:szCs w:val="22"/>
          </w:rPr>
          <w:t>https://www.oneeducation.co.uk/news-blog/effective-school-improvement-plan</w:t>
        </w:r>
      </w:hyperlink>
      <w:r w:rsidRPr="00AD02C1">
        <w:rPr>
          <w:rFonts w:ascii="Arial" w:hAnsi="Arial" w:cs="Arial"/>
          <w:sz w:val="22"/>
          <w:szCs w:val="22"/>
        </w:rPr>
        <w:t xml:space="preserve"> </w:t>
      </w:r>
    </w:p>
    <w:p w14:paraId="4F98732F" w14:textId="77777777" w:rsidR="00AD02C1" w:rsidRPr="00AD02C1" w:rsidRDefault="00AD02C1" w:rsidP="00AD02C1">
      <w:pPr>
        <w:pStyle w:val="NormalWeb"/>
        <w:numPr>
          <w:ilvl w:val="0"/>
          <w:numId w:val="1"/>
        </w:numPr>
        <w:spacing w:line="360" w:lineRule="auto"/>
        <w:rPr>
          <w:rFonts w:ascii="Arial" w:hAnsi="Arial" w:cs="Arial"/>
          <w:sz w:val="22"/>
          <w:szCs w:val="22"/>
        </w:rPr>
      </w:pPr>
      <w:r w:rsidRPr="00AD02C1">
        <w:rPr>
          <w:rFonts w:ascii="Arial" w:hAnsi="Arial" w:cs="Arial"/>
          <w:sz w:val="22"/>
          <w:szCs w:val="22"/>
        </w:rPr>
        <w:t xml:space="preserve">Clutterbuck, (2010), </w:t>
      </w:r>
      <w:r w:rsidRPr="00AD02C1">
        <w:rPr>
          <w:rFonts w:ascii="Arial" w:hAnsi="Arial" w:cs="Arial"/>
          <w:i/>
          <w:iCs/>
          <w:sz w:val="22"/>
          <w:szCs w:val="22"/>
        </w:rPr>
        <w:t>Positive Reinforcement: Activities and Strategies for Creating Confident Learners</w:t>
      </w:r>
      <w:r w:rsidRPr="00AD02C1">
        <w:rPr>
          <w:rFonts w:ascii="Arial" w:hAnsi="Arial" w:cs="Arial"/>
          <w:sz w:val="22"/>
          <w:szCs w:val="22"/>
        </w:rPr>
        <w:t xml:space="preserve">, </w:t>
      </w:r>
      <w:proofErr w:type="spellStart"/>
      <w:r w:rsidRPr="00AD02C1">
        <w:rPr>
          <w:rFonts w:ascii="Arial" w:hAnsi="Arial" w:cs="Arial"/>
          <w:sz w:val="22"/>
          <w:szCs w:val="22"/>
        </w:rPr>
        <w:t>Crownhouse</w:t>
      </w:r>
      <w:proofErr w:type="spellEnd"/>
      <w:r w:rsidRPr="00AD02C1">
        <w:rPr>
          <w:rFonts w:ascii="Arial" w:hAnsi="Arial" w:cs="Arial"/>
          <w:sz w:val="22"/>
          <w:szCs w:val="22"/>
        </w:rPr>
        <w:t xml:space="preserve"> Publishers. Available at: </w:t>
      </w:r>
      <w:hyperlink r:id="rId9" w:history="1">
        <w:r w:rsidRPr="00AD02C1">
          <w:rPr>
            <w:rStyle w:val="Hyperlink"/>
            <w:rFonts w:ascii="Arial" w:hAnsi="Arial" w:cs="Arial"/>
            <w:sz w:val="22"/>
            <w:szCs w:val="22"/>
          </w:rPr>
          <w:t>https://www.crownhouse.co.uk/assets/look-inside/9781845901417.pdf</w:t>
        </w:r>
      </w:hyperlink>
      <w:r w:rsidRPr="00AD02C1">
        <w:rPr>
          <w:rFonts w:ascii="Arial" w:hAnsi="Arial" w:cs="Arial"/>
          <w:sz w:val="22"/>
          <w:szCs w:val="22"/>
        </w:rPr>
        <w:t xml:space="preserve"> </w:t>
      </w:r>
    </w:p>
    <w:p w14:paraId="2687B236" w14:textId="77777777" w:rsidR="00AD02C1" w:rsidRPr="00AD02C1" w:rsidRDefault="00AD02C1" w:rsidP="00AD02C1">
      <w:pPr>
        <w:pStyle w:val="NormalWeb"/>
        <w:numPr>
          <w:ilvl w:val="0"/>
          <w:numId w:val="1"/>
        </w:numPr>
        <w:spacing w:line="360" w:lineRule="auto"/>
        <w:rPr>
          <w:rFonts w:ascii="Arial" w:hAnsi="Arial" w:cs="Arial"/>
          <w:color w:val="000000" w:themeColor="text1"/>
          <w:sz w:val="22"/>
          <w:szCs w:val="22"/>
        </w:rPr>
      </w:pPr>
      <w:r w:rsidRPr="00AD02C1">
        <w:rPr>
          <w:rFonts w:ascii="Arial" w:hAnsi="Arial" w:cs="Arial"/>
          <w:color w:val="000000" w:themeColor="text1"/>
          <w:sz w:val="22"/>
          <w:szCs w:val="22"/>
        </w:rPr>
        <w:t xml:space="preserve">Cumbria County Council, (2015), </w:t>
      </w:r>
      <w:r w:rsidRPr="00AD02C1">
        <w:rPr>
          <w:rFonts w:ascii="Arial" w:hAnsi="Arial" w:cs="Arial"/>
          <w:i/>
          <w:iCs/>
          <w:color w:val="000000" w:themeColor="text1"/>
          <w:sz w:val="22"/>
          <w:szCs w:val="22"/>
        </w:rPr>
        <w:t xml:space="preserve">Planning </w:t>
      </w:r>
      <w:r w:rsidRPr="00AD02C1">
        <w:rPr>
          <w:rFonts w:ascii="Arial" w:hAnsi="Arial" w:cs="Arial"/>
          <w:b/>
          <w:bCs/>
          <w:i/>
          <w:iCs/>
          <w:color w:val="000000" w:themeColor="text1"/>
          <w:sz w:val="22"/>
          <w:szCs w:val="22"/>
        </w:rPr>
        <w:t>SMART</w:t>
      </w:r>
      <w:r w:rsidRPr="00AD02C1">
        <w:rPr>
          <w:rFonts w:ascii="Arial" w:hAnsi="Arial" w:cs="Arial"/>
          <w:i/>
          <w:iCs/>
          <w:color w:val="000000" w:themeColor="text1"/>
          <w:sz w:val="22"/>
          <w:szCs w:val="22"/>
        </w:rPr>
        <w:t xml:space="preserve"> Targets</w:t>
      </w:r>
      <w:r w:rsidRPr="00AD02C1">
        <w:rPr>
          <w:rFonts w:ascii="Arial" w:hAnsi="Arial" w:cs="Arial"/>
          <w:color w:val="000000" w:themeColor="text1"/>
          <w:sz w:val="22"/>
          <w:szCs w:val="22"/>
        </w:rPr>
        <w:t xml:space="preserve">. Available at: </w:t>
      </w:r>
      <w:hyperlink r:id="rId10" w:history="1">
        <w:r w:rsidRPr="00AD02C1">
          <w:rPr>
            <w:rStyle w:val="Hyperlink"/>
            <w:rFonts w:ascii="Arial" w:hAnsi="Arial" w:cs="Arial"/>
            <w:sz w:val="22"/>
            <w:szCs w:val="22"/>
          </w:rPr>
          <w:t>https://www.cumbria.gov.uk/elibrary/Content/Internet/537/3953/6769/17336/43207104957.pdf?timestamp=433417423</w:t>
        </w:r>
      </w:hyperlink>
      <w:r w:rsidRPr="00AD02C1">
        <w:rPr>
          <w:rFonts w:ascii="Arial" w:hAnsi="Arial" w:cs="Arial"/>
          <w:color w:val="000000" w:themeColor="text1"/>
          <w:sz w:val="22"/>
          <w:szCs w:val="22"/>
        </w:rPr>
        <w:t xml:space="preserve"> </w:t>
      </w:r>
    </w:p>
    <w:p w14:paraId="3ECC76D1" w14:textId="77777777" w:rsidR="00AD02C1" w:rsidRPr="00AD02C1" w:rsidRDefault="00AD02C1" w:rsidP="00AD02C1">
      <w:pPr>
        <w:pStyle w:val="ListParagraph"/>
        <w:numPr>
          <w:ilvl w:val="0"/>
          <w:numId w:val="1"/>
        </w:numPr>
        <w:spacing w:line="360" w:lineRule="auto"/>
        <w:rPr>
          <w:rFonts w:ascii="Arial" w:hAnsi="Arial" w:cs="Arial"/>
          <w:sz w:val="22"/>
          <w:szCs w:val="22"/>
        </w:rPr>
      </w:pPr>
      <w:r w:rsidRPr="00AD02C1">
        <w:rPr>
          <w:rFonts w:ascii="Arial" w:hAnsi="Arial" w:cs="Arial"/>
          <w:sz w:val="22"/>
          <w:szCs w:val="22"/>
        </w:rPr>
        <w:t xml:space="preserve">Department of Education, (2010), </w:t>
      </w:r>
      <w:r w:rsidRPr="00AD02C1">
        <w:rPr>
          <w:rFonts w:ascii="Arial" w:hAnsi="Arial" w:cs="Arial"/>
          <w:i/>
          <w:iCs/>
          <w:sz w:val="22"/>
          <w:szCs w:val="22"/>
        </w:rPr>
        <w:t xml:space="preserve">School Development Planning. </w:t>
      </w:r>
      <w:r w:rsidRPr="00AD02C1">
        <w:rPr>
          <w:rFonts w:ascii="Arial" w:hAnsi="Arial" w:cs="Arial"/>
          <w:sz w:val="22"/>
          <w:szCs w:val="22"/>
        </w:rPr>
        <w:t xml:space="preserve">Available at: </w:t>
      </w:r>
      <w:hyperlink r:id="rId11" w:history="1">
        <w:r w:rsidRPr="00AD02C1">
          <w:rPr>
            <w:rStyle w:val="Hyperlink"/>
            <w:rFonts w:ascii="Arial" w:hAnsi="Arial" w:cs="Arial"/>
            <w:sz w:val="22"/>
            <w:szCs w:val="22"/>
          </w:rPr>
          <w:t>https://www.education-ni.gov.uk/articles/school-development-planning</w:t>
        </w:r>
      </w:hyperlink>
      <w:r w:rsidRPr="00AD02C1">
        <w:rPr>
          <w:rFonts w:ascii="Arial" w:hAnsi="Arial" w:cs="Arial"/>
          <w:sz w:val="22"/>
          <w:szCs w:val="22"/>
        </w:rPr>
        <w:t xml:space="preserve"> </w:t>
      </w:r>
    </w:p>
    <w:p w14:paraId="44F7086B" w14:textId="77777777" w:rsidR="00AD02C1" w:rsidRPr="00AD02C1" w:rsidRDefault="00AD02C1" w:rsidP="00AD02C1">
      <w:pPr>
        <w:pStyle w:val="Heading1"/>
        <w:numPr>
          <w:ilvl w:val="0"/>
          <w:numId w:val="1"/>
        </w:numPr>
        <w:spacing w:line="360" w:lineRule="auto"/>
        <w:rPr>
          <w:rFonts w:ascii="Arial" w:hAnsi="Arial" w:cs="Arial"/>
          <w:b w:val="0"/>
          <w:bCs w:val="0"/>
          <w:color w:val="000000" w:themeColor="text1"/>
          <w:sz w:val="22"/>
          <w:szCs w:val="22"/>
        </w:rPr>
      </w:pPr>
      <w:r w:rsidRPr="00AD02C1">
        <w:rPr>
          <w:rFonts w:ascii="Arial" w:hAnsi="Arial" w:cs="Arial"/>
          <w:b w:val="0"/>
          <w:bCs w:val="0"/>
          <w:color w:val="000000" w:themeColor="text1"/>
          <w:sz w:val="22"/>
          <w:szCs w:val="22"/>
        </w:rPr>
        <w:t xml:space="preserve">Department of Education, (2019), </w:t>
      </w:r>
      <w:r w:rsidRPr="00AD02C1">
        <w:rPr>
          <w:rFonts w:ascii="Arial" w:hAnsi="Arial" w:cs="Arial"/>
          <w:b w:val="0"/>
          <w:bCs w:val="0"/>
          <w:i/>
          <w:iCs/>
          <w:color w:val="000000" w:themeColor="text1"/>
          <w:sz w:val="22"/>
          <w:szCs w:val="22"/>
        </w:rPr>
        <w:t xml:space="preserve">Target Setting and Benchmarking, </w:t>
      </w:r>
      <w:proofErr w:type="spellStart"/>
      <w:r w:rsidRPr="00AD02C1">
        <w:rPr>
          <w:rFonts w:ascii="Arial" w:hAnsi="Arial" w:cs="Arial"/>
          <w:b w:val="0"/>
          <w:bCs w:val="0"/>
          <w:color w:val="000000" w:themeColor="text1"/>
          <w:sz w:val="22"/>
          <w:szCs w:val="22"/>
        </w:rPr>
        <w:t>nidirect</w:t>
      </w:r>
      <w:proofErr w:type="spellEnd"/>
      <w:r w:rsidRPr="00AD02C1">
        <w:rPr>
          <w:rFonts w:ascii="Arial" w:hAnsi="Arial" w:cs="Arial"/>
          <w:b w:val="0"/>
          <w:bCs w:val="0"/>
          <w:color w:val="000000" w:themeColor="text1"/>
          <w:sz w:val="22"/>
          <w:szCs w:val="22"/>
        </w:rPr>
        <w:t xml:space="preserve">, Gov.uk. Available at: </w:t>
      </w:r>
      <w:hyperlink r:id="rId12" w:history="1">
        <w:r w:rsidRPr="00AD02C1">
          <w:rPr>
            <w:rStyle w:val="Hyperlink"/>
            <w:rFonts w:ascii="Arial" w:hAnsi="Arial" w:cs="Arial"/>
            <w:b w:val="0"/>
            <w:bCs w:val="0"/>
            <w:sz w:val="22"/>
            <w:szCs w:val="22"/>
          </w:rPr>
          <w:t>https://www.education-ni.gov.uk/articles/target-setting-and-benchmarking</w:t>
        </w:r>
      </w:hyperlink>
      <w:r w:rsidRPr="00AD02C1">
        <w:rPr>
          <w:rFonts w:ascii="Arial" w:hAnsi="Arial" w:cs="Arial"/>
          <w:b w:val="0"/>
          <w:bCs w:val="0"/>
          <w:color w:val="000000" w:themeColor="text1"/>
          <w:sz w:val="22"/>
          <w:szCs w:val="22"/>
        </w:rPr>
        <w:t xml:space="preserve"> </w:t>
      </w:r>
    </w:p>
    <w:p w14:paraId="540AB834" w14:textId="77777777" w:rsidR="00AD02C1" w:rsidRPr="00AD02C1" w:rsidRDefault="00AD02C1" w:rsidP="00AD02C1">
      <w:pPr>
        <w:pStyle w:val="NormalWeb"/>
        <w:numPr>
          <w:ilvl w:val="0"/>
          <w:numId w:val="1"/>
        </w:numPr>
        <w:spacing w:line="360" w:lineRule="auto"/>
        <w:rPr>
          <w:rFonts w:ascii="Arial" w:hAnsi="Arial" w:cs="Arial"/>
          <w:sz w:val="22"/>
          <w:szCs w:val="22"/>
        </w:rPr>
      </w:pPr>
      <w:r w:rsidRPr="00AD02C1">
        <w:rPr>
          <w:rFonts w:ascii="Arial" w:hAnsi="Arial" w:cs="Arial"/>
          <w:color w:val="000000" w:themeColor="text1"/>
          <w:sz w:val="22"/>
          <w:szCs w:val="22"/>
        </w:rPr>
        <w:t xml:space="preserve">Dotson, R. (2016), </w:t>
      </w:r>
      <w:r w:rsidRPr="00AD02C1">
        <w:rPr>
          <w:rFonts w:ascii="Arial" w:hAnsi="Arial" w:cs="Arial"/>
          <w:i/>
          <w:iCs/>
          <w:sz w:val="22"/>
          <w:szCs w:val="22"/>
        </w:rPr>
        <w:t>Goal Setting to Increase Student Academic Performance</w:t>
      </w:r>
      <w:r w:rsidRPr="00AD02C1">
        <w:rPr>
          <w:rFonts w:ascii="Arial" w:hAnsi="Arial" w:cs="Arial"/>
          <w:sz w:val="22"/>
          <w:szCs w:val="22"/>
        </w:rPr>
        <w:t xml:space="preserve">, Carter County Schools, Kentucky. Available at: </w:t>
      </w:r>
      <w:hyperlink r:id="rId13" w:history="1">
        <w:r w:rsidRPr="00AD02C1">
          <w:rPr>
            <w:rStyle w:val="Hyperlink"/>
            <w:rFonts w:ascii="Arial" w:hAnsi="Arial" w:cs="Arial"/>
            <w:sz w:val="22"/>
            <w:szCs w:val="22"/>
          </w:rPr>
          <w:t>https://files.eric.ed.gov/fulltext/EJ1158116.pdf</w:t>
        </w:r>
      </w:hyperlink>
      <w:r w:rsidRPr="00AD02C1">
        <w:rPr>
          <w:rFonts w:ascii="Arial" w:hAnsi="Arial" w:cs="Arial"/>
          <w:sz w:val="22"/>
          <w:szCs w:val="22"/>
        </w:rPr>
        <w:t xml:space="preserve"> </w:t>
      </w:r>
    </w:p>
    <w:p w14:paraId="3A4979BC" w14:textId="77777777" w:rsidR="00AD02C1" w:rsidRPr="00AD02C1" w:rsidRDefault="00AD02C1" w:rsidP="00AD02C1">
      <w:pPr>
        <w:pStyle w:val="ListParagraph"/>
        <w:numPr>
          <w:ilvl w:val="0"/>
          <w:numId w:val="1"/>
        </w:numPr>
        <w:spacing w:line="360" w:lineRule="auto"/>
        <w:rPr>
          <w:rFonts w:ascii="Arial" w:hAnsi="Arial" w:cs="Arial"/>
          <w:sz w:val="22"/>
          <w:szCs w:val="22"/>
        </w:rPr>
      </w:pPr>
      <w:r w:rsidRPr="00AD02C1">
        <w:rPr>
          <w:rFonts w:ascii="Arial" w:hAnsi="Arial" w:cs="Arial"/>
          <w:sz w:val="22"/>
          <w:szCs w:val="22"/>
        </w:rPr>
        <w:t xml:space="preserve">Estyn, (2018), </w:t>
      </w:r>
      <w:r w:rsidRPr="00AD02C1">
        <w:rPr>
          <w:rFonts w:ascii="Arial" w:hAnsi="Arial" w:cs="Arial"/>
          <w:i/>
          <w:iCs/>
          <w:sz w:val="22"/>
          <w:szCs w:val="22"/>
        </w:rPr>
        <w:t>Achieving High Standards through Pupil Wellbeing</w:t>
      </w:r>
      <w:r w:rsidRPr="00AD02C1">
        <w:rPr>
          <w:rFonts w:ascii="Arial" w:hAnsi="Arial" w:cs="Arial"/>
          <w:sz w:val="22"/>
          <w:szCs w:val="22"/>
        </w:rPr>
        <w:t xml:space="preserve">, Effective Practice. Available at: </w:t>
      </w:r>
      <w:hyperlink r:id="rId14" w:history="1">
        <w:r w:rsidRPr="00AD02C1">
          <w:rPr>
            <w:rStyle w:val="Hyperlink"/>
            <w:rFonts w:ascii="Arial" w:hAnsi="Arial" w:cs="Arial"/>
            <w:sz w:val="22"/>
            <w:szCs w:val="22"/>
          </w:rPr>
          <w:t>https://www.estyn.gov.wales/effective-practice/achieving-high-standards-through-pupil-wellbeing</w:t>
        </w:r>
      </w:hyperlink>
      <w:r w:rsidRPr="00AD02C1">
        <w:rPr>
          <w:rFonts w:ascii="Arial" w:hAnsi="Arial" w:cs="Arial"/>
          <w:sz w:val="22"/>
          <w:szCs w:val="22"/>
        </w:rPr>
        <w:t xml:space="preserve"> </w:t>
      </w:r>
    </w:p>
    <w:p w14:paraId="2FCFE8C8" w14:textId="77777777" w:rsidR="00AD02C1" w:rsidRPr="00AD02C1" w:rsidRDefault="00AD02C1" w:rsidP="00AD02C1">
      <w:pPr>
        <w:pStyle w:val="NormalWeb"/>
        <w:numPr>
          <w:ilvl w:val="0"/>
          <w:numId w:val="1"/>
        </w:numPr>
        <w:spacing w:line="360" w:lineRule="auto"/>
        <w:rPr>
          <w:rFonts w:ascii="Arial" w:hAnsi="Arial" w:cs="Arial"/>
          <w:color w:val="000000" w:themeColor="text1"/>
          <w:sz w:val="22"/>
          <w:szCs w:val="22"/>
        </w:rPr>
      </w:pPr>
      <w:r w:rsidRPr="00AD02C1">
        <w:rPr>
          <w:rFonts w:ascii="Arial" w:hAnsi="Arial" w:cs="Arial"/>
          <w:color w:val="000000" w:themeColor="text1"/>
          <w:sz w:val="22"/>
          <w:szCs w:val="22"/>
        </w:rPr>
        <w:t xml:space="preserve">Hattie, J. (2002), </w:t>
      </w:r>
      <w:r w:rsidRPr="00AD02C1">
        <w:rPr>
          <w:rFonts w:ascii="Arial" w:hAnsi="Arial" w:cs="Arial"/>
          <w:i/>
          <w:iCs/>
          <w:color w:val="000000" w:themeColor="text1"/>
          <w:sz w:val="22"/>
          <w:szCs w:val="22"/>
        </w:rPr>
        <w:t>What are the attributes of excellent teachers? In Teachers made a difference: What is the research evidence?</w:t>
      </w:r>
      <w:r w:rsidRPr="00AD02C1">
        <w:rPr>
          <w:rFonts w:ascii="Arial" w:hAnsi="Arial" w:cs="Arial"/>
          <w:color w:val="000000" w:themeColor="text1"/>
          <w:sz w:val="22"/>
          <w:szCs w:val="22"/>
        </w:rPr>
        <w:t xml:space="preserve"> (pp. 3). New Zealand Council for Educational Research. </w:t>
      </w:r>
    </w:p>
    <w:p w14:paraId="5621FF12" w14:textId="77777777" w:rsidR="00AD02C1" w:rsidRPr="00AD02C1" w:rsidRDefault="00AD02C1" w:rsidP="00AD02C1">
      <w:pPr>
        <w:pStyle w:val="ListParagraph"/>
        <w:numPr>
          <w:ilvl w:val="0"/>
          <w:numId w:val="1"/>
        </w:numPr>
        <w:spacing w:before="100" w:beforeAutospacing="1" w:after="100" w:afterAutospacing="1" w:line="360" w:lineRule="auto"/>
        <w:rPr>
          <w:rFonts w:ascii="Arial" w:eastAsia="Times New Roman" w:hAnsi="Arial" w:cs="Arial"/>
          <w:sz w:val="22"/>
          <w:szCs w:val="22"/>
          <w:lang w:eastAsia="en-GB"/>
        </w:rPr>
      </w:pPr>
      <w:r w:rsidRPr="00AD02C1">
        <w:rPr>
          <w:rFonts w:ascii="Arial" w:eastAsia="Times New Roman" w:hAnsi="Arial" w:cs="Arial"/>
          <w:sz w:val="22"/>
          <w:szCs w:val="22"/>
          <w:lang w:eastAsia="en-GB"/>
        </w:rPr>
        <w:t xml:space="preserve">Hattie, J. A. C., &amp; Clinton, J. (2008), </w:t>
      </w:r>
      <w:r w:rsidRPr="00AD02C1">
        <w:rPr>
          <w:rFonts w:ascii="Arial" w:eastAsia="Times New Roman" w:hAnsi="Arial" w:cs="Arial"/>
          <w:i/>
          <w:iCs/>
          <w:sz w:val="22"/>
          <w:szCs w:val="22"/>
          <w:lang w:eastAsia="en-GB"/>
        </w:rPr>
        <w:t xml:space="preserve">Identifying accomplished teachers: A validation study. In L. </w:t>
      </w:r>
      <w:proofErr w:type="spellStart"/>
      <w:r w:rsidRPr="00AD02C1">
        <w:rPr>
          <w:rFonts w:ascii="Arial" w:eastAsia="Times New Roman" w:hAnsi="Arial" w:cs="Arial"/>
          <w:i/>
          <w:iCs/>
          <w:sz w:val="22"/>
          <w:szCs w:val="22"/>
          <w:lang w:eastAsia="en-GB"/>
        </w:rPr>
        <w:t>Ingvarson</w:t>
      </w:r>
      <w:proofErr w:type="spellEnd"/>
      <w:r w:rsidRPr="00AD02C1">
        <w:rPr>
          <w:rFonts w:ascii="Arial" w:eastAsia="Times New Roman" w:hAnsi="Arial" w:cs="Arial"/>
          <w:i/>
          <w:iCs/>
          <w:sz w:val="22"/>
          <w:szCs w:val="22"/>
          <w:lang w:eastAsia="en-GB"/>
        </w:rPr>
        <w:t xml:space="preserve"> &amp; J. A. C. Hattie (Eds.), Assessing teachers for professional certification: The first decade of the National Board for Professional Teaching Standards </w:t>
      </w:r>
      <w:r w:rsidRPr="00AD02C1">
        <w:rPr>
          <w:rFonts w:ascii="Arial" w:eastAsia="Times New Roman" w:hAnsi="Arial" w:cs="Arial"/>
          <w:sz w:val="22"/>
          <w:szCs w:val="22"/>
          <w:lang w:eastAsia="en-GB"/>
        </w:rPr>
        <w:t xml:space="preserve">(pp. 313–344). Oxford, UK: Elsevier. </w:t>
      </w:r>
    </w:p>
    <w:p w14:paraId="71433B24" w14:textId="77777777" w:rsidR="00AD02C1" w:rsidRPr="00AD02C1" w:rsidRDefault="00AD02C1" w:rsidP="00AD02C1">
      <w:pPr>
        <w:pStyle w:val="ListParagraph"/>
        <w:numPr>
          <w:ilvl w:val="0"/>
          <w:numId w:val="1"/>
        </w:numPr>
        <w:spacing w:line="360" w:lineRule="auto"/>
        <w:rPr>
          <w:rFonts w:ascii="Arial" w:hAnsi="Arial" w:cs="Arial"/>
          <w:sz w:val="22"/>
          <w:szCs w:val="22"/>
        </w:rPr>
      </w:pPr>
      <w:proofErr w:type="spellStart"/>
      <w:r w:rsidRPr="00AD02C1">
        <w:rPr>
          <w:rFonts w:ascii="Arial" w:hAnsi="Arial" w:cs="Arial"/>
          <w:sz w:val="22"/>
          <w:szCs w:val="22"/>
          <w:highlight w:val="black"/>
          <w:lang w:val="en-US"/>
        </w:rPr>
        <w:t>Knelston</w:t>
      </w:r>
      <w:proofErr w:type="spellEnd"/>
      <w:r w:rsidRPr="00AD02C1">
        <w:rPr>
          <w:rFonts w:ascii="Arial" w:hAnsi="Arial" w:cs="Arial"/>
          <w:sz w:val="22"/>
          <w:szCs w:val="22"/>
          <w:lang w:val="en-US"/>
        </w:rPr>
        <w:t xml:space="preserve"> Primary, </w:t>
      </w:r>
      <w:r w:rsidRPr="00AD02C1">
        <w:rPr>
          <w:rFonts w:ascii="Arial" w:hAnsi="Arial" w:cs="Arial"/>
          <w:sz w:val="22"/>
          <w:szCs w:val="22"/>
        </w:rPr>
        <w:t>(2019</w:t>
      </w:r>
      <w:proofErr w:type="gramStart"/>
      <w:r w:rsidRPr="00AD02C1">
        <w:rPr>
          <w:rFonts w:ascii="Arial" w:hAnsi="Arial" w:cs="Arial"/>
          <w:sz w:val="22"/>
          <w:szCs w:val="22"/>
        </w:rPr>
        <w:t xml:space="preserve">),  </w:t>
      </w:r>
      <w:proofErr w:type="spellStart"/>
      <w:r w:rsidRPr="00AD02C1">
        <w:rPr>
          <w:rFonts w:ascii="Arial" w:hAnsi="Arial" w:cs="Arial"/>
          <w:i/>
          <w:iCs/>
          <w:sz w:val="22"/>
          <w:szCs w:val="22"/>
          <w:highlight w:val="black"/>
          <w:lang w:val="en-US"/>
        </w:rPr>
        <w:t>Knelston</w:t>
      </w:r>
      <w:proofErr w:type="spellEnd"/>
      <w:proofErr w:type="gramEnd"/>
      <w:r w:rsidRPr="00AD02C1">
        <w:rPr>
          <w:rFonts w:ascii="Arial" w:hAnsi="Arial" w:cs="Arial"/>
          <w:i/>
          <w:iCs/>
          <w:sz w:val="22"/>
          <w:szCs w:val="22"/>
          <w:lang w:val="en-US"/>
        </w:rPr>
        <w:t xml:space="preserve"> Primary School Development Plan</w:t>
      </w:r>
      <w:r w:rsidRPr="00AD02C1">
        <w:rPr>
          <w:rFonts w:ascii="Arial" w:hAnsi="Arial" w:cs="Arial"/>
          <w:sz w:val="22"/>
          <w:szCs w:val="22"/>
        </w:rPr>
        <w:t xml:space="preserve">. </w:t>
      </w:r>
    </w:p>
    <w:p w14:paraId="3B40B99B" w14:textId="77777777" w:rsidR="00AD02C1" w:rsidRPr="00AD02C1" w:rsidRDefault="00AD02C1" w:rsidP="00AD02C1">
      <w:pPr>
        <w:pStyle w:val="ListParagraph"/>
        <w:numPr>
          <w:ilvl w:val="0"/>
          <w:numId w:val="1"/>
        </w:numPr>
        <w:spacing w:line="360" w:lineRule="auto"/>
        <w:rPr>
          <w:rFonts w:ascii="Arial" w:hAnsi="Arial" w:cs="Arial"/>
          <w:sz w:val="22"/>
          <w:szCs w:val="22"/>
        </w:rPr>
      </w:pPr>
      <w:proofErr w:type="spellStart"/>
      <w:r w:rsidRPr="00AD02C1">
        <w:rPr>
          <w:rFonts w:ascii="Arial" w:hAnsi="Arial" w:cs="Arial"/>
          <w:sz w:val="22"/>
          <w:szCs w:val="22"/>
          <w:highlight w:val="black"/>
          <w:lang w:val="en-US"/>
        </w:rPr>
        <w:t>Knelston</w:t>
      </w:r>
      <w:proofErr w:type="spellEnd"/>
      <w:r w:rsidRPr="00AD02C1">
        <w:rPr>
          <w:rFonts w:ascii="Arial" w:hAnsi="Arial" w:cs="Arial"/>
          <w:sz w:val="22"/>
          <w:szCs w:val="22"/>
          <w:lang w:val="en-US"/>
        </w:rPr>
        <w:t xml:space="preserve"> Primary, </w:t>
      </w:r>
      <w:r w:rsidRPr="00AD02C1">
        <w:rPr>
          <w:rFonts w:ascii="Arial" w:hAnsi="Arial" w:cs="Arial"/>
          <w:sz w:val="22"/>
          <w:szCs w:val="22"/>
        </w:rPr>
        <w:t>(2020</w:t>
      </w:r>
      <w:r w:rsidRPr="00AD02C1">
        <w:rPr>
          <w:rFonts w:ascii="Arial" w:hAnsi="Arial" w:cs="Arial"/>
          <w:sz w:val="22"/>
          <w:szCs w:val="22"/>
          <w:lang w:val="en-US"/>
        </w:rPr>
        <w:t xml:space="preserve">– </w:t>
      </w:r>
      <w:r w:rsidRPr="00AD02C1">
        <w:rPr>
          <w:rFonts w:ascii="Arial" w:hAnsi="Arial" w:cs="Arial"/>
          <w:sz w:val="22"/>
          <w:szCs w:val="22"/>
        </w:rPr>
        <w:t>2021</w:t>
      </w:r>
      <w:proofErr w:type="gramStart"/>
      <w:r w:rsidRPr="00AD02C1">
        <w:rPr>
          <w:rFonts w:ascii="Arial" w:hAnsi="Arial" w:cs="Arial"/>
          <w:sz w:val="22"/>
          <w:szCs w:val="22"/>
        </w:rPr>
        <w:t xml:space="preserve">),  </w:t>
      </w:r>
      <w:proofErr w:type="spellStart"/>
      <w:r w:rsidRPr="00AD02C1">
        <w:rPr>
          <w:rFonts w:ascii="Arial" w:hAnsi="Arial" w:cs="Arial"/>
          <w:i/>
          <w:iCs/>
          <w:sz w:val="22"/>
          <w:szCs w:val="22"/>
          <w:highlight w:val="black"/>
          <w:lang w:val="en-US"/>
        </w:rPr>
        <w:t>Knelston</w:t>
      </w:r>
      <w:proofErr w:type="spellEnd"/>
      <w:proofErr w:type="gramEnd"/>
      <w:r w:rsidRPr="00AD02C1">
        <w:rPr>
          <w:rFonts w:ascii="Arial" w:hAnsi="Arial" w:cs="Arial"/>
          <w:i/>
          <w:iCs/>
          <w:sz w:val="22"/>
          <w:szCs w:val="22"/>
          <w:lang w:val="en-US"/>
        </w:rPr>
        <w:t xml:space="preserve"> Primary School Development Plan</w:t>
      </w:r>
      <w:r w:rsidRPr="00AD02C1">
        <w:rPr>
          <w:rFonts w:ascii="Arial" w:hAnsi="Arial" w:cs="Arial"/>
          <w:sz w:val="22"/>
          <w:szCs w:val="22"/>
        </w:rPr>
        <w:t xml:space="preserve">. </w:t>
      </w:r>
    </w:p>
    <w:p w14:paraId="3D1D4DF2" w14:textId="77777777" w:rsidR="00AD02C1" w:rsidRPr="00AD02C1" w:rsidRDefault="00AD02C1" w:rsidP="00AD02C1">
      <w:pPr>
        <w:pStyle w:val="ListParagraph"/>
        <w:numPr>
          <w:ilvl w:val="0"/>
          <w:numId w:val="1"/>
        </w:numPr>
        <w:spacing w:line="360" w:lineRule="auto"/>
        <w:rPr>
          <w:rFonts w:ascii="Arial" w:hAnsi="Arial" w:cs="Arial"/>
          <w:sz w:val="22"/>
          <w:szCs w:val="22"/>
        </w:rPr>
      </w:pPr>
      <w:proofErr w:type="spellStart"/>
      <w:r w:rsidRPr="00AD02C1">
        <w:rPr>
          <w:rFonts w:ascii="Arial" w:hAnsi="Arial" w:cs="Arial"/>
          <w:sz w:val="22"/>
          <w:szCs w:val="22"/>
        </w:rPr>
        <w:t>McAleavy</w:t>
      </w:r>
      <w:proofErr w:type="spellEnd"/>
      <w:r w:rsidRPr="00AD02C1">
        <w:rPr>
          <w:rFonts w:ascii="Arial" w:hAnsi="Arial" w:cs="Arial"/>
          <w:sz w:val="22"/>
          <w:szCs w:val="22"/>
        </w:rPr>
        <w:t xml:space="preserve">, T. </w:t>
      </w:r>
      <w:proofErr w:type="spellStart"/>
      <w:r w:rsidRPr="00AD02C1">
        <w:rPr>
          <w:rFonts w:ascii="Arial" w:hAnsi="Arial" w:cs="Arial"/>
          <w:sz w:val="22"/>
          <w:szCs w:val="22"/>
        </w:rPr>
        <w:t>Riggall</w:t>
      </w:r>
      <w:proofErr w:type="spellEnd"/>
      <w:r w:rsidRPr="00AD02C1">
        <w:rPr>
          <w:rFonts w:ascii="Arial" w:hAnsi="Arial" w:cs="Arial"/>
          <w:sz w:val="22"/>
          <w:szCs w:val="22"/>
        </w:rPr>
        <w:t>, A. Fitzpatrick, R. (Undated</w:t>
      </w:r>
      <w:proofErr w:type="gramStart"/>
      <w:r w:rsidRPr="00AD02C1">
        <w:rPr>
          <w:rFonts w:ascii="Arial" w:hAnsi="Arial" w:cs="Arial"/>
          <w:sz w:val="22"/>
          <w:szCs w:val="22"/>
        </w:rPr>
        <w:t xml:space="preserve">),  </w:t>
      </w:r>
      <w:r w:rsidRPr="00AD02C1">
        <w:rPr>
          <w:rFonts w:ascii="Arial" w:hAnsi="Arial" w:cs="Arial"/>
          <w:i/>
          <w:iCs/>
          <w:sz w:val="22"/>
          <w:szCs w:val="22"/>
        </w:rPr>
        <w:t>Rapid</w:t>
      </w:r>
      <w:proofErr w:type="gramEnd"/>
      <w:r w:rsidRPr="00AD02C1">
        <w:rPr>
          <w:rFonts w:ascii="Arial" w:hAnsi="Arial" w:cs="Arial"/>
          <w:i/>
          <w:iCs/>
          <w:sz w:val="22"/>
          <w:szCs w:val="22"/>
        </w:rPr>
        <w:t xml:space="preserve"> School Improvement, </w:t>
      </w:r>
      <w:r w:rsidRPr="00AD02C1">
        <w:rPr>
          <w:rFonts w:ascii="Arial" w:hAnsi="Arial" w:cs="Arial"/>
          <w:sz w:val="22"/>
          <w:szCs w:val="22"/>
        </w:rPr>
        <w:t xml:space="preserve">Education Development Trust. Available at: </w:t>
      </w:r>
      <w:hyperlink r:id="rId15" w:history="1">
        <w:r w:rsidRPr="00AD02C1">
          <w:rPr>
            <w:rStyle w:val="Hyperlink"/>
            <w:rFonts w:ascii="Arial" w:hAnsi="Arial" w:cs="Arial"/>
            <w:sz w:val="22"/>
            <w:szCs w:val="22"/>
          </w:rPr>
          <w:t>https://www.educationdevelopmenttrust.com/EducationDevelopmentTrust/files/2c/2cf47b83-39d7-402f-929f-4858539c123a.pdf</w:t>
        </w:r>
      </w:hyperlink>
      <w:r w:rsidRPr="00AD02C1">
        <w:rPr>
          <w:rFonts w:ascii="Arial" w:hAnsi="Arial" w:cs="Arial"/>
          <w:sz w:val="22"/>
          <w:szCs w:val="22"/>
        </w:rPr>
        <w:t xml:space="preserve"> </w:t>
      </w:r>
    </w:p>
    <w:p w14:paraId="28440034" w14:textId="77777777" w:rsidR="00AD02C1" w:rsidRPr="00AD02C1" w:rsidRDefault="00AD02C1" w:rsidP="00AD02C1">
      <w:pPr>
        <w:pStyle w:val="NormalWeb"/>
        <w:numPr>
          <w:ilvl w:val="0"/>
          <w:numId w:val="1"/>
        </w:numPr>
        <w:spacing w:line="360" w:lineRule="auto"/>
        <w:rPr>
          <w:rFonts w:ascii="Arial" w:hAnsi="Arial" w:cs="Arial"/>
          <w:color w:val="000000" w:themeColor="text1"/>
          <w:sz w:val="22"/>
          <w:szCs w:val="22"/>
        </w:rPr>
      </w:pPr>
      <w:r w:rsidRPr="00AD02C1">
        <w:rPr>
          <w:rFonts w:ascii="Arial" w:hAnsi="Arial" w:cs="Arial"/>
          <w:color w:val="000000" w:themeColor="text1"/>
          <w:sz w:val="22"/>
          <w:szCs w:val="22"/>
        </w:rPr>
        <w:lastRenderedPageBreak/>
        <w:t xml:space="preserve">Moss, C. Brookhart, S. (2012), </w:t>
      </w:r>
      <w:r w:rsidRPr="00AD02C1">
        <w:rPr>
          <w:rFonts w:ascii="Arial" w:hAnsi="Arial" w:cs="Arial"/>
          <w:i/>
          <w:iCs/>
          <w:color w:val="000000" w:themeColor="text1"/>
          <w:sz w:val="22"/>
          <w:szCs w:val="22"/>
        </w:rPr>
        <w:t>Learning Targets: Helping Students Aim for Understanding in Today’s Lesson</w:t>
      </w:r>
      <w:r w:rsidRPr="00AD02C1">
        <w:rPr>
          <w:rFonts w:ascii="Arial" w:hAnsi="Arial" w:cs="Arial"/>
          <w:color w:val="000000" w:themeColor="text1"/>
          <w:sz w:val="22"/>
          <w:szCs w:val="22"/>
        </w:rPr>
        <w:t xml:space="preserve">, ASDC. Available at: </w:t>
      </w:r>
      <w:hyperlink r:id="rId16" w:history="1">
        <w:r w:rsidRPr="00AD02C1">
          <w:rPr>
            <w:rStyle w:val="Hyperlink"/>
            <w:rFonts w:ascii="Arial" w:hAnsi="Arial" w:cs="Arial"/>
            <w:sz w:val="22"/>
            <w:szCs w:val="22"/>
          </w:rPr>
          <w:t>http://www.ascd.org/ASCD/pdf/siteASCD/publications/books/learning-targets-sample-chapters.pdf</w:t>
        </w:r>
      </w:hyperlink>
      <w:r w:rsidRPr="00AD02C1">
        <w:rPr>
          <w:rFonts w:ascii="Arial" w:hAnsi="Arial" w:cs="Arial"/>
          <w:color w:val="000000" w:themeColor="text1"/>
          <w:sz w:val="22"/>
          <w:szCs w:val="22"/>
        </w:rPr>
        <w:t xml:space="preserve"> </w:t>
      </w:r>
    </w:p>
    <w:p w14:paraId="53C882B6" w14:textId="77777777" w:rsidR="00AD02C1" w:rsidRPr="00AD02C1" w:rsidRDefault="00AD02C1" w:rsidP="00AD02C1">
      <w:pPr>
        <w:pStyle w:val="ListParagraph"/>
        <w:numPr>
          <w:ilvl w:val="0"/>
          <w:numId w:val="1"/>
        </w:numPr>
        <w:spacing w:line="360" w:lineRule="auto"/>
        <w:rPr>
          <w:rFonts w:ascii="Arial" w:hAnsi="Arial" w:cs="Arial"/>
          <w:sz w:val="22"/>
          <w:szCs w:val="22"/>
        </w:rPr>
      </w:pPr>
      <w:r w:rsidRPr="00AD02C1">
        <w:rPr>
          <w:rFonts w:ascii="Arial" w:hAnsi="Arial" w:cs="Arial"/>
          <w:sz w:val="22"/>
          <w:szCs w:val="22"/>
        </w:rPr>
        <w:t xml:space="preserve">Optimus Education, (2018), Community in school and school in the community, Shaw Trust. Available at: </w:t>
      </w:r>
      <w:hyperlink r:id="rId17" w:history="1">
        <w:r w:rsidRPr="00AD02C1">
          <w:rPr>
            <w:rStyle w:val="Hyperlink"/>
            <w:rFonts w:ascii="Arial" w:hAnsi="Arial" w:cs="Arial"/>
            <w:sz w:val="22"/>
            <w:szCs w:val="22"/>
          </w:rPr>
          <w:t>https://blog.optimus-education.com/community-school-and-school-community</w:t>
        </w:r>
      </w:hyperlink>
      <w:r w:rsidRPr="00AD02C1">
        <w:rPr>
          <w:rFonts w:ascii="Arial" w:hAnsi="Arial" w:cs="Arial"/>
          <w:sz w:val="22"/>
          <w:szCs w:val="22"/>
        </w:rPr>
        <w:t xml:space="preserve"> </w:t>
      </w:r>
    </w:p>
    <w:p w14:paraId="4E4B6652" w14:textId="77777777" w:rsidR="00AD02C1" w:rsidRPr="00AD02C1" w:rsidRDefault="00AD02C1" w:rsidP="00AD02C1">
      <w:pPr>
        <w:pStyle w:val="NormalWeb"/>
        <w:numPr>
          <w:ilvl w:val="0"/>
          <w:numId w:val="1"/>
        </w:numPr>
        <w:spacing w:line="360" w:lineRule="auto"/>
        <w:rPr>
          <w:rFonts w:ascii="Arial" w:hAnsi="Arial" w:cs="Arial"/>
          <w:color w:val="000000" w:themeColor="text1"/>
          <w:sz w:val="22"/>
          <w:szCs w:val="22"/>
        </w:rPr>
      </w:pPr>
      <w:r w:rsidRPr="00AD02C1">
        <w:rPr>
          <w:rFonts w:ascii="Arial" w:hAnsi="Arial" w:cs="Arial"/>
          <w:color w:val="000000" w:themeColor="text1"/>
          <w:sz w:val="22"/>
          <w:szCs w:val="22"/>
        </w:rPr>
        <w:t xml:space="preserve">Pearson, (2019), </w:t>
      </w:r>
      <w:r w:rsidRPr="00AD02C1">
        <w:rPr>
          <w:rFonts w:ascii="Arial" w:hAnsi="Arial" w:cs="Arial"/>
          <w:i/>
          <w:iCs/>
          <w:color w:val="000000" w:themeColor="text1"/>
          <w:sz w:val="22"/>
          <w:szCs w:val="22"/>
        </w:rPr>
        <w:t xml:space="preserve">Educational </w:t>
      </w:r>
      <w:proofErr w:type="gramStart"/>
      <w:r w:rsidRPr="00AD02C1">
        <w:rPr>
          <w:rFonts w:ascii="Arial" w:hAnsi="Arial" w:cs="Arial"/>
          <w:i/>
          <w:iCs/>
          <w:color w:val="000000" w:themeColor="text1"/>
          <w:sz w:val="22"/>
          <w:szCs w:val="22"/>
        </w:rPr>
        <w:t>Goals :</w:t>
      </w:r>
      <w:proofErr w:type="gramEnd"/>
      <w:r w:rsidRPr="00AD02C1">
        <w:rPr>
          <w:rFonts w:ascii="Arial" w:hAnsi="Arial" w:cs="Arial"/>
          <w:i/>
          <w:iCs/>
          <w:color w:val="000000" w:themeColor="text1"/>
          <w:sz w:val="22"/>
          <w:szCs w:val="22"/>
        </w:rPr>
        <w:t xml:space="preserve"> Higher Education Services</w:t>
      </w:r>
      <w:r w:rsidRPr="00AD02C1">
        <w:rPr>
          <w:rFonts w:ascii="Arial" w:hAnsi="Arial" w:cs="Arial"/>
          <w:color w:val="000000" w:themeColor="text1"/>
          <w:sz w:val="22"/>
          <w:szCs w:val="22"/>
        </w:rPr>
        <w:t xml:space="preserve">, White Paper. Available at: </w:t>
      </w:r>
      <w:hyperlink r:id="rId18" w:history="1">
        <w:r w:rsidRPr="00AD02C1">
          <w:rPr>
            <w:rStyle w:val="Hyperlink"/>
            <w:rFonts w:ascii="Arial" w:hAnsi="Arial" w:cs="Arial"/>
            <w:sz w:val="22"/>
            <w:szCs w:val="22"/>
          </w:rPr>
          <w:t>https://www.pearson.com/content/dam/one-dot-com/one-dot-com/us/en/pearson-ed/downloads/INSTR6230_Goals_WP_f.pdf</w:t>
        </w:r>
      </w:hyperlink>
      <w:r w:rsidRPr="00AD02C1">
        <w:rPr>
          <w:rFonts w:ascii="Arial" w:hAnsi="Arial" w:cs="Arial"/>
          <w:color w:val="000000" w:themeColor="text1"/>
          <w:sz w:val="22"/>
          <w:szCs w:val="22"/>
        </w:rPr>
        <w:t xml:space="preserve"> </w:t>
      </w:r>
    </w:p>
    <w:p w14:paraId="3DA12856" w14:textId="77777777" w:rsidR="00AD02C1" w:rsidRPr="00AD02C1" w:rsidRDefault="00AD02C1" w:rsidP="00AD02C1">
      <w:pPr>
        <w:pStyle w:val="NormalWeb"/>
        <w:numPr>
          <w:ilvl w:val="0"/>
          <w:numId w:val="1"/>
        </w:numPr>
        <w:spacing w:line="360" w:lineRule="auto"/>
        <w:rPr>
          <w:rFonts w:ascii="Arial" w:hAnsi="Arial" w:cs="Arial"/>
          <w:color w:val="000000" w:themeColor="text1"/>
          <w:sz w:val="22"/>
          <w:szCs w:val="22"/>
        </w:rPr>
      </w:pPr>
      <w:r w:rsidRPr="00AD02C1">
        <w:rPr>
          <w:rFonts w:ascii="Arial" w:hAnsi="Arial" w:cs="Arial"/>
          <w:color w:val="000000" w:themeColor="text1"/>
          <w:sz w:val="22"/>
          <w:szCs w:val="22"/>
        </w:rPr>
        <w:t xml:space="preserve">Public Health England, </w:t>
      </w:r>
      <w:r w:rsidRPr="00AD02C1">
        <w:rPr>
          <w:rFonts w:ascii="Arial" w:hAnsi="Arial" w:cs="Arial"/>
          <w:i/>
          <w:iCs/>
          <w:color w:val="000000" w:themeColor="text1"/>
          <w:sz w:val="22"/>
          <w:szCs w:val="22"/>
        </w:rPr>
        <w:t>The link between pupil health and wellbeing and attainment: A briefing for head teachers, governors and staff in education settings</w:t>
      </w:r>
      <w:r w:rsidRPr="00AD02C1">
        <w:rPr>
          <w:rFonts w:ascii="Arial" w:hAnsi="Arial" w:cs="Arial"/>
          <w:color w:val="000000" w:themeColor="text1"/>
          <w:sz w:val="22"/>
          <w:szCs w:val="22"/>
        </w:rPr>
        <w:t xml:space="preserve">, NAHT: For Leaders, For Learners. Available at: </w:t>
      </w:r>
      <w:hyperlink r:id="rId19" w:history="1">
        <w:r w:rsidRPr="00AD02C1">
          <w:rPr>
            <w:rStyle w:val="Hyperlink"/>
            <w:rFonts w:ascii="Arial" w:hAnsi="Arial" w:cs="Arial"/>
            <w:sz w:val="22"/>
            <w:szCs w:val="22"/>
          </w:rPr>
          <w:t>https://assets.publishing.service.gov.uk/government/uploads/system/uploads/attachment_data/file/370686/HT_briefing_layoutvFINALvii.pdf</w:t>
        </w:r>
      </w:hyperlink>
      <w:r w:rsidRPr="00AD02C1">
        <w:rPr>
          <w:rFonts w:ascii="Arial" w:hAnsi="Arial" w:cs="Arial"/>
          <w:color w:val="000000" w:themeColor="text1"/>
          <w:sz w:val="22"/>
          <w:szCs w:val="22"/>
        </w:rPr>
        <w:t xml:space="preserve"> </w:t>
      </w:r>
    </w:p>
    <w:p w14:paraId="6A954F32" w14:textId="77777777" w:rsidR="00AD02C1" w:rsidRPr="00AD02C1" w:rsidRDefault="00AD02C1" w:rsidP="00AD02C1">
      <w:pPr>
        <w:pStyle w:val="ListParagraph"/>
        <w:numPr>
          <w:ilvl w:val="0"/>
          <w:numId w:val="1"/>
        </w:numPr>
        <w:spacing w:line="360" w:lineRule="auto"/>
        <w:rPr>
          <w:rFonts w:ascii="Arial" w:hAnsi="Arial" w:cs="Arial"/>
          <w:sz w:val="22"/>
          <w:szCs w:val="22"/>
        </w:rPr>
      </w:pPr>
      <w:proofErr w:type="spellStart"/>
      <w:r w:rsidRPr="00AD02C1">
        <w:rPr>
          <w:rFonts w:ascii="Arial" w:hAnsi="Arial" w:cs="Arial"/>
          <w:sz w:val="22"/>
          <w:szCs w:val="22"/>
        </w:rPr>
        <w:t>Schleicher</w:t>
      </w:r>
      <w:proofErr w:type="spellEnd"/>
      <w:r w:rsidRPr="00AD02C1">
        <w:rPr>
          <w:rFonts w:ascii="Arial" w:hAnsi="Arial" w:cs="Arial"/>
          <w:sz w:val="22"/>
          <w:szCs w:val="22"/>
        </w:rPr>
        <w:t xml:space="preserve">, A. (2018), </w:t>
      </w:r>
      <w:r w:rsidRPr="00AD02C1">
        <w:rPr>
          <w:rFonts w:ascii="Arial" w:hAnsi="Arial" w:cs="Arial"/>
          <w:i/>
          <w:iCs/>
          <w:sz w:val="22"/>
          <w:szCs w:val="22"/>
        </w:rPr>
        <w:t xml:space="preserve">Schools at the centre of their communities, </w:t>
      </w:r>
      <w:r w:rsidRPr="00AD02C1">
        <w:rPr>
          <w:rFonts w:ascii="Arial" w:hAnsi="Arial" w:cs="Arial"/>
          <w:sz w:val="22"/>
          <w:szCs w:val="22"/>
        </w:rPr>
        <w:t xml:space="preserve">in </w:t>
      </w:r>
      <w:r w:rsidRPr="00AD02C1">
        <w:rPr>
          <w:rFonts w:ascii="Arial" w:hAnsi="Arial" w:cs="Arial"/>
          <w:i/>
          <w:iCs/>
          <w:sz w:val="22"/>
          <w:szCs w:val="22"/>
        </w:rPr>
        <w:t xml:space="preserve">Valuing Our Teachers and Raising their Status: How Communities Can Help, </w:t>
      </w:r>
      <w:r w:rsidRPr="00AD02C1">
        <w:rPr>
          <w:rFonts w:ascii="Arial" w:hAnsi="Arial" w:cs="Arial"/>
          <w:sz w:val="22"/>
          <w:szCs w:val="22"/>
        </w:rPr>
        <w:t xml:space="preserve">OECD Publishing. </w:t>
      </w:r>
    </w:p>
    <w:p w14:paraId="7D0C16D7" w14:textId="77777777" w:rsidR="00AD02C1" w:rsidRPr="00AD02C1" w:rsidRDefault="00AD02C1" w:rsidP="00AD02C1">
      <w:pPr>
        <w:pStyle w:val="ListParagraph"/>
        <w:numPr>
          <w:ilvl w:val="0"/>
          <w:numId w:val="1"/>
        </w:numPr>
        <w:spacing w:line="360" w:lineRule="auto"/>
        <w:rPr>
          <w:rFonts w:ascii="Arial" w:hAnsi="Arial" w:cs="Arial"/>
          <w:sz w:val="22"/>
          <w:szCs w:val="22"/>
        </w:rPr>
      </w:pPr>
      <w:r w:rsidRPr="00AD02C1">
        <w:rPr>
          <w:rFonts w:ascii="Arial" w:hAnsi="Arial" w:cs="Arial"/>
          <w:sz w:val="22"/>
          <w:szCs w:val="22"/>
        </w:rPr>
        <w:t xml:space="preserve">Welsh Government, (2014), </w:t>
      </w:r>
      <w:r w:rsidRPr="00AD02C1">
        <w:rPr>
          <w:rFonts w:ascii="Arial" w:hAnsi="Arial" w:cs="Arial"/>
          <w:i/>
          <w:iCs/>
          <w:sz w:val="22"/>
          <w:szCs w:val="22"/>
        </w:rPr>
        <w:t xml:space="preserve">School Development </w:t>
      </w:r>
      <w:proofErr w:type="gramStart"/>
      <w:r w:rsidRPr="00AD02C1">
        <w:rPr>
          <w:rFonts w:ascii="Arial" w:hAnsi="Arial" w:cs="Arial"/>
          <w:i/>
          <w:iCs/>
          <w:sz w:val="22"/>
          <w:szCs w:val="22"/>
        </w:rPr>
        <w:t>Plans</w:t>
      </w:r>
      <w:r w:rsidRPr="00AD02C1">
        <w:rPr>
          <w:rFonts w:ascii="Arial" w:hAnsi="Arial" w:cs="Arial"/>
          <w:sz w:val="22"/>
          <w:szCs w:val="22"/>
        </w:rPr>
        <w:t xml:space="preserve"> ,</w:t>
      </w:r>
      <w:proofErr w:type="gramEnd"/>
      <w:r w:rsidRPr="00AD02C1">
        <w:rPr>
          <w:rFonts w:ascii="Arial" w:hAnsi="Arial" w:cs="Arial"/>
          <w:sz w:val="22"/>
          <w:szCs w:val="22"/>
        </w:rPr>
        <w:t xml:space="preserve"> (pp.7). Available at:  </w:t>
      </w:r>
      <w:hyperlink r:id="rId20" w:history="1">
        <w:r w:rsidRPr="00AD02C1">
          <w:rPr>
            <w:rStyle w:val="Hyperlink"/>
            <w:rFonts w:ascii="Arial" w:hAnsi="Arial" w:cs="Arial"/>
            <w:sz w:val="22"/>
            <w:szCs w:val="22"/>
          </w:rPr>
          <w:t>https://gov.wales/sites/default/files/publications/2018-03/school-development-plans.pdf</w:t>
        </w:r>
      </w:hyperlink>
      <w:r w:rsidRPr="00AD02C1">
        <w:rPr>
          <w:rFonts w:ascii="Arial" w:hAnsi="Arial" w:cs="Arial"/>
          <w:sz w:val="22"/>
          <w:szCs w:val="22"/>
        </w:rPr>
        <w:t xml:space="preserve"> </w:t>
      </w:r>
    </w:p>
    <w:p w14:paraId="53D5229A" w14:textId="77777777" w:rsidR="00AD02C1" w:rsidRPr="00AD02C1" w:rsidRDefault="00AD02C1" w:rsidP="00AD02C1">
      <w:pPr>
        <w:pStyle w:val="ListParagraph"/>
        <w:numPr>
          <w:ilvl w:val="0"/>
          <w:numId w:val="1"/>
        </w:numPr>
        <w:spacing w:line="360" w:lineRule="auto"/>
        <w:rPr>
          <w:rFonts w:ascii="Arial" w:hAnsi="Arial" w:cs="Arial"/>
          <w:sz w:val="22"/>
          <w:szCs w:val="22"/>
        </w:rPr>
      </w:pPr>
      <w:r w:rsidRPr="00AD02C1">
        <w:rPr>
          <w:rFonts w:ascii="Arial" w:hAnsi="Arial" w:cs="Arial"/>
          <w:sz w:val="22"/>
          <w:szCs w:val="22"/>
        </w:rPr>
        <w:t xml:space="preserve">Welsh Government, (2021), </w:t>
      </w:r>
      <w:r w:rsidRPr="00AD02C1">
        <w:rPr>
          <w:rFonts w:ascii="Arial" w:hAnsi="Arial" w:cs="Arial"/>
          <w:i/>
          <w:iCs/>
          <w:sz w:val="22"/>
          <w:szCs w:val="22"/>
        </w:rPr>
        <w:t xml:space="preserve">School Development Plans, </w:t>
      </w:r>
      <w:r w:rsidRPr="00AD02C1">
        <w:rPr>
          <w:rFonts w:ascii="Arial" w:hAnsi="Arial" w:cs="Arial"/>
          <w:sz w:val="22"/>
          <w:szCs w:val="22"/>
        </w:rPr>
        <w:t xml:space="preserve">HWB. Available at: </w:t>
      </w:r>
      <w:hyperlink r:id="rId21" w:history="1">
        <w:r w:rsidRPr="00AD02C1">
          <w:rPr>
            <w:rStyle w:val="Hyperlink"/>
            <w:rFonts w:ascii="Arial" w:hAnsi="Arial" w:cs="Arial"/>
            <w:sz w:val="22"/>
            <w:szCs w:val="22"/>
          </w:rPr>
          <w:t>https://gov.wales/sites/default/files/publications/2018-03/28-school-development-plans.pdf</w:t>
        </w:r>
      </w:hyperlink>
      <w:r w:rsidRPr="00AD02C1">
        <w:rPr>
          <w:rFonts w:ascii="Arial" w:hAnsi="Arial" w:cs="Arial"/>
          <w:sz w:val="22"/>
          <w:szCs w:val="22"/>
        </w:rPr>
        <w:t xml:space="preserve"> </w:t>
      </w:r>
    </w:p>
    <w:p w14:paraId="4DE51DD1" w14:textId="63BC6514" w:rsidR="00F664C6" w:rsidRDefault="00F664C6" w:rsidP="00AD02C1">
      <w:pPr>
        <w:spacing w:line="360" w:lineRule="auto"/>
        <w:rPr>
          <w:rFonts w:cstheme="minorHAnsi"/>
        </w:rPr>
      </w:pPr>
    </w:p>
    <w:p w14:paraId="4D7E95B8" w14:textId="0C428B70" w:rsidR="00650611" w:rsidRDefault="00650611" w:rsidP="00F97A46">
      <w:pPr>
        <w:spacing w:line="360" w:lineRule="auto"/>
        <w:ind w:left="360"/>
        <w:rPr>
          <w:rFonts w:cstheme="minorHAnsi"/>
        </w:rPr>
      </w:pPr>
    </w:p>
    <w:p w14:paraId="6FEC0820" w14:textId="329D4863" w:rsidR="00650611" w:rsidRDefault="00650611" w:rsidP="00F97A46">
      <w:pPr>
        <w:spacing w:line="360" w:lineRule="auto"/>
        <w:ind w:left="360"/>
        <w:rPr>
          <w:rFonts w:cstheme="minorHAnsi"/>
        </w:rPr>
      </w:pPr>
    </w:p>
    <w:p w14:paraId="56EEBAA8" w14:textId="1F7B9DD1" w:rsidR="00AD02C1" w:rsidRDefault="00AD02C1" w:rsidP="00F97A46">
      <w:pPr>
        <w:spacing w:line="360" w:lineRule="auto"/>
        <w:ind w:left="360"/>
        <w:rPr>
          <w:rFonts w:cstheme="minorHAnsi"/>
        </w:rPr>
      </w:pPr>
    </w:p>
    <w:p w14:paraId="64622C25" w14:textId="77777777" w:rsidR="00AD02C1" w:rsidRDefault="00AD02C1" w:rsidP="00F97A46">
      <w:pPr>
        <w:spacing w:line="360" w:lineRule="auto"/>
        <w:ind w:left="360"/>
        <w:rPr>
          <w:rFonts w:cstheme="minorHAnsi"/>
        </w:rPr>
      </w:pPr>
    </w:p>
    <w:p w14:paraId="2A765203" w14:textId="2BF0EF55" w:rsidR="00650611" w:rsidRDefault="00650611" w:rsidP="00F97A46">
      <w:pPr>
        <w:spacing w:line="360" w:lineRule="auto"/>
        <w:ind w:left="360"/>
        <w:rPr>
          <w:rFonts w:cstheme="minorHAnsi"/>
        </w:rPr>
      </w:pPr>
    </w:p>
    <w:p w14:paraId="551A5470" w14:textId="6E262E3E" w:rsidR="00A94AB8" w:rsidRDefault="00A94AB8" w:rsidP="00F97A46">
      <w:pPr>
        <w:spacing w:line="360" w:lineRule="auto"/>
        <w:ind w:left="360"/>
        <w:rPr>
          <w:rFonts w:cstheme="minorHAnsi"/>
        </w:rPr>
      </w:pPr>
    </w:p>
    <w:p w14:paraId="49C8ED65" w14:textId="3C4812AF" w:rsidR="00A94AB8" w:rsidRDefault="00A94AB8" w:rsidP="00F97A46">
      <w:pPr>
        <w:spacing w:line="360" w:lineRule="auto"/>
        <w:ind w:left="360"/>
        <w:rPr>
          <w:rFonts w:cstheme="minorHAnsi"/>
        </w:rPr>
      </w:pPr>
    </w:p>
    <w:p w14:paraId="340198FE" w14:textId="3C5724CF" w:rsidR="00A94AB8" w:rsidRDefault="00A94AB8" w:rsidP="00F97A46">
      <w:pPr>
        <w:spacing w:line="360" w:lineRule="auto"/>
        <w:ind w:left="360"/>
        <w:rPr>
          <w:rFonts w:cstheme="minorHAnsi"/>
        </w:rPr>
      </w:pPr>
    </w:p>
    <w:p w14:paraId="762BFF8C" w14:textId="77777777" w:rsidR="00A94AB8" w:rsidRDefault="00A94AB8" w:rsidP="00F97A46">
      <w:pPr>
        <w:spacing w:line="360" w:lineRule="auto"/>
        <w:ind w:left="360"/>
        <w:rPr>
          <w:rFonts w:cstheme="minorHAnsi"/>
        </w:rPr>
      </w:pPr>
    </w:p>
    <w:p w14:paraId="454236B7" w14:textId="1839D9E8" w:rsidR="00650611" w:rsidRDefault="00650611" w:rsidP="00F97A46">
      <w:pPr>
        <w:spacing w:line="360" w:lineRule="auto"/>
        <w:ind w:left="360"/>
        <w:rPr>
          <w:rFonts w:cstheme="minorHAnsi"/>
        </w:rPr>
      </w:pPr>
    </w:p>
    <w:p w14:paraId="7E69616F" w14:textId="633BA3B7" w:rsidR="00650611" w:rsidRDefault="00650611" w:rsidP="00F97A46">
      <w:pPr>
        <w:spacing w:line="360" w:lineRule="auto"/>
        <w:ind w:left="360"/>
        <w:rPr>
          <w:rFonts w:cstheme="minorHAnsi"/>
          <w:b/>
          <w:bCs/>
          <w:sz w:val="28"/>
          <w:szCs w:val="28"/>
          <w:u w:val="single"/>
        </w:rPr>
      </w:pPr>
      <w:r w:rsidRPr="00650611">
        <w:rPr>
          <w:rFonts w:cstheme="minorHAnsi"/>
          <w:b/>
          <w:bCs/>
          <w:sz w:val="28"/>
          <w:szCs w:val="28"/>
          <w:u w:val="single"/>
        </w:rPr>
        <w:lastRenderedPageBreak/>
        <w:t xml:space="preserve">Appendix </w:t>
      </w:r>
    </w:p>
    <w:p w14:paraId="02047EE6" w14:textId="0184E1C0" w:rsidR="00E46239" w:rsidRDefault="00E46239" w:rsidP="00F97A46">
      <w:pPr>
        <w:spacing w:line="360" w:lineRule="auto"/>
        <w:ind w:left="360"/>
        <w:rPr>
          <w:rFonts w:cstheme="minorHAnsi"/>
          <w:b/>
          <w:bCs/>
          <w:sz w:val="28"/>
          <w:szCs w:val="28"/>
          <w:u w:val="single"/>
        </w:rPr>
      </w:pPr>
    </w:p>
    <w:p w14:paraId="72832FF3" w14:textId="4582E43B" w:rsidR="00E46239" w:rsidRDefault="00E46239" w:rsidP="00F97A46">
      <w:pPr>
        <w:spacing w:line="360" w:lineRule="auto"/>
        <w:ind w:left="360"/>
        <w:rPr>
          <w:rFonts w:cstheme="minorHAnsi"/>
        </w:rPr>
      </w:pPr>
      <w:r>
        <w:rPr>
          <w:rFonts w:cstheme="minorHAnsi"/>
        </w:rPr>
        <w:t>Appendix 1-3 – SDP (2020-21)</w:t>
      </w:r>
    </w:p>
    <w:p w14:paraId="497A7670" w14:textId="612D665B" w:rsidR="00E46239" w:rsidRDefault="00E46239" w:rsidP="00F97A46">
      <w:pPr>
        <w:spacing w:line="360" w:lineRule="auto"/>
        <w:ind w:left="360"/>
        <w:rPr>
          <w:rFonts w:cstheme="minorHAnsi"/>
        </w:rPr>
      </w:pPr>
      <w:r>
        <w:rPr>
          <w:rFonts w:cstheme="minorHAnsi"/>
        </w:rPr>
        <w:t xml:space="preserve">Appendix 4-6 – SDP (2019) </w:t>
      </w:r>
    </w:p>
    <w:p w14:paraId="25BC9278" w14:textId="4E4BBE2A" w:rsidR="00E46239" w:rsidRDefault="00E46239" w:rsidP="00F97A46">
      <w:pPr>
        <w:spacing w:line="360" w:lineRule="auto"/>
        <w:ind w:left="360"/>
        <w:rPr>
          <w:rFonts w:cstheme="minorHAnsi"/>
        </w:rPr>
      </w:pPr>
    </w:p>
    <w:p w14:paraId="4ACB306B" w14:textId="77777777" w:rsidR="00E46239" w:rsidRDefault="00E46239" w:rsidP="00F97A46">
      <w:pPr>
        <w:spacing w:line="360" w:lineRule="auto"/>
        <w:ind w:left="360"/>
        <w:rPr>
          <w:rFonts w:cstheme="minorHAnsi"/>
        </w:rPr>
      </w:pPr>
    </w:p>
    <w:p w14:paraId="61D52BF6" w14:textId="1359AE5F" w:rsidR="00E46239" w:rsidRDefault="00E46239" w:rsidP="00F97A46">
      <w:pPr>
        <w:spacing w:line="360" w:lineRule="auto"/>
        <w:ind w:left="360"/>
        <w:rPr>
          <w:rFonts w:cstheme="minorHAnsi"/>
        </w:rPr>
      </w:pPr>
      <w:r w:rsidRPr="00E46239">
        <w:rPr>
          <w:rFonts w:cstheme="minorHAnsi"/>
          <w:noProof/>
        </w:rPr>
        <w:drawing>
          <wp:anchor distT="0" distB="0" distL="114300" distR="114300" simplePos="0" relativeHeight="251658240" behindDoc="0" locked="0" layoutInCell="1" allowOverlap="1" wp14:anchorId="5A287861" wp14:editId="166CBAA2">
            <wp:simplePos x="0" y="0"/>
            <wp:positionH relativeFrom="column">
              <wp:posOffset>-914820</wp:posOffset>
            </wp:positionH>
            <wp:positionV relativeFrom="paragraph">
              <wp:posOffset>279400</wp:posOffset>
            </wp:positionV>
            <wp:extent cx="7488283" cy="4649273"/>
            <wp:effectExtent l="0" t="0" r="5080" b="0"/>
            <wp:wrapSquare wrapText="bothSides"/>
            <wp:docPr id="2" name="Picture 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able&#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7488283" cy="4649273"/>
                    </a:xfrm>
                    <a:prstGeom prst="rect">
                      <a:avLst/>
                    </a:prstGeom>
                  </pic:spPr>
                </pic:pic>
              </a:graphicData>
            </a:graphic>
            <wp14:sizeRelH relativeFrom="page">
              <wp14:pctWidth>0</wp14:pctWidth>
            </wp14:sizeRelH>
            <wp14:sizeRelV relativeFrom="page">
              <wp14:pctHeight>0</wp14:pctHeight>
            </wp14:sizeRelV>
          </wp:anchor>
        </w:drawing>
      </w:r>
      <w:r w:rsidRPr="00E46239">
        <w:rPr>
          <w:rFonts w:cstheme="minorHAnsi"/>
        </w:rPr>
        <w:t xml:space="preserve">Appendix 1. </w:t>
      </w:r>
    </w:p>
    <w:p w14:paraId="419D5ECF" w14:textId="5CD7D1F3" w:rsidR="00E46239" w:rsidRDefault="00E46239" w:rsidP="00F97A46">
      <w:pPr>
        <w:spacing w:line="360" w:lineRule="auto"/>
        <w:ind w:left="360"/>
        <w:rPr>
          <w:rFonts w:cstheme="minorHAnsi"/>
        </w:rPr>
      </w:pPr>
    </w:p>
    <w:p w14:paraId="66205783" w14:textId="77777777" w:rsidR="00E46239" w:rsidRDefault="00E46239" w:rsidP="00F97A46">
      <w:pPr>
        <w:spacing w:line="360" w:lineRule="auto"/>
        <w:ind w:left="360"/>
        <w:rPr>
          <w:rFonts w:cstheme="minorHAnsi"/>
        </w:rPr>
      </w:pPr>
    </w:p>
    <w:p w14:paraId="4246BA90" w14:textId="77777777" w:rsidR="00E46239" w:rsidRDefault="00E46239" w:rsidP="00F97A46">
      <w:pPr>
        <w:spacing w:line="360" w:lineRule="auto"/>
        <w:ind w:left="360"/>
        <w:rPr>
          <w:rFonts w:cstheme="minorHAnsi"/>
        </w:rPr>
      </w:pPr>
    </w:p>
    <w:p w14:paraId="18A90D85" w14:textId="77777777" w:rsidR="00E46239" w:rsidRDefault="00E46239" w:rsidP="00F97A46">
      <w:pPr>
        <w:spacing w:line="360" w:lineRule="auto"/>
        <w:ind w:left="360"/>
        <w:rPr>
          <w:rFonts w:cstheme="minorHAnsi"/>
        </w:rPr>
      </w:pPr>
    </w:p>
    <w:p w14:paraId="2DDAFCED" w14:textId="77777777" w:rsidR="00E46239" w:rsidRDefault="00E46239" w:rsidP="00F97A46">
      <w:pPr>
        <w:spacing w:line="360" w:lineRule="auto"/>
        <w:ind w:left="360"/>
        <w:rPr>
          <w:rFonts w:cstheme="minorHAnsi"/>
        </w:rPr>
      </w:pPr>
    </w:p>
    <w:p w14:paraId="5867668F" w14:textId="77777777" w:rsidR="00E46239" w:rsidRDefault="00E46239" w:rsidP="00F97A46">
      <w:pPr>
        <w:spacing w:line="360" w:lineRule="auto"/>
        <w:ind w:left="360"/>
        <w:rPr>
          <w:rFonts w:cstheme="minorHAnsi"/>
        </w:rPr>
      </w:pPr>
    </w:p>
    <w:p w14:paraId="2D177CAA" w14:textId="700D4692" w:rsidR="00E46239" w:rsidRDefault="00E46239" w:rsidP="00E46239">
      <w:pPr>
        <w:spacing w:line="360" w:lineRule="auto"/>
        <w:rPr>
          <w:rFonts w:cstheme="minorHAnsi"/>
        </w:rPr>
      </w:pPr>
    </w:p>
    <w:p w14:paraId="0CC5484F" w14:textId="77777777" w:rsidR="00E46239" w:rsidRDefault="00E46239" w:rsidP="00E46239">
      <w:pPr>
        <w:spacing w:line="360" w:lineRule="auto"/>
        <w:rPr>
          <w:rFonts w:cstheme="minorHAnsi"/>
        </w:rPr>
      </w:pPr>
    </w:p>
    <w:p w14:paraId="5E9E4AD1" w14:textId="6F5979A4" w:rsidR="00E46239" w:rsidRDefault="00E46239" w:rsidP="00E46239">
      <w:pPr>
        <w:spacing w:line="360" w:lineRule="auto"/>
        <w:rPr>
          <w:rFonts w:cstheme="minorHAnsi"/>
        </w:rPr>
      </w:pPr>
      <w:r w:rsidRPr="00E46239">
        <w:rPr>
          <w:rFonts w:cstheme="minorHAnsi"/>
          <w:noProof/>
        </w:rPr>
        <w:lastRenderedPageBreak/>
        <w:drawing>
          <wp:anchor distT="0" distB="0" distL="114300" distR="114300" simplePos="0" relativeHeight="251659264" behindDoc="0" locked="0" layoutInCell="1" allowOverlap="1" wp14:anchorId="6A71AC7D" wp14:editId="424CB21C">
            <wp:simplePos x="0" y="0"/>
            <wp:positionH relativeFrom="column">
              <wp:posOffset>-824865</wp:posOffset>
            </wp:positionH>
            <wp:positionV relativeFrom="paragraph">
              <wp:posOffset>283210</wp:posOffset>
            </wp:positionV>
            <wp:extent cx="7379335" cy="4829175"/>
            <wp:effectExtent l="0" t="0" r="0" b="0"/>
            <wp:wrapSquare wrapText="bothSides"/>
            <wp:docPr id="3" name="Picture 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able&#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7379335" cy="4829175"/>
                    </a:xfrm>
                    <a:prstGeom prst="rect">
                      <a:avLst/>
                    </a:prstGeom>
                  </pic:spPr>
                </pic:pic>
              </a:graphicData>
            </a:graphic>
            <wp14:sizeRelH relativeFrom="page">
              <wp14:pctWidth>0</wp14:pctWidth>
            </wp14:sizeRelH>
            <wp14:sizeRelV relativeFrom="page">
              <wp14:pctHeight>0</wp14:pctHeight>
            </wp14:sizeRelV>
          </wp:anchor>
        </w:drawing>
      </w:r>
      <w:r>
        <w:rPr>
          <w:rFonts w:cstheme="minorHAnsi"/>
        </w:rPr>
        <w:t xml:space="preserve">Appendix 2. </w:t>
      </w:r>
    </w:p>
    <w:p w14:paraId="55258891" w14:textId="0773C583" w:rsidR="00E46239" w:rsidRDefault="00E46239" w:rsidP="00F97A46">
      <w:pPr>
        <w:spacing w:line="360" w:lineRule="auto"/>
        <w:ind w:left="360"/>
        <w:rPr>
          <w:rFonts w:cstheme="minorHAnsi"/>
        </w:rPr>
      </w:pPr>
    </w:p>
    <w:p w14:paraId="7F6CD8A6" w14:textId="0DC06300" w:rsidR="00E46239" w:rsidRDefault="00E46239" w:rsidP="00F97A46">
      <w:pPr>
        <w:spacing w:line="360" w:lineRule="auto"/>
        <w:ind w:left="360"/>
        <w:rPr>
          <w:rFonts w:cstheme="minorHAnsi"/>
        </w:rPr>
      </w:pPr>
    </w:p>
    <w:p w14:paraId="28A2B2DF" w14:textId="04B4CD83" w:rsidR="00E46239" w:rsidRDefault="00E46239" w:rsidP="00F97A46">
      <w:pPr>
        <w:spacing w:line="360" w:lineRule="auto"/>
        <w:ind w:left="360"/>
        <w:rPr>
          <w:rFonts w:cstheme="minorHAnsi"/>
        </w:rPr>
      </w:pPr>
    </w:p>
    <w:p w14:paraId="273CCC6B" w14:textId="627AF6B1" w:rsidR="00E46239" w:rsidRDefault="00E46239" w:rsidP="00F97A46">
      <w:pPr>
        <w:spacing w:line="360" w:lineRule="auto"/>
        <w:ind w:left="360"/>
        <w:rPr>
          <w:rFonts w:cstheme="minorHAnsi"/>
        </w:rPr>
      </w:pPr>
    </w:p>
    <w:p w14:paraId="2256CBA1" w14:textId="76CEA578" w:rsidR="00E46239" w:rsidRDefault="00E46239" w:rsidP="00F97A46">
      <w:pPr>
        <w:spacing w:line="360" w:lineRule="auto"/>
        <w:ind w:left="360"/>
        <w:rPr>
          <w:rFonts w:cstheme="minorHAnsi"/>
        </w:rPr>
      </w:pPr>
    </w:p>
    <w:p w14:paraId="70AEDF75" w14:textId="7FBF76DF" w:rsidR="00E46239" w:rsidRDefault="00E46239" w:rsidP="00F97A46">
      <w:pPr>
        <w:spacing w:line="360" w:lineRule="auto"/>
        <w:ind w:left="360"/>
        <w:rPr>
          <w:rFonts w:cstheme="minorHAnsi"/>
        </w:rPr>
      </w:pPr>
    </w:p>
    <w:p w14:paraId="6F405473" w14:textId="11F4C155" w:rsidR="00E46239" w:rsidRDefault="00E46239" w:rsidP="00F97A46">
      <w:pPr>
        <w:spacing w:line="360" w:lineRule="auto"/>
        <w:ind w:left="360"/>
        <w:rPr>
          <w:rFonts w:cstheme="minorHAnsi"/>
        </w:rPr>
      </w:pPr>
    </w:p>
    <w:p w14:paraId="75A98F99" w14:textId="04F6E9DB" w:rsidR="00E46239" w:rsidRDefault="00E46239" w:rsidP="00F97A46">
      <w:pPr>
        <w:spacing w:line="360" w:lineRule="auto"/>
        <w:ind w:left="360"/>
        <w:rPr>
          <w:rFonts w:cstheme="minorHAnsi"/>
        </w:rPr>
      </w:pPr>
    </w:p>
    <w:p w14:paraId="0F76210C" w14:textId="41DE7C76" w:rsidR="00E46239" w:rsidRDefault="00E46239" w:rsidP="00F97A46">
      <w:pPr>
        <w:spacing w:line="360" w:lineRule="auto"/>
        <w:ind w:left="360"/>
        <w:rPr>
          <w:rFonts w:cstheme="minorHAnsi"/>
        </w:rPr>
      </w:pPr>
    </w:p>
    <w:p w14:paraId="0F599010" w14:textId="79F87D71" w:rsidR="00E46239" w:rsidRDefault="00E46239" w:rsidP="00F97A46">
      <w:pPr>
        <w:spacing w:line="360" w:lineRule="auto"/>
        <w:ind w:left="360"/>
        <w:rPr>
          <w:rFonts w:cstheme="minorHAnsi"/>
        </w:rPr>
      </w:pPr>
    </w:p>
    <w:p w14:paraId="4CF14AC4" w14:textId="5FCE1EA3" w:rsidR="00E46239" w:rsidRDefault="00E46239" w:rsidP="00F97A46">
      <w:pPr>
        <w:spacing w:line="360" w:lineRule="auto"/>
        <w:ind w:left="360"/>
        <w:rPr>
          <w:rFonts w:cstheme="minorHAnsi"/>
        </w:rPr>
      </w:pPr>
    </w:p>
    <w:p w14:paraId="017A4077" w14:textId="4A07C243" w:rsidR="00E46239" w:rsidRDefault="00E46239" w:rsidP="00F97A46">
      <w:pPr>
        <w:spacing w:line="360" w:lineRule="auto"/>
        <w:ind w:left="360"/>
        <w:rPr>
          <w:rFonts w:cstheme="minorHAnsi"/>
        </w:rPr>
      </w:pPr>
    </w:p>
    <w:p w14:paraId="24400583" w14:textId="472045FC" w:rsidR="00E46239" w:rsidRDefault="00E46239" w:rsidP="00E46239">
      <w:pPr>
        <w:spacing w:line="360" w:lineRule="auto"/>
        <w:rPr>
          <w:rFonts w:cstheme="minorHAnsi"/>
        </w:rPr>
      </w:pPr>
    </w:p>
    <w:p w14:paraId="3C29B4C1" w14:textId="54545138" w:rsidR="00E46239" w:rsidRDefault="00E46239" w:rsidP="00E46239">
      <w:pPr>
        <w:spacing w:line="360" w:lineRule="auto"/>
        <w:rPr>
          <w:rFonts w:cstheme="minorHAnsi"/>
        </w:rPr>
      </w:pPr>
      <w:r w:rsidRPr="00E46239">
        <w:rPr>
          <w:rFonts w:cstheme="minorHAnsi"/>
          <w:noProof/>
        </w:rPr>
        <w:lastRenderedPageBreak/>
        <w:drawing>
          <wp:anchor distT="0" distB="0" distL="114300" distR="114300" simplePos="0" relativeHeight="251660288" behindDoc="0" locked="0" layoutInCell="1" allowOverlap="1" wp14:anchorId="725859A1" wp14:editId="68E4D5E8">
            <wp:simplePos x="0" y="0"/>
            <wp:positionH relativeFrom="column">
              <wp:posOffset>-824865</wp:posOffset>
            </wp:positionH>
            <wp:positionV relativeFrom="paragraph">
              <wp:posOffset>360045</wp:posOffset>
            </wp:positionV>
            <wp:extent cx="7289165" cy="4859020"/>
            <wp:effectExtent l="0" t="0" r="635" b="5080"/>
            <wp:wrapSquare wrapText="bothSides"/>
            <wp:docPr id="4" name="Picture 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able&#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7289165" cy="4859020"/>
                    </a:xfrm>
                    <a:prstGeom prst="rect">
                      <a:avLst/>
                    </a:prstGeom>
                  </pic:spPr>
                </pic:pic>
              </a:graphicData>
            </a:graphic>
            <wp14:sizeRelH relativeFrom="page">
              <wp14:pctWidth>0</wp14:pctWidth>
            </wp14:sizeRelH>
            <wp14:sizeRelV relativeFrom="page">
              <wp14:pctHeight>0</wp14:pctHeight>
            </wp14:sizeRelV>
          </wp:anchor>
        </w:drawing>
      </w:r>
      <w:r>
        <w:rPr>
          <w:rFonts w:cstheme="minorHAnsi"/>
        </w:rPr>
        <w:t xml:space="preserve">Appendix 3. </w:t>
      </w:r>
    </w:p>
    <w:p w14:paraId="533812E1" w14:textId="7874448B" w:rsidR="00E46239" w:rsidRDefault="00E46239" w:rsidP="00E46239">
      <w:pPr>
        <w:spacing w:line="360" w:lineRule="auto"/>
        <w:rPr>
          <w:rFonts w:cstheme="minorHAnsi"/>
        </w:rPr>
      </w:pPr>
    </w:p>
    <w:p w14:paraId="1081BBD1" w14:textId="28EFA17C" w:rsidR="00E46239" w:rsidRDefault="00E46239" w:rsidP="00E46239">
      <w:pPr>
        <w:spacing w:line="360" w:lineRule="auto"/>
        <w:rPr>
          <w:rFonts w:cstheme="minorHAnsi"/>
        </w:rPr>
      </w:pPr>
    </w:p>
    <w:p w14:paraId="47BF82B0" w14:textId="2DEF015F" w:rsidR="00E46239" w:rsidRDefault="00E46239" w:rsidP="00E46239">
      <w:pPr>
        <w:spacing w:line="360" w:lineRule="auto"/>
        <w:rPr>
          <w:rFonts w:cstheme="minorHAnsi"/>
        </w:rPr>
      </w:pPr>
    </w:p>
    <w:p w14:paraId="4514560E" w14:textId="2906BFE6" w:rsidR="00E46239" w:rsidRPr="00E46239" w:rsidRDefault="00E46239" w:rsidP="00E46239">
      <w:pPr>
        <w:rPr>
          <w:rFonts w:cstheme="minorHAnsi"/>
        </w:rPr>
      </w:pPr>
    </w:p>
    <w:p w14:paraId="02FCA6E9" w14:textId="319BEFA5" w:rsidR="00E46239" w:rsidRPr="00E46239" w:rsidRDefault="00E46239" w:rsidP="00E46239">
      <w:pPr>
        <w:rPr>
          <w:rFonts w:cstheme="minorHAnsi"/>
        </w:rPr>
      </w:pPr>
    </w:p>
    <w:p w14:paraId="46454CDC" w14:textId="6BA25C13" w:rsidR="00E46239" w:rsidRDefault="00E46239" w:rsidP="00E46239">
      <w:pPr>
        <w:rPr>
          <w:rFonts w:cstheme="minorHAnsi"/>
        </w:rPr>
      </w:pPr>
    </w:p>
    <w:p w14:paraId="4EB34208" w14:textId="4DF913EF" w:rsidR="00E46239" w:rsidRDefault="00E46239" w:rsidP="00E46239">
      <w:pPr>
        <w:jc w:val="center"/>
        <w:rPr>
          <w:rFonts w:cstheme="minorHAnsi"/>
        </w:rPr>
      </w:pPr>
    </w:p>
    <w:p w14:paraId="677E884C" w14:textId="7C3FA898" w:rsidR="00E46239" w:rsidRDefault="00E46239" w:rsidP="00E46239">
      <w:pPr>
        <w:jc w:val="center"/>
        <w:rPr>
          <w:rFonts w:cstheme="minorHAnsi"/>
        </w:rPr>
      </w:pPr>
    </w:p>
    <w:p w14:paraId="3133B905" w14:textId="284DBA94" w:rsidR="00E46239" w:rsidRDefault="00E46239" w:rsidP="00E46239">
      <w:pPr>
        <w:jc w:val="center"/>
        <w:rPr>
          <w:rFonts w:cstheme="minorHAnsi"/>
        </w:rPr>
      </w:pPr>
    </w:p>
    <w:p w14:paraId="48FB775D" w14:textId="721EFC14" w:rsidR="00E46239" w:rsidRDefault="00E46239" w:rsidP="00E46239">
      <w:pPr>
        <w:jc w:val="center"/>
        <w:rPr>
          <w:rFonts w:cstheme="minorHAnsi"/>
        </w:rPr>
      </w:pPr>
    </w:p>
    <w:p w14:paraId="29B98E8B" w14:textId="4E9E26F6" w:rsidR="00E46239" w:rsidRDefault="00E46239" w:rsidP="00E46239">
      <w:pPr>
        <w:jc w:val="center"/>
        <w:rPr>
          <w:rFonts w:cstheme="minorHAnsi"/>
        </w:rPr>
      </w:pPr>
    </w:p>
    <w:p w14:paraId="24499B9D" w14:textId="36E38D42" w:rsidR="00E46239" w:rsidRDefault="00E46239" w:rsidP="00E46239">
      <w:pPr>
        <w:jc w:val="center"/>
        <w:rPr>
          <w:rFonts w:cstheme="minorHAnsi"/>
        </w:rPr>
      </w:pPr>
    </w:p>
    <w:p w14:paraId="52AEF1CB" w14:textId="1C7EEA44" w:rsidR="00E46239" w:rsidRDefault="00E46239" w:rsidP="00E46239">
      <w:pPr>
        <w:jc w:val="center"/>
        <w:rPr>
          <w:rFonts w:cstheme="minorHAnsi"/>
        </w:rPr>
      </w:pPr>
    </w:p>
    <w:p w14:paraId="4BEDED4C" w14:textId="01B5581A" w:rsidR="00E46239" w:rsidRDefault="00E46239" w:rsidP="00E46239">
      <w:pPr>
        <w:jc w:val="center"/>
        <w:rPr>
          <w:rFonts w:cstheme="minorHAnsi"/>
        </w:rPr>
      </w:pPr>
    </w:p>
    <w:p w14:paraId="2501889B" w14:textId="46E26DC3" w:rsidR="00E46239" w:rsidRDefault="00E46239" w:rsidP="00E46239">
      <w:pPr>
        <w:jc w:val="center"/>
        <w:rPr>
          <w:rFonts w:cstheme="minorHAnsi"/>
        </w:rPr>
      </w:pPr>
    </w:p>
    <w:p w14:paraId="7799BF4F" w14:textId="604D21FF" w:rsidR="00E46239" w:rsidRDefault="00E46239" w:rsidP="00E46239">
      <w:pPr>
        <w:jc w:val="center"/>
        <w:rPr>
          <w:rFonts w:cstheme="minorHAnsi"/>
        </w:rPr>
      </w:pPr>
    </w:p>
    <w:p w14:paraId="0A1E2DD9" w14:textId="42D19B20" w:rsidR="00E46239" w:rsidRDefault="00E46239" w:rsidP="00E46239">
      <w:pPr>
        <w:jc w:val="center"/>
        <w:rPr>
          <w:rFonts w:cstheme="minorHAnsi"/>
        </w:rPr>
      </w:pPr>
    </w:p>
    <w:p w14:paraId="7F70E7D6" w14:textId="297AF019" w:rsidR="00E46239" w:rsidRDefault="00E46239" w:rsidP="00E46239">
      <w:pPr>
        <w:rPr>
          <w:rFonts w:cstheme="minorHAnsi"/>
        </w:rPr>
      </w:pPr>
    </w:p>
    <w:p w14:paraId="6C59A7CD" w14:textId="5C75B57A" w:rsidR="00E46239" w:rsidRDefault="00E46239" w:rsidP="00E46239">
      <w:pPr>
        <w:rPr>
          <w:rFonts w:cstheme="minorHAnsi"/>
        </w:rPr>
      </w:pPr>
      <w:r>
        <w:rPr>
          <w:rFonts w:cstheme="minorHAnsi"/>
        </w:rPr>
        <w:lastRenderedPageBreak/>
        <w:t xml:space="preserve">Appendix 4. </w:t>
      </w:r>
    </w:p>
    <w:p w14:paraId="2ABFFFDC" w14:textId="22C75C09" w:rsidR="00E46239" w:rsidRPr="00E46239" w:rsidRDefault="00E46239" w:rsidP="00E46239">
      <w:pPr>
        <w:rPr>
          <w:rFonts w:cstheme="minorHAnsi"/>
        </w:rPr>
      </w:pPr>
    </w:p>
    <w:p w14:paraId="55229930" w14:textId="141F7EE6" w:rsidR="00E46239" w:rsidRPr="00E46239" w:rsidRDefault="00E46239" w:rsidP="00E46239">
      <w:pPr>
        <w:rPr>
          <w:rFonts w:cstheme="minorHAnsi"/>
        </w:rPr>
      </w:pPr>
      <w:r w:rsidRPr="00E46239">
        <w:rPr>
          <w:rFonts w:cstheme="minorHAnsi"/>
          <w:noProof/>
        </w:rPr>
        <w:drawing>
          <wp:anchor distT="0" distB="0" distL="114300" distR="114300" simplePos="0" relativeHeight="251661312" behindDoc="0" locked="0" layoutInCell="1" allowOverlap="1" wp14:anchorId="3731025B" wp14:editId="7096532F">
            <wp:simplePos x="0" y="0"/>
            <wp:positionH relativeFrom="column">
              <wp:posOffset>-824865</wp:posOffset>
            </wp:positionH>
            <wp:positionV relativeFrom="paragraph">
              <wp:posOffset>207010</wp:posOffset>
            </wp:positionV>
            <wp:extent cx="7404735" cy="4495800"/>
            <wp:effectExtent l="0" t="0" r="0" b="0"/>
            <wp:wrapSquare wrapText="bothSides"/>
            <wp:docPr id="5" name="Picture 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able&#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7404735" cy="4495800"/>
                    </a:xfrm>
                    <a:prstGeom prst="rect">
                      <a:avLst/>
                    </a:prstGeom>
                  </pic:spPr>
                </pic:pic>
              </a:graphicData>
            </a:graphic>
            <wp14:sizeRelH relativeFrom="page">
              <wp14:pctWidth>0</wp14:pctWidth>
            </wp14:sizeRelH>
            <wp14:sizeRelV relativeFrom="page">
              <wp14:pctHeight>0</wp14:pctHeight>
            </wp14:sizeRelV>
          </wp:anchor>
        </w:drawing>
      </w:r>
    </w:p>
    <w:p w14:paraId="77A4787E" w14:textId="5B4FE6CB" w:rsidR="00E46239" w:rsidRPr="00E46239" w:rsidRDefault="00E46239" w:rsidP="00E46239">
      <w:pPr>
        <w:rPr>
          <w:rFonts w:cstheme="minorHAnsi"/>
        </w:rPr>
      </w:pPr>
    </w:p>
    <w:p w14:paraId="157A027C" w14:textId="7C36420E" w:rsidR="00E46239" w:rsidRPr="00E46239" w:rsidRDefault="00E46239" w:rsidP="00E46239">
      <w:pPr>
        <w:rPr>
          <w:rFonts w:cstheme="minorHAnsi"/>
        </w:rPr>
      </w:pPr>
    </w:p>
    <w:p w14:paraId="09E94F8B" w14:textId="1B5A7587" w:rsidR="00E46239" w:rsidRPr="00E46239" w:rsidRDefault="00E46239" w:rsidP="00E46239">
      <w:pPr>
        <w:rPr>
          <w:rFonts w:cstheme="minorHAnsi"/>
        </w:rPr>
      </w:pPr>
    </w:p>
    <w:p w14:paraId="690EB293" w14:textId="73E5A610" w:rsidR="00E46239" w:rsidRPr="00E46239" w:rsidRDefault="00E46239" w:rsidP="00E46239">
      <w:pPr>
        <w:rPr>
          <w:rFonts w:cstheme="minorHAnsi"/>
        </w:rPr>
      </w:pPr>
    </w:p>
    <w:p w14:paraId="4C20ACE5" w14:textId="01758297" w:rsidR="00E46239" w:rsidRPr="00E46239" w:rsidRDefault="00E46239" w:rsidP="00E46239">
      <w:pPr>
        <w:rPr>
          <w:rFonts w:cstheme="minorHAnsi"/>
        </w:rPr>
      </w:pPr>
    </w:p>
    <w:p w14:paraId="37438C67" w14:textId="356E1C6B" w:rsidR="00E46239" w:rsidRPr="00E46239" w:rsidRDefault="00E46239" w:rsidP="00E46239">
      <w:pPr>
        <w:rPr>
          <w:rFonts w:cstheme="minorHAnsi"/>
        </w:rPr>
      </w:pPr>
    </w:p>
    <w:p w14:paraId="5C44F5E8" w14:textId="5C9AB898" w:rsidR="00E46239" w:rsidRPr="00E46239" w:rsidRDefault="00E46239" w:rsidP="00E46239">
      <w:pPr>
        <w:rPr>
          <w:rFonts w:cstheme="minorHAnsi"/>
        </w:rPr>
      </w:pPr>
    </w:p>
    <w:p w14:paraId="36A88DF7" w14:textId="7B5B0209" w:rsidR="00E46239" w:rsidRPr="00E46239" w:rsidRDefault="00E46239" w:rsidP="00E46239">
      <w:pPr>
        <w:rPr>
          <w:rFonts w:cstheme="minorHAnsi"/>
        </w:rPr>
      </w:pPr>
    </w:p>
    <w:p w14:paraId="6D6A1425" w14:textId="1993B978" w:rsidR="00E46239" w:rsidRPr="00E46239" w:rsidRDefault="00E46239" w:rsidP="00E46239">
      <w:pPr>
        <w:rPr>
          <w:rFonts w:cstheme="minorHAnsi"/>
        </w:rPr>
      </w:pPr>
    </w:p>
    <w:p w14:paraId="533EE4F8" w14:textId="2EE2D6A9" w:rsidR="00E46239" w:rsidRPr="00E46239" w:rsidRDefault="00E46239" w:rsidP="00E46239">
      <w:pPr>
        <w:rPr>
          <w:rFonts w:cstheme="minorHAnsi"/>
        </w:rPr>
      </w:pPr>
    </w:p>
    <w:p w14:paraId="4F51DFB2" w14:textId="12FF8263" w:rsidR="00E46239" w:rsidRPr="00E46239" w:rsidRDefault="00E46239" w:rsidP="00E46239">
      <w:pPr>
        <w:rPr>
          <w:rFonts w:cstheme="minorHAnsi"/>
        </w:rPr>
      </w:pPr>
    </w:p>
    <w:p w14:paraId="6F39D7D2" w14:textId="1919748C" w:rsidR="00E46239" w:rsidRPr="00E46239" w:rsidRDefault="00E46239" w:rsidP="00E46239">
      <w:pPr>
        <w:rPr>
          <w:rFonts w:cstheme="minorHAnsi"/>
        </w:rPr>
      </w:pPr>
    </w:p>
    <w:p w14:paraId="0098F003" w14:textId="063C4BB4" w:rsidR="00E46239" w:rsidRPr="00E46239" w:rsidRDefault="00E46239" w:rsidP="00E46239">
      <w:pPr>
        <w:rPr>
          <w:rFonts w:cstheme="minorHAnsi"/>
        </w:rPr>
      </w:pPr>
    </w:p>
    <w:p w14:paraId="5230FD1A" w14:textId="3C6AA313" w:rsidR="00E46239" w:rsidRPr="00E46239" w:rsidRDefault="00E46239" w:rsidP="00E46239">
      <w:pPr>
        <w:rPr>
          <w:rFonts w:cstheme="minorHAnsi"/>
        </w:rPr>
      </w:pPr>
    </w:p>
    <w:p w14:paraId="61FED536" w14:textId="08465322" w:rsidR="00E46239" w:rsidRPr="00E46239" w:rsidRDefault="00E46239" w:rsidP="00E46239">
      <w:pPr>
        <w:rPr>
          <w:rFonts w:cstheme="minorHAnsi"/>
        </w:rPr>
      </w:pPr>
    </w:p>
    <w:p w14:paraId="1A6471D4" w14:textId="520227F0" w:rsidR="00E46239" w:rsidRDefault="00E46239" w:rsidP="00E46239">
      <w:pPr>
        <w:rPr>
          <w:rFonts w:cstheme="minorHAnsi"/>
        </w:rPr>
      </w:pPr>
    </w:p>
    <w:p w14:paraId="37C2F163" w14:textId="77777777" w:rsidR="00E46239" w:rsidRPr="00E46239" w:rsidRDefault="00E46239" w:rsidP="00E46239">
      <w:pPr>
        <w:rPr>
          <w:rFonts w:cstheme="minorHAnsi"/>
        </w:rPr>
      </w:pPr>
    </w:p>
    <w:p w14:paraId="47889498" w14:textId="5DB96E59" w:rsidR="00E46239" w:rsidRPr="00E46239" w:rsidRDefault="00E46239" w:rsidP="00E46239">
      <w:pPr>
        <w:rPr>
          <w:rFonts w:cstheme="minorHAnsi"/>
        </w:rPr>
      </w:pPr>
    </w:p>
    <w:p w14:paraId="2DCB3216" w14:textId="674D4317" w:rsidR="00E46239" w:rsidRPr="00E46239" w:rsidRDefault="00E46239" w:rsidP="00E46239">
      <w:pPr>
        <w:rPr>
          <w:rFonts w:cstheme="minorHAnsi"/>
        </w:rPr>
      </w:pPr>
    </w:p>
    <w:p w14:paraId="7135FEDB" w14:textId="3F7F1D28" w:rsidR="00E46239" w:rsidRDefault="00E46239" w:rsidP="00E46239">
      <w:pPr>
        <w:rPr>
          <w:rFonts w:cstheme="minorHAnsi"/>
        </w:rPr>
      </w:pPr>
    </w:p>
    <w:p w14:paraId="0A8E5C47" w14:textId="41B91C99" w:rsidR="00E46239" w:rsidRPr="00E46239" w:rsidRDefault="00E46239" w:rsidP="00E46239">
      <w:pPr>
        <w:rPr>
          <w:rFonts w:cstheme="minorHAnsi"/>
        </w:rPr>
      </w:pPr>
      <w:r w:rsidRPr="00E46239">
        <w:rPr>
          <w:rFonts w:cstheme="minorHAnsi"/>
          <w:noProof/>
        </w:rPr>
        <w:lastRenderedPageBreak/>
        <w:drawing>
          <wp:anchor distT="0" distB="0" distL="114300" distR="114300" simplePos="0" relativeHeight="251662336" behindDoc="0" locked="0" layoutInCell="1" allowOverlap="1" wp14:anchorId="7FEA32D0" wp14:editId="6C050834">
            <wp:simplePos x="0" y="0"/>
            <wp:positionH relativeFrom="column">
              <wp:posOffset>-798830</wp:posOffset>
            </wp:positionH>
            <wp:positionV relativeFrom="paragraph">
              <wp:posOffset>360045</wp:posOffset>
            </wp:positionV>
            <wp:extent cx="7392035" cy="4862830"/>
            <wp:effectExtent l="0" t="0" r="0" b="1270"/>
            <wp:wrapSquare wrapText="bothSides"/>
            <wp:docPr id="6" name="Picture 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able&#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7392035" cy="4862830"/>
                    </a:xfrm>
                    <a:prstGeom prst="rect">
                      <a:avLst/>
                    </a:prstGeom>
                  </pic:spPr>
                </pic:pic>
              </a:graphicData>
            </a:graphic>
            <wp14:sizeRelH relativeFrom="page">
              <wp14:pctWidth>0</wp14:pctWidth>
            </wp14:sizeRelH>
            <wp14:sizeRelV relativeFrom="page">
              <wp14:pctHeight>0</wp14:pctHeight>
            </wp14:sizeRelV>
          </wp:anchor>
        </w:drawing>
      </w:r>
      <w:r>
        <w:rPr>
          <w:rFonts w:cstheme="minorHAnsi"/>
        </w:rPr>
        <w:t>Appendix 5.</w:t>
      </w:r>
    </w:p>
    <w:p w14:paraId="58EFF04A" w14:textId="795EB7AB" w:rsidR="00E46239" w:rsidRDefault="00E46239" w:rsidP="00E46239">
      <w:pPr>
        <w:rPr>
          <w:rFonts w:cstheme="minorHAnsi"/>
        </w:rPr>
      </w:pPr>
    </w:p>
    <w:p w14:paraId="29E85E0A" w14:textId="7244A14D" w:rsidR="00E46239" w:rsidRPr="00E46239" w:rsidRDefault="00E46239" w:rsidP="00E46239">
      <w:pPr>
        <w:rPr>
          <w:rFonts w:cstheme="minorHAnsi"/>
        </w:rPr>
      </w:pPr>
    </w:p>
    <w:p w14:paraId="230658E0" w14:textId="4E55CD5C" w:rsidR="00E46239" w:rsidRPr="00E46239" w:rsidRDefault="00E46239" w:rsidP="00E46239">
      <w:pPr>
        <w:rPr>
          <w:rFonts w:cstheme="minorHAnsi"/>
        </w:rPr>
      </w:pPr>
    </w:p>
    <w:p w14:paraId="314C1A41" w14:textId="5538F48F" w:rsidR="00E46239" w:rsidRPr="00E46239" w:rsidRDefault="00E46239" w:rsidP="00E46239">
      <w:pPr>
        <w:rPr>
          <w:rFonts w:cstheme="minorHAnsi"/>
        </w:rPr>
      </w:pPr>
    </w:p>
    <w:p w14:paraId="15D222C6" w14:textId="1634BA46" w:rsidR="00E46239" w:rsidRPr="00E46239" w:rsidRDefault="00E46239" w:rsidP="00E46239">
      <w:pPr>
        <w:rPr>
          <w:rFonts w:cstheme="minorHAnsi"/>
        </w:rPr>
      </w:pPr>
    </w:p>
    <w:p w14:paraId="682FEB40" w14:textId="1160EAFE" w:rsidR="00E46239" w:rsidRPr="00E46239" w:rsidRDefault="00E46239" w:rsidP="00E46239">
      <w:pPr>
        <w:rPr>
          <w:rFonts w:cstheme="minorHAnsi"/>
        </w:rPr>
      </w:pPr>
    </w:p>
    <w:p w14:paraId="4E23C599" w14:textId="4D6068AE" w:rsidR="00E46239" w:rsidRPr="00E46239" w:rsidRDefault="00E46239" w:rsidP="00E46239">
      <w:pPr>
        <w:rPr>
          <w:rFonts w:cstheme="minorHAnsi"/>
        </w:rPr>
      </w:pPr>
    </w:p>
    <w:p w14:paraId="069CBCD9" w14:textId="460577F2" w:rsidR="00E46239" w:rsidRPr="00E46239" w:rsidRDefault="00E46239" w:rsidP="00E46239">
      <w:pPr>
        <w:rPr>
          <w:rFonts w:cstheme="minorHAnsi"/>
        </w:rPr>
      </w:pPr>
    </w:p>
    <w:p w14:paraId="5AD751B5" w14:textId="116681F2" w:rsidR="00E46239" w:rsidRPr="00E46239" w:rsidRDefault="00E46239" w:rsidP="00E46239">
      <w:pPr>
        <w:rPr>
          <w:rFonts w:cstheme="minorHAnsi"/>
        </w:rPr>
      </w:pPr>
    </w:p>
    <w:p w14:paraId="2493D7B0" w14:textId="56C64C4F" w:rsidR="00E46239" w:rsidRPr="00E46239" w:rsidRDefault="00E46239" w:rsidP="00E46239">
      <w:pPr>
        <w:rPr>
          <w:rFonts w:cstheme="minorHAnsi"/>
        </w:rPr>
      </w:pPr>
    </w:p>
    <w:p w14:paraId="106A5695" w14:textId="5A884A79" w:rsidR="00E46239" w:rsidRPr="00E46239" w:rsidRDefault="00E46239" w:rsidP="00E46239">
      <w:pPr>
        <w:rPr>
          <w:rFonts w:cstheme="minorHAnsi"/>
        </w:rPr>
      </w:pPr>
    </w:p>
    <w:p w14:paraId="399DF493" w14:textId="7BBC8576" w:rsidR="00E46239" w:rsidRPr="00E46239" w:rsidRDefault="00E46239" w:rsidP="00E46239">
      <w:pPr>
        <w:rPr>
          <w:rFonts w:cstheme="minorHAnsi"/>
        </w:rPr>
      </w:pPr>
    </w:p>
    <w:p w14:paraId="0A590CD0" w14:textId="154D2E4E" w:rsidR="00E46239" w:rsidRPr="00E46239" w:rsidRDefault="00E46239" w:rsidP="00E46239">
      <w:pPr>
        <w:rPr>
          <w:rFonts w:cstheme="minorHAnsi"/>
        </w:rPr>
      </w:pPr>
    </w:p>
    <w:p w14:paraId="4CF6164A" w14:textId="17C1F851" w:rsidR="00E46239" w:rsidRPr="00E46239" w:rsidRDefault="00E46239" w:rsidP="00E46239">
      <w:pPr>
        <w:rPr>
          <w:rFonts w:cstheme="minorHAnsi"/>
        </w:rPr>
      </w:pPr>
    </w:p>
    <w:p w14:paraId="075FF054" w14:textId="06938323" w:rsidR="00E46239" w:rsidRPr="00E46239" w:rsidRDefault="00E46239" w:rsidP="00E46239">
      <w:pPr>
        <w:rPr>
          <w:rFonts w:cstheme="minorHAnsi"/>
        </w:rPr>
      </w:pPr>
    </w:p>
    <w:p w14:paraId="580B7781" w14:textId="758AEE9F" w:rsidR="00E46239" w:rsidRDefault="00E46239" w:rsidP="00E46239">
      <w:pPr>
        <w:rPr>
          <w:rFonts w:cstheme="minorHAnsi"/>
        </w:rPr>
      </w:pPr>
    </w:p>
    <w:p w14:paraId="6DF1502E" w14:textId="77777777" w:rsidR="00E46239" w:rsidRDefault="00E46239" w:rsidP="00E46239">
      <w:pPr>
        <w:rPr>
          <w:rFonts w:cstheme="minorHAnsi"/>
        </w:rPr>
      </w:pPr>
    </w:p>
    <w:p w14:paraId="21EBDD80" w14:textId="709D2A73" w:rsidR="00E46239" w:rsidRDefault="00E46239" w:rsidP="00E46239">
      <w:pPr>
        <w:jc w:val="center"/>
        <w:rPr>
          <w:rFonts w:cstheme="minorHAnsi"/>
        </w:rPr>
      </w:pPr>
    </w:p>
    <w:p w14:paraId="58726B65" w14:textId="388EF801" w:rsidR="00E46239" w:rsidRDefault="00E46239" w:rsidP="00E46239">
      <w:pPr>
        <w:jc w:val="center"/>
        <w:rPr>
          <w:rFonts w:cstheme="minorHAnsi"/>
        </w:rPr>
      </w:pPr>
    </w:p>
    <w:p w14:paraId="42D8D24F" w14:textId="5D9DEFD1" w:rsidR="00E46239" w:rsidRDefault="00E46239" w:rsidP="00E46239">
      <w:pPr>
        <w:rPr>
          <w:rFonts w:cstheme="minorHAnsi"/>
        </w:rPr>
      </w:pPr>
      <w:r>
        <w:rPr>
          <w:rFonts w:cstheme="minorHAnsi"/>
        </w:rPr>
        <w:lastRenderedPageBreak/>
        <w:t xml:space="preserve">Appendix 6. </w:t>
      </w:r>
    </w:p>
    <w:p w14:paraId="0F060F8D" w14:textId="09A2C571" w:rsidR="00E46239" w:rsidRDefault="00E46239" w:rsidP="00E46239">
      <w:pPr>
        <w:rPr>
          <w:rFonts w:cstheme="minorHAnsi"/>
        </w:rPr>
      </w:pPr>
      <w:r w:rsidRPr="00E46239">
        <w:rPr>
          <w:rFonts w:cstheme="minorHAnsi"/>
          <w:noProof/>
        </w:rPr>
        <w:drawing>
          <wp:anchor distT="0" distB="0" distL="114300" distR="114300" simplePos="0" relativeHeight="251663360" behindDoc="0" locked="0" layoutInCell="1" allowOverlap="1" wp14:anchorId="62533BCB" wp14:editId="266A2844">
            <wp:simplePos x="0" y="0"/>
            <wp:positionH relativeFrom="column">
              <wp:posOffset>-850265</wp:posOffset>
            </wp:positionH>
            <wp:positionV relativeFrom="paragraph">
              <wp:posOffset>187325</wp:posOffset>
            </wp:positionV>
            <wp:extent cx="7430770" cy="5031740"/>
            <wp:effectExtent l="0" t="0" r="0" b="0"/>
            <wp:wrapSquare wrapText="bothSides"/>
            <wp:docPr id="7" name="Picture 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ext&#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7430770" cy="5031740"/>
                    </a:xfrm>
                    <a:prstGeom prst="rect">
                      <a:avLst/>
                    </a:prstGeom>
                  </pic:spPr>
                </pic:pic>
              </a:graphicData>
            </a:graphic>
            <wp14:sizeRelH relativeFrom="page">
              <wp14:pctWidth>0</wp14:pctWidth>
            </wp14:sizeRelH>
            <wp14:sizeRelV relativeFrom="page">
              <wp14:pctHeight>0</wp14:pctHeight>
            </wp14:sizeRelV>
          </wp:anchor>
        </w:drawing>
      </w:r>
    </w:p>
    <w:p w14:paraId="7478F045" w14:textId="10257FC1" w:rsidR="00E46239" w:rsidRPr="00E46239" w:rsidRDefault="00E46239" w:rsidP="00E46239">
      <w:pPr>
        <w:rPr>
          <w:rFonts w:cstheme="minorHAnsi"/>
        </w:rPr>
      </w:pPr>
    </w:p>
    <w:sectPr w:rsidR="00E46239" w:rsidRPr="00E46239">
      <w:headerReference w:type="default" r:id="rId28"/>
      <w:footerReference w:type="even" r:id="rId29"/>
      <w:foot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FA02690" w14:textId="77777777" w:rsidR="00746A4E" w:rsidRDefault="00746A4E" w:rsidP="00E46239">
      <w:r>
        <w:separator/>
      </w:r>
    </w:p>
  </w:endnote>
  <w:endnote w:type="continuationSeparator" w:id="0">
    <w:p w14:paraId="4FFBFBBC" w14:textId="77777777" w:rsidR="00746A4E" w:rsidRDefault="00746A4E" w:rsidP="00E462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4D"/>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402713355"/>
      <w:docPartObj>
        <w:docPartGallery w:val="Page Numbers (Bottom of Page)"/>
        <w:docPartUnique/>
      </w:docPartObj>
    </w:sdtPr>
    <w:sdtEndPr>
      <w:rPr>
        <w:rStyle w:val="PageNumber"/>
      </w:rPr>
    </w:sdtEndPr>
    <w:sdtContent>
      <w:p w14:paraId="6AD7AB60" w14:textId="32F6314B" w:rsidR="00E46239" w:rsidRDefault="00E46239" w:rsidP="00174AD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2210842" w14:textId="77777777" w:rsidR="00E46239" w:rsidRDefault="00E4623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240481597"/>
      <w:docPartObj>
        <w:docPartGallery w:val="Page Numbers (Bottom of Page)"/>
        <w:docPartUnique/>
      </w:docPartObj>
    </w:sdtPr>
    <w:sdtEndPr>
      <w:rPr>
        <w:rStyle w:val="PageNumber"/>
      </w:rPr>
    </w:sdtEndPr>
    <w:sdtContent>
      <w:p w14:paraId="5FE441E5" w14:textId="60D1697E" w:rsidR="00E46239" w:rsidRDefault="00E46239" w:rsidP="00174AD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5EA3BEB" w14:textId="77777777" w:rsidR="00E46239" w:rsidRDefault="00E462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42CC1D5" w14:textId="77777777" w:rsidR="00746A4E" w:rsidRDefault="00746A4E" w:rsidP="00E46239">
      <w:r>
        <w:separator/>
      </w:r>
    </w:p>
  </w:footnote>
  <w:footnote w:type="continuationSeparator" w:id="0">
    <w:p w14:paraId="6A01B788" w14:textId="77777777" w:rsidR="00746A4E" w:rsidRDefault="00746A4E" w:rsidP="00E462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42FE07" w14:textId="49C57532" w:rsidR="00E46239" w:rsidRDefault="00E46239">
    <w:pPr>
      <w:pStyle w:val="Header"/>
    </w:pPr>
    <w:r>
      <w:t>Josh Randell (1800691)</w:t>
    </w:r>
  </w:p>
  <w:p w14:paraId="372DCC44" w14:textId="6272F089" w:rsidR="00E46239" w:rsidRDefault="00E46239">
    <w:pPr>
      <w:pStyle w:val="Header"/>
    </w:pPr>
    <w:r>
      <w:t>ECAD6009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E4453EB"/>
    <w:multiLevelType w:val="hybridMultilevel"/>
    <w:tmpl w:val="3190BB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5234CB4"/>
    <w:multiLevelType w:val="hybridMultilevel"/>
    <w:tmpl w:val="DAF8E3EE"/>
    <w:lvl w:ilvl="0" w:tplc="B9044288">
      <w:start w:val="1"/>
      <w:numFmt w:val="bullet"/>
      <w:lvlText w:val="•"/>
      <w:lvlJc w:val="left"/>
      <w:pPr>
        <w:tabs>
          <w:tab w:val="num" w:pos="720"/>
        </w:tabs>
        <w:ind w:left="720" w:hanging="360"/>
      </w:pPr>
      <w:rPr>
        <w:rFonts w:ascii="Arial" w:hAnsi="Arial" w:hint="default"/>
      </w:rPr>
    </w:lvl>
    <w:lvl w:ilvl="1" w:tplc="B072A2C6" w:tentative="1">
      <w:start w:val="1"/>
      <w:numFmt w:val="bullet"/>
      <w:lvlText w:val="•"/>
      <w:lvlJc w:val="left"/>
      <w:pPr>
        <w:tabs>
          <w:tab w:val="num" w:pos="1440"/>
        </w:tabs>
        <w:ind w:left="1440" w:hanging="360"/>
      </w:pPr>
      <w:rPr>
        <w:rFonts w:ascii="Arial" w:hAnsi="Arial" w:hint="default"/>
      </w:rPr>
    </w:lvl>
    <w:lvl w:ilvl="2" w:tplc="F38848B2" w:tentative="1">
      <w:start w:val="1"/>
      <w:numFmt w:val="bullet"/>
      <w:lvlText w:val="•"/>
      <w:lvlJc w:val="left"/>
      <w:pPr>
        <w:tabs>
          <w:tab w:val="num" w:pos="2160"/>
        </w:tabs>
        <w:ind w:left="2160" w:hanging="360"/>
      </w:pPr>
      <w:rPr>
        <w:rFonts w:ascii="Arial" w:hAnsi="Arial" w:hint="default"/>
      </w:rPr>
    </w:lvl>
    <w:lvl w:ilvl="3" w:tplc="4E266D64" w:tentative="1">
      <w:start w:val="1"/>
      <w:numFmt w:val="bullet"/>
      <w:lvlText w:val="•"/>
      <w:lvlJc w:val="left"/>
      <w:pPr>
        <w:tabs>
          <w:tab w:val="num" w:pos="2880"/>
        </w:tabs>
        <w:ind w:left="2880" w:hanging="360"/>
      </w:pPr>
      <w:rPr>
        <w:rFonts w:ascii="Arial" w:hAnsi="Arial" w:hint="default"/>
      </w:rPr>
    </w:lvl>
    <w:lvl w:ilvl="4" w:tplc="F84E6836" w:tentative="1">
      <w:start w:val="1"/>
      <w:numFmt w:val="bullet"/>
      <w:lvlText w:val="•"/>
      <w:lvlJc w:val="left"/>
      <w:pPr>
        <w:tabs>
          <w:tab w:val="num" w:pos="3600"/>
        </w:tabs>
        <w:ind w:left="3600" w:hanging="360"/>
      </w:pPr>
      <w:rPr>
        <w:rFonts w:ascii="Arial" w:hAnsi="Arial" w:hint="default"/>
      </w:rPr>
    </w:lvl>
    <w:lvl w:ilvl="5" w:tplc="450067A4" w:tentative="1">
      <w:start w:val="1"/>
      <w:numFmt w:val="bullet"/>
      <w:lvlText w:val="•"/>
      <w:lvlJc w:val="left"/>
      <w:pPr>
        <w:tabs>
          <w:tab w:val="num" w:pos="4320"/>
        </w:tabs>
        <w:ind w:left="4320" w:hanging="360"/>
      </w:pPr>
      <w:rPr>
        <w:rFonts w:ascii="Arial" w:hAnsi="Arial" w:hint="default"/>
      </w:rPr>
    </w:lvl>
    <w:lvl w:ilvl="6" w:tplc="8D72F552" w:tentative="1">
      <w:start w:val="1"/>
      <w:numFmt w:val="bullet"/>
      <w:lvlText w:val="•"/>
      <w:lvlJc w:val="left"/>
      <w:pPr>
        <w:tabs>
          <w:tab w:val="num" w:pos="5040"/>
        </w:tabs>
        <w:ind w:left="5040" w:hanging="360"/>
      </w:pPr>
      <w:rPr>
        <w:rFonts w:ascii="Arial" w:hAnsi="Arial" w:hint="default"/>
      </w:rPr>
    </w:lvl>
    <w:lvl w:ilvl="7" w:tplc="D2B29FEE" w:tentative="1">
      <w:start w:val="1"/>
      <w:numFmt w:val="bullet"/>
      <w:lvlText w:val="•"/>
      <w:lvlJc w:val="left"/>
      <w:pPr>
        <w:tabs>
          <w:tab w:val="num" w:pos="5760"/>
        </w:tabs>
        <w:ind w:left="5760" w:hanging="360"/>
      </w:pPr>
      <w:rPr>
        <w:rFonts w:ascii="Arial" w:hAnsi="Arial" w:hint="default"/>
      </w:rPr>
    </w:lvl>
    <w:lvl w:ilvl="8" w:tplc="D38A08CA"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7371"/>
    <w:rsid w:val="0000495A"/>
    <w:rsid w:val="0002160A"/>
    <w:rsid w:val="00090DC2"/>
    <w:rsid w:val="000B5007"/>
    <w:rsid w:val="000B7352"/>
    <w:rsid w:val="000C588F"/>
    <w:rsid w:val="000F0BB4"/>
    <w:rsid w:val="00127CD6"/>
    <w:rsid w:val="001506D1"/>
    <w:rsid w:val="00152924"/>
    <w:rsid w:val="00161260"/>
    <w:rsid w:val="00194C29"/>
    <w:rsid w:val="0020611C"/>
    <w:rsid w:val="00215E11"/>
    <w:rsid w:val="002C3018"/>
    <w:rsid w:val="00327347"/>
    <w:rsid w:val="00363468"/>
    <w:rsid w:val="00464248"/>
    <w:rsid w:val="004B528D"/>
    <w:rsid w:val="004E3066"/>
    <w:rsid w:val="004E7371"/>
    <w:rsid w:val="005578F4"/>
    <w:rsid w:val="005A37D5"/>
    <w:rsid w:val="005B39AA"/>
    <w:rsid w:val="005C4A04"/>
    <w:rsid w:val="005E7C9C"/>
    <w:rsid w:val="00650611"/>
    <w:rsid w:val="006A20F5"/>
    <w:rsid w:val="006C5671"/>
    <w:rsid w:val="006F41B1"/>
    <w:rsid w:val="006F535A"/>
    <w:rsid w:val="007431B9"/>
    <w:rsid w:val="00746A4E"/>
    <w:rsid w:val="007546CF"/>
    <w:rsid w:val="00787967"/>
    <w:rsid w:val="007B2BB0"/>
    <w:rsid w:val="007F12DC"/>
    <w:rsid w:val="008008F9"/>
    <w:rsid w:val="00885FF4"/>
    <w:rsid w:val="008C2528"/>
    <w:rsid w:val="008C351C"/>
    <w:rsid w:val="008F680A"/>
    <w:rsid w:val="009465B9"/>
    <w:rsid w:val="009B055B"/>
    <w:rsid w:val="009B4801"/>
    <w:rsid w:val="00A50581"/>
    <w:rsid w:val="00A60820"/>
    <w:rsid w:val="00A94AB8"/>
    <w:rsid w:val="00A954FE"/>
    <w:rsid w:val="00AC4E9D"/>
    <w:rsid w:val="00AD02C1"/>
    <w:rsid w:val="00AD63B5"/>
    <w:rsid w:val="00AE0D99"/>
    <w:rsid w:val="00B019C4"/>
    <w:rsid w:val="00B0584D"/>
    <w:rsid w:val="00B278C2"/>
    <w:rsid w:val="00B338EA"/>
    <w:rsid w:val="00B62BE9"/>
    <w:rsid w:val="00BD23A5"/>
    <w:rsid w:val="00C309C6"/>
    <w:rsid w:val="00C50EE0"/>
    <w:rsid w:val="00CC2A26"/>
    <w:rsid w:val="00CC60B8"/>
    <w:rsid w:val="00CC7FF6"/>
    <w:rsid w:val="00D12D96"/>
    <w:rsid w:val="00D14D58"/>
    <w:rsid w:val="00D21AA8"/>
    <w:rsid w:val="00D63AAB"/>
    <w:rsid w:val="00DA1B97"/>
    <w:rsid w:val="00DD29AF"/>
    <w:rsid w:val="00E1518C"/>
    <w:rsid w:val="00E2292C"/>
    <w:rsid w:val="00E406D4"/>
    <w:rsid w:val="00E46239"/>
    <w:rsid w:val="00E55C1E"/>
    <w:rsid w:val="00ED1FA4"/>
    <w:rsid w:val="00F056A8"/>
    <w:rsid w:val="00F4267D"/>
    <w:rsid w:val="00F56CD6"/>
    <w:rsid w:val="00F664C6"/>
    <w:rsid w:val="00F70A13"/>
    <w:rsid w:val="00F97A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67A1B3"/>
  <w15:chartTrackingRefBased/>
  <w15:docId w15:val="{4E26CC39-9736-2F4B-9D4B-5AD512AE83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1506D1"/>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E7371"/>
    <w:pPr>
      <w:spacing w:before="100" w:beforeAutospacing="1" w:after="100" w:afterAutospacing="1"/>
    </w:pPr>
    <w:rPr>
      <w:rFonts w:ascii="Times New Roman" w:eastAsia="Times New Roman" w:hAnsi="Times New Roman" w:cs="Times New Roman"/>
      <w:lang w:eastAsia="en-GB"/>
    </w:rPr>
  </w:style>
  <w:style w:type="paragraph" w:customStyle="1" w:styleId="paragraph">
    <w:name w:val="paragraph"/>
    <w:basedOn w:val="Normal"/>
    <w:rsid w:val="00BD23A5"/>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BD23A5"/>
  </w:style>
  <w:style w:type="character" w:customStyle="1" w:styleId="apple-converted-space">
    <w:name w:val="apple-converted-space"/>
    <w:basedOn w:val="DefaultParagraphFont"/>
    <w:rsid w:val="00BD23A5"/>
  </w:style>
  <w:style w:type="character" w:customStyle="1" w:styleId="eop">
    <w:name w:val="eop"/>
    <w:basedOn w:val="DefaultParagraphFont"/>
    <w:rsid w:val="00BD23A5"/>
  </w:style>
  <w:style w:type="character" w:styleId="Hyperlink">
    <w:name w:val="Hyperlink"/>
    <w:basedOn w:val="DefaultParagraphFont"/>
    <w:uiPriority w:val="99"/>
    <w:unhideWhenUsed/>
    <w:rsid w:val="00B019C4"/>
    <w:rPr>
      <w:color w:val="0563C1" w:themeColor="hyperlink"/>
      <w:u w:val="single"/>
    </w:rPr>
  </w:style>
  <w:style w:type="character" w:styleId="UnresolvedMention">
    <w:name w:val="Unresolved Mention"/>
    <w:basedOn w:val="DefaultParagraphFont"/>
    <w:uiPriority w:val="99"/>
    <w:semiHidden/>
    <w:unhideWhenUsed/>
    <w:rsid w:val="00B019C4"/>
    <w:rPr>
      <w:color w:val="605E5C"/>
      <w:shd w:val="clear" w:color="auto" w:fill="E1DFDD"/>
    </w:rPr>
  </w:style>
  <w:style w:type="character" w:styleId="FollowedHyperlink">
    <w:name w:val="FollowedHyperlink"/>
    <w:basedOn w:val="DefaultParagraphFont"/>
    <w:uiPriority w:val="99"/>
    <w:semiHidden/>
    <w:unhideWhenUsed/>
    <w:rsid w:val="00B019C4"/>
    <w:rPr>
      <w:color w:val="954F72" w:themeColor="followedHyperlink"/>
      <w:u w:val="single"/>
    </w:rPr>
  </w:style>
  <w:style w:type="character" w:customStyle="1" w:styleId="Heading1Char">
    <w:name w:val="Heading 1 Char"/>
    <w:basedOn w:val="DefaultParagraphFont"/>
    <w:link w:val="Heading1"/>
    <w:uiPriority w:val="9"/>
    <w:rsid w:val="001506D1"/>
    <w:rPr>
      <w:rFonts w:ascii="Times New Roman" w:eastAsia="Times New Roman" w:hAnsi="Times New Roman" w:cs="Times New Roman"/>
      <w:b/>
      <w:bCs/>
      <w:kern w:val="36"/>
      <w:sz w:val="48"/>
      <w:szCs w:val="48"/>
      <w:lang w:eastAsia="en-GB"/>
    </w:rPr>
  </w:style>
  <w:style w:type="paragraph" w:styleId="ListParagraph">
    <w:name w:val="List Paragraph"/>
    <w:basedOn w:val="Normal"/>
    <w:uiPriority w:val="34"/>
    <w:qFormat/>
    <w:rsid w:val="00F664C6"/>
    <w:pPr>
      <w:ind w:left="720"/>
      <w:contextualSpacing/>
    </w:pPr>
  </w:style>
  <w:style w:type="paragraph" w:styleId="Header">
    <w:name w:val="header"/>
    <w:basedOn w:val="Normal"/>
    <w:link w:val="HeaderChar"/>
    <w:uiPriority w:val="99"/>
    <w:unhideWhenUsed/>
    <w:rsid w:val="00E46239"/>
    <w:pPr>
      <w:tabs>
        <w:tab w:val="center" w:pos="4513"/>
        <w:tab w:val="right" w:pos="9026"/>
      </w:tabs>
    </w:pPr>
  </w:style>
  <w:style w:type="character" w:customStyle="1" w:styleId="HeaderChar">
    <w:name w:val="Header Char"/>
    <w:basedOn w:val="DefaultParagraphFont"/>
    <w:link w:val="Header"/>
    <w:uiPriority w:val="99"/>
    <w:rsid w:val="00E46239"/>
  </w:style>
  <w:style w:type="paragraph" w:styleId="Footer">
    <w:name w:val="footer"/>
    <w:basedOn w:val="Normal"/>
    <w:link w:val="FooterChar"/>
    <w:uiPriority w:val="99"/>
    <w:unhideWhenUsed/>
    <w:rsid w:val="00E46239"/>
    <w:pPr>
      <w:tabs>
        <w:tab w:val="center" w:pos="4513"/>
        <w:tab w:val="right" w:pos="9026"/>
      </w:tabs>
    </w:pPr>
  </w:style>
  <w:style w:type="character" w:customStyle="1" w:styleId="FooterChar">
    <w:name w:val="Footer Char"/>
    <w:basedOn w:val="DefaultParagraphFont"/>
    <w:link w:val="Footer"/>
    <w:uiPriority w:val="99"/>
    <w:rsid w:val="00E46239"/>
  </w:style>
  <w:style w:type="character" w:styleId="PageNumber">
    <w:name w:val="page number"/>
    <w:basedOn w:val="DefaultParagraphFont"/>
    <w:uiPriority w:val="99"/>
    <w:semiHidden/>
    <w:unhideWhenUsed/>
    <w:rsid w:val="00E46239"/>
  </w:style>
  <w:style w:type="table" w:styleId="TableGrid">
    <w:name w:val="Table Grid"/>
    <w:basedOn w:val="TableNormal"/>
    <w:uiPriority w:val="39"/>
    <w:rsid w:val="00A94A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9422931">
      <w:bodyDiv w:val="1"/>
      <w:marLeft w:val="0"/>
      <w:marRight w:val="0"/>
      <w:marTop w:val="0"/>
      <w:marBottom w:val="0"/>
      <w:divBdr>
        <w:top w:val="none" w:sz="0" w:space="0" w:color="auto"/>
        <w:left w:val="none" w:sz="0" w:space="0" w:color="auto"/>
        <w:bottom w:val="none" w:sz="0" w:space="0" w:color="auto"/>
        <w:right w:val="none" w:sz="0" w:space="0" w:color="auto"/>
      </w:divBdr>
      <w:divsChild>
        <w:div w:id="1361004322">
          <w:marLeft w:val="446"/>
          <w:marRight w:val="0"/>
          <w:marTop w:val="0"/>
          <w:marBottom w:val="0"/>
          <w:divBdr>
            <w:top w:val="none" w:sz="0" w:space="0" w:color="auto"/>
            <w:left w:val="none" w:sz="0" w:space="0" w:color="auto"/>
            <w:bottom w:val="none" w:sz="0" w:space="0" w:color="auto"/>
            <w:right w:val="none" w:sz="0" w:space="0" w:color="auto"/>
          </w:divBdr>
        </w:div>
        <w:div w:id="617641425">
          <w:marLeft w:val="446"/>
          <w:marRight w:val="0"/>
          <w:marTop w:val="0"/>
          <w:marBottom w:val="0"/>
          <w:divBdr>
            <w:top w:val="none" w:sz="0" w:space="0" w:color="auto"/>
            <w:left w:val="none" w:sz="0" w:space="0" w:color="auto"/>
            <w:bottom w:val="none" w:sz="0" w:space="0" w:color="auto"/>
            <w:right w:val="none" w:sz="0" w:space="0" w:color="auto"/>
          </w:divBdr>
        </w:div>
        <w:div w:id="433794765">
          <w:marLeft w:val="446"/>
          <w:marRight w:val="0"/>
          <w:marTop w:val="0"/>
          <w:marBottom w:val="0"/>
          <w:divBdr>
            <w:top w:val="none" w:sz="0" w:space="0" w:color="auto"/>
            <w:left w:val="none" w:sz="0" w:space="0" w:color="auto"/>
            <w:bottom w:val="none" w:sz="0" w:space="0" w:color="auto"/>
            <w:right w:val="none" w:sz="0" w:space="0" w:color="auto"/>
          </w:divBdr>
        </w:div>
      </w:divsChild>
    </w:div>
    <w:div w:id="114371321">
      <w:bodyDiv w:val="1"/>
      <w:marLeft w:val="0"/>
      <w:marRight w:val="0"/>
      <w:marTop w:val="0"/>
      <w:marBottom w:val="0"/>
      <w:divBdr>
        <w:top w:val="none" w:sz="0" w:space="0" w:color="auto"/>
        <w:left w:val="none" w:sz="0" w:space="0" w:color="auto"/>
        <w:bottom w:val="none" w:sz="0" w:space="0" w:color="auto"/>
        <w:right w:val="none" w:sz="0" w:space="0" w:color="auto"/>
      </w:divBdr>
      <w:divsChild>
        <w:div w:id="743573097">
          <w:marLeft w:val="0"/>
          <w:marRight w:val="0"/>
          <w:marTop w:val="0"/>
          <w:marBottom w:val="0"/>
          <w:divBdr>
            <w:top w:val="none" w:sz="0" w:space="0" w:color="auto"/>
            <w:left w:val="none" w:sz="0" w:space="0" w:color="auto"/>
            <w:bottom w:val="none" w:sz="0" w:space="0" w:color="auto"/>
            <w:right w:val="none" w:sz="0" w:space="0" w:color="auto"/>
          </w:divBdr>
          <w:divsChild>
            <w:div w:id="1444959933">
              <w:marLeft w:val="0"/>
              <w:marRight w:val="0"/>
              <w:marTop w:val="0"/>
              <w:marBottom w:val="0"/>
              <w:divBdr>
                <w:top w:val="none" w:sz="0" w:space="0" w:color="auto"/>
                <w:left w:val="none" w:sz="0" w:space="0" w:color="auto"/>
                <w:bottom w:val="none" w:sz="0" w:space="0" w:color="auto"/>
                <w:right w:val="none" w:sz="0" w:space="0" w:color="auto"/>
              </w:divBdr>
              <w:divsChild>
                <w:div w:id="112870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8235409">
      <w:bodyDiv w:val="1"/>
      <w:marLeft w:val="0"/>
      <w:marRight w:val="0"/>
      <w:marTop w:val="0"/>
      <w:marBottom w:val="0"/>
      <w:divBdr>
        <w:top w:val="none" w:sz="0" w:space="0" w:color="auto"/>
        <w:left w:val="none" w:sz="0" w:space="0" w:color="auto"/>
        <w:bottom w:val="none" w:sz="0" w:space="0" w:color="auto"/>
        <w:right w:val="none" w:sz="0" w:space="0" w:color="auto"/>
      </w:divBdr>
      <w:divsChild>
        <w:div w:id="1428765841">
          <w:marLeft w:val="0"/>
          <w:marRight w:val="0"/>
          <w:marTop w:val="0"/>
          <w:marBottom w:val="0"/>
          <w:divBdr>
            <w:top w:val="none" w:sz="0" w:space="0" w:color="auto"/>
            <w:left w:val="none" w:sz="0" w:space="0" w:color="auto"/>
            <w:bottom w:val="none" w:sz="0" w:space="0" w:color="auto"/>
            <w:right w:val="none" w:sz="0" w:space="0" w:color="auto"/>
          </w:divBdr>
          <w:divsChild>
            <w:div w:id="1620840498">
              <w:marLeft w:val="0"/>
              <w:marRight w:val="0"/>
              <w:marTop w:val="0"/>
              <w:marBottom w:val="0"/>
              <w:divBdr>
                <w:top w:val="none" w:sz="0" w:space="0" w:color="auto"/>
                <w:left w:val="none" w:sz="0" w:space="0" w:color="auto"/>
                <w:bottom w:val="none" w:sz="0" w:space="0" w:color="auto"/>
                <w:right w:val="none" w:sz="0" w:space="0" w:color="auto"/>
              </w:divBdr>
              <w:divsChild>
                <w:div w:id="1843817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6891074">
      <w:bodyDiv w:val="1"/>
      <w:marLeft w:val="0"/>
      <w:marRight w:val="0"/>
      <w:marTop w:val="0"/>
      <w:marBottom w:val="0"/>
      <w:divBdr>
        <w:top w:val="none" w:sz="0" w:space="0" w:color="auto"/>
        <w:left w:val="none" w:sz="0" w:space="0" w:color="auto"/>
        <w:bottom w:val="none" w:sz="0" w:space="0" w:color="auto"/>
        <w:right w:val="none" w:sz="0" w:space="0" w:color="auto"/>
      </w:divBdr>
      <w:divsChild>
        <w:div w:id="1246378122">
          <w:marLeft w:val="0"/>
          <w:marRight w:val="0"/>
          <w:marTop w:val="0"/>
          <w:marBottom w:val="0"/>
          <w:divBdr>
            <w:top w:val="none" w:sz="0" w:space="0" w:color="auto"/>
            <w:left w:val="none" w:sz="0" w:space="0" w:color="auto"/>
            <w:bottom w:val="none" w:sz="0" w:space="0" w:color="auto"/>
            <w:right w:val="none" w:sz="0" w:space="0" w:color="auto"/>
          </w:divBdr>
          <w:divsChild>
            <w:div w:id="1523470120">
              <w:marLeft w:val="0"/>
              <w:marRight w:val="0"/>
              <w:marTop w:val="0"/>
              <w:marBottom w:val="0"/>
              <w:divBdr>
                <w:top w:val="none" w:sz="0" w:space="0" w:color="auto"/>
                <w:left w:val="none" w:sz="0" w:space="0" w:color="auto"/>
                <w:bottom w:val="none" w:sz="0" w:space="0" w:color="auto"/>
                <w:right w:val="none" w:sz="0" w:space="0" w:color="auto"/>
              </w:divBdr>
              <w:divsChild>
                <w:div w:id="525363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2155368">
      <w:bodyDiv w:val="1"/>
      <w:marLeft w:val="0"/>
      <w:marRight w:val="0"/>
      <w:marTop w:val="0"/>
      <w:marBottom w:val="0"/>
      <w:divBdr>
        <w:top w:val="none" w:sz="0" w:space="0" w:color="auto"/>
        <w:left w:val="none" w:sz="0" w:space="0" w:color="auto"/>
        <w:bottom w:val="none" w:sz="0" w:space="0" w:color="auto"/>
        <w:right w:val="none" w:sz="0" w:space="0" w:color="auto"/>
      </w:divBdr>
      <w:divsChild>
        <w:div w:id="74743524">
          <w:marLeft w:val="0"/>
          <w:marRight w:val="0"/>
          <w:marTop w:val="0"/>
          <w:marBottom w:val="0"/>
          <w:divBdr>
            <w:top w:val="none" w:sz="0" w:space="0" w:color="auto"/>
            <w:left w:val="none" w:sz="0" w:space="0" w:color="auto"/>
            <w:bottom w:val="none" w:sz="0" w:space="0" w:color="auto"/>
            <w:right w:val="none" w:sz="0" w:space="0" w:color="auto"/>
          </w:divBdr>
          <w:divsChild>
            <w:div w:id="1664164960">
              <w:marLeft w:val="0"/>
              <w:marRight w:val="0"/>
              <w:marTop w:val="0"/>
              <w:marBottom w:val="0"/>
              <w:divBdr>
                <w:top w:val="none" w:sz="0" w:space="0" w:color="auto"/>
                <w:left w:val="none" w:sz="0" w:space="0" w:color="auto"/>
                <w:bottom w:val="none" w:sz="0" w:space="0" w:color="auto"/>
                <w:right w:val="none" w:sz="0" w:space="0" w:color="auto"/>
              </w:divBdr>
              <w:divsChild>
                <w:div w:id="907378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7271216">
      <w:bodyDiv w:val="1"/>
      <w:marLeft w:val="0"/>
      <w:marRight w:val="0"/>
      <w:marTop w:val="0"/>
      <w:marBottom w:val="0"/>
      <w:divBdr>
        <w:top w:val="none" w:sz="0" w:space="0" w:color="auto"/>
        <w:left w:val="none" w:sz="0" w:space="0" w:color="auto"/>
        <w:bottom w:val="none" w:sz="0" w:space="0" w:color="auto"/>
        <w:right w:val="none" w:sz="0" w:space="0" w:color="auto"/>
      </w:divBdr>
      <w:divsChild>
        <w:div w:id="1099835249">
          <w:marLeft w:val="0"/>
          <w:marRight w:val="0"/>
          <w:marTop w:val="0"/>
          <w:marBottom w:val="0"/>
          <w:divBdr>
            <w:top w:val="none" w:sz="0" w:space="0" w:color="auto"/>
            <w:left w:val="none" w:sz="0" w:space="0" w:color="auto"/>
            <w:bottom w:val="none" w:sz="0" w:space="0" w:color="auto"/>
            <w:right w:val="none" w:sz="0" w:space="0" w:color="auto"/>
          </w:divBdr>
          <w:divsChild>
            <w:div w:id="708333735">
              <w:marLeft w:val="0"/>
              <w:marRight w:val="0"/>
              <w:marTop w:val="0"/>
              <w:marBottom w:val="0"/>
              <w:divBdr>
                <w:top w:val="none" w:sz="0" w:space="0" w:color="auto"/>
                <w:left w:val="none" w:sz="0" w:space="0" w:color="auto"/>
                <w:bottom w:val="none" w:sz="0" w:space="0" w:color="auto"/>
                <w:right w:val="none" w:sz="0" w:space="0" w:color="auto"/>
              </w:divBdr>
              <w:divsChild>
                <w:div w:id="1181354309">
                  <w:marLeft w:val="0"/>
                  <w:marRight w:val="0"/>
                  <w:marTop w:val="0"/>
                  <w:marBottom w:val="0"/>
                  <w:divBdr>
                    <w:top w:val="none" w:sz="0" w:space="0" w:color="auto"/>
                    <w:left w:val="none" w:sz="0" w:space="0" w:color="auto"/>
                    <w:bottom w:val="none" w:sz="0" w:space="0" w:color="auto"/>
                    <w:right w:val="none" w:sz="0" w:space="0" w:color="auto"/>
                  </w:divBdr>
                  <w:divsChild>
                    <w:div w:id="1967004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8431042">
      <w:bodyDiv w:val="1"/>
      <w:marLeft w:val="0"/>
      <w:marRight w:val="0"/>
      <w:marTop w:val="0"/>
      <w:marBottom w:val="0"/>
      <w:divBdr>
        <w:top w:val="none" w:sz="0" w:space="0" w:color="auto"/>
        <w:left w:val="none" w:sz="0" w:space="0" w:color="auto"/>
        <w:bottom w:val="none" w:sz="0" w:space="0" w:color="auto"/>
        <w:right w:val="none" w:sz="0" w:space="0" w:color="auto"/>
      </w:divBdr>
      <w:divsChild>
        <w:div w:id="674571317">
          <w:marLeft w:val="0"/>
          <w:marRight w:val="0"/>
          <w:marTop w:val="0"/>
          <w:marBottom w:val="0"/>
          <w:divBdr>
            <w:top w:val="none" w:sz="0" w:space="0" w:color="auto"/>
            <w:left w:val="none" w:sz="0" w:space="0" w:color="auto"/>
            <w:bottom w:val="none" w:sz="0" w:space="0" w:color="auto"/>
            <w:right w:val="none" w:sz="0" w:space="0" w:color="auto"/>
          </w:divBdr>
          <w:divsChild>
            <w:div w:id="1207329169">
              <w:marLeft w:val="0"/>
              <w:marRight w:val="0"/>
              <w:marTop w:val="0"/>
              <w:marBottom w:val="0"/>
              <w:divBdr>
                <w:top w:val="none" w:sz="0" w:space="0" w:color="auto"/>
                <w:left w:val="none" w:sz="0" w:space="0" w:color="auto"/>
                <w:bottom w:val="none" w:sz="0" w:space="0" w:color="auto"/>
                <w:right w:val="none" w:sz="0" w:space="0" w:color="auto"/>
              </w:divBdr>
              <w:divsChild>
                <w:div w:id="1848210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0055060">
      <w:bodyDiv w:val="1"/>
      <w:marLeft w:val="0"/>
      <w:marRight w:val="0"/>
      <w:marTop w:val="0"/>
      <w:marBottom w:val="0"/>
      <w:divBdr>
        <w:top w:val="none" w:sz="0" w:space="0" w:color="auto"/>
        <w:left w:val="none" w:sz="0" w:space="0" w:color="auto"/>
        <w:bottom w:val="none" w:sz="0" w:space="0" w:color="auto"/>
        <w:right w:val="none" w:sz="0" w:space="0" w:color="auto"/>
      </w:divBdr>
      <w:divsChild>
        <w:div w:id="397482357">
          <w:marLeft w:val="0"/>
          <w:marRight w:val="0"/>
          <w:marTop w:val="0"/>
          <w:marBottom w:val="0"/>
          <w:divBdr>
            <w:top w:val="none" w:sz="0" w:space="0" w:color="auto"/>
            <w:left w:val="none" w:sz="0" w:space="0" w:color="auto"/>
            <w:bottom w:val="none" w:sz="0" w:space="0" w:color="auto"/>
            <w:right w:val="none" w:sz="0" w:space="0" w:color="auto"/>
          </w:divBdr>
          <w:divsChild>
            <w:div w:id="1279675882">
              <w:marLeft w:val="0"/>
              <w:marRight w:val="0"/>
              <w:marTop w:val="0"/>
              <w:marBottom w:val="0"/>
              <w:divBdr>
                <w:top w:val="none" w:sz="0" w:space="0" w:color="auto"/>
                <w:left w:val="none" w:sz="0" w:space="0" w:color="auto"/>
                <w:bottom w:val="none" w:sz="0" w:space="0" w:color="auto"/>
                <w:right w:val="none" w:sz="0" w:space="0" w:color="auto"/>
              </w:divBdr>
              <w:divsChild>
                <w:div w:id="1246499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6167938">
      <w:bodyDiv w:val="1"/>
      <w:marLeft w:val="0"/>
      <w:marRight w:val="0"/>
      <w:marTop w:val="0"/>
      <w:marBottom w:val="0"/>
      <w:divBdr>
        <w:top w:val="none" w:sz="0" w:space="0" w:color="auto"/>
        <w:left w:val="none" w:sz="0" w:space="0" w:color="auto"/>
        <w:bottom w:val="none" w:sz="0" w:space="0" w:color="auto"/>
        <w:right w:val="none" w:sz="0" w:space="0" w:color="auto"/>
      </w:divBdr>
    </w:div>
    <w:div w:id="1093863866">
      <w:bodyDiv w:val="1"/>
      <w:marLeft w:val="0"/>
      <w:marRight w:val="0"/>
      <w:marTop w:val="0"/>
      <w:marBottom w:val="0"/>
      <w:divBdr>
        <w:top w:val="none" w:sz="0" w:space="0" w:color="auto"/>
        <w:left w:val="none" w:sz="0" w:space="0" w:color="auto"/>
        <w:bottom w:val="none" w:sz="0" w:space="0" w:color="auto"/>
        <w:right w:val="none" w:sz="0" w:space="0" w:color="auto"/>
      </w:divBdr>
      <w:divsChild>
        <w:div w:id="658922874">
          <w:marLeft w:val="0"/>
          <w:marRight w:val="0"/>
          <w:marTop w:val="0"/>
          <w:marBottom w:val="0"/>
          <w:divBdr>
            <w:top w:val="none" w:sz="0" w:space="0" w:color="auto"/>
            <w:left w:val="none" w:sz="0" w:space="0" w:color="auto"/>
            <w:bottom w:val="none" w:sz="0" w:space="0" w:color="auto"/>
            <w:right w:val="none" w:sz="0" w:space="0" w:color="auto"/>
          </w:divBdr>
          <w:divsChild>
            <w:div w:id="1770925497">
              <w:marLeft w:val="0"/>
              <w:marRight w:val="0"/>
              <w:marTop w:val="0"/>
              <w:marBottom w:val="0"/>
              <w:divBdr>
                <w:top w:val="none" w:sz="0" w:space="0" w:color="auto"/>
                <w:left w:val="none" w:sz="0" w:space="0" w:color="auto"/>
                <w:bottom w:val="none" w:sz="0" w:space="0" w:color="auto"/>
                <w:right w:val="none" w:sz="0" w:space="0" w:color="auto"/>
              </w:divBdr>
              <w:divsChild>
                <w:div w:id="14698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9439511">
      <w:bodyDiv w:val="1"/>
      <w:marLeft w:val="0"/>
      <w:marRight w:val="0"/>
      <w:marTop w:val="0"/>
      <w:marBottom w:val="0"/>
      <w:divBdr>
        <w:top w:val="none" w:sz="0" w:space="0" w:color="auto"/>
        <w:left w:val="none" w:sz="0" w:space="0" w:color="auto"/>
        <w:bottom w:val="none" w:sz="0" w:space="0" w:color="auto"/>
        <w:right w:val="none" w:sz="0" w:space="0" w:color="auto"/>
      </w:divBdr>
      <w:divsChild>
        <w:div w:id="891309003">
          <w:marLeft w:val="0"/>
          <w:marRight w:val="0"/>
          <w:marTop w:val="0"/>
          <w:marBottom w:val="0"/>
          <w:divBdr>
            <w:top w:val="none" w:sz="0" w:space="0" w:color="auto"/>
            <w:left w:val="none" w:sz="0" w:space="0" w:color="auto"/>
            <w:bottom w:val="none" w:sz="0" w:space="0" w:color="auto"/>
            <w:right w:val="none" w:sz="0" w:space="0" w:color="auto"/>
          </w:divBdr>
          <w:divsChild>
            <w:div w:id="1051727278">
              <w:marLeft w:val="0"/>
              <w:marRight w:val="0"/>
              <w:marTop w:val="0"/>
              <w:marBottom w:val="0"/>
              <w:divBdr>
                <w:top w:val="none" w:sz="0" w:space="0" w:color="auto"/>
                <w:left w:val="none" w:sz="0" w:space="0" w:color="auto"/>
                <w:bottom w:val="none" w:sz="0" w:space="0" w:color="auto"/>
                <w:right w:val="none" w:sz="0" w:space="0" w:color="auto"/>
              </w:divBdr>
              <w:divsChild>
                <w:div w:id="1162894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8131928">
      <w:bodyDiv w:val="1"/>
      <w:marLeft w:val="0"/>
      <w:marRight w:val="0"/>
      <w:marTop w:val="0"/>
      <w:marBottom w:val="0"/>
      <w:divBdr>
        <w:top w:val="none" w:sz="0" w:space="0" w:color="auto"/>
        <w:left w:val="none" w:sz="0" w:space="0" w:color="auto"/>
        <w:bottom w:val="none" w:sz="0" w:space="0" w:color="auto"/>
        <w:right w:val="none" w:sz="0" w:space="0" w:color="auto"/>
      </w:divBdr>
      <w:divsChild>
        <w:div w:id="759790855">
          <w:marLeft w:val="0"/>
          <w:marRight w:val="0"/>
          <w:marTop w:val="0"/>
          <w:marBottom w:val="0"/>
          <w:divBdr>
            <w:top w:val="none" w:sz="0" w:space="0" w:color="auto"/>
            <w:left w:val="none" w:sz="0" w:space="0" w:color="auto"/>
            <w:bottom w:val="none" w:sz="0" w:space="0" w:color="auto"/>
            <w:right w:val="none" w:sz="0" w:space="0" w:color="auto"/>
          </w:divBdr>
          <w:divsChild>
            <w:div w:id="164974783">
              <w:marLeft w:val="0"/>
              <w:marRight w:val="0"/>
              <w:marTop w:val="0"/>
              <w:marBottom w:val="0"/>
              <w:divBdr>
                <w:top w:val="none" w:sz="0" w:space="0" w:color="auto"/>
                <w:left w:val="none" w:sz="0" w:space="0" w:color="auto"/>
                <w:bottom w:val="none" w:sz="0" w:space="0" w:color="auto"/>
                <w:right w:val="none" w:sz="0" w:space="0" w:color="auto"/>
              </w:divBdr>
              <w:divsChild>
                <w:div w:id="9726183">
                  <w:marLeft w:val="0"/>
                  <w:marRight w:val="0"/>
                  <w:marTop w:val="0"/>
                  <w:marBottom w:val="0"/>
                  <w:divBdr>
                    <w:top w:val="none" w:sz="0" w:space="0" w:color="auto"/>
                    <w:left w:val="none" w:sz="0" w:space="0" w:color="auto"/>
                    <w:bottom w:val="none" w:sz="0" w:space="0" w:color="auto"/>
                    <w:right w:val="none" w:sz="0" w:space="0" w:color="auto"/>
                  </w:divBdr>
                </w:div>
              </w:divsChild>
            </w:div>
            <w:div w:id="204683412">
              <w:marLeft w:val="0"/>
              <w:marRight w:val="0"/>
              <w:marTop w:val="0"/>
              <w:marBottom w:val="0"/>
              <w:divBdr>
                <w:top w:val="none" w:sz="0" w:space="0" w:color="auto"/>
                <w:left w:val="none" w:sz="0" w:space="0" w:color="auto"/>
                <w:bottom w:val="none" w:sz="0" w:space="0" w:color="auto"/>
                <w:right w:val="none" w:sz="0" w:space="0" w:color="auto"/>
              </w:divBdr>
              <w:divsChild>
                <w:div w:id="1255287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0482691">
          <w:marLeft w:val="0"/>
          <w:marRight w:val="0"/>
          <w:marTop w:val="0"/>
          <w:marBottom w:val="0"/>
          <w:divBdr>
            <w:top w:val="none" w:sz="0" w:space="0" w:color="auto"/>
            <w:left w:val="none" w:sz="0" w:space="0" w:color="auto"/>
            <w:bottom w:val="none" w:sz="0" w:space="0" w:color="auto"/>
            <w:right w:val="none" w:sz="0" w:space="0" w:color="auto"/>
          </w:divBdr>
          <w:divsChild>
            <w:div w:id="915439253">
              <w:marLeft w:val="0"/>
              <w:marRight w:val="0"/>
              <w:marTop w:val="0"/>
              <w:marBottom w:val="0"/>
              <w:divBdr>
                <w:top w:val="none" w:sz="0" w:space="0" w:color="auto"/>
                <w:left w:val="none" w:sz="0" w:space="0" w:color="auto"/>
                <w:bottom w:val="none" w:sz="0" w:space="0" w:color="auto"/>
                <w:right w:val="none" w:sz="0" w:space="0" w:color="auto"/>
              </w:divBdr>
              <w:divsChild>
                <w:div w:id="687297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9627012">
      <w:bodyDiv w:val="1"/>
      <w:marLeft w:val="0"/>
      <w:marRight w:val="0"/>
      <w:marTop w:val="0"/>
      <w:marBottom w:val="0"/>
      <w:divBdr>
        <w:top w:val="none" w:sz="0" w:space="0" w:color="auto"/>
        <w:left w:val="none" w:sz="0" w:space="0" w:color="auto"/>
        <w:bottom w:val="none" w:sz="0" w:space="0" w:color="auto"/>
        <w:right w:val="none" w:sz="0" w:space="0" w:color="auto"/>
      </w:divBdr>
      <w:divsChild>
        <w:div w:id="1599559685">
          <w:marLeft w:val="0"/>
          <w:marRight w:val="0"/>
          <w:marTop w:val="0"/>
          <w:marBottom w:val="0"/>
          <w:divBdr>
            <w:top w:val="none" w:sz="0" w:space="0" w:color="auto"/>
            <w:left w:val="none" w:sz="0" w:space="0" w:color="auto"/>
            <w:bottom w:val="none" w:sz="0" w:space="0" w:color="auto"/>
            <w:right w:val="none" w:sz="0" w:space="0" w:color="auto"/>
          </w:divBdr>
          <w:divsChild>
            <w:div w:id="620259161">
              <w:marLeft w:val="0"/>
              <w:marRight w:val="0"/>
              <w:marTop w:val="0"/>
              <w:marBottom w:val="0"/>
              <w:divBdr>
                <w:top w:val="none" w:sz="0" w:space="0" w:color="auto"/>
                <w:left w:val="none" w:sz="0" w:space="0" w:color="auto"/>
                <w:bottom w:val="none" w:sz="0" w:space="0" w:color="auto"/>
                <w:right w:val="none" w:sz="0" w:space="0" w:color="auto"/>
              </w:divBdr>
              <w:divsChild>
                <w:div w:id="148063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0613184">
      <w:bodyDiv w:val="1"/>
      <w:marLeft w:val="0"/>
      <w:marRight w:val="0"/>
      <w:marTop w:val="0"/>
      <w:marBottom w:val="0"/>
      <w:divBdr>
        <w:top w:val="none" w:sz="0" w:space="0" w:color="auto"/>
        <w:left w:val="none" w:sz="0" w:space="0" w:color="auto"/>
        <w:bottom w:val="none" w:sz="0" w:space="0" w:color="auto"/>
        <w:right w:val="none" w:sz="0" w:space="0" w:color="auto"/>
      </w:divBdr>
      <w:divsChild>
        <w:div w:id="80180731">
          <w:marLeft w:val="0"/>
          <w:marRight w:val="0"/>
          <w:marTop w:val="0"/>
          <w:marBottom w:val="0"/>
          <w:divBdr>
            <w:top w:val="none" w:sz="0" w:space="0" w:color="auto"/>
            <w:left w:val="none" w:sz="0" w:space="0" w:color="auto"/>
            <w:bottom w:val="none" w:sz="0" w:space="0" w:color="auto"/>
            <w:right w:val="none" w:sz="0" w:space="0" w:color="auto"/>
          </w:divBdr>
          <w:divsChild>
            <w:div w:id="1151867777">
              <w:marLeft w:val="0"/>
              <w:marRight w:val="0"/>
              <w:marTop w:val="0"/>
              <w:marBottom w:val="0"/>
              <w:divBdr>
                <w:top w:val="none" w:sz="0" w:space="0" w:color="auto"/>
                <w:left w:val="none" w:sz="0" w:space="0" w:color="auto"/>
                <w:bottom w:val="none" w:sz="0" w:space="0" w:color="auto"/>
                <w:right w:val="none" w:sz="0" w:space="0" w:color="auto"/>
              </w:divBdr>
              <w:divsChild>
                <w:div w:id="36853938">
                  <w:marLeft w:val="0"/>
                  <w:marRight w:val="0"/>
                  <w:marTop w:val="0"/>
                  <w:marBottom w:val="0"/>
                  <w:divBdr>
                    <w:top w:val="none" w:sz="0" w:space="0" w:color="auto"/>
                    <w:left w:val="none" w:sz="0" w:space="0" w:color="auto"/>
                    <w:bottom w:val="none" w:sz="0" w:space="0" w:color="auto"/>
                    <w:right w:val="none" w:sz="0" w:space="0" w:color="auto"/>
                  </w:divBdr>
                </w:div>
              </w:divsChild>
            </w:div>
            <w:div w:id="647712575">
              <w:marLeft w:val="0"/>
              <w:marRight w:val="0"/>
              <w:marTop w:val="0"/>
              <w:marBottom w:val="0"/>
              <w:divBdr>
                <w:top w:val="none" w:sz="0" w:space="0" w:color="auto"/>
                <w:left w:val="none" w:sz="0" w:space="0" w:color="auto"/>
                <w:bottom w:val="none" w:sz="0" w:space="0" w:color="auto"/>
                <w:right w:val="none" w:sz="0" w:space="0" w:color="auto"/>
              </w:divBdr>
              <w:divsChild>
                <w:div w:id="753014630">
                  <w:marLeft w:val="0"/>
                  <w:marRight w:val="0"/>
                  <w:marTop w:val="0"/>
                  <w:marBottom w:val="0"/>
                  <w:divBdr>
                    <w:top w:val="none" w:sz="0" w:space="0" w:color="auto"/>
                    <w:left w:val="none" w:sz="0" w:space="0" w:color="auto"/>
                    <w:bottom w:val="none" w:sz="0" w:space="0" w:color="auto"/>
                    <w:right w:val="none" w:sz="0" w:space="0" w:color="auto"/>
                  </w:divBdr>
                </w:div>
                <w:div w:id="908425189">
                  <w:marLeft w:val="0"/>
                  <w:marRight w:val="0"/>
                  <w:marTop w:val="0"/>
                  <w:marBottom w:val="0"/>
                  <w:divBdr>
                    <w:top w:val="none" w:sz="0" w:space="0" w:color="auto"/>
                    <w:left w:val="none" w:sz="0" w:space="0" w:color="auto"/>
                    <w:bottom w:val="none" w:sz="0" w:space="0" w:color="auto"/>
                    <w:right w:val="none" w:sz="0" w:space="0" w:color="auto"/>
                  </w:divBdr>
                </w:div>
              </w:divsChild>
            </w:div>
            <w:div w:id="2105832288">
              <w:marLeft w:val="0"/>
              <w:marRight w:val="0"/>
              <w:marTop w:val="0"/>
              <w:marBottom w:val="0"/>
              <w:divBdr>
                <w:top w:val="none" w:sz="0" w:space="0" w:color="auto"/>
                <w:left w:val="none" w:sz="0" w:space="0" w:color="auto"/>
                <w:bottom w:val="none" w:sz="0" w:space="0" w:color="auto"/>
                <w:right w:val="none" w:sz="0" w:space="0" w:color="auto"/>
              </w:divBdr>
              <w:divsChild>
                <w:div w:id="1040395020">
                  <w:marLeft w:val="0"/>
                  <w:marRight w:val="0"/>
                  <w:marTop w:val="0"/>
                  <w:marBottom w:val="0"/>
                  <w:divBdr>
                    <w:top w:val="none" w:sz="0" w:space="0" w:color="auto"/>
                    <w:left w:val="none" w:sz="0" w:space="0" w:color="auto"/>
                    <w:bottom w:val="none" w:sz="0" w:space="0" w:color="auto"/>
                    <w:right w:val="none" w:sz="0" w:space="0" w:color="auto"/>
                  </w:divBdr>
                </w:div>
              </w:divsChild>
            </w:div>
            <w:div w:id="1759984408">
              <w:marLeft w:val="0"/>
              <w:marRight w:val="0"/>
              <w:marTop w:val="0"/>
              <w:marBottom w:val="0"/>
              <w:divBdr>
                <w:top w:val="none" w:sz="0" w:space="0" w:color="auto"/>
                <w:left w:val="none" w:sz="0" w:space="0" w:color="auto"/>
                <w:bottom w:val="none" w:sz="0" w:space="0" w:color="auto"/>
                <w:right w:val="none" w:sz="0" w:space="0" w:color="auto"/>
              </w:divBdr>
              <w:divsChild>
                <w:div w:id="1676222385">
                  <w:marLeft w:val="0"/>
                  <w:marRight w:val="0"/>
                  <w:marTop w:val="0"/>
                  <w:marBottom w:val="0"/>
                  <w:divBdr>
                    <w:top w:val="none" w:sz="0" w:space="0" w:color="auto"/>
                    <w:left w:val="none" w:sz="0" w:space="0" w:color="auto"/>
                    <w:bottom w:val="none" w:sz="0" w:space="0" w:color="auto"/>
                    <w:right w:val="none" w:sz="0" w:space="0" w:color="auto"/>
                  </w:divBdr>
                </w:div>
                <w:div w:id="1647396628">
                  <w:marLeft w:val="0"/>
                  <w:marRight w:val="0"/>
                  <w:marTop w:val="0"/>
                  <w:marBottom w:val="0"/>
                  <w:divBdr>
                    <w:top w:val="none" w:sz="0" w:space="0" w:color="auto"/>
                    <w:left w:val="none" w:sz="0" w:space="0" w:color="auto"/>
                    <w:bottom w:val="none" w:sz="0" w:space="0" w:color="auto"/>
                    <w:right w:val="none" w:sz="0" w:space="0" w:color="auto"/>
                  </w:divBdr>
                </w:div>
              </w:divsChild>
            </w:div>
            <w:div w:id="1163543700">
              <w:marLeft w:val="0"/>
              <w:marRight w:val="0"/>
              <w:marTop w:val="0"/>
              <w:marBottom w:val="0"/>
              <w:divBdr>
                <w:top w:val="none" w:sz="0" w:space="0" w:color="auto"/>
                <w:left w:val="none" w:sz="0" w:space="0" w:color="auto"/>
                <w:bottom w:val="none" w:sz="0" w:space="0" w:color="auto"/>
                <w:right w:val="none" w:sz="0" w:space="0" w:color="auto"/>
              </w:divBdr>
              <w:divsChild>
                <w:div w:id="524827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3281252">
      <w:bodyDiv w:val="1"/>
      <w:marLeft w:val="0"/>
      <w:marRight w:val="0"/>
      <w:marTop w:val="0"/>
      <w:marBottom w:val="0"/>
      <w:divBdr>
        <w:top w:val="none" w:sz="0" w:space="0" w:color="auto"/>
        <w:left w:val="none" w:sz="0" w:space="0" w:color="auto"/>
        <w:bottom w:val="none" w:sz="0" w:space="0" w:color="auto"/>
        <w:right w:val="none" w:sz="0" w:space="0" w:color="auto"/>
      </w:divBdr>
      <w:divsChild>
        <w:div w:id="519202685">
          <w:marLeft w:val="0"/>
          <w:marRight w:val="0"/>
          <w:marTop w:val="0"/>
          <w:marBottom w:val="0"/>
          <w:divBdr>
            <w:top w:val="none" w:sz="0" w:space="0" w:color="auto"/>
            <w:left w:val="none" w:sz="0" w:space="0" w:color="auto"/>
            <w:bottom w:val="none" w:sz="0" w:space="0" w:color="auto"/>
            <w:right w:val="none" w:sz="0" w:space="0" w:color="auto"/>
          </w:divBdr>
          <w:divsChild>
            <w:div w:id="493765170">
              <w:marLeft w:val="0"/>
              <w:marRight w:val="0"/>
              <w:marTop w:val="0"/>
              <w:marBottom w:val="0"/>
              <w:divBdr>
                <w:top w:val="none" w:sz="0" w:space="0" w:color="auto"/>
                <w:left w:val="none" w:sz="0" w:space="0" w:color="auto"/>
                <w:bottom w:val="none" w:sz="0" w:space="0" w:color="auto"/>
                <w:right w:val="none" w:sz="0" w:space="0" w:color="auto"/>
              </w:divBdr>
              <w:divsChild>
                <w:div w:id="556431963">
                  <w:marLeft w:val="0"/>
                  <w:marRight w:val="0"/>
                  <w:marTop w:val="0"/>
                  <w:marBottom w:val="0"/>
                  <w:divBdr>
                    <w:top w:val="none" w:sz="0" w:space="0" w:color="auto"/>
                    <w:left w:val="none" w:sz="0" w:space="0" w:color="auto"/>
                    <w:bottom w:val="none" w:sz="0" w:space="0" w:color="auto"/>
                    <w:right w:val="none" w:sz="0" w:space="0" w:color="auto"/>
                  </w:divBdr>
                  <w:divsChild>
                    <w:div w:id="1348364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3182524">
      <w:bodyDiv w:val="1"/>
      <w:marLeft w:val="0"/>
      <w:marRight w:val="0"/>
      <w:marTop w:val="0"/>
      <w:marBottom w:val="0"/>
      <w:divBdr>
        <w:top w:val="none" w:sz="0" w:space="0" w:color="auto"/>
        <w:left w:val="none" w:sz="0" w:space="0" w:color="auto"/>
        <w:bottom w:val="none" w:sz="0" w:space="0" w:color="auto"/>
        <w:right w:val="none" w:sz="0" w:space="0" w:color="auto"/>
      </w:divBdr>
      <w:divsChild>
        <w:div w:id="995449127">
          <w:marLeft w:val="0"/>
          <w:marRight w:val="0"/>
          <w:marTop w:val="0"/>
          <w:marBottom w:val="0"/>
          <w:divBdr>
            <w:top w:val="none" w:sz="0" w:space="0" w:color="auto"/>
            <w:left w:val="none" w:sz="0" w:space="0" w:color="auto"/>
            <w:bottom w:val="none" w:sz="0" w:space="0" w:color="auto"/>
            <w:right w:val="none" w:sz="0" w:space="0" w:color="auto"/>
          </w:divBdr>
          <w:divsChild>
            <w:div w:id="1314791294">
              <w:marLeft w:val="0"/>
              <w:marRight w:val="0"/>
              <w:marTop w:val="0"/>
              <w:marBottom w:val="0"/>
              <w:divBdr>
                <w:top w:val="none" w:sz="0" w:space="0" w:color="auto"/>
                <w:left w:val="none" w:sz="0" w:space="0" w:color="auto"/>
                <w:bottom w:val="none" w:sz="0" w:space="0" w:color="auto"/>
                <w:right w:val="none" w:sz="0" w:space="0" w:color="auto"/>
              </w:divBdr>
              <w:divsChild>
                <w:div w:id="348872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9463166">
      <w:bodyDiv w:val="1"/>
      <w:marLeft w:val="0"/>
      <w:marRight w:val="0"/>
      <w:marTop w:val="0"/>
      <w:marBottom w:val="0"/>
      <w:divBdr>
        <w:top w:val="none" w:sz="0" w:space="0" w:color="auto"/>
        <w:left w:val="none" w:sz="0" w:space="0" w:color="auto"/>
        <w:bottom w:val="none" w:sz="0" w:space="0" w:color="auto"/>
        <w:right w:val="none" w:sz="0" w:space="0" w:color="auto"/>
      </w:divBdr>
      <w:divsChild>
        <w:div w:id="708191784">
          <w:marLeft w:val="0"/>
          <w:marRight w:val="0"/>
          <w:marTop w:val="0"/>
          <w:marBottom w:val="0"/>
          <w:divBdr>
            <w:top w:val="none" w:sz="0" w:space="0" w:color="auto"/>
            <w:left w:val="none" w:sz="0" w:space="0" w:color="auto"/>
            <w:bottom w:val="none" w:sz="0" w:space="0" w:color="auto"/>
            <w:right w:val="none" w:sz="0" w:space="0" w:color="auto"/>
          </w:divBdr>
          <w:divsChild>
            <w:div w:id="1744177197">
              <w:marLeft w:val="0"/>
              <w:marRight w:val="0"/>
              <w:marTop w:val="0"/>
              <w:marBottom w:val="0"/>
              <w:divBdr>
                <w:top w:val="none" w:sz="0" w:space="0" w:color="auto"/>
                <w:left w:val="none" w:sz="0" w:space="0" w:color="auto"/>
                <w:bottom w:val="none" w:sz="0" w:space="0" w:color="auto"/>
                <w:right w:val="none" w:sz="0" w:space="0" w:color="auto"/>
              </w:divBdr>
              <w:divsChild>
                <w:div w:id="114175656">
                  <w:marLeft w:val="0"/>
                  <w:marRight w:val="0"/>
                  <w:marTop w:val="0"/>
                  <w:marBottom w:val="0"/>
                  <w:divBdr>
                    <w:top w:val="none" w:sz="0" w:space="0" w:color="auto"/>
                    <w:left w:val="none" w:sz="0" w:space="0" w:color="auto"/>
                    <w:bottom w:val="none" w:sz="0" w:space="0" w:color="auto"/>
                    <w:right w:val="none" w:sz="0" w:space="0" w:color="auto"/>
                  </w:divBdr>
                  <w:divsChild>
                    <w:div w:id="721252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1202867">
      <w:bodyDiv w:val="1"/>
      <w:marLeft w:val="0"/>
      <w:marRight w:val="0"/>
      <w:marTop w:val="0"/>
      <w:marBottom w:val="0"/>
      <w:divBdr>
        <w:top w:val="none" w:sz="0" w:space="0" w:color="auto"/>
        <w:left w:val="none" w:sz="0" w:space="0" w:color="auto"/>
        <w:bottom w:val="none" w:sz="0" w:space="0" w:color="auto"/>
        <w:right w:val="none" w:sz="0" w:space="0" w:color="auto"/>
      </w:divBdr>
    </w:div>
    <w:div w:id="1670906015">
      <w:bodyDiv w:val="1"/>
      <w:marLeft w:val="0"/>
      <w:marRight w:val="0"/>
      <w:marTop w:val="0"/>
      <w:marBottom w:val="0"/>
      <w:divBdr>
        <w:top w:val="none" w:sz="0" w:space="0" w:color="auto"/>
        <w:left w:val="none" w:sz="0" w:space="0" w:color="auto"/>
        <w:bottom w:val="none" w:sz="0" w:space="0" w:color="auto"/>
        <w:right w:val="none" w:sz="0" w:space="0" w:color="auto"/>
      </w:divBdr>
      <w:divsChild>
        <w:div w:id="1577594629">
          <w:marLeft w:val="0"/>
          <w:marRight w:val="0"/>
          <w:marTop w:val="0"/>
          <w:marBottom w:val="0"/>
          <w:divBdr>
            <w:top w:val="none" w:sz="0" w:space="0" w:color="auto"/>
            <w:left w:val="none" w:sz="0" w:space="0" w:color="auto"/>
            <w:bottom w:val="none" w:sz="0" w:space="0" w:color="auto"/>
            <w:right w:val="none" w:sz="0" w:space="0" w:color="auto"/>
          </w:divBdr>
          <w:divsChild>
            <w:div w:id="957372882">
              <w:marLeft w:val="0"/>
              <w:marRight w:val="0"/>
              <w:marTop w:val="0"/>
              <w:marBottom w:val="0"/>
              <w:divBdr>
                <w:top w:val="none" w:sz="0" w:space="0" w:color="auto"/>
                <w:left w:val="none" w:sz="0" w:space="0" w:color="auto"/>
                <w:bottom w:val="none" w:sz="0" w:space="0" w:color="auto"/>
                <w:right w:val="none" w:sz="0" w:space="0" w:color="auto"/>
              </w:divBdr>
              <w:divsChild>
                <w:div w:id="1599100315">
                  <w:marLeft w:val="0"/>
                  <w:marRight w:val="0"/>
                  <w:marTop w:val="0"/>
                  <w:marBottom w:val="0"/>
                  <w:divBdr>
                    <w:top w:val="none" w:sz="0" w:space="0" w:color="auto"/>
                    <w:left w:val="none" w:sz="0" w:space="0" w:color="auto"/>
                    <w:bottom w:val="none" w:sz="0" w:space="0" w:color="auto"/>
                    <w:right w:val="none" w:sz="0" w:space="0" w:color="auto"/>
                  </w:divBdr>
                  <w:divsChild>
                    <w:div w:id="663317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0446516">
      <w:bodyDiv w:val="1"/>
      <w:marLeft w:val="0"/>
      <w:marRight w:val="0"/>
      <w:marTop w:val="0"/>
      <w:marBottom w:val="0"/>
      <w:divBdr>
        <w:top w:val="none" w:sz="0" w:space="0" w:color="auto"/>
        <w:left w:val="none" w:sz="0" w:space="0" w:color="auto"/>
        <w:bottom w:val="none" w:sz="0" w:space="0" w:color="auto"/>
        <w:right w:val="none" w:sz="0" w:space="0" w:color="auto"/>
      </w:divBdr>
      <w:divsChild>
        <w:div w:id="2118593915">
          <w:marLeft w:val="0"/>
          <w:marRight w:val="0"/>
          <w:marTop w:val="0"/>
          <w:marBottom w:val="0"/>
          <w:divBdr>
            <w:top w:val="none" w:sz="0" w:space="0" w:color="auto"/>
            <w:left w:val="none" w:sz="0" w:space="0" w:color="auto"/>
            <w:bottom w:val="none" w:sz="0" w:space="0" w:color="auto"/>
            <w:right w:val="none" w:sz="0" w:space="0" w:color="auto"/>
          </w:divBdr>
          <w:divsChild>
            <w:div w:id="1095637968">
              <w:marLeft w:val="0"/>
              <w:marRight w:val="0"/>
              <w:marTop w:val="0"/>
              <w:marBottom w:val="0"/>
              <w:divBdr>
                <w:top w:val="none" w:sz="0" w:space="0" w:color="auto"/>
                <w:left w:val="none" w:sz="0" w:space="0" w:color="auto"/>
                <w:bottom w:val="none" w:sz="0" w:space="0" w:color="auto"/>
                <w:right w:val="none" w:sz="0" w:space="0" w:color="auto"/>
              </w:divBdr>
              <w:divsChild>
                <w:div w:id="552617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0785596">
      <w:bodyDiv w:val="1"/>
      <w:marLeft w:val="0"/>
      <w:marRight w:val="0"/>
      <w:marTop w:val="0"/>
      <w:marBottom w:val="0"/>
      <w:divBdr>
        <w:top w:val="none" w:sz="0" w:space="0" w:color="auto"/>
        <w:left w:val="none" w:sz="0" w:space="0" w:color="auto"/>
        <w:bottom w:val="none" w:sz="0" w:space="0" w:color="auto"/>
        <w:right w:val="none" w:sz="0" w:space="0" w:color="auto"/>
      </w:divBdr>
      <w:divsChild>
        <w:div w:id="468714502">
          <w:marLeft w:val="0"/>
          <w:marRight w:val="0"/>
          <w:marTop w:val="0"/>
          <w:marBottom w:val="0"/>
          <w:divBdr>
            <w:top w:val="none" w:sz="0" w:space="0" w:color="auto"/>
            <w:left w:val="none" w:sz="0" w:space="0" w:color="auto"/>
            <w:bottom w:val="none" w:sz="0" w:space="0" w:color="auto"/>
            <w:right w:val="none" w:sz="0" w:space="0" w:color="auto"/>
          </w:divBdr>
          <w:divsChild>
            <w:div w:id="1578444963">
              <w:marLeft w:val="0"/>
              <w:marRight w:val="0"/>
              <w:marTop w:val="0"/>
              <w:marBottom w:val="0"/>
              <w:divBdr>
                <w:top w:val="none" w:sz="0" w:space="0" w:color="auto"/>
                <w:left w:val="none" w:sz="0" w:space="0" w:color="auto"/>
                <w:bottom w:val="none" w:sz="0" w:space="0" w:color="auto"/>
                <w:right w:val="none" w:sz="0" w:space="0" w:color="auto"/>
              </w:divBdr>
              <w:divsChild>
                <w:div w:id="1506169123">
                  <w:marLeft w:val="0"/>
                  <w:marRight w:val="0"/>
                  <w:marTop w:val="0"/>
                  <w:marBottom w:val="0"/>
                  <w:divBdr>
                    <w:top w:val="none" w:sz="0" w:space="0" w:color="auto"/>
                    <w:left w:val="none" w:sz="0" w:space="0" w:color="auto"/>
                    <w:bottom w:val="none" w:sz="0" w:space="0" w:color="auto"/>
                    <w:right w:val="none" w:sz="0" w:space="0" w:color="auto"/>
                  </w:divBdr>
                  <w:divsChild>
                    <w:div w:id="70736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7212535">
      <w:bodyDiv w:val="1"/>
      <w:marLeft w:val="0"/>
      <w:marRight w:val="0"/>
      <w:marTop w:val="0"/>
      <w:marBottom w:val="0"/>
      <w:divBdr>
        <w:top w:val="none" w:sz="0" w:space="0" w:color="auto"/>
        <w:left w:val="none" w:sz="0" w:space="0" w:color="auto"/>
        <w:bottom w:val="none" w:sz="0" w:space="0" w:color="auto"/>
        <w:right w:val="none" w:sz="0" w:space="0" w:color="auto"/>
      </w:divBdr>
      <w:divsChild>
        <w:div w:id="673537420">
          <w:marLeft w:val="0"/>
          <w:marRight w:val="0"/>
          <w:marTop w:val="0"/>
          <w:marBottom w:val="0"/>
          <w:divBdr>
            <w:top w:val="none" w:sz="0" w:space="0" w:color="auto"/>
            <w:left w:val="none" w:sz="0" w:space="0" w:color="auto"/>
            <w:bottom w:val="none" w:sz="0" w:space="0" w:color="auto"/>
            <w:right w:val="none" w:sz="0" w:space="0" w:color="auto"/>
          </w:divBdr>
          <w:divsChild>
            <w:div w:id="896474755">
              <w:marLeft w:val="0"/>
              <w:marRight w:val="0"/>
              <w:marTop w:val="0"/>
              <w:marBottom w:val="0"/>
              <w:divBdr>
                <w:top w:val="none" w:sz="0" w:space="0" w:color="auto"/>
                <w:left w:val="none" w:sz="0" w:space="0" w:color="auto"/>
                <w:bottom w:val="none" w:sz="0" w:space="0" w:color="auto"/>
                <w:right w:val="none" w:sz="0" w:space="0" w:color="auto"/>
              </w:divBdr>
              <w:divsChild>
                <w:div w:id="127207733">
                  <w:marLeft w:val="0"/>
                  <w:marRight w:val="0"/>
                  <w:marTop w:val="0"/>
                  <w:marBottom w:val="0"/>
                  <w:divBdr>
                    <w:top w:val="none" w:sz="0" w:space="0" w:color="auto"/>
                    <w:left w:val="none" w:sz="0" w:space="0" w:color="auto"/>
                    <w:bottom w:val="none" w:sz="0" w:space="0" w:color="auto"/>
                    <w:right w:val="none" w:sz="0" w:space="0" w:color="auto"/>
                  </w:divBdr>
                  <w:divsChild>
                    <w:div w:id="66735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7664664">
      <w:bodyDiv w:val="1"/>
      <w:marLeft w:val="0"/>
      <w:marRight w:val="0"/>
      <w:marTop w:val="0"/>
      <w:marBottom w:val="0"/>
      <w:divBdr>
        <w:top w:val="none" w:sz="0" w:space="0" w:color="auto"/>
        <w:left w:val="none" w:sz="0" w:space="0" w:color="auto"/>
        <w:bottom w:val="none" w:sz="0" w:space="0" w:color="auto"/>
        <w:right w:val="none" w:sz="0" w:space="0" w:color="auto"/>
      </w:divBdr>
    </w:div>
    <w:div w:id="2063794743">
      <w:bodyDiv w:val="1"/>
      <w:marLeft w:val="0"/>
      <w:marRight w:val="0"/>
      <w:marTop w:val="0"/>
      <w:marBottom w:val="0"/>
      <w:divBdr>
        <w:top w:val="none" w:sz="0" w:space="0" w:color="auto"/>
        <w:left w:val="none" w:sz="0" w:space="0" w:color="auto"/>
        <w:bottom w:val="none" w:sz="0" w:space="0" w:color="auto"/>
        <w:right w:val="none" w:sz="0" w:space="0" w:color="auto"/>
      </w:divBdr>
      <w:divsChild>
        <w:div w:id="641616654">
          <w:marLeft w:val="0"/>
          <w:marRight w:val="0"/>
          <w:marTop w:val="0"/>
          <w:marBottom w:val="0"/>
          <w:divBdr>
            <w:top w:val="none" w:sz="0" w:space="0" w:color="auto"/>
            <w:left w:val="none" w:sz="0" w:space="0" w:color="auto"/>
            <w:bottom w:val="none" w:sz="0" w:space="0" w:color="auto"/>
            <w:right w:val="none" w:sz="0" w:space="0" w:color="auto"/>
          </w:divBdr>
          <w:divsChild>
            <w:div w:id="1617787503">
              <w:marLeft w:val="0"/>
              <w:marRight w:val="0"/>
              <w:marTop w:val="0"/>
              <w:marBottom w:val="0"/>
              <w:divBdr>
                <w:top w:val="none" w:sz="0" w:space="0" w:color="auto"/>
                <w:left w:val="none" w:sz="0" w:space="0" w:color="auto"/>
                <w:bottom w:val="none" w:sz="0" w:space="0" w:color="auto"/>
                <w:right w:val="none" w:sz="0" w:space="0" w:color="auto"/>
              </w:divBdr>
              <w:divsChild>
                <w:div w:id="460224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4469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needucation.co.uk/news-blog/effective-school-improvement-plan" TargetMode="External"/><Relationship Id="rId13" Type="http://schemas.openxmlformats.org/officeDocument/2006/relationships/hyperlink" Target="https://files.eric.ed.gov/fulltext/EJ1158116.pdf" TargetMode="External"/><Relationship Id="rId18" Type="http://schemas.openxmlformats.org/officeDocument/2006/relationships/hyperlink" Target="https://www.pearson.com/content/dam/one-dot-com/one-dot-com/us/en/pearson-ed/downloads/INSTR6230_Goals_WP_f.pdf" TargetMode="External"/><Relationship Id="rId26" Type="http://schemas.openxmlformats.org/officeDocument/2006/relationships/image" Target="media/image6.tiff"/><Relationship Id="rId3" Type="http://schemas.openxmlformats.org/officeDocument/2006/relationships/settings" Target="settings.xml"/><Relationship Id="rId21" Type="http://schemas.openxmlformats.org/officeDocument/2006/relationships/hyperlink" Target="https://gov.wales/sites/default/files/publications/2018-03/28-school-development-plans.pdf" TargetMode="External"/><Relationship Id="rId7" Type="http://schemas.openxmlformats.org/officeDocument/2006/relationships/image" Target="media/image1.tiff"/><Relationship Id="rId12" Type="http://schemas.openxmlformats.org/officeDocument/2006/relationships/hyperlink" Target="https://www.education-ni.gov.uk/articles/target-setting-and-benchmarking" TargetMode="External"/><Relationship Id="rId17" Type="http://schemas.openxmlformats.org/officeDocument/2006/relationships/hyperlink" Target="https://blog.optimus-education.com/community-school-and-school-community" TargetMode="External"/><Relationship Id="rId25" Type="http://schemas.openxmlformats.org/officeDocument/2006/relationships/image" Target="media/image5.tiff"/><Relationship Id="rId2" Type="http://schemas.openxmlformats.org/officeDocument/2006/relationships/styles" Target="styles.xml"/><Relationship Id="rId16" Type="http://schemas.openxmlformats.org/officeDocument/2006/relationships/hyperlink" Target="http://www.ascd.org/ASCD/pdf/siteASCD/publications/books/learning-targets-sample-chapters.pdf" TargetMode="External"/><Relationship Id="rId20" Type="http://schemas.openxmlformats.org/officeDocument/2006/relationships/hyperlink" Target="https://gov.wales/sites/default/files/publications/2018-03/school-development-plans.pdf" TargetMode="Externa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ducation-ni.gov.uk/articles/school-development-planning" TargetMode="External"/><Relationship Id="rId24" Type="http://schemas.openxmlformats.org/officeDocument/2006/relationships/image" Target="media/image4.tiff"/><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educationdevelopmenttrust.com/EducationDevelopmentTrust/files/2c/2cf47b83-39d7-402f-929f-4858539c123a.pdf" TargetMode="External"/><Relationship Id="rId23" Type="http://schemas.openxmlformats.org/officeDocument/2006/relationships/image" Target="media/image3.tiff"/><Relationship Id="rId28" Type="http://schemas.openxmlformats.org/officeDocument/2006/relationships/header" Target="header1.xml"/><Relationship Id="rId10" Type="http://schemas.openxmlformats.org/officeDocument/2006/relationships/hyperlink" Target="https://www.cumbria.gov.uk/elibrary/Content/Internet/537/3953/6769/17336/43207104957.pdf?timestamp=433417423" TargetMode="External"/><Relationship Id="rId19" Type="http://schemas.openxmlformats.org/officeDocument/2006/relationships/hyperlink" Target="https://assets.publishing.service.gov.uk/government/uploads/system/uploads/attachment_data/file/370686/HT_briefing_layoutvFINALvii.pdf"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crownhouse.co.uk/assets/look-inside/9781845901417.pdf" TargetMode="External"/><Relationship Id="rId14" Type="http://schemas.openxmlformats.org/officeDocument/2006/relationships/hyperlink" Target="https://www.estyn.gov.wales/effective-practice/achieving-high-standards-through-pupil-wellbeing" TargetMode="External"/><Relationship Id="rId22" Type="http://schemas.openxmlformats.org/officeDocument/2006/relationships/image" Target="media/image2.tiff"/><Relationship Id="rId27" Type="http://schemas.openxmlformats.org/officeDocument/2006/relationships/image" Target="media/image7.tiff"/><Relationship Id="rId3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627</TotalTime>
  <Pages>15</Pages>
  <Words>3165</Words>
  <Characters>18046</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randell</dc:creator>
  <cp:keywords/>
  <dc:description/>
  <cp:lastModifiedBy>joshua randell</cp:lastModifiedBy>
  <cp:revision>50</cp:revision>
  <dcterms:created xsi:type="dcterms:W3CDTF">2021-05-03T14:48:00Z</dcterms:created>
  <dcterms:modified xsi:type="dcterms:W3CDTF">2021-05-10T15:37:00Z</dcterms:modified>
</cp:coreProperties>
</file>