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721F" w:rsidRDefault="00712EF6" w:rsidP="008D721F">
      <w:pPr>
        <w:rPr>
          <w:rFonts w:ascii="Arial" w:eastAsia="Times New Roman" w:hAnsi="Arial" w:cs="Arial"/>
          <w:b/>
          <w:bCs/>
          <w:color w:val="1F497D"/>
          <w:sz w:val="36"/>
          <w:szCs w:val="36"/>
          <w:u w:val="single"/>
        </w:rPr>
      </w:pPr>
      <w:r>
        <w:rPr>
          <w:rFonts w:ascii="Arial" w:eastAsia="Times New Roman" w:hAnsi="Arial" w:cs="Arial"/>
          <w:b/>
          <w:bCs/>
          <w:color w:val="1F497D"/>
          <w:sz w:val="36"/>
          <w:szCs w:val="36"/>
          <w:u w:val="single"/>
        </w:rPr>
        <w:t xml:space="preserve">Assessment </w:t>
      </w:r>
      <w:r w:rsidR="00D63EAF">
        <w:rPr>
          <w:rFonts w:ascii="Arial" w:eastAsia="Times New Roman" w:hAnsi="Arial" w:cs="Arial"/>
          <w:b/>
          <w:bCs/>
          <w:color w:val="1F497D"/>
          <w:sz w:val="36"/>
          <w:szCs w:val="36"/>
          <w:u w:val="single"/>
        </w:rPr>
        <w:t>2</w:t>
      </w:r>
    </w:p>
    <w:p w:rsidR="008D721F" w:rsidRDefault="008D721F" w:rsidP="008D721F">
      <w:pPr>
        <w:rPr>
          <w:rFonts w:ascii="Arial" w:eastAsia="Times New Roman" w:hAnsi="Arial" w:cs="Arial"/>
          <w:b/>
          <w:color w:val="000000" w:themeColor="text1"/>
          <w:sz w:val="32"/>
          <w:szCs w:val="32"/>
        </w:rPr>
      </w:pPr>
    </w:p>
    <w:p w:rsidR="00A06C82" w:rsidRPr="00A06C82" w:rsidRDefault="00712EF6" w:rsidP="00A06C82">
      <w:pPr>
        <w:rPr>
          <w:rFonts w:ascii="Arial" w:eastAsia="Times New Roman" w:hAnsi="Arial" w:cs="Arial"/>
          <w:b/>
          <w:color w:val="000000" w:themeColor="text1"/>
          <w:sz w:val="32"/>
          <w:szCs w:val="32"/>
        </w:rPr>
      </w:pPr>
      <w:r>
        <w:rPr>
          <w:rFonts w:ascii="Arial" w:eastAsia="Times New Roman" w:hAnsi="Arial" w:cs="Arial"/>
          <w:b/>
          <w:color w:val="000000" w:themeColor="text1"/>
          <w:sz w:val="32"/>
          <w:szCs w:val="32"/>
        </w:rPr>
        <w:t>Write a 25</w:t>
      </w:r>
      <w:r w:rsidR="00A06C82" w:rsidRPr="00A06C82">
        <w:rPr>
          <w:rFonts w:ascii="Arial" w:eastAsia="Times New Roman" w:hAnsi="Arial" w:cs="Arial"/>
          <w:b/>
          <w:color w:val="000000" w:themeColor="text1"/>
          <w:sz w:val="32"/>
          <w:szCs w:val="32"/>
        </w:rPr>
        <w:t>00-word essay on the following topic:</w:t>
      </w:r>
    </w:p>
    <w:p w:rsidR="00992CD8" w:rsidRPr="00EE5AC9" w:rsidRDefault="00992CD8" w:rsidP="00EE5AC9">
      <w:pPr>
        <w:spacing w:after="0" w:line="240" w:lineRule="auto"/>
        <w:jc w:val="both"/>
        <w:rPr>
          <w:rFonts w:ascii="Arial" w:eastAsia="Times New Roman" w:hAnsi="Arial" w:cs="Arial"/>
          <w:b/>
          <w:bCs/>
          <w:color w:val="373A3C"/>
          <w:sz w:val="24"/>
          <w:szCs w:val="24"/>
          <w:u w:val="single"/>
          <w:lang w:eastAsia="en-GB"/>
        </w:rPr>
      </w:pPr>
      <w:r w:rsidRPr="00EE5AC9">
        <w:rPr>
          <w:rFonts w:ascii="Arial" w:eastAsia="Times New Roman" w:hAnsi="Arial" w:cs="Arial"/>
          <w:b/>
          <w:bCs/>
          <w:color w:val="373A3C"/>
          <w:sz w:val="24"/>
          <w:szCs w:val="24"/>
          <w:u w:val="single"/>
          <w:lang w:eastAsia="en-GB"/>
        </w:rPr>
        <w:t>Section (b) Essay 2:</w:t>
      </w:r>
    </w:p>
    <w:p w:rsidR="00EE5AC9" w:rsidRDefault="00EE5AC9" w:rsidP="00EE5AC9">
      <w:pPr>
        <w:spacing w:after="0" w:line="240" w:lineRule="auto"/>
        <w:jc w:val="both"/>
        <w:rPr>
          <w:rFonts w:ascii="Arial" w:eastAsia="Times New Roman" w:hAnsi="Arial" w:cs="Arial"/>
          <w:b/>
          <w:bCs/>
          <w:color w:val="373A3C"/>
          <w:sz w:val="24"/>
          <w:szCs w:val="24"/>
          <w:lang w:eastAsia="en-GB"/>
        </w:rPr>
      </w:pPr>
      <w:bookmarkStart w:id="0" w:name="_GoBack"/>
      <w:bookmarkEnd w:id="0"/>
    </w:p>
    <w:p w:rsidR="00992CD8" w:rsidRPr="00EE5AC9" w:rsidRDefault="00992CD8" w:rsidP="00992CD8">
      <w:pPr>
        <w:jc w:val="both"/>
        <w:rPr>
          <w:rFonts w:ascii="Arial" w:eastAsia="Times New Roman" w:hAnsi="Arial" w:cs="Arial"/>
          <w:b/>
          <w:bCs/>
          <w:color w:val="373A3C"/>
          <w:lang w:eastAsia="en-GB"/>
        </w:rPr>
      </w:pPr>
      <w:r w:rsidRPr="00EE5AC9">
        <w:rPr>
          <w:rFonts w:ascii="Arial" w:eastAsia="Times New Roman" w:hAnsi="Arial" w:cs="Arial"/>
          <w:b/>
          <w:bCs/>
          <w:color w:val="373A3C"/>
          <w:lang w:eastAsia="en-GB"/>
        </w:rPr>
        <w:t>Examine critically the role of the Suffering Servant within the book of Isaiah and New Testament tradition (with reference to a selection of NT texts)</w:t>
      </w:r>
    </w:p>
    <w:p w:rsidR="00951C90" w:rsidRDefault="00951C90" w:rsidP="00992CD8">
      <w:pPr>
        <w:jc w:val="both"/>
        <w:rPr>
          <w:rFonts w:ascii="Arial" w:hAnsi="Arial" w:cs="Arial"/>
          <w:color w:val="000000"/>
          <w:shd w:val="clear" w:color="auto" w:fill="FFFFFF"/>
        </w:rPr>
      </w:pPr>
    </w:p>
    <w:p w:rsidR="00EE5AC9" w:rsidRDefault="00491F82" w:rsidP="00992CD8">
      <w:pPr>
        <w:jc w:val="both"/>
        <w:rPr>
          <w:rFonts w:ascii="Arial" w:hAnsi="Arial" w:cs="Arial"/>
          <w:color w:val="000000"/>
          <w:shd w:val="clear" w:color="auto" w:fill="FFFFFF"/>
        </w:rPr>
      </w:pPr>
      <w:r w:rsidRPr="00491F82">
        <w:rPr>
          <w:rFonts w:ascii="Arial" w:hAnsi="Arial" w:cs="Arial"/>
          <w:color w:val="000000"/>
          <w:shd w:val="clear" w:color="auto" w:fill="FFFFFF"/>
        </w:rPr>
        <w:t>The</w:t>
      </w:r>
      <w:r w:rsidR="001179FF">
        <w:rPr>
          <w:rFonts w:ascii="Arial" w:hAnsi="Arial" w:cs="Arial"/>
          <w:color w:val="000000"/>
          <w:shd w:val="clear" w:color="auto" w:fill="FFFFFF"/>
        </w:rPr>
        <w:t xml:space="preserve"> “Suffering Servant” </w:t>
      </w:r>
      <w:r w:rsidR="001B6873" w:rsidRPr="001B6873">
        <w:rPr>
          <w:rFonts w:ascii="Arial" w:hAnsi="Arial" w:cs="Arial"/>
          <w:color w:val="000000"/>
          <w:shd w:val="clear" w:color="auto" w:fill="FFFFFF"/>
        </w:rPr>
        <w:t>(Isa. 52:13—53:12)</w:t>
      </w:r>
      <w:r w:rsidR="001B6873">
        <w:rPr>
          <w:rFonts w:ascii="Arial" w:hAnsi="Arial" w:cs="Arial"/>
          <w:color w:val="000000"/>
          <w:shd w:val="clear" w:color="auto" w:fill="FFFFFF"/>
        </w:rPr>
        <w:t xml:space="preserve"> </w:t>
      </w:r>
      <w:r w:rsidR="001179FF">
        <w:rPr>
          <w:rFonts w:ascii="Arial" w:hAnsi="Arial" w:cs="Arial"/>
          <w:color w:val="000000"/>
          <w:shd w:val="clear" w:color="auto" w:fill="FFFFFF"/>
        </w:rPr>
        <w:t xml:space="preserve">is described as the fourth of the so called Servant songs of Isaiah, which many scholars see as the most important text of </w:t>
      </w:r>
      <w:r w:rsidRPr="00491F82">
        <w:rPr>
          <w:rFonts w:ascii="Arial" w:hAnsi="Arial" w:cs="Arial"/>
          <w:color w:val="000000"/>
          <w:shd w:val="clear" w:color="auto" w:fill="FFFFFF"/>
        </w:rPr>
        <w:t>the Old Testament.</w:t>
      </w:r>
      <w:r w:rsidR="001179FF">
        <w:rPr>
          <w:rFonts w:ascii="Arial" w:hAnsi="Arial" w:cs="Arial"/>
          <w:color w:val="000000"/>
          <w:shd w:val="clear" w:color="auto" w:fill="FFFFFF"/>
        </w:rPr>
        <w:t xml:space="preserve"> </w:t>
      </w:r>
      <w:r w:rsidR="001B6873">
        <w:rPr>
          <w:rFonts w:ascii="Arial" w:hAnsi="Arial" w:cs="Arial"/>
          <w:color w:val="000000"/>
          <w:shd w:val="clear" w:color="auto" w:fill="FFFFFF"/>
        </w:rPr>
        <w:t>It</w:t>
      </w:r>
      <w:r w:rsidR="001179FF">
        <w:rPr>
          <w:rFonts w:ascii="Arial" w:hAnsi="Arial" w:cs="Arial"/>
          <w:color w:val="000000"/>
          <w:shd w:val="clear" w:color="auto" w:fill="FFFFFF"/>
        </w:rPr>
        <w:t>s</w:t>
      </w:r>
      <w:r w:rsidR="009B6AA7">
        <w:rPr>
          <w:rFonts w:ascii="Arial" w:hAnsi="Arial" w:cs="Arial"/>
          <w:color w:val="000000"/>
          <w:shd w:val="clear" w:color="auto" w:fill="FFFFFF"/>
        </w:rPr>
        <w:t>’</w:t>
      </w:r>
      <w:r w:rsidR="001179FF">
        <w:rPr>
          <w:rFonts w:ascii="Arial" w:hAnsi="Arial" w:cs="Arial"/>
          <w:color w:val="000000"/>
          <w:shd w:val="clear" w:color="auto" w:fill="FFFFFF"/>
        </w:rPr>
        <w:t xml:space="preserve"> importance is reaffirmed by i</w:t>
      </w:r>
      <w:r w:rsidRPr="00491F82">
        <w:rPr>
          <w:rFonts w:ascii="Arial" w:hAnsi="Arial" w:cs="Arial"/>
          <w:color w:val="000000"/>
          <w:shd w:val="clear" w:color="auto" w:fill="FFFFFF"/>
        </w:rPr>
        <w:t xml:space="preserve">ts numerous citations in the New Testament (e.g., Luke </w:t>
      </w:r>
      <w:r w:rsidR="009B6AA7">
        <w:rPr>
          <w:rFonts w:ascii="Arial" w:hAnsi="Arial" w:cs="Arial"/>
          <w:color w:val="000000"/>
          <w:shd w:val="clear" w:color="auto" w:fill="FFFFFF"/>
        </w:rPr>
        <w:t>22:37; Acts 8:30-35 &amp; 1 Pet. 2:21</w:t>
      </w:r>
      <w:r w:rsidRPr="00491F82">
        <w:rPr>
          <w:rFonts w:ascii="Arial" w:hAnsi="Arial" w:cs="Arial"/>
          <w:color w:val="000000"/>
          <w:shd w:val="clear" w:color="auto" w:fill="FFFFFF"/>
        </w:rPr>
        <w:t xml:space="preserve">-25), and </w:t>
      </w:r>
      <w:r w:rsidR="001179FF">
        <w:rPr>
          <w:rFonts w:ascii="Arial" w:hAnsi="Arial" w:cs="Arial"/>
          <w:color w:val="000000"/>
          <w:shd w:val="clear" w:color="auto" w:fill="FFFFFF"/>
        </w:rPr>
        <w:t>large quantities of</w:t>
      </w:r>
      <w:r w:rsidRPr="00491F82">
        <w:rPr>
          <w:rFonts w:ascii="Arial" w:hAnsi="Arial" w:cs="Arial"/>
          <w:color w:val="000000"/>
          <w:shd w:val="clear" w:color="auto" w:fill="FFFFFF"/>
        </w:rPr>
        <w:t xml:space="preserve"> Jewish and Christian literature which has been </w:t>
      </w:r>
      <w:r w:rsidR="001179FF">
        <w:rPr>
          <w:rFonts w:ascii="Arial" w:hAnsi="Arial" w:cs="Arial"/>
          <w:color w:val="000000"/>
          <w:shd w:val="clear" w:color="auto" w:fill="FFFFFF"/>
        </w:rPr>
        <w:t xml:space="preserve">produced </w:t>
      </w:r>
      <w:r>
        <w:rPr>
          <w:rFonts w:ascii="Arial" w:hAnsi="Arial" w:cs="Arial"/>
          <w:color w:val="000000"/>
          <w:shd w:val="clear" w:color="auto" w:fill="FFFFFF"/>
        </w:rPr>
        <w:t>through the centuries</w:t>
      </w:r>
      <w:r w:rsidR="001179FF">
        <w:rPr>
          <w:rFonts w:ascii="Arial" w:hAnsi="Arial" w:cs="Arial"/>
          <w:color w:val="000000"/>
          <w:shd w:val="clear" w:color="auto" w:fill="FFFFFF"/>
        </w:rPr>
        <w:t xml:space="preserve"> based on </w:t>
      </w:r>
      <w:r w:rsidR="001B6873">
        <w:rPr>
          <w:rFonts w:ascii="Arial" w:hAnsi="Arial" w:cs="Arial"/>
          <w:color w:val="000000"/>
          <w:shd w:val="clear" w:color="auto" w:fill="FFFFFF"/>
        </w:rPr>
        <w:t>the Suffering Servant</w:t>
      </w:r>
      <w:r>
        <w:rPr>
          <w:rFonts w:ascii="Arial" w:hAnsi="Arial" w:cs="Arial"/>
          <w:color w:val="000000"/>
          <w:shd w:val="clear" w:color="auto" w:fill="FFFFFF"/>
        </w:rPr>
        <w:t>.</w:t>
      </w:r>
      <w:r>
        <w:rPr>
          <w:rStyle w:val="FootnoteReference"/>
          <w:rFonts w:ascii="Arial" w:hAnsi="Arial" w:cs="Arial"/>
          <w:color w:val="000000"/>
          <w:shd w:val="clear" w:color="auto" w:fill="FFFFFF"/>
        </w:rPr>
        <w:footnoteReference w:id="1"/>
      </w:r>
      <w:r w:rsidR="00667A0F">
        <w:rPr>
          <w:rFonts w:ascii="Arial" w:hAnsi="Arial" w:cs="Arial"/>
          <w:color w:val="000000"/>
          <w:shd w:val="clear" w:color="auto" w:fill="FFFFFF"/>
        </w:rPr>
        <w:t xml:space="preserve"> </w:t>
      </w:r>
      <w:r w:rsidR="003C5C2F">
        <w:rPr>
          <w:rFonts w:ascii="Arial" w:hAnsi="Arial" w:cs="Arial"/>
          <w:color w:val="000000"/>
          <w:shd w:val="clear" w:color="auto" w:fill="FFFFFF"/>
        </w:rPr>
        <w:t xml:space="preserve">However, there has also been numerous debates about the identity of the </w:t>
      </w:r>
      <w:r w:rsidR="001B6873">
        <w:rPr>
          <w:rFonts w:ascii="Arial" w:hAnsi="Arial" w:cs="Arial"/>
          <w:color w:val="000000"/>
          <w:shd w:val="clear" w:color="auto" w:fill="FFFFFF"/>
        </w:rPr>
        <w:t>“Suffering S</w:t>
      </w:r>
      <w:r w:rsidR="003C5C2F">
        <w:rPr>
          <w:rFonts w:ascii="Arial" w:hAnsi="Arial" w:cs="Arial"/>
          <w:color w:val="000000"/>
          <w:shd w:val="clear" w:color="auto" w:fill="FFFFFF"/>
        </w:rPr>
        <w:t>ervant” either being an individual</w:t>
      </w:r>
      <w:r w:rsidR="001B6873">
        <w:rPr>
          <w:rFonts w:ascii="Arial" w:hAnsi="Arial" w:cs="Arial"/>
          <w:color w:val="000000"/>
          <w:shd w:val="clear" w:color="auto" w:fill="FFFFFF"/>
        </w:rPr>
        <w:t xml:space="preserve"> (either Isaiah himself or another un-named prophet)</w:t>
      </w:r>
      <w:r w:rsidR="00FC1786">
        <w:rPr>
          <w:rFonts w:ascii="Arial" w:hAnsi="Arial" w:cs="Arial"/>
          <w:color w:val="000000"/>
          <w:shd w:val="clear" w:color="auto" w:fill="FFFFFF"/>
        </w:rPr>
        <w:t>,</w:t>
      </w:r>
      <w:r w:rsidR="003C5C2F">
        <w:rPr>
          <w:rFonts w:ascii="Arial" w:hAnsi="Arial" w:cs="Arial"/>
          <w:color w:val="000000"/>
          <w:shd w:val="clear" w:color="auto" w:fill="FFFFFF"/>
        </w:rPr>
        <w:t xml:space="preserve"> or </w:t>
      </w:r>
      <w:r w:rsidR="001179FF">
        <w:rPr>
          <w:rFonts w:ascii="Arial" w:hAnsi="Arial" w:cs="Arial"/>
          <w:color w:val="000000"/>
          <w:shd w:val="clear" w:color="auto" w:fill="FFFFFF"/>
        </w:rPr>
        <w:t xml:space="preserve">an idealised version of </w:t>
      </w:r>
      <w:r w:rsidR="003C5C2F">
        <w:rPr>
          <w:rFonts w:ascii="Arial" w:hAnsi="Arial" w:cs="Arial"/>
          <w:color w:val="000000"/>
          <w:shd w:val="clear" w:color="auto" w:fill="FFFFFF"/>
        </w:rPr>
        <w:t>the nation</w:t>
      </w:r>
      <w:r w:rsidR="001B6873">
        <w:rPr>
          <w:rFonts w:ascii="Arial" w:hAnsi="Arial" w:cs="Arial"/>
          <w:color w:val="000000"/>
          <w:shd w:val="clear" w:color="auto" w:fill="FFFFFF"/>
        </w:rPr>
        <w:t xml:space="preserve"> of</w:t>
      </w:r>
      <w:r w:rsidR="007F12C1">
        <w:rPr>
          <w:rFonts w:ascii="Arial" w:hAnsi="Arial" w:cs="Arial"/>
          <w:color w:val="000000"/>
          <w:shd w:val="clear" w:color="auto" w:fill="FFFFFF"/>
        </w:rPr>
        <w:t xml:space="preserve"> Israel</w:t>
      </w:r>
      <w:r w:rsidR="003C5C2F">
        <w:rPr>
          <w:rFonts w:ascii="Arial" w:hAnsi="Arial" w:cs="Arial"/>
          <w:color w:val="000000"/>
          <w:shd w:val="clear" w:color="auto" w:fill="FFFFFF"/>
        </w:rPr>
        <w:t>.</w:t>
      </w:r>
      <w:r w:rsidR="007F12C1">
        <w:rPr>
          <w:rFonts w:ascii="Arial" w:hAnsi="Arial" w:cs="Arial"/>
          <w:color w:val="000000"/>
          <w:shd w:val="clear" w:color="auto" w:fill="FFFFFF"/>
        </w:rPr>
        <w:t xml:space="preserve">  </w:t>
      </w:r>
      <w:r w:rsidR="007F40F1">
        <w:rPr>
          <w:rFonts w:ascii="Arial" w:hAnsi="Arial" w:cs="Arial"/>
          <w:color w:val="000000"/>
          <w:shd w:val="clear" w:color="auto" w:fill="FFFFFF"/>
        </w:rPr>
        <w:t xml:space="preserve">This debate was rekindled as the New Testament writers </w:t>
      </w:r>
      <w:r w:rsidR="00B315A6">
        <w:rPr>
          <w:rFonts w:ascii="Arial" w:hAnsi="Arial" w:cs="Arial"/>
          <w:color w:val="000000"/>
          <w:shd w:val="clear" w:color="auto" w:fill="FFFFFF"/>
        </w:rPr>
        <w:t xml:space="preserve">reinterpreted aspects of the book of Isaiah (but not necessarily the passage in question) </w:t>
      </w:r>
      <w:r w:rsidR="00317A77">
        <w:rPr>
          <w:rFonts w:ascii="Arial" w:hAnsi="Arial" w:cs="Arial"/>
          <w:color w:val="000000"/>
          <w:shd w:val="clear" w:color="auto" w:fill="FFFFFF"/>
        </w:rPr>
        <w:t xml:space="preserve">as being </w:t>
      </w:r>
      <w:r w:rsidR="007F40F1">
        <w:rPr>
          <w:rFonts w:ascii="Arial" w:hAnsi="Arial" w:cs="Arial"/>
          <w:color w:val="000000"/>
          <w:shd w:val="clear" w:color="auto" w:fill="FFFFFF"/>
        </w:rPr>
        <w:t xml:space="preserve">prophetic of </w:t>
      </w:r>
      <w:r w:rsidR="009F3180">
        <w:rPr>
          <w:rFonts w:ascii="Arial" w:hAnsi="Arial" w:cs="Arial"/>
          <w:color w:val="000000"/>
          <w:shd w:val="clear" w:color="auto" w:fill="FFFFFF"/>
        </w:rPr>
        <w:t xml:space="preserve">the life, death and soteriological work of Jesus of Nazareth. </w:t>
      </w:r>
      <w:r w:rsidR="00B315A6">
        <w:rPr>
          <w:rFonts w:ascii="Arial" w:hAnsi="Arial" w:cs="Arial"/>
          <w:color w:val="000000"/>
          <w:shd w:val="clear" w:color="auto" w:fill="FFFFFF"/>
        </w:rPr>
        <w:t xml:space="preserve">However, </w:t>
      </w:r>
      <w:r w:rsidR="00254BDB">
        <w:rPr>
          <w:rFonts w:ascii="Arial" w:hAnsi="Arial" w:cs="Arial"/>
          <w:color w:val="000000"/>
          <w:shd w:val="clear" w:color="auto" w:fill="FFFFFF"/>
        </w:rPr>
        <w:t xml:space="preserve">re-readings by Christian’s built even more significance into </w:t>
      </w:r>
      <w:r w:rsidR="00B315A6">
        <w:rPr>
          <w:rFonts w:ascii="Arial" w:hAnsi="Arial" w:cs="Arial"/>
          <w:color w:val="000000"/>
          <w:shd w:val="clear" w:color="auto" w:fill="FFFFFF"/>
        </w:rPr>
        <w:t>the Suffering Servant i</w:t>
      </w:r>
      <w:r w:rsidR="00317A77">
        <w:rPr>
          <w:rFonts w:ascii="Arial" w:hAnsi="Arial" w:cs="Arial"/>
          <w:color w:val="000000"/>
          <w:shd w:val="clear" w:color="auto" w:fill="FFFFFF"/>
        </w:rPr>
        <w:t xml:space="preserve">n particular, </w:t>
      </w:r>
      <w:r w:rsidR="00254BDB">
        <w:rPr>
          <w:rFonts w:ascii="Arial" w:hAnsi="Arial" w:cs="Arial"/>
          <w:color w:val="000000"/>
          <w:shd w:val="clear" w:color="auto" w:fill="FFFFFF"/>
        </w:rPr>
        <w:t xml:space="preserve">than even the writers of the New Testament envisaged.  As a result, it is important to reassess this passage of scripture in the light of the original intention of the writer of this section of </w:t>
      </w:r>
      <w:r w:rsidR="00317A77">
        <w:rPr>
          <w:rFonts w:ascii="Arial" w:hAnsi="Arial" w:cs="Arial"/>
          <w:color w:val="000000"/>
          <w:shd w:val="clear" w:color="auto" w:fill="FFFFFF"/>
        </w:rPr>
        <w:t>Isaiah</w:t>
      </w:r>
      <w:r w:rsidR="00254BDB">
        <w:rPr>
          <w:rFonts w:ascii="Arial" w:hAnsi="Arial" w:cs="Arial"/>
          <w:color w:val="000000"/>
          <w:shd w:val="clear" w:color="auto" w:fill="FFFFFF"/>
        </w:rPr>
        <w:t xml:space="preserve">, as well as revisiting the </w:t>
      </w:r>
      <w:r w:rsidR="00B315A6">
        <w:rPr>
          <w:rFonts w:ascii="Arial" w:hAnsi="Arial" w:cs="Arial"/>
          <w:color w:val="000000"/>
          <w:shd w:val="clear" w:color="auto" w:fill="FFFFFF"/>
        </w:rPr>
        <w:t xml:space="preserve">original interpretation of the Suffering Servant </w:t>
      </w:r>
      <w:r w:rsidR="00254BDB">
        <w:rPr>
          <w:rFonts w:ascii="Arial" w:hAnsi="Arial" w:cs="Arial"/>
          <w:color w:val="000000"/>
          <w:shd w:val="clear" w:color="auto" w:fill="FFFFFF"/>
        </w:rPr>
        <w:t>by the writers of the New Testament.  In doing so w</w:t>
      </w:r>
      <w:r w:rsidR="00FC1786">
        <w:rPr>
          <w:rFonts w:ascii="Arial" w:hAnsi="Arial" w:cs="Arial"/>
          <w:color w:val="000000"/>
          <w:shd w:val="clear" w:color="auto" w:fill="FFFFFF"/>
        </w:rPr>
        <w:t>e should be able to recapture at least some the</w:t>
      </w:r>
      <w:r w:rsidR="00254BDB">
        <w:rPr>
          <w:rFonts w:ascii="Arial" w:hAnsi="Arial" w:cs="Arial"/>
          <w:color w:val="000000"/>
          <w:shd w:val="clear" w:color="auto" w:fill="FFFFFF"/>
        </w:rPr>
        <w:t xml:space="preserve"> original intention of the </w:t>
      </w:r>
      <w:r w:rsidR="001179FF">
        <w:rPr>
          <w:rFonts w:ascii="Arial" w:hAnsi="Arial" w:cs="Arial"/>
          <w:color w:val="000000"/>
          <w:shd w:val="clear" w:color="auto" w:fill="FFFFFF"/>
        </w:rPr>
        <w:t>authors of this Isaiah and the New Testament writers.</w:t>
      </w:r>
    </w:p>
    <w:p w:rsidR="00D75D05" w:rsidRDefault="00D75D05" w:rsidP="00992CD8">
      <w:pPr>
        <w:jc w:val="both"/>
        <w:rPr>
          <w:rFonts w:ascii="Arial" w:hAnsi="Arial" w:cs="Arial"/>
          <w:color w:val="000000"/>
          <w:shd w:val="clear" w:color="auto" w:fill="FFFFFF"/>
        </w:rPr>
      </w:pPr>
    </w:p>
    <w:p w:rsidR="00A0504D" w:rsidRDefault="00A0504D" w:rsidP="00D620EE">
      <w:pPr>
        <w:jc w:val="both"/>
        <w:rPr>
          <w:rFonts w:ascii="Arial" w:hAnsi="Arial" w:cs="Arial"/>
          <w:color w:val="000000"/>
          <w:shd w:val="clear" w:color="auto" w:fill="FFFFFF"/>
        </w:rPr>
      </w:pPr>
      <w:r>
        <w:rPr>
          <w:rFonts w:ascii="Arial" w:hAnsi="Arial" w:cs="Arial"/>
          <w:color w:val="000000"/>
          <w:shd w:val="clear" w:color="auto" w:fill="FFFFFF"/>
        </w:rPr>
        <w:t xml:space="preserve">The </w:t>
      </w:r>
      <w:r w:rsidR="00D620EE">
        <w:rPr>
          <w:rFonts w:ascii="Arial" w:hAnsi="Arial" w:cs="Arial"/>
          <w:color w:val="000000"/>
          <w:shd w:val="clear" w:color="auto" w:fill="FFFFFF"/>
        </w:rPr>
        <w:t>passage</w:t>
      </w:r>
      <w:r>
        <w:rPr>
          <w:rFonts w:ascii="Arial" w:hAnsi="Arial" w:cs="Arial"/>
          <w:color w:val="000000"/>
          <w:shd w:val="clear" w:color="auto" w:fill="FFFFFF"/>
        </w:rPr>
        <w:t xml:space="preserve"> of the book of Isaiah in </w:t>
      </w:r>
      <w:r w:rsidR="00D75D05">
        <w:rPr>
          <w:rFonts w:ascii="Arial" w:hAnsi="Arial" w:cs="Arial"/>
          <w:color w:val="000000"/>
          <w:shd w:val="clear" w:color="auto" w:fill="FFFFFF"/>
        </w:rPr>
        <w:t>52:1</w:t>
      </w:r>
      <w:r w:rsidR="00D620EE">
        <w:rPr>
          <w:rFonts w:ascii="Arial" w:hAnsi="Arial" w:cs="Arial"/>
          <w:color w:val="000000"/>
          <w:shd w:val="clear" w:color="auto" w:fill="FFFFFF"/>
        </w:rPr>
        <w:t>3-53:12 which has been labelled “The Suffering Servant”</w:t>
      </w:r>
      <w:r w:rsidR="00B315A6">
        <w:rPr>
          <w:rFonts w:ascii="Arial" w:hAnsi="Arial" w:cs="Arial"/>
          <w:color w:val="000000"/>
          <w:shd w:val="clear" w:color="auto" w:fill="FFFFFF"/>
        </w:rPr>
        <w:t>,</w:t>
      </w:r>
      <w:r w:rsidR="00D620EE">
        <w:rPr>
          <w:rFonts w:ascii="Arial" w:hAnsi="Arial" w:cs="Arial"/>
          <w:color w:val="000000"/>
          <w:shd w:val="clear" w:color="auto" w:fill="FFFFFF"/>
        </w:rPr>
        <w:t xml:space="preserve"> is found within chapters 40 to 55 of the book which most modern scholarship attributes to the author ‘</w:t>
      </w:r>
      <w:proofErr w:type="spellStart"/>
      <w:r w:rsidR="00D620EE">
        <w:rPr>
          <w:rFonts w:ascii="Arial" w:hAnsi="Arial" w:cs="Arial"/>
          <w:color w:val="000000"/>
          <w:shd w:val="clear" w:color="auto" w:fill="FFFFFF"/>
        </w:rPr>
        <w:t>Deutero</w:t>
      </w:r>
      <w:proofErr w:type="spellEnd"/>
      <w:r w:rsidR="00D620EE">
        <w:rPr>
          <w:rFonts w:ascii="Arial" w:hAnsi="Arial" w:cs="Arial"/>
          <w:color w:val="000000"/>
          <w:shd w:val="clear" w:color="auto" w:fill="FFFFFF"/>
        </w:rPr>
        <w:t xml:space="preserve">-Isaiah’. This author was an </w:t>
      </w:r>
      <w:r w:rsidR="006950EF">
        <w:rPr>
          <w:rFonts w:ascii="Arial" w:hAnsi="Arial" w:cs="Arial"/>
          <w:color w:val="000000"/>
          <w:shd w:val="clear" w:color="auto" w:fill="FFFFFF"/>
        </w:rPr>
        <w:t>un</w:t>
      </w:r>
      <w:r w:rsidR="003F7E04">
        <w:rPr>
          <w:rFonts w:ascii="Arial" w:hAnsi="Arial" w:cs="Arial"/>
          <w:color w:val="000000"/>
          <w:shd w:val="clear" w:color="auto" w:fill="FFFFFF"/>
        </w:rPr>
        <w:t>named Jew living and working among the exiles</w:t>
      </w:r>
      <w:r w:rsidR="006950EF">
        <w:rPr>
          <w:rFonts w:ascii="Arial" w:hAnsi="Arial" w:cs="Arial"/>
          <w:color w:val="000000"/>
          <w:shd w:val="clear" w:color="auto" w:fill="FFFFFF"/>
        </w:rPr>
        <w:t xml:space="preserve"> in Babylon, probably in the 5</w:t>
      </w:r>
      <w:r w:rsidR="00DB3497">
        <w:rPr>
          <w:rFonts w:ascii="Arial" w:hAnsi="Arial" w:cs="Arial"/>
          <w:color w:val="000000"/>
          <w:shd w:val="clear" w:color="auto" w:fill="FFFFFF"/>
        </w:rPr>
        <w:t>40</w:t>
      </w:r>
      <w:r w:rsidR="006950EF">
        <w:rPr>
          <w:rFonts w:ascii="Arial" w:hAnsi="Arial" w:cs="Arial"/>
          <w:color w:val="000000"/>
          <w:shd w:val="clear" w:color="auto" w:fill="FFFFFF"/>
        </w:rPr>
        <w:t>’s B.C.E</w:t>
      </w:r>
      <w:r w:rsidR="008E3A7C">
        <w:rPr>
          <w:rFonts w:ascii="Arial" w:hAnsi="Arial" w:cs="Arial"/>
          <w:color w:val="000000"/>
          <w:shd w:val="clear" w:color="auto" w:fill="FFFFFF"/>
        </w:rPr>
        <w:t>.</w:t>
      </w:r>
      <w:r w:rsidR="006950EF">
        <w:rPr>
          <w:rStyle w:val="FootnoteReference"/>
          <w:rFonts w:ascii="Arial" w:hAnsi="Arial" w:cs="Arial"/>
          <w:color w:val="000000"/>
          <w:shd w:val="clear" w:color="auto" w:fill="FFFFFF"/>
        </w:rPr>
        <w:footnoteReference w:id="2"/>
      </w:r>
      <w:r w:rsidR="006950EF">
        <w:rPr>
          <w:rFonts w:ascii="Arial" w:hAnsi="Arial" w:cs="Arial"/>
          <w:color w:val="000000"/>
          <w:shd w:val="clear" w:color="auto" w:fill="FFFFFF"/>
        </w:rPr>
        <w:t xml:space="preserve"> </w:t>
      </w:r>
      <w:r w:rsidR="008E3A7C">
        <w:rPr>
          <w:rFonts w:ascii="Arial" w:hAnsi="Arial" w:cs="Arial"/>
          <w:color w:val="000000"/>
          <w:shd w:val="clear" w:color="auto" w:fill="FFFFFF"/>
        </w:rPr>
        <w:t xml:space="preserve"> The message of </w:t>
      </w:r>
      <w:proofErr w:type="spellStart"/>
      <w:r w:rsidR="008E3A7C">
        <w:rPr>
          <w:rFonts w:ascii="Arial" w:hAnsi="Arial" w:cs="Arial"/>
          <w:color w:val="000000"/>
          <w:shd w:val="clear" w:color="auto" w:fill="FFFFFF"/>
        </w:rPr>
        <w:t>Deutero</w:t>
      </w:r>
      <w:proofErr w:type="spellEnd"/>
      <w:r w:rsidR="008E3A7C">
        <w:rPr>
          <w:rFonts w:ascii="Arial" w:hAnsi="Arial" w:cs="Arial"/>
          <w:color w:val="000000"/>
          <w:shd w:val="clear" w:color="auto" w:fill="FFFFFF"/>
        </w:rPr>
        <w:t xml:space="preserve">-Isaiah was distinct from the rest of the book in that </w:t>
      </w:r>
      <w:r w:rsidR="00390B30">
        <w:rPr>
          <w:rFonts w:ascii="Arial" w:hAnsi="Arial" w:cs="Arial"/>
          <w:color w:val="000000"/>
          <w:shd w:val="clear" w:color="auto" w:fill="FFFFFF"/>
        </w:rPr>
        <w:t>the author proclaimed overt promises of salvation</w:t>
      </w:r>
      <w:r w:rsidR="00DB3497">
        <w:rPr>
          <w:rFonts w:ascii="Arial" w:hAnsi="Arial" w:cs="Arial"/>
          <w:color w:val="000000"/>
          <w:shd w:val="clear" w:color="auto" w:fill="FFFFFF"/>
        </w:rPr>
        <w:t xml:space="preserve"> to a nation undergoing judgement in the exile</w:t>
      </w:r>
      <w:r w:rsidR="00390B30">
        <w:rPr>
          <w:rFonts w:ascii="Arial" w:hAnsi="Arial" w:cs="Arial"/>
          <w:color w:val="000000"/>
          <w:shd w:val="clear" w:color="auto" w:fill="FFFFFF"/>
        </w:rPr>
        <w:t>, and it was proclaimed in that way of</w:t>
      </w:r>
      <w:r w:rsidR="00DB3497">
        <w:rPr>
          <w:rFonts w:ascii="Arial" w:hAnsi="Arial" w:cs="Arial"/>
          <w:color w:val="000000"/>
          <w:shd w:val="clear" w:color="auto" w:fill="FFFFFF"/>
        </w:rPr>
        <w:t xml:space="preserve"> not a future event, but an already accomplished </w:t>
      </w:r>
      <w:r w:rsidR="00390B30">
        <w:rPr>
          <w:rFonts w:ascii="Arial" w:hAnsi="Arial" w:cs="Arial"/>
          <w:color w:val="000000"/>
          <w:shd w:val="clear" w:color="auto" w:fill="FFFFFF"/>
        </w:rPr>
        <w:t>fact</w:t>
      </w:r>
      <w:r w:rsidR="00DB3497">
        <w:rPr>
          <w:rFonts w:ascii="Arial" w:hAnsi="Arial" w:cs="Arial"/>
          <w:color w:val="000000"/>
          <w:shd w:val="clear" w:color="auto" w:fill="FFFFFF"/>
        </w:rPr>
        <w:t>.</w:t>
      </w:r>
      <w:r w:rsidR="00390B30">
        <w:rPr>
          <w:rStyle w:val="FootnoteReference"/>
          <w:rFonts w:ascii="Arial" w:hAnsi="Arial" w:cs="Arial"/>
          <w:color w:val="000000"/>
          <w:shd w:val="clear" w:color="auto" w:fill="FFFFFF"/>
        </w:rPr>
        <w:footnoteReference w:id="3"/>
      </w:r>
      <w:r w:rsidR="00DB3497">
        <w:rPr>
          <w:rFonts w:ascii="Arial" w:hAnsi="Arial" w:cs="Arial"/>
          <w:color w:val="000000"/>
          <w:shd w:val="clear" w:color="auto" w:fill="FFFFFF"/>
        </w:rPr>
        <w:t xml:space="preserve"> </w:t>
      </w:r>
      <w:r w:rsidR="00184BED">
        <w:rPr>
          <w:rFonts w:ascii="Arial" w:hAnsi="Arial" w:cs="Arial"/>
          <w:color w:val="000000"/>
          <w:shd w:val="clear" w:color="auto" w:fill="FFFFFF"/>
        </w:rPr>
        <w:t>In addition</w:t>
      </w:r>
      <w:r w:rsidR="005C0511">
        <w:rPr>
          <w:rFonts w:ascii="Arial" w:hAnsi="Arial" w:cs="Arial"/>
          <w:color w:val="000000"/>
          <w:shd w:val="clear" w:color="auto" w:fill="FFFFFF"/>
        </w:rPr>
        <w:t xml:space="preserve"> to this overarching theme of redemption and salvation for the nation</w:t>
      </w:r>
      <w:r w:rsidR="00B663F8">
        <w:rPr>
          <w:rFonts w:ascii="Arial" w:hAnsi="Arial" w:cs="Arial"/>
          <w:color w:val="000000"/>
          <w:shd w:val="clear" w:color="auto" w:fill="FFFFFF"/>
        </w:rPr>
        <w:t>,</w:t>
      </w:r>
      <w:r w:rsidR="005C0511">
        <w:rPr>
          <w:rFonts w:ascii="Arial" w:hAnsi="Arial" w:cs="Arial"/>
          <w:color w:val="000000"/>
          <w:shd w:val="clear" w:color="auto" w:fill="FFFFFF"/>
        </w:rPr>
        <w:t xml:space="preserve"> can be added motifs of ecstatic joy</w:t>
      </w:r>
      <w:r w:rsidR="00B663F8">
        <w:rPr>
          <w:rFonts w:ascii="Arial" w:hAnsi="Arial" w:cs="Arial"/>
          <w:color w:val="000000"/>
          <w:shd w:val="clear" w:color="auto" w:fill="FFFFFF"/>
        </w:rPr>
        <w:t xml:space="preserve">, </w:t>
      </w:r>
      <w:r w:rsidR="005C0511">
        <w:rPr>
          <w:rFonts w:ascii="Arial" w:hAnsi="Arial" w:cs="Arial"/>
          <w:color w:val="000000"/>
          <w:shd w:val="clear" w:color="auto" w:fill="FFFFFF"/>
        </w:rPr>
        <w:t>praise of YHWH</w:t>
      </w:r>
      <w:r w:rsidR="00B663F8">
        <w:rPr>
          <w:rFonts w:ascii="Arial" w:hAnsi="Arial" w:cs="Arial"/>
          <w:color w:val="000000"/>
          <w:shd w:val="clear" w:color="auto" w:fill="FFFFFF"/>
        </w:rPr>
        <w:t>, and polemics against foreign nations, their gods and Israel itself</w:t>
      </w:r>
      <w:r w:rsidR="005C0511">
        <w:rPr>
          <w:rFonts w:ascii="Arial" w:hAnsi="Arial" w:cs="Arial"/>
          <w:color w:val="000000"/>
          <w:shd w:val="clear" w:color="auto" w:fill="FFFFFF"/>
        </w:rPr>
        <w:t>.</w:t>
      </w:r>
      <w:r w:rsidR="005C0511">
        <w:rPr>
          <w:rStyle w:val="FootnoteReference"/>
          <w:rFonts w:ascii="Arial" w:hAnsi="Arial" w:cs="Arial"/>
          <w:color w:val="000000"/>
          <w:shd w:val="clear" w:color="auto" w:fill="FFFFFF"/>
        </w:rPr>
        <w:footnoteReference w:id="4"/>
      </w:r>
      <w:r w:rsidR="005C0511">
        <w:rPr>
          <w:rFonts w:ascii="Arial" w:hAnsi="Arial" w:cs="Arial"/>
          <w:color w:val="000000"/>
          <w:shd w:val="clear" w:color="auto" w:fill="FFFFFF"/>
        </w:rPr>
        <w:t xml:space="preserve">  </w:t>
      </w:r>
    </w:p>
    <w:p w:rsidR="00B663F8" w:rsidRDefault="00B663F8" w:rsidP="00992CD8">
      <w:pPr>
        <w:jc w:val="both"/>
        <w:rPr>
          <w:rFonts w:ascii="Arial" w:hAnsi="Arial" w:cs="Arial"/>
          <w:color w:val="000000"/>
          <w:shd w:val="clear" w:color="auto" w:fill="FFFFFF"/>
        </w:rPr>
      </w:pPr>
      <w:r>
        <w:rPr>
          <w:rFonts w:ascii="Arial" w:hAnsi="Arial" w:cs="Arial"/>
          <w:color w:val="000000"/>
          <w:shd w:val="clear" w:color="auto" w:fill="FFFFFF"/>
        </w:rPr>
        <w:t xml:space="preserve">It is against this backdrop in </w:t>
      </w:r>
      <w:proofErr w:type="spellStart"/>
      <w:r w:rsidRPr="00B663F8">
        <w:rPr>
          <w:rFonts w:ascii="Arial" w:hAnsi="Arial" w:cs="Arial"/>
          <w:color w:val="000000"/>
          <w:shd w:val="clear" w:color="auto" w:fill="FFFFFF"/>
        </w:rPr>
        <w:t>Deutero</w:t>
      </w:r>
      <w:proofErr w:type="spellEnd"/>
      <w:r w:rsidRPr="00B663F8">
        <w:rPr>
          <w:rFonts w:ascii="Arial" w:hAnsi="Arial" w:cs="Arial"/>
          <w:color w:val="000000"/>
          <w:shd w:val="clear" w:color="auto" w:fill="FFFFFF"/>
        </w:rPr>
        <w:t xml:space="preserve">-Isaiah </w:t>
      </w:r>
      <w:r w:rsidR="00317A77">
        <w:rPr>
          <w:rFonts w:ascii="Arial" w:hAnsi="Arial" w:cs="Arial"/>
          <w:color w:val="000000"/>
          <w:shd w:val="clear" w:color="auto" w:fill="FFFFFF"/>
        </w:rPr>
        <w:t>that the four so called ‘Servant S</w:t>
      </w:r>
      <w:r>
        <w:rPr>
          <w:rFonts w:ascii="Arial" w:hAnsi="Arial" w:cs="Arial"/>
          <w:color w:val="000000"/>
          <w:shd w:val="clear" w:color="auto" w:fill="FFFFFF"/>
        </w:rPr>
        <w:t xml:space="preserve">ongs’ </w:t>
      </w:r>
      <w:r w:rsidR="00317A77">
        <w:rPr>
          <w:rFonts w:ascii="Arial" w:hAnsi="Arial" w:cs="Arial"/>
          <w:color w:val="000000"/>
          <w:shd w:val="clear" w:color="auto" w:fill="FFFFFF"/>
        </w:rPr>
        <w:t>are introduced</w:t>
      </w:r>
      <w:r w:rsidR="00491F82">
        <w:rPr>
          <w:rFonts w:ascii="Arial" w:hAnsi="Arial" w:cs="Arial"/>
          <w:color w:val="000000"/>
          <w:shd w:val="clear" w:color="auto" w:fill="FFFFFF"/>
        </w:rPr>
        <w:t xml:space="preserve">.  </w:t>
      </w:r>
      <w:r w:rsidR="005C3C9D">
        <w:rPr>
          <w:rFonts w:ascii="Arial" w:hAnsi="Arial" w:cs="Arial"/>
          <w:color w:val="000000"/>
          <w:shd w:val="clear" w:color="auto" w:fill="FFFFFF"/>
        </w:rPr>
        <w:t xml:space="preserve">These songs </w:t>
      </w:r>
      <w:r w:rsidR="001179FF">
        <w:rPr>
          <w:rFonts w:ascii="Arial" w:hAnsi="Arial" w:cs="Arial"/>
          <w:color w:val="000000"/>
          <w:shd w:val="clear" w:color="auto" w:fill="FFFFFF"/>
        </w:rPr>
        <w:t xml:space="preserve">(more rightly to be understood as poems) </w:t>
      </w:r>
      <w:r w:rsidR="005C3C9D">
        <w:rPr>
          <w:rFonts w:ascii="Arial" w:hAnsi="Arial" w:cs="Arial"/>
          <w:color w:val="000000"/>
          <w:shd w:val="clear" w:color="auto" w:fill="FFFFFF"/>
        </w:rPr>
        <w:t xml:space="preserve">are detailed in the following verses; </w:t>
      </w:r>
      <w:r w:rsidR="00491F82">
        <w:rPr>
          <w:rFonts w:ascii="Arial" w:hAnsi="Arial" w:cs="Arial"/>
          <w:color w:val="000000"/>
          <w:shd w:val="clear" w:color="auto" w:fill="FFFFFF"/>
        </w:rPr>
        <w:t>42:1-4, 49:1-6, 50</w:t>
      </w:r>
      <w:r w:rsidR="005C3C9D">
        <w:rPr>
          <w:rFonts w:ascii="Arial" w:hAnsi="Arial" w:cs="Arial"/>
          <w:color w:val="000000"/>
          <w:shd w:val="clear" w:color="auto" w:fill="FFFFFF"/>
        </w:rPr>
        <w:t>:4-9</w:t>
      </w:r>
      <w:r w:rsidR="00491F82">
        <w:rPr>
          <w:rFonts w:ascii="Arial" w:hAnsi="Arial" w:cs="Arial"/>
          <w:color w:val="000000"/>
          <w:shd w:val="clear" w:color="auto" w:fill="FFFFFF"/>
        </w:rPr>
        <w:t xml:space="preserve"> </w:t>
      </w:r>
      <w:r w:rsidR="005C3C9D">
        <w:rPr>
          <w:rFonts w:ascii="Arial" w:hAnsi="Arial" w:cs="Arial"/>
          <w:color w:val="000000"/>
          <w:shd w:val="clear" w:color="auto" w:fill="FFFFFF"/>
        </w:rPr>
        <w:t xml:space="preserve">with </w:t>
      </w:r>
      <w:r w:rsidR="00491F82">
        <w:rPr>
          <w:rFonts w:ascii="Arial" w:hAnsi="Arial" w:cs="Arial"/>
          <w:color w:val="000000"/>
          <w:shd w:val="clear" w:color="auto" w:fill="FFFFFF"/>
        </w:rPr>
        <w:t xml:space="preserve">the longest song being </w:t>
      </w:r>
      <w:r w:rsidR="005C3C9D">
        <w:rPr>
          <w:rFonts w:ascii="Arial" w:hAnsi="Arial" w:cs="Arial"/>
          <w:color w:val="000000"/>
          <w:shd w:val="clear" w:color="auto" w:fill="FFFFFF"/>
        </w:rPr>
        <w:t xml:space="preserve">that of the ‘Suffering Servant’ in </w:t>
      </w:r>
      <w:r w:rsidR="00491F82">
        <w:rPr>
          <w:rFonts w:ascii="Arial" w:hAnsi="Arial" w:cs="Arial"/>
          <w:color w:val="000000"/>
          <w:shd w:val="clear" w:color="auto" w:fill="FFFFFF"/>
        </w:rPr>
        <w:t xml:space="preserve">52:13-53:12.  </w:t>
      </w:r>
      <w:r w:rsidR="00951C90">
        <w:rPr>
          <w:rFonts w:ascii="Arial" w:hAnsi="Arial" w:cs="Arial"/>
          <w:color w:val="000000"/>
          <w:shd w:val="clear" w:color="auto" w:fill="FFFFFF"/>
        </w:rPr>
        <w:t xml:space="preserve">These songs have been seen as fairly unique text within the context of </w:t>
      </w:r>
      <w:proofErr w:type="spellStart"/>
      <w:r w:rsidR="00951C90" w:rsidRPr="00951C90">
        <w:rPr>
          <w:rFonts w:ascii="Arial" w:hAnsi="Arial" w:cs="Arial"/>
          <w:color w:val="000000"/>
          <w:shd w:val="clear" w:color="auto" w:fill="FFFFFF"/>
        </w:rPr>
        <w:t>Deutero</w:t>
      </w:r>
      <w:proofErr w:type="spellEnd"/>
      <w:r w:rsidR="00951C90" w:rsidRPr="00951C90">
        <w:rPr>
          <w:rFonts w:ascii="Arial" w:hAnsi="Arial" w:cs="Arial"/>
          <w:color w:val="000000"/>
          <w:shd w:val="clear" w:color="auto" w:fill="FFFFFF"/>
        </w:rPr>
        <w:t>-Isaiah</w:t>
      </w:r>
      <w:r w:rsidR="00B315A6">
        <w:rPr>
          <w:rFonts w:ascii="Arial" w:hAnsi="Arial" w:cs="Arial"/>
          <w:color w:val="000000"/>
          <w:shd w:val="clear" w:color="auto" w:fill="FFFFFF"/>
        </w:rPr>
        <w:t>,</w:t>
      </w:r>
      <w:r w:rsidR="00951C90" w:rsidRPr="00951C90">
        <w:rPr>
          <w:rFonts w:ascii="Arial" w:hAnsi="Arial" w:cs="Arial"/>
          <w:color w:val="000000"/>
          <w:shd w:val="clear" w:color="auto" w:fill="FFFFFF"/>
        </w:rPr>
        <w:t xml:space="preserve"> </w:t>
      </w:r>
      <w:r w:rsidR="00951C90">
        <w:rPr>
          <w:rFonts w:ascii="Arial" w:hAnsi="Arial" w:cs="Arial"/>
          <w:color w:val="000000"/>
          <w:shd w:val="clear" w:color="auto" w:fill="FFFFFF"/>
        </w:rPr>
        <w:t xml:space="preserve">and it has been argued that evidence can be identified that these songs </w:t>
      </w:r>
      <w:r w:rsidR="00951C90">
        <w:rPr>
          <w:rFonts w:ascii="Arial" w:hAnsi="Arial" w:cs="Arial"/>
          <w:color w:val="000000"/>
          <w:shd w:val="clear" w:color="auto" w:fill="FFFFFF"/>
        </w:rPr>
        <w:lastRenderedPageBreak/>
        <w:t xml:space="preserve">formed a separate </w:t>
      </w:r>
      <w:r w:rsidR="007F12C1">
        <w:rPr>
          <w:rFonts w:ascii="Arial" w:hAnsi="Arial" w:cs="Arial"/>
          <w:color w:val="000000"/>
          <w:shd w:val="clear" w:color="auto" w:fill="FFFFFF"/>
        </w:rPr>
        <w:t xml:space="preserve">body of work </w:t>
      </w:r>
      <w:r w:rsidR="00C71130">
        <w:rPr>
          <w:rFonts w:ascii="Arial" w:hAnsi="Arial" w:cs="Arial"/>
          <w:color w:val="000000"/>
          <w:shd w:val="clear" w:color="auto" w:fill="FFFFFF"/>
        </w:rPr>
        <w:t>penned</w:t>
      </w:r>
      <w:r w:rsidR="007F12C1">
        <w:rPr>
          <w:rFonts w:ascii="Arial" w:hAnsi="Arial" w:cs="Arial"/>
          <w:color w:val="000000"/>
          <w:shd w:val="clear" w:color="auto" w:fill="FFFFFF"/>
        </w:rPr>
        <w:t xml:space="preserve"> by an</w:t>
      </w:r>
      <w:r w:rsidR="00B315A6">
        <w:rPr>
          <w:rFonts w:ascii="Arial" w:hAnsi="Arial" w:cs="Arial"/>
          <w:color w:val="000000"/>
          <w:shd w:val="clear" w:color="auto" w:fill="FFFFFF"/>
        </w:rPr>
        <w:t xml:space="preserve"> </w:t>
      </w:r>
      <w:r w:rsidR="007F12C1">
        <w:rPr>
          <w:rFonts w:ascii="Arial" w:hAnsi="Arial" w:cs="Arial"/>
          <w:color w:val="000000"/>
          <w:shd w:val="clear" w:color="auto" w:fill="FFFFFF"/>
        </w:rPr>
        <w:t>unknown author</w:t>
      </w:r>
      <w:r w:rsidR="00FC1786">
        <w:rPr>
          <w:rFonts w:ascii="Arial" w:hAnsi="Arial" w:cs="Arial"/>
          <w:color w:val="000000"/>
          <w:shd w:val="clear" w:color="auto" w:fill="FFFFFF"/>
        </w:rPr>
        <w:t xml:space="preserve"> and then redacted into the text of Isaiah at some later point</w:t>
      </w:r>
      <w:r w:rsidR="007F12C1">
        <w:rPr>
          <w:rFonts w:ascii="Arial" w:hAnsi="Arial" w:cs="Arial"/>
          <w:color w:val="000000"/>
          <w:shd w:val="clear" w:color="auto" w:fill="FFFFFF"/>
        </w:rPr>
        <w:t xml:space="preserve">. </w:t>
      </w:r>
      <w:r w:rsidR="00667A0F" w:rsidRPr="00667A0F">
        <w:rPr>
          <w:rFonts w:ascii="Arial" w:hAnsi="Arial" w:cs="Arial"/>
          <w:color w:val="000000"/>
          <w:shd w:val="clear" w:color="auto" w:fill="FFFFFF"/>
        </w:rPr>
        <w:t xml:space="preserve">Bernhard </w:t>
      </w:r>
      <w:proofErr w:type="spellStart"/>
      <w:r w:rsidR="00667A0F" w:rsidRPr="00667A0F">
        <w:rPr>
          <w:rFonts w:ascii="Arial" w:hAnsi="Arial" w:cs="Arial"/>
          <w:color w:val="000000"/>
          <w:shd w:val="clear" w:color="auto" w:fill="FFFFFF"/>
        </w:rPr>
        <w:t>Duhm</w:t>
      </w:r>
      <w:proofErr w:type="spellEnd"/>
      <w:r w:rsidR="00667A0F">
        <w:rPr>
          <w:rFonts w:ascii="Arial" w:hAnsi="Arial" w:cs="Arial"/>
          <w:color w:val="000000"/>
          <w:shd w:val="clear" w:color="auto" w:fill="FFFFFF"/>
        </w:rPr>
        <w:t xml:space="preserve"> </w:t>
      </w:r>
      <w:r w:rsidR="007F40F1">
        <w:rPr>
          <w:rFonts w:ascii="Arial" w:hAnsi="Arial" w:cs="Arial"/>
          <w:color w:val="000000"/>
          <w:shd w:val="clear" w:color="auto" w:fill="FFFFFF"/>
        </w:rPr>
        <w:t>first promulgated this view in the nineteenth century</w:t>
      </w:r>
      <w:r w:rsidR="001179FF">
        <w:rPr>
          <w:rFonts w:ascii="Arial" w:hAnsi="Arial" w:cs="Arial"/>
          <w:color w:val="000000"/>
          <w:shd w:val="clear" w:color="auto" w:fill="FFFFFF"/>
        </w:rPr>
        <w:t>,</w:t>
      </w:r>
      <w:r w:rsidR="007F40F1">
        <w:rPr>
          <w:rFonts w:ascii="Arial" w:hAnsi="Arial" w:cs="Arial"/>
          <w:color w:val="000000"/>
          <w:shd w:val="clear" w:color="auto" w:fill="FFFFFF"/>
        </w:rPr>
        <w:t xml:space="preserve"> and many modern scholars </w:t>
      </w:r>
      <w:r w:rsidR="00130413">
        <w:rPr>
          <w:rFonts w:ascii="Arial" w:hAnsi="Arial" w:cs="Arial"/>
          <w:color w:val="000000"/>
          <w:shd w:val="clear" w:color="auto" w:fill="FFFFFF"/>
        </w:rPr>
        <w:t xml:space="preserve">have </w:t>
      </w:r>
      <w:r w:rsidR="00FC1786">
        <w:rPr>
          <w:rFonts w:ascii="Arial" w:hAnsi="Arial" w:cs="Arial"/>
          <w:color w:val="000000"/>
          <w:shd w:val="clear" w:color="auto" w:fill="FFFFFF"/>
        </w:rPr>
        <w:t>followed</w:t>
      </w:r>
      <w:r w:rsidR="007F40F1">
        <w:rPr>
          <w:rFonts w:ascii="Arial" w:hAnsi="Arial" w:cs="Arial"/>
          <w:color w:val="000000"/>
          <w:shd w:val="clear" w:color="auto" w:fill="FFFFFF"/>
        </w:rPr>
        <w:t xml:space="preserve"> </w:t>
      </w:r>
      <w:proofErr w:type="spellStart"/>
      <w:r w:rsidR="007F40F1">
        <w:rPr>
          <w:rFonts w:ascii="Arial" w:hAnsi="Arial" w:cs="Arial"/>
          <w:color w:val="000000"/>
          <w:shd w:val="clear" w:color="auto" w:fill="FFFFFF"/>
        </w:rPr>
        <w:t>Duhm’s</w:t>
      </w:r>
      <w:proofErr w:type="spellEnd"/>
      <w:r w:rsidR="007F40F1">
        <w:rPr>
          <w:rFonts w:ascii="Arial" w:hAnsi="Arial" w:cs="Arial"/>
          <w:color w:val="000000"/>
          <w:shd w:val="clear" w:color="auto" w:fill="FFFFFF"/>
        </w:rPr>
        <w:t xml:space="preserve"> analysis</w:t>
      </w:r>
      <w:r w:rsidR="00FC1786">
        <w:rPr>
          <w:rFonts w:ascii="Arial" w:hAnsi="Arial" w:cs="Arial"/>
          <w:color w:val="000000"/>
          <w:shd w:val="clear" w:color="auto" w:fill="FFFFFF"/>
        </w:rPr>
        <w:t xml:space="preserve"> to some degree or another</w:t>
      </w:r>
      <w:r w:rsidR="009F3180">
        <w:rPr>
          <w:rFonts w:ascii="Arial" w:hAnsi="Arial" w:cs="Arial"/>
          <w:color w:val="000000"/>
          <w:shd w:val="clear" w:color="auto" w:fill="FFFFFF"/>
        </w:rPr>
        <w:t>.</w:t>
      </w:r>
      <w:r w:rsidR="007F40F1">
        <w:rPr>
          <w:rStyle w:val="FootnoteReference"/>
          <w:rFonts w:ascii="Arial" w:hAnsi="Arial" w:cs="Arial"/>
          <w:color w:val="000000"/>
          <w:shd w:val="clear" w:color="auto" w:fill="FFFFFF"/>
        </w:rPr>
        <w:footnoteReference w:id="5"/>
      </w:r>
      <w:r w:rsidR="009F3180">
        <w:rPr>
          <w:rFonts w:ascii="Arial" w:hAnsi="Arial" w:cs="Arial"/>
          <w:color w:val="000000"/>
          <w:shd w:val="clear" w:color="auto" w:fill="FFFFFF"/>
        </w:rPr>
        <w:t xml:space="preserve">  However, other scholars such as </w:t>
      </w:r>
      <w:proofErr w:type="spellStart"/>
      <w:r w:rsidR="009F3180">
        <w:rPr>
          <w:rFonts w:ascii="Arial" w:hAnsi="Arial" w:cs="Arial"/>
          <w:color w:val="000000"/>
          <w:shd w:val="clear" w:color="auto" w:fill="FFFFFF"/>
        </w:rPr>
        <w:t>Mettinger</w:t>
      </w:r>
      <w:proofErr w:type="spellEnd"/>
      <w:r w:rsidR="009F3180">
        <w:rPr>
          <w:rFonts w:ascii="Arial" w:hAnsi="Arial" w:cs="Arial"/>
          <w:color w:val="000000"/>
          <w:shd w:val="clear" w:color="auto" w:fill="FFFFFF"/>
        </w:rPr>
        <w:t xml:space="preserve">, and </w:t>
      </w:r>
      <w:proofErr w:type="spellStart"/>
      <w:r w:rsidR="009F3180">
        <w:rPr>
          <w:rFonts w:ascii="Arial" w:hAnsi="Arial" w:cs="Arial"/>
          <w:color w:val="000000"/>
          <w:shd w:val="clear" w:color="auto" w:fill="FFFFFF"/>
        </w:rPr>
        <w:t>Barsted</w:t>
      </w:r>
      <w:proofErr w:type="spellEnd"/>
      <w:r w:rsidR="009F3180">
        <w:rPr>
          <w:rFonts w:ascii="Arial" w:hAnsi="Arial" w:cs="Arial"/>
          <w:color w:val="000000"/>
          <w:shd w:val="clear" w:color="auto" w:fill="FFFFFF"/>
        </w:rPr>
        <w:t xml:space="preserve"> have questioned this</w:t>
      </w:r>
      <w:r w:rsidR="00FC1786">
        <w:rPr>
          <w:rFonts w:ascii="Arial" w:hAnsi="Arial" w:cs="Arial"/>
          <w:color w:val="000000"/>
          <w:shd w:val="clear" w:color="auto" w:fill="FFFFFF"/>
        </w:rPr>
        <w:t xml:space="preserve"> approach</w:t>
      </w:r>
      <w:r w:rsidR="00725B1C">
        <w:rPr>
          <w:rFonts w:ascii="Arial" w:hAnsi="Arial" w:cs="Arial"/>
          <w:color w:val="000000"/>
          <w:shd w:val="clear" w:color="auto" w:fill="FFFFFF"/>
        </w:rPr>
        <w:t>.</w:t>
      </w:r>
      <w:r w:rsidR="009F3180">
        <w:rPr>
          <w:rStyle w:val="FootnoteReference"/>
          <w:rFonts w:ascii="Arial" w:hAnsi="Arial" w:cs="Arial"/>
          <w:color w:val="000000"/>
          <w:shd w:val="clear" w:color="auto" w:fill="FFFFFF"/>
        </w:rPr>
        <w:footnoteReference w:id="6"/>
      </w:r>
      <w:r w:rsidR="00130413">
        <w:rPr>
          <w:rFonts w:ascii="Arial" w:hAnsi="Arial" w:cs="Arial"/>
          <w:color w:val="000000"/>
          <w:shd w:val="clear" w:color="auto" w:fill="FFFFFF"/>
        </w:rPr>
        <w:t xml:space="preserve"> </w:t>
      </w:r>
    </w:p>
    <w:p w:rsidR="00E25FAA" w:rsidRDefault="00E25FAA" w:rsidP="00EF0391">
      <w:pPr>
        <w:jc w:val="both"/>
        <w:rPr>
          <w:rFonts w:ascii="Arial" w:hAnsi="Arial" w:cs="Arial"/>
          <w:color w:val="000000"/>
          <w:shd w:val="clear" w:color="auto" w:fill="FFFFFF"/>
        </w:rPr>
      </w:pPr>
      <w:r>
        <w:rPr>
          <w:rFonts w:ascii="Arial" w:hAnsi="Arial" w:cs="Arial"/>
          <w:color w:val="000000"/>
          <w:shd w:val="clear" w:color="auto" w:fill="FFFFFF"/>
        </w:rPr>
        <w:t xml:space="preserve">The description of the Suffering Servant needs to be seen against the backdrop of the meaning whole book of Isaiah which pronounces condemnation and judgement for sin and unbelief on the wayward nation of Israel, but at the same time there are messages of hope, redemption and salvation.  In this passage of the book, what we see </w:t>
      </w:r>
      <w:r w:rsidR="00337C72">
        <w:rPr>
          <w:rFonts w:ascii="Arial" w:hAnsi="Arial" w:cs="Arial"/>
          <w:color w:val="000000"/>
          <w:shd w:val="clear" w:color="auto" w:fill="FFFFFF"/>
        </w:rPr>
        <w:t>is</w:t>
      </w:r>
      <w:r w:rsidR="00B315A6">
        <w:rPr>
          <w:rFonts w:ascii="Arial" w:hAnsi="Arial" w:cs="Arial"/>
          <w:color w:val="000000"/>
          <w:shd w:val="clear" w:color="auto" w:fill="FFFFFF"/>
        </w:rPr>
        <w:t>;</w:t>
      </w:r>
      <w:r w:rsidR="00337C72">
        <w:rPr>
          <w:rFonts w:ascii="Arial" w:hAnsi="Arial" w:cs="Arial"/>
          <w:color w:val="000000"/>
          <w:shd w:val="clear" w:color="auto" w:fill="FFFFFF"/>
        </w:rPr>
        <w:t xml:space="preserve"> “</w:t>
      </w:r>
      <w:r w:rsidR="00337C72" w:rsidRPr="00337C72">
        <w:rPr>
          <w:rFonts w:ascii="Arial" w:hAnsi="Arial" w:cs="Arial"/>
          <w:color w:val="000000"/>
          <w:shd w:val="clear" w:color="auto" w:fill="FFFFFF"/>
        </w:rPr>
        <w:t>Deliverance from alienation from God, the ultimate consequence of sin, is in fact made possible through the humble, substitutionary suffering and death of the Servant</w:t>
      </w:r>
      <w:r w:rsidR="00B315A6">
        <w:rPr>
          <w:rFonts w:ascii="Arial" w:hAnsi="Arial" w:cs="Arial"/>
          <w:color w:val="000000"/>
          <w:shd w:val="clear" w:color="auto" w:fill="FFFFFF"/>
        </w:rPr>
        <w:t>.</w:t>
      </w:r>
      <w:r w:rsidR="00337C72">
        <w:rPr>
          <w:rFonts w:ascii="Arial" w:hAnsi="Arial" w:cs="Arial"/>
          <w:color w:val="000000"/>
          <w:shd w:val="clear" w:color="auto" w:fill="FFFFFF"/>
        </w:rPr>
        <w:t>”</w:t>
      </w:r>
      <w:r w:rsidR="00810D6E">
        <w:rPr>
          <w:rStyle w:val="FootnoteReference"/>
          <w:rFonts w:ascii="Arial" w:hAnsi="Arial" w:cs="Arial"/>
          <w:color w:val="000000"/>
          <w:shd w:val="clear" w:color="auto" w:fill="FFFFFF"/>
        </w:rPr>
        <w:footnoteReference w:id="7"/>
      </w:r>
      <w:r w:rsidR="00337C72">
        <w:rPr>
          <w:rFonts w:ascii="Arial" w:hAnsi="Arial" w:cs="Arial"/>
          <w:color w:val="000000"/>
          <w:shd w:val="clear" w:color="auto" w:fill="FFFFFF"/>
        </w:rPr>
        <w:t xml:space="preserve"> </w:t>
      </w:r>
      <w:r w:rsidR="00CE6FE4">
        <w:rPr>
          <w:rFonts w:ascii="Arial" w:hAnsi="Arial" w:cs="Arial"/>
          <w:color w:val="000000"/>
          <w:shd w:val="clear" w:color="auto" w:fill="FFFFFF"/>
        </w:rPr>
        <w:t xml:space="preserve">This substitutionary death of the Servant </w:t>
      </w:r>
      <w:r w:rsidR="00CE6FE4" w:rsidRPr="00CE6FE4">
        <w:rPr>
          <w:rFonts w:ascii="Arial" w:hAnsi="Arial" w:cs="Arial"/>
          <w:color w:val="000000"/>
          <w:shd w:val="clear" w:color="auto" w:fill="FFFFFF"/>
        </w:rPr>
        <w:t xml:space="preserve">seems to </w:t>
      </w:r>
      <w:r w:rsidR="00CE6FE4">
        <w:rPr>
          <w:rFonts w:ascii="Arial" w:hAnsi="Arial" w:cs="Arial"/>
          <w:color w:val="000000"/>
          <w:shd w:val="clear" w:color="auto" w:fill="FFFFFF"/>
        </w:rPr>
        <w:t xml:space="preserve">have </w:t>
      </w:r>
      <w:r w:rsidR="00CE6FE4" w:rsidRPr="00CE6FE4">
        <w:rPr>
          <w:rFonts w:ascii="Arial" w:hAnsi="Arial" w:cs="Arial"/>
          <w:color w:val="000000"/>
          <w:shd w:val="clear" w:color="auto" w:fill="FFFFFF"/>
        </w:rPr>
        <w:t xml:space="preserve">very clear allusions to the guilt offering requirements set out in Leviticus </w:t>
      </w:r>
      <w:r w:rsidR="00CE6FE4">
        <w:rPr>
          <w:rFonts w:ascii="Arial" w:hAnsi="Arial" w:cs="Arial"/>
          <w:color w:val="000000"/>
          <w:shd w:val="clear" w:color="auto" w:fill="FFFFFF"/>
        </w:rPr>
        <w:t xml:space="preserve">5 &amp; 7. </w:t>
      </w:r>
      <w:r w:rsidR="00A24D85">
        <w:rPr>
          <w:rFonts w:ascii="Arial" w:hAnsi="Arial" w:cs="Arial"/>
          <w:color w:val="000000"/>
          <w:shd w:val="clear" w:color="auto" w:fill="FFFFFF"/>
        </w:rPr>
        <w:t>While</w:t>
      </w:r>
      <w:r w:rsidR="00CE6FE4">
        <w:rPr>
          <w:rFonts w:ascii="Arial" w:hAnsi="Arial" w:cs="Arial"/>
          <w:color w:val="000000"/>
          <w:shd w:val="clear" w:color="auto" w:fill="FFFFFF"/>
        </w:rPr>
        <w:t xml:space="preserve"> this understanding is not</w:t>
      </w:r>
      <w:r w:rsidR="00A24D85">
        <w:rPr>
          <w:rFonts w:ascii="Arial" w:hAnsi="Arial" w:cs="Arial"/>
          <w:color w:val="000000"/>
          <w:shd w:val="clear" w:color="auto" w:fill="FFFFFF"/>
        </w:rPr>
        <w:t xml:space="preserve"> universally accepted by modern scholars</w:t>
      </w:r>
      <w:r w:rsidR="00FC18A3">
        <w:rPr>
          <w:rStyle w:val="FootnoteReference"/>
          <w:rFonts w:ascii="Arial" w:hAnsi="Arial" w:cs="Arial"/>
          <w:color w:val="000000"/>
          <w:shd w:val="clear" w:color="auto" w:fill="FFFFFF"/>
        </w:rPr>
        <w:footnoteReference w:id="8"/>
      </w:r>
      <w:r w:rsidR="00A24D85">
        <w:rPr>
          <w:rFonts w:ascii="Arial" w:hAnsi="Arial" w:cs="Arial"/>
          <w:color w:val="000000"/>
          <w:shd w:val="clear" w:color="auto" w:fill="FFFFFF"/>
        </w:rPr>
        <w:t>,</w:t>
      </w:r>
      <w:r w:rsidR="00573097">
        <w:rPr>
          <w:rFonts w:ascii="Arial" w:hAnsi="Arial" w:cs="Arial"/>
          <w:color w:val="000000"/>
          <w:shd w:val="clear" w:color="auto" w:fill="FFFFFF"/>
        </w:rPr>
        <w:t xml:space="preserve"> </w:t>
      </w:r>
      <w:r w:rsidR="00317A77">
        <w:rPr>
          <w:rFonts w:ascii="Arial" w:hAnsi="Arial" w:cs="Arial"/>
          <w:color w:val="000000"/>
          <w:shd w:val="clear" w:color="auto" w:fill="FFFFFF"/>
        </w:rPr>
        <w:t>the description of the S</w:t>
      </w:r>
      <w:r w:rsidR="00CE6FE4">
        <w:rPr>
          <w:rFonts w:ascii="Arial" w:hAnsi="Arial" w:cs="Arial"/>
          <w:color w:val="000000"/>
          <w:shd w:val="clear" w:color="auto" w:fill="FFFFFF"/>
        </w:rPr>
        <w:t xml:space="preserve">ervant as </w:t>
      </w:r>
      <w:r w:rsidR="00317A77">
        <w:rPr>
          <w:rFonts w:ascii="Arial" w:hAnsi="Arial" w:cs="Arial"/>
          <w:color w:val="000000"/>
          <w:shd w:val="clear" w:color="auto" w:fill="FFFFFF"/>
        </w:rPr>
        <w:t xml:space="preserve">being </w:t>
      </w:r>
      <w:r w:rsidR="00CE6FE4">
        <w:rPr>
          <w:rFonts w:ascii="Arial" w:hAnsi="Arial" w:cs="Arial"/>
          <w:color w:val="000000"/>
          <w:shd w:val="clear" w:color="auto" w:fill="FFFFFF"/>
        </w:rPr>
        <w:t>a lamb to the slaughter (v7)</w:t>
      </w:r>
      <w:r w:rsidR="00317A77">
        <w:rPr>
          <w:rFonts w:ascii="Arial" w:hAnsi="Arial" w:cs="Arial"/>
          <w:color w:val="000000"/>
          <w:shd w:val="clear" w:color="auto" w:fill="FFFFFF"/>
        </w:rPr>
        <w:t>,</w:t>
      </w:r>
      <w:r w:rsidR="00CE6FE4">
        <w:rPr>
          <w:rFonts w:ascii="Arial" w:hAnsi="Arial" w:cs="Arial"/>
          <w:color w:val="000000"/>
          <w:shd w:val="clear" w:color="auto" w:fill="FFFFFF"/>
        </w:rPr>
        <w:t xml:space="preserve"> </w:t>
      </w:r>
      <w:r w:rsidR="00317A77">
        <w:rPr>
          <w:rFonts w:ascii="Arial" w:hAnsi="Arial" w:cs="Arial"/>
          <w:color w:val="000000"/>
          <w:shd w:val="clear" w:color="auto" w:fill="FFFFFF"/>
        </w:rPr>
        <w:t>seems indicative of the dominant animal to be used in the tabernacle/temple sacrificial system</w:t>
      </w:r>
      <w:r w:rsidR="002223A0">
        <w:rPr>
          <w:rFonts w:ascii="Arial" w:hAnsi="Arial" w:cs="Arial"/>
          <w:color w:val="000000"/>
          <w:shd w:val="clear" w:color="auto" w:fill="FFFFFF"/>
        </w:rPr>
        <w:t xml:space="preserve">, with the Passover lamb as being particularly illustrative.  In addition, the statement that the Servant </w:t>
      </w:r>
      <w:r w:rsidR="00CE6FE4">
        <w:rPr>
          <w:rFonts w:ascii="Arial" w:hAnsi="Arial" w:cs="Arial"/>
          <w:color w:val="000000"/>
          <w:shd w:val="clear" w:color="auto" w:fill="FFFFFF"/>
        </w:rPr>
        <w:t>“b</w:t>
      </w:r>
      <w:r w:rsidR="002223A0">
        <w:rPr>
          <w:rFonts w:ascii="Arial" w:hAnsi="Arial" w:cs="Arial"/>
          <w:color w:val="000000"/>
          <w:shd w:val="clear" w:color="auto" w:fill="FFFFFF"/>
        </w:rPr>
        <w:t>ore</w:t>
      </w:r>
      <w:r w:rsidR="00CE6FE4">
        <w:rPr>
          <w:rFonts w:ascii="Arial" w:hAnsi="Arial" w:cs="Arial"/>
          <w:color w:val="000000"/>
          <w:shd w:val="clear" w:color="auto" w:fill="FFFFFF"/>
        </w:rPr>
        <w:t xml:space="preserve"> the sin of many”</w:t>
      </w:r>
      <w:r w:rsidR="00317A77">
        <w:rPr>
          <w:rFonts w:ascii="Arial" w:hAnsi="Arial" w:cs="Arial"/>
          <w:color w:val="000000"/>
          <w:shd w:val="clear" w:color="auto" w:fill="FFFFFF"/>
        </w:rPr>
        <w:t xml:space="preserve"> </w:t>
      </w:r>
      <w:r w:rsidR="002223A0">
        <w:rPr>
          <w:rFonts w:ascii="Arial" w:hAnsi="Arial" w:cs="Arial"/>
          <w:color w:val="000000"/>
          <w:shd w:val="clear" w:color="auto" w:fill="FFFFFF"/>
        </w:rPr>
        <w:t xml:space="preserve">in verse 12, is indicative of the </w:t>
      </w:r>
      <w:r w:rsidR="00FC18A3">
        <w:rPr>
          <w:rFonts w:ascii="Arial" w:hAnsi="Arial" w:cs="Arial"/>
          <w:color w:val="000000"/>
          <w:shd w:val="clear" w:color="auto" w:fill="FFFFFF"/>
        </w:rPr>
        <w:t>sin b</w:t>
      </w:r>
      <w:r w:rsidR="00E85ABF">
        <w:rPr>
          <w:rFonts w:ascii="Arial" w:hAnsi="Arial" w:cs="Arial"/>
          <w:color w:val="000000"/>
          <w:shd w:val="clear" w:color="auto" w:fill="FFFFFF"/>
        </w:rPr>
        <w:t>e</w:t>
      </w:r>
      <w:r w:rsidR="00FC18A3">
        <w:rPr>
          <w:rFonts w:ascii="Arial" w:hAnsi="Arial" w:cs="Arial"/>
          <w:color w:val="000000"/>
          <w:shd w:val="clear" w:color="auto" w:fill="FFFFFF"/>
        </w:rPr>
        <w:t>aring Azazel</w:t>
      </w:r>
      <w:r w:rsidR="00CE6FE4">
        <w:rPr>
          <w:rFonts w:ascii="Arial" w:hAnsi="Arial" w:cs="Arial"/>
          <w:color w:val="000000"/>
          <w:shd w:val="clear" w:color="auto" w:fill="FFFFFF"/>
        </w:rPr>
        <w:t xml:space="preserve"> goat </w:t>
      </w:r>
      <w:r w:rsidR="00FC18A3">
        <w:rPr>
          <w:rFonts w:ascii="Arial" w:hAnsi="Arial" w:cs="Arial"/>
          <w:color w:val="000000"/>
          <w:shd w:val="clear" w:color="auto" w:fill="FFFFFF"/>
        </w:rPr>
        <w:t>of the Day of Atonement ritual</w:t>
      </w:r>
      <w:r w:rsidR="002223A0">
        <w:rPr>
          <w:rFonts w:ascii="Arial" w:hAnsi="Arial" w:cs="Arial"/>
          <w:color w:val="000000"/>
          <w:shd w:val="clear" w:color="auto" w:fill="FFFFFF"/>
        </w:rPr>
        <w:t xml:space="preserve"> </w:t>
      </w:r>
      <w:r w:rsidR="00E85ABF">
        <w:rPr>
          <w:rFonts w:ascii="Arial" w:hAnsi="Arial" w:cs="Arial"/>
          <w:color w:val="000000"/>
          <w:shd w:val="clear" w:color="auto" w:fill="FFFFFF"/>
        </w:rPr>
        <w:t>(Leviticus 16:21)</w:t>
      </w:r>
      <w:r w:rsidR="00FC18A3">
        <w:rPr>
          <w:rFonts w:ascii="Arial" w:hAnsi="Arial" w:cs="Arial"/>
          <w:color w:val="000000"/>
          <w:shd w:val="clear" w:color="auto" w:fill="FFFFFF"/>
        </w:rPr>
        <w:t xml:space="preserve">. </w:t>
      </w:r>
    </w:p>
    <w:p w:rsidR="00FC18A3" w:rsidRDefault="00E85ABF" w:rsidP="00EF0391">
      <w:pPr>
        <w:jc w:val="both"/>
        <w:rPr>
          <w:rFonts w:ascii="Arial" w:hAnsi="Arial" w:cs="Arial"/>
          <w:color w:val="000000"/>
          <w:shd w:val="clear" w:color="auto" w:fill="FFFFFF"/>
        </w:rPr>
      </w:pPr>
      <w:r>
        <w:rPr>
          <w:rFonts w:ascii="Arial" w:hAnsi="Arial" w:cs="Arial"/>
          <w:color w:val="000000"/>
          <w:shd w:val="clear" w:color="auto" w:fill="FFFFFF"/>
        </w:rPr>
        <w:t>T</w:t>
      </w:r>
      <w:r w:rsidR="00FC18A3">
        <w:rPr>
          <w:rFonts w:ascii="Arial" w:hAnsi="Arial" w:cs="Arial"/>
          <w:color w:val="000000"/>
          <w:shd w:val="clear" w:color="auto" w:fill="FFFFFF"/>
        </w:rPr>
        <w:t>he identity of the Suffering Servant</w:t>
      </w:r>
      <w:r>
        <w:rPr>
          <w:rFonts w:ascii="Arial" w:hAnsi="Arial" w:cs="Arial"/>
          <w:color w:val="000000"/>
          <w:shd w:val="clear" w:color="auto" w:fill="FFFFFF"/>
        </w:rPr>
        <w:t xml:space="preserve"> himself has been a point of debate by Jewish scholars down through the years.  Some thought that the Suffering Servant was the individual </w:t>
      </w:r>
      <w:r w:rsidR="00FC18A3">
        <w:rPr>
          <w:rFonts w:ascii="Arial" w:hAnsi="Arial" w:cs="Arial"/>
          <w:color w:val="000000"/>
          <w:shd w:val="clear" w:color="auto" w:fill="FFFFFF"/>
        </w:rPr>
        <w:t>Isaiah himself</w:t>
      </w:r>
      <w:r>
        <w:rPr>
          <w:rFonts w:ascii="Arial" w:hAnsi="Arial" w:cs="Arial"/>
          <w:color w:val="000000"/>
          <w:shd w:val="clear" w:color="auto" w:fill="FFFFFF"/>
        </w:rPr>
        <w:t>, as the martyrdom of Isaiah was promulgated by apocryphal book of the</w:t>
      </w:r>
      <w:r w:rsidRPr="00E85ABF">
        <w:rPr>
          <w:rFonts w:ascii="Arial" w:hAnsi="Arial" w:cs="Arial"/>
          <w:color w:val="000000"/>
          <w:shd w:val="clear" w:color="auto" w:fill="FFFFFF"/>
        </w:rPr>
        <w:t xml:space="preserve"> Ascension of Isaiah</w:t>
      </w:r>
      <w:r w:rsidR="00897E59">
        <w:rPr>
          <w:rFonts w:ascii="Arial" w:hAnsi="Arial" w:cs="Arial"/>
          <w:color w:val="000000"/>
          <w:shd w:val="clear" w:color="auto" w:fill="FFFFFF"/>
        </w:rPr>
        <w:t xml:space="preserve">, </w:t>
      </w:r>
      <w:r w:rsidR="00FC18A3">
        <w:rPr>
          <w:rFonts w:ascii="Arial" w:hAnsi="Arial" w:cs="Arial"/>
          <w:color w:val="000000"/>
          <w:shd w:val="clear" w:color="auto" w:fill="FFFFFF"/>
        </w:rPr>
        <w:t xml:space="preserve">or </w:t>
      </w:r>
      <w:r w:rsidR="00897E59">
        <w:rPr>
          <w:rFonts w:ascii="Arial" w:hAnsi="Arial" w:cs="Arial"/>
          <w:color w:val="000000"/>
          <w:shd w:val="clear" w:color="auto" w:fill="FFFFFF"/>
        </w:rPr>
        <w:t>was it yet another</w:t>
      </w:r>
      <w:r>
        <w:rPr>
          <w:rFonts w:ascii="Arial" w:hAnsi="Arial" w:cs="Arial"/>
          <w:color w:val="000000"/>
          <w:shd w:val="clear" w:color="auto" w:fill="FFFFFF"/>
        </w:rPr>
        <w:t xml:space="preserve"> unnamed </w:t>
      </w:r>
      <w:r w:rsidR="00897E59">
        <w:rPr>
          <w:rFonts w:ascii="Arial" w:hAnsi="Arial" w:cs="Arial"/>
          <w:color w:val="000000"/>
          <w:shd w:val="clear" w:color="auto" w:fill="FFFFFF"/>
        </w:rPr>
        <w:t xml:space="preserve">prophet? </w:t>
      </w:r>
      <w:r>
        <w:rPr>
          <w:rFonts w:ascii="Arial" w:hAnsi="Arial" w:cs="Arial"/>
          <w:color w:val="000000"/>
          <w:shd w:val="clear" w:color="auto" w:fill="FFFFFF"/>
        </w:rPr>
        <w:t xml:space="preserve"> </w:t>
      </w:r>
      <w:r w:rsidR="00FC18A3">
        <w:rPr>
          <w:rFonts w:ascii="Arial" w:hAnsi="Arial" w:cs="Arial"/>
          <w:color w:val="000000"/>
          <w:shd w:val="clear" w:color="auto" w:fill="FFFFFF"/>
        </w:rPr>
        <w:t xml:space="preserve"> </w:t>
      </w:r>
      <w:r w:rsidR="00897E59">
        <w:rPr>
          <w:rFonts w:ascii="Arial" w:hAnsi="Arial" w:cs="Arial"/>
          <w:color w:val="000000"/>
          <w:shd w:val="clear" w:color="auto" w:fill="FFFFFF"/>
        </w:rPr>
        <w:t>Other scholars felt that the Servant should be understood in the collective</w:t>
      </w:r>
      <w:r w:rsidR="00B315A6">
        <w:rPr>
          <w:rFonts w:ascii="Arial" w:hAnsi="Arial" w:cs="Arial"/>
          <w:color w:val="000000"/>
          <w:shd w:val="clear" w:color="auto" w:fill="FFFFFF"/>
        </w:rPr>
        <w:t>,</w:t>
      </w:r>
      <w:r w:rsidR="00897E59">
        <w:rPr>
          <w:rFonts w:ascii="Arial" w:hAnsi="Arial" w:cs="Arial"/>
          <w:color w:val="000000"/>
          <w:shd w:val="clear" w:color="auto" w:fill="FFFFFF"/>
        </w:rPr>
        <w:t xml:space="preserve"> as a representation of the chastised and then idealised nation of Israel as this was indicated elsewhere within the book; </w:t>
      </w:r>
      <w:r w:rsidR="00FC18A3">
        <w:rPr>
          <w:rFonts w:ascii="Arial" w:hAnsi="Arial" w:cs="Arial"/>
          <w:color w:val="000000"/>
          <w:shd w:val="clear" w:color="auto" w:fill="FFFFFF"/>
        </w:rPr>
        <w:t>“</w:t>
      </w:r>
      <w:r w:rsidR="00FC18A3" w:rsidRPr="00AA4847">
        <w:rPr>
          <w:rFonts w:ascii="Arial" w:hAnsi="Arial" w:cs="Arial"/>
          <w:color w:val="000000"/>
          <w:shd w:val="clear" w:color="auto" w:fill="FFFFFF"/>
        </w:rPr>
        <w:t xml:space="preserve">I formed you, you are my servant; O Israel, </w:t>
      </w:r>
      <w:r w:rsidR="00B315A6">
        <w:rPr>
          <w:rFonts w:ascii="Arial" w:hAnsi="Arial" w:cs="Arial"/>
          <w:color w:val="000000"/>
          <w:shd w:val="clear" w:color="auto" w:fill="FFFFFF"/>
        </w:rPr>
        <w:t>you will not be forgotten by me” (</w:t>
      </w:r>
      <w:r w:rsidR="00897E59">
        <w:rPr>
          <w:rFonts w:ascii="Arial" w:hAnsi="Arial" w:cs="Arial"/>
          <w:color w:val="000000"/>
          <w:shd w:val="clear" w:color="auto" w:fill="FFFFFF"/>
        </w:rPr>
        <w:t>Isa 44:21</w:t>
      </w:r>
      <w:r w:rsidR="00B315A6">
        <w:rPr>
          <w:rFonts w:ascii="Arial" w:hAnsi="Arial" w:cs="Arial"/>
          <w:color w:val="000000"/>
          <w:shd w:val="clear" w:color="auto" w:fill="FFFFFF"/>
        </w:rPr>
        <w:t>)</w:t>
      </w:r>
      <w:r w:rsidR="00FC18A3">
        <w:rPr>
          <w:rFonts w:ascii="Arial" w:hAnsi="Arial" w:cs="Arial"/>
          <w:color w:val="000000"/>
          <w:shd w:val="clear" w:color="auto" w:fill="FFFFFF"/>
        </w:rPr>
        <w:t>.</w:t>
      </w:r>
      <w:r w:rsidR="00FC18A3">
        <w:rPr>
          <w:rStyle w:val="FootnoteReference"/>
          <w:rFonts w:ascii="Arial" w:hAnsi="Arial" w:cs="Arial"/>
          <w:color w:val="000000"/>
          <w:shd w:val="clear" w:color="auto" w:fill="FFFFFF"/>
        </w:rPr>
        <w:footnoteReference w:id="9"/>
      </w:r>
    </w:p>
    <w:p w:rsidR="009659CF" w:rsidRDefault="008B63C5" w:rsidP="00992CD8">
      <w:pPr>
        <w:jc w:val="both"/>
        <w:rPr>
          <w:rFonts w:ascii="Arial" w:hAnsi="Arial" w:cs="Arial"/>
          <w:color w:val="000000"/>
          <w:shd w:val="clear" w:color="auto" w:fill="FFFFFF"/>
        </w:rPr>
      </w:pPr>
      <w:r>
        <w:rPr>
          <w:rFonts w:ascii="Arial" w:hAnsi="Arial" w:cs="Arial"/>
          <w:color w:val="000000"/>
          <w:shd w:val="clear" w:color="auto" w:fill="FFFFFF"/>
        </w:rPr>
        <w:t xml:space="preserve">When turning to the New Testament, considering the </w:t>
      </w:r>
      <w:r w:rsidR="001E1F7D" w:rsidRPr="001E1F7D">
        <w:rPr>
          <w:rFonts w:ascii="Arial" w:hAnsi="Arial" w:cs="Arial"/>
          <w:color w:val="000000"/>
          <w:shd w:val="clear" w:color="auto" w:fill="FFFFFF"/>
        </w:rPr>
        <w:t xml:space="preserve">voluminous </w:t>
      </w:r>
      <w:r>
        <w:rPr>
          <w:rFonts w:ascii="Arial" w:hAnsi="Arial" w:cs="Arial"/>
          <w:color w:val="000000"/>
          <w:shd w:val="clear" w:color="auto" w:fill="FFFFFF"/>
        </w:rPr>
        <w:t xml:space="preserve">amount of amount </w:t>
      </w:r>
      <w:r w:rsidR="001E1F7D">
        <w:rPr>
          <w:rFonts w:ascii="Arial" w:hAnsi="Arial" w:cs="Arial"/>
          <w:color w:val="000000"/>
          <w:shd w:val="clear" w:color="auto" w:fill="FFFFFF"/>
        </w:rPr>
        <w:t xml:space="preserve">Christian literature that prophetically </w:t>
      </w:r>
      <w:r w:rsidR="00A058EB">
        <w:rPr>
          <w:rFonts w:ascii="Arial" w:hAnsi="Arial" w:cs="Arial"/>
          <w:color w:val="000000"/>
          <w:shd w:val="clear" w:color="auto" w:fill="FFFFFF"/>
        </w:rPr>
        <w:t xml:space="preserve">linked </w:t>
      </w:r>
      <w:r w:rsidR="001E1F7D">
        <w:rPr>
          <w:rFonts w:ascii="Arial" w:hAnsi="Arial" w:cs="Arial"/>
          <w:color w:val="000000"/>
          <w:shd w:val="clear" w:color="auto" w:fill="FFFFFF"/>
        </w:rPr>
        <w:t xml:space="preserve">the Suffering Servant text of Isaiah to the suffering and vicarious </w:t>
      </w:r>
      <w:r w:rsidR="00A058EB">
        <w:rPr>
          <w:rFonts w:ascii="Arial" w:hAnsi="Arial" w:cs="Arial"/>
          <w:color w:val="000000"/>
          <w:shd w:val="clear" w:color="auto" w:fill="FFFFFF"/>
        </w:rPr>
        <w:t>and redemp</w:t>
      </w:r>
      <w:r w:rsidR="00B315A6">
        <w:rPr>
          <w:rFonts w:ascii="Arial" w:hAnsi="Arial" w:cs="Arial"/>
          <w:color w:val="000000"/>
          <w:shd w:val="clear" w:color="auto" w:fill="FFFFFF"/>
        </w:rPr>
        <w:t>tive death of Jesus of Nazareth</w:t>
      </w:r>
      <w:r w:rsidR="00A058EB">
        <w:rPr>
          <w:rFonts w:ascii="Arial" w:hAnsi="Arial" w:cs="Arial"/>
          <w:color w:val="000000"/>
          <w:shd w:val="clear" w:color="auto" w:fill="FFFFFF"/>
        </w:rPr>
        <w:t xml:space="preserve">, there is only </w:t>
      </w:r>
      <w:r w:rsidR="00604BFB">
        <w:rPr>
          <w:rFonts w:ascii="Arial" w:hAnsi="Arial" w:cs="Arial"/>
          <w:color w:val="000000"/>
          <w:shd w:val="clear" w:color="auto" w:fill="FFFFFF"/>
        </w:rPr>
        <w:t xml:space="preserve">a tiny </w:t>
      </w:r>
      <w:r w:rsidR="00A058EB">
        <w:rPr>
          <w:rFonts w:ascii="Arial" w:hAnsi="Arial" w:cs="Arial"/>
          <w:color w:val="000000"/>
          <w:shd w:val="clear" w:color="auto" w:fill="FFFFFF"/>
        </w:rPr>
        <w:t>number of direct quotations in the NT. W</w:t>
      </w:r>
      <w:r w:rsidR="007D388C">
        <w:rPr>
          <w:rFonts w:ascii="Arial" w:hAnsi="Arial" w:cs="Arial"/>
          <w:color w:val="000000"/>
          <w:shd w:val="clear" w:color="auto" w:fill="FFFFFF"/>
        </w:rPr>
        <w:t xml:space="preserve">ithin the Gospels, </w:t>
      </w:r>
      <w:r w:rsidR="000B012F" w:rsidRPr="000B012F">
        <w:rPr>
          <w:rFonts w:ascii="Arial" w:hAnsi="Arial" w:cs="Arial"/>
          <w:color w:val="000000"/>
          <w:shd w:val="clear" w:color="auto" w:fill="FFFFFF"/>
        </w:rPr>
        <w:t xml:space="preserve">only </w:t>
      </w:r>
      <w:r w:rsidR="001E1F7D">
        <w:rPr>
          <w:rFonts w:ascii="Arial" w:hAnsi="Arial" w:cs="Arial"/>
          <w:color w:val="000000"/>
          <w:shd w:val="clear" w:color="auto" w:fill="FFFFFF"/>
        </w:rPr>
        <w:t>three</w:t>
      </w:r>
      <w:r w:rsidR="007D388C">
        <w:rPr>
          <w:rFonts w:ascii="Arial" w:hAnsi="Arial" w:cs="Arial"/>
          <w:color w:val="000000"/>
          <w:shd w:val="clear" w:color="auto" w:fill="FFFFFF"/>
        </w:rPr>
        <w:t xml:space="preserve"> </w:t>
      </w:r>
      <w:r w:rsidR="000B012F" w:rsidRPr="000B012F">
        <w:rPr>
          <w:rFonts w:ascii="Arial" w:hAnsi="Arial" w:cs="Arial"/>
          <w:color w:val="000000"/>
          <w:shd w:val="clear" w:color="auto" w:fill="FFFFFF"/>
        </w:rPr>
        <w:t xml:space="preserve">verses from </w:t>
      </w:r>
      <w:r w:rsidR="007D388C">
        <w:rPr>
          <w:rFonts w:ascii="Arial" w:hAnsi="Arial" w:cs="Arial"/>
          <w:color w:val="000000"/>
          <w:shd w:val="clear" w:color="auto" w:fill="FFFFFF"/>
        </w:rPr>
        <w:t xml:space="preserve">the Suffering Servant text </w:t>
      </w:r>
      <w:r w:rsidR="000B012F" w:rsidRPr="000B012F">
        <w:rPr>
          <w:rFonts w:ascii="Arial" w:hAnsi="Arial" w:cs="Arial"/>
          <w:color w:val="000000"/>
          <w:shd w:val="clear" w:color="auto" w:fill="FFFFFF"/>
        </w:rPr>
        <w:t>are directly quoted</w:t>
      </w:r>
      <w:r w:rsidR="00604BFB">
        <w:rPr>
          <w:rFonts w:ascii="Arial" w:hAnsi="Arial" w:cs="Arial"/>
          <w:color w:val="000000"/>
          <w:shd w:val="clear" w:color="auto" w:fill="FFFFFF"/>
        </w:rPr>
        <w:t xml:space="preserve">.  These are; </w:t>
      </w:r>
      <w:r w:rsidR="007D388C">
        <w:rPr>
          <w:rFonts w:ascii="Arial" w:hAnsi="Arial" w:cs="Arial"/>
          <w:color w:val="000000"/>
          <w:shd w:val="clear" w:color="auto" w:fill="FFFFFF"/>
        </w:rPr>
        <w:t>53</w:t>
      </w:r>
      <w:r w:rsidR="001E1F7D">
        <w:rPr>
          <w:rFonts w:ascii="Arial" w:hAnsi="Arial" w:cs="Arial"/>
          <w:color w:val="000000"/>
          <w:shd w:val="clear" w:color="auto" w:fill="FFFFFF"/>
        </w:rPr>
        <w:t>:4 in Matthew 8:14-17;</w:t>
      </w:r>
      <w:r w:rsidR="007D388C">
        <w:rPr>
          <w:rFonts w:ascii="Arial" w:hAnsi="Arial" w:cs="Arial"/>
          <w:color w:val="000000"/>
          <w:shd w:val="clear" w:color="auto" w:fill="FFFFFF"/>
        </w:rPr>
        <w:t xml:space="preserve"> 53:12 in Luke 22:37</w:t>
      </w:r>
      <w:r w:rsidR="001E1F7D">
        <w:rPr>
          <w:rFonts w:ascii="Arial" w:hAnsi="Arial" w:cs="Arial"/>
          <w:color w:val="000000"/>
          <w:shd w:val="clear" w:color="auto" w:fill="FFFFFF"/>
        </w:rPr>
        <w:t xml:space="preserve"> (</w:t>
      </w:r>
      <w:r w:rsidR="001E1F7D" w:rsidRPr="001E1F7D">
        <w:rPr>
          <w:rFonts w:ascii="Arial" w:hAnsi="Arial" w:cs="Arial"/>
          <w:color w:val="000000"/>
          <w:shd w:val="clear" w:color="auto" w:fill="FFFFFF"/>
        </w:rPr>
        <w:t>The same quotation of 53:12 in Mark 15:28 is problematic, see below</w:t>
      </w:r>
      <w:r w:rsidR="001E1F7D">
        <w:rPr>
          <w:rFonts w:ascii="Arial" w:hAnsi="Arial" w:cs="Arial"/>
          <w:color w:val="000000"/>
          <w:shd w:val="clear" w:color="auto" w:fill="FFFFFF"/>
        </w:rPr>
        <w:t xml:space="preserve">) and 53:1 in John </w:t>
      </w:r>
      <w:r w:rsidR="00604BFB">
        <w:rPr>
          <w:rFonts w:ascii="Arial" w:hAnsi="Arial" w:cs="Arial"/>
          <w:color w:val="000000"/>
          <w:shd w:val="clear" w:color="auto" w:fill="FFFFFF"/>
        </w:rPr>
        <w:t>12:38.  In</w:t>
      </w:r>
      <w:r w:rsidR="00F416F6">
        <w:rPr>
          <w:rFonts w:ascii="Arial" w:hAnsi="Arial" w:cs="Arial"/>
          <w:color w:val="000000"/>
          <w:shd w:val="clear" w:color="auto" w:fill="FFFFFF"/>
        </w:rPr>
        <w:t xml:space="preserve"> the rest of the NT, the Suffering Servant text is quoted only </w:t>
      </w:r>
      <w:r w:rsidR="00604BFB">
        <w:rPr>
          <w:rFonts w:ascii="Arial" w:hAnsi="Arial" w:cs="Arial"/>
          <w:color w:val="000000"/>
          <w:shd w:val="clear" w:color="auto" w:fill="FFFFFF"/>
        </w:rPr>
        <w:t>in Acts 8:32,</w:t>
      </w:r>
      <w:r>
        <w:rPr>
          <w:rFonts w:ascii="Arial" w:hAnsi="Arial" w:cs="Arial"/>
          <w:color w:val="000000"/>
          <w:shd w:val="clear" w:color="auto" w:fill="FFFFFF"/>
        </w:rPr>
        <w:t xml:space="preserve"> Romans 10:</w:t>
      </w:r>
      <w:r w:rsidR="00B315A6">
        <w:rPr>
          <w:rFonts w:ascii="Arial" w:hAnsi="Arial" w:cs="Arial"/>
          <w:color w:val="000000"/>
          <w:shd w:val="clear" w:color="auto" w:fill="FFFFFF"/>
        </w:rPr>
        <w:t>16, 15:21 and in 1 Peter 2:</w:t>
      </w:r>
      <w:r w:rsidR="004C703D">
        <w:rPr>
          <w:rFonts w:ascii="Arial" w:hAnsi="Arial" w:cs="Arial"/>
          <w:color w:val="000000"/>
          <w:shd w:val="clear" w:color="auto" w:fill="FFFFFF"/>
        </w:rPr>
        <w:t>22</w:t>
      </w:r>
      <w:r>
        <w:rPr>
          <w:rFonts w:ascii="Arial" w:hAnsi="Arial" w:cs="Arial"/>
          <w:color w:val="000000"/>
          <w:shd w:val="clear" w:color="auto" w:fill="FFFFFF"/>
        </w:rPr>
        <w:t xml:space="preserve">. </w:t>
      </w:r>
      <w:r w:rsidR="00A058EB">
        <w:rPr>
          <w:rFonts w:ascii="Arial" w:hAnsi="Arial" w:cs="Arial"/>
          <w:color w:val="000000"/>
          <w:shd w:val="clear" w:color="auto" w:fill="FFFFFF"/>
        </w:rPr>
        <w:t>These NT quotations will be now be considered in the light of what understanding the</w:t>
      </w:r>
      <w:r w:rsidR="00604BFB">
        <w:rPr>
          <w:rFonts w:ascii="Arial" w:hAnsi="Arial" w:cs="Arial"/>
          <w:color w:val="000000"/>
          <w:shd w:val="clear" w:color="auto" w:fill="FFFFFF"/>
        </w:rPr>
        <w:t xml:space="preserve">se </w:t>
      </w:r>
      <w:r w:rsidR="00A058EB">
        <w:rPr>
          <w:rFonts w:ascii="Arial" w:hAnsi="Arial" w:cs="Arial"/>
          <w:color w:val="000000"/>
          <w:shd w:val="clear" w:color="auto" w:fill="FFFFFF"/>
        </w:rPr>
        <w:t xml:space="preserve">authors </w:t>
      </w:r>
      <w:r w:rsidR="00604BFB">
        <w:rPr>
          <w:rFonts w:ascii="Arial" w:hAnsi="Arial" w:cs="Arial"/>
          <w:color w:val="000000"/>
          <w:shd w:val="clear" w:color="auto" w:fill="FFFFFF"/>
        </w:rPr>
        <w:t xml:space="preserve">originally </w:t>
      </w:r>
      <w:r w:rsidR="004C703D">
        <w:rPr>
          <w:rFonts w:ascii="Arial" w:hAnsi="Arial" w:cs="Arial"/>
          <w:color w:val="000000"/>
          <w:shd w:val="clear" w:color="auto" w:fill="FFFFFF"/>
        </w:rPr>
        <w:t>had</w:t>
      </w:r>
      <w:r w:rsidR="00604BFB">
        <w:rPr>
          <w:rFonts w:ascii="Arial" w:hAnsi="Arial" w:cs="Arial"/>
          <w:color w:val="000000"/>
          <w:shd w:val="clear" w:color="auto" w:fill="FFFFFF"/>
        </w:rPr>
        <w:t xml:space="preserve"> about the Suffering Servant text of Isaiah, and not was what read into them at a later stage. </w:t>
      </w:r>
      <w:r w:rsidR="00A058EB">
        <w:rPr>
          <w:rFonts w:ascii="Arial" w:hAnsi="Arial" w:cs="Arial"/>
          <w:color w:val="000000"/>
          <w:shd w:val="clear" w:color="auto" w:fill="FFFFFF"/>
        </w:rPr>
        <w:t xml:space="preserve"> </w:t>
      </w:r>
    </w:p>
    <w:p w:rsidR="00226B95" w:rsidRDefault="00604BFB" w:rsidP="00992CD8">
      <w:pPr>
        <w:jc w:val="both"/>
        <w:rPr>
          <w:rFonts w:ascii="Arial" w:hAnsi="Arial" w:cs="Arial"/>
          <w:color w:val="000000"/>
          <w:shd w:val="clear" w:color="auto" w:fill="FFFFFF"/>
        </w:rPr>
      </w:pPr>
      <w:r>
        <w:rPr>
          <w:rFonts w:ascii="Arial" w:hAnsi="Arial" w:cs="Arial"/>
          <w:color w:val="000000"/>
          <w:shd w:val="clear" w:color="auto" w:fill="FFFFFF"/>
        </w:rPr>
        <w:t xml:space="preserve">The first of these NT texts is in </w:t>
      </w:r>
      <w:r w:rsidR="00226B95" w:rsidRPr="00226B95">
        <w:rPr>
          <w:rFonts w:ascii="Arial" w:hAnsi="Arial" w:cs="Arial"/>
          <w:color w:val="000000"/>
          <w:shd w:val="clear" w:color="auto" w:fill="FFFFFF"/>
        </w:rPr>
        <w:t xml:space="preserve">Matthew 8:14-17; </w:t>
      </w:r>
      <w:r w:rsidR="00A01462">
        <w:rPr>
          <w:rFonts w:ascii="Arial" w:hAnsi="Arial" w:cs="Arial"/>
          <w:color w:val="000000"/>
          <w:shd w:val="clear" w:color="auto" w:fill="FFFFFF"/>
        </w:rPr>
        <w:t>“</w:t>
      </w:r>
      <w:r w:rsidR="00E841F3" w:rsidRPr="00E841F3">
        <w:rPr>
          <w:rFonts w:ascii="Arial" w:hAnsi="Arial" w:cs="Arial"/>
          <w:color w:val="000000"/>
          <w:shd w:val="clear" w:color="auto" w:fill="FFFFFF"/>
        </w:rPr>
        <w:t>That evening they brought to him many who were possessed with demons; and he cast out the spirits with a word, and cured all who were sick. This was to fulfil what had been spoken through the prophet Isaiah, “He took our infirmities and bore our diseases.”</w:t>
      </w:r>
      <w:r w:rsidR="004C703D">
        <w:rPr>
          <w:rFonts w:ascii="Arial" w:hAnsi="Arial" w:cs="Arial"/>
          <w:color w:val="000000"/>
          <w:shd w:val="clear" w:color="auto" w:fill="FFFFFF"/>
        </w:rPr>
        <w:t>”</w:t>
      </w:r>
      <w:r w:rsidR="00C71130">
        <w:rPr>
          <w:rFonts w:ascii="Arial" w:hAnsi="Arial" w:cs="Arial"/>
          <w:color w:val="000000"/>
          <w:shd w:val="clear" w:color="auto" w:fill="FFFFFF"/>
        </w:rPr>
        <w:t xml:space="preserve"> Here the Gospel writer links the physical healings of </w:t>
      </w:r>
      <w:r w:rsidR="00C71130">
        <w:rPr>
          <w:rFonts w:ascii="Arial" w:hAnsi="Arial" w:cs="Arial"/>
          <w:color w:val="000000"/>
          <w:shd w:val="clear" w:color="auto" w:fill="FFFFFF"/>
        </w:rPr>
        <w:lastRenderedPageBreak/>
        <w:t xml:space="preserve">disease and disability </w:t>
      </w:r>
      <w:r w:rsidR="004C703D">
        <w:rPr>
          <w:rFonts w:ascii="Arial" w:hAnsi="Arial" w:cs="Arial"/>
          <w:color w:val="000000"/>
          <w:shd w:val="clear" w:color="auto" w:fill="FFFFFF"/>
        </w:rPr>
        <w:t xml:space="preserve">by Jesus </w:t>
      </w:r>
      <w:r w:rsidR="00C71130">
        <w:rPr>
          <w:rFonts w:ascii="Arial" w:hAnsi="Arial" w:cs="Arial"/>
          <w:color w:val="000000"/>
          <w:shd w:val="clear" w:color="auto" w:fill="FFFFFF"/>
        </w:rPr>
        <w:t>as a direct fulfilment of this parti</w:t>
      </w:r>
      <w:r w:rsidR="00FD609E">
        <w:rPr>
          <w:rFonts w:ascii="Arial" w:hAnsi="Arial" w:cs="Arial"/>
          <w:color w:val="000000"/>
          <w:shd w:val="clear" w:color="auto" w:fill="FFFFFF"/>
        </w:rPr>
        <w:t>cula</w:t>
      </w:r>
      <w:r w:rsidR="004C703D">
        <w:rPr>
          <w:rFonts w:ascii="Arial" w:hAnsi="Arial" w:cs="Arial"/>
          <w:color w:val="000000"/>
          <w:shd w:val="clear" w:color="auto" w:fill="FFFFFF"/>
        </w:rPr>
        <w:t>r verse of the Suffering Servant. Y</w:t>
      </w:r>
      <w:r w:rsidR="00FD609E">
        <w:rPr>
          <w:rFonts w:ascii="Arial" w:hAnsi="Arial" w:cs="Arial"/>
          <w:color w:val="000000"/>
          <w:shd w:val="clear" w:color="auto" w:fill="FFFFFF"/>
        </w:rPr>
        <w:t xml:space="preserve">et the Gospel writer is </w:t>
      </w:r>
      <w:r>
        <w:rPr>
          <w:rFonts w:ascii="Arial" w:hAnsi="Arial" w:cs="Arial"/>
          <w:color w:val="000000"/>
          <w:shd w:val="clear" w:color="auto" w:fill="FFFFFF"/>
        </w:rPr>
        <w:t xml:space="preserve">completely </w:t>
      </w:r>
      <w:r w:rsidR="00FD609E">
        <w:rPr>
          <w:rFonts w:ascii="Arial" w:hAnsi="Arial" w:cs="Arial"/>
          <w:color w:val="000000"/>
          <w:shd w:val="clear" w:color="auto" w:fill="FFFFFF"/>
        </w:rPr>
        <w:t xml:space="preserve">silent concerning Isaiah when linking </w:t>
      </w:r>
      <w:r>
        <w:rPr>
          <w:rFonts w:ascii="Arial" w:hAnsi="Arial" w:cs="Arial"/>
          <w:color w:val="000000"/>
          <w:shd w:val="clear" w:color="auto" w:fill="FFFFFF"/>
        </w:rPr>
        <w:t xml:space="preserve">Jesus’ suffering and </w:t>
      </w:r>
      <w:r w:rsidR="00FD609E">
        <w:rPr>
          <w:rFonts w:ascii="Arial" w:hAnsi="Arial" w:cs="Arial"/>
          <w:color w:val="000000"/>
          <w:shd w:val="clear" w:color="auto" w:fill="FFFFFF"/>
        </w:rPr>
        <w:t xml:space="preserve">crucifixion with </w:t>
      </w:r>
      <w:r w:rsidR="004C703D">
        <w:rPr>
          <w:rFonts w:ascii="Arial" w:hAnsi="Arial" w:cs="Arial"/>
          <w:color w:val="000000"/>
          <w:shd w:val="clear" w:color="auto" w:fill="FFFFFF"/>
        </w:rPr>
        <w:t xml:space="preserve">Hebrew </w:t>
      </w:r>
      <w:r w:rsidR="00FD609E">
        <w:rPr>
          <w:rFonts w:ascii="Arial" w:hAnsi="Arial" w:cs="Arial"/>
          <w:color w:val="000000"/>
          <w:shd w:val="clear" w:color="auto" w:fill="FFFFFF"/>
        </w:rPr>
        <w:t xml:space="preserve">scripture, preferring instead to tie Psalm 22 as fulfilment of </w:t>
      </w:r>
      <w:r w:rsidR="00A01462">
        <w:rPr>
          <w:rFonts w:ascii="Arial" w:hAnsi="Arial" w:cs="Arial"/>
          <w:color w:val="000000"/>
          <w:shd w:val="clear" w:color="auto" w:fill="FFFFFF"/>
        </w:rPr>
        <w:t xml:space="preserve">prophecy concerning the death of Jesus. (Matt 27: 35 &amp; 46).  This despite the fact that as </w:t>
      </w:r>
      <w:proofErr w:type="spellStart"/>
      <w:r w:rsidR="00A01462">
        <w:rPr>
          <w:rFonts w:ascii="Arial" w:hAnsi="Arial" w:cs="Arial"/>
          <w:color w:val="000000"/>
          <w:shd w:val="clear" w:color="auto" w:fill="FFFFFF"/>
        </w:rPr>
        <w:t>Leske</w:t>
      </w:r>
      <w:proofErr w:type="spellEnd"/>
      <w:r w:rsidR="00A01462">
        <w:rPr>
          <w:rFonts w:ascii="Arial" w:hAnsi="Arial" w:cs="Arial"/>
          <w:color w:val="000000"/>
          <w:shd w:val="clear" w:color="auto" w:fill="FFFFFF"/>
        </w:rPr>
        <w:t xml:space="preserve"> explains; “</w:t>
      </w:r>
      <w:r w:rsidR="00A01462" w:rsidRPr="00A01462">
        <w:rPr>
          <w:rFonts w:ascii="Arial" w:hAnsi="Arial" w:cs="Arial"/>
          <w:color w:val="000000"/>
          <w:shd w:val="clear" w:color="auto" w:fill="FFFFFF"/>
        </w:rPr>
        <w:t xml:space="preserve">The influence of the </w:t>
      </w:r>
      <w:proofErr w:type="spellStart"/>
      <w:r w:rsidR="00A01462" w:rsidRPr="00A01462">
        <w:rPr>
          <w:rFonts w:ascii="Arial" w:hAnsi="Arial" w:cs="Arial"/>
          <w:color w:val="000000"/>
          <w:shd w:val="clear" w:color="auto" w:fill="FFFFFF"/>
        </w:rPr>
        <w:t>Isaianic</w:t>
      </w:r>
      <w:proofErr w:type="spellEnd"/>
      <w:r w:rsidR="00A01462" w:rsidRPr="00A01462">
        <w:rPr>
          <w:rFonts w:ascii="Arial" w:hAnsi="Arial" w:cs="Arial"/>
          <w:color w:val="000000"/>
          <w:shd w:val="clear" w:color="auto" w:fill="FFFFFF"/>
        </w:rPr>
        <w:t xml:space="preserve"> material in the Gospel of Matthew is profound.  It is evident that the mission and message of Jesus had developed to a large degree from this material and how it evolved in the latter prophetic literature.</w:t>
      </w:r>
      <w:r w:rsidR="00B832B7">
        <w:rPr>
          <w:rFonts w:ascii="Arial" w:hAnsi="Arial" w:cs="Arial"/>
          <w:color w:val="000000"/>
          <w:shd w:val="clear" w:color="auto" w:fill="FFFFFF"/>
        </w:rPr>
        <w:t>”</w:t>
      </w:r>
      <w:r w:rsidR="00A01462">
        <w:rPr>
          <w:rStyle w:val="FootnoteReference"/>
          <w:rFonts w:ascii="Arial" w:hAnsi="Arial" w:cs="Arial"/>
          <w:color w:val="000000"/>
          <w:shd w:val="clear" w:color="auto" w:fill="FFFFFF"/>
        </w:rPr>
        <w:footnoteReference w:id="10"/>
      </w:r>
      <w:r w:rsidR="00B832B7">
        <w:rPr>
          <w:rFonts w:ascii="Arial" w:hAnsi="Arial" w:cs="Arial"/>
          <w:color w:val="000000"/>
          <w:shd w:val="clear" w:color="auto" w:fill="FFFFFF"/>
        </w:rPr>
        <w:t xml:space="preserve"> </w:t>
      </w:r>
      <w:r w:rsidR="00F84E19">
        <w:rPr>
          <w:rFonts w:ascii="Arial" w:hAnsi="Arial" w:cs="Arial"/>
          <w:color w:val="000000"/>
          <w:shd w:val="clear" w:color="auto" w:fill="FFFFFF"/>
        </w:rPr>
        <w:t>This gives a clear indication that this Gospel writer did not see Jesus as representative of the Suffering Servant.</w:t>
      </w:r>
    </w:p>
    <w:p w:rsidR="00E841F3" w:rsidRDefault="007F2321" w:rsidP="00E841F3">
      <w:pPr>
        <w:jc w:val="both"/>
        <w:rPr>
          <w:rFonts w:ascii="Arial" w:hAnsi="Arial" w:cs="Arial"/>
          <w:color w:val="000000"/>
          <w:shd w:val="clear" w:color="auto" w:fill="FFFFFF"/>
        </w:rPr>
      </w:pPr>
      <w:r>
        <w:rPr>
          <w:rFonts w:ascii="Arial" w:hAnsi="Arial" w:cs="Arial"/>
          <w:color w:val="000000"/>
          <w:shd w:val="clear" w:color="auto" w:fill="FFFFFF"/>
        </w:rPr>
        <w:t>The Johannine use of the Suffering Servant text</w:t>
      </w:r>
      <w:r w:rsidR="00F84E19">
        <w:rPr>
          <w:rFonts w:ascii="Arial" w:hAnsi="Arial" w:cs="Arial"/>
          <w:color w:val="000000"/>
          <w:shd w:val="clear" w:color="auto" w:fill="FFFFFF"/>
        </w:rPr>
        <w:t>,</w:t>
      </w:r>
      <w:r>
        <w:rPr>
          <w:rFonts w:ascii="Arial" w:hAnsi="Arial" w:cs="Arial"/>
          <w:color w:val="000000"/>
          <w:shd w:val="clear" w:color="auto" w:fill="FFFFFF"/>
        </w:rPr>
        <w:t xml:space="preserve"> is directly related to the unbelief </w:t>
      </w:r>
      <w:r w:rsidR="00F84E19">
        <w:rPr>
          <w:rFonts w:ascii="Arial" w:hAnsi="Arial" w:cs="Arial"/>
          <w:color w:val="000000"/>
          <w:shd w:val="clear" w:color="auto" w:fill="FFFFFF"/>
        </w:rPr>
        <w:t>Jesus</w:t>
      </w:r>
      <w:r>
        <w:rPr>
          <w:rFonts w:ascii="Arial" w:hAnsi="Arial" w:cs="Arial"/>
          <w:color w:val="000000"/>
          <w:shd w:val="clear" w:color="auto" w:fill="FFFFFF"/>
        </w:rPr>
        <w:t xml:space="preserve"> found in Jerusalem; “</w:t>
      </w:r>
      <w:r w:rsidR="00E841F3" w:rsidRPr="00E841F3">
        <w:rPr>
          <w:rFonts w:ascii="Arial" w:hAnsi="Arial" w:cs="Arial"/>
          <w:color w:val="000000"/>
          <w:shd w:val="clear" w:color="auto" w:fill="FFFFFF"/>
        </w:rPr>
        <w:t xml:space="preserve">Although he had performed so many signs in their presence, they did not believe in him. This was to </w:t>
      </w:r>
      <w:r w:rsidR="0044784E" w:rsidRPr="00E841F3">
        <w:rPr>
          <w:rFonts w:ascii="Arial" w:hAnsi="Arial" w:cs="Arial"/>
          <w:color w:val="000000"/>
          <w:shd w:val="clear" w:color="auto" w:fill="FFFFFF"/>
        </w:rPr>
        <w:t>fulfil</w:t>
      </w:r>
      <w:r w:rsidR="00E841F3" w:rsidRPr="00E841F3">
        <w:rPr>
          <w:rFonts w:ascii="Arial" w:hAnsi="Arial" w:cs="Arial"/>
          <w:color w:val="000000"/>
          <w:shd w:val="clear" w:color="auto" w:fill="FFFFFF"/>
        </w:rPr>
        <w:t xml:space="preserve"> the word spoken by the prophet Isaiah:</w:t>
      </w:r>
      <w:r w:rsidR="000F7B58">
        <w:rPr>
          <w:rFonts w:ascii="Arial" w:hAnsi="Arial" w:cs="Arial"/>
          <w:color w:val="000000"/>
          <w:shd w:val="clear" w:color="auto" w:fill="FFFFFF"/>
        </w:rPr>
        <w:t xml:space="preserve"> </w:t>
      </w:r>
      <w:r w:rsidR="00E841F3" w:rsidRPr="00E841F3">
        <w:rPr>
          <w:rFonts w:ascii="Arial" w:hAnsi="Arial" w:cs="Arial"/>
          <w:color w:val="000000"/>
          <w:shd w:val="clear" w:color="auto" w:fill="FFFFFF"/>
        </w:rPr>
        <w:t>“Lord, who has believed our message,</w:t>
      </w:r>
      <w:r w:rsidR="0044784E">
        <w:rPr>
          <w:rFonts w:ascii="Arial" w:hAnsi="Arial" w:cs="Arial"/>
          <w:color w:val="000000"/>
          <w:shd w:val="clear" w:color="auto" w:fill="FFFFFF"/>
        </w:rPr>
        <w:t xml:space="preserve"> </w:t>
      </w:r>
      <w:r w:rsidR="00E841F3" w:rsidRPr="00E841F3">
        <w:rPr>
          <w:rFonts w:ascii="Arial" w:hAnsi="Arial" w:cs="Arial"/>
          <w:color w:val="000000"/>
          <w:shd w:val="clear" w:color="auto" w:fill="FFFFFF"/>
        </w:rPr>
        <w:t>and to whom has the arm of the Lord been revealed?”</w:t>
      </w:r>
      <w:r w:rsidR="004C703D">
        <w:rPr>
          <w:rFonts w:ascii="Arial" w:hAnsi="Arial" w:cs="Arial"/>
          <w:color w:val="000000"/>
          <w:shd w:val="clear" w:color="auto" w:fill="FFFFFF"/>
        </w:rPr>
        <w:t>”</w:t>
      </w:r>
      <w:r w:rsidRPr="007F2321">
        <w:t xml:space="preserve"> </w:t>
      </w:r>
      <w:r>
        <w:t>(</w:t>
      </w:r>
      <w:r w:rsidRPr="007F2321">
        <w:rPr>
          <w:rFonts w:ascii="Arial" w:hAnsi="Arial" w:cs="Arial"/>
          <w:color w:val="000000"/>
          <w:shd w:val="clear" w:color="auto" w:fill="FFFFFF"/>
        </w:rPr>
        <w:t>John 12:37-38</w:t>
      </w:r>
      <w:r>
        <w:rPr>
          <w:rFonts w:ascii="Arial" w:hAnsi="Arial" w:cs="Arial"/>
          <w:color w:val="000000"/>
          <w:shd w:val="clear" w:color="auto" w:fill="FFFFFF"/>
        </w:rPr>
        <w:t>).  This is immediately followed by another passage from the book of Isaiah 6:9-10 which</w:t>
      </w:r>
      <w:r w:rsidR="004C703D">
        <w:rPr>
          <w:rFonts w:ascii="Arial" w:hAnsi="Arial" w:cs="Arial"/>
          <w:color w:val="000000"/>
          <w:shd w:val="clear" w:color="auto" w:fill="FFFFFF"/>
        </w:rPr>
        <w:t xml:space="preserve"> again prophetically</w:t>
      </w:r>
      <w:r w:rsidR="00631FF5">
        <w:rPr>
          <w:rFonts w:ascii="Arial" w:hAnsi="Arial" w:cs="Arial"/>
          <w:color w:val="000000"/>
          <w:shd w:val="clear" w:color="auto" w:fill="FFFFFF"/>
        </w:rPr>
        <w:t xml:space="preserve"> links the unbelief of the nation in the prophet’s time to the unbelief to the similar experience of Jesus, so reinforcing and elaborating upon the earlier quotation from 53:1.  John then goes on to directly state Isaiah prophetically had in mind Jesus when he wrote these verses; “Isaiah said this because</w:t>
      </w:r>
      <w:r w:rsidR="00631FF5" w:rsidRPr="00631FF5">
        <w:rPr>
          <w:rFonts w:ascii="Arial" w:hAnsi="Arial" w:cs="Arial"/>
          <w:color w:val="000000"/>
          <w:shd w:val="clear" w:color="auto" w:fill="FFFFFF"/>
        </w:rPr>
        <w:t xml:space="preserve"> he saw his glory and spoke about him</w:t>
      </w:r>
      <w:r w:rsidR="00631FF5">
        <w:rPr>
          <w:rFonts w:ascii="Arial" w:hAnsi="Arial" w:cs="Arial"/>
          <w:color w:val="000000"/>
          <w:shd w:val="clear" w:color="auto" w:fill="FFFFFF"/>
        </w:rPr>
        <w:t>” (John 12:41).</w:t>
      </w:r>
      <w:r w:rsidR="00F84E19">
        <w:rPr>
          <w:rFonts w:ascii="Arial" w:hAnsi="Arial" w:cs="Arial"/>
          <w:color w:val="000000"/>
          <w:shd w:val="clear" w:color="auto" w:fill="FFFFFF"/>
        </w:rPr>
        <w:t xml:space="preserve"> Again, here John, only uses this text from the Suffering Servant, in a very limited way indeed, using it only to illustrate the state of unbelief in both </w:t>
      </w:r>
      <w:r w:rsidR="004E030F">
        <w:rPr>
          <w:rFonts w:ascii="Arial" w:hAnsi="Arial" w:cs="Arial"/>
          <w:color w:val="000000"/>
          <w:shd w:val="clear" w:color="auto" w:fill="FFFFFF"/>
        </w:rPr>
        <w:t>authors times.</w:t>
      </w:r>
    </w:p>
    <w:p w:rsidR="00E841F3" w:rsidRDefault="00B832B7" w:rsidP="00992CD8">
      <w:pPr>
        <w:jc w:val="both"/>
        <w:rPr>
          <w:rFonts w:ascii="Arial" w:hAnsi="Arial" w:cs="Arial"/>
          <w:color w:val="000000"/>
          <w:shd w:val="clear" w:color="auto" w:fill="FFFFFF"/>
        </w:rPr>
      </w:pPr>
      <w:r>
        <w:rPr>
          <w:rFonts w:ascii="Arial" w:hAnsi="Arial" w:cs="Arial"/>
          <w:color w:val="000000"/>
          <w:shd w:val="clear" w:color="auto" w:fill="FFFFFF"/>
        </w:rPr>
        <w:t xml:space="preserve">In the Gospel of Luke, the author records Jesus explicitly quoting </w:t>
      </w:r>
      <w:r w:rsidR="00332F23">
        <w:rPr>
          <w:rFonts w:ascii="Arial" w:hAnsi="Arial" w:cs="Arial"/>
          <w:color w:val="000000"/>
          <w:shd w:val="clear" w:color="auto" w:fill="FFFFFF"/>
        </w:rPr>
        <w:t xml:space="preserve">part of </w:t>
      </w:r>
      <w:r>
        <w:rPr>
          <w:rFonts w:ascii="Arial" w:hAnsi="Arial" w:cs="Arial"/>
          <w:color w:val="000000"/>
          <w:shd w:val="clear" w:color="auto" w:fill="FFFFFF"/>
        </w:rPr>
        <w:t xml:space="preserve">Isaiah </w:t>
      </w:r>
      <w:r w:rsidR="00332F23">
        <w:rPr>
          <w:rFonts w:ascii="Arial" w:hAnsi="Arial" w:cs="Arial"/>
          <w:color w:val="000000"/>
          <w:shd w:val="clear" w:color="auto" w:fill="FFFFFF"/>
        </w:rPr>
        <w:t xml:space="preserve">53:12; “For </w:t>
      </w:r>
      <w:r w:rsidR="00E841F3" w:rsidRPr="00E841F3">
        <w:rPr>
          <w:rFonts w:ascii="Arial" w:hAnsi="Arial" w:cs="Arial"/>
          <w:color w:val="000000"/>
          <w:shd w:val="clear" w:color="auto" w:fill="FFFFFF"/>
        </w:rPr>
        <w:t>I tell you, this scripture must be fulfilled in me, ‘And he was counted among the lawless’; and indeed what is written about me is being fulfilled.” They said, “Lord, look, here are two swords.” He replied, “It is enough.”</w:t>
      </w:r>
      <w:r w:rsidR="00332F23" w:rsidRPr="00332F23">
        <w:t xml:space="preserve"> </w:t>
      </w:r>
      <w:r w:rsidR="00332F23">
        <w:t>(</w:t>
      </w:r>
      <w:r w:rsidR="00332F23">
        <w:rPr>
          <w:rFonts w:ascii="Arial" w:hAnsi="Arial" w:cs="Arial"/>
          <w:color w:val="000000"/>
          <w:shd w:val="clear" w:color="auto" w:fill="FFFFFF"/>
        </w:rPr>
        <w:t xml:space="preserve">Luke 22:37-38).  </w:t>
      </w:r>
      <w:r w:rsidR="004643B8">
        <w:rPr>
          <w:rFonts w:ascii="Arial" w:hAnsi="Arial" w:cs="Arial"/>
          <w:color w:val="000000"/>
          <w:shd w:val="clear" w:color="auto" w:fill="FFFFFF"/>
        </w:rPr>
        <w:t>Jesus then offers no more elaboration</w:t>
      </w:r>
      <w:r w:rsidR="004C703D">
        <w:rPr>
          <w:rFonts w:ascii="Arial" w:hAnsi="Arial" w:cs="Arial"/>
          <w:color w:val="000000"/>
          <w:shd w:val="clear" w:color="auto" w:fill="FFFFFF"/>
        </w:rPr>
        <w:t>.  Elsewhere i</w:t>
      </w:r>
      <w:r w:rsidR="004643B8">
        <w:rPr>
          <w:rFonts w:ascii="Arial" w:hAnsi="Arial" w:cs="Arial"/>
          <w:color w:val="000000"/>
          <w:shd w:val="clear" w:color="auto" w:fill="FFFFFF"/>
        </w:rPr>
        <w:t>n Luke’</w:t>
      </w:r>
      <w:r w:rsidR="004C703D">
        <w:rPr>
          <w:rFonts w:ascii="Arial" w:hAnsi="Arial" w:cs="Arial"/>
          <w:color w:val="000000"/>
          <w:shd w:val="clear" w:color="auto" w:fill="FFFFFF"/>
        </w:rPr>
        <w:t>s account</w:t>
      </w:r>
      <w:r w:rsidR="004E030F">
        <w:rPr>
          <w:rFonts w:ascii="Arial" w:hAnsi="Arial" w:cs="Arial"/>
          <w:color w:val="000000"/>
          <w:shd w:val="clear" w:color="auto" w:fill="FFFFFF"/>
        </w:rPr>
        <w:t xml:space="preserve">, </w:t>
      </w:r>
      <w:r w:rsidR="004643B8">
        <w:rPr>
          <w:rFonts w:ascii="Arial" w:hAnsi="Arial" w:cs="Arial"/>
          <w:color w:val="000000"/>
          <w:shd w:val="clear" w:color="auto" w:fill="FFFFFF"/>
        </w:rPr>
        <w:t xml:space="preserve">no further reference was made to Isaiah’s Suffering Servant. </w:t>
      </w:r>
      <w:r w:rsidR="00332F23">
        <w:rPr>
          <w:rFonts w:ascii="Arial" w:hAnsi="Arial" w:cs="Arial"/>
          <w:color w:val="000000"/>
          <w:shd w:val="clear" w:color="auto" w:fill="FFFFFF"/>
        </w:rPr>
        <w:t xml:space="preserve">While, it has been argued that </w:t>
      </w:r>
      <w:r w:rsidR="00DB44CE">
        <w:rPr>
          <w:rFonts w:ascii="Arial" w:hAnsi="Arial" w:cs="Arial"/>
          <w:color w:val="000000"/>
          <w:shd w:val="clear" w:color="auto" w:fill="FFFFFF"/>
        </w:rPr>
        <w:t xml:space="preserve">Luke 23:34 </w:t>
      </w:r>
      <w:r w:rsidR="00DB44CE" w:rsidRPr="00784F64">
        <w:rPr>
          <w:rFonts w:ascii="Arial" w:hAnsi="Arial" w:cs="Arial"/>
          <w:color w:val="000000"/>
          <w:shd w:val="clear" w:color="auto" w:fill="FFFFFF"/>
        </w:rPr>
        <w:t xml:space="preserve">“Father, forgive them; for they do not know what </w:t>
      </w:r>
      <w:r w:rsidR="00DB44CE">
        <w:rPr>
          <w:rFonts w:ascii="Arial" w:hAnsi="Arial" w:cs="Arial"/>
          <w:color w:val="000000"/>
          <w:shd w:val="clear" w:color="auto" w:fill="FFFFFF"/>
        </w:rPr>
        <w:t xml:space="preserve">they are doing.” Was formulated with reference to </w:t>
      </w:r>
      <w:r w:rsidR="00DB44CE">
        <w:rPr>
          <w:rFonts w:ascii="Arial" w:hAnsi="Arial" w:cs="Arial"/>
          <w:color w:val="000000"/>
          <w:shd w:val="clear" w:color="auto" w:fill="FFFFFF"/>
        </w:rPr>
        <w:t xml:space="preserve">Isaiah </w:t>
      </w:r>
      <w:r w:rsidR="00DB44CE">
        <w:rPr>
          <w:rFonts w:ascii="Arial" w:hAnsi="Arial" w:cs="Arial"/>
          <w:color w:val="000000"/>
          <w:shd w:val="clear" w:color="auto" w:fill="FFFFFF"/>
        </w:rPr>
        <w:t>53:12 “</w:t>
      </w:r>
      <w:r w:rsidR="00DB44CE" w:rsidRPr="00784F64">
        <w:rPr>
          <w:rFonts w:ascii="Arial" w:hAnsi="Arial" w:cs="Arial"/>
          <w:color w:val="000000"/>
          <w:shd w:val="clear" w:color="auto" w:fill="FFFFFF"/>
        </w:rPr>
        <w:t>and made intercession for the transgressors</w:t>
      </w:r>
      <w:r w:rsidR="00DB44CE">
        <w:rPr>
          <w:rFonts w:ascii="Arial" w:hAnsi="Arial" w:cs="Arial"/>
          <w:color w:val="000000"/>
          <w:shd w:val="clear" w:color="auto" w:fill="FFFFFF"/>
        </w:rPr>
        <w:t>”.</w:t>
      </w:r>
      <w:r w:rsidR="00DB44CE">
        <w:rPr>
          <w:rStyle w:val="FootnoteReference"/>
          <w:rFonts w:ascii="Arial" w:hAnsi="Arial" w:cs="Arial"/>
          <w:color w:val="000000"/>
          <w:shd w:val="clear" w:color="auto" w:fill="FFFFFF"/>
        </w:rPr>
        <w:footnoteReference w:id="11"/>
      </w:r>
      <w:r w:rsidR="00DB44CE">
        <w:rPr>
          <w:rFonts w:ascii="Arial" w:hAnsi="Arial" w:cs="Arial"/>
          <w:color w:val="000000"/>
          <w:shd w:val="clear" w:color="auto" w:fill="FFFFFF"/>
        </w:rPr>
        <w:t xml:space="preserve"> This is by no means proven.</w:t>
      </w:r>
    </w:p>
    <w:p w:rsidR="00E841F3" w:rsidRDefault="00D52CBF" w:rsidP="00992CD8">
      <w:pPr>
        <w:jc w:val="both"/>
        <w:rPr>
          <w:rFonts w:ascii="Arial" w:hAnsi="Arial" w:cs="Arial"/>
          <w:color w:val="000000"/>
          <w:shd w:val="clear" w:color="auto" w:fill="FFFFFF"/>
        </w:rPr>
      </w:pPr>
      <w:r>
        <w:rPr>
          <w:rFonts w:ascii="Arial" w:hAnsi="Arial" w:cs="Arial"/>
          <w:color w:val="000000"/>
          <w:shd w:val="clear" w:color="auto" w:fill="FFFFFF"/>
        </w:rPr>
        <w:t xml:space="preserve">It is interesting to note that this same portion of Isaiah was recorded as being quoted by some </w:t>
      </w:r>
      <w:r w:rsidR="004E030F">
        <w:rPr>
          <w:rFonts w:ascii="Arial" w:hAnsi="Arial" w:cs="Arial"/>
          <w:color w:val="000000"/>
          <w:shd w:val="clear" w:color="auto" w:fill="FFFFFF"/>
        </w:rPr>
        <w:t xml:space="preserve">original manuscripts </w:t>
      </w:r>
      <w:r>
        <w:rPr>
          <w:rFonts w:ascii="Arial" w:hAnsi="Arial" w:cs="Arial"/>
          <w:color w:val="000000"/>
          <w:shd w:val="clear" w:color="auto" w:fill="FFFFFF"/>
        </w:rPr>
        <w:t>(but not the NU text)</w:t>
      </w:r>
      <w:r w:rsidR="0041701C">
        <w:rPr>
          <w:rFonts w:ascii="Arial" w:hAnsi="Arial" w:cs="Arial"/>
          <w:color w:val="000000"/>
          <w:shd w:val="clear" w:color="auto" w:fill="FFFFFF"/>
        </w:rPr>
        <w:t xml:space="preserve"> in Mark 15:27-8</w:t>
      </w:r>
      <w:r w:rsidR="004C703D">
        <w:rPr>
          <w:rFonts w:ascii="Arial" w:hAnsi="Arial" w:cs="Arial"/>
          <w:color w:val="000000"/>
          <w:shd w:val="clear" w:color="auto" w:fill="FFFFFF"/>
        </w:rPr>
        <w:t>;</w:t>
      </w:r>
      <w:r w:rsidR="0041701C">
        <w:rPr>
          <w:rFonts w:ascii="Arial" w:hAnsi="Arial" w:cs="Arial"/>
          <w:color w:val="000000"/>
          <w:shd w:val="clear" w:color="auto" w:fill="FFFFFF"/>
        </w:rPr>
        <w:t xml:space="preserve"> “</w:t>
      </w:r>
      <w:r w:rsidR="0041701C" w:rsidRPr="0041701C">
        <w:rPr>
          <w:rFonts w:ascii="Arial" w:hAnsi="Arial" w:cs="Arial"/>
          <w:color w:val="000000"/>
          <w:shd w:val="clear" w:color="auto" w:fill="FFFFFF"/>
        </w:rPr>
        <w:t>With Him they also crucified two robbers, one on His right and the other on His left. So the Scripture was fulfilled which says, “And He was numbered with the transgressors.”</w:t>
      </w:r>
      <w:r w:rsidR="0041701C">
        <w:rPr>
          <w:rFonts w:ascii="Arial" w:hAnsi="Arial" w:cs="Arial"/>
          <w:color w:val="000000"/>
          <w:shd w:val="clear" w:color="auto" w:fill="FFFFFF"/>
        </w:rPr>
        <w:t xml:space="preserve"> </w:t>
      </w:r>
      <w:r w:rsidR="00DB44CE">
        <w:rPr>
          <w:rFonts w:ascii="Arial" w:hAnsi="Arial" w:cs="Arial"/>
          <w:color w:val="000000"/>
          <w:shd w:val="clear" w:color="auto" w:fill="FFFFFF"/>
        </w:rPr>
        <w:t>(NKJV)</w:t>
      </w:r>
      <w:r w:rsidR="004C703D">
        <w:rPr>
          <w:rFonts w:ascii="Arial" w:hAnsi="Arial" w:cs="Arial"/>
          <w:color w:val="000000"/>
          <w:shd w:val="clear" w:color="auto" w:fill="FFFFFF"/>
        </w:rPr>
        <w:t xml:space="preserve">.  The use of this verse was in </w:t>
      </w:r>
      <w:r w:rsidR="00DB44CE">
        <w:rPr>
          <w:rFonts w:ascii="Arial" w:hAnsi="Arial" w:cs="Arial"/>
          <w:color w:val="000000"/>
          <w:shd w:val="clear" w:color="auto" w:fill="FFFFFF"/>
        </w:rPr>
        <w:t xml:space="preserve">a completely </w:t>
      </w:r>
      <w:r w:rsidR="0041701C">
        <w:rPr>
          <w:rFonts w:ascii="Arial" w:hAnsi="Arial" w:cs="Arial"/>
          <w:color w:val="000000"/>
          <w:shd w:val="clear" w:color="auto" w:fill="FFFFFF"/>
        </w:rPr>
        <w:t xml:space="preserve">different </w:t>
      </w:r>
      <w:r w:rsidR="00DB44CE">
        <w:rPr>
          <w:rFonts w:ascii="Arial" w:hAnsi="Arial" w:cs="Arial"/>
          <w:color w:val="000000"/>
          <w:shd w:val="clear" w:color="auto" w:fill="FFFFFF"/>
        </w:rPr>
        <w:t xml:space="preserve">timing and </w:t>
      </w:r>
      <w:r w:rsidR="0041701C">
        <w:rPr>
          <w:rFonts w:ascii="Arial" w:hAnsi="Arial" w:cs="Arial"/>
          <w:color w:val="000000"/>
          <w:shd w:val="clear" w:color="auto" w:fill="FFFFFF"/>
        </w:rPr>
        <w:t xml:space="preserve">context </w:t>
      </w:r>
      <w:r w:rsidR="00DB44CE">
        <w:rPr>
          <w:rFonts w:ascii="Arial" w:hAnsi="Arial" w:cs="Arial"/>
          <w:color w:val="000000"/>
          <w:shd w:val="clear" w:color="auto" w:fill="FFFFFF"/>
        </w:rPr>
        <w:t xml:space="preserve">than </w:t>
      </w:r>
      <w:r w:rsidR="0041701C">
        <w:rPr>
          <w:rFonts w:ascii="Arial" w:hAnsi="Arial" w:cs="Arial"/>
          <w:color w:val="000000"/>
          <w:shd w:val="clear" w:color="auto" w:fill="FFFFFF"/>
        </w:rPr>
        <w:t xml:space="preserve">to </w:t>
      </w:r>
      <w:r w:rsidR="00DB44CE">
        <w:rPr>
          <w:rFonts w:ascii="Arial" w:hAnsi="Arial" w:cs="Arial"/>
          <w:color w:val="000000"/>
          <w:shd w:val="clear" w:color="auto" w:fill="FFFFFF"/>
        </w:rPr>
        <w:t xml:space="preserve">the Lukan account.  However, there is </w:t>
      </w:r>
      <w:r w:rsidR="00AB5BD5">
        <w:rPr>
          <w:rFonts w:ascii="Arial" w:hAnsi="Arial" w:cs="Arial"/>
          <w:color w:val="000000"/>
          <w:shd w:val="clear" w:color="auto" w:fill="FFFFFF"/>
        </w:rPr>
        <w:t xml:space="preserve">enough </w:t>
      </w:r>
      <w:r w:rsidR="00DB44CE">
        <w:rPr>
          <w:rFonts w:ascii="Arial" w:hAnsi="Arial" w:cs="Arial"/>
          <w:color w:val="000000"/>
          <w:shd w:val="clear" w:color="auto" w:fill="FFFFFF"/>
        </w:rPr>
        <w:t>doubt about the original source of this particul</w:t>
      </w:r>
      <w:r w:rsidR="00AB5BD5">
        <w:rPr>
          <w:rFonts w:ascii="Arial" w:hAnsi="Arial" w:cs="Arial"/>
          <w:color w:val="000000"/>
          <w:shd w:val="clear" w:color="auto" w:fill="FFFFFF"/>
        </w:rPr>
        <w:t>ar verse</w:t>
      </w:r>
      <w:r w:rsidR="00DB44CE">
        <w:rPr>
          <w:rFonts w:ascii="Arial" w:hAnsi="Arial" w:cs="Arial"/>
          <w:color w:val="000000"/>
          <w:shd w:val="clear" w:color="auto" w:fill="FFFFFF"/>
        </w:rPr>
        <w:t xml:space="preserve"> in Mark</w:t>
      </w:r>
      <w:r w:rsidR="00AB5BD5">
        <w:rPr>
          <w:rFonts w:ascii="Arial" w:hAnsi="Arial" w:cs="Arial"/>
          <w:color w:val="000000"/>
          <w:shd w:val="clear" w:color="auto" w:fill="FFFFFF"/>
        </w:rPr>
        <w:t xml:space="preserve">, that it is absent from other </w:t>
      </w:r>
      <w:r w:rsidR="00DB44CE">
        <w:rPr>
          <w:rFonts w:ascii="Arial" w:hAnsi="Arial" w:cs="Arial"/>
          <w:color w:val="000000"/>
          <w:shd w:val="clear" w:color="auto" w:fill="FFFFFF"/>
        </w:rPr>
        <w:t xml:space="preserve">Bible </w:t>
      </w:r>
      <w:r w:rsidR="00AB5BD5">
        <w:rPr>
          <w:rFonts w:ascii="Arial" w:hAnsi="Arial" w:cs="Arial"/>
          <w:color w:val="000000"/>
          <w:shd w:val="clear" w:color="auto" w:fill="FFFFFF"/>
        </w:rPr>
        <w:t>versions (</w:t>
      </w:r>
      <w:r w:rsidR="004643B8">
        <w:rPr>
          <w:rFonts w:ascii="Arial" w:hAnsi="Arial" w:cs="Arial"/>
          <w:color w:val="000000"/>
          <w:shd w:val="clear" w:color="auto" w:fill="FFFFFF"/>
        </w:rPr>
        <w:t xml:space="preserve">e.g. </w:t>
      </w:r>
      <w:r w:rsidR="00AB5BD5">
        <w:rPr>
          <w:rFonts w:ascii="Arial" w:hAnsi="Arial" w:cs="Arial"/>
          <w:color w:val="000000"/>
          <w:shd w:val="clear" w:color="auto" w:fill="FFFFFF"/>
        </w:rPr>
        <w:t>NRSV, NIV</w:t>
      </w:r>
      <w:r w:rsidR="004643B8">
        <w:rPr>
          <w:rFonts w:ascii="Arial" w:hAnsi="Arial" w:cs="Arial"/>
          <w:color w:val="000000"/>
          <w:shd w:val="clear" w:color="auto" w:fill="FFFFFF"/>
        </w:rPr>
        <w:t xml:space="preserve"> &amp; NASB</w:t>
      </w:r>
      <w:r w:rsidR="00AB5BD5">
        <w:rPr>
          <w:rFonts w:ascii="Arial" w:hAnsi="Arial" w:cs="Arial"/>
          <w:color w:val="000000"/>
          <w:shd w:val="clear" w:color="auto" w:fill="FFFFFF"/>
        </w:rPr>
        <w:t>)</w:t>
      </w:r>
      <w:r w:rsidR="0041701C">
        <w:rPr>
          <w:rFonts w:ascii="Arial" w:hAnsi="Arial" w:cs="Arial"/>
          <w:color w:val="000000"/>
          <w:shd w:val="clear" w:color="auto" w:fill="FFFFFF"/>
        </w:rPr>
        <w:t xml:space="preserve">. </w:t>
      </w:r>
      <w:r w:rsidR="004C703D">
        <w:rPr>
          <w:rFonts w:ascii="Arial" w:hAnsi="Arial" w:cs="Arial"/>
          <w:color w:val="000000"/>
          <w:shd w:val="clear" w:color="auto" w:fill="FFFFFF"/>
        </w:rPr>
        <w:t xml:space="preserve"> </w:t>
      </w:r>
      <w:r w:rsidR="004E030F">
        <w:rPr>
          <w:rFonts w:ascii="Arial" w:hAnsi="Arial" w:cs="Arial"/>
          <w:color w:val="000000"/>
          <w:shd w:val="clear" w:color="auto" w:fill="FFFFFF"/>
        </w:rPr>
        <w:t>As such</w:t>
      </w:r>
      <w:r w:rsidR="004C703D">
        <w:rPr>
          <w:rFonts w:ascii="Arial" w:hAnsi="Arial" w:cs="Arial"/>
          <w:color w:val="000000"/>
          <w:shd w:val="clear" w:color="auto" w:fill="FFFFFF"/>
        </w:rPr>
        <w:t>,</w:t>
      </w:r>
      <w:r w:rsidR="004E030F">
        <w:rPr>
          <w:rFonts w:ascii="Arial" w:hAnsi="Arial" w:cs="Arial"/>
          <w:color w:val="000000"/>
          <w:shd w:val="clear" w:color="auto" w:fill="FFFFFF"/>
        </w:rPr>
        <w:t xml:space="preserve"> it cannot be used as evidence of the Gospel writers understanding of Jesus as the Suffering Servant.</w:t>
      </w:r>
    </w:p>
    <w:p w:rsidR="009659CF" w:rsidRDefault="00E31735" w:rsidP="005B6C72">
      <w:pPr>
        <w:jc w:val="both"/>
        <w:rPr>
          <w:rFonts w:ascii="Arial" w:hAnsi="Arial" w:cs="Arial"/>
          <w:color w:val="000000"/>
          <w:shd w:val="clear" w:color="auto" w:fill="FFFFFF"/>
        </w:rPr>
      </w:pPr>
      <w:r>
        <w:rPr>
          <w:rFonts w:ascii="Arial" w:hAnsi="Arial" w:cs="Arial"/>
          <w:color w:val="000000"/>
          <w:shd w:val="clear" w:color="auto" w:fill="FFFFFF"/>
        </w:rPr>
        <w:t xml:space="preserve">This leads us onto possibly the most famous of the New Testament accounts that directly features </w:t>
      </w:r>
      <w:r w:rsidR="004C703D">
        <w:rPr>
          <w:rFonts w:ascii="Arial" w:hAnsi="Arial" w:cs="Arial"/>
          <w:color w:val="000000"/>
          <w:shd w:val="clear" w:color="auto" w:fill="FFFFFF"/>
        </w:rPr>
        <w:t>the Suffering Servant</w:t>
      </w:r>
      <w:r>
        <w:rPr>
          <w:rFonts w:ascii="Arial" w:hAnsi="Arial" w:cs="Arial"/>
          <w:color w:val="000000"/>
          <w:shd w:val="clear" w:color="auto" w:fill="FFFFFF"/>
        </w:rPr>
        <w:t xml:space="preserve">, that of the encounter of Philip with the Ethiopian </w:t>
      </w:r>
      <w:r w:rsidR="004B4FE9">
        <w:rPr>
          <w:rFonts w:ascii="Arial" w:hAnsi="Arial" w:cs="Arial"/>
          <w:color w:val="000000"/>
          <w:shd w:val="clear" w:color="auto" w:fill="FFFFFF"/>
        </w:rPr>
        <w:t>court official</w:t>
      </w:r>
      <w:r>
        <w:rPr>
          <w:rFonts w:ascii="Arial" w:hAnsi="Arial" w:cs="Arial"/>
          <w:color w:val="000000"/>
          <w:shd w:val="clear" w:color="auto" w:fill="FFFFFF"/>
        </w:rPr>
        <w:t xml:space="preserve"> in Acts 8:26-39.  The </w:t>
      </w:r>
      <w:r w:rsidR="004B4FE9">
        <w:rPr>
          <w:rFonts w:ascii="Arial" w:hAnsi="Arial" w:cs="Arial"/>
          <w:color w:val="000000"/>
          <w:shd w:val="clear" w:color="auto" w:fill="FFFFFF"/>
        </w:rPr>
        <w:t>official</w:t>
      </w:r>
      <w:r w:rsidR="005B6C72">
        <w:rPr>
          <w:rFonts w:ascii="Arial" w:hAnsi="Arial" w:cs="Arial"/>
          <w:color w:val="000000"/>
          <w:shd w:val="clear" w:color="auto" w:fill="FFFFFF"/>
        </w:rPr>
        <w:t xml:space="preserve"> reads Isaiah 53:7-8, after which he asked</w:t>
      </w:r>
      <w:r w:rsidR="004E030F">
        <w:rPr>
          <w:rFonts w:ascii="Arial" w:hAnsi="Arial" w:cs="Arial"/>
          <w:color w:val="000000"/>
          <w:shd w:val="clear" w:color="auto" w:fill="FFFFFF"/>
        </w:rPr>
        <w:t>;</w:t>
      </w:r>
      <w:r w:rsidR="005B6C72">
        <w:rPr>
          <w:rFonts w:ascii="Arial" w:hAnsi="Arial" w:cs="Arial"/>
          <w:color w:val="000000"/>
          <w:shd w:val="clear" w:color="auto" w:fill="FFFFFF"/>
        </w:rPr>
        <w:t xml:space="preserve"> “</w:t>
      </w:r>
      <w:r w:rsidR="005B6C72" w:rsidRPr="005B6C72">
        <w:rPr>
          <w:rFonts w:ascii="Arial" w:hAnsi="Arial" w:cs="Arial"/>
          <w:color w:val="000000"/>
          <w:shd w:val="clear" w:color="auto" w:fill="FFFFFF"/>
        </w:rPr>
        <w:t xml:space="preserve">About whom, </w:t>
      </w:r>
      <w:proofErr w:type="gramStart"/>
      <w:r w:rsidR="005B6C72" w:rsidRPr="005B6C72">
        <w:rPr>
          <w:rFonts w:ascii="Arial" w:hAnsi="Arial" w:cs="Arial"/>
          <w:color w:val="000000"/>
          <w:shd w:val="clear" w:color="auto" w:fill="FFFFFF"/>
        </w:rPr>
        <w:t>may</w:t>
      </w:r>
      <w:proofErr w:type="gramEnd"/>
      <w:r w:rsidR="005B6C72" w:rsidRPr="005B6C72">
        <w:rPr>
          <w:rFonts w:ascii="Arial" w:hAnsi="Arial" w:cs="Arial"/>
          <w:color w:val="000000"/>
          <w:shd w:val="clear" w:color="auto" w:fill="FFFFFF"/>
        </w:rPr>
        <w:t xml:space="preserve"> I ask you, does the prophet say this, about himself or about someone else?” Then Philip </w:t>
      </w:r>
      <w:r w:rsidR="005B6C72">
        <w:rPr>
          <w:rFonts w:ascii="Arial" w:hAnsi="Arial" w:cs="Arial"/>
          <w:color w:val="000000"/>
          <w:shd w:val="clear" w:color="auto" w:fill="FFFFFF"/>
        </w:rPr>
        <w:t>responded by “</w:t>
      </w:r>
      <w:r w:rsidR="005B6C72" w:rsidRPr="005B6C72">
        <w:rPr>
          <w:rFonts w:ascii="Arial" w:hAnsi="Arial" w:cs="Arial"/>
          <w:color w:val="000000"/>
          <w:shd w:val="clear" w:color="auto" w:fill="FFFFFF"/>
        </w:rPr>
        <w:t>starting with this scripture, he proclaimed to him the good news about Jesus.</w:t>
      </w:r>
      <w:r w:rsidR="005B6C72">
        <w:rPr>
          <w:rFonts w:ascii="Arial" w:hAnsi="Arial" w:cs="Arial"/>
          <w:color w:val="000000"/>
          <w:shd w:val="clear" w:color="auto" w:fill="FFFFFF"/>
        </w:rPr>
        <w:t>” Exactly what was said about these verses of Isaiah is unrecorded, but the life and tri</w:t>
      </w:r>
      <w:r w:rsidR="004E030F">
        <w:rPr>
          <w:rFonts w:ascii="Arial" w:hAnsi="Arial" w:cs="Arial"/>
          <w:color w:val="000000"/>
          <w:shd w:val="clear" w:color="auto" w:fill="FFFFFF"/>
        </w:rPr>
        <w:t>a</w:t>
      </w:r>
      <w:r w:rsidR="005B6C72">
        <w:rPr>
          <w:rFonts w:ascii="Arial" w:hAnsi="Arial" w:cs="Arial"/>
          <w:color w:val="000000"/>
          <w:shd w:val="clear" w:color="auto" w:fill="FFFFFF"/>
        </w:rPr>
        <w:t xml:space="preserve">ls of </w:t>
      </w:r>
      <w:r w:rsidR="004E030F">
        <w:rPr>
          <w:rFonts w:ascii="Arial" w:hAnsi="Arial" w:cs="Arial"/>
          <w:color w:val="000000"/>
          <w:shd w:val="clear" w:color="auto" w:fill="FFFFFF"/>
        </w:rPr>
        <w:t xml:space="preserve">the </w:t>
      </w:r>
      <w:r w:rsidR="005B6C72">
        <w:rPr>
          <w:rFonts w:ascii="Arial" w:hAnsi="Arial" w:cs="Arial"/>
          <w:color w:val="000000"/>
          <w:shd w:val="clear" w:color="auto" w:fill="FFFFFF"/>
        </w:rPr>
        <w:t>Suffering Servant motif of Isaiah can understandably be extrapolated to prefigure the suffering and saving death of Jesus.</w:t>
      </w:r>
      <w:r w:rsidR="005B6C72">
        <w:rPr>
          <w:rStyle w:val="FootnoteReference"/>
          <w:rFonts w:ascii="Arial" w:hAnsi="Arial" w:cs="Arial"/>
          <w:color w:val="000000"/>
          <w:shd w:val="clear" w:color="auto" w:fill="FFFFFF"/>
        </w:rPr>
        <w:footnoteReference w:id="12"/>
      </w:r>
      <w:r w:rsidR="004B4FE9">
        <w:rPr>
          <w:rFonts w:ascii="Arial" w:hAnsi="Arial" w:cs="Arial"/>
          <w:color w:val="000000"/>
          <w:shd w:val="clear" w:color="auto" w:fill="FFFFFF"/>
        </w:rPr>
        <w:t xml:space="preserve"> </w:t>
      </w:r>
      <w:r w:rsidR="004E030F">
        <w:rPr>
          <w:rFonts w:ascii="Arial" w:hAnsi="Arial" w:cs="Arial"/>
          <w:color w:val="000000"/>
          <w:shd w:val="clear" w:color="auto" w:fill="FFFFFF"/>
        </w:rPr>
        <w:t>However, i</w:t>
      </w:r>
      <w:r w:rsidR="00136EAD">
        <w:rPr>
          <w:rFonts w:ascii="Arial" w:hAnsi="Arial" w:cs="Arial"/>
          <w:color w:val="000000"/>
          <w:shd w:val="clear" w:color="auto" w:fill="FFFFFF"/>
        </w:rPr>
        <w:t xml:space="preserve">t is precisely such ambiguities within the Hebrew text </w:t>
      </w:r>
      <w:r w:rsidR="00136EAD">
        <w:rPr>
          <w:rFonts w:ascii="Arial" w:hAnsi="Arial" w:cs="Arial"/>
          <w:color w:val="000000"/>
          <w:shd w:val="clear" w:color="auto" w:fill="FFFFFF"/>
        </w:rPr>
        <w:lastRenderedPageBreak/>
        <w:t xml:space="preserve">and the resulting debates about the interpretations thereof that provides for such </w:t>
      </w:r>
      <w:r w:rsidR="003E2EFC">
        <w:rPr>
          <w:rFonts w:ascii="Arial" w:hAnsi="Arial" w:cs="Arial"/>
          <w:color w:val="000000"/>
          <w:shd w:val="clear" w:color="auto" w:fill="FFFFFF"/>
        </w:rPr>
        <w:t xml:space="preserve">“hooks” for such </w:t>
      </w:r>
      <w:r w:rsidR="00136EAD">
        <w:rPr>
          <w:rFonts w:ascii="Arial" w:hAnsi="Arial" w:cs="Arial"/>
          <w:color w:val="000000"/>
          <w:shd w:val="clear" w:color="auto" w:fill="FFFFFF"/>
        </w:rPr>
        <w:t xml:space="preserve">Christological </w:t>
      </w:r>
      <w:r w:rsidR="003E2EFC">
        <w:rPr>
          <w:rFonts w:ascii="Arial" w:hAnsi="Arial" w:cs="Arial"/>
          <w:color w:val="000000"/>
          <w:shd w:val="clear" w:color="auto" w:fill="FFFFFF"/>
        </w:rPr>
        <w:t>exegesis</w:t>
      </w:r>
      <w:r w:rsidR="004C703D">
        <w:rPr>
          <w:rFonts w:ascii="Arial" w:hAnsi="Arial" w:cs="Arial"/>
          <w:color w:val="000000"/>
          <w:shd w:val="clear" w:color="auto" w:fill="FFFFFF"/>
        </w:rPr>
        <w:t>.</w:t>
      </w:r>
      <w:r w:rsidR="003E2EFC">
        <w:rPr>
          <w:rStyle w:val="FootnoteReference"/>
          <w:rFonts w:ascii="Arial" w:hAnsi="Arial" w:cs="Arial"/>
          <w:color w:val="000000"/>
          <w:shd w:val="clear" w:color="auto" w:fill="FFFFFF"/>
        </w:rPr>
        <w:footnoteReference w:id="13"/>
      </w:r>
    </w:p>
    <w:p w:rsidR="00CE2C8E" w:rsidRDefault="004E030F" w:rsidP="00992CD8">
      <w:pPr>
        <w:jc w:val="both"/>
        <w:rPr>
          <w:rFonts w:ascii="Arial" w:hAnsi="Arial" w:cs="Arial"/>
          <w:color w:val="000000"/>
          <w:shd w:val="clear" w:color="auto" w:fill="FFFFFF"/>
        </w:rPr>
      </w:pPr>
      <w:r>
        <w:rPr>
          <w:rFonts w:ascii="Arial" w:hAnsi="Arial" w:cs="Arial"/>
          <w:color w:val="000000"/>
          <w:shd w:val="clear" w:color="auto" w:fill="FFFFFF"/>
        </w:rPr>
        <w:t xml:space="preserve">Moving on </w:t>
      </w:r>
      <w:r w:rsidR="004C703D">
        <w:rPr>
          <w:rFonts w:ascii="Arial" w:hAnsi="Arial" w:cs="Arial"/>
          <w:color w:val="000000"/>
          <w:shd w:val="clear" w:color="auto" w:fill="FFFFFF"/>
        </w:rPr>
        <w:t xml:space="preserve">to </w:t>
      </w:r>
      <w:r>
        <w:rPr>
          <w:rFonts w:ascii="Arial" w:hAnsi="Arial" w:cs="Arial"/>
          <w:color w:val="000000"/>
          <w:shd w:val="clear" w:color="auto" w:fill="FFFFFF"/>
        </w:rPr>
        <w:t>the NT epistles; t</w:t>
      </w:r>
      <w:r w:rsidR="00695673">
        <w:rPr>
          <w:rFonts w:ascii="Arial" w:hAnsi="Arial" w:cs="Arial"/>
          <w:color w:val="000000"/>
          <w:shd w:val="clear" w:color="auto" w:fill="FFFFFF"/>
        </w:rPr>
        <w:t xml:space="preserve">he extent of the use of the Suffering Servant text in Paul’s letter to the </w:t>
      </w:r>
      <w:r w:rsidR="00695673" w:rsidRPr="00695673">
        <w:rPr>
          <w:rFonts w:ascii="Arial" w:hAnsi="Arial" w:cs="Arial"/>
          <w:color w:val="000000"/>
          <w:shd w:val="clear" w:color="auto" w:fill="FFFFFF"/>
        </w:rPr>
        <w:t xml:space="preserve">Romans </w:t>
      </w:r>
      <w:r w:rsidR="00695673">
        <w:rPr>
          <w:rFonts w:ascii="Arial" w:hAnsi="Arial" w:cs="Arial"/>
          <w:color w:val="000000"/>
          <w:shd w:val="clear" w:color="auto" w:fill="FFFFFF"/>
        </w:rPr>
        <w:t xml:space="preserve">is limited to </w:t>
      </w:r>
      <w:r w:rsidR="004C703D">
        <w:rPr>
          <w:rFonts w:ascii="Arial" w:hAnsi="Arial" w:cs="Arial"/>
          <w:color w:val="000000"/>
          <w:shd w:val="clear" w:color="auto" w:fill="FFFFFF"/>
        </w:rPr>
        <w:t>one quotation of Isaiah 5</w:t>
      </w:r>
      <w:r w:rsidR="00CE2C8E">
        <w:rPr>
          <w:rFonts w:ascii="Arial" w:hAnsi="Arial" w:cs="Arial"/>
          <w:color w:val="000000"/>
          <w:shd w:val="clear" w:color="auto" w:fill="FFFFFF"/>
        </w:rPr>
        <w:t>3:1</w:t>
      </w:r>
      <w:r>
        <w:rPr>
          <w:rFonts w:ascii="Arial" w:hAnsi="Arial" w:cs="Arial"/>
          <w:color w:val="000000"/>
          <w:shd w:val="clear" w:color="auto" w:fill="FFFFFF"/>
        </w:rPr>
        <w:t>,</w:t>
      </w:r>
      <w:r w:rsidR="00CE2C8E">
        <w:rPr>
          <w:rFonts w:ascii="Arial" w:hAnsi="Arial" w:cs="Arial"/>
          <w:color w:val="000000"/>
          <w:shd w:val="clear" w:color="auto" w:fill="FFFFFF"/>
        </w:rPr>
        <w:t xml:space="preserve"> referring to unbelief of national Israel (10:16), and one use of 52:15 in a </w:t>
      </w:r>
      <w:r w:rsidR="00695673">
        <w:rPr>
          <w:rFonts w:ascii="Arial" w:hAnsi="Arial" w:cs="Arial"/>
          <w:color w:val="000000"/>
          <w:shd w:val="clear" w:color="auto" w:fill="FFFFFF"/>
        </w:rPr>
        <w:t>self-descriptive i</w:t>
      </w:r>
      <w:r>
        <w:rPr>
          <w:rFonts w:ascii="Arial" w:hAnsi="Arial" w:cs="Arial"/>
          <w:color w:val="000000"/>
          <w:shd w:val="clear" w:color="auto" w:fill="FFFFFF"/>
        </w:rPr>
        <w:t>llustration</w:t>
      </w:r>
      <w:r w:rsidR="00CE2C8E">
        <w:rPr>
          <w:rFonts w:ascii="Arial" w:hAnsi="Arial" w:cs="Arial"/>
          <w:color w:val="000000"/>
          <w:shd w:val="clear" w:color="auto" w:fill="FFFFFF"/>
        </w:rPr>
        <w:t xml:space="preserve"> of his own commission to preach the Gospel to the Gentiles.  Despite Paul’s </w:t>
      </w:r>
      <w:r w:rsidR="00934875">
        <w:rPr>
          <w:rFonts w:ascii="Arial" w:hAnsi="Arial" w:cs="Arial"/>
          <w:color w:val="000000"/>
          <w:shd w:val="clear" w:color="auto" w:fill="FFFFFF"/>
        </w:rPr>
        <w:t>constant references to the book of Isaiah in Romans</w:t>
      </w:r>
      <w:r>
        <w:rPr>
          <w:rFonts w:ascii="Arial" w:hAnsi="Arial" w:cs="Arial"/>
          <w:color w:val="000000"/>
          <w:shd w:val="clear" w:color="auto" w:fill="FFFFFF"/>
        </w:rPr>
        <w:t xml:space="preserve"> (and to a less</w:t>
      </w:r>
      <w:r w:rsidR="00934875">
        <w:rPr>
          <w:rFonts w:ascii="Arial" w:hAnsi="Arial" w:cs="Arial"/>
          <w:color w:val="000000"/>
          <w:shd w:val="clear" w:color="auto" w:fill="FFFFFF"/>
        </w:rPr>
        <w:t xml:space="preserve">er extent in his other epistles), he is silent on the </w:t>
      </w:r>
      <w:r w:rsidR="00D215E7">
        <w:rPr>
          <w:rFonts w:ascii="Arial" w:hAnsi="Arial" w:cs="Arial"/>
          <w:color w:val="000000"/>
          <w:shd w:val="clear" w:color="auto" w:fill="FFFFFF"/>
        </w:rPr>
        <w:t>matter of the Suffering Servant being predictive of Jesus</w:t>
      </w:r>
      <w:r w:rsidR="004C703D">
        <w:rPr>
          <w:rFonts w:ascii="Arial" w:hAnsi="Arial" w:cs="Arial"/>
          <w:color w:val="000000"/>
          <w:shd w:val="clear" w:color="auto" w:fill="FFFFFF"/>
        </w:rPr>
        <w:t xml:space="preserve"> </w:t>
      </w:r>
      <w:r w:rsidR="004C703D" w:rsidRPr="004C703D">
        <w:rPr>
          <w:rFonts w:ascii="Arial" w:hAnsi="Arial" w:cs="Arial"/>
          <w:color w:val="000000"/>
          <w:shd w:val="clear" w:color="auto" w:fill="FFFFFF"/>
        </w:rPr>
        <w:t>of Nazareth</w:t>
      </w:r>
      <w:r w:rsidR="004C703D">
        <w:rPr>
          <w:rFonts w:ascii="Arial" w:hAnsi="Arial" w:cs="Arial"/>
          <w:color w:val="000000"/>
          <w:shd w:val="clear" w:color="auto" w:fill="FFFFFF"/>
        </w:rPr>
        <w:t>.</w:t>
      </w:r>
    </w:p>
    <w:p w:rsidR="00934875" w:rsidRDefault="00934875" w:rsidP="00E841F3">
      <w:pPr>
        <w:jc w:val="both"/>
        <w:rPr>
          <w:rFonts w:ascii="Arial" w:hAnsi="Arial" w:cs="Arial"/>
          <w:color w:val="000000"/>
          <w:shd w:val="clear" w:color="auto" w:fill="FFFFFF"/>
        </w:rPr>
      </w:pPr>
      <w:r>
        <w:rPr>
          <w:rFonts w:ascii="Arial" w:hAnsi="Arial" w:cs="Arial"/>
          <w:color w:val="000000"/>
          <w:shd w:val="clear" w:color="auto" w:fill="FFFFFF"/>
        </w:rPr>
        <w:t xml:space="preserve">Only in </w:t>
      </w:r>
      <w:r w:rsidR="00226B95" w:rsidRPr="00226B95">
        <w:rPr>
          <w:rFonts w:ascii="Arial" w:hAnsi="Arial" w:cs="Arial"/>
          <w:color w:val="000000"/>
          <w:shd w:val="clear" w:color="auto" w:fill="FFFFFF"/>
        </w:rPr>
        <w:t>1 Peter 2:</w:t>
      </w:r>
      <w:r w:rsidR="009166C5">
        <w:rPr>
          <w:rFonts w:ascii="Arial" w:hAnsi="Arial" w:cs="Arial"/>
          <w:color w:val="000000"/>
          <w:shd w:val="clear" w:color="auto" w:fill="FFFFFF"/>
        </w:rPr>
        <w:t>20</w:t>
      </w:r>
      <w:r w:rsidR="00226B95" w:rsidRPr="00226B95">
        <w:rPr>
          <w:rFonts w:ascii="Arial" w:hAnsi="Arial" w:cs="Arial"/>
          <w:color w:val="000000"/>
          <w:shd w:val="clear" w:color="auto" w:fill="FFFFFF"/>
        </w:rPr>
        <w:t>-25</w:t>
      </w:r>
      <w:r>
        <w:rPr>
          <w:rFonts w:ascii="Arial" w:hAnsi="Arial" w:cs="Arial"/>
          <w:color w:val="000000"/>
          <w:shd w:val="clear" w:color="auto" w:fill="FFFFFF"/>
        </w:rPr>
        <w:t xml:space="preserve"> do we find </w:t>
      </w:r>
      <w:r w:rsidR="00D215E7">
        <w:rPr>
          <w:rFonts w:ascii="Arial" w:hAnsi="Arial" w:cs="Arial"/>
          <w:color w:val="000000"/>
          <w:shd w:val="clear" w:color="auto" w:fill="FFFFFF"/>
        </w:rPr>
        <w:t>direct links being made with the</w:t>
      </w:r>
      <w:r>
        <w:rPr>
          <w:rFonts w:ascii="Arial" w:hAnsi="Arial" w:cs="Arial"/>
          <w:color w:val="000000"/>
          <w:shd w:val="clear" w:color="auto" w:fill="FFFFFF"/>
        </w:rPr>
        <w:t xml:space="preserve"> Suffering Servant</w:t>
      </w:r>
      <w:r w:rsidR="009166C5">
        <w:rPr>
          <w:rFonts w:ascii="Arial" w:hAnsi="Arial" w:cs="Arial"/>
          <w:color w:val="000000"/>
          <w:shd w:val="clear" w:color="auto" w:fill="FFFFFF"/>
        </w:rPr>
        <w:t xml:space="preserve"> and</w:t>
      </w:r>
      <w:r w:rsidR="00D215E7">
        <w:rPr>
          <w:rFonts w:ascii="Arial" w:hAnsi="Arial" w:cs="Arial"/>
          <w:color w:val="000000"/>
          <w:shd w:val="clear" w:color="auto" w:fill="FFFFFF"/>
        </w:rPr>
        <w:t xml:space="preserve"> the and trials and death of </w:t>
      </w:r>
      <w:r w:rsidR="009166C5">
        <w:rPr>
          <w:rFonts w:ascii="Arial" w:hAnsi="Arial" w:cs="Arial"/>
          <w:color w:val="000000"/>
          <w:shd w:val="clear" w:color="auto" w:fill="FFFFFF"/>
        </w:rPr>
        <w:t>Jesus</w:t>
      </w:r>
      <w:r w:rsidR="00D215E7">
        <w:rPr>
          <w:rFonts w:ascii="Arial" w:hAnsi="Arial" w:cs="Arial"/>
          <w:color w:val="000000"/>
          <w:shd w:val="clear" w:color="auto" w:fill="FFFFFF"/>
        </w:rPr>
        <w:t xml:space="preserve"> of Nazareth</w:t>
      </w:r>
      <w:r>
        <w:rPr>
          <w:rFonts w:ascii="Arial" w:hAnsi="Arial" w:cs="Arial"/>
          <w:color w:val="000000"/>
          <w:shd w:val="clear" w:color="auto" w:fill="FFFFFF"/>
        </w:rPr>
        <w:t>, specifically;</w:t>
      </w:r>
      <w:r w:rsidRPr="00E841F3">
        <w:rPr>
          <w:rFonts w:ascii="Arial" w:hAnsi="Arial" w:cs="Arial"/>
          <w:color w:val="000000"/>
          <w:shd w:val="clear" w:color="auto" w:fill="FFFFFF"/>
        </w:rPr>
        <w:t xml:space="preserve"> </w:t>
      </w:r>
    </w:p>
    <w:p w:rsidR="00E841F3" w:rsidRDefault="00D64BE0" w:rsidP="009166C5">
      <w:pPr>
        <w:ind w:left="567"/>
        <w:jc w:val="both"/>
        <w:rPr>
          <w:rFonts w:ascii="Arial" w:hAnsi="Arial" w:cs="Arial"/>
          <w:color w:val="000000"/>
          <w:shd w:val="clear" w:color="auto" w:fill="FFFFFF"/>
        </w:rPr>
      </w:pPr>
      <w:r>
        <w:rPr>
          <w:rFonts w:ascii="Arial" w:hAnsi="Arial" w:cs="Arial"/>
          <w:color w:val="000000"/>
          <w:shd w:val="clear" w:color="auto" w:fill="FFFFFF"/>
        </w:rPr>
        <w:t>“</w:t>
      </w:r>
      <w:r w:rsidR="00934875" w:rsidRPr="00E841F3">
        <w:rPr>
          <w:rFonts w:ascii="Arial" w:hAnsi="Arial" w:cs="Arial"/>
          <w:color w:val="000000"/>
          <w:shd w:val="clear" w:color="auto" w:fill="FFFFFF"/>
        </w:rPr>
        <w:t>“He</w:t>
      </w:r>
      <w:r w:rsidR="00E841F3" w:rsidRPr="00E841F3">
        <w:rPr>
          <w:rFonts w:ascii="Arial" w:hAnsi="Arial" w:cs="Arial"/>
          <w:color w:val="000000"/>
          <w:shd w:val="clear" w:color="auto" w:fill="FFFFFF"/>
        </w:rPr>
        <w:t xml:space="preserve"> committed no sin,</w:t>
      </w:r>
      <w:r w:rsidR="002679FB">
        <w:rPr>
          <w:rFonts w:ascii="Arial" w:hAnsi="Arial" w:cs="Arial"/>
          <w:color w:val="000000"/>
          <w:shd w:val="clear" w:color="auto" w:fill="FFFFFF"/>
        </w:rPr>
        <w:t xml:space="preserve"> </w:t>
      </w:r>
      <w:r w:rsidR="00E841F3" w:rsidRPr="00E841F3">
        <w:rPr>
          <w:rFonts w:ascii="Arial" w:hAnsi="Arial" w:cs="Arial"/>
          <w:color w:val="000000"/>
          <w:shd w:val="clear" w:color="auto" w:fill="FFFFFF"/>
        </w:rPr>
        <w:t>and no deceit was found in his mouth.”</w:t>
      </w:r>
      <w:r w:rsidR="00934875">
        <w:rPr>
          <w:rFonts w:ascii="Arial" w:hAnsi="Arial" w:cs="Arial"/>
          <w:color w:val="000000"/>
          <w:shd w:val="clear" w:color="auto" w:fill="FFFFFF"/>
        </w:rPr>
        <w:t xml:space="preserve"> </w:t>
      </w:r>
      <w:r w:rsidR="00E841F3" w:rsidRPr="00E841F3">
        <w:rPr>
          <w:rFonts w:ascii="Arial" w:hAnsi="Arial" w:cs="Arial"/>
          <w:color w:val="000000"/>
          <w:shd w:val="clear" w:color="auto" w:fill="FFFFFF"/>
        </w:rPr>
        <w:t>When he was abused, he did not return abuse; when he suffered, he did not threaten; but he entrusted himself to the one who judges justly. He himself bore our sins in his body on the cross, so that, free from sins, we might live for righteousness; by his wounds</w:t>
      </w:r>
      <w:r w:rsidR="00934875">
        <w:rPr>
          <w:rFonts w:ascii="Arial" w:hAnsi="Arial" w:cs="Arial"/>
          <w:color w:val="000000"/>
          <w:shd w:val="clear" w:color="auto" w:fill="FFFFFF"/>
        </w:rPr>
        <w:t xml:space="preserve"> </w:t>
      </w:r>
      <w:r w:rsidR="00E841F3" w:rsidRPr="00E841F3">
        <w:rPr>
          <w:rFonts w:ascii="Arial" w:hAnsi="Arial" w:cs="Arial"/>
          <w:color w:val="000000"/>
          <w:shd w:val="clear" w:color="auto" w:fill="FFFFFF"/>
        </w:rPr>
        <w:t>you have been healed. For you were going astray like sheep, but now you have returned to the shepherd and guardian of your souls.</w:t>
      </w:r>
      <w:r w:rsidR="00934875">
        <w:rPr>
          <w:rFonts w:ascii="Arial" w:hAnsi="Arial" w:cs="Arial"/>
          <w:color w:val="000000"/>
          <w:shd w:val="clear" w:color="auto" w:fill="FFFFFF"/>
        </w:rPr>
        <w:t>” (2:</w:t>
      </w:r>
      <w:r w:rsidR="009166C5">
        <w:rPr>
          <w:rFonts w:ascii="Arial" w:hAnsi="Arial" w:cs="Arial"/>
          <w:color w:val="000000"/>
          <w:shd w:val="clear" w:color="auto" w:fill="FFFFFF"/>
        </w:rPr>
        <w:t>22-25).</w:t>
      </w:r>
    </w:p>
    <w:p w:rsidR="00E841F3" w:rsidRDefault="009166C5" w:rsidP="00992CD8">
      <w:pPr>
        <w:jc w:val="both"/>
        <w:rPr>
          <w:rFonts w:ascii="Arial" w:hAnsi="Arial" w:cs="Arial"/>
          <w:color w:val="000000"/>
          <w:shd w:val="clear" w:color="auto" w:fill="FFFFFF"/>
        </w:rPr>
      </w:pPr>
      <w:r>
        <w:rPr>
          <w:rFonts w:ascii="Arial" w:hAnsi="Arial" w:cs="Arial"/>
          <w:color w:val="000000"/>
          <w:shd w:val="clear" w:color="auto" w:fill="FFFFFF"/>
        </w:rPr>
        <w:t>However, this is not a full</w:t>
      </w:r>
      <w:r w:rsidRPr="009166C5">
        <w:rPr>
          <w:rFonts w:ascii="Arial" w:hAnsi="Arial" w:cs="Arial"/>
          <w:color w:val="000000"/>
          <w:shd w:val="clear" w:color="auto" w:fill="FFFFFF"/>
        </w:rPr>
        <w:t xml:space="preserve"> Christological</w:t>
      </w:r>
      <w:r>
        <w:rPr>
          <w:rFonts w:ascii="Arial" w:hAnsi="Arial" w:cs="Arial"/>
          <w:color w:val="000000"/>
          <w:shd w:val="clear" w:color="auto" w:fill="FFFFFF"/>
        </w:rPr>
        <w:t xml:space="preserve"> exegesis, it is rather a more limited attempt </w:t>
      </w:r>
      <w:r w:rsidR="003C3153">
        <w:rPr>
          <w:rFonts w:ascii="Arial" w:hAnsi="Arial" w:cs="Arial"/>
          <w:color w:val="000000"/>
          <w:shd w:val="clear" w:color="auto" w:fill="FFFFFF"/>
        </w:rPr>
        <w:t xml:space="preserve">to fit the events of the death of Jesus </w:t>
      </w:r>
      <w:r w:rsidR="00D215E7">
        <w:rPr>
          <w:rFonts w:ascii="Arial" w:hAnsi="Arial" w:cs="Arial"/>
          <w:color w:val="000000"/>
          <w:shd w:val="clear" w:color="auto" w:fill="FFFFFF"/>
        </w:rPr>
        <w:t>to the ‘career’ of</w:t>
      </w:r>
      <w:r w:rsidR="003C3153">
        <w:rPr>
          <w:rFonts w:ascii="Arial" w:hAnsi="Arial" w:cs="Arial"/>
          <w:color w:val="000000"/>
          <w:shd w:val="clear" w:color="auto" w:fill="FFFFFF"/>
        </w:rPr>
        <w:t xml:space="preserve"> the Suffering Servant.  No clearly defined doctrine of atonement is worked out here, nor is </w:t>
      </w:r>
      <w:r w:rsidR="00560566">
        <w:rPr>
          <w:rFonts w:ascii="Arial" w:hAnsi="Arial" w:cs="Arial"/>
          <w:color w:val="000000"/>
          <w:shd w:val="clear" w:color="auto" w:fill="FFFFFF"/>
        </w:rPr>
        <w:t xml:space="preserve">the notion of vicarious punishment </w:t>
      </w:r>
      <w:r w:rsidR="00D215E7">
        <w:rPr>
          <w:rFonts w:ascii="Arial" w:hAnsi="Arial" w:cs="Arial"/>
          <w:color w:val="000000"/>
          <w:shd w:val="clear" w:color="auto" w:fill="FFFFFF"/>
        </w:rPr>
        <w:t>explained</w:t>
      </w:r>
      <w:r w:rsidR="00560566">
        <w:rPr>
          <w:rFonts w:ascii="Arial" w:hAnsi="Arial" w:cs="Arial"/>
          <w:color w:val="000000"/>
          <w:shd w:val="clear" w:color="auto" w:fill="FFFFFF"/>
        </w:rPr>
        <w:t>.</w:t>
      </w:r>
      <w:r w:rsidR="00560566">
        <w:rPr>
          <w:rStyle w:val="FootnoteReference"/>
          <w:rFonts w:ascii="Arial" w:hAnsi="Arial" w:cs="Arial"/>
          <w:color w:val="000000"/>
          <w:shd w:val="clear" w:color="auto" w:fill="FFFFFF"/>
        </w:rPr>
        <w:footnoteReference w:id="14"/>
      </w:r>
      <w:r w:rsidR="00560566">
        <w:rPr>
          <w:rFonts w:ascii="Arial" w:hAnsi="Arial" w:cs="Arial"/>
          <w:color w:val="000000"/>
          <w:shd w:val="clear" w:color="auto" w:fill="FFFFFF"/>
        </w:rPr>
        <w:t xml:space="preserve"> As already noted, all the other quotations of the Suffering Servant in the NT have very limited, or none existent </w:t>
      </w:r>
      <w:r w:rsidR="00560566" w:rsidRPr="00560566">
        <w:rPr>
          <w:rFonts w:ascii="Arial" w:hAnsi="Arial" w:cs="Arial"/>
          <w:color w:val="000000"/>
          <w:shd w:val="clear" w:color="auto" w:fill="FFFFFF"/>
        </w:rPr>
        <w:t>Christological</w:t>
      </w:r>
      <w:r w:rsidR="00D215E7">
        <w:rPr>
          <w:rFonts w:ascii="Arial" w:hAnsi="Arial" w:cs="Arial"/>
          <w:color w:val="000000"/>
          <w:shd w:val="clear" w:color="auto" w:fill="FFFFFF"/>
        </w:rPr>
        <w:t xml:space="preserve"> interpretations.  However, in understanding this break with the Gospels and the earlier NT writers, it is thought that </w:t>
      </w:r>
      <w:r w:rsidR="00560566">
        <w:rPr>
          <w:rFonts w:ascii="Arial" w:hAnsi="Arial" w:cs="Arial"/>
          <w:color w:val="000000"/>
          <w:shd w:val="clear" w:color="auto" w:fill="FFFFFF"/>
        </w:rPr>
        <w:t>1 Peter was authored towards the end of the first century</w:t>
      </w:r>
      <w:r w:rsidR="00D215E7">
        <w:rPr>
          <w:rFonts w:ascii="Arial" w:hAnsi="Arial" w:cs="Arial"/>
          <w:color w:val="000000"/>
          <w:shd w:val="clear" w:color="auto" w:fill="FFFFFF"/>
        </w:rPr>
        <w:t>.</w:t>
      </w:r>
      <w:r w:rsidR="00B020D0">
        <w:rPr>
          <w:rStyle w:val="FootnoteReference"/>
          <w:rFonts w:ascii="Arial" w:hAnsi="Arial" w:cs="Arial"/>
          <w:color w:val="000000"/>
          <w:shd w:val="clear" w:color="auto" w:fill="FFFFFF"/>
        </w:rPr>
        <w:footnoteReference w:id="15"/>
      </w:r>
      <w:r w:rsidR="00D215E7">
        <w:rPr>
          <w:rFonts w:ascii="Arial" w:hAnsi="Arial" w:cs="Arial"/>
          <w:color w:val="000000"/>
          <w:shd w:val="clear" w:color="auto" w:fill="FFFFFF"/>
        </w:rPr>
        <w:t xml:space="preserve"> This indicates that</w:t>
      </w:r>
      <w:r w:rsidR="00B020D0">
        <w:rPr>
          <w:rFonts w:ascii="Arial" w:hAnsi="Arial" w:cs="Arial"/>
          <w:color w:val="000000"/>
          <w:shd w:val="clear" w:color="auto" w:fill="FFFFFF"/>
        </w:rPr>
        <w:t xml:space="preserve"> early Christians began to </w:t>
      </w:r>
      <w:r w:rsidR="00BD210B">
        <w:rPr>
          <w:rFonts w:ascii="Arial" w:hAnsi="Arial" w:cs="Arial"/>
          <w:color w:val="000000"/>
          <w:shd w:val="clear" w:color="auto" w:fill="FFFFFF"/>
        </w:rPr>
        <w:t>reinterpret the</w:t>
      </w:r>
      <w:r w:rsidR="00B020D0">
        <w:rPr>
          <w:rFonts w:ascii="Arial" w:hAnsi="Arial" w:cs="Arial"/>
          <w:color w:val="000000"/>
          <w:shd w:val="clear" w:color="auto" w:fill="FFFFFF"/>
        </w:rPr>
        <w:t xml:space="preserve"> </w:t>
      </w:r>
      <w:r w:rsidR="00BD210B">
        <w:rPr>
          <w:rFonts w:ascii="Arial" w:hAnsi="Arial" w:cs="Arial"/>
          <w:color w:val="000000"/>
          <w:shd w:val="clear" w:color="auto" w:fill="FFFFFF"/>
        </w:rPr>
        <w:t>theme of Isaiah’s Suffering Servant directly in the fulfilment of the suffe</w:t>
      </w:r>
      <w:r w:rsidR="00D215E7">
        <w:rPr>
          <w:rFonts w:ascii="Arial" w:hAnsi="Arial" w:cs="Arial"/>
          <w:color w:val="000000"/>
          <w:shd w:val="clear" w:color="auto" w:fill="FFFFFF"/>
        </w:rPr>
        <w:t>ring and atoning death of Jesus, despite the fact that Gospel and earlier NT authors did not seem to connect the two this way.</w:t>
      </w:r>
    </w:p>
    <w:p w:rsidR="0044784E" w:rsidRDefault="00BD210B" w:rsidP="00992CD8">
      <w:pPr>
        <w:jc w:val="both"/>
        <w:rPr>
          <w:rFonts w:ascii="Arial" w:hAnsi="Arial" w:cs="Arial"/>
          <w:color w:val="000000"/>
          <w:shd w:val="clear" w:color="auto" w:fill="FFFFFF"/>
        </w:rPr>
      </w:pPr>
      <w:r>
        <w:rPr>
          <w:rFonts w:ascii="Arial" w:hAnsi="Arial" w:cs="Arial"/>
          <w:color w:val="000000"/>
          <w:shd w:val="clear" w:color="auto" w:fill="FFFFFF"/>
        </w:rPr>
        <w:t xml:space="preserve">This latter </w:t>
      </w:r>
      <w:r w:rsidR="00641363">
        <w:rPr>
          <w:rFonts w:ascii="Arial" w:hAnsi="Arial" w:cs="Arial"/>
          <w:color w:val="000000"/>
          <w:shd w:val="clear" w:color="auto" w:fill="FFFFFF"/>
        </w:rPr>
        <w:t xml:space="preserve">Christian </w:t>
      </w:r>
      <w:r>
        <w:rPr>
          <w:rFonts w:ascii="Arial" w:hAnsi="Arial" w:cs="Arial"/>
          <w:color w:val="000000"/>
          <w:shd w:val="clear" w:color="auto" w:fill="FFFFFF"/>
        </w:rPr>
        <w:t xml:space="preserve">reinterpretation </w:t>
      </w:r>
      <w:r w:rsidR="00641363">
        <w:rPr>
          <w:rFonts w:ascii="Arial" w:hAnsi="Arial" w:cs="Arial"/>
          <w:color w:val="000000"/>
          <w:shd w:val="clear" w:color="auto" w:fill="FFFFFF"/>
        </w:rPr>
        <w:t xml:space="preserve">of the Suffering Servant as prophetic of the meaning of the sacrifice of Jesus seems to be part of the general efforts of early Christian authors to </w:t>
      </w:r>
      <w:r w:rsidR="0082057F">
        <w:rPr>
          <w:rFonts w:ascii="Arial" w:hAnsi="Arial" w:cs="Arial"/>
          <w:color w:val="000000"/>
          <w:shd w:val="clear" w:color="auto" w:fill="FFFFFF"/>
        </w:rPr>
        <w:t xml:space="preserve">bolster the narrative that Jesus </w:t>
      </w:r>
      <w:r w:rsidR="00641363">
        <w:rPr>
          <w:rFonts w:ascii="Arial" w:hAnsi="Arial" w:cs="Arial"/>
          <w:color w:val="000000"/>
          <w:shd w:val="clear" w:color="auto" w:fill="FFFFFF"/>
        </w:rPr>
        <w:t>of Nazareth was</w:t>
      </w:r>
      <w:r w:rsidR="0082057F">
        <w:rPr>
          <w:rFonts w:ascii="Arial" w:hAnsi="Arial" w:cs="Arial"/>
          <w:color w:val="000000"/>
          <w:shd w:val="clear" w:color="auto" w:fill="FFFFFF"/>
        </w:rPr>
        <w:t xml:space="preserve"> the </w:t>
      </w:r>
      <w:r w:rsidR="00641363">
        <w:rPr>
          <w:rFonts w:ascii="Arial" w:hAnsi="Arial" w:cs="Arial"/>
          <w:color w:val="000000"/>
          <w:shd w:val="clear" w:color="auto" w:fill="FFFFFF"/>
        </w:rPr>
        <w:t xml:space="preserve">expected </w:t>
      </w:r>
      <w:r w:rsidR="0082057F">
        <w:rPr>
          <w:rFonts w:ascii="Arial" w:hAnsi="Arial" w:cs="Arial"/>
          <w:color w:val="000000"/>
          <w:shd w:val="clear" w:color="auto" w:fill="FFFFFF"/>
        </w:rPr>
        <w:t>messiah</w:t>
      </w:r>
      <w:r w:rsidR="004C703D">
        <w:rPr>
          <w:rFonts w:ascii="Arial" w:hAnsi="Arial" w:cs="Arial"/>
          <w:color w:val="000000"/>
          <w:shd w:val="clear" w:color="auto" w:fill="FFFFFF"/>
        </w:rPr>
        <w:t xml:space="preserve">.  </w:t>
      </w:r>
      <w:r w:rsidR="003B458B">
        <w:rPr>
          <w:rFonts w:ascii="Arial" w:hAnsi="Arial" w:cs="Arial"/>
          <w:color w:val="000000"/>
          <w:shd w:val="clear" w:color="auto" w:fill="FFFFFF"/>
        </w:rPr>
        <w:t xml:space="preserve">So much so that such reinterpretation </w:t>
      </w:r>
      <w:r w:rsidR="001B6873">
        <w:rPr>
          <w:rFonts w:ascii="Arial" w:hAnsi="Arial" w:cs="Arial"/>
          <w:color w:val="000000"/>
          <w:shd w:val="clear" w:color="auto" w:fill="FFFFFF"/>
        </w:rPr>
        <w:t xml:space="preserve">has been read </w:t>
      </w:r>
      <w:r w:rsidR="00D41E62">
        <w:rPr>
          <w:rFonts w:ascii="Arial" w:hAnsi="Arial" w:cs="Arial"/>
          <w:color w:val="000000"/>
          <w:shd w:val="clear" w:color="auto" w:fill="FFFFFF"/>
        </w:rPr>
        <w:t xml:space="preserve">into the Gospels by </w:t>
      </w:r>
      <w:r w:rsidR="001B6873">
        <w:rPr>
          <w:rFonts w:ascii="Arial" w:hAnsi="Arial" w:cs="Arial"/>
          <w:color w:val="000000"/>
          <w:shd w:val="clear" w:color="auto" w:fill="FFFFFF"/>
        </w:rPr>
        <w:t xml:space="preserve">early </w:t>
      </w:r>
      <w:r w:rsidR="00D41E62">
        <w:rPr>
          <w:rFonts w:ascii="Arial" w:hAnsi="Arial" w:cs="Arial"/>
          <w:color w:val="000000"/>
          <w:shd w:val="clear" w:color="auto" w:fill="FFFFFF"/>
        </w:rPr>
        <w:t>Christian readers</w:t>
      </w:r>
      <w:r w:rsidR="001B6873">
        <w:rPr>
          <w:rFonts w:ascii="Arial" w:hAnsi="Arial" w:cs="Arial"/>
          <w:color w:val="000000"/>
          <w:shd w:val="clear" w:color="auto" w:fill="FFFFFF"/>
        </w:rPr>
        <w:t xml:space="preserve"> and writers, </w:t>
      </w:r>
      <w:r w:rsidR="000C0584">
        <w:rPr>
          <w:rFonts w:ascii="Arial" w:hAnsi="Arial" w:cs="Arial"/>
          <w:color w:val="000000"/>
          <w:shd w:val="clear" w:color="auto" w:fill="FFFFFF"/>
        </w:rPr>
        <w:t>whose</w:t>
      </w:r>
      <w:r w:rsidR="00D41E62">
        <w:rPr>
          <w:rFonts w:ascii="Arial" w:hAnsi="Arial" w:cs="Arial"/>
          <w:color w:val="000000"/>
          <w:shd w:val="clear" w:color="auto" w:fill="FFFFFF"/>
        </w:rPr>
        <w:t xml:space="preserve"> </w:t>
      </w:r>
      <w:r w:rsidR="004C703D">
        <w:rPr>
          <w:rFonts w:ascii="Arial" w:hAnsi="Arial" w:cs="Arial"/>
          <w:color w:val="000000"/>
          <w:shd w:val="clear" w:color="auto" w:fill="FFFFFF"/>
        </w:rPr>
        <w:t xml:space="preserve">subsequent extrapolations, the </w:t>
      </w:r>
      <w:r w:rsidR="001B6873">
        <w:rPr>
          <w:rFonts w:ascii="Arial" w:hAnsi="Arial" w:cs="Arial"/>
          <w:color w:val="000000"/>
          <w:shd w:val="clear" w:color="auto" w:fill="FFFFFF"/>
        </w:rPr>
        <w:t xml:space="preserve">original </w:t>
      </w:r>
      <w:r w:rsidR="00D41E62">
        <w:rPr>
          <w:rFonts w:ascii="Arial" w:hAnsi="Arial" w:cs="Arial"/>
          <w:color w:val="000000"/>
          <w:shd w:val="clear" w:color="auto" w:fill="FFFFFF"/>
        </w:rPr>
        <w:t>authors had not even imagined.  For example, Mark 10:45 states; “</w:t>
      </w:r>
      <w:r w:rsidR="00D41E62" w:rsidRPr="00D41E62">
        <w:rPr>
          <w:rFonts w:ascii="Arial" w:hAnsi="Arial" w:cs="Arial"/>
          <w:color w:val="000000"/>
          <w:shd w:val="clear" w:color="auto" w:fill="FFFFFF"/>
        </w:rPr>
        <w:t>For the Son of Man came not to be served but to serve, and to give his life a ransom for many.”</w:t>
      </w:r>
      <w:r w:rsidR="00D41E62">
        <w:rPr>
          <w:rFonts w:ascii="Arial" w:hAnsi="Arial" w:cs="Arial"/>
          <w:color w:val="000000"/>
          <w:shd w:val="clear" w:color="auto" w:fill="FFFFFF"/>
        </w:rPr>
        <w:t xml:space="preserve"> Which seems by many as an allusion to </w:t>
      </w:r>
      <w:r w:rsidR="008610F4">
        <w:rPr>
          <w:rFonts w:ascii="Arial" w:hAnsi="Arial" w:cs="Arial"/>
          <w:color w:val="000000"/>
          <w:shd w:val="clear" w:color="auto" w:fill="FFFFFF"/>
        </w:rPr>
        <w:t>Isaiah 53:10-11, however a</w:t>
      </w:r>
      <w:r w:rsidR="00D41E62">
        <w:rPr>
          <w:rFonts w:ascii="Arial" w:hAnsi="Arial" w:cs="Arial"/>
          <w:color w:val="000000"/>
          <w:shd w:val="clear" w:color="auto" w:fill="FFFFFF"/>
        </w:rPr>
        <w:t xml:space="preserve">s Hooker points out </w:t>
      </w:r>
      <w:r w:rsidR="008610F4">
        <w:rPr>
          <w:rFonts w:ascii="Arial" w:hAnsi="Arial" w:cs="Arial"/>
          <w:color w:val="000000"/>
          <w:shd w:val="clear" w:color="auto" w:fill="FFFFFF"/>
        </w:rPr>
        <w:t>“Once again readers of a modern translation who know Isaiah 53 may well think the relevance of the passage is clear; there is little evidence to show Mark himself saw the connection with that particular passage.”</w:t>
      </w:r>
      <w:r w:rsidR="008610F4">
        <w:rPr>
          <w:rStyle w:val="FootnoteReference"/>
          <w:rFonts w:ascii="Arial" w:hAnsi="Arial" w:cs="Arial"/>
          <w:color w:val="000000"/>
          <w:shd w:val="clear" w:color="auto" w:fill="FFFFFF"/>
        </w:rPr>
        <w:footnoteReference w:id="16"/>
      </w:r>
    </w:p>
    <w:p w:rsidR="008610F4" w:rsidRDefault="008610F4" w:rsidP="00992CD8">
      <w:pPr>
        <w:jc w:val="both"/>
        <w:rPr>
          <w:rFonts w:ascii="Arial" w:hAnsi="Arial" w:cs="Arial"/>
          <w:color w:val="000000"/>
          <w:shd w:val="clear" w:color="auto" w:fill="FFFFFF"/>
        </w:rPr>
      </w:pPr>
    </w:p>
    <w:p w:rsidR="008610F4" w:rsidRDefault="004E030F" w:rsidP="00992CD8">
      <w:pPr>
        <w:jc w:val="both"/>
        <w:rPr>
          <w:rFonts w:ascii="Arial" w:hAnsi="Arial" w:cs="Arial"/>
          <w:color w:val="000000"/>
          <w:shd w:val="clear" w:color="auto" w:fill="FFFFFF"/>
        </w:rPr>
      </w:pPr>
      <w:r>
        <w:rPr>
          <w:rFonts w:ascii="Arial" w:hAnsi="Arial" w:cs="Arial"/>
          <w:color w:val="000000"/>
          <w:shd w:val="clear" w:color="auto" w:fill="FFFFFF"/>
        </w:rPr>
        <w:t>In conclusion, the Suffering Servant of Isaiah was originally intended as a poetic analogy of a</w:t>
      </w:r>
      <w:r w:rsidR="00FC6C03">
        <w:rPr>
          <w:rFonts w:ascii="Arial" w:hAnsi="Arial" w:cs="Arial"/>
          <w:color w:val="000000"/>
          <w:shd w:val="clear" w:color="auto" w:fill="FFFFFF"/>
        </w:rPr>
        <w:t xml:space="preserve"> guilt offering</w:t>
      </w:r>
      <w:r w:rsidR="00865838">
        <w:rPr>
          <w:rFonts w:ascii="Arial" w:hAnsi="Arial" w:cs="Arial"/>
          <w:color w:val="000000"/>
          <w:shd w:val="clear" w:color="auto" w:fill="FFFFFF"/>
        </w:rPr>
        <w:t>.</w:t>
      </w:r>
      <w:r w:rsidR="00FC6C03">
        <w:rPr>
          <w:rFonts w:ascii="Arial" w:hAnsi="Arial" w:cs="Arial"/>
          <w:color w:val="000000"/>
          <w:shd w:val="clear" w:color="auto" w:fill="FFFFFF"/>
        </w:rPr>
        <w:t xml:space="preserve"> in the tradition of the temple sacrificial system that the original audience of this section of the book of Isaiah would have been familiar with.  They also would have understood </w:t>
      </w:r>
      <w:r w:rsidR="00FC6C03">
        <w:rPr>
          <w:rFonts w:ascii="Arial" w:hAnsi="Arial" w:cs="Arial"/>
          <w:color w:val="000000"/>
          <w:shd w:val="clear" w:color="auto" w:fill="FFFFFF"/>
        </w:rPr>
        <w:lastRenderedPageBreak/>
        <w:t>the meaning of the necessity of a blood sacrifice to atone for sin as part</w:t>
      </w:r>
      <w:r w:rsidR="00AC2784">
        <w:rPr>
          <w:rFonts w:ascii="Arial" w:hAnsi="Arial" w:cs="Arial"/>
          <w:color w:val="000000"/>
          <w:shd w:val="clear" w:color="auto" w:fill="FFFFFF"/>
        </w:rPr>
        <w:t xml:space="preserve"> </w:t>
      </w:r>
      <w:r w:rsidR="00FC6C03">
        <w:rPr>
          <w:rFonts w:ascii="Arial" w:hAnsi="Arial" w:cs="Arial"/>
          <w:color w:val="000000"/>
          <w:shd w:val="clear" w:color="auto" w:fill="FFFFFF"/>
        </w:rPr>
        <w:t xml:space="preserve">of </w:t>
      </w:r>
      <w:r w:rsidR="00865838">
        <w:rPr>
          <w:rFonts w:ascii="Arial" w:hAnsi="Arial" w:cs="Arial"/>
          <w:color w:val="000000"/>
          <w:shd w:val="clear" w:color="auto" w:fill="FFFFFF"/>
        </w:rPr>
        <w:t>this</w:t>
      </w:r>
      <w:r w:rsidR="00FC6C03">
        <w:rPr>
          <w:rFonts w:ascii="Arial" w:hAnsi="Arial" w:cs="Arial"/>
          <w:color w:val="000000"/>
          <w:shd w:val="clear" w:color="auto" w:fill="FFFFFF"/>
        </w:rPr>
        <w:t xml:space="preserve"> system</w:t>
      </w:r>
      <w:r w:rsidR="00AC2784">
        <w:rPr>
          <w:rFonts w:ascii="Arial" w:hAnsi="Arial" w:cs="Arial"/>
          <w:color w:val="000000"/>
          <w:shd w:val="clear" w:color="auto" w:fill="FFFFFF"/>
        </w:rPr>
        <w:t>,</w:t>
      </w:r>
      <w:r w:rsidR="00AC2784">
        <w:rPr>
          <w:rStyle w:val="FootnoteReference"/>
          <w:rFonts w:ascii="Arial" w:hAnsi="Arial" w:cs="Arial"/>
          <w:color w:val="000000"/>
          <w:shd w:val="clear" w:color="auto" w:fill="FFFFFF"/>
        </w:rPr>
        <w:footnoteReference w:id="17"/>
      </w:r>
      <w:r w:rsidR="00AC2784">
        <w:rPr>
          <w:rFonts w:ascii="Arial" w:hAnsi="Arial" w:cs="Arial"/>
          <w:color w:val="000000"/>
          <w:shd w:val="clear" w:color="auto" w:fill="FFFFFF"/>
        </w:rPr>
        <w:t xml:space="preserve"> </w:t>
      </w:r>
      <w:r w:rsidR="00865838">
        <w:rPr>
          <w:rFonts w:ascii="Arial" w:hAnsi="Arial" w:cs="Arial"/>
          <w:color w:val="000000"/>
          <w:shd w:val="clear" w:color="auto" w:fill="FFFFFF"/>
        </w:rPr>
        <w:t xml:space="preserve">along with specifically </w:t>
      </w:r>
      <w:r w:rsidR="00FC6C03">
        <w:rPr>
          <w:rFonts w:ascii="Arial" w:hAnsi="Arial" w:cs="Arial"/>
          <w:color w:val="000000"/>
          <w:shd w:val="clear" w:color="auto" w:fill="FFFFFF"/>
        </w:rPr>
        <w:t>the bearing of sin by the Azazel goat as described by the rituals in the Day of Atonemen</w:t>
      </w:r>
      <w:r w:rsidR="00AC2784">
        <w:rPr>
          <w:rFonts w:ascii="Arial" w:hAnsi="Arial" w:cs="Arial"/>
          <w:color w:val="000000"/>
          <w:shd w:val="clear" w:color="auto" w:fill="FFFFFF"/>
        </w:rPr>
        <w:t xml:space="preserve">t.  As such it explains to the readers of how the nation of Israel could be saved from its judgement and punishment for sin, by linking it to the understanding of redemption </w:t>
      </w:r>
      <w:r w:rsidR="00865838">
        <w:rPr>
          <w:rFonts w:ascii="Arial" w:hAnsi="Arial" w:cs="Arial"/>
          <w:color w:val="000000"/>
          <w:shd w:val="clear" w:color="auto" w:fill="FFFFFF"/>
        </w:rPr>
        <w:t xml:space="preserve">within </w:t>
      </w:r>
      <w:r w:rsidR="00AC2784">
        <w:rPr>
          <w:rFonts w:ascii="Arial" w:hAnsi="Arial" w:cs="Arial"/>
          <w:color w:val="000000"/>
          <w:shd w:val="clear" w:color="auto" w:fill="FFFFFF"/>
        </w:rPr>
        <w:t>the temple cult</w:t>
      </w:r>
      <w:r w:rsidR="00865838">
        <w:rPr>
          <w:rFonts w:ascii="Arial" w:hAnsi="Arial" w:cs="Arial"/>
          <w:color w:val="000000"/>
          <w:shd w:val="clear" w:color="auto" w:fill="FFFFFF"/>
        </w:rPr>
        <w:t xml:space="preserve">. </w:t>
      </w:r>
      <w:r w:rsidR="00AC2784">
        <w:rPr>
          <w:rFonts w:ascii="Arial" w:hAnsi="Arial" w:cs="Arial"/>
          <w:color w:val="000000"/>
          <w:shd w:val="clear" w:color="auto" w:fill="FFFFFF"/>
        </w:rPr>
        <w:t xml:space="preserve"> However, it did not</w:t>
      </w:r>
      <w:r w:rsidR="00865838">
        <w:rPr>
          <w:rFonts w:ascii="Arial" w:hAnsi="Arial" w:cs="Arial"/>
          <w:color w:val="000000"/>
          <w:shd w:val="clear" w:color="auto" w:fill="FFFFFF"/>
        </w:rPr>
        <w:t xml:space="preserve"> answer the question of who the</w:t>
      </w:r>
      <w:r w:rsidR="00AC2784">
        <w:rPr>
          <w:rFonts w:ascii="Arial" w:hAnsi="Arial" w:cs="Arial"/>
          <w:color w:val="000000"/>
          <w:shd w:val="clear" w:color="auto" w:fill="FFFFFF"/>
        </w:rPr>
        <w:t xml:space="preserve"> Suffering Servant was</w:t>
      </w:r>
      <w:r w:rsidR="00865838">
        <w:rPr>
          <w:rFonts w:ascii="Arial" w:hAnsi="Arial" w:cs="Arial"/>
          <w:color w:val="000000"/>
          <w:shd w:val="clear" w:color="auto" w:fill="FFFFFF"/>
        </w:rPr>
        <w:t xml:space="preserve">. </w:t>
      </w:r>
      <w:r w:rsidR="00AC2784">
        <w:rPr>
          <w:rFonts w:ascii="Arial" w:hAnsi="Arial" w:cs="Arial"/>
          <w:color w:val="000000"/>
          <w:shd w:val="clear" w:color="auto" w:fill="FFFFFF"/>
        </w:rPr>
        <w:t xml:space="preserve"> </w:t>
      </w:r>
      <w:r w:rsidR="00865838">
        <w:rPr>
          <w:rFonts w:ascii="Arial" w:hAnsi="Arial" w:cs="Arial"/>
          <w:color w:val="000000"/>
          <w:shd w:val="clear" w:color="auto" w:fill="FFFFFF"/>
        </w:rPr>
        <w:t>B</w:t>
      </w:r>
      <w:r w:rsidR="00AC2784">
        <w:rPr>
          <w:rFonts w:ascii="Arial" w:hAnsi="Arial" w:cs="Arial"/>
          <w:color w:val="000000"/>
          <w:shd w:val="clear" w:color="auto" w:fill="FFFFFF"/>
        </w:rPr>
        <w:t xml:space="preserve">ut despite the </w:t>
      </w:r>
      <w:r w:rsidR="00357DB6">
        <w:rPr>
          <w:rFonts w:ascii="Arial" w:hAnsi="Arial" w:cs="Arial"/>
          <w:color w:val="000000"/>
          <w:shd w:val="clear" w:color="auto" w:fill="FFFFFF"/>
        </w:rPr>
        <w:t>debate, the book of Isaiah indicated that it was sufficient for Israel to know that God would ultimately never leave them</w:t>
      </w:r>
      <w:r w:rsidR="00865838">
        <w:rPr>
          <w:rFonts w:ascii="Arial" w:hAnsi="Arial" w:cs="Arial"/>
          <w:color w:val="000000"/>
          <w:shd w:val="clear" w:color="auto" w:fill="FFFFFF"/>
        </w:rPr>
        <w:t>, despite their sin and unbelief</w:t>
      </w:r>
      <w:r w:rsidR="00357DB6">
        <w:rPr>
          <w:rFonts w:ascii="Arial" w:hAnsi="Arial" w:cs="Arial"/>
          <w:color w:val="000000"/>
          <w:shd w:val="clear" w:color="auto" w:fill="FFFFFF"/>
        </w:rPr>
        <w:t xml:space="preserve"> (Isa 41:10). However, as can be seen, while the NT authors sought to bolster and firmly establish Jesus as the messiah by regular </w:t>
      </w:r>
      <w:r w:rsidR="00865838">
        <w:rPr>
          <w:rFonts w:ascii="Arial" w:hAnsi="Arial" w:cs="Arial"/>
          <w:color w:val="000000"/>
          <w:shd w:val="clear" w:color="auto" w:fill="FFFFFF"/>
        </w:rPr>
        <w:t>reinterpretation of various Hebrew Scriptures</w:t>
      </w:r>
      <w:r w:rsidR="00865838" w:rsidRPr="00865838">
        <w:rPr>
          <w:rFonts w:ascii="Arial" w:hAnsi="Arial" w:cs="Arial"/>
          <w:color w:val="000000"/>
          <w:shd w:val="clear" w:color="auto" w:fill="FFFFFF"/>
        </w:rPr>
        <w:t xml:space="preserve"> </w:t>
      </w:r>
      <w:r w:rsidR="00865838">
        <w:rPr>
          <w:rFonts w:ascii="Arial" w:hAnsi="Arial" w:cs="Arial"/>
          <w:color w:val="000000"/>
          <w:shd w:val="clear" w:color="auto" w:fill="FFFFFF"/>
        </w:rPr>
        <w:t>as the prophetic fulfilment of the life death and resurrection of Jesus,</w:t>
      </w:r>
      <w:r w:rsidR="00B511FB">
        <w:rPr>
          <w:rFonts w:ascii="Arial" w:hAnsi="Arial" w:cs="Arial"/>
          <w:color w:val="000000"/>
          <w:shd w:val="clear" w:color="auto" w:fill="FFFFFF"/>
        </w:rPr>
        <w:t xml:space="preserve"> the </w:t>
      </w:r>
      <w:r w:rsidR="00865838">
        <w:rPr>
          <w:rFonts w:ascii="Arial" w:hAnsi="Arial" w:cs="Arial"/>
          <w:color w:val="000000"/>
          <w:shd w:val="clear" w:color="auto" w:fill="FFFFFF"/>
        </w:rPr>
        <w:t xml:space="preserve">text of </w:t>
      </w:r>
      <w:r w:rsidR="00B511FB">
        <w:rPr>
          <w:rFonts w:ascii="Arial" w:hAnsi="Arial" w:cs="Arial"/>
          <w:color w:val="000000"/>
          <w:shd w:val="clear" w:color="auto" w:fill="FFFFFF"/>
        </w:rPr>
        <w:t xml:space="preserve">Suffering Servant was seldom used.  </w:t>
      </w:r>
      <w:r w:rsidR="00865838">
        <w:rPr>
          <w:rFonts w:ascii="Arial" w:hAnsi="Arial" w:cs="Arial"/>
          <w:color w:val="000000"/>
          <w:shd w:val="clear" w:color="auto" w:fill="FFFFFF"/>
        </w:rPr>
        <w:t>W</w:t>
      </w:r>
      <w:r w:rsidR="00B511FB">
        <w:rPr>
          <w:rFonts w:ascii="Arial" w:hAnsi="Arial" w:cs="Arial"/>
          <w:color w:val="000000"/>
          <w:shd w:val="clear" w:color="auto" w:fill="FFFFFF"/>
        </w:rPr>
        <w:t xml:space="preserve">hen it was, it was done so for very selective purposes which did not </w:t>
      </w:r>
      <w:r w:rsidR="007B011D">
        <w:rPr>
          <w:rFonts w:ascii="Arial" w:hAnsi="Arial" w:cs="Arial"/>
          <w:color w:val="000000"/>
          <w:shd w:val="clear" w:color="auto" w:fill="FFFFFF"/>
        </w:rPr>
        <w:t xml:space="preserve">allude to Jesus </w:t>
      </w:r>
      <w:r w:rsidR="00865838">
        <w:rPr>
          <w:rFonts w:ascii="Arial" w:hAnsi="Arial" w:cs="Arial"/>
          <w:color w:val="000000"/>
          <w:shd w:val="clear" w:color="auto" w:fill="FFFFFF"/>
        </w:rPr>
        <w:t xml:space="preserve">fulfilling the role of </w:t>
      </w:r>
      <w:r w:rsidR="007B011D">
        <w:rPr>
          <w:rFonts w:ascii="Arial" w:hAnsi="Arial" w:cs="Arial"/>
          <w:color w:val="000000"/>
          <w:shd w:val="clear" w:color="auto" w:fill="FFFFFF"/>
        </w:rPr>
        <w:t>the Suffering Servant.  Onl</w:t>
      </w:r>
      <w:r w:rsidR="00865838">
        <w:rPr>
          <w:rFonts w:ascii="Arial" w:hAnsi="Arial" w:cs="Arial"/>
          <w:color w:val="000000"/>
          <w:shd w:val="clear" w:color="auto" w:fill="FFFFFF"/>
        </w:rPr>
        <w:t>y in the lat</w:t>
      </w:r>
      <w:r w:rsidR="007B011D">
        <w:rPr>
          <w:rFonts w:ascii="Arial" w:hAnsi="Arial" w:cs="Arial"/>
          <w:color w:val="000000"/>
          <w:shd w:val="clear" w:color="auto" w:fill="FFFFFF"/>
        </w:rPr>
        <w:t xml:space="preserve">er writing of 1 Peter do we see a fairly limited attempt to do so, and even then, it does not in any way provide the evidence for the expansive </w:t>
      </w:r>
      <w:r w:rsidR="007B011D" w:rsidRPr="007B011D">
        <w:rPr>
          <w:rFonts w:ascii="Arial" w:hAnsi="Arial" w:cs="Arial"/>
          <w:color w:val="000000"/>
          <w:shd w:val="clear" w:color="auto" w:fill="FFFFFF"/>
        </w:rPr>
        <w:t>Christological exegesis</w:t>
      </w:r>
      <w:r w:rsidR="007B011D">
        <w:rPr>
          <w:rFonts w:ascii="Arial" w:hAnsi="Arial" w:cs="Arial"/>
          <w:color w:val="000000"/>
          <w:shd w:val="clear" w:color="auto" w:fill="FFFFFF"/>
        </w:rPr>
        <w:t xml:space="preserve"> that later Christian writers have purported exists between the two.  As such, it is best to see this wonderful piece of poetry firmly in the light of </w:t>
      </w:r>
      <w:r w:rsidR="00865838">
        <w:rPr>
          <w:rFonts w:ascii="Arial" w:hAnsi="Arial" w:cs="Arial"/>
          <w:color w:val="000000"/>
          <w:shd w:val="clear" w:color="auto" w:fill="FFFFFF"/>
        </w:rPr>
        <w:t xml:space="preserve">what the original authors intended, and not what was </w:t>
      </w:r>
      <w:r w:rsidR="002F1DC0">
        <w:rPr>
          <w:rFonts w:ascii="Arial" w:hAnsi="Arial" w:cs="Arial"/>
          <w:color w:val="000000"/>
          <w:shd w:val="clear" w:color="auto" w:fill="FFFFFF"/>
        </w:rPr>
        <w:t>re-interpreted by later Christian readers.</w:t>
      </w:r>
    </w:p>
    <w:p w:rsidR="00C22211" w:rsidRDefault="002F1DC0" w:rsidP="00992CD8">
      <w:pPr>
        <w:jc w:val="both"/>
        <w:rPr>
          <w:rFonts w:ascii="Arial" w:hAnsi="Arial" w:cs="Arial"/>
          <w:color w:val="000000"/>
          <w:shd w:val="clear" w:color="auto" w:fill="FFFFFF"/>
        </w:rPr>
      </w:pPr>
      <w:r>
        <w:rPr>
          <w:rFonts w:ascii="Arial" w:hAnsi="Arial" w:cs="Arial"/>
          <w:color w:val="000000"/>
          <w:shd w:val="clear" w:color="auto" w:fill="FFFFFF"/>
        </w:rPr>
        <w:t>(2487</w:t>
      </w:r>
      <w:r w:rsidR="009B6AA7">
        <w:rPr>
          <w:rFonts w:ascii="Arial" w:hAnsi="Arial" w:cs="Arial"/>
          <w:color w:val="000000"/>
          <w:shd w:val="clear" w:color="auto" w:fill="FFFFFF"/>
        </w:rPr>
        <w:t xml:space="preserve"> words)</w:t>
      </w:r>
    </w:p>
    <w:p w:rsidR="00C22211" w:rsidRDefault="00C22211" w:rsidP="00992CD8">
      <w:pPr>
        <w:jc w:val="both"/>
        <w:rPr>
          <w:rFonts w:ascii="Arial" w:hAnsi="Arial" w:cs="Arial"/>
          <w:color w:val="000000"/>
          <w:shd w:val="clear" w:color="auto" w:fill="FFFFFF"/>
        </w:rPr>
      </w:pPr>
    </w:p>
    <w:p w:rsidR="00C22211" w:rsidRPr="00C22211" w:rsidRDefault="00C22211" w:rsidP="00992CD8">
      <w:pPr>
        <w:jc w:val="both"/>
        <w:rPr>
          <w:rFonts w:ascii="Arial" w:hAnsi="Arial" w:cs="Arial"/>
          <w:b/>
          <w:color w:val="000000"/>
          <w:sz w:val="24"/>
          <w:szCs w:val="24"/>
          <w:shd w:val="clear" w:color="auto" w:fill="FFFFFF"/>
        </w:rPr>
      </w:pPr>
      <w:r w:rsidRPr="00C22211">
        <w:rPr>
          <w:rFonts w:ascii="Arial" w:hAnsi="Arial" w:cs="Arial"/>
          <w:b/>
          <w:color w:val="000000"/>
          <w:sz w:val="24"/>
          <w:szCs w:val="24"/>
          <w:shd w:val="clear" w:color="auto" w:fill="FFFFFF"/>
        </w:rPr>
        <w:t>Bibliography</w:t>
      </w:r>
    </w:p>
    <w:p w:rsidR="00C22211" w:rsidRDefault="00C22211" w:rsidP="00992CD8">
      <w:pPr>
        <w:jc w:val="both"/>
        <w:rPr>
          <w:rFonts w:ascii="Arial" w:hAnsi="Arial" w:cs="Arial"/>
          <w:color w:val="000000"/>
          <w:shd w:val="clear" w:color="auto" w:fill="FFFFFF"/>
        </w:rPr>
      </w:pPr>
      <w:r w:rsidRPr="00C22211">
        <w:rPr>
          <w:rFonts w:ascii="Arial" w:hAnsi="Arial" w:cs="Arial"/>
          <w:color w:val="000000"/>
          <w:shd w:val="clear" w:color="auto" w:fill="FFFFFF"/>
        </w:rPr>
        <w:t xml:space="preserve">Barton, J. &amp; </w:t>
      </w:r>
      <w:proofErr w:type="spellStart"/>
      <w:r w:rsidRPr="00C22211">
        <w:rPr>
          <w:rFonts w:ascii="Arial" w:hAnsi="Arial" w:cs="Arial"/>
          <w:color w:val="000000"/>
          <w:shd w:val="clear" w:color="auto" w:fill="FFFFFF"/>
        </w:rPr>
        <w:t>Muddiman</w:t>
      </w:r>
      <w:proofErr w:type="spellEnd"/>
      <w:r w:rsidRPr="00C22211">
        <w:rPr>
          <w:rFonts w:ascii="Arial" w:hAnsi="Arial" w:cs="Arial"/>
          <w:color w:val="000000"/>
          <w:shd w:val="clear" w:color="auto" w:fill="FFFFFF"/>
        </w:rPr>
        <w:t xml:space="preserve">, J. </w:t>
      </w:r>
      <w:proofErr w:type="spellStart"/>
      <w:r w:rsidRPr="00C22211">
        <w:rPr>
          <w:rFonts w:ascii="Arial" w:hAnsi="Arial" w:cs="Arial"/>
          <w:color w:val="000000"/>
          <w:shd w:val="clear" w:color="auto" w:fill="FFFFFF"/>
        </w:rPr>
        <w:t>Eds</w:t>
      </w:r>
      <w:proofErr w:type="spellEnd"/>
      <w:r w:rsidRPr="00C22211">
        <w:rPr>
          <w:rFonts w:ascii="Arial" w:hAnsi="Arial" w:cs="Arial"/>
          <w:color w:val="000000"/>
          <w:shd w:val="clear" w:color="auto" w:fill="FFFFFF"/>
        </w:rPr>
        <w:t xml:space="preserve">, </w:t>
      </w:r>
      <w:proofErr w:type="gramStart"/>
      <w:r w:rsidRPr="00C22211">
        <w:rPr>
          <w:rFonts w:ascii="Arial" w:hAnsi="Arial" w:cs="Arial"/>
          <w:i/>
          <w:color w:val="000000"/>
          <w:shd w:val="clear" w:color="auto" w:fill="FFFFFF"/>
        </w:rPr>
        <w:t>The</w:t>
      </w:r>
      <w:proofErr w:type="gramEnd"/>
      <w:r w:rsidRPr="00C22211">
        <w:rPr>
          <w:rFonts w:ascii="Arial" w:hAnsi="Arial" w:cs="Arial"/>
          <w:i/>
          <w:color w:val="000000"/>
          <w:shd w:val="clear" w:color="auto" w:fill="FFFFFF"/>
        </w:rPr>
        <w:t xml:space="preserve"> Oxford Bible Commentary</w:t>
      </w:r>
      <w:r>
        <w:rPr>
          <w:rFonts w:ascii="Arial" w:hAnsi="Arial" w:cs="Arial"/>
          <w:color w:val="000000"/>
          <w:shd w:val="clear" w:color="auto" w:fill="FFFFFF"/>
        </w:rPr>
        <w:t>, (</w:t>
      </w:r>
      <w:r w:rsidRPr="00C22211">
        <w:rPr>
          <w:rFonts w:ascii="Arial" w:hAnsi="Arial" w:cs="Arial"/>
          <w:color w:val="000000"/>
          <w:shd w:val="clear" w:color="auto" w:fill="FFFFFF"/>
        </w:rPr>
        <w:t>Oxford, OUP, 2007)</w:t>
      </w:r>
      <w:r w:rsidR="009B6AA7">
        <w:rPr>
          <w:rFonts w:ascii="Arial" w:hAnsi="Arial" w:cs="Arial"/>
          <w:color w:val="000000"/>
          <w:shd w:val="clear" w:color="auto" w:fill="FFFFFF"/>
        </w:rPr>
        <w:t>.</w:t>
      </w:r>
    </w:p>
    <w:p w:rsidR="00C22211" w:rsidRDefault="00C22211" w:rsidP="00992CD8">
      <w:pPr>
        <w:jc w:val="both"/>
        <w:rPr>
          <w:rFonts w:ascii="Arial" w:hAnsi="Arial" w:cs="Arial"/>
          <w:color w:val="000000"/>
          <w:shd w:val="clear" w:color="auto" w:fill="FFFFFF"/>
        </w:rPr>
      </w:pPr>
      <w:r w:rsidRPr="00C22211">
        <w:rPr>
          <w:rFonts w:ascii="Arial" w:hAnsi="Arial" w:cs="Arial"/>
          <w:color w:val="000000"/>
          <w:shd w:val="clear" w:color="auto" w:fill="FFFFFF"/>
        </w:rPr>
        <w:t xml:space="preserve">Blenkinsop, J. ‘The Sacrificial Life and Death of the Servant (Isaiah 52:13-53:12)’ in </w:t>
      </w:r>
      <w:proofErr w:type="spellStart"/>
      <w:r w:rsidRPr="00C22211">
        <w:rPr>
          <w:rFonts w:ascii="Arial" w:hAnsi="Arial" w:cs="Arial"/>
          <w:i/>
          <w:color w:val="000000"/>
          <w:shd w:val="clear" w:color="auto" w:fill="FFFFFF"/>
        </w:rPr>
        <w:t>Vetus</w:t>
      </w:r>
      <w:proofErr w:type="spellEnd"/>
      <w:r w:rsidRPr="00C22211">
        <w:rPr>
          <w:rFonts w:ascii="Arial" w:hAnsi="Arial" w:cs="Arial"/>
          <w:i/>
          <w:color w:val="000000"/>
          <w:shd w:val="clear" w:color="auto" w:fill="FFFFFF"/>
        </w:rPr>
        <w:t xml:space="preserve"> </w:t>
      </w:r>
      <w:proofErr w:type="spellStart"/>
      <w:r w:rsidRPr="00C22211">
        <w:rPr>
          <w:rFonts w:ascii="Arial" w:hAnsi="Arial" w:cs="Arial"/>
          <w:i/>
          <w:color w:val="000000"/>
          <w:shd w:val="clear" w:color="auto" w:fill="FFFFFF"/>
        </w:rPr>
        <w:t>Testamentum</w:t>
      </w:r>
      <w:proofErr w:type="spellEnd"/>
      <w:r>
        <w:rPr>
          <w:rFonts w:ascii="Arial" w:hAnsi="Arial" w:cs="Arial"/>
          <w:i/>
          <w:color w:val="000000"/>
          <w:shd w:val="clear" w:color="auto" w:fill="FFFFFF"/>
        </w:rPr>
        <w:t>,</w:t>
      </w:r>
      <w:r w:rsidRPr="00C22211">
        <w:rPr>
          <w:rFonts w:ascii="Arial" w:hAnsi="Arial" w:cs="Arial"/>
          <w:color w:val="000000"/>
          <w:shd w:val="clear" w:color="auto" w:fill="FFFFFF"/>
        </w:rPr>
        <w:t xml:space="preserve"> 66 (2016) 1-14, Brill Publishing</w:t>
      </w:r>
      <w:r>
        <w:rPr>
          <w:rFonts w:ascii="Arial" w:hAnsi="Arial" w:cs="Arial"/>
          <w:color w:val="000000"/>
          <w:shd w:val="clear" w:color="auto" w:fill="FFFFFF"/>
        </w:rPr>
        <w:t>.</w:t>
      </w:r>
    </w:p>
    <w:p w:rsidR="00C22211" w:rsidRDefault="00C22211" w:rsidP="00992CD8">
      <w:pPr>
        <w:jc w:val="both"/>
        <w:rPr>
          <w:rFonts w:ascii="Arial" w:hAnsi="Arial" w:cs="Arial"/>
          <w:color w:val="000000"/>
          <w:shd w:val="clear" w:color="auto" w:fill="FFFFFF"/>
        </w:rPr>
      </w:pPr>
      <w:r w:rsidRPr="00C22211">
        <w:rPr>
          <w:rFonts w:ascii="Arial" w:hAnsi="Arial" w:cs="Arial"/>
          <w:color w:val="000000"/>
          <w:shd w:val="clear" w:color="auto" w:fill="FFFFFF"/>
        </w:rPr>
        <w:t>Duane Lin</w:t>
      </w:r>
      <w:r>
        <w:rPr>
          <w:rFonts w:ascii="Arial" w:hAnsi="Arial" w:cs="Arial"/>
          <w:color w:val="000000"/>
          <w:shd w:val="clear" w:color="auto" w:fill="FFFFFF"/>
        </w:rPr>
        <w:t>dse</w:t>
      </w:r>
      <w:r w:rsidRPr="00C22211">
        <w:rPr>
          <w:rFonts w:ascii="Arial" w:hAnsi="Arial" w:cs="Arial"/>
          <w:color w:val="000000"/>
          <w:shd w:val="clear" w:color="auto" w:fill="FFFFFF"/>
        </w:rPr>
        <w:t xml:space="preserve">y, F. ‘The Career of the Servant in Isaiah 52:13-53:12’ in </w:t>
      </w:r>
      <w:r w:rsidRPr="00C22211">
        <w:rPr>
          <w:rFonts w:ascii="Arial" w:hAnsi="Arial" w:cs="Arial"/>
          <w:i/>
          <w:color w:val="000000"/>
          <w:shd w:val="clear" w:color="auto" w:fill="FFFFFF"/>
        </w:rPr>
        <w:t>Bibliotheca Sacra</w:t>
      </w:r>
      <w:r w:rsidRPr="00C22211">
        <w:rPr>
          <w:rFonts w:ascii="Arial" w:hAnsi="Arial" w:cs="Arial"/>
          <w:color w:val="000000"/>
          <w:shd w:val="clear" w:color="auto" w:fill="FFFFFF"/>
        </w:rPr>
        <w:t xml:space="preserve"> 139 (556) (Oct. 1982): 312-329, Dallas Theological Seminary</w:t>
      </w:r>
      <w:r>
        <w:rPr>
          <w:rFonts w:ascii="Arial" w:hAnsi="Arial" w:cs="Arial"/>
          <w:color w:val="000000"/>
          <w:shd w:val="clear" w:color="auto" w:fill="FFFFFF"/>
        </w:rPr>
        <w:t>.</w:t>
      </w:r>
    </w:p>
    <w:p w:rsidR="00C22211" w:rsidRDefault="00C22211" w:rsidP="00992CD8">
      <w:pPr>
        <w:jc w:val="both"/>
        <w:rPr>
          <w:rFonts w:ascii="Arial" w:hAnsi="Arial" w:cs="Arial"/>
          <w:color w:val="000000"/>
          <w:shd w:val="clear" w:color="auto" w:fill="FFFFFF"/>
        </w:rPr>
      </w:pPr>
      <w:r w:rsidRPr="00C22211">
        <w:rPr>
          <w:rFonts w:ascii="Arial" w:hAnsi="Arial" w:cs="Arial"/>
          <w:color w:val="000000"/>
          <w:shd w:val="clear" w:color="auto" w:fill="FFFFFF"/>
        </w:rPr>
        <w:t xml:space="preserve">Hooker, M. ‘Isaiah in Mark’s Gospel’ in </w:t>
      </w:r>
      <w:r w:rsidRPr="00C22211">
        <w:rPr>
          <w:rFonts w:ascii="Arial" w:hAnsi="Arial" w:cs="Arial"/>
          <w:i/>
          <w:color w:val="000000"/>
          <w:shd w:val="clear" w:color="auto" w:fill="FFFFFF"/>
        </w:rPr>
        <w:t>Isaiah in the New Testament</w:t>
      </w:r>
      <w:r w:rsidRPr="00C22211">
        <w:rPr>
          <w:rFonts w:ascii="Arial" w:hAnsi="Arial" w:cs="Arial"/>
          <w:color w:val="000000"/>
          <w:shd w:val="clear" w:color="auto" w:fill="FFFFFF"/>
        </w:rPr>
        <w:t xml:space="preserve">, Eds. </w:t>
      </w:r>
      <w:proofErr w:type="spellStart"/>
      <w:r w:rsidRPr="00C22211">
        <w:rPr>
          <w:rFonts w:ascii="Arial" w:hAnsi="Arial" w:cs="Arial"/>
          <w:color w:val="000000"/>
          <w:shd w:val="clear" w:color="auto" w:fill="FFFFFF"/>
        </w:rPr>
        <w:t>Moyise</w:t>
      </w:r>
      <w:proofErr w:type="spellEnd"/>
      <w:r w:rsidRPr="00C22211">
        <w:rPr>
          <w:rFonts w:ascii="Arial" w:hAnsi="Arial" w:cs="Arial"/>
          <w:color w:val="000000"/>
          <w:shd w:val="clear" w:color="auto" w:fill="FFFFFF"/>
        </w:rPr>
        <w:t>, S. &amp; Menken, M. (London, New York, T&amp;T Clark International, 2005)</w:t>
      </w:r>
    </w:p>
    <w:p w:rsidR="00C22211" w:rsidRDefault="00C22211" w:rsidP="00992CD8">
      <w:pPr>
        <w:jc w:val="both"/>
        <w:rPr>
          <w:rFonts w:ascii="Arial" w:hAnsi="Arial" w:cs="Arial"/>
          <w:color w:val="000000"/>
          <w:shd w:val="clear" w:color="auto" w:fill="FFFFFF"/>
        </w:rPr>
      </w:pPr>
      <w:proofErr w:type="spellStart"/>
      <w:r w:rsidRPr="00C22211">
        <w:rPr>
          <w:rFonts w:ascii="Arial" w:hAnsi="Arial" w:cs="Arial"/>
          <w:color w:val="000000"/>
          <w:shd w:val="clear" w:color="auto" w:fill="FFFFFF"/>
        </w:rPr>
        <w:t>Leske</w:t>
      </w:r>
      <w:proofErr w:type="spellEnd"/>
      <w:r w:rsidRPr="00C22211">
        <w:rPr>
          <w:rFonts w:ascii="Arial" w:hAnsi="Arial" w:cs="Arial"/>
          <w:color w:val="000000"/>
          <w:shd w:val="clear" w:color="auto" w:fill="FFFFFF"/>
        </w:rPr>
        <w:t xml:space="preserve">, A. ‘Isaiah and Matthew, Prophetic influence in the first Gospel’, in </w:t>
      </w:r>
      <w:proofErr w:type="spellStart"/>
      <w:r w:rsidRPr="00C22211">
        <w:rPr>
          <w:rFonts w:ascii="Arial" w:hAnsi="Arial" w:cs="Arial"/>
          <w:color w:val="000000"/>
          <w:shd w:val="clear" w:color="auto" w:fill="FFFFFF"/>
        </w:rPr>
        <w:t>Bellinger</w:t>
      </w:r>
      <w:proofErr w:type="spellEnd"/>
      <w:r w:rsidRPr="00C22211">
        <w:rPr>
          <w:rFonts w:ascii="Arial" w:hAnsi="Arial" w:cs="Arial"/>
          <w:color w:val="000000"/>
          <w:shd w:val="clear" w:color="auto" w:fill="FFFFFF"/>
        </w:rPr>
        <w:t xml:space="preserve">, W. &amp; Farmer, W. Eds. </w:t>
      </w:r>
      <w:r w:rsidRPr="00C22211">
        <w:rPr>
          <w:rFonts w:ascii="Arial" w:hAnsi="Arial" w:cs="Arial"/>
          <w:i/>
          <w:color w:val="000000"/>
          <w:shd w:val="clear" w:color="auto" w:fill="FFFFFF"/>
        </w:rPr>
        <w:t>Jesus and the Suffering Servant</w:t>
      </w:r>
      <w:r w:rsidRPr="00C22211">
        <w:rPr>
          <w:rFonts w:ascii="Arial" w:hAnsi="Arial" w:cs="Arial"/>
          <w:color w:val="000000"/>
          <w:shd w:val="clear" w:color="auto" w:fill="FFFFFF"/>
        </w:rPr>
        <w:t>, (Atlanta USA, Trinity Press, 1998)</w:t>
      </w:r>
      <w:r w:rsidR="009B6AA7">
        <w:rPr>
          <w:rFonts w:ascii="Arial" w:hAnsi="Arial" w:cs="Arial"/>
          <w:color w:val="000000"/>
          <w:shd w:val="clear" w:color="auto" w:fill="FFFFFF"/>
        </w:rPr>
        <w:t>.</w:t>
      </w:r>
    </w:p>
    <w:p w:rsidR="009B6AA7" w:rsidRPr="009B6AA7" w:rsidRDefault="009B6AA7" w:rsidP="009B6AA7">
      <w:pPr>
        <w:spacing w:after="0" w:line="240" w:lineRule="auto"/>
        <w:rPr>
          <w:rFonts w:ascii="Arial" w:hAnsi="Arial" w:cs="Arial"/>
        </w:rPr>
      </w:pPr>
      <w:proofErr w:type="spellStart"/>
      <w:r w:rsidRPr="009B6AA7">
        <w:rPr>
          <w:rFonts w:ascii="Arial" w:hAnsi="Arial" w:cs="Arial"/>
        </w:rPr>
        <w:t>Metzer</w:t>
      </w:r>
      <w:proofErr w:type="spellEnd"/>
      <w:r w:rsidRPr="009B6AA7">
        <w:rPr>
          <w:rFonts w:ascii="Arial" w:hAnsi="Arial" w:cs="Arial"/>
        </w:rPr>
        <w:t xml:space="preserve">, B. &amp; </w:t>
      </w:r>
      <w:proofErr w:type="spellStart"/>
      <w:r w:rsidRPr="009B6AA7">
        <w:rPr>
          <w:rFonts w:ascii="Arial" w:hAnsi="Arial" w:cs="Arial"/>
        </w:rPr>
        <w:t>Coogan</w:t>
      </w:r>
      <w:proofErr w:type="spellEnd"/>
      <w:r w:rsidRPr="009B6AA7">
        <w:rPr>
          <w:rFonts w:ascii="Arial" w:hAnsi="Arial" w:cs="Arial"/>
        </w:rPr>
        <w:t xml:space="preserve">, M. Eds. </w:t>
      </w:r>
      <w:r w:rsidRPr="009B6AA7">
        <w:rPr>
          <w:rFonts w:ascii="Arial" w:hAnsi="Arial" w:cs="Arial"/>
          <w:i/>
        </w:rPr>
        <w:t xml:space="preserve">The Oxford Companion to the Bible, </w:t>
      </w:r>
      <w:r w:rsidRPr="009B6AA7">
        <w:rPr>
          <w:rFonts w:ascii="Arial" w:hAnsi="Arial" w:cs="Arial"/>
        </w:rPr>
        <w:t>(Oxford, OUP, 1993).</w:t>
      </w:r>
    </w:p>
    <w:p w:rsidR="009B6AA7" w:rsidRPr="009B6AA7" w:rsidRDefault="009B6AA7" w:rsidP="009B6AA7">
      <w:pPr>
        <w:spacing w:after="0" w:line="240" w:lineRule="auto"/>
        <w:rPr>
          <w:rFonts w:ascii="Arial" w:hAnsi="Arial" w:cs="Arial"/>
        </w:rPr>
      </w:pPr>
    </w:p>
    <w:p w:rsidR="009B6AA7" w:rsidRPr="009B6AA7" w:rsidRDefault="009B6AA7" w:rsidP="009B6AA7">
      <w:pPr>
        <w:spacing w:after="0" w:line="240" w:lineRule="auto"/>
        <w:rPr>
          <w:sz w:val="20"/>
          <w:szCs w:val="20"/>
        </w:rPr>
      </w:pPr>
      <w:r w:rsidRPr="009B6AA7">
        <w:rPr>
          <w:rFonts w:ascii="Arial" w:hAnsi="Arial" w:cs="Arial"/>
          <w:color w:val="000000"/>
          <w:shd w:val="clear" w:color="auto" w:fill="FFFFFF"/>
        </w:rPr>
        <w:t xml:space="preserve">New Revised Standard Version Bible, </w:t>
      </w:r>
      <w:r w:rsidRPr="009B6AA7">
        <w:rPr>
          <w:rFonts w:ascii="Arial" w:hAnsi="Arial" w:cs="Arial"/>
          <w:i/>
          <w:color w:val="000000"/>
          <w:shd w:val="clear" w:color="auto" w:fill="FFFFFF"/>
        </w:rPr>
        <w:t>Division of Christian Education of the National Council of the Churches of Christ in the United States of America</w:t>
      </w:r>
      <w:r w:rsidRPr="009B6AA7">
        <w:rPr>
          <w:rFonts w:ascii="Arial" w:hAnsi="Arial" w:cs="Arial"/>
          <w:color w:val="000000"/>
          <w:shd w:val="clear" w:color="auto" w:fill="FFFFFF"/>
        </w:rPr>
        <w:t>, 1989.</w:t>
      </w:r>
      <w:r w:rsidRPr="009B6AA7">
        <w:rPr>
          <w:rFonts w:ascii="Arial" w:hAnsi="Arial" w:cs="Arial"/>
        </w:rPr>
        <w:t xml:space="preserve">              </w:t>
      </w:r>
      <w:hyperlink r:id="rId8" w:anchor="vinfo" w:history="1">
        <w:r w:rsidRPr="009B6AA7">
          <w:rPr>
            <w:rFonts w:ascii="Arial" w:hAnsi="Arial" w:cs="Arial"/>
            <w:color w:val="0563C1" w:themeColor="hyperlink"/>
            <w:u w:val="single"/>
          </w:rPr>
          <w:t>https://www.biblegateway.com/versions/New-Revised-Standard-Version-NRSV-Bible/#vinfo</w:t>
        </w:r>
      </w:hyperlink>
      <w:r w:rsidRPr="009B6AA7">
        <w:rPr>
          <w:sz w:val="20"/>
          <w:szCs w:val="20"/>
        </w:rPr>
        <w:t xml:space="preserve"> </w:t>
      </w:r>
    </w:p>
    <w:p w:rsidR="009B6AA7" w:rsidRDefault="009B6AA7" w:rsidP="009B6AA7">
      <w:pPr>
        <w:spacing w:after="0" w:line="240" w:lineRule="auto"/>
        <w:rPr>
          <w:rFonts w:ascii="Arial" w:hAnsi="Arial" w:cs="Arial"/>
          <w:color w:val="000000"/>
          <w:shd w:val="clear" w:color="auto" w:fill="FFFFFF"/>
        </w:rPr>
      </w:pPr>
    </w:p>
    <w:p w:rsidR="009B6AA7" w:rsidRDefault="009B6AA7" w:rsidP="009B6AA7">
      <w:pPr>
        <w:rPr>
          <w:rFonts w:ascii="Arial" w:hAnsi="Arial" w:cs="Arial"/>
          <w:color w:val="000000"/>
          <w:shd w:val="clear" w:color="auto" w:fill="FFFFFF"/>
        </w:rPr>
      </w:pPr>
      <w:r>
        <w:rPr>
          <w:rFonts w:ascii="Arial" w:hAnsi="Arial" w:cs="Arial"/>
          <w:color w:val="000000"/>
          <w:shd w:val="clear" w:color="auto" w:fill="FFFFFF"/>
        </w:rPr>
        <w:t xml:space="preserve">New King James Version Bible, </w:t>
      </w:r>
      <w:r w:rsidRPr="009B6AA7">
        <w:rPr>
          <w:rFonts w:ascii="Arial" w:hAnsi="Arial" w:cs="Arial"/>
          <w:color w:val="000000"/>
          <w:shd w:val="clear" w:color="auto" w:fill="FFFFFF"/>
        </w:rPr>
        <w:t>Thomas Nelson Publishers</w:t>
      </w:r>
      <w:r>
        <w:rPr>
          <w:rFonts w:ascii="Arial" w:hAnsi="Arial" w:cs="Arial"/>
          <w:color w:val="000000"/>
          <w:shd w:val="clear" w:color="auto" w:fill="FFFFFF"/>
        </w:rPr>
        <w:t xml:space="preserve">, 1975. </w:t>
      </w:r>
      <w:hyperlink r:id="rId9" w:history="1">
        <w:r w:rsidRPr="00F22D80">
          <w:rPr>
            <w:rStyle w:val="Hyperlink"/>
            <w:rFonts w:ascii="Arial" w:hAnsi="Arial" w:cs="Arial"/>
            <w:shd w:val="clear" w:color="auto" w:fill="FFFFFF"/>
          </w:rPr>
          <w:t>https://www.biblegateway.com/versions/New-King-James-Version-NKJV-Bible/#copy</w:t>
        </w:r>
      </w:hyperlink>
      <w:r>
        <w:rPr>
          <w:rFonts w:ascii="Arial" w:hAnsi="Arial" w:cs="Arial"/>
          <w:color w:val="000000"/>
          <w:shd w:val="clear" w:color="auto" w:fill="FFFFFF"/>
        </w:rPr>
        <w:t xml:space="preserve"> </w:t>
      </w:r>
    </w:p>
    <w:p w:rsidR="00C22211" w:rsidRDefault="00C22211" w:rsidP="00992CD8">
      <w:pPr>
        <w:jc w:val="both"/>
        <w:rPr>
          <w:rFonts w:ascii="Arial" w:hAnsi="Arial" w:cs="Arial"/>
          <w:color w:val="000000"/>
          <w:shd w:val="clear" w:color="auto" w:fill="FFFFFF"/>
        </w:rPr>
      </w:pPr>
      <w:proofErr w:type="spellStart"/>
      <w:r w:rsidRPr="00C22211">
        <w:rPr>
          <w:rFonts w:ascii="Arial" w:hAnsi="Arial" w:cs="Arial"/>
          <w:color w:val="000000"/>
          <w:shd w:val="clear" w:color="auto" w:fill="FFFFFF"/>
        </w:rPr>
        <w:t>Oswalt</w:t>
      </w:r>
      <w:proofErr w:type="spellEnd"/>
      <w:r w:rsidRPr="00C22211">
        <w:rPr>
          <w:rFonts w:ascii="Arial" w:hAnsi="Arial" w:cs="Arial"/>
          <w:color w:val="000000"/>
          <w:shd w:val="clear" w:color="auto" w:fill="FFFFFF"/>
        </w:rPr>
        <w:t xml:space="preserve">, J. ‘Who were the addresses of Isaiah 40-66?’ in </w:t>
      </w:r>
      <w:r w:rsidRPr="00C22211">
        <w:rPr>
          <w:rFonts w:ascii="Arial" w:hAnsi="Arial" w:cs="Arial"/>
          <w:i/>
          <w:color w:val="000000"/>
          <w:shd w:val="clear" w:color="auto" w:fill="FFFFFF"/>
        </w:rPr>
        <w:t>Bibliotheca Sacra</w:t>
      </w:r>
      <w:r>
        <w:rPr>
          <w:rFonts w:ascii="Arial" w:hAnsi="Arial" w:cs="Arial"/>
          <w:color w:val="000000"/>
          <w:shd w:val="clear" w:color="auto" w:fill="FFFFFF"/>
        </w:rPr>
        <w:t xml:space="preserve"> 169 (673) (Jan 2012):33-47</w:t>
      </w:r>
      <w:r w:rsidRPr="00C22211">
        <w:rPr>
          <w:rFonts w:ascii="Arial" w:hAnsi="Arial" w:cs="Arial"/>
          <w:color w:val="000000"/>
          <w:shd w:val="clear" w:color="auto" w:fill="FFFFFF"/>
        </w:rPr>
        <w:t>, Dallas Theological Seminary</w:t>
      </w:r>
    </w:p>
    <w:p w:rsidR="00C22211" w:rsidRDefault="00C22211" w:rsidP="00992CD8">
      <w:pPr>
        <w:jc w:val="both"/>
        <w:rPr>
          <w:rFonts w:ascii="Arial" w:hAnsi="Arial" w:cs="Arial"/>
          <w:color w:val="000000"/>
          <w:shd w:val="clear" w:color="auto" w:fill="FFFFFF"/>
        </w:rPr>
      </w:pPr>
      <w:proofErr w:type="spellStart"/>
      <w:r w:rsidRPr="00C22211">
        <w:rPr>
          <w:rFonts w:ascii="Arial" w:hAnsi="Arial" w:cs="Arial"/>
          <w:color w:val="000000"/>
          <w:shd w:val="clear" w:color="auto" w:fill="FFFFFF"/>
        </w:rPr>
        <w:t>Stuhlmacher</w:t>
      </w:r>
      <w:proofErr w:type="spellEnd"/>
      <w:r w:rsidRPr="00C22211">
        <w:rPr>
          <w:rFonts w:ascii="Arial" w:hAnsi="Arial" w:cs="Arial"/>
          <w:color w:val="000000"/>
          <w:shd w:val="clear" w:color="auto" w:fill="FFFFFF"/>
        </w:rPr>
        <w:t xml:space="preserve">, P. Isaiah 53 in the Gospels and Acts’, in </w:t>
      </w:r>
      <w:proofErr w:type="spellStart"/>
      <w:r w:rsidRPr="00C22211">
        <w:rPr>
          <w:rFonts w:ascii="Arial" w:hAnsi="Arial" w:cs="Arial"/>
          <w:color w:val="000000"/>
          <w:shd w:val="clear" w:color="auto" w:fill="FFFFFF"/>
        </w:rPr>
        <w:t>Janowsy</w:t>
      </w:r>
      <w:proofErr w:type="spellEnd"/>
      <w:r w:rsidRPr="00C22211">
        <w:rPr>
          <w:rFonts w:ascii="Arial" w:hAnsi="Arial" w:cs="Arial"/>
          <w:color w:val="000000"/>
          <w:shd w:val="clear" w:color="auto" w:fill="FFFFFF"/>
        </w:rPr>
        <w:t xml:space="preserve">, B &amp; </w:t>
      </w:r>
      <w:proofErr w:type="spellStart"/>
      <w:r w:rsidRPr="00C22211">
        <w:rPr>
          <w:rFonts w:ascii="Arial" w:hAnsi="Arial" w:cs="Arial"/>
          <w:color w:val="000000"/>
          <w:shd w:val="clear" w:color="auto" w:fill="FFFFFF"/>
        </w:rPr>
        <w:t>Stuhlmacher</w:t>
      </w:r>
      <w:proofErr w:type="spellEnd"/>
      <w:r w:rsidRPr="00C22211">
        <w:rPr>
          <w:rFonts w:ascii="Arial" w:hAnsi="Arial" w:cs="Arial"/>
          <w:color w:val="000000"/>
          <w:shd w:val="clear" w:color="auto" w:fill="FFFFFF"/>
        </w:rPr>
        <w:t>, P</w:t>
      </w:r>
      <w:r>
        <w:rPr>
          <w:rFonts w:ascii="Arial" w:hAnsi="Arial" w:cs="Arial"/>
          <w:color w:val="000000"/>
          <w:shd w:val="clear" w:color="auto" w:fill="FFFFFF"/>
        </w:rPr>
        <w:t>.</w:t>
      </w:r>
      <w:r w:rsidRPr="00C22211">
        <w:rPr>
          <w:rFonts w:ascii="Arial" w:hAnsi="Arial" w:cs="Arial"/>
          <w:color w:val="000000"/>
          <w:shd w:val="clear" w:color="auto" w:fill="FFFFFF"/>
        </w:rPr>
        <w:t xml:space="preserve"> Eds. </w:t>
      </w:r>
      <w:r w:rsidRPr="00C22211">
        <w:rPr>
          <w:rFonts w:ascii="Arial" w:hAnsi="Arial" w:cs="Arial"/>
          <w:i/>
          <w:color w:val="000000"/>
          <w:shd w:val="clear" w:color="auto" w:fill="FFFFFF"/>
        </w:rPr>
        <w:t>The Suffering Servant, Isaiah 53 in Jewish and Christian Sources</w:t>
      </w:r>
      <w:r w:rsidRPr="00C22211">
        <w:rPr>
          <w:rFonts w:ascii="Arial" w:hAnsi="Arial" w:cs="Arial"/>
          <w:color w:val="000000"/>
          <w:shd w:val="clear" w:color="auto" w:fill="FFFFFF"/>
        </w:rPr>
        <w:t xml:space="preserve">, (Grand Rapids, </w:t>
      </w:r>
      <w:proofErr w:type="spellStart"/>
      <w:r w:rsidRPr="00C22211">
        <w:rPr>
          <w:rFonts w:ascii="Arial" w:hAnsi="Arial" w:cs="Arial"/>
          <w:color w:val="000000"/>
          <w:shd w:val="clear" w:color="auto" w:fill="FFFFFF"/>
        </w:rPr>
        <w:t>Mitchigan</w:t>
      </w:r>
      <w:proofErr w:type="spellEnd"/>
      <w:r w:rsidRPr="00C22211">
        <w:rPr>
          <w:rFonts w:ascii="Arial" w:hAnsi="Arial" w:cs="Arial"/>
          <w:color w:val="000000"/>
          <w:shd w:val="clear" w:color="auto" w:fill="FFFFFF"/>
        </w:rPr>
        <w:t>, Cambridge, UK, Eerdmans Publishing, 2004)</w:t>
      </w:r>
    </w:p>
    <w:p w:rsidR="00C22211" w:rsidRDefault="00C22211" w:rsidP="00992CD8">
      <w:pPr>
        <w:jc w:val="both"/>
        <w:rPr>
          <w:rFonts w:ascii="Arial" w:hAnsi="Arial" w:cs="Arial"/>
          <w:color w:val="000000"/>
          <w:shd w:val="clear" w:color="auto" w:fill="FFFFFF"/>
        </w:rPr>
      </w:pPr>
      <w:r w:rsidRPr="00C22211">
        <w:rPr>
          <w:rFonts w:ascii="Arial" w:hAnsi="Arial" w:cs="Arial"/>
          <w:color w:val="000000"/>
          <w:shd w:val="clear" w:color="auto" w:fill="FFFFFF"/>
        </w:rPr>
        <w:lastRenderedPageBreak/>
        <w:t xml:space="preserve">Waterman, C. </w:t>
      </w:r>
      <w:r w:rsidRPr="00C22211">
        <w:rPr>
          <w:rFonts w:ascii="Arial" w:hAnsi="Arial" w:cs="Arial"/>
          <w:i/>
          <w:color w:val="000000"/>
          <w:shd w:val="clear" w:color="auto" w:fill="FFFFFF"/>
        </w:rPr>
        <w:t xml:space="preserve">Isaiah 40-66, </w:t>
      </w:r>
      <w:proofErr w:type="gramStart"/>
      <w:r w:rsidRPr="00C22211">
        <w:rPr>
          <w:rFonts w:ascii="Arial" w:hAnsi="Arial" w:cs="Arial"/>
          <w:i/>
          <w:color w:val="000000"/>
          <w:shd w:val="clear" w:color="auto" w:fill="FFFFFF"/>
        </w:rPr>
        <w:t>A</w:t>
      </w:r>
      <w:proofErr w:type="gramEnd"/>
      <w:r w:rsidRPr="00C22211">
        <w:rPr>
          <w:rFonts w:ascii="Arial" w:hAnsi="Arial" w:cs="Arial"/>
          <w:i/>
          <w:color w:val="000000"/>
          <w:shd w:val="clear" w:color="auto" w:fill="FFFFFF"/>
        </w:rPr>
        <w:t xml:space="preserve"> Commentary</w:t>
      </w:r>
      <w:r w:rsidRPr="00C22211">
        <w:rPr>
          <w:rFonts w:ascii="Arial" w:hAnsi="Arial" w:cs="Arial"/>
          <w:color w:val="000000"/>
          <w:shd w:val="clear" w:color="auto" w:fill="FFFFFF"/>
        </w:rPr>
        <w:t>, (London, SCM Press, 1985)</w:t>
      </w:r>
      <w:r>
        <w:rPr>
          <w:rFonts w:ascii="Arial" w:hAnsi="Arial" w:cs="Arial"/>
          <w:color w:val="000000"/>
          <w:shd w:val="clear" w:color="auto" w:fill="FFFFFF"/>
        </w:rPr>
        <w:t>.</w:t>
      </w:r>
    </w:p>
    <w:p w:rsidR="00C22211" w:rsidRDefault="00C22211" w:rsidP="00992CD8">
      <w:pPr>
        <w:jc w:val="both"/>
        <w:rPr>
          <w:rFonts w:ascii="Arial" w:hAnsi="Arial" w:cs="Arial"/>
          <w:color w:val="000000"/>
          <w:shd w:val="clear" w:color="auto" w:fill="FFFFFF"/>
        </w:rPr>
      </w:pPr>
    </w:p>
    <w:p w:rsidR="00C22211" w:rsidRDefault="00C22211" w:rsidP="00992CD8">
      <w:pPr>
        <w:jc w:val="both"/>
        <w:rPr>
          <w:rFonts w:ascii="Arial" w:hAnsi="Arial" w:cs="Arial"/>
          <w:color w:val="000000"/>
          <w:shd w:val="clear" w:color="auto" w:fill="FFFFFF"/>
        </w:rPr>
      </w:pPr>
    </w:p>
    <w:sectPr w:rsidR="00C22211">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39DC" w:rsidRDefault="00ED39DC" w:rsidP="00957D44">
      <w:pPr>
        <w:spacing w:after="0" w:line="240" w:lineRule="auto"/>
      </w:pPr>
      <w:r>
        <w:separator/>
      </w:r>
    </w:p>
  </w:endnote>
  <w:endnote w:type="continuationSeparator" w:id="0">
    <w:p w:rsidR="00ED39DC" w:rsidRDefault="00ED39DC" w:rsidP="00957D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39DC" w:rsidRDefault="00ED39DC" w:rsidP="00957D44">
      <w:pPr>
        <w:spacing w:after="0" w:line="240" w:lineRule="auto"/>
      </w:pPr>
      <w:r>
        <w:separator/>
      </w:r>
    </w:p>
  </w:footnote>
  <w:footnote w:type="continuationSeparator" w:id="0">
    <w:p w:rsidR="00ED39DC" w:rsidRDefault="00ED39DC" w:rsidP="00957D44">
      <w:pPr>
        <w:spacing w:after="0" w:line="240" w:lineRule="auto"/>
      </w:pPr>
      <w:r>
        <w:continuationSeparator/>
      </w:r>
    </w:p>
  </w:footnote>
  <w:footnote w:id="1">
    <w:p w:rsidR="00491F82" w:rsidRDefault="00491F82">
      <w:pPr>
        <w:pStyle w:val="FootnoteText"/>
      </w:pPr>
      <w:r>
        <w:rPr>
          <w:rStyle w:val="FootnoteReference"/>
        </w:rPr>
        <w:footnoteRef/>
      </w:r>
      <w:r>
        <w:t xml:space="preserve"> Duane Lin</w:t>
      </w:r>
      <w:r w:rsidR="00C22211">
        <w:t>dse</w:t>
      </w:r>
      <w:r>
        <w:t>y, F. ‘</w:t>
      </w:r>
      <w:r w:rsidRPr="00491F82">
        <w:t>The Career of the Servant in Isaiah 52:13-53:12</w:t>
      </w:r>
      <w:r>
        <w:t xml:space="preserve">’ in </w:t>
      </w:r>
      <w:r w:rsidRPr="00491F82">
        <w:rPr>
          <w:i/>
        </w:rPr>
        <w:t>Bibliotheca Sacra</w:t>
      </w:r>
      <w:r w:rsidRPr="00491F82">
        <w:t xml:space="preserve"> 139 (556) (Oct. 1982): 312-329</w:t>
      </w:r>
      <w:r>
        <w:t xml:space="preserve">, </w:t>
      </w:r>
      <w:r w:rsidRPr="00491F82">
        <w:t>Dallas Theological Seminary</w:t>
      </w:r>
      <w:r>
        <w:t xml:space="preserve"> p312 </w:t>
      </w:r>
    </w:p>
  </w:footnote>
  <w:footnote w:id="2">
    <w:p w:rsidR="006950EF" w:rsidRPr="006950EF" w:rsidRDefault="006950EF">
      <w:pPr>
        <w:pStyle w:val="FootnoteText"/>
      </w:pPr>
      <w:r>
        <w:rPr>
          <w:rStyle w:val="FootnoteReference"/>
        </w:rPr>
        <w:footnoteRef/>
      </w:r>
      <w:r>
        <w:t xml:space="preserve"> </w:t>
      </w:r>
      <w:r w:rsidR="00DB3497">
        <w:t>Coggins, R. ‘</w:t>
      </w:r>
      <w:r w:rsidR="00DB3497" w:rsidRPr="003002C1">
        <w:t>Isaiah</w:t>
      </w:r>
      <w:r w:rsidR="00DB3497">
        <w:t>’</w:t>
      </w:r>
      <w:r w:rsidR="00DB3497">
        <w:rPr>
          <w:i/>
        </w:rPr>
        <w:t xml:space="preserve"> </w:t>
      </w:r>
      <w:r w:rsidR="00DB3497">
        <w:t xml:space="preserve">in Barton, J. &amp; </w:t>
      </w:r>
      <w:proofErr w:type="spellStart"/>
      <w:r w:rsidR="00DB3497">
        <w:t>Muddiman</w:t>
      </w:r>
      <w:proofErr w:type="spellEnd"/>
      <w:r w:rsidR="00DB3497">
        <w:t xml:space="preserve">, J. </w:t>
      </w:r>
      <w:proofErr w:type="spellStart"/>
      <w:r w:rsidR="00DB3497">
        <w:t>Eds</w:t>
      </w:r>
      <w:proofErr w:type="spellEnd"/>
      <w:r w:rsidR="00DB3497">
        <w:t xml:space="preserve">, </w:t>
      </w:r>
      <w:r w:rsidR="00DB3497">
        <w:rPr>
          <w:i/>
        </w:rPr>
        <w:t xml:space="preserve">The Oxford Bible Commentary, </w:t>
      </w:r>
      <w:r w:rsidR="00DB3497">
        <w:t xml:space="preserve">(Oxford, OUP, 2007) </w:t>
      </w:r>
      <w:r>
        <w:t>p</w:t>
      </w:r>
      <w:r w:rsidR="00DB3497">
        <w:t>464</w:t>
      </w:r>
    </w:p>
  </w:footnote>
  <w:footnote w:id="3">
    <w:p w:rsidR="00390B30" w:rsidRPr="00390B30" w:rsidRDefault="00390B30">
      <w:pPr>
        <w:pStyle w:val="FootnoteText"/>
      </w:pPr>
      <w:r>
        <w:rPr>
          <w:rStyle w:val="FootnoteReference"/>
        </w:rPr>
        <w:footnoteRef/>
      </w:r>
      <w:r>
        <w:t xml:space="preserve"> Waterman, C. </w:t>
      </w:r>
      <w:r w:rsidR="00DB3497" w:rsidRPr="00DB3497">
        <w:rPr>
          <w:i/>
        </w:rPr>
        <w:t>Isaiah 40-66, A Commentary, (London, SCM Press, 1985)</w:t>
      </w:r>
      <w:r>
        <w:rPr>
          <w:i/>
        </w:rPr>
        <w:t xml:space="preserve"> </w:t>
      </w:r>
      <w:r w:rsidR="00DB3497">
        <w:rPr>
          <w:i/>
        </w:rPr>
        <w:t>p11</w:t>
      </w:r>
    </w:p>
  </w:footnote>
  <w:footnote w:id="4">
    <w:p w:rsidR="005C0511" w:rsidRPr="005C0511" w:rsidRDefault="005C0511">
      <w:pPr>
        <w:pStyle w:val="FootnoteText"/>
      </w:pPr>
      <w:r>
        <w:rPr>
          <w:rStyle w:val="FootnoteReference"/>
        </w:rPr>
        <w:footnoteRef/>
      </w:r>
      <w:r>
        <w:t xml:space="preserve"> Waterman, C. </w:t>
      </w:r>
      <w:r>
        <w:rPr>
          <w:i/>
        </w:rPr>
        <w:t xml:space="preserve">ibid. </w:t>
      </w:r>
      <w:r>
        <w:t>pp</w:t>
      </w:r>
      <w:r w:rsidR="00B663F8">
        <w:t>12-15</w:t>
      </w:r>
    </w:p>
  </w:footnote>
  <w:footnote w:id="5">
    <w:p w:rsidR="007F40F1" w:rsidRPr="009F3180" w:rsidRDefault="007F40F1">
      <w:pPr>
        <w:pStyle w:val="FootnoteText"/>
      </w:pPr>
      <w:r>
        <w:rPr>
          <w:rStyle w:val="FootnoteReference"/>
        </w:rPr>
        <w:footnoteRef/>
      </w:r>
      <w:r>
        <w:t xml:space="preserve"> Waterman, C. </w:t>
      </w:r>
      <w:r>
        <w:rPr>
          <w:i/>
        </w:rPr>
        <w:t xml:space="preserve">ibid. </w:t>
      </w:r>
    </w:p>
  </w:footnote>
  <w:footnote w:id="6">
    <w:p w:rsidR="009F3180" w:rsidRDefault="009F3180">
      <w:pPr>
        <w:pStyle w:val="FootnoteText"/>
      </w:pPr>
      <w:r>
        <w:rPr>
          <w:rStyle w:val="FootnoteReference"/>
        </w:rPr>
        <w:footnoteRef/>
      </w:r>
      <w:r>
        <w:t xml:space="preserve"> </w:t>
      </w:r>
      <w:r w:rsidRPr="009F3180">
        <w:t>Coggins, R</w:t>
      </w:r>
      <w:r>
        <w:t xml:space="preserve">, </w:t>
      </w:r>
      <w:r>
        <w:rPr>
          <w:i/>
        </w:rPr>
        <w:t xml:space="preserve">ibid. </w:t>
      </w:r>
      <w:r w:rsidRPr="009F3180">
        <w:t>p468</w:t>
      </w:r>
    </w:p>
  </w:footnote>
  <w:footnote w:id="7">
    <w:p w:rsidR="00810D6E" w:rsidRDefault="00810D6E" w:rsidP="00810D6E">
      <w:pPr>
        <w:pStyle w:val="FootnoteText"/>
      </w:pPr>
      <w:r>
        <w:rPr>
          <w:rStyle w:val="FootnoteReference"/>
        </w:rPr>
        <w:footnoteRef/>
      </w:r>
      <w:r>
        <w:t xml:space="preserve"> </w:t>
      </w:r>
      <w:proofErr w:type="spellStart"/>
      <w:r>
        <w:t>Oswalt</w:t>
      </w:r>
      <w:proofErr w:type="spellEnd"/>
      <w:r>
        <w:t>, J. ‘</w:t>
      </w:r>
      <w:r w:rsidRPr="00810D6E">
        <w:t>W</w:t>
      </w:r>
      <w:r>
        <w:t>ho were the addresses of Isaiah 40-66</w:t>
      </w:r>
      <w:r w:rsidRPr="00810D6E">
        <w:t>?</w:t>
      </w:r>
      <w:r>
        <w:t xml:space="preserve">’ in </w:t>
      </w:r>
      <w:r w:rsidRPr="00810D6E">
        <w:rPr>
          <w:i/>
        </w:rPr>
        <w:t>Bibliotheca Sacra</w:t>
      </w:r>
      <w:r w:rsidRPr="00810D6E">
        <w:t xml:space="preserve"> </w:t>
      </w:r>
      <w:r>
        <w:t>169</w:t>
      </w:r>
      <w:r w:rsidRPr="00810D6E">
        <w:t xml:space="preserve"> </w:t>
      </w:r>
      <w:r>
        <w:t>(</w:t>
      </w:r>
      <w:r w:rsidRPr="00810D6E">
        <w:t>673</w:t>
      </w:r>
      <w:r>
        <w:t>)</w:t>
      </w:r>
      <w:r w:rsidRPr="00810D6E">
        <w:t xml:space="preserve"> (Jan 2012)</w:t>
      </w:r>
      <w:r>
        <w:t xml:space="preserve">:33-47 </w:t>
      </w:r>
      <w:r w:rsidRPr="00810D6E">
        <w:t>, Dallas Theological Seminary</w:t>
      </w:r>
      <w:r>
        <w:t>, p43</w:t>
      </w:r>
    </w:p>
  </w:footnote>
  <w:footnote w:id="8">
    <w:p w:rsidR="00FC18A3" w:rsidRPr="00573097" w:rsidRDefault="00FC18A3" w:rsidP="00FC18A3">
      <w:pPr>
        <w:pStyle w:val="FootnoteText"/>
      </w:pPr>
      <w:r>
        <w:rPr>
          <w:rStyle w:val="FootnoteReference"/>
        </w:rPr>
        <w:footnoteRef/>
      </w:r>
      <w:r>
        <w:t xml:space="preserve"> Blenkinsop, J. ‘The Sacrificial Life and Death of the Servant (Isaiah 52:13-53:12)’ in </w:t>
      </w:r>
      <w:proofErr w:type="spellStart"/>
      <w:r w:rsidRPr="00573097">
        <w:rPr>
          <w:i/>
        </w:rPr>
        <w:t>Vetus</w:t>
      </w:r>
      <w:proofErr w:type="spellEnd"/>
      <w:r>
        <w:rPr>
          <w:i/>
        </w:rPr>
        <w:t xml:space="preserve"> </w:t>
      </w:r>
      <w:proofErr w:type="spellStart"/>
      <w:r w:rsidRPr="00573097">
        <w:rPr>
          <w:i/>
        </w:rPr>
        <w:t>Testamentum</w:t>
      </w:r>
      <w:proofErr w:type="spellEnd"/>
      <w:r>
        <w:rPr>
          <w:i/>
        </w:rPr>
        <w:t xml:space="preserve"> </w:t>
      </w:r>
      <w:r w:rsidRPr="00573097">
        <w:t>66 (2016) 1-14</w:t>
      </w:r>
      <w:r>
        <w:t xml:space="preserve"> , Brill Publishing, pp2, 5-6</w:t>
      </w:r>
    </w:p>
  </w:footnote>
  <w:footnote w:id="9">
    <w:p w:rsidR="00FC18A3" w:rsidRDefault="00FC18A3" w:rsidP="00FC18A3">
      <w:pPr>
        <w:pStyle w:val="FootnoteText"/>
      </w:pPr>
      <w:r>
        <w:rPr>
          <w:rStyle w:val="FootnoteReference"/>
        </w:rPr>
        <w:footnoteRef/>
      </w:r>
      <w:r>
        <w:t xml:space="preserve"> </w:t>
      </w:r>
      <w:proofErr w:type="spellStart"/>
      <w:r w:rsidRPr="005B6C72">
        <w:t>Stuhlmacher</w:t>
      </w:r>
      <w:proofErr w:type="spellEnd"/>
      <w:r w:rsidRPr="005B6C72">
        <w:t>, P.</w:t>
      </w:r>
      <w:r>
        <w:t xml:space="preserve"> </w:t>
      </w:r>
      <w:r w:rsidR="00C22211">
        <w:t xml:space="preserve">Isaiah 53 in the Gospels and Acts’, in </w:t>
      </w:r>
      <w:proofErr w:type="spellStart"/>
      <w:r w:rsidR="00C22211">
        <w:t>Janowsy</w:t>
      </w:r>
      <w:proofErr w:type="spellEnd"/>
      <w:r w:rsidR="00C22211">
        <w:t xml:space="preserve">, B &amp; </w:t>
      </w:r>
      <w:proofErr w:type="spellStart"/>
      <w:r w:rsidR="00C22211" w:rsidRPr="00784F64">
        <w:t>Stuhlmacher</w:t>
      </w:r>
      <w:proofErr w:type="spellEnd"/>
      <w:r w:rsidR="00C22211" w:rsidRPr="00784F64">
        <w:t>,</w:t>
      </w:r>
      <w:r w:rsidR="00C22211">
        <w:t xml:space="preserve"> P Eds. </w:t>
      </w:r>
      <w:r w:rsidR="00C22211">
        <w:rPr>
          <w:i/>
        </w:rPr>
        <w:t xml:space="preserve">The Suffering Servant, Isaiah 53 in Jewish and Christian Sources, </w:t>
      </w:r>
      <w:r w:rsidR="00C22211">
        <w:t xml:space="preserve">(Grand Rapids, </w:t>
      </w:r>
      <w:proofErr w:type="spellStart"/>
      <w:r w:rsidR="00C22211">
        <w:t>Mitchigan</w:t>
      </w:r>
      <w:proofErr w:type="spellEnd"/>
      <w:r w:rsidR="00C22211">
        <w:t>, Cambridge, UK, Eerdmans Publishing, 2004)</w:t>
      </w:r>
      <w:r>
        <w:t xml:space="preserve"> pp157-8</w:t>
      </w:r>
    </w:p>
  </w:footnote>
  <w:footnote w:id="10">
    <w:p w:rsidR="00A01462" w:rsidRPr="008926C0" w:rsidRDefault="00A01462" w:rsidP="00A01462">
      <w:pPr>
        <w:pStyle w:val="FootnoteText"/>
      </w:pPr>
      <w:r>
        <w:rPr>
          <w:rStyle w:val="FootnoteReference"/>
        </w:rPr>
        <w:footnoteRef/>
      </w:r>
      <w:r>
        <w:t xml:space="preserve"> </w:t>
      </w:r>
      <w:proofErr w:type="spellStart"/>
      <w:r>
        <w:t>Leske</w:t>
      </w:r>
      <w:proofErr w:type="spellEnd"/>
      <w:r>
        <w:t xml:space="preserve">, A. ‘Isaiah and Matthew, Prophetic influence in the first Gospel’, in </w:t>
      </w:r>
      <w:proofErr w:type="spellStart"/>
      <w:r>
        <w:t>Bellinger</w:t>
      </w:r>
      <w:proofErr w:type="spellEnd"/>
      <w:r>
        <w:t xml:space="preserve">, W. &amp; Farmer, W. Eds. </w:t>
      </w:r>
      <w:r>
        <w:rPr>
          <w:i/>
        </w:rPr>
        <w:t xml:space="preserve">Jesus and the Suffering Servant, </w:t>
      </w:r>
      <w:r>
        <w:t>(Atlanta USA, Trinity Press, 1998) p169</w:t>
      </w:r>
    </w:p>
  </w:footnote>
  <w:footnote w:id="11">
    <w:p w:rsidR="00DB44CE" w:rsidRPr="00E31735" w:rsidRDefault="00DB44CE" w:rsidP="00DB44CE">
      <w:pPr>
        <w:pStyle w:val="FootnoteText"/>
      </w:pPr>
      <w:r>
        <w:rPr>
          <w:rStyle w:val="FootnoteReference"/>
        </w:rPr>
        <w:footnoteRef/>
      </w:r>
      <w:r w:rsidR="00C22211">
        <w:t xml:space="preserve"> </w:t>
      </w:r>
      <w:proofErr w:type="spellStart"/>
      <w:r w:rsidR="00C22211">
        <w:t>Stuhlmacher</w:t>
      </w:r>
      <w:proofErr w:type="spellEnd"/>
      <w:r w:rsidR="00C22211">
        <w:t xml:space="preserve">, P. </w:t>
      </w:r>
      <w:r w:rsidR="00C22211" w:rsidRPr="005B6C72">
        <w:rPr>
          <w:i/>
        </w:rPr>
        <w:t>ibid</w:t>
      </w:r>
      <w:r w:rsidR="00C22211">
        <w:rPr>
          <w:i/>
        </w:rPr>
        <w:t>.</w:t>
      </w:r>
      <w:r w:rsidR="00C22211">
        <w:t xml:space="preserve"> </w:t>
      </w:r>
      <w:r>
        <w:t>pp155-6</w:t>
      </w:r>
    </w:p>
  </w:footnote>
  <w:footnote w:id="12">
    <w:p w:rsidR="005B6C72" w:rsidRDefault="005B6C72">
      <w:pPr>
        <w:pStyle w:val="FootnoteText"/>
      </w:pPr>
      <w:r>
        <w:rPr>
          <w:rStyle w:val="FootnoteReference"/>
        </w:rPr>
        <w:footnoteRef/>
      </w:r>
      <w:r>
        <w:t xml:space="preserve"> </w:t>
      </w:r>
      <w:proofErr w:type="spellStart"/>
      <w:r w:rsidRPr="005B6C72">
        <w:t>Stuhlmacher</w:t>
      </w:r>
      <w:proofErr w:type="spellEnd"/>
      <w:r w:rsidRPr="005B6C72">
        <w:t>, P.</w:t>
      </w:r>
      <w:r>
        <w:t xml:space="preserve"> </w:t>
      </w:r>
      <w:r w:rsidRPr="005B6C72">
        <w:rPr>
          <w:i/>
        </w:rPr>
        <w:t>ibid</w:t>
      </w:r>
      <w:r w:rsidR="00C22211">
        <w:rPr>
          <w:i/>
        </w:rPr>
        <w:t>.</w:t>
      </w:r>
      <w:r>
        <w:t xml:space="preserve"> </w:t>
      </w:r>
      <w:r w:rsidR="00955FA0">
        <w:t>p157</w:t>
      </w:r>
    </w:p>
  </w:footnote>
  <w:footnote w:id="13">
    <w:p w:rsidR="003E2EFC" w:rsidRDefault="003E2EFC">
      <w:pPr>
        <w:pStyle w:val="FootnoteText"/>
      </w:pPr>
      <w:r>
        <w:rPr>
          <w:rStyle w:val="FootnoteReference"/>
        </w:rPr>
        <w:footnoteRef/>
      </w:r>
      <w:r>
        <w:t xml:space="preserve"> Alexander, L. ‘Acts’ </w:t>
      </w:r>
      <w:r w:rsidRPr="003E2EFC">
        <w:t xml:space="preserve">in Barton, J. &amp; </w:t>
      </w:r>
      <w:proofErr w:type="spellStart"/>
      <w:r w:rsidRPr="003E2EFC">
        <w:t>Muddiman</w:t>
      </w:r>
      <w:proofErr w:type="spellEnd"/>
      <w:r w:rsidRPr="003E2EFC">
        <w:t xml:space="preserve">, J. </w:t>
      </w:r>
      <w:proofErr w:type="spellStart"/>
      <w:r w:rsidRPr="003E2EFC">
        <w:t>Eds</w:t>
      </w:r>
      <w:proofErr w:type="spellEnd"/>
      <w:r w:rsidRPr="003E2EFC">
        <w:t>, The Oxford Bible Comm</w:t>
      </w:r>
      <w:r>
        <w:t>entary, (Oxford, OUP, 2007) p1039</w:t>
      </w:r>
    </w:p>
  </w:footnote>
  <w:footnote w:id="14">
    <w:p w:rsidR="00560566" w:rsidRPr="00560566" w:rsidRDefault="00560566">
      <w:pPr>
        <w:pStyle w:val="FootnoteText"/>
        <w:rPr>
          <w:i/>
        </w:rPr>
      </w:pPr>
      <w:r>
        <w:rPr>
          <w:rStyle w:val="FootnoteReference"/>
        </w:rPr>
        <w:footnoteRef/>
      </w:r>
      <w:r>
        <w:t xml:space="preserve"> Eve, E. ‘1 Peter’ </w:t>
      </w:r>
      <w:r>
        <w:t xml:space="preserve">in Barton, J. &amp; </w:t>
      </w:r>
      <w:proofErr w:type="spellStart"/>
      <w:r>
        <w:t>Muddiman</w:t>
      </w:r>
      <w:proofErr w:type="spellEnd"/>
      <w:r>
        <w:t xml:space="preserve">, J. </w:t>
      </w:r>
      <w:proofErr w:type="spellStart"/>
      <w:r>
        <w:t>Eds</w:t>
      </w:r>
      <w:proofErr w:type="spellEnd"/>
      <w:r>
        <w:t xml:space="preserve">, </w:t>
      </w:r>
      <w:r>
        <w:rPr>
          <w:i/>
        </w:rPr>
        <w:t xml:space="preserve">The Oxford Bible Commentary, </w:t>
      </w:r>
      <w:r>
        <w:t>(Oxford, OUP, 2007)</w:t>
      </w:r>
      <w:r>
        <w:t xml:space="preserve"> p1267</w:t>
      </w:r>
    </w:p>
  </w:footnote>
  <w:footnote w:id="15">
    <w:p w:rsidR="00B020D0" w:rsidRPr="00B020D0" w:rsidRDefault="00B020D0">
      <w:pPr>
        <w:pStyle w:val="FootnoteText"/>
      </w:pPr>
      <w:r>
        <w:rPr>
          <w:rStyle w:val="FootnoteReference"/>
        </w:rPr>
        <w:footnoteRef/>
      </w:r>
      <w:r>
        <w:t xml:space="preserve"> Eve, e. </w:t>
      </w:r>
      <w:r>
        <w:rPr>
          <w:i/>
        </w:rPr>
        <w:t xml:space="preserve">ibid. </w:t>
      </w:r>
      <w:r>
        <w:t>p1263</w:t>
      </w:r>
    </w:p>
  </w:footnote>
  <w:footnote w:id="16">
    <w:p w:rsidR="008610F4" w:rsidRPr="00CB1695" w:rsidRDefault="008610F4">
      <w:pPr>
        <w:pStyle w:val="FootnoteText"/>
      </w:pPr>
      <w:r>
        <w:rPr>
          <w:rStyle w:val="FootnoteReference"/>
        </w:rPr>
        <w:footnoteRef/>
      </w:r>
      <w:r>
        <w:t xml:space="preserve"> Hooker, M. </w:t>
      </w:r>
      <w:r w:rsidR="00CB1695">
        <w:t xml:space="preserve">‘Isaiah in Mark’s Gospel’ in </w:t>
      </w:r>
      <w:r w:rsidR="00CB1695">
        <w:rPr>
          <w:i/>
        </w:rPr>
        <w:t xml:space="preserve">Isaiah in the New Testament, </w:t>
      </w:r>
      <w:r w:rsidR="00CB1695">
        <w:t xml:space="preserve">Eds. </w:t>
      </w:r>
      <w:proofErr w:type="spellStart"/>
      <w:r w:rsidR="00CB1695">
        <w:t>Moyise</w:t>
      </w:r>
      <w:proofErr w:type="spellEnd"/>
      <w:r w:rsidR="00CB1695">
        <w:t>, S. &amp; Menken, M. (London, New York, T&amp;T Clark International, 2005) pp48-9</w:t>
      </w:r>
    </w:p>
  </w:footnote>
  <w:footnote w:id="17">
    <w:p w:rsidR="00AC2784" w:rsidRDefault="00AC2784">
      <w:pPr>
        <w:pStyle w:val="FootnoteText"/>
      </w:pPr>
      <w:r>
        <w:rPr>
          <w:rStyle w:val="FootnoteReference"/>
        </w:rPr>
        <w:footnoteRef/>
      </w:r>
      <w:r>
        <w:t xml:space="preserve"> </w:t>
      </w:r>
      <w:r>
        <w:t xml:space="preserve">Waterman, C. </w:t>
      </w:r>
      <w:r>
        <w:rPr>
          <w:i/>
        </w:rPr>
        <w:t xml:space="preserve">ibid. </w:t>
      </w:r>
      <w:r>
        <w:t>p268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77B1" w:rsidRPr="00064E1B" w:rsidRDefault="00712EF6" w:rsidP="00835C43">
    <w:pPr>
      <w:pStyle w:val="Header"/>
      <w:jc w:val="right"/>
      <w:rPr>
        <w:sz w:val="24"/>
        <w:szCs w:val="24"/>
      </w:rPr>
    </w:pPr>
    <w:r>
      <w:rPr>
        <w:sz w:val="24"/>
        <w:szCs w:val="24"/>
      </w:rPr>
      <w:t>TRDL7050</w:t>
    </w:r>
    <w:r w:rsidR="009B77B1">
      <w:rPr>
        <w:sz w:val="24"/>
        <w:szCs w:val="24"/>
      </w:rPr>
      <w:t xml:space="preserve"> </w:t>
    </w:r>
    <w:r w:rsidR="009B77B1" w:rsidRPr="00946AE1">
      <w:rPr>
        <w:sz w:val="24"/>
        <w:szCs w:val="24"/>
      </w:rPr>
      <w:t xml:space="preserve">The </w:t>
    </w:r>
    <w:r>
      <w:rPr>
        <w:sz w:val="24"/>
        <w:szCs w:val="24"/>
      </w:rPr>
      <w:t>Book of Isaiah</w:t>
    </w:r>
    <w:r w:rsidR="00835C43">
      <w:rPr>
        <w:sz w:val="24"/>
        <w:szCs w:val="24"/>
      </w:rPr>
      <w:tab/>
      <w:t xml:space="preserve"> </w:t>
    </w:r>
    <w:r w:rsidR="009B77B1">
      <w:rPr>
        <w:sz w:val="24"/>
        <w:szCs w:val="24"/>
      </w:rPr>
      <w:tab/>
      <w:t xml:space="preserve"> </w:t>
    </w:r>
    <w:r w:rsidR="009B77B1" w:rsidRPr="00064E1B">
      <w:rPr>
        <w:sz w:val="24"/>
        <w:szCs w:val="24"/>
      </w:rPr>
      <w:t>Paul Hammersley</w:t>
    </w:r>
  </w:p>
  <w:p w:rsidR="009B77B1" w:rsidRDefault="009B77B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1962F3"/>
    <w:multiLevelType w:val="hybridMultilevel"/>
    <w:tmpl w:val="C4325FC0"/>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0477EEB"/>
    <w:multiLevelType w:val="hybridMultilevel"/>
    <w:tmpl w:val="A5E847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8BD03F3"/>
    <w:multiLevelType w:val="hybridMultilevel"/>
    <w:tmpl w:val="57B67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5819"/>
    <w:rsid w:val="00001A17"/>
    <w:rsid w:val="0000774F"/>
    <w:rsid w:val="00020192"/>
    <w:rsid w:val="00027064"/>
    <w:rsid w:val="000278AC"/>
    <w:rsid w:val="0003404A"/>
    <w:rsid w:val="00034054"/>
    <w:rsid w:val="00041257"/>
    <w:rsid w:val="00041404"/>
    <w:rsid w:val="00041FF3"/>
    <w:rsid w:val="00044490"/>
    <w:rsid w:val="0005007A"/>
    <w:rsid w:val="00050EA5"/>
    <w:rsid w:val="00052C8E"/>
    <w:rsid w:val="00052E2B"/>
    <w:rsid w:val="0006019C"/>
    <w:rsid w:val="0006721D"/>
    <w:rsid w:val="00071EDB"/>
    <w:rsid w:val="000737E2"/>
    <w:rsid w:val="0007413E"/>
    <w:rsid w:val="000757D6"/>
    <w:rsid w:val="0007739A"/>
    <w:rsid w:val="000809E4"/>
    <w:rsid w:val="00080C52"/>
    <w:rsid w:val="00081AB2"/>
    <w:rsid w:val="00083794"/>
    <w:rsid w:val="000875F8"/>
    <w:rsid w:val="00090694"/>
    <w:rsid w:val="000915DD"/>
    <w:rsid w:val="000962DC"/>
    <w:rsid w:val="00096A8E"/>
    <w:rsid w:val="000A1DA0"/>
    <w:rsid w:val="000A7F49"/>
    <w:rsid w:val="000B012F"/>
    <w:rsid w:val="000B3899"/>
    <w:rsid w:val="000B65E7"/>
    <w:rsid w:val="000C0584"/>
    <w:rsid w:val="000C089A"/>
    <w:rsid w:val="000C5A9D"/>
    <w:rsid w:val="000C6F34"/>
    <w:rsid w:val="000D5183"/>
    <w:rsid w:val="000D5257"/>
    <w:rsid w:val="000D7815"/>
    <w:rsid w:val="000E0D71"/>
    <w:rsid w:val="000E2FF8"/>
    <w:rsid w:val="000E5CB4"/>
    <w:rsid w:val="000E622F"/>
    <w:rsid w:val="000F09C4"/>
    <w:rsid w:val="000F18D9"/>
    <w:rsid w:val="000F1D90"/>
    <w:rsid w:val="000F2F16"/>
    <w:rsid w:val="000F5336"/>
    <w:rsid w:val="000F6428"/>
    <w:rsid w:val="000F6873"/>
    <w:rsid w:val="000F7B58"/>
    <w:rsid w:val="00100646"/>
    <w:rsid w:val="0010514B"/>
    <w:rsid w:val="0011144F"/>
    <w:rsid w:val="00111A37"/>
    <w:rsid w:val="001121DA"/>
    <w:rsid w:val="00115399"/>
    <w:rsid w:val="00116C83"/>
    <w:rsid w:val="001179FF"/>
    <w:rsid w:val="0012068D"/>
    <w:rsid w:val="0012552C"/>
    <w:rsid w:val="001255E0"/>
    <w:rsid w:val="00127A24"/>
    <w:rsid w:val="00130413"/>
    <w:rsid w:val="00136EAD"/>
    <w:rsid w:val="00140C3E"/>
    <w:rsid w:val="0014288C"/>
    <w:rsid w:val="0014664D"/>
    <w:rsid w:val="001514AC"/>
    <w:rsid w:val="00152917"/>
    <w:rsid w:val="0015304A"/>
    <w:rsid w:val="001532E4"/>
    <w:rsid w:val="001534BB"/>
    <w:rsid w:val="001633EF"/>
    <w:rsid w:val="0016406F"/>
    <w:rsid w:val="0017192E"/>
    <w:rsid w:val="001750B6"/>
    <w:rsid w:val="00180195"/>
    <w:rsid w:val="00182A33"/>
    <w:rsid w:val="001839D7"/>
    <w:rsid w:val="00184BED"/>
    <w:rsid w:val="00185F96"/>
    <w:rsid w:val="001876A1"/>
    <w:rsid w:val="001900FC"/>
    <w:rsid w:val="0019022C"/>
    <w:rsid w:val="001904AC"/>
    <w:rsid w:val="0019276C"/>
    <w:rsid w:val="001973C1"/>
    <w:rsid w:val="001A13CE"/>
    <w:rsid w:val="001A6A58"/>
    <w:rsid w:val="001B1FAF"/>
    <w:rsid w:val="001B2602"/>
    <w:rsid w:val="001B2F03"/>
    <w:rsid w:val="001B45B8"/>
    <w:rsid w:val="001B6873"/>
    <w:rsid w:val="001B7829"/>
    <w:rsid w:val="001C3F7D"/>
    <w:rsid w:val="001C6000"/>
    <w:rsid w:val="001C6BE3"/>
    <w:rsid w:val="001C76F9"/>
    <w:rsid w:val="001D1AB2"/>
    <w:rsid w:val="001D1E19"/>
    <w:rsid w:val="001D4137"/>
    <w:rsid w:val="001E1F7D"/>
    <w:rsid w:val="001E5E42"/>
    <w:rsid w:val="001E69C7"/>
    <w:rsid w:val="001F2CE8"/>
    <w:rsid w:val="001F4D83"/>
    <w:rsid w:val="001F6D6D"/>
    <w:rsid w:val="00203036"/>
    <w:rsid w:val="002036C0"/>
    <w:rsid w:val="00204A1C"/>
    <w:rsid w:val="00213E55"/>
    <w:rsid w:val="00222181"/>
    <w:rsid w:val="002223A0"/>
    <w:rsid w:val="002224D9"/>
    <w:rsid w:val="0022292C"/>
    <w:rsid w:val="002236A8"/>
    <w:rsid w:val="00225400"/>
    <w:rsid w:val="0022613F"/>
    <w:rsid w:val="00226B95"/>
    <w:rsid w:val="00235E96"/>
    <w:rsid w:val="002419A0"/>
    <w:rsid w:val="00247343"/>
    <w:rsid w:val="00254BDB"/>
    <w:rsid w:val="00260373"/>
    <w:rsid w:val="00263ABD"/>
    <w:rsid w:val="00263D0C"/>
    <w:rsid w:val="002655D8"/>
    <w:rsid w:val="002672F2"/>
    <w:rsid w:val="002679FB"/>
    <w:rsid w:val="00271D0A"/>
    <w:rsid w:val="00271E9F"/>
    <w:rsid w:val="00272387"/>
    <w:rsid w:val="00273357"/>
    <w:rsid w:val="00273445"/>
    <w:rsid w:val="00274FB2"/>
    <w:rsid w:val="002800A7"/>
    <w:rsid w:val="00284088"/>
    <w:rsid w:val="00284BE0"/>
    <w:rsid w:val="00284C86"/>
    <w:rsid w:val="00287C8D"/>
    <w:rsid w:val="00287EE9"/>
    <w:rsid w:val="00295A31"/>
    <w:rsid w:val="00295F32"/>
    <w:rsid w:val="002B0128"/>
    <w:rsid w:val="002B0396"/>
    <w:rsid w:val="002B5590"/>
    <w:rsid w:val="002B7FE0"/>
    <w:rsid w:val="002C2EA9"/>
    <w:rsid w:val="002C4CA9"/>
    <w:rsid w:val="002C6EB4"/>
    <w:rsid w:val="002D0E4C"/>
    <w:rsid w:val="002D2917"/>
    <w:rsid w:val="002D4025"/>
    <w:rsid w:val="002D4278"/>
    <w:rsid w:val="002D46CA"/>
    <w:rsid w:val="002E3D8C"/>
    <w:rsid w:val="002E4448"/>
    <w:rsid w:val="002F1DC0"/>
    <w:rsid w:val="002F3993"/>
    <w:rsid w:val="002F7992"/>
    <w:rsid w:val="003008D5"/>
    <w:rsid w:val="00305CFA"/>
    <w:rsid w:val="00311ECF"/>
    <w:rsid w:val="003133BE"/>
    <w:rsid w:val="00317A77"/>
    <w:rsid w:val="00321D8E"/>
    <w:rsid w:val="003242B8"/>
    <w:rsid w:val="00325487"/>
    <w:rsid w:val="00332425"/>
    <w:rsid w:val="00332F23"/>
    <w:rsid w:val="00335978"/>
    <w:rsid w:val="00337C72"/>
    <w:rsid w:val="00343ABD"/>
    <w:rsid w:val="00346D3A"/>
    <w:rsid w:val="00355DB5"/>
    <w:rsid w:val="00357DB6"/>
    <w:rsid w:val="00366089"/>
    <w:rsid w:val="003717B8"/>
    <w:rsid w:val="003754BE"/>
    <w:rsid w:val="00380E99"/>
    <w:rsid w:val="00381D62"/>
    <w:rsid w:val="00381F44"/>
    <w:rsid w:val="00384D35"/>
    <w:rsid w:val="0038587E"/>
    <w:rsid w:val="003876C5"/>
    <w:rsid w:val="00390B30"/>
    <w:rsid w:val="00390C3C"/>
    <w:rsid w:val="003919F3"/>
    <w:rsid w:val="00394AA0"/>
    <w:rsid w:val="00394F16"/>
    <w:rsid w:val="00395CBC"/>
    <w:rsid w:val="003A1F1A"/>
    <w:rsid w:val="003A6B0E"/>
    <w:rsid w:val="003A70FF"/>
    <w:rsid w:val="003A719D"/>
    <w:rsid w:val="003B0AF3"/>
    <w:rsid w:val="003B1007"/>
    <w:rsid w:val="003B458B"/>
    <w:rsid w:val="003B6BC9"/>
    <w:rsid w:val="003C3153"/>
    <w:rsid w:val="003C5C2F"/>
    <w:rsid w:val="003D2851"/>
    <w:rsid w:val="003D2FD1"/>
    <w:rsid w:val="003D46E8"/>
    <w:rsid w:val="003D480A"/>
    <w:rsid w:val="003D59FF"/>
    <w:rsid w:val="003D622B"/>
    <w:rsid w:val="003E2727"/>
    <w:rsid w:val="003E2EFC"/>
    <w:rsid w:val="003F2E82"/>
    <w:rsid w:val="003F3377"/>
    <w:rsid w:val="003F3A77"/>
    <w:rsid w:val="003F7E04"/>
    <w:rsid w:val="003F7F13"/>
    <w:rsid w:val="004042C4"/>
    <w:rsid w:val="004059C5"/>
    <w:rsid w:val="0040699C"/>
    <w:rsid w:val="00410464"/>
    <w:rsid w:val="00411FBE"/>
    <w:rsid w:val="004139A3"/>
    <w:rsid w:val="0041580B"/>
    <w:rsid w:val="0041701C"/>
    <w:rsid w:val="00421089"/>
    <w:rsid w:val="004226FC"/>
    <w:rsid w:val="0042287F"/>
    <w:rsid w:val="00425034"/>
    <w:rsid w:val="004274DF"/>
    <w:rsid w:val="004306A7"/>
    <w:rsid w:val="00432226"/>
    <w:rsid w:val="00432948"/>
    <w:rsid w:val="00434F42"/>
    <w:rsid w:val="00435ACA"/>
    <w:rsid w:val="00436670"/>
    <w:rsid w:val="0044329C"/>
    <w:rsid w:val="0044784E"/>
    <w:rsid w:val="00451261"/>
    <w:rsid w:val="00452DB8"/>
    <w:rsid w:val="0045322A"/>
    <w:rsid w:val="004570B6"/>
    <w:rsid w:val="0045740C"/>
    <w:rsid w:val="0046269C"/>
    <w:rsid w:val="004643B8"/>
    <w:rsid w:val="00464F06"/>
    <w:rsid w:val="004651A6"/>
    <w:rsid w:val="00467FBF"/>
    <w:rsid w:val="004708B2"/>
    <w:rsid w:val="0047715C"/>
    <w:rsid w:val="00482430"/>
    <w:rsid w:val="004830A5"/>
    <w:rsid w:val="00483B8E"/>
    <w:rsid w:val="00484203"/>
    <w:rsid w:val="00486EEC"/>
    <w:rsid w:val="00490D64"/>
    <w:rsid w:val="004912CB"/>
    <w:rsid w:val="00491F82"/>
    <w:rsid w:val="00494AB6"/>
    <w:rsid w:val="004A1538"/>
    <w:rsid w:val="004A2547"/>
    <w:rsid w:val="004A6AB4"/>
    <w:rsid w:val="004B1BE4"/>
    <w:rsid w:val="004B4FE9"/>
    <w:rsid w:val="004B7E95"/>
    <w:rsid w:val="004C26A1"/>
    <w:rsid w:val="004C45AC"/>
    <w:rsid w:val="004C703D"/>
    <w:rsid w:val="004D2CBD"/>
    <w:rsid w:val="004D2E59"/>
    <w:rsid w:val="004D312F"/>
    <w:rsid w:val="004D6F09"/>
    <w:rsid w:val="004E030F"/>
    <w:rsid w:val="004E2C37"/>
    <w:rsid w:val="004E4855"/>
    <w:rsid w:val="004E5371"/>
    <w:rsid w:val="004E7698"/>
    <w:rsid w:val="004F1CE0"/>
    <w:rsid w:val="004F4624"/>
    <w:rsid w:val="004F5812"/>
    <w:rsid w:val="00502594"/>
    <w:rsid w:val="00503A38"/>
    <w:rsid w:val="00507F24"/>
    <w:rsid w:val="00520B16"/>
    <w:rsid w:val="0052765A"/>
    <w:rsid w:val="00531967"/>
    <w:rsid w:val="00531E24"/>
    <w:rsid w:val="00534176"/>
    <w:rsid w:val="00534700"/>
    <w:rsid w:val="005428F2"/>
    <w:rsid w:val="005520B5"/>
    <w:rsid w:val="005526EC"/>
    <w:rsid w:val="0055788C"/>
    <w:rsid w:val="00560375"/>
    <w:rsid w:val="00560566"/>
    <w:rsid w:val="00561435"/>
    <w:rsid w:val="00566546"/>
    <w:rsid w:val="00570274"/>
    <w:rsid w:val="00573097"/>
    <w:rsid w:val="0057517B"/>
    <w:rsid w:val="00575299"/>
    <w:rsid w:val="005765A6"/>
    <w:rsid w:val="00577167"/>
    <w:rsid w:val="0057764E"/>
    <w:rsid w:val="005813AC"/>
    <w:rsid w:val="00581C13"/>
    <w:rsid w:val="00582A21"/>
    <w:rsid w:val="00585BFE"/>
    <w:rsid w:val="00586DAE"/>
    <w:rsid w:val="00587D4D"/>
    <w:rsid w:val="0059241C"/>
    <w:rsid w:val="00592B4A"/>
    <w:rsid w:val="00594578"/>
    <w:rsid w:val="00594CAB"/>
    <w:rsid w:val="005B3F12"/>
    <w:rsid w:val="005B6C72"/>
    <w:rsid w:val="005B719E"/>
    <w:rsid w:val="005C0511"/>
    <w:rsid w:val="005C3C9D"/>
    <w:rsid w:val="005C7207"/>
    <w:rsid w:val="005D381C"/>
    <w:rsid w:val="005D5A44"/>
    <w:rsid w:val="005E08CB"/>
    <w:rsid w:val="005E2C16"/>
    <w:rsid w:val="005F206E"/>
    <w:rsid w:val="005F2187"/>
    <w:rsid w:val="005F4482"/>
    <w:rsid w:val="0060055D"/>
    <w:rsid w:val="00600C16"/>
    <w:rsid w:val="00601504"/>
    <w:rsid w:val="0060433A"/>
    <w:rsid w:val="00604BFB"/>
    <w:rsid w:val="0060608F"/>
    <w:rsid w:val="00611E16"/>
    <w:rsid w:val="006155DF"/>
    <w:rsid w:val="006203F4"/>
    <w:rsid w:val="00620FD8"/>
    <w:rsid w:val="00622E40"/>
    <w:rsid w:val="00630855"/>
    <w:rsid w:val="00630D4E"/>
    <w:rsid w:val="00631FF5"/>
    <w:rsid w:val="0063366A"/>
    <w:rsid w:val="00634274"/>
    <w:rsid w:val="00641363"/>
    <w:rsid w:val="00641554"/>
    <w:rsid w:val="006425E5"/>
    <w:rsid w:val="00644502"/>
    <w:rsid w:val="006479AA"/>
    <w:rsid w:val="006553C6"/>
    <w:rsid w:val="00656F4E"/>
    <w:rsid w:val="00663835"/>
    <w:rsid w:val="00663D5D"/>
    <w:rsid w:val="006665DE"/>
    <w:rsid w:val="00667A0F"/>
    <w:rsid w:val="00667A74"/>
    <w:rsid w:val="0067129D"/>
    <w:rsid w:val="006715B5"/>
    <w:rsid w:val="006763AA"/>
    <w:rsid w:val="00680BB9"/>
    <w:rsid w:val="0068508F"/>
    <w:rsid w:val="00690F4C"/>
    <w:rsid w:val="00694794"/>
    <w:rsid w:val="006950EF"/>
    <w:rsid w:val="00695673"/>
    <w:rsid w:val="006A2672"/>
    <w:rsid w:val="006A671F"/>
    <w:rsid w:val="006A7429"/>
    <w:rsid w:val="006B09BA"/>
    <w:rsid w:val="006B19D0"/>
    <w:rsid w:val="006B2A4C"/>
    <w:rsid w:val="006B4EDE"/>
    <w:rsid w:val="006B7D17"/>
    <w:rsid w:val="006C5C8B"/>
    <w:rsid w:val="006C5CD3"/>
    <w:rsid w:val="006D1953"/>
    <w:rsid w:val="006D259B"/>
    <w:rsid w:val="006D2A7B"/>
    <w:rsid w:val="006D4D4C"/>
    <w:rsid w:val="006E443D"/>
    <w:rsid w:val="006E49C5"/>
    <w:rsid w:val="006E6108"/>
    <w:rsid w:val="006F12C5"/>
    <w:rsid w:val="006F3996"/>
    <w:rsid w:val="006F4398"/>
    <w:rsid w:val="006F4AD5"/>
    <w:rsid w:val="006F4ADD"/>
    <w:rsid w:val="00705355"/>
    <w:rsid w:val="00707386"/>
    <w:rsid w:val="00707A1C"/>
    <w:rsid w:val="00712BC5"/>
    <w:rsid w:val="00712EF6"/>
    <w:rsid w:val="00714F2A"/>
    <w:rsid w:val="00715539"/>
    <w:rsid w:val="0072140F"/>
    <w:rsid w:val="00725B1C"/>
    <w:rsid w:val="0072645B"/>
    <w:rsid w:val="007269D3"/>
    <w:rsid w:val="007279FB"/>
    <w:rsid w:val="0073199E"/>
    <w:rsid w:val="00732BD0"/>
    <w:rsid w:val="00733025"/>
    <w:rsid w:val="00740054"/>
    <w:rsid w:val="00740AC2"/>
    <w:rsid w:val="00740F67"/>
    <w:rsid w:val="00740FDF"/>
    <w:rsid w:val="007457F0"/>
    <w:rsid w:val="0076555C"/>
    <w:rsid w:val="00765C47"/>
    <w:rsid w:val="00772A6D"/>
    <w:rsid w:val="00773B6E"/>
    <w:rsid w:val="00780539"/>
    <w:rsid w:val="00784F64"/>
    <w:rsid w:val="00786E56"/>
    <w:rsid w:val="0079061E"/>
    <w:rsid w:val="00791B84"/>
    <w:rsid w:val="00792668"/>
    <w:rsid w:val="00793BF4"/>
    <w:rsid w:val="00797164"/>
    <w:rsid w:val="007A2051"/>
    <w:rsid w:val="007A3ED5"/>
    <w:rsid w:val="007B011D"/>
    <w:rsid w:val="007B29E2"/>
    <w:rsid w:val="007B4659"/>
    <w:rsid w:val="007B5E42"/>
    <w:rsid w:val="007B714A"/>
    <w:rsid w:val="007B7A9E"/>
    <w:rsid w:val="007C0202"/>
    <w:rsid w:val="007C0296"/>
    <w:rsid w:val="007C0448"/>
    <w:rsid w:val="007C1098"/>
    <w:rsid w:val="007C1616"/>
    <w:rsid w:val="007C7523"/>
    <w:rsid w:val="007D0DF6"/>
    <w:rsid w:val="007D12C9"/>
    <w:rsid w:val="007D388C"/>
    <w:rsid w:val="007D49EC"/>
    <w:rsid w:val="007E0534"/>
    <w:rsid w:val="007E48C6"/>
    <w:rsid w:val="007E6616"/>
    <w:rsid w:val="007F12C1"/>
    <w:rsid w:val="007F2321"/>
    <w:rsid w:val="007F40F1"/>
    <w:rsid w:val="0080157F"/>
    <w:rsid w:val="00801919"/>
    <w:rsid w:val="0080242B"/>
    <w:rsid w:val="00804BB4"/>
    <w:rsid w:val="00810D47"/>
    <w:rsid w:val="00810D6E"/>
    <w:rsid w:val="0081132C"/>
    <w:rsid w:val="00811CCF"/>
    <w:rsid w:val="00813F72"/>
    <w:rsid w:val="00815DBB"/>
    <w:rsid w:val="00817275"/>
    <w:rsid w:val="0082057F"/>
    <w:rsid w:val="00822418"/>
    <w:rsid w:val="00824BEB"/>
    <w:rsid w:val="0082661A"/>
    <w:rsid w:val="00826AD2"/>
    <w:rsid w:val="00832342"/>
    <w:rsid w:val="00832A2A"/>
    <w:rsid w:val="00835C43"/>
    <w:rsid w:val="00836FD4"/>
    <w:rsid w:val="0084096C"/>
    <w:rsid w:val="008505B0"/>
    <w:rsid w:val="0085081E"/>
    <w:rsid w:val="00854D07"/>
    <w:rsid w:val="0085513C"/>
    <w:rsid w:val="00855AAC"/>
    <w:rsid w:val="008564E9"/>
    <w:rsid w:val="008610F4"/>
    <w:rsid w:val="00861BDC"/>
    <w:rsid w:val="008627E6"/>
    <w:rsid w:val="0086470B"/>
    <w:rsid w:val="00865838"/>
    <w:rsid w:val="00865E68"/>
    <w:rsid w:val="008660AD"/>
    <w:rsid w:val="00872044"/>
    <w:rsid w:val="008720D0"/>
    <w:rsid w:val="00874CCC"/>
    <w:rsid w:val="00875A92"/>
    <w:rsid w:val="00877DEA"/>
    <w:rsid w:val="008816AE"/>
    <w:rsid w:val="00883C4A"/>
    <w:rsid w:val="008901AB"/>
    <w:rsid w:val="008926C0"/>
    <w:rsid w:val="00896D54"/>
    <w:rsid w:val="00897E59"/>
    <w:rsid w:val="00897FB3"/>
    <w:rsid w:val="008A102D"/>
    <w:rsid w:val="008A1829"/>
    <w:rsid w:val="008A48ED"/>
    <w:rsid w:val="008A6DC4"/>
    <w:rsid w:val="008B399C"/>
    <w:rsid w:val="008B5574"/>
    <w:rsid w:val="008B63C5"/>
    <w:rsid w:val="008C6867"/>
    <w:rsid w:val="008C75A7"/>
    <w:rsid w:val="008D203D"/>
    <w:rsid w:val="008D721F"/>
    <w:rsid w:val="008D7298"/>
    <w:rsid w:val="008E19A6"/>
    <w:rsid w:val="008E3A7C"/>
    <w:rsid w:val="008E53AF"/>
    <w:rsid w:val="008E640A"/>
    <w:rsid w:val="008E7FC5"/>
    <w:rsid w:val="008F313C"/>
    <w:rsid w:val="008F3335"/>
    <w:rsid w:val="008F670F"/>
    <w:rsid w:val="008F6D40"/>
    <w:rsid w:val="008F790A"/>
    <w:rsid w:val="00900549"/>
    <w:rsid w:val="009010E8"/>
    <w:rsid w:val="00902C32"/>
    <w:rsid w:val="00912D26"/>
    <w:rsid w:val="00913F1D"/>
    <w:rsid w:val="009166C5"/>
    <w:rsid w:val="00920AF5"/>
    <w:rsid w:val="00920C44"/>
    <w:rsid w:val="00924C15"/>
    <w:rsid w:val="00925936"/>
    <w:rsid w:val="00925A24"/>
    <w:rsid w:val="00925E16"/>
    <w:rsid w:val="00926CB6"/>
    <w:rsid w:val="009272CB"/>
    <w:rsid w:val="00934875"/>
    <w:rsid w:val="009356B4"/>
    <w:rsid w:val="00936145"/>
    <w:rsid w:val="009426AA"/>
    <w:rsid w:val="00942941"/>
    <w:rsid w:val="00942DD8"/>
    <w:rsid w:val="00943867"/>
    <w:rsid w:val="00945BD1"/>
    <w:rsid w:val="00946AE1"/>
    <w:rsid w:val="00946FE8"/>
    <w:rsid w:val="00951C90"/>
    <w:rsid w:val="0095495C"/>
    <w:rsid w:val="00955FA0"/>
    <w:rsid w:val="00957404"/>
    <w:rsid w:val="00957D44"/>
    <w:rsid w:val="00960832"/>
    <w:rsid w:val="00960963"/>
    <w:rsid w:val="009659CF"/>
    <w:rsid w:val="00970F86"/>
    <w:rsid w:val="00972D5F"/>
    <w:rsid w:val="00972E65"/>
    <w:rsid w:val="009745D4"/>
    <w:rsid w:val="00977C52"/>
    <w:rsid w:val="0098022A"/>
    <w:rsid w:val="0098218C"/>
    <w:rsid w:val="00985878"/>
    <w:rsid w:val="0098769B"/>
    <w:rsid w:val="00990701"/>
    <w:rsid w:val="00992CD8"/>
    <w:rsid w:val="009A6991"/>
    <w:rsid w:val="009B252D"/>
    <w:rsid w:val="009B6AA7"/>
    <w:rsid w:val="009B77B1"/>
    <w:rsid w:val="009B7AD2"/>
    <w:rsid w:val="009C2268"/>
    <w:rsid w:val="009C45FB"/>
    <w:rsid w:val="009C465F"/>
    <w:rsid w:val="009C6CF1"/>
    <w:rsid w:val="009D2223"/>
    <w:rsid w:val="009D2D1F"/>
    <w:rsid w:val="009D447D"/>
    <w:rsid w:val="009D733F"/>
    <w:rsid w:val="009E12A3"/>
    <w:rsid w:val="009E1959"/>
    <w:rsid w:val="009E431C"/>
    <w:rsid w:val="009F3180"/>
    <w:rsid w:val="009F5C2D"/>
    <w:rsid w:val="009F6601"/>
    <w:rsid w:val="00A00151"/>
    <w:rsid w:val="00A0021A"/>
    <w:rsid w:val="00A01462"/>
    <w:rsid w:val="00A01671"/>
    <w:rsid w:val="00A028AD"/>
    <w:rsid w:val="00A04114"/>
    <w:rsid w:val="00A0504D"/>
    <w:rsid w:val="00A058EB"/>
    <w:rsid w:val="00A06C82"/>
    <w:rsid w:val="00A1181C"/>
    <w:rsid w:val="00A11DAA"/>
    <w:rsid w:val="00A11FAE"/>
    <w:rsid w:val="00A1238B"/>
    <w:rsid w:val="00A1773A"/>
    <w:rsid w:val="00A21E17"/>
    <w:rsid w:val="00A23E1F"/>
    <w:rsid w:val="00A24D85"/>
    <w:rsid w:val="00A32B09"/>
    <w:rsid w:val="00A32BEF"/>
    <w:rsid w:val="00A34C4E"/>
    <w:rsid w:val="00A36806"/>
    <w:rsid w:val="00A36E9E"/>
    <w:rsid w:val="00A4030F"/>
    <w:rsid w:val="00A45BCE"/>
    <w:rsid w:val="00A502FC"/>
    <w:rsid w:val="00A52E49"/>
    <w:rsid w:val="00A55822"/>
    <w:rsid w:val="00A6038C"/>
    <w:rsid w:val="00A6467E"/>
    <w:rsid w:val="00A67693"/>
    <w:rsid w:val="00A76E96"/>
    <w:rsid w:val="00A846D4"/>
    <w:rsid w:val="00A8672A"/>
    <w:rsid w:val="00A879A8"/>
    <w:rsid w:val="00A908B4"/>
    <w:rsid w:val="00A925AA"/>
    <w:rsid w:val="00A96E5E"/>
    <w:rsid w:val="00AA1E1D"/>
    <w:rsid w:val="00AA4847"/>
    <w:rsid w:val="00AA49E9"/>
    <w:rsid w:val="00AA5819"/>
    <w:rsid w:val="00AA7896"/>
    <w:rsid w:val="00AB14AA"/>
    <w:rsid w:val="00AB2E8C"/>
    <w:rsid w:val="00AB41C9"/>
    <w:rsid w:val="00AB5BD5"/>
    <w:rsid w:val="00AB6469"/>
    <w:rsid w:val="00AB7263"/>
    <w:rsid w:val="00AC2784"/>
    <w:rsid w:val="00AC2E31"/>
    <w:rsid w:val="00AC52AD"/>
    <w:rsid w:val="00AC61BB"/>
    <w:rsid w:val="00AD4E63"/>
    <w:rsid w:val="00AD623F"/>
    <w:rsid w:val="00AD7412"/>
    <w:rsid w:val="00AD775F"/>
    <w:rsid w:val="00AE0EF7"/>
    <w:rsid w:val="00AE172A"/>
    <w:rsid w:val="00AE4038"/>
    <w:rsid w:val="00AE5787"/>
    <w:rsid w:val="00AF0374"/>
    <w:rsid w:val="00AF1070"/>
    <w:rsid w:val="00AF192C"/>
    <w:rsid w:val="00AF3BDC"/>
    <w:rsid w:val="00B006C3"/>
    <w:rsid w:val="00B020D0"/>
    <w:rsid w:val="00B03EF1"/>
    <w:rsid w:val="00B11289"/>
    <w:rsid w:val="00B13DCF"/>
    <w:rsid w:val="00B14C05"/>
    <w:rsid w:val="00B17880"/>
    <w:rsid w:val="00B24975"/>
    <w:rsid w:val="00B25F1D"/>
    <w:rsid w:val="00B2691A"/>
    <w:rsid w:val="00B276C1"/>
    <w:rsid w:val="00B301A1"/>
    <w:rsid w:val="00B30591"/>
    <w:rsid w:val="00B309B4"/>
    <w:rsid w:val="00B30AC5"/>
    <w:rsid w:val="00B315A6"/>
    <w:rsid w:val="00B346C6"/>
    <w:rsid w:val="00B429C6"/>
    <w:rsid w:val="00B43537"/>
    <w:rsid w:val="00B447E4"/>
    <w:rsid w:val="00B50170"/>
    <w:rsid w:val="00B511FB"/>
    <w:rsid w:val="00B52F1F"/>
    <w:rsid w:val="00B52FA8"/>
    <w:rsid w:val="00B56D16"/>
    <w:rsid w:val="00B57592"/>
    <w:rsid w:val="00B65CB5"/>
    <w:rsid w:val="00B65E9B"/>
    <w:rsid w:val="00B663F8"/>
    <w:rsid w:val="00B67442"/>
    <w:rsid w:val="00B7147B"/>
    <w:rsid w:val="00B776F1"/>
    <w:rsid w:val="00B82185"/>
    <w:rsid w:val="00B832B7"/>
    <w:rsid w:val="00B94B58"/>
    <w:rsid w:val="00BA156F"/>
    <w:rsid w:val="00BA521B"/>
    <w:rsid w:val="00BA5A02"/>
    <w:rsid w:val="00BA5C92"/>
    <w:rsid w:val="00BB0A20"/>
    <w:rsid w:val="00BB423C"/>
    <w:rsid w:val="00BB482A"/>
    <w:rsid w:val="00BB4E51"/>
    <w:rsid w:val="00BC3F6C"/>
    <w:rsid w:val="00BC7D44"/>
    <w:rsid w:val="00BD210B"/>
    <w:rsid w:val="00BD6AF1"/>
    <w:rsid w:val="00BE327A"/>
    <w:rsid w:val="00BF1A15"/>
    <w:rsid w:val="00BF2F80"/>
    <w:rsid w:val="00BF6613"/>
    <w:rsid w:val="00C023FB"/>
    <w:rsid w:val="00C11780"/>
    <w:rsid w:val="00C118B8"/>
    <w:rsid w:val="00C21F07"/>
    <w:rsid w:val="00C22211"/>
    <w:rsid w:val="00C230E1"/>
    <w:rsid w:val="00C23E7C"/>
    <w:rsid w:val="00C2419D"/>
    <w:rsid w:val="00C26992"/>
    <w:rsid w:val="00C41FB7"/>
    <w:rsid w:val="00C4215E"/>
    <w:rsid w:val="00C536B0"/>
    <w:rsid w:val="00C606CA"/>
    <w:rsid w:val="00C6090F"/>
    <w:rsid w:val="00C62D80"/>
    <w:rsid w:val="00C64ACD"/>
    <w:rsid w:val="00C64B69"/>
    <w:rsid w:val="00C65B35"/>
    <w:rsid w:val="00C71130"/>
    <w:rsid w:val="00C7425E"/>
    <w:rsid w:val="00C75C8C"/>
    <w:rsid w:val="00C76249"/>
    <w:rsid w:val="00C774B4"/>
    <w:rsid w:val="00C80334"/>
    <w:rsid w:val="00C80499"/>
    <w:rsid w:val="00C821C0"/>
    <w:rsid w:val="00C82EFF"/>
    <w:rsid w:val="00C8367F"/>
    <w:rsid w:val="00C85122"/>
    <w:rsid w:val="00C90DBE"/>
    <w:rsid w:val="00C92BCA"/>
    <w:rsid w:val="00C953F2"/>
    <w:rsid w:val="00C9709E"/>
    <w:rsid w:val="00CA372E"/>
    <w:rsid w:val="00CA594D"/>
    <w:rsid w:val="00CB1695"/>
    <w:rsid w:val="00CC2259"/>
    <w:rsid w:val="00CC3E34"/>
    <w:rsid w:val="00CC735F"/>
    <w:rsid w:val="00CD1C96"/>
    <w:rsid w:val="00CD2B9A"/>
    <w:rsid w:val="00CE06EC"/>
    <w:rsid w:val="00CE0746"/>
    <w:rsid w:val="00CE2802"/>
    <w:rsid w:val="00CE2C8E"/>
    <w:rsid w:val="00CE686B"/>
    <w:rsid w:val="00CE6FE4"/>
    <w:rsid w:val="00CF2040"/>
    <w:rsid w:val="00CF5AA3"/>
    <w:rsid w:val="00D028E6"/>
    <w:rsid w:val="00D05D4A"/>
    <w:rsid w:val="00D072F0"/>
    <w:rsid w:val="00D07F3F"/>
    <w:rsid w:val="00D12FB7"/>
    <w:rsid w:val="00D17915"/>
    <w:rsid w:val="00D215E7"/>
    <w:rsid w:val="00D22B32"/>
    <w:rsid w:val="00D25697"/>
    <w:rsid w:val="00D32FFD"/>
    <w:rsid w:val="00D4067B"/>
    <w:rsid w:val="00D40E2C"/>
    <w:rsid w:val="00D41E62"/>
    <w:rsid w:val="00D4257B"/>
    <w:rsid w:val="00D43FF1"/>
    <w:rsid w:val="00D46655"/>
    <w:rsid w:val="00D468C0"/>
    <w:rsid w:val="00D47D24"/>
    <w:rsid w:val="00D513CC"/>
    <w:rsid w:val="00D52AE7"/>
    <w:rsid w:val="00D52CBF"/>
    <w:rsid w:val="00D567BD"/>
    <w:rsid w:val="00D60730"/>
    <w:rsid w:val="00D620EE"/>
    <w:rsid w:val="00D63EAF"/>
    <w:rsid w:val="00D64BE0"/>
    <w:rsid w:val="00D6504F"/>
    <w:rsid w:val="00D65A56"/>
    <w:rsid w:val="00D748D6"/>
    <w:rsid w:val="00D74C5F"/>
    <w:rsid w:val="00D7501E"/>
    <w:rsid w:val="00D75C49"/>
    <w:rsid w:val="00D75D05"/>
    <w:rsid w:val="00D75DA8"/>
    <w:rsid w:val="00D7797B"/>
    <w:rsid w:val="00D80D59"/>
    <w:rsid w:val="00D8223D"/>
    <w:rsid w:val="00D86C6B"/>
    <w:rsid w:val="00D87982"/>
    <w:rsid w:val="00D91D4B"/>
    <w:rsid w:val="00DA20E1"/>
    <w:rsid w:val="00DA27C1"/>
    <w:rsid w:val="00DA3B17"/>
    <w:rsid w:val="00DA5886"/>
    <w:rsid w:val="00DA6956"/>
    <w:rsid w:val="00DB3497"/>
    <w:rsid w:val="00DB44CE"/>
    <w:rsid w:val="00DB4533"/>
    <w:rsid w:val="00DB5D16"/>
    <w:rsid w:val="00DB5F52"/>
    <w:rsid w:val="00DB699A"/>
    <w:rsid w:val="00DC1A84"/>
    <w:rsid w:val="00DC2631"/>
    <w:rsid w:val="00DC582D"/>
    <w:rsid w:val="00DD135F"/>
    <w:rsid w:val="00DD1B35"/>
    <w:rsid w:val="00DD571D"/>
    <w:rsid w:val="00DD5CEE"/>
    <w:rsid w:val="00DD6A0F"/>
    <w:rsid w:val="00DD6E6F"/>
    <w:rsid w:val="00DD74DC"/>
    <w:rsid w:val="00DE05C1"/>
    <w:rsid w:val="00DE0FE7"/>
    <w:rsid w:val="00DE1B1D"/>
    <w:rsid w:val="00DF4F85"/>
    <w:rsid w:val="00E04432"/>
    <w:rsid w:val="00E0463F"/>
    <w:rsid w:val="00E130AE"/>
    <w:rsid w:val="00E147B6"/>
    <w:rsid w:val="00E22BA0"/>
    <w:rsid w:val="00E23171"/>
    <w:rsid w:val="00E25B80"/>
    <w:rsid w:val="00E25FAA"/>
    <w:rsid w:val="00E26E2F"/>
    <w:rsid w:val="00E30546"/>
    <w:rsid w:val="00E31735"/>
    <w:rsid w:val="00E31D3E"/>
    <w:rsid w:val="00E41C35"/>
    <w:rsid w:val="00E4317C"/>
    <w:rsid w:val="00E4322C"/>
    <w:rsid w:val="00E5064B"/>
    <w:rsid w:val="00E51028"/>
    <w:rsid w:val="00E545A6"/>
    <w:rsid w:val="00E568CA"/>
    <w:rsid w:val="00E61A47"/>
    <w:rsid w:val="00E70408"/>
    <w:rsid w:val="00E714B6"/>
    <w:rsid w:val="00E719BF"/>
    <w:rsid w:val="00E73C44"/>
    <w:rsid w:val="00E74FA6"/>
    <w:rsid w:val="00E83707"/>
    <w:rsid w:val="00E841F3"/>
    <w:rsid w:val="00E85ABF"/>
    <w:rsid w:val="00E91447"/>
    <w:rsid w:val="00E9188C"/>
    <w:rsid w:val="00E95A1E"/>
    <w:rsid w:val="00EA22E4"/>
    <w:rsid w:val="00EA3848"/>
    <w:rsid w:val="00EA3E68"/>
    <w:rsid w:val="00EB20CB"/>
    <w:rsid w:val="00EB21FA"/>
    <w:rsid w:val="00EB25C5"/>
    <w:rsid w:val="00EB2AEC"/>
    <w:rsid w:val="00EB2D7E"/>
    <w:rsid w:val="00EB409F"/>
    <w:rsid w:val="00EB5488"/>
    <w:rsid w:val="00EB6FAD"/>
    <w:rsid w:val="00EC15F8"/>
    <w:rsid w:val="00EC29F4"/>
    <w:rsid w:val="00EC61E5"/>
    <w:rsid w:val="00EC7F66"/>
    <w:rsid w:val="00ED06E2"/>
    <w:rsid w:val="00ED39DC"/>
    <w:rsid w:val="00ED6FCD"/>
    <w:rsid w:val="00ED7868"/>
    <w:rsid w:val="00EE076F"/>
    <w:rsid w:val="00EE5AC9"/>
    <w:rsid w:val="00EF0391"/>
    <w:rsid w:val="00EF628D"/>
    <w:rsid w:val="00F00C6F"/>
    <w:rsid w:val="00F06BC8"/>
    <w:rsid w:val="00F1688D"/>
    <w:rsid w:val="00F23D67"/>
    <w:rsid w:val="00F2429D"/>
    <w:rsid w:val="00F416F6"/>
    <w:rsid w:val="00F42EEE"/>
    <w:rsid w:val="00F44808"/>
    <w:rsid w:val="00F455C4"/>
    <w:rsid w:val="00F50955"/>
    <w:rsid w:val="00F50E8F"/>
    <w:rsid w:val="00F57874"/>
    <w:rsid w:val="00F65E8A"/>
    <w:rsid w:val="00F71A10"/>
    <w:rsid w:val="00F71C1F"/>
    <w:rsid w:val="00F73953"/>
    <w:rsid w:val="00F74376"/>
    <w:rsid w:val="00F75651"/>
    <w:rsid w:val="00F763E8"/>
    <w:rsid w:val="00F83416"/>
    <w:rsid w:val="00F84E19"/>
    <w:rsid w:val="00F84E68"/>
    <w:rsid w:val="00F92C3E"/>
    <w:rsid w:val="00F9399C"/>
    <w:rsid w:val="00FA021F"/>
    <w:rsid w:val="00FA4518"/>
    <w:rsid w:val="00FA5B20"/>
    <w:rsid w:val="00FA60BD"/>
    <w:rsid w:val="00FA654B"/>
    <w:rsid w:val="00FA7DE9"/>
    <w:rsid w:val="00FB12AF"/>
    <w:rsid w:val="00FB2B8E"/>
    <w:rsid w:val="00FC0058"/>
    <w:rsid w:val="00FC1017"/>
    <w:rsid w:val="00FC1786"/>
    <w:rsid w:val="00FC18A3"/>
    <w:rsid w:val="00FC6133"/>
    <w:rsid w:val="00FC6C03"/>
    <w:rsid w:val="00FC6C6F"/>
    <w:rsid w:val="00FD609E"/>
    <w:rsid w:val="00FE0648"/>
    <w:rsid w:val="00FE57C2"/>
    <w:rsid w:val="00FE7A6D"/>
    <w:rsid w:val="00FF388E"/>
    <w:rsid w:val="00FF6699"/>
    <w:rsid w:val="00FF6C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6F63C35-96FA-4769-89BE-0A16A1E4F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A581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57D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7D44"/>
  </w:style>
  <w:style w:type="paragraph" w:styleId="Footer">
    <w:name w:val="footer"/>
    <w:basedOn w:val="Normal"/>
    <w:link w:val="FooterChar"/>
    <w:uiPriority w:val="99"/>
    <w:unhideWhenUsed/>
    <w:rsid w:val="00957D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7D44"/>
  </w:style>
  <w:style w:type="character" w:styleId="Strong">
    <w:name w:val="Strong"/>
    <w:basedOn w:val="DefaultParagraphFont"/>
    <w:uiPriority w:val="22"/>
    <w:qFormat/>
    <w:rsid w:val="00957D44"/>
    <w:rPr>
      <w:b/>
      <w:bCs/>
    </w:rPr>
  </w:style>
  <w:style w:type="character" w:styleId="Emphasis">
    <w:name w:val="Emphasis"/>
    <w:basedOn w:val="DefaultParagraphFont"/>
    <w:uiPriority w:val="20"/>
    <w:qFormat/>
    <w:rsid w:val="00284BE0"/>
    <w:rPr>
      <w:i/>
      <w:iCs/>
    </w:rPr>
  </w:style>
  <w:style w:type="character" w:styleId="Hyperlink">
    <w:name w:val="Hyperlink"/>
    <w:basedOn w:val="DefaultParagraphFont"/>
    <w:uiPriority w:val="99"/>
    <w:unhideWhenUsed/>
    <w:rsid w:val="00EA3848"/>
    <w:rPr>
      <w:color w:val="0563C1" w:themeColor="hyperlink"/>
      <w:u w:val="single"/>
    </w:rPr>
  </w:style>
  <w:style w:type="paragraph" w:styleId="EndnoteText">
    <w:name w:val="endnote text"/>
    <w:basedOn w:val="Normal"/>
    <w:link w:val="EndnoteTextChar"/>
    <w:uiPriority w:val="99"/>
    <w:unhideWhenUsed/>
    <w:rsid w:val="00D072F0"/>
    <w:pPr>
      <w:spacing w:after="0" w:line="240" w:lineRule="auto"/>
    </w:pPr>
    <w:rPr>
      <w:sz w:val="20"/>
      <w:szCs w:val="20"/>
    </w:rPr>
  </w:style>
  <w:style w:type="character" w:customStyle="1" w:styleId="EndnoteTextChar">
    <w:name w:val="Endnote Text Char"/>
    <w:basedOn w:val="DefaultParagraphFont"/>
    <w:link w:val="EndnoteText"/>
    <w:uiPriority w:val="99"/>
    <w:rsid w:val="00D072F0"/>
    <w:rPr>
      <w:sz w:val="20"/>
      <w:szCs w:val="20"/>
    </w:rPr>
  </w:style>
  <w:style w:type="character" w:styleId="EndnoteReference">
    <w:name w:val="endnote reference"/>
    <w:basedOn w:val="DefaultParagraphFont"/>
    <w:uiPriority w:val="99"/>
    <w:semiHidden/>
    <w:unhideWhenUsed/>
    <w:rsid w:val="00D072F0"/>
    <w:rPr>
      <w:vertAlign w:val="superscript"/>
    </w:rPr>
  </w:style>
  <w:style w:type="character" w:styleId="FollowedHyperlink">
    <w:name w:val="FollowedHyperlink"/>
    <w:basedOn w:val="DefaultParagraphFont"/>
    <w:uiPriority w:val="99"/>
    <w:semiHidden/>
    <w:unhideWhenUsed/>
    <w:rsid w:val="00690F4C"/>
    <w:rPr>
      <w:color w:val="954F72" w:themeColor="followedHyperlink"/>
      <w:u w:val="single"/>
    </w:rPr>
  </w:style>
  <w:style w:type="paragraph" w:styleId="ListParagraph">
    <w:name w:val="List Paragraph"/>
    <w:basedOn w:val="Normal"/>
    <w:uiPriority w:val="34"/>
    <w:qFormat/>
    <w:rsid w:val="00494AB6"/>
    <w:pPr>
      <w:spacing w:after="200" w:line="276" w:lineRule="auto"/>
      <w:ind w:left="720"/>
      <w:contextualSpacing/>
    </w:pPr>
  </w:style>
  <w:style w:type="paragraph" w:styleId="FootnoteText">
    <w:name w:val="footnote text"/>
    <w:basedOn w:val="Normal"/>
    <w:link w:val="FootnoteTextChar"/>
    <w:uiPriority w:val="99"/>
    <w:semiHidden/>
    <w:unhideWhenUsed/>
    <w:rsid w:val="00874CC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4CCC"/>
    <w:rPr>
      <w:sz w:val="20"/>
      <w:szCs w:val="20"/>
    </w:rPr>
  </w:style>
  <w:style w:type="character" w:styleId="FootnoteReference">
    <w:name w:val="footnote reference"/>
    <w:basedOn w:val="DefaultParagraphFont"/>
    <w:uiPriority w:val="99"/>
    <w:semiHidden/>
    <w:unhideWhenUsed/>
    <w:rsid w:val="00874CC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399532">
      <w:bodyDiv w:val="1"/>
      <w:marLeft w:val="0"/>
      <w:marRight w:val="0"/>
      <w:marTop w:val="0"/>
      <w:marBottom w:val="0"/>
      <w:divBdr>
        <w:top w:val="none" w:sz="0" w:space="0" w:color="auto"/>
        <w:left w:val="none" w:sz="0" w:space="0" w:color="auto"/>
        <w:bottom w:val="none" w:sz="0" w:space="0" w:color="auto"/>
        <w:right w:val="none" w:sz="0" w:space="0" w:color="auto"/>
      </w:divBdr>
    </w:div>
    <w:div w:id="624119725">
      <w:bodyDiv w:val="1"/>
      <w:marLeft w:val="0"/>
      <w:marRight w:val="0"/>
      <w:marTop w:val="0"/>
      <w:marBottom w:val="0"/>
      <w:divBdr>
        <w:top w:val="none" w:sz="0" w:space="0" w:color="auto"/>
        <w:left w:val="none" w:sz="0" w:space="0" w:color="auto"/>
        <w:bottom w:val="none" w:sz="0" w:space="0" w:color="auto"/>
        <w:right w:val="none" w:sz="0" w:space="0" w:color="auto"/>
      </w:divBdr>
      <w:divsChild>
        <w:div w:id="1200051570">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797182689">
      <w:bodyDiv w:val="1"/>
      <w:marLeft w:val="0"/>
      <w:marRight w:val="0"/>
      <w:marTop w:val="0"/>
      <w:marBottom w:val="0"/>
      <w:divBdr>
        <w:top w:val="none" w:sz="0" w:space="0" w:color="auto"/>
        <w:left w:val="none" w:sz="0" w:space="0" w:color="auto"/>
        <w:bottom w:val="none" w:sz="0" w:space="0" w:color="auto"/>
        <w:right w:val="none" w:sz="0" w:space="0" w:color="auto"/>
      </w:divBdr>
      <w:divsChild>
        <w:div w:id="1101297246">
          <w:blockQuote w:val="1"/>
          <w:marLeft w:val="0"/>
          <w:marRight w:val="0"/>
          <w:marTop w:val="0"/>
          <w:marBottom w:val="240"/>
          <w:divBdr>
            <w:top w:val="none" w:sz="0" w:space="0" w:color="auto"/>
            <w:left w:val="none" w:sz="0" w:space="0" w:color="auto"/>
            <w:bottom w:val="none" w:sz="0" w:space="0" w:color="auto"/>
            <w:right w:val="none" w:sz="0" w:space="0" w:color="auto"/>
          </w:divBdr>
        </w:div>
      </w:divsChild>
    </w:div>
    <w:div w:id="1173833623">
      <w:bodyDiv w:val="1"/>
      <w:marLeft w:val="0"/>
      <w:marRight w:val="0"/>
      <w:marTop w:val="0"/>
      <w:marBottom w:val="0"/>
      <w:divBdr>
        <w:top w:val="none" w:sz="0" w:space="0" w:color="auto"/>
        <w:left w:val="none" w:sz="0" w:space="0" w:color="auto"/>
        <w:bottom w:val="none" w:sz="0" w:space="0" w:color="auto"/>
        <w:right w:val="none" w:sz="0" w:space="0" w:color="auto"/>
      </w:divBdr>
      <w:divsChild>
        <w:div w:id="594244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blegateway.com/versions/New-Revised-Standard-Version-NRSV-Bibl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biblegateway.com/versions/New-King-James-Version-NKJV-Bible/#cop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0FBC10-4F8F-4AC6-8B6D-CD1D7E69C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2136</TotalTime>
  <Pages>6</Pages>
  <Words>2509</Words>
  <Characters>14304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Hammersley</dc:creator>
  <cp:keywords/>
  <dc:description/>
  <cp:lastModifiedBy>Paul Hammersley</cp:lastModifiedBy>
  <cp:revision>17</cp:revision>
  <dcterms:created xsi:type="dcterms:W3CDTF">2019-05-10T12:46:00Z</dcterms:created>
  <dcterms:modified xsi:type="dcterms:W3CDTF">2019-05-24T19:25:00Z</dcterms:modified>
</cp:coreProperties>
</file>