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D7F26" w:rsidRDefault="00BD7F26">
      <w:pPr>
        <w:pStyle w:val="Heading1"/>
        <w:spacing w:line="360" w:lineRule="auto"/>
        <w:jc w:val="both"/>
        <w:rPr>
          <w:rFonts w:ascii="Times New Roman" w:eastAsia="Times New Roman" w:hAnsi="Times New Roman" w:cs="Times New Roman"/>
          <w:b/>
          <w:sz w:val="28"/>
          <w:szCs w:val="28"/>
        </w:rPr>
      </w:pPr>
      <w:bookmarkStart w:id="0" w:name="_wjqg7siaznnu" w:colFirst="0" w:colLast="0"/>
      <w:bookmarkEnd w:id="0"/>
    </w:p>
    <w:p w14:paraId="00000002" w14:textId="77777777" w:rsidR="00BD7F26" w:rsidRDefault="00BD7F26">
      <w:pPr>
        <w:pStyle w:val="Heading1"/>
        <w:spacing w:line="360" w:lineRule="auto"/>
        <w:jc w:val="both"/>
        <w:rPr>
          <w:rFonts w:ascii="Times New Roman" w:eastAsia="Times New Roman" w:hAnsi="Times New Roman" w:cs="Times New Roman"/>
          <w:b/>
          <w:sz w:val="28"/>
          <w:szCs w:val="28"/>
        </w:rPr>
      </w:pPr>
      <w:bookmarkStart w:id="1" w:name="_to2f5arnrz1k" w:colFirst="0" w:colLast="0"/>
      <w:bookmarkEnd w:id="1"/>
    </w:p>
    <w:p w14:paraId="00000003" w14:textId="77777777" w:rsidR="00BD7F26" w:rsidRDefault="00BD7F26">
      <w:pPr>
        <w:pStyle w:val="Heading1"/>
        <w:spacing w:line="360" w:lineRule="auto"/>
        <w:jc w:val="both"/>
        <w:rPr>
          <w:rFonts w:ascii="Times New Roman" w:eastAsia="Times New Roman" w:hAnsi="Times New Roman" w:cs="Times New Roman"/>
          <w:b/>
          <w:sz w:val="28"/>
          <w:szCs w:val="28"/>
        </w:rPr>
      </w:pPr>
      <w:bookmarkStart w:id="2" w:name="_cdzmdgxp5ubi" w:colFirst="0" w:colLast="0"/>
      <w:bookmarkEnd w:id="2"/>
    </w:p>
    <w:p w14:paraId="00000004" w14:textId="77777777" w:rsidR="00BD7F26" w:rsidRDefault="00BD7F26">
      <w:pPr>
        <w:pStyle w:val="Heading1"/>
        <w:spacing w:line="360" w:lineRule="auto"/>
        <w:jc w:val="both"/>
        <w:rPr>
          <w:rFonts w:ascii="Times New Roman" w:eastAsia="Times New Roman" w:hAnsi="Times New Roman" w:cs="Times New Roman"/>
          <w:b/>
          <w:sz w:val="28"/>
          <w:szCs w:val="28"/>
        </w:rPr>
      </w:pPr>
      <w:bookmarkStart w:id="3" w:name="_hprtj55jiat0" w:colFirst="0" w:colLast="0"/>
      <w:bookmarkEnd w:id="3"/>
    </w:p>
    <w:p w14:paraId="00000005" w14:textId="77777777" w:rsidR="00BD7F26" w:rsidRDefault="00BD7F26">
      <w:pPr>
        <w:pStyle w:val="Heading1"/>
        <w:spacing w:line="360" w:lineRule="auto"/>
        <w:jc w:val="both"/>
        <w:rPr>
          <w:rFonts w:ascii="Times New Roman" w:eastAsia="Times New Roman" w:hAnsi="Times New Roman" w:cs="Times New Roman"/>
          <w:b/>
          <w:sz w:val="28"/>
          <w:szCs w:val="28"/>
        </w:rPr>
      </w:pPr>
      <w:bookmarkStart w:id="4" w:name="_govq8s3jwdg7" w:colFirst="0" w:colLast="0"/>
      <w:bookmarkEnd w:id="4"/>
    </w:p>
    <w:p w14:paraId="00000006" w14:textId="77777777" w:rsidR="00BD7F26" w:rsidRDefault="00BD7F26">
      <w:pPr>
        <w:pStyle w:val="Heading1"/>
        <w:spacing w:line="360" w:lineRule="auto"/>
        <w:jc w:val="both"/>
        <w:rPr>
          <w:rFonts w:ascii="Times New Roman" w:eastAsia="Times New Roman" w:hAnsi="Times New Roman" w:cs="Times New Roman"/>
          <w:b/>
          <w:sz w:val="28"/>
          <w:szCs w:val="28"/>
        </w:rPr>
      </w:pPr>
      <w:bookmarkStart w:id="5" w:name="_wxb90zkczqbx" w:colFirst="0" w:colLast="0"/>
      <w:bookmarkEnd w:id="5"/>
    </w:p>
    <w:p w14:paraId="00000007" w14:textId="474EBAFB" w:rsidR="00BD7F26" w:rsidRDefault="002428F8">
      <w:pPr>
        <w:pStyle w:val="Heading1"/>
        <w:spacing w:line="360" w:lineRule="auto"/>
        <w:jc w:val="center"/>
        <w:rPr>
          <w:rFonts w:ascii="Times New Roman" w:eastAsia="Times New Roman" w:hAnsi="Times New Roman" w:cs="Times New Roman"/>
          <w:b/>
          <w:sz w:val="32"/>
          <w:szCs w:val="32"/>
        </w:rPr>
      </w:pPr>
      <w:bookmarkStart w:id="6" w:name="_f2u4auhtuh9b" w:colFirst="0" w:colLast="0"/>
      <w:bookmarkEnd w:id="6"/>
      <w:r>
        <w:rPr>
          <w:rFonts w:ascii="Times New Roman" w:eastAsia="Times New Roman" w:hAnsi="Times New Roman" w:cs="Times New Roman"/>
          <w:b/>
          <w:sz w:val="32"/>
          <w:szCs w:val="32"/>
        </w:rPr>
        <w:t>MARKETING MANAGEMENT - ASSESSMENT 2</w:t>
      </w:r>
    </w:p>
    <w:p w14:paraId="00000008"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7" w:name="_jsj7sh68ylav" w:colFirst="0" w:colLast="0"/>
      <w:bookmarkEnd w:id="7"/>
      <w:r>
        <w:br w:type="page"/>
      </w:r>
    </w:p>
    <w:p w14:paraId="00000009" w14:textId="752219A1" w:rsidR="00BD7F26" w:rsidRPr="002428F8" w:rsidRDefault="002428F8">
      <w:pPr>
        <w:pStyle w:val="Heading1"/>
        <w:spacing w:line="360" w:lineRule="auto"/>
        <w:jc w:val="center"/>
        <w:rPr>
          <w:rFonts w:ascii="Times New Roman" w:eastAsia="Times New Roman" w:hAnsi="Times New Roman" w:cs="Times New Roman"/>
          <w:b/>
          <w:sz w:val="24"/>
          <w:szCs w:val="24"/>
        </w:rPr>
      </w:pPr>
      <w:bookmarkStart w:id="8" w:name="_ao3fl98vyv51" w:colFirst="0" w:colLast="0"/>
      <w:bookmarkEnd w:id="8"/>
      <w:r w:rsidRPr="002428F8">
        <w:rPr>
          <w:rFonts w:ascii="Times New Roman" w:eastAsia="Times New Roman" w:hAnsi="Times New Roman" w:cs="Times New Roman"/>
          <w:b/>
          <w:sz w:val="24"/>
          <w:szCs w:val="24"/>
        </w:rPr>
        <w:lastRenderedPageBreak/>
        <w:t>Table of c</w:t>
      </w:r>
      <w:r w:rsidR="00000000" w:rsidRPr="002428F8">
        <w:rPr>
          <w:rFonts w:ascii="Times New Roman" w:eastAsia="Times New Roman" w:hAnsi="Times New Roman" w:cs="Times New Roman"/>
          <w:b/>
          <w:sz w:val="24"/>
          <w:szCs w:val="24"/>
        </w:rPr>
        <w:t>ontents</w:t>
      </w:r>
    </w:p>
    <w:sdt>
      <w:sdtPr>
        <w:id w:val="1710841807"/>
        <w:docPartObj>
          <w:docPartGallery w:val="Table of Contents"/>
          <w:docPartUnique/>
        </w:docPartObj>
      </w:sdtPr>
      <w:sdtEndPr>
        <w:rPr>
          <w:rFonts w:ascii="Times New Roman" w:hAnsi="Times New Roman" w:cs="Times New Roman"/>
          <w:sz w:val="24"/>
          <w:szCs w:val="24"/>
        </w:rPr>
      </w:sdtEndPr>
      <w:sdtContent>
        <w:p w14:paraId="0000000A" w14:textId="383E2E80"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TOC \h \u \z \t "Heading 1,1,Heading 2,2,Heading 3,3,Heading 4,4,Heading 5,5,Heading 6,6,"</w:instrText>
          </w:r>
          <w:r w:rsidRPr="002428F8">
            <w:rPr>
              <w:rFonts w:ascii="Times New Roman" w:hAnsi="Times New Roman" w:cs="Times New Roman"/>
              <w:sz w:val="24"/>
              <w:szCs w:val="24"/>
            </w:rPr>
            <w:fldChar w:fldCharType="separate"/>
          </w:r>
        </w:p>
        <w:p w14:paraId="0000000B"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s5khue6qr96">
            <w:r w:rsidRPr="002428F8">
              <w:rPr>
                <w:rFonts w:ascii="Times New Roman" w:hAnsi="Times New Roman" w:cs="Times New Roman"/>
                <w:color w:val="000000"/>
                <w:sz w:val="24"/>
                <w:szCs w:val="24"/>
              </w:rPr>
              <w:t>Introduction</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_s5khue6qr96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3</w:t>
          </w:r>
          <w:r w:rsidRPr="002428F8">
            <w:rPr>
              <w:rFonts w:ascii="Times New Roman" w:hAnsi="Times New Roman" w:cs="Times New Roman"/>
              <w:sz w:val="24"/>
              <w:szCs w:val="24"/>
            </w:rPr>
            <w:fldChar w:fldCharType="end"/>
          </w:r>
        </w:p>
        <w:p w14:paraId="0000000C"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bytoce66s3rj">
            <w:r w:rsidRPr="002428F8">
              <w:rPr>
                <w:rFonts w:ascii="Times New Roman" w:hAnsi="Times New Roman" w:cs="Times New Roman"/>
                <w:color w:val="000000"/>
                <w:sz w:val="24"/>
                <w:szCs w:val="24"/>
              </w:rPr>
              <w:t>Environmental Marketing Analysis</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_bytoce66s3rj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4</w:t>
          </w:r>
          <w:r w:rsidRPr="002428F8">
            <w:rPr>
              <w:rFonts w:ascii="Times New Roman" w:hAnsi="Times New Roman" w:cs="Times New Roman"/>
              <w:sz w:val="24"/>
              <w:szCs w:val="24"/>
            </w:rPr>
            <w:fldChar w:fldCharType="end"/>
          </w:r>
        </w:p>
        <w:p w14:paraId="0000000D" w14:textId="77777777" w:rsidR="00BD7F26" w:rsidRPr="002428F8" w:rsidRDefault="00000000" w:rsidP="002428F8">
          <w:pPr>
            <w:widowControl w:val="0"/>
            <w:tabs>
              <w:tab w:val="right" w:leader="dot" w:pos="9360"/>
            </w:tabs>
            <w:spacing w:before="60" w:line="360" w:lineRule="auto"/>
            <w:ind w:left="360"/>
            <w:jc w:val="both"/>
            <w:rPr>
              <w:rFonts w:ascii="Times New Roman" w:hAnsi="Times New Roman" w:cs="Times New Roman"/>
              <w:color w:val="000000"/>
              <w:sz w:val="24"/>
              <w:szCs w:val="24"/>
            </w:rPr>
          </w:pPr>
          <w:hyperlink w:anchor="_v7t52nq3mqy4">
            <w:r w:rsidRPr="002428F8">
              <w:rPr>
                <w:rFonts w:ascii="Times New Roman" w:hAnsi="Times New Roman" w:cs="Times New Roman"/>
                <w:color w:val="000000"/>
                <w:sz w:val="24"/>
                <w:szCs w:val="24"/>
              </w:rPr>
              <w:t>External Influencing Drivers</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_v7t52nq3mqy4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4</w:t>
          </w:r>
          <w:r w:rsidRPr="002428F8">
            <w:rPr>
              <w:rFonts w:ascii="Times New Roman" w:hAnsi="Times New Roman" w:cs="Times New Roman"/>
              <w:sz w:val="24"/>
              <w:szCs w:val="24"/>
            </w:rPr>
            <w:fldChar w:fldCharType="end"/>
          </w:r>
        </w:p>
        <w:p w14:paraId="0000000E"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hemoro3h1ax5">
            <w:r w:rsidRPr="002428F8">
              <w:rPr>
                <w:rFonts w:ascii="Times New Roman" w:hAnsi="Times New Roman" w:cs="Times New Roman"/>
                <w:color w:val="000000"/>
                <w:sz w:val="24"/>
                <w:szCs w:val="24"/>
              </w:rPr>
              <w:t>Political and Legal Factors</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_hemoro3h1ax5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4</w:t>
          </w:r>
          <w:r w:rsidRPr="002428F8">
            <w:rPr>
              <w:rFonts w:ascii="Times New Roman" w:hAnsi="Times New Roman" w:cs="Times New Roman"/>
              <w:sz w:val="24"/>
              <w:szCs w:val="24"/>
            </w:rPr>
            <w:fldChar w:fldCharType="end"/>
          </w:r>
        </w:p>
        <w:p w14:paraId="0000000F"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3t15qr2tn382">
            <w:r w:rsidRPr="002428F8">
              <w:rPr>
                <w:rFonts w:ascii="Times New Roman" w:hAnsi="Times New Roman" w:cs="Times New Roman"/>
                <w:color w:val="000000"/>
                <w:sz w:val="24"/>
                <w:szCs w:val="24"/>
              </w:rPr>
              <w:t>Economic Factors</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_3t15qr2tn382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4</w:t>
          </w:r>
          <w:r w:rsidRPr="002428F8">
            <w:rPr>
              <w:rFonts w:ascii="Times New Roman" w:hAnsi="Times New Roman" w:cs="Times New Roman"/>
              <w:sz w:val="24"/>
              <w:szCs w:val="24"/>
            </w:rPr>
            <w:fldChar w:fldCharType="end"/>
          </w:r>
        </w:p>
        <w:p w14:paraId="00000010"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3fqw3xuwox8n">
            <w:r w:rsidRPr="002428F8">
              <w:rPr>
                <w:rFonts w:ascii="Times New Roman" w:hAnsi="Times New Roman" w:cs="Times New Roman"/>
                <w:color w:val="000000"/>
                <w:sz w:val="24"/>
                <w:szCs w:val="24"/>
              </w:rPr>
              <w:t>Technological Factors</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_3fqw3xuwox8n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4</w:t>
          </w:r>
          <w:r w:rsidRPr="002428F8">
            <w:rPr>
              <w:rFonts w:ascii="Times New Roman" w:hAnsi="Times New Roman" w:cs="Times New Roman"/>
              <w:sz w:val="24"/>
              <w:szCs w:val="24"/>
            </w:rPr>
            <w:fldChar w:fldCharType="end"/>
          </w:r>
        </w:p>
        <w:p w14:paraId="00000011"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xk13a24z3hvw">
            <w:r w:rsidRPr="002428F8">
              <w:rPr>
                <w:rFonts w:ascii="Times New Roman" w:hAnsi="Times New Roman" w:cs="Times New Roman"/>
                <w:color w:val="000000"/>
                <w:sz w:val="24"/>
                <w:szCs w:val="24"/>
              </w:rPr>
              <w:t>Sociocultural Factors</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_xk13a24z3hvw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5</w:t>
          </w:r>
          <w:r w:rsidRPr="002428F8">
            <w:rPr>
              <w:rFonts w:ascii="Times New Roman" w:hAnsi="Times New Roman" w:cs="Times New Roman"/>
              <w:sz w:val="24"/>
              <w:szCs w:val="24"/>
            </w:rPr>
            <w:fldChar w:fldCharType="end"/>
          </w:r>
        </w:p>
        <w:p w14:paraId="00000012"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1zzztt2kbxqo">
            <w:r w:rsidRPr="002428F8">
              <w:rPr>
                <w:rFonts w:ascii="Times New Roman" w:hAnsi="Times New Roman" w:cs="Times New Roman"/>
                <w:color w:val="000000"/>
                <w:sz w:val="24"/>
                <w:szCs w:val="24"/>
              </w:rPr>
              <w:t>Internal Environment</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_1zzztt2kbxqo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5</w:t>
          </w:r>
          <w:r w:rsidRPr="002428F8">
            <w:rPr>
              <w:rFonts w:ascii="Times New Roman" w:hAnsi="Times New Roman" w:cs="Times New Roman"/>
              <w:sz w:val="24"/>
              <w:szCs w:val="24"/>
            </w:rPr>
            <w:fldChar w:fldCharType="end"/>
          </w:r>
        </w:p>
        <w:p w14:paraId="00000013"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ebtwr4tpuxd9">
            <w:r w:rsidRPr="002428F8">
              <w:rPr>
                <w:rFonts w:ascii="Times New Roman" w:hAnsi="Times New Roman" w:cs="Times New Roman"/>
                <w:color w:val="000000"/>
                <w:sz w:val="24"/>
                <w:szCs w:val="24"/>
              </w:rPr>
              <w:t>Marketing Objectives and Strategies</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_ebtwr4tpuxd9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5</w:t>
          </w:r>
          <w:r w:rsidRPr="002428F8">
            <w:rPr>
              <w:rFonts w:ascii="Times New Roman" w:hAnsi="Times New Roman" w:cs="Times New Roman"/>
              <w:sz w:val="24"/>
              <w:szCs w:val="24"/>
            </w:rPr>
            <w:fldChar w:fldCharType="end"/>
          </w:r>
        </w:p>
        <w:p w14:paraId="00000014"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jnaook75c7l">
            <w:r w:rsidRPr="002428F8">
              <w:rPr>
                <w:rFonts w:ascii="Times New Roman" w:hAnsi="Times New Roman" w:cs="Times New Roman"/>
                <w:color w:val="000000"/>
                <w:sz w:val="24"/>
                <w:szCs w:val="24"/>
              </w:rPr>
              <w:t>Marketing Mix</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_jnaook75c7l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5</w:t>
          </w:r>
          <w:r w:rsidRPr="002428F8">
            <w:rPr>
              <w:rFonts w:ascii="Times New Roman" w:hAnsi="Times New Roman" w:cs="Times New Roman"/>
              <w:sz w:val="24"/>
              <w:szCs w:val="24"/>
            </w:rPr>
            <w:fldChar w:fldCharType="end"/>
          </w:r>
        </w:p>
        <w:p w14:paraId="00000015"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hbi6nstob7pq">
            <w:r w:rsidRPr="002428F8">
              <w:rPr>
                <w:rFonts w:ascii="Times New Roman" w:hAnsi="Times New Roman" w:cs="Times New Roman"/>
                <w:color w:val="000000"/>
                <w:sz w:val="24"/>
                <w:szCs w:val="24"/>
              </w:rPr>
              <w:t>Marketing Research and Analysis</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_hbi6nstob7pq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6</w:t>
          </w:r>
          <w:r w:rsidRPr="002428F8">
            <w:rPr>
              <w:rFonts w:ascii="Times New Roman" w:hAnsi="Times New Roman" w:cs="Times New Roman"/>
              <w:sz w:val="24"/>
              <w:szCs w:val="24"/>
            </w:rPr>
            <w:fldChar w:fldCharType="end"/>
          </w:r>
        </w:p>
        <w:p w14:paraId="00000016"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9brejsjtwc7s">
            <w:r w:rsidRPr="002428F8">
              <w:rPr>
                <w:rFonts w:ascii="Times New Roman" w:hAnsi="Times New Roman" w:cs="Times New Roman"/>
                <w:color w:val="000000"/>
                <w:sz w:val="24"/>
                <w:szCs w:val="24"/>
              </w:rPr>
              <w:t>Role of Marketing within the Organization</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_9brejsjtwc7s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6</w:t>
          </w:r>
          <w:r w:rsidRPr="002428F8">
            <w:rPr>
              <w:rFonts w:ascii="Times New Roman" w:hAnsi="Times New Roman" w:cs="Times New Roman"/>
              <w:sz w:val="24"/>
              <w:szCs w:val="24"/>
            </w:rPr>
            <w:fldChar w:fldCharType="end"/>
          </w:r>
        </w:p>
        <w:p w14:paraId="00000017"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na6x5hk7lhgb">
            <w:r w:rsidRPr="002428F8">
              <w:rPr>
                <w:rFonts w:ascii="Times New Roman" w:hAnsi="Times New Roman" w:cs="Times New Roman"/>
                <w:color w:val="000000"/>
                <w:sz w:val="24"/>
                <w:szCs w:val="24"/>
              </w:rPr>
              <w:t>Competitor Analysis</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_na6x5hk7lhgb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6</w:t>
          </w:r>
          <w:r w:rsidRPr="002428F8">
            <w:rPr>
              <w:rFonts w:ascii="Times New Roman" w:hAnsi="Times New Roman" w:cs="Times New Roman"/>
              <w:sz w:val="24"/>
              <w:szCs w:val="24"/>
            </w:rPr>
            <w:fldChar w:fldCharType="end"/>
          </w:r>
        </w:p>
        <w:p w14:paraId="00000018" w14:textId="77777777" w:rsidR="00BD7F26" w:rsidRPr="002428F8" w:rsidRDefault="00000000" w:rsidP="002428F8">
          <w:pPr>
            <w:widowControl w:val="0"/>
            <w:tabs>
              <w:tab w:val="right" w:leader="dot" w:pos="9360"/>
            </w:tabs>
            <w:spacing w:before="60" w:line="360" w:lineRule="auto"/>
            <w:ind w:left="360"/>
            <w:jc w:val="both"/>
            <w:rPr>
              <w:rFonts w:ascii="Times New Roman" w:hAnsi="Times New Roman" w:cs="Times New Roman"/>
              <w:color w:val="000000"/>
              <w:sz w:val="24"/>
              <w:szCs w:val="24"/>
            </w:rPr>
          </w:pPr>
          <w:hyperlink w:anchor="_hsko08u4t2wd">
            <w:r w:rsidRPr="002428F8">
              <w:rPr>
                <w:rFonts w:ascii="Times New Roman" w:hAnsi="Times New Roman" w:cs="Times New Roman"/>
                <w:color w:val="000000"/>
                <w:sz w:val="24"/>
                <w:szCs w:val="24"/>
              </w:rPr>
              <w:t>Differentiation Strategy</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_hsko08u4t2wd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7</w:t>
          </w:r>
          <w:r w:rsidRPr="002428F8">
            <w:rPr>
              <w:rFonts w:ascii="Times New Roman" w:hAnsi="Times New Roman" w:cs="Times New Roman"/>
              <w:sz w:val="24"/>
              <w:szCs w:val="24"/>
            </w:rPr>
            <w:fldChar w:fldCharType="end"/>
          </w:r>
        </w:p>
        <w:p w14:paraId="00000019"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z4zjoc65glf8">
            <w:r w:rsidRPr="002428F8">
              <w:rPr>
                <w:rFonts w:ascii="Times New Roman" w:hAnsi="Times New Roman" w:cs="Times New Roman"/>
                <w:color w:val="000000"/>
                <w:sz w:val="24"/>
                <w:szCs w:val="24"/>
              </w:rPr>
              <w:t>SWOT Analysis</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_z4zjoc65glf8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8</w:t>
          </w:r>
          <w:r w:rsidRPr="002428F8">
            <w:rPr>
              <w:rFonts w:ascii="Times New Roman" w:hAnsi="Times New Roman" w:cs="Times New Roman"/>
              <w:sz w:val="24"/>
              <w:szCs w:val="24"/>
            </w:rPr>
            <w:fldChar w:fldCharType="end"/>
          </w:r>
        </w:p>
        <w:p w14:paraId="0000001A"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hnwf7mlcj2do">
            <w:r w:rsidRPr="002428F8">
              <w:rPr>
                <w:rFonts w:ascii="Times New Roman" w:hAnsi="Times New Roman" w:cs="Times New Roman"/>
                <w:color w:val="000000"/>
                <w:sz w:val="24"/>
                <w:szCs w:val="24"/>
              </w:rPr>
              <w:t>Branding Strategy</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_hnwf7mlcj2do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9</w:t>
          </w:r>
          <w:r w:rsidRPr="002428F8">
            <w:rPr>
              <w:rFonts w:ascii="Times New Roman" w:hAnsi="Times New Roman" w:cs="Times New Roman"/>
              <w:sz w:val="24"/>
              <w:szCs w:val="24"/>
            </w:rPr>
            <w:fldChar w:fldCharType="end"/>
          </w:r>
        </w:p>
        <w:p w14:paraId="0000001B"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l1dcf5nbemwf">
            <w:r w:rsidRPr="002428F8">
              <w:rPr>
                <w:rFonts w:ascii="Times New Roman" w:hAnsi="Times New Roman" w:cs="Times New Roman"/>
                <w:color w:val="000000"/>
                <w:sz w:val="24"/>
                <w:szCs w:val="24"/>
              </w:rPr>
              <w:t>Recommendations for the Future</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_l1dcf5nbemwf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10</w:t>
          </w:r>
          <w:r w:rsidRPr="002428F8">
            <w:rPr>
              <w:rFonts w:ascii="Times New Roman" w:hAnsi="Times New Roman" w:cs="Times New Roman"/>
              <w:sz w:val="24"/>
              <w:szCs w:val="24"/>
            </w:rPr>
            <w:fldChar w:fldCharType="end"/>
          </w:r>
        </w:p>
        <w:p w14:paraId="0000001C"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ll6cjdtloh68">
            <w:r w:rsidRPr="002428F8">
              <w:rPr>
                <w:rFonts w:ascii="Times New Roman" w:hAnsi="Times New Roman" w:cs="Times New Roman"/>
                <w:color w:val="000000"/>
                <w:sz w:val="24"/>
                <w:szCs w:val="24"/>
              </w:rPr>
              <w:t>Conclusion</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_ll6cjdtloh68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10</w:t>
          </w:r>
          <w:r w:rsidRPr="002428F8">
            <w:rPr>
              <w:rFonts w:ascii="Times New Roman" w:hAnsi="Times New Roman" w:cs="Times New Roman"/>
              <w:sz w:val="24"/>
              <w:szCs w:val="24"/>
            </w:rPr>
            <w:fldChar w:fldCharType="end"/>
          </w:r>
        </w:p>
        <w:p w14:paraId="0000001D" w14:textId="77777777" w:rsidR="00BD7F26" w:rsidRPr="002428F8" w:rsidRDefault="00000000" w:rsidP="002428F8">
          <w:pPr>
            <w:widowControl w:val="0"/>
            <w:tabs>
              <w:tab w:val="right" w:leader="dot" w:pos="9360"/>
            </w:tabs>
            <w:spacing w:before="60" w:line="360" w:lineRule="auto"/>
            <w:jc w:val="both"/>
            <w:rPr>
              <w:rFonts w:ascii="Times New Roman" w:hAnsi="Times New Roman" w:cs="Times New Roman"/>
              <w:color w:val="000000"/>
              <w:sz w:val="24"/>
              <w:szCs w:val="24"/>
            </w:rPr>
          </w:pPr>
          <w:hyperlink w:anchor="_krnwabdilerg">
            <w:r w:rsidRPr="002428F8">
              <w:rPr>
                <w:rFonts w:ascii="Times New Roman" w:hAnsi="Times New Roman" w:cs="Times New Roman"/>
                <w:color w:val="000000"/>
                <w:sz w:val="24"/>
                <w:szCs w:val="24"/>
              </w:rPr>
              <w:t>References</w:t>
            </w:r>
            <w:r w:rsidRPr="002428F8">
              <w:rPr>
                <w:rFonts w:ascii="Times New Roman" w:hAnsi="Times New Roman" w:cs="Times New Roman"/>
                <w:color w:val="000000"/>
                <w:sz w:val="24"/>
                <w:szCs w:val="24"/>
              </w:rPr>
              <w:tab/>
            </w:r>
          </w:hyperlink>
          <w:r w:rsidRPr="002428F8">
            <w:rPr>
              <w:rFonts w:ascii="Times New Roman" w:hAnsi="Times New Roman" w:cs="Times New Roman"/>
              <w:sz w:val="24"/>
              <w:szCs w:val="24"/>
            </w:rPr>
            <w:fldChar w:fldCharType="begin"/>
          </w:r>
          <w:r w:rsidRPr="002428F8">
            <w:rPr>
              <w:rFonts w:ascii="Times New Roman" w:hAnsi="Times New Roman" w:cs="Times New Roman"/>
              <w:sz w:val="24"/>
              <w:szCs w:val="24"/>
            </w:rPr>
            <w:instrText xml:space="preserve"> PAGEREF _krnwabdilerg \h </w:instrText>
          </w:r>
          <w:r w:rsidRPr="002428F8">
            <w:rPr>
              <w:rFonts w:ascii="Times New Roman" w:hAnsi="Times New Roman" w:cs="Times New Roman"/>
              <w:sz w:val="24"/>
              <w:szCs w:val="24"/>
            </w:rPr>
          </w:r>
          <w:r w:rsidRPr="002428F8">
            <w:rPr>
              <w:rFonts w:ascii="Times New Roman" w:hAnsi="Times New Roman" w:cs="Times New Roman"/>
              <w:sz w:val="24"/>
              <w:szCs w:val="24"/>
            </w:rPr>
            <w:fldChar w:fldCharType="separate"/>
          </w:r>
          <w:r w:rsidRPr="002428F8">
            <w:rPr>
              <w:rFonts w:ascii="Times New Roman" w:hAnsi="Times New Roman" w:cs="Times New Roman"/>
              <w:sz w:val="24"/>
              <w:szCs w:val="24"/>
            </w:rPr>
            <w:t>11</w:t>
          </w:r>
          <w:r w:rsidRPr="002428F8">
            <w:rPr>
              <w:rFonts w:ascii="Times New Roman" w:hAnsi="Times New Roman" w:cs="Times New Roman"/>
              <w:sz w:val="24"/>
              <w:szCs w:val="24"/>
            </w:rPr>
            <w:fldChar w:fldCharType="end"/>
          </w:r>
          <w:r w:rsidRPr="002428F8">
            <w:rPr>
              <w:rFonts w:ascii="Times New Roman" w:hAnsi="Times New Roman" w:cs="Times New Roman"/>
              <w:sz w:val="24"/>
              <w:szCs w:val="24"/>
            </w:rPr>
            <w:fldChar w:fldCharType="end"/>
          </w:r>
        </w:p>
      </w:sdtContent>
    </w:sdt>
    <w:p w14:paraId="15FA8C37" w14:textId="77777777" w:rsidR="002428F8" w:rsidRDefault="002428F8">
      <w:pPr>
        <w:rPr>
          <w:rFonts w:ascii="Times New Roman" w:eastAsia="Times New Roman" w:hAnsi="Times New Roman" w:cs="Times New Roman"/>
          <w:sz w:val="32"/>
          <w:szCs w:val="32"/>
        </w:rPr>
      </w:pPr>
      <w:bookmarkStart w:id="9" w:name="_5c4o6398fnd5" w:colFirst="0" w:colLast="0"/>
      <w:bookmarkStart w:id="10" w:name="_s5khue6qr96" w:colFirst="0" w:colLast="0"/>
      <w:bookmarkEnd w:id="9"/>
      <w:bookmarkEnd w:id="10"/>
      <w:r>
        <w:rPr>
          <w:rFonts w:ascii="Times New Roman" w:eastAsia="Times New Roman" w:hAnsi="Times New Roman" w:cs="Times New Roman"/>
          <w:sz w:val="32"/>
          <w:szCs w:val="32"/>
        </w:rPr>
        <w:br w:type="page"/>
      </w:r>
    </w:p>
    <w:p w14:paraId="00000027" w14:textId="448AA576" w:rsidR="00BD7F26" w:rsidRDefault="00000000">
      <w:pPr>
        <w:pStyle w:val="Heading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Introduction</w:t>
      </w:r>
    </w:p>
    <w:p w14:paraId="00000028"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HSBC is a multinational banking and financial services organization that operates in over 80 countries worldwide. With over 150 years of experience in the industry, HSBC has established itself as a leading player in the banking sector. However, the organization faces several challenges in the highly competitive and constantly evolving banking industry. To maintain its position and continue to grow, HSBC needs to develop a marketing strategy that aligns with its overall objectives and adapts to the changing market environment. This essay will provide an in-depth analysis of HSBC's marketing environment, including external influencing drivers and the internal environment. It will also discuss the role that marketing plays within the organization and provide recommendations for the future.</w:t>
      </w:r>
    </w:p>
    <w:p w14:paraId="00000029"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11" w:name="_bytoce66s3rj" w:colFirst="0" w:colLast="0"/>
      <w:bookmarkEnd w:id="11"/>
      <w:r>
        <w:rPr>
          <w:rFonts w:ascii="Times New Roman" w:eastAsia="Times New Roman" w:hAnsi="Times New Roman" w:cs="Times New Roman"/>
          <w:b/>
          <w:sz w:val="28"/>
          <w:szCs w:val="28"/>
        </w:rPr>
        <w:t>Environmental Marketing Analysis</w:t>
      </w:r>
    </w:p>
    <w:p w14:paraId="0000002A" w14:textId="77777777" w:rsidR="00BD7F26" w:rsidRDefault="00000000">
      <w:pPr>
        <w:pStyle w:val="Heading2"/>
        <w:spacing w:line="360" w:lineRule="auto"/>
        <w:jc w:val="both"/>
        <w:rPr>
          <w:rFonts w:ascii="Times New Roman" w:eastAsia="Times New Roman" w:hAnsi="Times New Roman" w:cs="Times New Roman"/>
          <w:b/>
          <w:sz w:val="26"/>
          <w:szCs w:val="26"/>
        </w:rPr>
      </w:pPr>
      <w:bookmarkStart w:id="12" w:name="_v7t52nq3mqy4" w:colFirst="0" w:colLast="0"/>
      <w:bookmarkEnd w:id="12"/>
      <w:r>
        <w:rPr>
          <w:rFonts w:ascii="Times New Roman" w:eastAsia="Times New Roman" w:hAnsi="Times New Roman" w:cs="Times New Roman"/>
          <w:b/>
          <w:sz w:val="26"/>
          <w:szCs w:val="26"/>
        </w:rPr>
        <w:t>External Influencing Drivers</w:t>
      </w:r>
    </w:p>
    <w:p w14:paraId="0000002B"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 operates in various countries worldwide, and therefore, it is essential to take into account the political, economic, technological, and sociocultural environment in which it operates (Nahar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These external factors can have a significant impact on the organization's marketing strategy.</w:t>
      </w:r>
    </w:p>
    <w:p w14:paraId="0000002C"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13" w:name="_hemoro3h1ax5" w:colFirst="0" w:colLast="0"/>
      <w:bookmarkEnd w:id="13"/>
      <w:r>
        <w:rPr>
          <w:rFonts w:ascii="Times New Roman" w:eastAsia="Times New Roman" w:hAnsi="Times New Roman" w:cs="Times New Roman"/>
          <w:b/>
          <w:sz w:val="28"/>
          <w:szCs w:val="28"/>
        </w:rPr>
        <w:t>Political and Legal Factors</w:t>
      </w:r>
    </w:p>
    <w:p w14:paraId="0000002D" w14:textId="77777777" w:rsidR="00BD7F2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political and legal environment can significantly affect the organization's marketing strategy. HSBC operates in various countries with different political and legal systems. For instance, changes in regulations and policies can affect the organization's marketing strategy. For example, the introduction of the General Data Protection Regulation (GDPR) in the European Union (EU) affected the way HSBC collects and uses customer data. HSBC had to adjust its marketing strategies to comply with the new regulations.</w:t>
      </w:r>
    </w:p>
    <w:p w14:paraId="0000002E"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14" w:name="_3t15qr2tn382" w:colFirst="0" w:colLast="0"/>
      <w:bookmarkEnd w:id="14"/>
      <w:r>
        <w:rPr>
          <w:rFonts w:ascii="Times New Roman" w:eastAsia="Times New Roman" w:hAnsi="Times New Roman" w:cs="Times New Roman"/>
          <w:b/>
          <w:sz w:val="28"/>
          <w:szCs w:val="28"/>
        </w:rPr>
        <w:lastRenderedPageBreak/>
        <w:t>Economic Factors</w:t>
      </w:r>
    </w:p>
    <w:p w14:paraId="0000002F"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factors such as inflation, exchange rates, and interest rates can affect the organization's marketing strategy, particularly in terms of pricing and product development (</w:t>
      </w:r>
      <w:proofErr w:type="spellStart"/>
      <w:r>
        <w:rPr>
          <w:rFonts w:ascii="Times New Roman" w:eastAsia="Times New Roman" w:hAnsi="Times New Roman" w:cs="Times New Roman"/>
          <w:sz w:val="24"/>
          <w:szCs w:val="24"/>
        </w:rPr>
        <w:t>Zouaoui</w:t>
      </w:r>
      <w:proofErr w:type="spellEnd"/>
      <w:r>
        <w:rPr>
          <w:rFonts w:ascii="Times New Roman" w:eastAsia="Times New Roman" w:hAnsi="Times New Roman" w:cs="Times New Roman"/>
          <w:sz w:val="24"/>
          <w:szCs w:val="24"/>
        </w:rPr>
        <w:t>, 2019). The global economic environment is constantly changing, and HSBC needs to adapt its marketing strategies to remain competitive. For example, the global financial crisis of 2008 had a significant impact on the banking industry, leading to changes in consumer behavior and demand for different financial products and services.</w:t>
      </w:r>
    </w:p>
    <w:p w14:paraId="00000030"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15" w:name="_3fqw3xuwox8n" w:colFirst="0" w:colLast="0"/>
      <w:bookmarkEnd w:id="15"/>
      <w:r>
        <w:rPr>
          <w:rFonts w:ascii="Times New Roman" w:eastAsia="Times New Roman" w:hAnsi="Times New Roman" w:cs="Times New Roman"/>
          <w:b/>
          <w:sz w:val="28"/>
          <w:szCs w:val="28"/>
        </w:rPr>
        <w:t>Technological Factors</w:t>
      </w:r>
    </w:p>
    <w:p w14:paraId="00000031"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technological environment can have a significant impact on the organization's marketing strategy. For example, the increasing use of digital technology has led to the growth of e-commerce and mobile banking. HSBC has invested heavily in digital technology to improve its marketing efforts. For instance, the organization has developed mobile banking apps that allow customers to access their accounts, make payments, and manage their finances from their smartphones (</w:t>
      </w:r>
      <w:proofErr w:type="spellStart"/>
      <w:r>
        <w:rPr>
          <w:rFonts w:ascii="Times New Roman" w:eastAsia="Times New Roman" w:hAnsi="Times New Roman" w:cs="Times New Roman"/>
          <w:sz w:val="24"/>
          <w:szCs w:val="24"/>
        </w:rPr>
        <w:t>Kapmeier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Additionally, HSBC has developed online banking platforms that allow customers to carry out various banking transactions from the comfort of their homes or offices.</w:t>
      </w:r>
    </w:p>
    <w:p w14:paraId="00000032"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16" w:name="_xk13a24z3hvw" w:colFirst="0" w:colLast="0"/>
      <w:bookmarkEnd w:id="16"/>
      <w:r>
        <w:rPr>
          <w:rFonts w:ascii="Times New Roman" w:eastAsia="Times New Roman" w:hAnsi="Times New Roman" w:cs="Times New Roman"/>
          <w:b/>
          <w:sz w:val="28"/>
          <w:szCs w:val="28"/>
        </w:rPr>
        <w:t>Sociocultural Factors</w:t>
      </w:r>
    </w:p>
    <w:p w14:paraId="00000033"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Sociocultural factors such as demographics, values, beliefs, and lifestyle can affect the organization's marketing strategy. For example, changes in consumer behavior, such as a shift towards ethical consumption, can affect the organization's marketing strategy. HSBC has recognized the importance of sociocultural factors in its marketing strategy and has developed marketing campaigns that appeal to customers' values and beliefs. For instance, the organization has launched several sustainability initiatives that aim to reduce its environmental footprint and promote sustainable practices (</w:t>
      </w:r>
      <w:proofErr w:type="spellStart"/>
      <w:r>
        <w:rPr>
          <w:rFonts w:ascii="Times New Roman" w:eastAsia="Times New Roman" w:hAnsi="Times New Roman" w:cs="Times New Roman"/>
          <w:sz w:val="24"/>
          <w:szCs w:val="24"/>
        </w:rPr>
        <w:t>Rosdiana</w:t>
      </w:r>
      <w:proofErr w:type="spellEnd"/>
      <w:r>
        <w:rPr>
          <w:rFonts w:ascii="Times New Roman" w:eastAsia="Times New Roman" w:hAnsi="Times New Roman" w:cs="Times New Roman"/>
          <w:sz w:val="24"/>
          <w:szCs w:val="24"/>
        </w:rPr>
        <w:t>, 2019).</w:t>
      </w:r>
    </w:p>
    <w:p w14:paraId="00000034"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17" w:name="_1zzztt2kbxqo" w:colFirst="0" w:colLast="0"/>
      <w:bookmarkEnd w:id="17"/>
      <w:r>
        <w:rPr>
          <w:rFonts w:ascii="Times New Roman" w:eastAsia="Times New Roman" w:hAnsi="Times New Roman" w:cs="Times New Roman"/>
          <w:b/>
          <w:sz w:val="28"/>
          <w:szCs w:val="28"/>
        </w:rPr>
        <w:lastRenderedPageBreak/>
        <w:t>Internal Environment</w:t>
      </w:r>
    </w:p>
    <w:p w14:paraId="00000035"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Apart from the external factors, it is also essential to analyze the internal environment of HSBC. This entails taking a close look at the organization's advantages, disadvantages, opportunities, and dangers. Some of the areas that should be analyzed include:</w:t>
      </w:r>
    </w:p>
    <w:p w14:paraId="00000036"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18" w:name="_ebtwr4tpuxd9" w:colFirst="0" w:colLast="0"/>
      <w:bookmarkEnd w:id="18"/>
      <w:r>
        <w:rPr>
          <w:rFonts w:ascii="Times New Roman" w:eastAsia="Times New Roman" w:hAnsi="Times New Roman" w:cs="Times New Roman"/>
          <w:b/>
          <w:sz w:val="28"/>
          <w:szCs w:val="28"/>
        </w:rPr>
        <w:t>Marketing Objectives and Strategies</w:t>
      </w:r>
    </w:p>
    <w:p w14:paraId="00000037" w14:textId="77777777" w:rsidR="00BD7F2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It is essential to analyze the organization's marketing objectives and strategies to determine how they align with the organization's overall objectives. HSBC's marketing objectives include increasing brand awareness, promoting customer loyalty, and increasing market share. The organization's marketing strategies include developing digital platforms, investing in customer experience, and promoting sustainability.</w:t>
      </w:r>
    </w:p>
    <w:p w14:paraId="00000038"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19" w:name="_jnaook75c7l" w:colFirst="0" w:colLast="0"/>
      <w:bookmarkEnd w:id="19"/>
      <w:r>
        <w:rPr>
          <w:rFonts w:ascii="Times New Roman" w:eastAsia="Times New Roman" w:hAnsi="Times New Roman" w:cs="Times New Roman"/>
          <w:b/>
          <w:sz w:val="28"/>
          <w:szCs w:val="28"/>
        </w:rPr>
        <w:t>Marketing Mix</w:t>
      </w:r>
    </w:p>
    <w:p w14:paraId="00000039"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involves analyzing the organization's product, price, promotion, and place strategies to determine their effectiveness in the market (</w:t>
      </w:r>
      <w:proofErr w:type="spellStart"/>
      <w:r>
        <w:rPr>
          <w:rFonts w:ascii="Times New Roman" w:eastAsia="Times New Roman" w:hAnsi="Times New Roman" w:cs="Times New Roman"/>
          <w:sz w:val="24"/>
          <w:szCs w:val="24"/>
        </w:rPr>
        <w:t>Agačević</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HSBC offers a wide range of products and services, including personal banking, commercial banking, investment banking, and wealth management. The organization also uses various pricing strategies, such as value-based pricing and competitive pricing, to remain competitive in the market. In terms of promotion, HSBC uses various marketing channels, such as social media, television, and print media, to reach its target audience. The organization also has an extensive network of branches and online platforms, such as mobile banking apps and online banking, to make its products and services easily accessible to customers.</w:t>
      </w:r>
    </w:p>
    <w:p w14:paraId="0000003A"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20" w:name="_hbi6nstob7pq" w:colFirst="0" w:colLast="0"/>
      <w:bookmarkEnd w:id="20"/>
      <w:r>
        <w:rPr>
          <w:rFonts w:ascii="Times New Roman" w:eastAsia="Times New Roman" w:hAnsi="Times New Roman" w:cs="Times New Roman"/>
          <w:b/>
          <w:sz w:val="28"/>
          <w:szCs w:val="28"/>
        </w:rPr>
        <w:t>Marketing Research and Analysis</w:t>
      </w:r>
    </w:p>
    <w:p w14:paraId="0000003B"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essential to analyze the organization's marketing research and analysis capabilities to determine how effective they are in gathering and interpreting customer data (Jun, 2019). HSBC has invested in various research and analysis tools, such as customer satisfaction surveys, market research, and data analytics, to gain insights into customer behavior and preferences. The </w:t>
      </w:r>
      <w:r>
        <w:rPr>
          <w:rFonts w:ascii="Times New Roman" w:eastAsia="Times New Roman" w:hAnsi="Times New Roman" w:cs="Times New Roman"/>
          <w:sz w:val="24"/>
          <w:szCs w:val="24"/>
        </w:rPr>
        <w:lastRenderedPageBreak/>
        <w:t>organization uses these insights to develop new products and services and improve customer experience.</w:t>
      </w:r>
    </w:p>
    <w:p w14:paraId="0000003C"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21" w:name="_9brejsjtwc7s" w:colFirst="0" w:colLast="0"/>
      <w:bookmarkEnd w:id="21"/>
      <w:r>
        <w:rPr>
          <w:rFonts w:ascii="Times New Roman" w:eastAsia="Times New Roman" w:hAnsi="Times New Roman" w:cs="Times New Roman"/>
          <w:b/>
          <w:sz w:val="28"/>
          <w:szCs w:val="28"/>
        </w:rPr>
        <w:t>Role of Marketing within the Organization</w:t>
      </w:r>
    </w:p>
    <w:p w14:paraId="0000003D"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plays a crucial role within the organization. It is responsible for identifying customer needs and preferences, developing new products and services, and promoting the organization's brand. Additionally, marketing is responsible for building customer relationships and promoting customer loyalty. HSBC recognizes the importance of marketing in achieving its overall objectives and has invested in various marketing strategies to remain competitive in the market (Georges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w:t>
      </w:r>
    </w:p>
    <w:p w14:paraId="0000003E"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22" w:name="_na6x5hk7lhgb" w:colFirst="0" w:colLast="0"/>
      <w:bookmarkEnd w:id="22"/>
      <w:r>
        <w:rPr>
          <w:rFonts w:ascii="Times New Roman" w:eastAsia="Times New Roman" w:hAnsi="Times New Roman" w:cs="Times New Roman"/>
          <w:b/>
          <w:sz w:val="28"/>
          <w:szCs w:val="28"/>
        </w:rPr>
        <w:t>Competitor Analysis</w:t>
      </w:r>
    </w:p>
    <w:p w14:paraId="0000003F"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Competitor analysis is an essential part of the marketing strategy for any organization. It involves analyzing the strengths and weaknesses of the organization's main competitors in the market and how they are positioning their products and services. This helps organizations like HSBC to develop a competitive advantage and differentiate themselves from their competitors. In the banking industry, HSBC's main competitors are Bank of America, Citigroup, JPMorgan Chase, and Wells Fargo.</w:t>
      </w:r>
    </w:p>
    <w:p w14:paraId="00000040"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Bank of America: </w:t>
      </w:r>
      <w:r>
        <w:rPr>
          <w:rFonts w:ascii="Times New Roman" w:eastAsia="Times New Roman" w:hAnsi="Times New Roman" w:cs="Times New Roman"/>
          <w:sz w:val="24"/>
          <w:szCs w:val="24"/>
        </w:rPr>
        <w:t xml:space="preserve">Bank of America is one of the largest banks in the world and has a strong presence in the United States. The bank's marketing strategy focuses on building a strong brand image through community involvement and social responsibility initiatives (De Souza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Bank of America has also invested heavily in digital technology, offering customers a seamless banking experience through mobile banking apps and online platforms.</w:t>
      </w:r>
    </w:p>
    <w:p w14:paraId="00000041"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Citigroup: </w:t>
      </w:r>
      <w:r>
        <w:rPr>
          <w:rFonts w:ascii="Times New Roman" w:eastAsia="Times New Roman" w:hAnsi="Times New Roman" w:cs="Times New Roman"/>
          <w:sz w:val="24"/>
          <w:szCs w:val="24"/>
        </w:rPr>
        <w:t>Citigroup is another major player in the banking industry, with a global presence in over 160 countries. The bank's marketing strategy focuses on product and service innovation, with a strong emphasis on technology and digital banking. Citigroup has developed advanced mobile banking apps and online platforms that offer customers a personalized and seamless banking experience.</w:t>
      </w:r>
    </w:p>
    <w:p w14:paraId="00000042"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JPMorgan Chase: </w:t>
      </w:r>
      <w:r>
        <w:rPr>
          <w:rFonts w:ascii="Times New Roman" w:eastAsia="Times New Roman" w:hAnsi="Times New Roman" w:cs="Times New Roman"/>
          <w:sz w:val="24"/>
          <w:szCs w:val="24"/>
        </w:rPr>
        <w:t xml:space="preserve">JPMorgan Chase is one of the largest banks in the United States and has a strong focus on investment banking and wealth management (Chen and Lai, 2019). The bank's </w:t>
      </w:r>
      <w:r>
        <w:rPr>
          <w:rFonts w:ascii="Times New Roman" w:eastAsia="Times New Roman" w:hAnsi="Times New Roman" w:cs="Times New Roman"/>
          <w:sz w:val="24"/>
          <w:szCs w:val="24"/>
        </w:rPr>
        <w:lastRenderedPageBreak/>
        <w:t>marketing strategy focuses on building a strong brand image through corporate social responsibility initiatives and community involvement. JPMorgan Chase has also invested heavily in digital technology, offering customers a range of online and mobile banking services.</w:t>
      </w:r>
    </w:p>
    <w:p w14:paraId="00000043"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Wells Fargo: </w:t>
      </w:r>
      <w:r>
        <w:rPr>
          <w:rFonts w:ascii="Times New Roman" w:eastAsia="Times New Roman" w:hAnsi="Times New Roman" w:cs="Times New Roman"/>
          <w:sz w:val="24"/>
          <w:szCs w:val="24"/>
        </w:rPr>
        <w:t>Wells Fargo is another major player in the banking industry, with a strong presence in the United States. The bank's marketing strategy focuses on building a strong brand image through community involvement and social responsibility initiatives. Wells Fargo has also invested heavily in digital technology, offering customers a range of online and mobile banking services.</w:t>
      </w:r>
    </w:p>
    <w:p w14:paraId="00000044" w14:textId="77777777" w:rsidR="00BD7F26" w:rsidRDefault="00000000">
      <w:pPr>
        <w:pStyle w:val="Heading2"/>
        <w:spacing w:line="360" w:lineRule="auto"/>
        <w:jc w:val="both"/>
        <w:rPr>
          <w:rFonts w:ascii="Times New Roman" w:eastAsia="Times New Roman" w:hAnsi="Times New Roman" w:cs="Times New Roman"/>
          <w:b/>
          <w:sz w:val="26"/>
          <w:szCs w:val="26"/>
        </w:rPr>
      </w:pPr>
      <w:bookmarkStart w:id="23" w:name="_hsko08u4t2wd" w:colFirst="0" w:colLast="0"/>
      <w:bookmarkEnd w:id="23"/>
      <w:r>
        <w:rPr>
          <w:rFonts w:ascii="Times New Roman" w:eastAsia="Times New Roman" w:hAnsi="Times New Roman" w:cs="Times New Roman"/>
          <w:b/>
          <w:sz w:val="26"/>
          <w:szCs w:val="26"/>
        </w:rPr>
        <w:t>Differentiation Strategy</w:t>
      </w:r>
    </w:p>
    <w:p w14:paraId="00000045"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differentiate itself from its competitors, HSBC should focus on its global presence and expertise in international banking (</w:t>
      </w:r>
      <w:proofErr w:type="spellStart"/>
      <w:r>
        <w:rPr>
          <w:rFonts w:ascii="Times New Roman" w:eastAsia="Times New Roman" w:hAnsi="Times New Roman" w:cs="Times New Roman"/>
          <w:sz w:val="24"/>
          <w:szCs w:val="24"/>
        </w:rPr>
        <w:t>Bochacik</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The organization should highlight its ability to provide customers with personalized and seamless banking experiences across different countries and regions. Additionally, HSBC should promote its sustainability and ethical consumption initiatives, showcasing its commitment to environmental and social responsibility. The organization should also invest in advanced digital technology, developing more advanced mobile banking apps and online platforms that offer customers a personalized and seamless banking experience.</w:t>
      </w:r>
    </w:p>
    <w:p w14:paraId="00000046"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24" w:name="_z4zjoc65glf8" w:colFirst="0" w:colLast="0"/>
      <w:bookmarkEnd w:id="24"/>
      <w:r>
        <w:rPr>
          <w:rFonts w:ascii="Times New Roman" w:eastAsia="Times New Roman" w:hAnsi="Times New Roman" w:cs="Times New Roman"/>
          <w:b/>
          <w:sz w:val="28"/>
          <w:szCs w:val="28"/>
        </w:rPr>
        <w:t>SWOT Analysis</w:t>
      </w:r>
    </w:p>
    <w:p w14:paraId="00000047"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organization's internal strengths and weaknesses, as well as the external opportunities and threats it faces, are all identified using the strategic technique known as the SWOT analysis. Conducting a SWOT analysis is essential to developing an effective marketing strategy that aligns with the organization's goals and objectives (Chang, 2022). In the case of HSBC, the following SWOT analysis can be conducted:</w:t>
      </w:r>
    </w:p>
    <w:p w14:paraId="00000048"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p>
    <w:p w14:paraId="00000049"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Global Presence: </w:t>
      </w:r>
      <w:r>
        <w:rPr>
          <w:rFonts w:ascii="Times New Roman" w:eastAsia="Times New Roman" w:hAnsi="Times New Roman" w:cs="Times New Roman"/>
          <w:sz w:val="24"/>
          <w:szCs w:val="24"/>
        </w:rPr>
        <w:t>HSBC has a strong presence in over 60 countries, making it a leading international bank.</w:t>
      </w:r>
    </w:p>
    <w:p w14:paraId="0000004A"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Diversified Portfolio: </w:t>
      </w:r>
      <w:r>
        <w:rPr>
          <w:rFonts w:ascii="Times New Roman" w:eastAsia="Times New Roman" w:hAnsi="Times New Roman" w:cs="Times New Roman"/>
          <w:sz w:val="24"/>
          <w:szCs w:val="24"/>
        </w:rPr>
        <w:t>HSBC offers a wide range of financial products and services, including banking, insurance, and wealth management.</w:t>
      </w:r>
    </w:p>
    <w:p w14:paraId="0000004B"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Strong Brand Image: </w:t>
      </w:r>
      <w:r>
        <w:rPr>
          <w:rFonts w:ascii="Times New Roman" w:eastAsia="Times New Roman" w:hAnsi="Times New Roman" w:cs="Times New Roman"/>
          <w:sz w:val="24"/>
          <w:szCs w:val="24"/>
        </w:rPr>
        <w:t>HSBC has a strong brand image, recognized globally for its reliability, trustworthiness, and ethical values.</w:t>
      </w:r>
    </w:p>
    <w:p w14:paraId="0000004C"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Advanced Digital Technology:</w:t>
      </w:r>
      <w:r>
        <w:rPr>
          <w:rFonts w:ascii="Times New Roman" w:eastAsia="Times New Roman" w:hAnsi="Times New Roman" w:cs="Times New Roman"/>
          <w:sz w:val="24"/>
          <w:szCs w:val="24"/>
        </w:rPr>
        <w:t xml:space="preserve"> HSBC has invested heavily in digital technology, offering customers a seamless banking experience through mobile banking apps and online platforms.</w:t>
      </w:r>
    </w:p>
    <w:p w14:paraId="0000004D"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Experienced Workforce:</w:t>
      </w:r>
      <w:r>
        <w:rPr>
          <w:rFonts w:ascii="Times New Roman" w:eastAsia="Times New Roman" w:hAnsi="Times New Roman" w:cs="Times New Roman"/>
          <w:sz w:val="24"/>
          <w:szCs w:val="24"/>
        </w:rPr>
        <w:t xml:space="preserve"> HSBC has a highly skilled and experienced workforce, capable of providing customers with personalized and high-quality services (Lai and Chen, 2019).</w:t>
      </w:r>
    </w:p>
    <w:p w14:paraId="0000004E"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Weaknesses:</w:t>
      </w:r>
    </w:p>
    <w:p w14:paraId="0000004F"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Regulatory Compliance:</w:t>
      </w:r>
      <w:r>
        <w:rPr>
          <w:rFonts w:ascii="Times New Roman" w:eastAsia="Times New Roman" w:hAnsi="Times New Roman" w:cs="Times New Roman"/>
          <w:sz w:val="24"/>
          <w:szCs w:val="24"/>
        </w:rPr>
        <w:t xml:space="preserve"> HSBC is subject to stringent regulatory compliance requirements, which can be costly and time-consuming to meet.</w:t>
      </w:r>
    </w:p>
    <w:p w14:paraId="00000050"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Limited Market Share: </w:t>
      </w:r>
      <w:r>
        <w:rPr>
          <w:rFonts w:ascii="Times New Roman" w:eastAsia="Times New Roman" w:hAnsi="Times New Roman" w:cs="Times New Roman"/>
          <w:sz w:val="24"/>
          <w:szCs w:val="24"/>
        </w:rPr>
        <w:t>HSBC has a relatively small market share in some regions, limiting its growth potential.</w:t>
      </w:r>
    </w:p>
    <w:p w14:paraId="00000051"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Inconsistent Customer Service:</w:t>
      </w:r>
      <w:r>
        <w:rPr>
          <w:rFonts w:ascii="Times New Roman" w:eastAsia="Times New Roman" w:hAnsi="Times New Roman" w:cs="Times New Roman"/>
          <w:sz w:val="24"/>
          <w:szCs w:val="24"/>
        </w:rPr>
        <w:t xml:space="preserve"> HSBC has been criticized for inconsistent customer service, leading to a negative impact on customer loyalty.</w:t>
      </w:r>
    </w:p>
    <w:p w14:paraId="00000052"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High Operating Costs:</w:t>
      </w:r>
      <w:r>
        <w:rPr>
          <w:rFonts w:ascii="Times New Roman" w:eastAsia="Times New Roman" w:hAnsi="Times New Roman" w:cs="Times New Roman"/>
          <w:sz w:val="24"/>
          <w:szCs w:val="24"/>
        </w:rPr>
        <w:t xml:space="preserve"> HSBC has high operating costs, which can reduce profitability and limit investment in new products and services.</w:t>
      </w:r>
    </w:p>
    <w:p w14:paraId="00000053"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Opportunities:</w:t>
      </w:r>
    </w:p>
    <w:p w14:paraId="00000054"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Emerging Markets:</w:t>
      </w:r>
      <w:r>
        <w:rPr>
          <w:rFonts w:ascii="Times New Roman" w:eastAsia="Times New Roman" w:hAnsi="Times New Roman" w:cs="Times New Roman"/>
          <w:sz w:val="24"/>
          <w:szCs w:val="24"/>
        </w:rPr>
        <w:t xml:space="preserve"> HSBC can expand its presence in emerging markets, such as China and India, to tap into new growth opportunities.</w:t>
      </w:r>
    </w:p>
    <w:p w14:paraId="00000055"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Sustainable Finance: </w:t>
      </w:r>
      <w:r>
        <w:rPr>
          <w:rFonts w:ascii="Times New Roman" w:eastAsia="Times New Roman" w:hAnsi="Times New Roman" w:cs="Times New Roman"/>
          <w:sz w:val="24"/>
          <w:szCs w:val="24"/>
        </w:rPr>
        <w:t xml:space="preserve">HSBC can capitalize on the growing demand for sustainable finance solutions, such as green bonds and sustainable investments (Abou Saleh and Al </w:t>
      </w:r>
      <w:proofErr w:type="spellStart"/>
      <w:r>
        <w:rPr>
          <w:rFonts w:ascii="Times New Roman" w:eastAsia="Times New Roman" w:hAnsi="Times New Roman" w:cs="Times New Roman"/>
          <w:sz w:val="24"/>
          <w:szCs w:val="24"/>
        </w:rPr>
        <w:t>Tuwaijri</w:t>
      </w:r>
      <w:proofErr w:type="spellEnd"/>
      <w:r>
        <w:rPr>
          <w:rFonts w:ascii="Times New Roman" w:eastAsia="Times New Roman" w:hAnsi="Times New Roman" w:cs="Times New Roman"/>
          <w:sz w:val="24"/>
          <w:szCs w:val="24"/>
        </w:rPr>
        <w:t>, 2022).</w:t>
      </w:r>
    </w:p>
    <w:p w14:paraId="00000056"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Digital Banking: </w:t>
      </w:r>
      <w:r>
        <w:rPr>
          <w:rFonts w:ascii="Times New Roman" w:eastAsia="Times New Roman" w:hAnsi="Times New Roman" w:cs="Times New Roman"/>
          <w:sz w:val="24"/>
          <w:szCs w:val="24"/>
        </w:rPr>
        <w:t>HSBC can leverage its investment in digital technology to develop more advanced mobile banking apps and online platforms, providing customers with a personalized and seamless banking experience.</w:t>
      </w:r>
    </w:p>
    <w:p w14:paraId="00000057"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Product and Service Innovation:</w:t>
      </w:r>
      <w:r>
        <w:rPr>
          <w:rFonts w:ascii="Times New Roman" w:eastAsia="Times New Roman" w:hAnsi="Times New Roman" w:cs="Times New Roman"/>
          <w:sz w:val="24"/>
          <w:szCs w:val="24"/>
        </w:rPr>
        <w:t xml:space="preserve"> HSBC can invest in product and service innovation to better meet the changing needs of customers.</w:t>
      </w:r>
    </w:p>
    <w:p w14:paraId="00000058"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Threats:</w:t>
      </w:r>
    </w:p>
    <w:p w14:paraId="00000059"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Economic Uncertainty:</w:t>
      </w:r>
      <w:r>
        <w:rPr>
          <w:rFonts w:ascii="Times New Roman" w:eastAsia="Times New Roman" w:hAnsi="Times New Roman" w:cs="Times New Roman"/>
          <w:sz w:val="24"/>
          <w:szCs w:val="24"/>
        </w:rPr>
        <w:t xml:space="preserve"> Economic uncertainty, such as the ongoing COVID-19 pandemic, can lead to a decline in demand for financial products and services.</w:t>
      </w:r>
    </w:p>
    <w:p w14:paraId="0000005A"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Competition:</w:t>
      </w:r>
      <w:r>
        <w:rPr>
          <w:rFonts w:ascii="Times New Roman" w:eastAsia="Times New Roman" w:hAnsi="Times New Roman" w:cs="Times New Roman"/>
          <w:sz w:val="24"/>
          <w:szCs w:val="24"/>
        </w:rPr>
        <w:t xml:space="preserve"> HSBC faces intense competition from other major banks, such as Bank of America and Citigroup, as well as from emerging fintech companies.</w:t>
      </w:r>
    </w:p>
    <w:p w14:paraId="0000005B"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Regulatory Changes:</w:t>
      </w:r>
      <w:r>
        <w:rPr>
          <w:rFonts w:ascii="Times New Roman" w:eastAsia="Times New Roman" w:hAnsi="Times New Roman" w:cs="Times New Roman"/>
          <w:sz w:val="24"/>
          <w:szCs w:val="24"/>
        </w:rPr>
        <w:t xml:space="preserve"> Changes in regulatory requirements can increase costs and limit growth opportunities for HSBC (MATEI and APOSTOAIE, 2022).</w:t>
      </w:r>
    </w:p>
    <w:p w14:paraId="0000005C"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Cybersecurity Threats:</w:t>
      </w:r>
      <w:r>
        <w:rPr>
          <w:rFonts w:ascii="Times New Roman" w:eastAsia="Times New Roman" w:hAnsi="Times New Roman" w:cs="Times New Roman"/>
          <w:sz w:val="24"/>
          <w:szCs w:val="24"/>
        </w:rPr>
        <w:t xml:space="preserve"> HSBC faces the risk of cybersecurity threats, such as data breaches and hacking attempts, which can lead to reputational damage and financial losses.</w:t>
      </w:r>
    </w:p>
    <w:p w14:paraId="0000005D"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25" w:name="_hnwf7mlcj2do" w:colFirst="0" w:colLast="0"/>
      <w:bookmarkEnd w:id="25"/>
      <w:r>
        <w:rPr>
          <w:rFonts w:ascii="Times New Roman" w:eastAsia="Times New Roman" w:hAnsi="Times New Roman" w:cs="Times New Roman"/>
          <w:b/>
          <w:sz w:val="28"/>
          <w:szCs w:val="28"/>
        </w:rPr>
        <w:t>Branding Strategy</w:t>
      </w:r>
    </w:p>
    <w:p w14:paraId="0000005E"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HSBC's branding strategy is focused on building a strong and recognizable brand image, emphasizing the bank's global reach, reliability, and ethical values. The bank has invested heavily in brand-building activities such as sponsorships of high-profile events like the Hong Kong Sevens and Wimbledon, as well as advertisements featuring celebrities such as Richard Gere and Zhang </w:t>
      </w:r>
      <w:proofErr w:type="spellStart"/>
      <w:r>
        <w:rPr>
          <w:rFonts w:ascii="Times New Roman" w:eastAsia="Times New Roman" w:hAnsi="Times New Roman" w:cs="Times New Roman"/>
          <w:sz w:val="24"/>
          <w:szCs w:val="24"/>
        </w:rPr>
        <w:t>Ziyi</w:t>
      </w:r>
      <w:proofErr w:type="spellEnd"/>
      <w:r>
        <w:rPr>
          <w:rFonts w:ascii="Times New Roman" w:eastAsia="Times New Roman" w:hAnsi="Times New Roman" w:cs="Times New Roman"/>
          <w:sz w:val="24"/>
          <w:szCs w:val="24"/>
        </w:rPr>
        <w:t>. HSBC's branding strategy is aimed at establishing a deep emotional connection with customers and creating a sense of trust and confidence in the brand (Sharma, 2020). The bank's branding efforts have contributed to its strong brand image and global reputation.</w:t>
      </w:r>
    </w:p>
    <w:p w14:paraId="0000005F"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26" w:name="_l1dcf5nbemwf" w:colFirst="0" w:colLast="0"/>
      <w:bookmarkEnd w:id="26"/>
      <w:r>
        <w:rPr>
          <w:rFonts w:ascii="Times New Roman" w:eastAsia="Times New Roman" w:hAnsi="Times New Roman" w:cs="Times New Roman"/>
          <w:b/>
          <w:sz w:val="28"/>
          <w:szCs w:val="28"/>
        </w:rPr>
        <w:t>Recommendations for the Future</w:t>
      </w:r>
    </w:p>
    <w:p w14:paraId="00000060" w14:textId="77777777" w:rsidR="00BD7F26" w:rsidRDefault="00000000">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Based on the environmental marketing analysis and the analysis of the internal environment, the following recommendations can be made for HSBC's future marketing strategy:</w:t>
      </w:r>
    </w:p>
    <w:p w14:paraId="00000061" w14:textId="77777777" w:rsidR="00BD7F26"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Increase Investment in Digital Technology</w:t>
      </w:r>
    </w:p>
    <w:p w14:paraId="00000062"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HSBC should continue to invest in digital technology to improve its marketing efforts. This includes developing more advanced mobile banking apps, online banking platforms, and social media marketing strategies. The organization should also invest in data analytics to gain insights into customer behavior and preferences.</w:t>
      </w:r>
    </w:p>
    <w:p w14:paraId="00000063" w14:textId="77777777" w:rsidR="00BD7F26"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Promote Sustainability and Ethical Consumption</w:t>
      </w:r>
    </w:p>
    <w:p w14:paraId="00000064"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HSBC should continue to promote sustainability and ethical consumption in its marketing campaigns (Balian, 2022). This involves developing products and services that are environmentally friendly and socially responsible. Additionally, the organization should educate customers on the importance of sustainable practices and encourage them to adopt sustainable habits.</w:t>
      </w:r>
    </w:p>
    <w:p w14:paraId="00000065" w14:textId="77777777" w:rsidR="00BD7F26"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Enhance Customer Experience</w:t>
      </w:r>
    </w:p>
    <w:p w14:paraId="00000066"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HSBC should focus on enhancing customer experience by investing in customer service and support. This involves providing customers with personalized and seamless banking experiences across all touchpoints, including branches, online platforms, and mobile apps.</w:t>
      </w:r>
    </w:p>
    <w:p w14:paraId="00000067" w14:textId="77777777" w:rsidR="00BD7F26"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Improve Marketing Research and Analysis</w:t>
      </w:r>
    </w:p>
    <w:p w14:paraId="00000068" w14:textId="77777777"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HSBC should improve its marketing research and analysis capabilities to gain deeper insights into customer behavior and preferences. The organization should invest in advanced data analytics tools and customer satisfaction surveys to gather more accurate and relevant data (</w:t>
      </w:r>
      <w:proofErr w:type="spellStart"/>
      <w:r>
        <w:rPr>
          <w:rFonts w:ascii="Times New Roman" w:eastAsia="Times New Roman" w:hAnsi="Times New Roman" w:cs="Times New Roman"/>
          <w:sz w:val="24"/>
          <w:szCs w:val="24"/>
        </w:rPr>
        <w:t>Xinlei</w:t>
      </w:r>
      <w:proofErr w:type="spellEnd"/>
      <w:r>
        <w:rPr>
          <w:rFonts w:ascii="Times New Roman" w:eastAsia="Times New Roman" w:hAnsi="Times New Roman" w:cs="Times New Roman"/>
          <w:sz w:val="24"/>
          <w:szCs w:val="24"/>
        </w:rPr>
        <w:t>, 2021).</w:t>
      </w:r>
    </w:p>
    <w:p w14:paraId="00000069" w14:textId="77777777" w:rsidR="00BD7F26" w:rsidRDefault="00000000">
      <w:pPr>
        <w:pStyle w:val="Heading1"/>
        <w:spacing w:line="360" w:lineRule="auto"/>
        <w:jc w:val="both"/>
        <w:rPr>
          <w:rFonts w:ascii="Times New Roman" w:eastAsia="Times New Roman" w:hAnsi="Times New Roman" w:cs="Times New Roman"/>
          <w:b/>
          <w:sz w:val="28"/>
          <w:szCs w:val="28"/>
        </w:rPr>
      </w:pPr>
      <w:bookmarkStart w:id="27" w:name="_ll6cjdtloh68" w:colFirst="0" w:colLast="0"/>
      <w:bookmarkEnd w:id="27"/>
      <w:r>
        <w:rPr>
          <w:rFonts w:ascii="Times New Roman" w:eastAsia="Times New Roman" w:hAnsi="Times New Roman" w:cs="Times New Roman"/>
          <w:b/>
          <w:sz w:val="28"/>
          <w:szCs w:val="28"/>
        </w:rPr>
        <w:t>Conclusion</w:t>
      </w:r>
    </w:p>
    <w:p w14:paraId="0000006A" w14:textId="39135244" w:rsidR="00BD7F2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HSBC operates in a highly competitive and constantly evolving market environment. To remain competitive and achieve its overall objectives, the organization needs to develop a marketing strategy that </w:t>
      </w:r>
      <w:r w:rsidR="00997FF5">
        <w:rPr>
          <w:rFonts w:ascii="Times New Roman" w:eastAsia="Times New Roman" w:hAnsi="Times New Roman" w:cs="Times New Roman"/>
          <w:sz w:val="24"/>
          <w:szCs w:val="24"/>
        </w:rPr>
        <w:t>considers</w:t>
      </w:r>
      <w:r>
        <w:rPr>
          <w:rFonts w:ascii="Times New Roman" w:eastAsia="Times New Roman" w:hAnsi="Times New Roman" w:cs="Times New Roman"/>
          <w:sz w:val="24"/>
          <w:szCs w:val="24"/>
        </w:rPr>
        <w:t xml:space="preserve"> the external influencing drivers and the internal environment. HSBC should focus on investing in digital technology, promoting sustainability and ethical consumption, enhancing customer experience, and improving its marketing research and analysis capabilities. By implementing these recommendations, HSBC can develop a marketing strategy that aligns with its overall objectives and adapts to the changing market environment.</w:t>
      </w:r>
    </w:p>
    <w:p w14:paraId="251D25E7" w14:textId="77777777" w:rsidR="00BC74EE" w:rsidRDefault="00BC74EE">
      <w:pPr>
        <w:rPr>
          <w:rFonts w:ascii="Times New Roman" w:eastAsia="Times New Roman" w:hAnsi="Times New Roman" w:cs="Times New Roman"/>
          <w:b/>
          <w:sz w:val="28"/>
          <w:szCs w:val="28"/>
        </w:rPr>
      </w:pPr>
      <w:bookmarkStart w:id="28" w:name="_krnwabdilerg" w:colFirst="0" w:colLast="0"/>
      <w:bookmarkEnd w:id="28"/>
      <w:r>
        <w:rPr>
          <w:rFonts w:ascii="Times New Roman" w:eastAsia="Times New Roman" w:hAnsi="Times New Roman" w:cs="Times New Roman"/>
          <w:b/>
          <w:sz w:val="28"/>
          <w:szCs w:val="28"/>
        </w:rPr>
        <w:br w:type="page"/>
      </w:r>
    </w:p>
    <w:p w14:paraId="3769466F" w14:textId="1D878D08" w:rsidR="00BC74EE" w:rsidRPr="00BC74EE" w:rsidRDefault="00000000" w:rsidP="00BC74EE">
      <w:pPr>
        <w:pStyle w:val="Heading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References</w:t>
      </w:r>
    </w:p>
    <w:p w14:paraId="5CBFD568" w14:textId="77777777" w:rsidR="00BC74EE" w:rsidRDefault="00BC74EE" w:rsidP="00BC7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Abou Saleh, N. and Al </w:t>
      </w:r>
      <w:proofErr w:type="spellStart"/>
      <w:r>
        <w:rPr>
          <w:rFonts w:ascii="Times New Roman" w:eastAsia="Times New Roman" w:hAnsi="Times New Roman" w:cs="Times New Roman"/>
          <w:sz w:val="24"/>
          <w:szCs w:val="24"/>
        </w:rPr>
        <w:t>Tuwaijri</w:t>
      </w:r>
      <w:proofErr w:type="spellEnd"/>
      <w:r>
        <w:rPr>
          <w:rFonts w:ascii="Times New Roman" w:eastAsia="Times New Roman" w:hAnsi="Times New Roman" w:cs="Times New Roman"/>
          <w:sz w:val="24"/>
          <w:szCs w:val="24"/>
        </w:rPr>
        <w:t>, N., 2022. Overseas Risks Leading to Business Failure in Foreign Markets: Study Case of HSBC in France. Open Journal of Business and Management, 10(5), pp.2209-2241.</w:t>
      </w:r>
    </w:p>
    <w:p w14:paraId="466AE2C1" w14:textId="77777777" w:rsidR="00BC74EE" w:rsidRDefault="00BC74EE" w:rsidP="00BC74E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Agačević</w:t>
      </w:r>
      <w:proofErr w:type="spellEnd"/>
      <w:r>
        <w:rPr>
          <w:rFonts w:ascii="Times New Roman" w:eastAsia="Times New Roman" w:hAnsi="Times New Roman" w:cs="Times New Roman"/>
          <w:sz w:val="24"/>
          <w:szCs w:val="24"/>
        </w:rPr>
        <w:t>, A., Ming, X. and Ali, S.A., 2019. Financial Supply Chain Management and Working Capital Management: The Competitive Analysis of HSBC Financial Chain Management. International Business Research, 12(1), p.65.</w:t>
      </w:r>
    </w:p>
    <w:p w14:paraId="0D89D624" w14:textId="77777777" w:rsidR="00BC74EE" w:rsidRDefault="00BC74EE" w:rsidP="00BC7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Balian, M.I., 2022. Reputation Risk and Reputation Risk Management: Case Study Applied on Facebook and HSBC (Doctoral dissertation, Pharos University in Alexandria).</w:t>
      </w:r>
    </w:p>
    <w:p w14:paraId="7BE8D640" w14:textId="77777777" w:rsidR="00BC74EE" w:rsidRDefault="00BC74EE" w:rsidP="00BC74E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Bochacik</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Morkisz</w:t>
      </w:r>
      <w:proofErr w:type="spellEnd"/>
      <w:r>
        <w:rPr>
          <w:rFonts w:ascii="Times New Roman" w:eastAsia="Times New Roman" w:hAnsi="Times New Roman" w:cs="Times New Roman"/>
          <w:sz w:val="24"/>
          <w:szCs w:val="24"/>
        </w:rPr>
        <w:t xml:space="preserve">, P., </w:t>
      </w:r>
      <w:proofErr w:type="spellStart"/>
      <w:r>
        <w:rPr>
          <w:rFonts w:ascii="Times New Roman" w:eastAsia="Times New Roman" w:hAnsi="Times New Roman" w:cs="Times New Roman"/>
          <w:sz w:val="24"/>
          <w:szCs w:val="24"/>
        </w:rPr>
        <w:t>Stępień</w:t>
      </w:r>
      <w:proofErr w:type="spellEnd"/>
      <w:r>
        <w:rPr>
          <w:rFonts w:ascii="Times New Roman" w:eastAsia="Times New Roman" w:hAnsi="Times New Roman" w:cs="Times New Roman"/>
          <w:sz w:val="24"/>
          <w:szCs w:val="24"/>
        </w:rPr>
        <w:t xml:space="preserve">, Ł. and </w:t>
      </w:r>
      <w:proofErr w:type="spellStart"/>
      <w:r>
        <w:rPr>
          <w:rFonts w:ascii="Times New Roman" w:eastAsia="Times New Roman" w:hAnsi="Times New Roman" w:cs="Times New Roman"/>
          <w:sz w:val="24"/>
          <w:szCs w:val="24"/>
        </w:rPr>
        <w:t>Wegert</w:t>
      </w:r>
      <w:proofErr w:type="spellEnd"/>
      <w:r>
        <w:rPr>
          <w:rFonts w:ascii="Times New Roman" w:eastAsia="Times New Roman" w:hAnsi="Times New Roman" w:cs="Times New Roman"/>
          <w:sz w:val="24"/>
          <w:szCs w:val="24"/>
        </w:rPr>
        <w:t xml:space="preserve">, A., 2021. Curriculum adjustment through university and business collaboration on the example of AGH UST and HSBC (Doctoral dissertation, </w:t>
      </w:r>
      <w:proofErr w:type="spellStart"/>
      <w:r>
        <w:rPr>
          <w:rFonts w:ascii="Times New Roman" w:eastAsia="Times New Roman" w:hAnsi="Times New Roman" w:cs="Times New Roman"/>
          <w:sz w:val="24"/>
          <w:szCs w:val="24"/>
        </w:rPr>
        <w:t>Белорусско-Российский</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университет</w:t>
      </w:r>
      <w:proofErr w:type="spellEnd"/>
      <w:r>
        <w:rPr>
          <w:rFonts w:ascii="Times New Roman" w:eastAsia="Times New Roman" w:hAnsi="Times New Roman" w:cs="Times New Roman"/>
          <w:sz w:val="24"/>
          <w:szCs w:val="24"/>
        </w:rPr>
        <w:t>).</w:t>
      </w:r>
    </w:p>
    <w:p w14:paraId="2E7057C7" w14:textId="77777777" w:rsidR="00BC74EE" w:rsidRDefault="00BC74EE" w:rsidP="00BC7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Chang, Y., 2022, December. How Has the Outbreak of COVID-19 Effect the Market and the Way of Operating of HSBC?. In 2022 4th International Conference on Economic Management and Cultural Industry (ICEMCI 2022) (pp. 1145-1151). Atlantis Press.</w:t>
      </w:r>
    </w:p>
    <w:p w14:paraId="26E430F4" w14:textId="77777777" w:rsidR="00BC74EE" w:rsidRDefault="00BC74EE" w:rsidP="00BC7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Chen, Y. and Lai, J., 2019, May. Information and Personal Networking in Decision-making Process: the Case of HSBC. In 2019 International Conference on Management, Education Technology and Economics (ICMETE 2019) (pp. 523-526). Atlantis Press.</w:t>
      </w:r>
    </w:p>
    <w:p w14:paraId="1B36DB4E" w14:textId="77777777" w:rsidR="00BC74EE" w:rsidRDefault="00BC74EE" w:rsidP="00BC7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Souza, S.A., </w:t>
      </w:r>
      <w:proofErr w:type="spellStart"/>
      <w:r>
        <w:rPr>
          <w:rFonts w:ascii="Times New Roman" w:eastAsia="Times New Roman" w:hAnsi="Times New Roman" w:cs="Times New Roman"/>
          <w:sz w:val="24"/>
          <w:szCs w:val="24"/>
        </w:rPr>
        <w:t>Morais</w:t>
      </w:r>
      <w:proofErr w:type="spellEnd"/>
      <w:r>
        <w:rPr>
          <w:rFonts w:ascii="Times New Roman" w:eastAsia="Times New Roman" w:hAnsi="Times New Roman" w:cs="Times New Roman"/>
          <w:sz w:val="24"/>
          <w:szCs w:val="24"/>
        </w:rPr>
        <w:t xml:space="preserve">, A.M. and Salgado, L.H., 2022. </w:t>
      </w:r>
      <w:proofErr w:type="spellStart"/>
      <w:r>
        <w:rPr>
          <w:rFonts w:ascii="Times New Roman" w:eastAsia="Times New Roman" w:hAnsi="Times New Roman" w:cs="Times New Roman"/>
          <w:sz w:val="24"/>
          <w:szCs w:val="24"/>
        </w:rPr>
        <w:t>Análise</w:t>
      </w:r>
      <w:proofErr w:type="spellEnd"/>
      <w:r>
        <w:rPr>
          <w:rFonts w:ascii="Times New Roman" w:eastAsia="Times New Roman" w:hAnsi="Times New Roman" w:cs="Times New Roman"/>
          <w:sz w:val="24"/>
          <w:szCs w:val="24"/>
        </w:rPr>
        <w:t xml:space="preserve"> da </w:t>
      </w:r>
      <w:proofErr w:type="spellStart"/>
      <w:r>
        <w:rPr>
          <w:rFonts w:ascii="Times New Roman" w:eastAsia="Times New Roman" w:hAnsi="Times New Roman" w:cs="Times New Roman"/>
          <w:sz w:val="24"/>
          <w:szCs w:val="24"/>
        </w:rPr>
        <w:t>fusão</w:t>
      </w:r>
      <w:proofErr w:type="spellEnd"/>
      <w:r>
        <w:rPr>
          <w:rFonts w:ascii="Times New Roman" w:eastAsia="Times New Roman" w:hAnsi="Times New Roman" w:cs="Times New Roman"/>
          <w:sz w:val="24"/>
          <w:szCs w:val="24"/>
        </w:rPr>
        <w:t xml:space="preserve"> Bradesco-HSBC pela </w:t>
      </w:r>
      <w:proofErr w:type="spellStart"/>
      <w:r>
        <w:rPr>
          <w:rFonts w:ascii="Times New Roman" w:eastAsia="Times New Roman" w:hAnsi="Times New Roman" w:cs="Times New Roman"/>
          <w:sz w:val="24"/>
          <w:szCs w:val="24"/>
        </w:rPr>
        <w:t>metodologia</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estudo</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eventos</w:t>
      </w:r>
      <w:proofErr w:type="spellEnd"/>
      <w:r>
        <w:rPr>
          <w:rFonts w:ascii="Times New Roman" w:eastAsia="Times New Roman" w:hAnsi="Times New Roman" w:cs="Times New Roman"/>
          <w:sz w:val="24"/>
          <w:szCs w:val="24"/>
        </w:rPr>
        <w:t>. Economic Analysis of Law Review, 13(1), pp.29-52.</w:t>
      </w:r>
    </w:p>
    <w:p w14:paraId="228810EF" w14:textId="77777777" w:rsidR="00BC74EE" w:rsidRDefault="00BC74EE" w:rsidP="00BC7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Georges, A.O.U.N., DEL OLMO, J.L. and BOURLIATAUX-LAJOINIE, S., 2019. Congruence in advertising, how can communication deal with cultural diversity? The case of HSBC campaign. </w:t>
      </w:r>
      <w:proofErr w:type="spellStart"/>
      <w:r>
        <w:rPr>
          <w:rFonts w:ascii="Times New Roman" w:eastAsia="Times New Roman" w:hAnsi="Times New Roman" w:cs="Times New Roman"/>
          <w:sz w:val="24"/>
          <w:szCs w:val="24"/>
        </w:rPr>
        <w:t>Proche</w:t>
      </w:r>
      <w:proofErr w:type="spellEnd"/>
      <w:r>
        <w:rPr>
          <w:rFonts w:ascii="Times New Roman" w:eastAsia="Times New Roman" w:hAnsi="Times New Roman" w:cs="Times New Roman"/>
          <w:sz w:val="24"/>
          <w:szCs w:val="24"/>
        </w:rPr>
        <w:t xml:space="preserve">-Orient Études </w:t>
      </w:r>
      <w:proofErr w:type="spellStart"/>
      <w:r>
        <w:rPr>
          <w:rFonts w:ascii="Times New Roman" w:eastAsia="Times New Roman" w:hAnsi="Times New Roman" w:cs="Times New Roman"/>
          <w:sz w:val="24"/>
          <w:szCs w:val="24"/>
        </w:rPr>
        <w:t>en</w:t>
      </w:r>
      <w:proofErr w:type="spellEnd"/>
      <w:r>
        <w:rPr>
          <w:rFonts w:ascii="Times New Roman" w:eastAsia="Times New Roman" w:hAnsi="Times New Roman" w:cs="Times New Roman"/>
          <w:sz w:val="24"/>
          <w:szCs w:val="24"/>
        </w:rPr>
        <w:t xml:space="preserve"> management, 31(2), pp.5-19.</w:t>
      </w:r>
    </w:p>
    <w:p w14:paraId="58FE733F" w14:textId="77777777" w:rsidR="00BC74EE" w:rsidRDefault="00BC74EE" w:rsidP="00BC7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Jun, F., 2019. Study of Relationship Between Credit Risk (Non-Performing Finance Ratio) and Internal and External Factors in HSBC Bank. SSRN.</w:t>
      </w:r>
    </w:p>
    <w:p w14:paraId="34980A3C" w14:textId="77777777" w:rsidR="00BC74EE" w:rsidRDefault="00BC74EE" w:rsidP="00BC74E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Kapmeier</w:t>
      </w:r>
      <w:proofErr w:type="spellEnd"/>
      <w:r>
        <w:rPr>
          <w:rFonts w:ascii="Times New Roman" w:eastAsia="Times New Roman" w:hAnsi="Times New Roman" w:cs="Times New Roman"/>
          <w:sz w:val="24"/>
          <w:szCs w:val="24"/>
        </w:rPr>
        <w:t xml:space="preserve">, F., Greenspan, A.S., Jones, A.P. and </w:t>
      </w:r>
      <w:proofErr w:type="spellStart"/>
      <w:r>
        <w:rPr>
          <w:rFonts w:ascii="Times New Roman" w:eastAsia="Times New Roman" w:hAnsi="Times New Roman" w:cs="Times New Roman"/>
          <w:sz w:val="24"/>
          <w:szCs w:val="24"/>
        </w:rPr>
        <w:t>Sterman</w:t>
      </w:r>
      <w:proofErr w:type="spellEnd"/>
      <w:r>
        <w:rPr>
          <w:rFonts w:ascii="Times New Roman" w:eastAsia="Times New Roman" w:hAnsi="Times New Roman" w:cs="Times New Roman"/>
          <w:sz w:val="24"/>
          <w:szCs w:val="24"/>
        </w:rPr>
        <w:t xml:space="preserve">, J.D., 2021. Science‐based analysis for climate action: how HSBC Bank uses the </w:t>
      </w:r>
      <w:proofErr w:type="spellStart"/>
      <w:r>
        <w:rPr>
          <w:rFonts w:ascii="Times New Roman" w:eastAsia="Times New Roman" w:hAnsi="Times New Roman" w:cs="Times New Roman"/>
          <w:sz w:val="24"/>
          <w:szCs w:val="24"/>
        </w:rPr>
        <w:t>En</w:t>
      </w:r>
      <w:proofErr w:type="spellEnd"/>
      <w:r>
        <w:rPr>
          <w:rFonts w:ascii="Times New Roman" w:eastAsia="Times New Roman" w:hAnsi="Times New Roman" w:cs="Times New Roman"/>
          <w:sz w:val="24"/>
          <w:szCs w:val="24"/>
        </w:rPr>
        <w:t>‐ROADS climate policy simulation.</w:t>
      </w:r>
    </w:p>
    <w:p w14:paraId="47CD6B2D" w14:textId="77777777" w:rsidR="00BC74EE" w:rsidRDefault="00BC74EE" w:rsidP="00BC7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Lai, J. and Chen, Y., 2019, May. Communication Process and Information Systems in HSBC. In 2019 International Conference on Management, Education Technology and Economics (ICMETE 2019) (pp. 531-534). Atlantis Press.</w:t>
      </w:r>
    </w:p>
    <w:p w14:paraId="2E956CD9" w14:textId="77777777" w:rsidR="00BC74EE" w:rsidRDefault="00BC74EE" w:rsidP="00BC7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MATEI, D.P. and APOSTOAIE, C.M., 2022. JUSTIFICATION OF INVESTMENT DECISIONS USING TECHNICAL AND FUNDAMENTAL ANALYSIS–A CASE STUDY APPROACH. EUROPEAN ADMINISTRATIVE AREA–INTEGRATION AND RESILIENCE DYNAMICS, p.337.</w:t>
      </w:r>
    </w:p>
    <w:p w14:paraId="357D8FF5" w14:textId="77777777" w:rsidR="00BC74EE" w:rsidRDefault="00BC74EE" w:rsidP="00BC7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Nahar, S., </w:t>
      </w:r>
      <w:proofErr w:type="spellStart"/>
      <w:r>
        <w:rPr>
          <w:rFonts w:ascii="Times New Roman" w:eastAsia="Times New Roman" w:hAnsi="Times New Roman" w:cs="Times New Roman"/>
          <w:sz w:val="24"/>
          <w:szCs w:val="24"/>
        </w:rPr>
        <w:t>Meero</w:t>
      </w:r>
      <w:proofErr w:type="spellEnd"/>
      <w:r>
        <w:rPr>
          <w:rFonts w:ascii="Times New Roman" w:eastAsia="Times New Roman" w:hAnsi="Times New Roman" w:cs="Times New Roman"/>
          <w:sz w:val="24"/>
          <w:szCs w:val="24"/>
        </w:rPr>
        <w:t>, A., Rahman, A.A.A., Hasan, K.R., Islam, K.A., Zayed, N.M. and Faisal-E-</w:t>
      </w:r>
      <w:proofErr w:type="spellStart"/>
      <w:r>
        <w:rPr>
          <w:rFonts w:ascii="Times New Roman" w:eastAsia="Times New Roman" w:hAnsi="Times New Roman" w:cs="Times New Roman"/>
          <w:sz w:val="24"/>
          <w:szCs w:val="24"/>
        </w:rPr>
        <w:t>Alam</w:t>
      </w:r>
      <w:proofErr w:type="spellEnd"/>
      <w:r>
        <w:rPr>
          <w:rFonts w:ascii="Times New Roman" w:eastAsia="Times New Roman" w:hAnsi="Times New Roman" w:cs="Times New Roman"/>
          <w:sz w:val="24"/>
          <w:szCs w:val="24"/>
        </w:rPr>
        <w:t>, M., 2021. Analysis on the marketing strategy and competitive advantage of banking industry in Bangladesh: an entrepreneurial case study of HSBC bank. Academy of Entrepreneurship Journal, 27(4), pp.1-7.</w:t>
      </w:r>
    </w:p>
    <w:p w14:paraId="2D087CA7" w14:textId="77777777" w:rsidR="00BC74EE" w:rsidRDefault="00BC74EE" w:rsidP="00BC74E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Nwokolo</w:t>
      </w:r>
      <w:proofErr w:type="spellEnd"/>
      <w:r>
        <w:rPr>
          <w:rFonts w:ascii="Times New Roman" w:eastAsia="Times New Roman" w:hAnsi="Times New Roman" w:cs="Times New Roman"/>
          <w:sz w:val="24"/>
          <w:szCs w:val="24"/>
        </w:rPr>
        <w:t xml:space="preserve">, C.I., </w:t>
      </w:r>
      <w:proofErr w:type="spellStart"/>
      <w:r>
        <w:rPr>
          <w:rFonts w:ascii="Times New Roman" w:eastAsia="Times New Roman" w:hAnsi="Times New Roman" w:cs="Times New Roman"/>
          <w:sz w:val="24"/>
          <w:szCs w:val="24"/>
        </w:rPr>
        <w:t>Ogbuagu</w:t>
      </w:r>
      <w:proofErr w:type="spellEnd"/>
      <w:r>
        <w:rPr>
          <w:rFonts w:ascii="Times New Roman" w:eastAsia="Times New Roman" w:hAnsi="Times New Roman" w:cs="Times New Roman"/>
          <w:sz w:val="24"/>
          <w:szCs w:val="24"/>
        </w:rPr>
        <w:t xml:space="preserve">, M.I. and </w:t>
      </w:r>
      <w:proofErr w:type="spellStart"/>
      <w:r>
        <w:rPr>
          <w:rFonts w:ascii="Times New Roman" w:eastAsia="Times New Roman" w:hAnsi="Times New Roman" w:cs="Times New Roman"/>
          <w:sz w:val="24"/>
          <w:szCs w:val="24"/>
        </w:rPr>
        <w:t>Iwegbu</w:t>
      </w:r>
      <w:proofErr w:type="spellEnd"/>
      <w:r>
        <w:rPr>
          <w:rFonts w:ascii="Times New Roman" w:eastAsia="Times New Roman" w:hAnsi="Times New Roman" w:cs="Times New Roman"/>
          <w:sz w:val="24"/>
          <w:szCs w:val="24"/>
        </w:rPr>
        <w:t xml:space="preserve">, O., 2020. Impact of coronavirus pandemic on the global economy: Demand and supply shocks. </w:t>
      </w:r>
      <w:proofErr w:type="spellStart"/>
      <w:r>
        <w:rPr>
          <w:rFonts w:ascii="Times New Roman" w:eastAsia="Times New Roman" w:hAnsi="Times New Roman" w:cs="Times New Roman"/>
          <w:sz w:val="24"/>
          <w:szCs w:val="24"/>
        </w:rPr>
        <w:t>Ovidius</w:t>
      </w:r>
      <w:proofErr w:type="spellEnd"/>
      <w:r>
        <w:rPr>
          <w:rFonts w:ascii="Times New Roman" w:eastAsia="Times New Roman" w:hAnsi="Times New Roman" w:cs="Times New Roman"/>
          <w:sz w:val="24"/>
          <w:szCs w:val="24"/>
        </w:rPr>
        <w:t xml:space="preserve"> University Annals, Economic Sciences Series, 20(1), pp.50-60.</w:t>
      </w:r>
    </w:p>
    <w:p w14:paraId="39A2D38E" w14:textId="77777777" w:rsidR="00BC74EE" w:rsidRDefault="00BC74EE" w:rsidP="00BC74E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Rosdiana</w:t>
      </w:r>
      <w:proofErr w:type="spellEnd"/>
      <w:r>
        <w:rPr>
          <w:rFonts w:ascii="Times New Roman" w:eastAsia="Times New Roman" w:hAnsi="Times New Roman" w:cs="Times New Roman"/>
          <w:sz w:val="24"/>
          <w:szCs w:val="24"/>
        </w:rPr>
        <w:t>, R., 2019. Comparative Analysis of PT Bank HSBC Indonesia Financial Performance between 2017 and 2018. Saudi Journal of Humanities and Social Sciences, 4(7), pp.449-454.</w:t>
      </w:r>
    </w:p>
    <w:p w14:paraId="369AD3F7" w14:textId="77777777" w:rsidR="00BC74EE" w:rsidRDefault="00BC74EE" w:rsidP="00BC7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Sharma, K.B., 2020. Performance Analysis of Mutual Fund: A Comparative Study of the Selected Debt Mutual Fund Scheme in India.</w:t>
      </w:r>
    </w:p>
    <w:p w14:paraId="6CC27B5A" w14:textId="77777777" w:rsidR="00BC74EE" w:rsidRDefault="00BC74EE" w:rsidP="00BC74E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Xinlei</w:t>
      </w:r>
      <w:proofErr w:type="spellEnd"/>
      <w:r>
        <w:rPr>
          <w:rFonts w:ascii="Times New Roman" w:eastAsia="Times New Roman" w:hAnsi="Times New Roman" w:cs="Times New Roman"/>
          <w:sz w:val="24"/>
          <w:szCs w:val="24"/>
        </w:rPr>
        <w:t xml:space="preserve">, L., 2021. The Development Mystery of Hankou British Commercial Bank (Macquarie Bank and HSBC Bank). In </w:t>
      </w:r>
      <w:proofErr w:type="spellStart"/>
      <w:r>
        <w:rPr>
          <w:rFonts w:ascii="Times New Roman" w:eastAsia="Times New Roman" w:hAnsi="Times New Roman" w:cs="Times New Roman"/>
          <w:sz w:val="24"/>
          <w:szCs w:val="24"/>
        </w:rPr>
        <w:t>Восточный</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калейдоскоп</w:t>
      </w:r>
      <w:proofErr w:type="spellEnd"/>
      <w:r>
        <w:rPr>
          <w:rFonts w:ascii="Times New Roman" w:eastAsia="Times New Roman" w:hAnsi="Times New Roman" w:cs="Times New Roman"/>
          <w:sz w:val="24"/>
          <w:szCs w:val="24"/>
        </w:rPr>
        <w:t xml:space="preserve"> (pp. 181-188).</w:t>
      </w:r>
    </w:p>
    <w:p w14:paraId="7C03169D" w14:textId="77777777" w:rsidR="00BC74EE" w:rsidRDefault="00BC74EE" w:rsidP="00BC74E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Zouaoui</w:t>
      </w:r>
      <w:proofErr w:type="spellEnd"/>
      <w:r>
        <w:rPr>
          <w:rFonts w:ascii="Times New Roman" w:eastAsia="Times New Roman" w:hAnsi="Times New Roman" w:cs="Times New Roman"/>
          <w:sz w:val="24"/>
          <w:szCs w:val="24"/>
        </w:rPr>
        <w:t>, M., 2019. Selectivity and market timing ability of fund managers: Comparative analysis of Islamic and conventional HSBC Saudi mutual funds. International Journal of Financial Studies, 7(3), p.48.</w:t>
      </w:r>
    </w:p>
    <w:sectPr w:rsidR="00BC74EE" w:rsidSect="002428F8">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0A260" w14:textId="77777777" w:rsidR="00135390" w:rsidRDefault="00135390" w:rsidP="002428F8">
      <w:pPr>
        <w:spacing w:line="240" w:lineRule="auto"/>
      </w:pPr>
      <w:r>
        <w:separator/>
      </w:r>
    </w:p>
  </w:endnote>
  <w:endnote w:type="continuationSeparator" w:id="0">
    <w:p w14:paraId="4FB6D783" w14:textId="77777777" w:rsidR="00135390" w:rsidRDefault="00135390" w:rsidP="002428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4574122"/>
      <w:docPartObj>
        <w:docPartGallery w:val="Page Numbers (Bottom of Page)"/>
        <w:docPartUnique/>
      </w:docPartObj>
    </w:sdtPr>
    <w:sdtEndPr>
      <w:rPr>
        <w:rFonts w:ascii="Times New Roman" w:hAnsi="Times New Roman" w:cs="Times New Roman"/>
        <w:noProof/>
        <w:sz w:val="20"/>
        <w:szCs w:val="20"/>
      </w:rPr>
    </w:sdtEndPr>
    <w:sdtContent>
      <w:p w14:paraId="594A0252" w14:textId="6C336DF7" w:rsidR="002428F8" w:rsidRPr="002428F8" w:rsidRDefault="002428F8">
        <w:pPr>
          <w:pStyle w:val="Footer"/>
          <w:jc w:val="right"/>
          <w:rPr>
            <w:rFonts w:ascii="Times New Roman" w:hAnsi="Times New Roman" w:cs="Times New Roman"/>
            <w:sz w:val="20"/>
            <w:szCs w:val="20"/>
          </w:rPr>
        </w:pPr>
        <w:r w:rsidRPr="002428F8">
          <w:rPr>
            <w:rFonts w:ascii="Times New Roman" w:hAnsi="Times New Roman" w:cs="Times New Roman"/>
            <w:sz w:val="20"/>
            <w:szCs w:val="20"/>
          </w:rPr>
          <w:fldChar w:fldCharType="begin"/>
        </w:r>
        <w:r w:rsidRPr="002428F8">
          <w:rPr>
            <w:rFonts w:ascii="Times New Roman" w:hAnsi="Times New Roman" w:cs="Times New Roman"/>
            <w:sz w:val="20"/>
            <w:szCs w:val="20"/>
          </w:rPr>
          <w:instrText xml:space="preserve"> PAGE   \* MERGEFORMAT </w:instrText>
        </w:r>
        <w:r w:rsidRPr="002428F8">
          <w:rPr>
            <w:rFonts w:ascii="Times New Roman" w:hAnsi="Times New Roman" w:cs="Times New Roman"/>
            <w:sz w:val="20"/>
            <w:szCs w:val="20"/>
          </w:rPr>
          <w:fldChar w:fldCharType="separate"/>
        </w:r>
        <w:r w:rsidRPr="002428F8">
          <w:rPr>
            <w:rFonts w:ascii="Times New Roman" w:hAnsi="Times New Roman" w:cs="Times New Roman"/>
            <w:noProof/>
            <w:sz w:val="20"/>
            <w:szCs w:val="20"/>
          </w:rPr>
          <w:t>2</w:t>
        </w:r>
        <w:r w:rsidRPr="002428F8">
          <w:rPr>
            <w:rFonts w:ascii="Times New Roman" w:hAnsi="Times New Roman" w:cs="Times New Roman"/>
            <w:noProof/>
            <w:sz w:val="20"/>
            <w:szCs w:val="20"/>
          </w:rPr>
          <w:fldChar w:fldCharType="end"/>
        </w:r>
      </w:p>
    </w:sdtContent>
  </w:sdt>
  <w:p w14:paraId="02AA1B80" w14:textId="77777777" w:rsidR="002428F8" w:rsidRDefault="00242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809BA" w14:textId="77777777" w:rsidR="00135390" w:rsidRDefault="00135390" w:rsidP="002428F8">
      <w:pPr>
        <w:spacing w:line="240" w:lineRule="auto"/>
      </w:pPr>
      <w:r>
        <w:separator/>
      </w:r>
    </w:p>
  </w:footnote>
  <w:footnote w:type="continuationSeparator" w:id="0">
    <w:p w14:paraId="12402D19" w14:textId="77777777" w:rsidR="00135390" w:rsidRDefault="00135390" w:rsidP="002428F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F26"/>
    <w:rsid w:val="00135390"/>
    <w:rsid w:val="00200341"/>
    <w:rsid w:val="002428F8"/>
    <w:rsid w:val="00997FF5"/>
    <w:rsid w:val="00BC74EE"/>
    <w:rsid w:val="00BD7F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DECA"/>
  <w15:docId w15:val="{47A63ABC-20D6-4FD1-94DE-88CA9043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428F8"/>
    <w:pPr>
      <w:tabs>
        <w:tab w:val="center" w:pos="4513"/>
        <w:tab w:val="right" w:pos="9026"/>
      </w:tabs>
      <w:spacing w:line="240" w:lineRule="auto"/>
    </w:pPr>
  </w:style>
  <w:style w:type="character" w:customStyle="1" w:styleId="HeaderChar">
    <w:name w:val="Header Char"/>
    <w:basedOn w:val="DefaultParagraphFont"/>
    <w:link w:val="Header"/>
    <w:uiPriority w:val="99"/>
    <w:rsid w:val="002428F8"/>
  </w:style>
  <w:style w:type="paragraph" w:styleId="Footer">
    <w:name w:val="footer"/>
    <w:basedOn w:val="Normal"/>
    <w:link w:val="FooterChar"/>
    <w:uiPriority w:val="99"/>
    <w:unhideWhenUsed/>
    <w:rsid w:val="002428F8"/>
    <w:pPr>
      <w:tabs>
        <w:tab w:val="center" w:pos="4513"/>
        <w:tab w:val="right" w:pos="9026"/>
      </w:tabs>
      <w:spacing w:line="240" w:lineRule="auto"/>
    </w:pPr>
  </w:style>
  <w:style w:type="character" w:customStyle="1" w:styleId="FooterChar">
    <w:name w:val="Footer Char"/>
    <w:basedOn w:val="DefaultParagraphFont"/>
    <w:link w:val="Footer"/>
    <w:uiPriority w:val="99"/>
    <w:rsid w:val="00242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3053</Words>
  <Characters>17404</Characters>
  <DocSecurity>0</DocSecurity>
  <Lines>145</Lines>
  <Paragraphs>40</Paragraphs>
  <ScaleCrop>false</ScaleCrop>
  <Company/>
  <LinksUpToDate>false</LinksUpToDate>
  <CharactersWithSpaces>20417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2023-04-18T19:11:00Z</dcterms:created>
  <dcterms:modified xsi:type="dcterms:W3CDTF">2023-04-18T19:12:00Z</dcterms:modified>
</cp:coreProperties>
</file>