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4962" w:rsidRPr="004A6AC5" w:rsidRDefault="000B4962" w:rsidP="004A6AC5">
      <w:pPr>
        <w:spacing w:line="360" w:lineRule="auto"/>
        <w:jc w:val="center"/>
        <w:rPr>
          <w:rFonts w:ascii="Calibri" w:hAnsi="Calibri" w:cs="Calibri"/>
          <w:sz w:val="24"/>
          <w:szCs w:val="24"/>
          <w:u w:val="single"/>
        </w:rPr>
      </w:pPr>
      <w:r w:rsidRPr="004A6AC5">
        <w:rPr>
          <w:rFonts w:ascii="Calibri" w:hAnsi="Calibri" w:cs="Calibri"/>
          <w:sz w:val="24"/>
          <w:szCs w:val="24"/>
          <w:u w:val="single"/>
        </w:rPr>
        <w:t>Essay – Numbers count – SJE15001</w:t>
      </w:r>
    </w:p>
    <w:p w:rsidR="000E1D98" w:rsidRPr="004A6AC5" w:rsidRDefault="008E37E5" w:rsidP="004A6AC5">
      <w:pPr>
        <w:spacing w:line="360" w:lineRule="auto"/>
        <w:jc w:val="both"/>
        <w:rPr>
          <w:rFonts w:ascii="Calibri" w:hAnsi="Calibri" w:cs="Calibri"/>
          <w:sz w:val="24"/>
          <w:szCs w:val="24"/>
        </w:rPr>
      </w:pPr>
      <w:r w:rsidRPr="004A6AC5">
        <w:rPr>
          <w:rFonts w:ascii="Calibri" w:hAnsi="Calibri" w:cs="Calibri"/>
          <w:sz w:val="24"/>
          <w:szCs w:val="24"/>
        </w:rPr>
        <w:t xml:space="preserve">The main focus for this essay is to identify the importance of numeracy framework within </w:t>
      </w:r>
      <w:r w:rsidR="005A5D0A" w:rsidRPr="004A6AC5">
        <w:rPr>
          <w:rFonts w:ascii="Calibri" w:hAnsi="Calibri" w:cs="Calibri"/>
          <w:sz w:val="24"/>
          <w:szCs w:val="24"/>
        </w:rPr>
        <w:t>an</w:t>
      </w:r>
      <w:r w:rsidRPr="004A6AC5">
        <w:rPr>
          <w:rFonts w:ascii="Calibri" w:hAnsi="Calibri" w:cs="Calibri"/>
          <w:sz w:val="24"/>
          <w:szCs w:val="24"/>
        </w:rPr>
        <w:t xml:space="preserve"> educational setting. </w:t>
      </w:r>
      <w:r w:rsidR="005A5D0A" w:rsidRPr="004A6AC5">
        <w:rPr>
          <w:rFonts w:ascii="Calibri" w:hAnsi="Calibri" w:cs="Calibri"/>
          <w:sz w:val="24"/>
          <w:szCs w:val="24"/>
        </w:rPr>
        <w:t xml:space="preserve">It will discuss theoretical links to numeracy and the new curriculum. Throughout this essay </w:t>
      </w:r>
      <w:r w:rsidR="002E163F" w:rsidRPr="004A6AC5">
        <w:rPr>
          <w:rFonts w:ascii="Calibri" w:hAnsi="Calibri" w:cs="Calibri"/>
          <w:sz w:val="24"/>
          <w:szCs w:val="24"/>
        </w:rPr>
        <w:t xml:space="preserve">there will be a setting </w:t>
      </w:r>
      <w:r w:rsidR="00AF3076" w:rsidRPr="004A6AC5">
        <w:rPr>
          <w:rFonts w:ascii="Calibri" w:hAnsi="Calibri" w:cs="Calibri"/>
          <w:sz w:val="24"/>
          <w:szCs w:val="24"/>
        </w:rPr>
        <w:t>referred to</w:t>
      </w:r>
      <w:r w:rsidR="005A5D0A" w:rsidRPr="004A6AC5">
        <w:rPr>
          <w:rFonts w:ascii="Calibri" w:hAnsi="Calibri" w:cs="Calibri"/>
          <w:sz w:val="24"/>
          <w:szCs w:val="24"/>
        </w:rPr>
        <w:t xml:space="preserve"> as school A. School A is a special educational needs school (SEN,</w:t>
      </w:r>
      <w:r w:rsidR="008412F5" w:rsidRPr="004A6AC5">
        <w:rPr>
          <w:rFonts w:ascii="Calibri" w:hAnsi="Calibri" w:cs="Calibri"/>
          <w:sz w:val="24"/>
          <w:szCs w:val="24"/>
        </w:rPr>
        <w:t>) the school supports 55 pupils aged between 3 and 19, all</w:t>
      </w:r>
      <w:r w:rsidR="005A5D0A" w:rsidRPr="004A6AC5">
        <w:rPr>
          <w:rFonts w:ascii="Calibri" w:hAnsi="Calibri" w:cs="Calibri"/>
          <w:sz w:val="24"/>
          <w:szCs w:val="24"/>
        </w:rPr>
        <w:t xml:space="preserve"> with profound and multiple learning difficulties (PMLD). The pupils have a wide range of complex needs, many of them have severe health problems or behavioural and sensory </w:t>
      </w:r>
      <w:r w:rsidR="003C44F2" w:rsidRPr="004A6AC5">
        <w:rPr>
          <w:rFonts w:ascii="Calibri" w:hAnsi="Calibri" w:cs="Calibri"/>
          <w:sz w:val="24"/>
          <w:szCs w:val="24"/>
        </w:rPr>
        <w:t xml:space="preserve">processing difficulties. </w:t>
      </w:r>
      <w:r w:rsidR="008412F5" w:rsidRPr="004A6AC5">
        <w:rPr>
          <w:rFonts w:ascii="Calibri" w:hAnsi="Calibri" w:cs="Calibri"/>
          <w:sz w:val="24"/>
          <w:szCs w:val="24"/>
        </w:rPr>
        <w:t xml:space="preserve">The school </w:t>
      </w:r>
      <w:r w:rsidR="00476058" w:rsidRPr="004A6AC5">
        <w:rPr>
          <w:rFonts w:ascii="Calibri" w:hAnsi="Calibri" w:cs="Calibri"/>
          <w:sz w:val="24"/>
          <w:szCs w:val="24"/>
        </w:rPr>
        <w:t xml:space="preserve">has a high ratio of staff with most </w:t>
      </w:r>
      <w:r w:rsidR="008412F5" w:rsidRPr="004A6AC5">
        <w:rPr>
          <w:rFonts w:ascii="Calibri" w:hAnsi="Calibri" w:cs="Calibri"/>
          <w:sz w:val="24"/>
          <w:szCs w:val="24"/>
        </w:rPr>
        <w:t>children receiving 1.1 care, some more challenging pupils are often supported with a ratio of 2.1.</w:t>
      </w:r>
      <w:r w:rsidR="00476058" w:rsidRPr="004A6AC5">
        <w:rPr>
          <w:rFonts w:ascii="Calibri" w:hAnsi="Calibri" w:cs="Calibri"/>
          <w:sz w:val="24"/>
          <w:szCs w:val="24"/>
        </w:rPr>
        <w:t xml:space="preserve"> The school staff consists of teachers and teaching assistants with many other health care professionals also providing support throughout the school. The school has a foundation department which has two classrooms, here the pupils are taught following the foundation phase guidelines, the three middle classes are at key stage one to three and then there is a post 16 leavers unit, where life skills are focused on. This</w:t>
      </w:r>
      <w:r w:rsidR="003C44F2" w:rsidRPr="004A6AC5">
        <w:rPr>
          <w:rFonts w:ascii="Calibri" w:hAnsi="Calibri" w:cs="Calibri"/>
          <w:sz w:val="24"/>
          <w:szCs w:val="24"/>
        </w:rPr>
        <w:t xml:space="preserve"> essay will focus on the foundation phase which supports pupils aged between 3 and 7.</w:t>
      </w:r>
    </w:p>
    <w:p w:rsidR="00C85D63" w:rsidRPr="004A6AC5" w:rsidRDefault="00C85D63" w:rsidP="004A6AC5">
      <w:pPr>
        <w:spacing w:line="360" w:lineRule="auto"/>
        <w:ind w:left="720"/>
        <w:jc w:val="both"/>
        <w:rPr>
          <w:rFonts w:ascii="Calibri" w:hAnsi="Calibri" w:cs="Calibri"/>
          <w:sz w:val="24"/>
          <w:szCs w:val="24"/>
        </w:rPr>
      </w:pPr>
      <w:r w:rsidRPr="004A6AC5">
        <w:rPr>
          <w:rFonts w:ascii="Calibri" w:hAnsi="Calibri" w:cs="Calibri"/>
          <w:sz w:val="24"/>
          <w:szCs w:val="24"/>
        </w:rPr>
        <w:t xml:space="preserve">Before 2008, key stage 1 of the national curriculum was in place </w:t>
      </w:r>
      <w:r w:rsidR="00FC45A0" w:rsidRPr="004A6AC5">
        <w:rPr>
          <w:rFonts w:ascii="Calibri" w:hAnsi="Calibri" w:cs="Calibri"/>
          <w:sz w:val="24"/>
          <w:szCs w:val="24"/>
        </w:rPr>
        <w:t>for 5-7 year olds, but has now been abolished and has been replaced with a framework for 3-7 year olds known as the foundation phase (Thomas, Lewis 2016).</w:t>
      </w:r>
    </w:p>
    <w:p w:rsidR="00DD4166" w:rsidRPr="004A6AC5" w:rsidRDefault="00476058" w:rsidP="004A6AC5">
      <w:pPr>
        <w:spacing w:line="360" w:lineRule="auto"/>
        <w:jc w:val="both"/>
        <w:rPr>
          <w:rFonts w:ascii="Calibri" w:hAnsi="Calibri" w:cs="Calibri"/>
          <w:sz w:val="24"/>
          <w:szCs w:val="24"/>
        </w:rPr>
      </w:pPr>
      <w:r w:rsidRPr="004A6AC5">
        <w:rPr>
          <w:rFonts w:ascii="Calibri" w:hAnsi="Calibri" w:cs="Calibri"/>
          <w:sz w:val="24"/>
          <w:szCs w:val="24"/>
        </w:rPr>
        <w:t xml:space="preserve">While school A does follow the national curriculum is it widely adapted to accommodate the needs of every pupil. A high percentage of pupils at the school are in the very early stages of development so lessons need to be carefully planned and designed to suit their academic abilities always taking into consideration any other barriers they may face, for </w:t>
      </w:r>
      <w:r w:rsidR="00107065" w:rsidRPr="004A6AC5">
        <w:rPr>
          <w:rFonts w:ascii="Calibri" w:hAnsi="Calibri" w:cs="Calibri"/>
          <w:sz w:val="24"/>
          <w:szCs w:val="24"/>
        </w:rPr>
        <w:t>e.g.</w:t>
      </w:r>
      <w:r w:rsidRPr="004A6AC5">
        <w:rPr>
          <w:rFonts w:ascii="Calibri" w:hAnsi="Calibri" w:cs="Calibri"/>
          <w:sz w:val="24"/>
          <w:szCs w:val="24"/>
        </w:rPr>
        <w:t xml:space="preserve"> visual impairments and communication difficulties.</w:t>
      </w:r>
    </w:p>
    <w:p w:rsidR="000B4962" w:rsidRPr="004A6AC5" w:rsidRDefault="00DD4166" w:rsidP="004A6AC5">
      <w:pPr>
        <w:spacing w:line="360" w:lineRule="auto"/>
        <w:jc w:val="both"/>
        <w:rPr>
          <w:rFonts w:ascii="Calibri" w:hAnsi="Calibri" w:cs="Calibri"/>
          <w:sz w:val="24"/>
          <w:szCs w:val="24"/>
        </w:rPr>
      </w:pPr>
      <w:r w:rsidRPr="004A6AC5">
        <w:rPr>
          <w:rFonts w:ascii="Calibri" w:hAnsi="Calibri" w:cs="Calibri"/>
          <w:sz w:val="24"/>
          <w:szCs w:val="24"/>
        </w:rPr>
        <w:t>Numeracy i</w:t>
      </w:r>
      <w:r w:rsidR="00E77BD5" w:rsidRPr="004A6AC5">
        <w:rPr>
          <w:rFonts w:ascii="Calibri" w:hAnsi="Calibri" w:cs="Calibri"/>
          <w:sz w:val="24"/>
          <w:szCs w:val="24"/>
        </w:rPr>
        <w:t xml:space="preserve">s so important for all </w:t>
      </w:r>
      <w:r w:rsidR="00A37FD2" w:rsidRPr="004A6AC5">
        <w:rPr>
          <w:rFonts w:ascii="Calibri" w:hAnsi="Calibri" w:cs="Calibri"/>
          <w:sz w:val="24"/>
          <w:szCs w:val="24"/>
        </w:rPr>
        <w:t>children,</w:t>
      </w:r>
      <w:r w:rsidR="00E77BD5" w:rsidRPr="004A6AC5">
        <w:rPr>
          <w:rFonts w:ascii="Calibri" w:hAnsi="Calibri" w:cs="Calibri"/>
          <w:sz w:val="24"/>
          <w:szCs w:val="24"/>
        </w:rPr>
        <w:t xml:space="preserve"> Askew (2004) st</w:t>
      </w:r>
      <w:r w:rsidR="00A37FD2" w:rsidRPr="004A6AC5">
        <w:rPr>
          <w:rFonts w:ascii="Calibri" w:hAnsi="Calibri" w:cs="Calibri"/>
          <w:sz w:val="24"/>
          <w:szCs w:val="24"/>
        </w:rPr>
        <w:t xml:space="preserve">ated that numeracy is a proficiency and confidence with numbers and measures and that it requires an understanding of our number system. </w:t>
      </w:r>
      <w:r w:rsidRPr="004A6AC5">
        <w:rPr>
          <w:rFonts w:ascii="Calibri" w:hAnsi="Calibri" w:cs="Calibri"/>
          <w:sz w:val="24"/>
          <w:szCs w:val="24"/>
        </w:rPr>
        <w:t xml:space="preserve"> </w:t>
      </w:r>
      <w:r w:rsidR="00A37FD2" w:rsidRPr="004A6AC5">
        <w:rPr>
          <w:rFonts w:ascii="Calibri" w:hAnsi="Calibri" w:cs="Calibri"/>
          <w:sz w:val="24"/>
          <w:szCs w:val="24"/>
        </w:rPr>
        <w:t>It</w:t>
      </w:r>
      <w:r w:rsidR="007C4C33" w:rsidRPr="004A6AC5">
        <w:rPr>
          <w:rFonts w:ascii="Calibri" w:hAnsi="Calibri" w:cs="Calibri"/>
          <w:sz w:val="24"/>
          <w:szCs w:val="24"/>
        </w:rPr>
        <w:t xml:space="preserve"> is used daily throughout life and is an important skill that is often learnt from early on in childhood.</w:t>
      </w:r>
      <w:r w:rsidR="00A37FD2" w:rsidRPr="004A6AC5">
        <w:rPr>
          <w:rFonts w:ascii="Calibri" w:hAnsi="Calibri" w:cs="Calibri"/>
          <w:sz w:val="24"/>
          <w:szCs w:val="24"/>
        </w:rPr>
        <w:t xml:space="preserve"> Staves (2018) suggests that many fundamental ideas of mathematics begin to develop earlier than words, they spring from the physical and sensory experiences of movement, time, space and sequence. </w:t>
      </w:r>
      <w:r w:rsidRPr="004A6AC5">
        <w:rPr>
          <w:rFonts w:ascii="Calibri" w:hAnsi="Calibri" w:cs="Calibri"/>
          <w:sz w:val="24"/>
          <w:szCs w:val="24"/>
        </w:rPr>
        <w:t xml:space="preserve"> Children can start to learn basic number skills far earlier than we realise and will often start to recognise shapes, numbers and </w:t>
      </w:r>
      <w:r w:rsidRPr="004A6AC5">
        <w:rPr>
          <w:rFonts w:ascii="Calibri" w:hAnsi="Calibri" w:cs="Calibri"/>
          <w:sz w:val="24"/>
          <w:szCs w:val="24"/>
        </w:rPr>
        <w:lastRenderedPageBreak/>
        <w:t xml:space="preserve">patterns very early on. </w:t>
      </w:r>
      <w:r w:rsidR="007C4C33" w:rsidRPr="004A6AC5">
        <w:rPr>
          <w:rFonts w:ascii="Calibri" w:hAnsi="Calibri" w:cs="Calibri"/>
          <w:sz w:val="24"/>
          <w:szCs w:val="24"/>
        </w:rPr>
        <w:t xml:space="preserve"> An ability to use numbers appropriately can have an impact on people financially, socially and can be detrimental to health and wellbeing. Maths enables children</w:t>
      </w:r>
      <w:r w:rsidR="00A37FD2" w:rsidRPr="004A6AC5">
        <w:rPr>
          <w:rFonts w:ascii="Calibri" w:hAnsi="Calibri" w:cs="Calibri"/>
          <w:sz w:val="24"/>
          <w:szCs w:val="24"/>
        </w:rPr>
        <w:t xml:space="preserve"> to</w:t>
      </w:r>
      <w:r w:rsidR="007C4C33" w:rsidRPr="004A6AC5">
        <w:rPr>
          <w:rFonts w:ascii="Calibri" w:hAnsi="Calibri" w:cs="Calibri"/>
          <w:sz w:val="24"/>
          <w:szCs w:val="24"/>
        </w:rPr>
        <w:t xml:space="preserve"> make sense of the world around them. It develops important life skills and supports learning across the curriculum.  </w:t>
      </w:r>
      <w:r w:rsidR="00252DE7" w:rsidRPr="004A6AC5">
        <w:rPr>
          <w:rFonts w:ascii="Calibri" w:hAnsi="Calibri" w:cs="Calibri"/>
          <w:sz w:val="24"/>
          <w:szCs w:val="24"/>
        </w:rPr>
        <w:t>The National Numeracy foundation (2019) suggests that how children learn about numbers and develop mathematical understanding during early years sets them on a path towards numeracy skills and confidence in later life. The Department of education (2014) states that in 2013/14 28% of children in England failed to achieve the expected level in mathematics at the end of key stage, and research suggests that once children fall behind they will continue to do so through school.</w:t>
      </w:r>
    </w:p>
    <w:p w:rsidR="000B4962" w:rsidRPr="004A6AC5" w:rsidRDefault="00BE6946" w:rsidP="004A6AC5">
      <w:pPr>
        <w:spacing w:line="360" w:lineRule="auto"/>
        <w:jc w:val="both"/>
        <w:rPr>
          <w:rFonts w:ascii="Calibri" w:hAnsi="Calibri" w:cs="Calibri"/>
          <w:sz w:val="24"/>
          <w:szCs w:val="24"/>
        </w:rPr>
      </w:pPr>
      <w:r w:rsidRPr="004A6AC5">
        <w:rPr>
          <w:rFonts w:ascii="Calibri" w:hAnsi="Calibri" w:cs="Calibri"/>
          <w:sz w:val="24"/>
          <w:szCs w:val="24"/>
        </w:rPr>
        <w:t>The foundation phase focuses on the developmental needs of children. It promotes a holistic approach throughout the statutory curriculum and looks to strengthen skills from previous experiences. Under the United nations convention</w:t>
      </w:r>
      <w:r w:rsidR="00E610E0" w:rsidRPr="004A6AC5">
        <w:rPr>
          <w:rFonts w:ascii="Calibri" w:hAnsi="Calibri" w:cs="Calibri"/>
          <w:sz w:val="24"/>
          <w:szCs w:val="24"/>
        </w:rPr>
        <w:t xml:space="preserve"> on the rights of children (UNCRC) and the welsh governments document ‘rights to action’ (2014) all children must be provided with an education that develops their personality and talents to the full. Foundation Phase (2015) states that a statutory National literacy and numeracy framework (LNF) has been developed to support practitioners and teachers to embed literacy and numeracy across the curriculum.  </w:t>
      </w:r>
      <w:r w:rsidRPr="004A6AC5">
        <w:rPr>
          <w:rFonts w:ascii="Calibri" w:hAnsi="Calibri" w:cs="Calibri"/>
          <w:sz w:val="24"/>
          <w:szCs w:val="24"/>
        </w:rPr>
        <w:t xml:space="preserve"> </w:t>
      </w:r>
      <w:r w:rsidR="008C4093" w:rsidRPr="004A6AC5">
        <w:rPr>
          <w:rFonts w:ascii="Calibri" w:hAnsi="Calibri" w:cs="Calibri"/>
          <w:sz w:val="24"/>
          <w:szCs w:val="24"/>
        </w:rPr>
        <w:t xml:space="preserve">Within the numeracy framework children are expected to develop numerical reasoning, number skills, and measuring skills and data skills. </w:t>
      </w:r>
      <w:r w:rsidR="00916647" w:rsidRPr="004A6AC5">
        <w:rPr>
          <w:rFonts w:ascii="Calibri" w:hAnsi="Calibri" w:cs="Calibri"/>
          <w:sz w:val="24"/>
          <w:szCs w:val="24"/>
        </w:rPr>
        <w:t xml:space="preserve"> Kemp (1989) considers mathematical understanding to be of two forms, relational understanding and instrumental understanding, relational understanding is having the ability to see connections between numbers and instrumental involves the learning of mathematical rules.</w:t>
      </w:r>
    </w:p>
    <w:p w:rsidR="008412F5" w:rsidRPr="004A6AC5" w:rsidRDefault="008412F5" w:rsidP="004A6AC5">
      <w:pPr>
        <w:spacing w:line="360" w:lineRule="auto"/>
        <w:ind w:left="720"/>
        <w:jc w:val="both"/>
        <w:rPr>
          <w:rFonts w:ascii="Calibri" w:hAnsi="Calibri" w:cs="Calibri"/>
          <w:sz w:val="24"/>
          <w:szCs w:val="24"/>
        </w:rPr>
      </w:pPr>
      <w:r w:rsidRPr="004A6AC5">
        <w:rPr>
          <w:rFonts w:ascii="Calibri" w:hAnsi="Calibri" w:cs="Calibri"/>
          <w:sz w:val="24"/>
          <w:szCs w:val="24"/>
        </w:rPr>
        <w:t xml:space="preserve">The welsh foundation phase represents a sound policy intent based on the principle that early years provision should offer a foundation for future learning through a developmentally appropriate curriculum. (Boyd, </w:t>
      </w:r>
      <w:proofErr w:type="spellStart"/>
      <w:r w:rsidRPr="004A6AC5">
        <w:rPr>
          <w:rFonts w:ascii="Calibri" w:hAnsi="Calibri" w:cs="Calibri"/>
          <w:sz w:val="24"/>
          <w:szCs w:val="24"/>
        </w:rPr>
        <w:t>Hirst</w:t>
      </w:r>
      <w:proofErr w:type="spellEnd"/>
      <w:r w:rsidRPr="004A6AC5">
        <w:rPr>
          <w:rFonts w:ascii="Calibri" w:hAnsi="Calibri" w:cs="Calibri"/>
          <w:sz w:val="24"/>
          <w:szCs w:val="24"/>
        </w:rPr>
        <w:t xml:space="preserve"> 2015).</w:t>
      </w:r>
    </w:p>
    <w:p w:rsidR="00FA60F2" w:rsidRPr="004A6AC5" w:rsidRDefault="001D12AE" w:rsidP="004A6AC5">
      <w:pPr>
        <w:spacing w:line="360" w:lineRule="auto"/>
        <w:jc w:val="both"/>
        <w:rPr>
          <w:rFonts w:ascii="Calibri" w:hAnsi="Calibri" w:cs="Calibri"/>
          <w:sz w:val="24"/>
          <w:szCs w:val="24"/>
        </w:rPr>
      </w:pPr>
      <w:r w:rsidRPr="004A6AC5">
        <w:rPr>
          <w:rFonts w:ascii="Calibri" w:hAnsi="Calibri" w:cs="Calibri"/>
          <w:sz w:val="24"/>
          <w:szCs w:val="24"/>
        </w:rPr>
        <w:t xml:space="preserve">Foundation phase teaching mainly focuses on child led activities where children have access to a fun safe environment where opportunities to learn through play is offered to them and they are encouraged to explore and have new experiences. </w:t>
      </w:r>
      <w:r w:rsidR="00FA60F2" w:rsidRPr="004A6AC5">
        <w:rPr>
          <w:rFonts w:ascii="Calibri" w:hAnsi="Calibri" w:cs="Calibri"/>
          <w:sz w:val="24"/>
          <w:szCs w:val="24"/>
        </w:rPr>
        <w:t xml:space="preserve">Thomas and Lewis (2016) state that a balance of child led and adult directed tasks should be delivered on a daily basis with active learning and shared collaborative partnerships between children and adults. This links in with both Piaget and Vygotsky’s theories. </w:t>
      </w:r>
      <w:r w:rsidR="00FA60F2" w:rsidRPr="004A6AC5">
        <w:rPr>
          <w:rFonts w:ascii="Calibri" w:hAnsi="Calibri" w:cs="Calibri"/>
          <w:sz w:val="24"/>
          <w:szCs w:val="24"/>
        </w:rPr>
        <w:t>Vygotsky’s</w:t>
      </w:r>
      <w:r w:rsidR="00FA60F2" w:rsidRPr="004A6AC5">
        <w:rPr>
          <w:rFonts w:ascii="Calibri" w:hAnsi="Calibri" w:cs="Calibri"/>
          <w:sz w:val="24"/>
          <w:szCs w:val="24"/>
        </w:rPr>
        <w:t xml:space="preserve"> </w:t>
      </w:r>
      <w:r w:rsidR="00FA60F2" w:rsidRPr="004A6AC5">
        <w:rPr>
          <w:rFonts w:ascii="Calibri" w:hAnsi="Calibri" w:cs="Calibri"/>
          <w:sz w:val="24"/>
          <w:szCs w:val="24"/>
        </w:rPr>
        <w:t xml:space="preserve">theory stated that cognitive </w:t>
      </w:r>
      <w:r w:rsidR="00FA60F2" w:rsidRPr="004A6AC5">
        <w:rPr>
          <w:rFonts w:ascii="Calibri" w:hAnsi="Calibri" w:cs="Calibri"/>
          <w:sz w:val="24"/>
          <w:szCs w:val="24"/>
        </w:rPr>
        <w:lastRenderedPageBreak/>
        <w:t>development comes from social interactions and children learn by being guided by someone more knowledgeable than themselves, as in family members and teachers.</w:t>
      </w:r>
    </w:p>
    <w:p w:rsidR="00FA60F2" w:rsidRPr="004A6AC5" w:rsidRDefault="00FA60F2" w:rsidP="004A6AC5">
      <w:pPr>
        <w:spacing w:line="360" w:lineRule="auto"/>
        <w:ind w:left="720"/>
        <w:jc w:val="both"/>
        <w:rPr>
          <w:rFonts w:ascii="Calibri" w:hAnsi="Calibri" w:cs="Calibri"/>
          <w:i/>
          <w:sz w:val="24"/>
          <w:szCs w:val="24"/>
        </w:rPr>
      </w:pPr>
      <w:r w:rsidRPr="004A6AC5">
        <w:rPr>
          <w:rFonts w:ascii="Calibri" w:hAnsi="Calibri" w:cs="Calibri"/>
          <w:i/>
          <w:sz w:val="24"/>
          <w:szCs w:val="24"/>
        </w:rPr>
        <w:t>Vygotsky regards a child’s development as a process of interaction between the child and the culture, an adult acting as the carrier of cultural tools, and the child learning to use these tools (</w:t>
      </w:r>
      <w:proofErr w:type="spellStart"/>
      <w:r w:rsidRPr="004A6AC5">
        <w:rPr>
          <w:rFonts w:ascii="Calibri" w:hAnsi="Calibri" w:cs="Calibri"/>
          <w:i/>
          <w:sz w:val="24"/>
          <w:szCs w:val="24"/>
        </w:rPr>
        <w:t>Veraksa</w:t>
      </w:r>
      <w:proofErr w:type="spellEnd"/>
      <w:r w:rsidRPr="004A6AC5">
        <w:rPr>
          <w:rFonts w:ascii="Calibri" w:hAnsi="Calibri" w:cs="Calibri"/>
          <w:i/>
          <w:sz w:val="24"/>
          <w:szCs w:val="24"/>
        </w:rPr>
        <w:t>, 2018 Pg4).</w:t>
      </w:r>
    </w:p>
    <w:p w:rsidR="001D12AE" w:rsidRPr="004A6AC5" w:rsidRDefault="00E70581" w:rsidP="004A6AC5">
      <w:pPr>
        <w:spacing w:line="360" w:lineRule="auto"/>
        <w:jc w:val="both"/>
        <w:rPr>
          <w:rFonts w:ascii="Calibri" w:hAnsi="Calibri" w:cs="Calibri"/>
          <w:sz w:val="24"/>
          <w:szCs w:val="24"/>
        </w:rPr>
      </w:pPr>
      <w:r w:rsidRPr="004A6AC5">
        <w:rPr>
          <w:rFonts w:ascii="Calibri" w:hAnsi="Calibri" w:cs="Calibri"/>
          <w:sz w:val="24"/>
          <w:szCs w:val="24"/>
        </w:rPr>
        <w:t xml:space="preserve">While Piaget had a different view, </w:t>
      </w:r>
      <w:r w:rsidRPr="004A6AC5">
        <w:rPr>
          <w:rFonts w:ascii="Calibri" w:hAnsi="Calibri" w:cs="Calibri"/>
          <w:sz w:val="24"/>
          <w:szCs w:val="24"/>
        </w:rPr>
        <w:t>Piaget formed the belief that children learn through constructing their own knowledge through different experiences, he felt children should be engaged in their learning environment and instead of being taught by a peer they should be provided with experiences that would provide them with opportunities to learn in their own way. ‘Through their own actions Piaget believed that a child could make sense of the world around them’ (Halfpenny, Petterson</w:t>
      </w:r>
      <w:proofErr w:type="gramStart"/>
      <w:r w:rsidRPr="004A6AC5">
        <w:rPr>
          <w:rFonts w:ascii="Calibri" w:hAnsi="Calibri" w:cs="Calibri"/>
          <w:sz w:val="24"/>
          <w:szCs w:val="24"/>
        </w:rPr>
        <w:t>,2013</w:t>
      </w:r>
      <w:proofErr w:type="gramEnd"/>
      <w:r w:rsidRPr="004A6AC5">
        <w:rPr>
          <w:rFonts w:ascii="Calibri" w:hAnsi="Calibri" w:cs="Calibri"/>
          <w:sz w:val="24"/>
          <w:szCs w:val="24"/>
        </w:rPr>
        <w:t xml:space="preserve">). </w:t>
      </w:r>
      <w:r w:rsidRPr="004A6AC5">
        <w:rPr>
          <w:rFonts w:ascii="Calibri" w:hAnsi="Calibri" w:cs="Calibri"/>
          <w:sz w:val="24"/>
          <w:szCs w:val="24"/>
        </w:rPr>
        <w:t xml:space="preserve"> </w:t>
      </w:r>
      <w:r w:rsidR="00FA60F2" w:rsidRPr="004A6AC5">
        <w:rPr>
          <w:rFonts w:ascii="Calibri" w:hAnsi="Calibri" w:cs="Calibri"/>
          <w:sz w:val="24"/>
          <w:szCs w:val="24"/>
        </w:rPr>
        <w:t xml:space="preserve"> </w:t>
      </w:r>
      <w:r w:rsidR="001D12AE" w:rsidRPr="004A6AC5">
        <w:rPr>
          <w:rFonts w:ascii="Calibri" w:hAnsi="Calibri" w:cs="Calibri"/>
          <w:sz w:val="24"/>
          <w:szCs w:val="24"/>
        </w:rPr>
        <w:t xml:space="preserve">Thomas and Lewis (2016, </w:t>
      </w:r>
      <w:proofErr w:type="spellStart"/>
      <w:r w:rsidR="001D12AE" w:rsidRPr="004A6AC5">
        <w:rPr>
          <w:rFonts w:ascii="Calibri" w:hAnsi="Calibri" w:cs="Calibri"/>
          <w:sz w:val="24"/>
          <w:szCs w:val="24"/>
        </w:rPr>
        <w:t>pg</w:t>
      </w:r>
      <w:proofErr w:type="spellEnd"/>
      <w:r w:rsidR="001D12AE" w:rsidRPr="004A6AC5">
        <w:rPr>
          <w:rFonts w:ascii="Calibri" w:hAnsi="Calibri" w:cs="Calibri"/>
          <w:sz w:val="24"/>
          <w:szCs w:val="24"/>
        </w:rPr>
        <w:t xml:space="preserve"> 122)</w:t>
      </w:r>
      <w:r w:rsidR="00FA60F2" w:rsidRPr="004A6AC5">
        <w:rPr>
          <w:rFonts w:ascii="Calibri" w:hAnsi="Calibri" w:cs="Calibri"/>
          <w:sz w:val="24"/>
          <w:szCs w:val="24"/>
        </w:rPr>
        <w:t xml:space="preserve"> also</w:t>
      </w:r>
      <w:r w:rsidR="001D12AE" w:rsidRPr="004A6AC5">
        <w:rPr>
          <w:rFonts w:ascii="Calibri" w:hAnsi="Calibri" w:cs="Calibri"/>
          <w:sz w:val="24"/>
          <w:szCs w:val="24"/>
        </w:rPr>
        <w:t xml:space="preserve"> state that the welsh government have made it clear that the foundation phase emphasis is still on stage and not age approach to learning.</w:t>
      </w:r>
    </w:p>
    <w:p w:rsidR="007B6CFA" w:rsidRPr="004A6AC5" w:rsidRDefault="007B6CFA" w:rsidP="004A6AC5">
      <w:pPr>
        <w:spacing w:line="360" w:lineRule="auto"/>
        <w:jc w:val="both"/>
        <w:rPr>
          <w:rFonts w:ascii="Calibri" w:hAnsi="Calibri" w:cs="Calibri"/>
          <w:sz w:val="24"/>
          <w:szCs w:val="24"/>
        </w:rPr>
      </w:pPr>
      <w:r w:rsidRPr="004A6AC5">
        <w:rPr>
          <w:rFonts w:ascii="Calibri" w:hAnsi="Calibri" w:cs="Calibri"/>
          <w:sz w:val="24"/>
          <w:szCs w:val="24"/>
        </w:rPr>
        <w:t>School A incorporates all learning through sensory play, Gascoyne (2016) suggests that every sensory experience provides the foundations upon which all subsequent knowledge thought and creativity are based. Numeracy can be taught cross curricular through sensory play.</w:t>
      </w:r>
      <w:r w:rsidR="00681FFD" w:rsidRPr="004A6AC5">
        <w:rPr>
          <w:rFonts w:ascii="Calibri" w:hAnsi="Calibri" w:cs="Calibri"/>
          <w:sz w:val="24"/>
          <w:szCs w:val="24"/>
        </w:rPr>
        <w:t xml:space="preserve"> Children can learn basic numeracy skills through fun engaging activities such as sand and water play, messy play with paints and shaving foam, outdoor play and more structured lessons. </w:t>
      </w:r>
      <w:r w:rsidRPr="004A6AC5">
        <w:rPr>
          <w:rFonts w:ascii="Calibri" w:hAnsi="Calibri" w:cs="Calibri"/>
          <w:sz w:val="24"/>
          <w:szCs w:val="24"/>
        </w:rPr>
        <w:t xml:space="preserve"> Staff will provide guidance and structured activities and also encourage pupils to have more child led lessons especially in the foundation phase to assist with the learning process. </w:t>
      </w:r>
      <w:proofErr w:type="spellStart"/>
      <w:r w:rsidRPr="004A6AC5">
        <w:rPr>
          <w:rFonts w:ascii="Calibri" w:hAnsi="Calibri" w:cs="Calibri"/>
          <w:sz w:val="24"/>
          <w:szCs w:val="24"/>
        </w:rPr>
        <w:t>Fredrikson</w:t>
      </w:r>
      <w:proofErr w:type="spellEnd"/>
      <w:r w:rsidRPr="004A6AC5">
        <w:rPr>
          <w:rFonts w:ascii="Calibri" w:hAnsi="Calibri" w:cs="Calibri"/>
          <w:sz w:val="24"/>
          <w:szCs w:val="24"/>
        </w:rPr>
        <w:t xml:space="preserve"> (2015) stated that if an activity is too difficult or challenging it may result in the child refusing to participate in the task. This is why it’s important for staff to assess pupils and know what stage they are at so that the activities are not too difficult and the pupils remain engaged.</w:t>
      </w:r>
    </w:p>
    <w:p w:rsidR="007E53D7" w:rsidRPr="004A6AC5" w:rsidRDefault="00485E44" w:rsidP="004A6AC5">
      <w:pPr>
        <w:spacing w:line="360" w:lineRule="auto"/>
        <w:jc w:val="both"/>
        <w:rPr>
          <w:rFonts w:ascii="Calibri" w:hAnsi="Calibri" w:cs="Calibri"/>
          <w:sz w:val="24"/>
          <w:szCs w:val="24"/>
        </w:rPr>
      </w:pPr>
      <w:r w:rsidRPr="004A6AC5">
        <w:rPr>
          <w:rFonts w:ascii="Calibri" w:hAnsi="Calibri" w:cs="Calibri"/>
          <w:sz w:val="24"/>
          <w:szCs w:val="24"/>
        </w:rPr>
        <w:t xml:space="preserve">School A follows the national curriculum but many subjects are taught through sensory play </w:t>
      </w:r>
      <w:proofErr w:type="gramStart"/>
      <w:r w:rsidRPr="004A6AC5">
        <w:rPr>
          <w:rFonts w:ascii="Calibri" w:hAnsi="Calibri" w:cs="Calibri"/>
          <w:sz w:val="24"/>
          <w:szCs w:val="24"/>
        </w:rPr>
        <w:t>and</w:t>
      </w:r>
      <w:proofErr w:type="gramEnd"/>
      <w:r w:rsidRPr="004A6AC5">
        <w:rPr>
          <w:rFonts w:ascii="Calibri" w:hAnsi="Calibri" w:cs="Calibri"/>
          <w:sz w:val="24"/>
          <w:szCs w:val="24"/>
        </w:rPr>
        <w:t xml:space="preserve"> at a much lower level than a mainstream school. Numeracy is incorporated into daily life throughout the school and often only very basic understanding is achieved. The school takes inspiration from Les Staves and Flo Longhorn when introducing numeracy within the classroom, Flo is a principal consultant in special education with particular expertise in complex needs and a multi-sensory curriculum</w:t>
      </w:r>
      <w:r w:rsidR="00C815A9" w:rsidRPr="004A6AC5">
        <w:rPr>
          <w:rFonts w:ascii="Calibri" w:hAnsi="Calibri" w:cs="Calibri"/>
          <w:sz w:val="24"/>
          <w:szCs w:val="24"/>
        </w:rPr>
        <w:t xml:space="preserve">. Longhorn (2011) suggests that pupils with </w:t>
      </w:r>
      <w:r w:rsidR="00C815A9" w:rsidRPr="004A6AC5">
        <w:rPr>
          <w:rFonts w:ascii="Calibri" w:hAnsi="Calibri" w:cs="Calibri"/>
          <w:sz w:val="24"/>
          <w:szCs w:val="24"/>
        </w:rPr>
        <w:lastRenderedPageBreak/>
        <w:t xml:space="preserve">SEN </w:t>
      </w:r>
      <w:r w:rsidRPr="004A6AC5">
        <w:rPr>
          <w:rFonts w:ascii="Calibri" w:hAnsi="Calibri" w:cs="Calibri"/>
          <w:sz w:val="24"/>
          <w:szCs w:val="24"/>
        </w:rPr>
        <w:t xml:space="preserve">need to use all their senses to be able to understand what they are doing. </w:t>
      </w:r>
      <w:r w:rsidR="00815A20" w:rsidRPr="004A6AC5">
        <w:rPr>
          <w:rFonts w:ascii="Calibri" w:hAnsi="Calibri" w:cs="Calibri"/>
          <w:sz w:val="24"/>
          <w:szCs w:val="24"/>
        </w:rPr>
        <w:t xml:space="preserve">Longhorn believes that children with SEN will generalise sensory experiences from their curriculum to help in perceiving the activity.  While numeracy is seen as important </w:t>
      </w:r>
      <w:r w:rsidR="00A11E0D" w:rsidRPr="004A6AC5">
        <w:rPr>
          <w:rFonts w:ascii="Calibri" w:hAnsi="Calibri" w:cs="Calibri"/>
          <w:sz w:val="24"/>
          <w:szCs w:val="24"/>
        </w:rPr>
        <w:t xml:space="preserve">to learn skills throughout life, pupils with SEN face so many other challenges it may be considered that numeracy is something they don’t need to learn or won’t need through life, and while in some ways this is correct, many of these pupils won’t use maths in the same way as most people, for e.g. paying bills, purchasing items etc., but learning basic numeracy skills can help them in so many other ways. Les staves author of very special maths (2018) suggests that mathematics is not only an abstract </w:t>
      </w:r>
      <w:r w:rsidR="009A198B" w:rsidRPr="004A6AC5">
        <w:rPr>
          <w:rFonts w:ascii="Calibri" w:hAnsi="Calibri" w:cs="Calibri"/>
          <w:sz w:val="24"/>
          <w:szCs w:val="24"/>
        </w:rPr>
        <w:t>subject it is</w:t>
      </w:r>
      <w:r w:rsidR="00E34387" w:rsidRPr="004A6AC5">
        <w:rPr>
          <w:rFonts w:ascii="Calibri" w:hAnsi="Calibri" w:cs="Calibri"/>
          <w:sz w:val="24"/>
          <w:szCs w:val="24"/>
        </w:rPr>
        <w:t xml:space="preserve"> a</w:t>
      </w:r>
      <w:r w:rsidR="009A198B" w:rsidRPr="004A6AC5">
        <w:rPr>
          <w:rFonts w:ascii="Calibri" w:hAnsi="Calibri" w:cs="Calibri"/>
          <w:sz w:val="24"/>
          <w:szCs w:val="24"/>
        </w:rPr>
        <w:t xml:space="preserve"> practical and social tool with a huge root</w:t>
      </w:r>
      <w:r w:rsidR="00872626" w:rsidRPr="004A6AC5">
        <w:rPr>
          <w:rFonts w:ascii="Calibri" w:hAnsi="Calibri" w:cs="Calibri"/>
          <w:sz w:val="24"/>
          <w:szCs w:val="24"/>
        </w:rPr>
        <w:t xml:space="preserve"> system of pre numerate learning. </w:t>
      </w:r>
      <w:r w:rsidR="007D026E" w:rsidRPr="004A6AC5">
        <w:rPr>
          <w:rFonts w:ascii="Calibri" w:hAnsi="Calibri" w:cs="Calibri"/>
          <w:sz w:val="24"/>
          <w:szCs w:val="24"/>
        </w:rPr>
        <w:t xml:space="preserve">The pupils at School A are all at different developmental stages and </w:t>
      </w:r>
      <w:r w:rsidR="0067385D" w:rsidRPr="004A6AC5">
        <w:rPr>
          <w:rFonts w:ascii="Calibri" w:hAnsi="Calibri" w:cs="Calibri"/>
          <w:sz w:val="24"/>
          <w:szCs w:val="24"/>
        </w:rPr>
        <w:t xml:space="preserve">all have different abilities but the school thrives to be fully inclusive and can adapt any </w:t>
      </w:r>
      <w:r w:rsidR="00D721D9" w:rsidRPr="004A6AC5">
        <w:rPr>
          <w:rFonts w:ascii="Calibri" w:hAnsi="Calibri" w:cs="Calibri"/>
          <w:sz w:val="24"/>
          <w:szCs w:val="24"/>
        </w:rPr>
        <w:t xml:space="preserve">lesson to suit individual needs. The pupils all require a high level of care. </w:t>
      </w:r>
      <w:proofErr w:type="spellStart"/>
      <w:r w:rsidR="00D721D9" w:rsidRPr="004A6AC5">
        <w:rPr>
          <w:rFonts w:ascii="Calibri" w:hAnsi="Calibri" w:cs="Calibri"/>
          <w:sz w:val="24"/>
          <w:szCs w:val="24"/>
        </w:rPr>
        <w:t>Mcleod</w:t>
      </w:r>
      <w:proofErr w:type="spellEnd"/>
      <w:r w:rsidR="00D721D9" w:rsidRPr="004A6AC5">
        <w:rPr>
          <w:rFonts w:ascii="Calibri" w:hAnsi="Calibri" w:cs="Calibri"/>
          <w:sz w:val="24"/>
          <w:szCs w:val="24"/>
        </w:rPr>
        <w:t xml:space="preserve"> (2019) states that Bruner and Vygotsky both agree that adults play an active role in assisting a child’s learning. The 1.1 staff ratio links well to this theory and without adult provision the pupil’s development could be hindered. </w:t>
      </w:r>
      <w:r w:rsidR="0067385D" w:rsidRPr="004A6AC5">
        <w:rPr>
          <w:rFonts w:ascii="Calibri" w:hAnsi="Calibri" w:cs="Calibri"/>
          <w:sz w:val="24"/>
          <w:szCs w:val="24"/>
        </w:rPr>
        <w:t xml:space="preserve">Pupils with SEN can learn skills through numeracy that can help them with every day activities that are crucial to their health and wellbeing. Things such as basic number skills can help with personal care, for </w:t>
      </w:r>
      <w:r w:rsidR="007E53D7" w:rsidRPr="004A6AC5">
        <w:rPr>
          <w:rFonts w:ascii="Calibri" w:hAnsi="Calibri" w:cs="Calibri"/>
          <w:sz w:val="24"/>
          <w:szCs w:val="24"/>
        </w:rPr>
        <w:t>e.g.</w:t>
      </w:r>
      <w:r w:rsidR="0067385D" w:rsidRPr="004A6AC5">
        <w:rPr>
          <w:rFonts w:ascii="Calibri" w:hAnsi="Calibri" w:cs="Calibri"/>
          <w:sz w:val="24"/>
          <w:szCs w:val="24"/>
        </w:rPr>
        <w:t xml:space="preserve"> brushing teeth so counting as they go along. Basic number skills can help them form an understanding of what is going to happen next. So a child with visual impairments can with repetition begin to understand that something will happen after the count of</w:t>
      </w:r>
      <w:r w:rsidR="007E53D7" w:rsidRPr="004A6AC5">
        <w:rPr>
          <w:rFonts w:ascii="Calibri" w:hAnsi="Calibri" w:cs="Calibri"/>
          <w:sz w:val="24"/>
          <w:szCs w:val="24"/>
        </w:rPr>
        <w:t xml:space="preserve"> three</w:t>
      </w:r>
      <w:r w:rsidR="0067385D" w:rsidRPr="004A6AC5">
        <w:rPr>
          <w:rFonts w:ascii="Calibri" w:hAnsi="Calibri" w:cs="Calibri"/>
          <w:sz w:val="24"/>
          <w:szCs w:val="24"/>
        </w:rPr>
        <w:t xml:space="preserve">, for </w:t>
      </w:r>
      <w:r w:rsidR="007E53D7" w:rsidRPr="004A6AC5">
        <w:rPr>
          <w:rFonts w:ascii="Calibri" w:hAnsi="Calibri" w:cs="Calibri"/>
          <w:sz w:val="24"/>
          <w:szCs w:val="24"/>
        </w:rPr>
        <w:t>e.g.</w:t>
      </w:r>
      <w:r w:rsidR="0067385D" w:rsidRPr="004A6AC5">
        <w:rPr>
          <w:rFonts w:ascii="Calibri" w:hAnsi="Calibri" w:cs="Calibri"/>
          <w:sz w:val="24"/>
          <w:szCs w:val="24"/>
        </w:rPr>
        <w:t xml:space="preserve"> one,</w:t>
      </w:r>
      <w:r w:rsidR="007E53D7" w:rsidRPr="004A6AC5">
        <w:rPr>
          <w:rFonts w:ascii="Calibri" w:hAnsi="Calibri" w:cs="Calibri"/>
          <w:sz w:val="24"/>
          <w:szCs w:val="24"/>
        </w:rPr>
        <w:t xml:space="preserve"> two, three</w:t>
      </w:r>
      <w:r w:rsidR="0067385D" w:rsidRPr="004A6AC5">
        <w:rPr>
          <w:rFonts w:ascii="Calibri" w:hAnsi="Calibri" w:cs="Calibri"/>
          <w:sz w:val="24"/>
          <w:szCs w:val="24"/>
        </w:rPr>
        <w:t xml:space="preserve"> </w:t>
      </w:r>
      <w:r w:rsidR="007E53D7" w:rsidRPr="004A6AC5">
        <w:rPr>
          <w:rFonts w:ascii="Calibri" w:hAnsi="Calibri" w:cs="Calibri"/>
          <w:sz w:val="24"/>
          <w:szCs w:val="24"/>
        </w:rPr>
        <w:t>lift your arms up to have a jumper removed or one two three and moving them position. Learning numeracy skills is part of developing thinking and reasoning, it also gives understanding of quantities, space and time. Pupils on the autistic spectrum often find certain situations unpredictable and this can cause high levels of anxiety resulting in negative behaviours so learning basic sequencing skills can help them follow timelines and now and next pictures so they have a clear understanding of what is expected of them throughout the day.</w:t>
      </w:r>
    </w:p>
    <w:p w:rsidR="00E94B09" w:rsidRPr="004A6AC5" w:rsidRDefault="007E53D7" w:rsidP="004A6AC5">
      <w:pPr>
        <w:spacing w:line="360" w:lineRule="auto"/>
        <w:jc w:val="both"/>
        <w:rPr>
          <w:rFonts w:ascii="Calibri" w:hAnsi="Calibri" w:cs="Calibri"/>
          <w:sz w:val="24"/>
          <w:szCs w:val="24"/>
        </w:rPr>
      </w:pPr>
      <w:r w:rsidRPr="004A6AC5">
        <w:rPr>
          <w:rFonts w:ascii="Calibri" w:hAnsi="Calibri" w:cs="Calibri"/>
          <w:sz w:val="24"/>
          <w:szCs w:val="24"/>
        </w:rPr>
        <w:t xml:space="preserve">School A does not participate in any end of year exams such as SATS or GCSE’S that you would see in a mainstream school, instead it records development and progression daily with summative and formative assessments. According to Burke (2010) the instructional purpose of a formative assessment is to provide feedback during the learning process, and the purpose of the summative assessment is to make a final judgment at the end of the learning process. </w:t>
      </w:r>
      <w:r w:rsidR="00397C02" w:rsidRPr="004A6AC5">
        <w:rPr>
          <w:rFonts w:ascii="Calibri" w:hAnsi="Calibri" w:cs="Calibri"/>
          <w:sz w:val="24"/>
          <w:szCs w:val="24"/>
        </w:rPr>
        <w:lastRenderedPageBreak/>
        <w:t xml:space="preserve">School A use a weekly monitoring and planning scheme to observe whether learning areas are being covered and targets are being met. </w:t>
      </w:r>
      <w:r w:rsidR="00E94B09" w:rsidRPr="004A6AC5">
        <w:rPr>
          <w:rFonts w:ascii="Calibri" w:hAnsi="Calibri" w:cs="Calibri"/>
          <w:sz w:val="24"/>
          <w:szCs w:val="24"/>
        </w:rPr>
        <w:t xml:space="preserve">At school </w:t>
      </w:r>
      <w:proofErr w:type="gramStart"/>
      <w:r w:rsidR="00E94B09" w:rsidRPr="004A6AC5">
        <w:rPr>
          <w:rFonts w:ascii="Calibri" w:hAnsi="Calibri" w:cs="Calibri"/>
          <w:sz w:val="24"/>
          <w:szCs w:val="24"/>
        </w:rPr>
        <w:t>A</w:t>
      </w:r>
      <w:proofErr w:type="gramEnd"/>
      <w:r w:rsidR="00E94B09" w:rsidRPr="004A6AC5">
        <w:rPr>
          <w:rFonts w:ascii="Calibri" w:hAnsi="Calibri" w:cs="Calibri"/>
          <w:sz w:val="24"/>
          <w:szCs w:val="24"/>
        </w:rPr>
        <w:t xml:space="preserve"> each pupil has their own individual education plan (IEP). Here the pupils will have been closely assessed by the teacher and targets will be put in place in accordance to each pupil’s individual needs and developmental stage. Staff will carry out formative assessments by filling in LNF slips daily when a pupils achieves a target on their IEP plan, and the teacher will later carry out a summative assessment using the accumulated LNF slips. Once a pupil has reached a target four times in different areas they can then move on. </w:t>
      </w:r>
      <w:r w:rsidR="00BA5B4B" w:rsidRPr="004A6AC5">
        <w:rPr>
          <w:rFonts w:ascii="Calibri" w:hAnsi="Calibri" w:cs="Calibri"/>
          <w:sz w:val="24"/>
          <w:szCs w:val="24"/>
        </w:rPr>
        <w:t xml:space="preserve">The 2022 curriculum in comparison to the 2008 shows a very different approach to monitoring development. In 2008 the LNF was recorded in stages for </w:t>
      </w:r>
      <w:proofErr w:type="spellStart"/>
      <w:r w:rsidR="00BA5B4B" w:rsidRPr="004A6AC5">
        <w:rPr>
          <w:rFonts w:ascii="Calibri" w:hAnsi="Calibri" w:cs="Calibri"/>
          <w:sz w:val="24"/>
          <w:szCs w:val="24"/>
        </w:rPr>
        <w:t>e,g</w:t>
      </w:r>
      <w:proofErr w:type="spellEnd"/>
      <w:r w:rsidR="00BA5B4B" w:rsidRPr="004A6AC5">
        <w:rPr>
          <w:rFonts w:ascii="Calibri" w:hAnsi="Calibri" w:cs="Calibri"/>
          <w:sz w:val="24"/>
          <w:szCs w:val="24"/>
        </w:rPr>
        <w:t xml:space="preserve">  year one, two, three of schooling, but the 2022 curriculum is set to show a different approach measuring progression in steps one to five.</w:t>
      </w:r>
    </w:p>
    <w:p w:rsidR="007E53D7" w:rsidRPr="004A6AC5" w:rsidRDefault="00397C02" w:rsidP="004A6AC5">
      <w:pPr>
        <w:spacing w:line="360" w:lineRule="auto"/>
        <w:jc w:val="both"/>
        <w:rPr>
          <w:rFonts w:ascii="Calibri" w:hAnsi="Calibri" w:cs="Calibri"/>
          <w:sz w:val="24"/>
          <w:szCs w:val="24"/>
        </w:rPr>
      </w:pPr>
      <w:r w:rsidRPr="004A6AC5">
        <w:rPr>
          <w:rFonts w:ascii="Calibri" w:hAnsi="Calibri" w:cs="Calibri"/>
          <w:sz w:val="24"/>
          <w:szCs w:val="24"/>
        </w:rPr>
        <w:t xml:space="preserve">School </w:t>
      </w:r>
      <w:proofErr w:type="gramStart"/>
      <w:r w:rsidRPr="004A6AC5">
        <w:rPr>
          <w:rFonts w:ascii="Calibri" w:hAnsi="Calibri" w:cs="Calibri"/>
          <w:sz w:val="24"/>
          <w:szCs w:val="24"/>
        </w:rPr>
        <w:t>A</w:t>
      </w:r>
      <w:proofErr w:type="gramEnd"/>
      <w:r w:rsidRPr="004A6AC5">
        <w:rPr>
          <w:rFonts w:ascii="Calibri" w:hAnsi="Calibri" w:cs="Calibri"/>
          <w:sz w:val="24"/>
          <w:szCs w:val="24"/>
        </w:rPr>
        <w:t xml:space="preserve"> follows the Areas of learning and experience (AOLE’S). </w:t>
      </w:r>
      <w:r w:rsidR="009E1AF1" w:rsidRPr="004A6AC5">
        <w:rPr>
          <w:rFonts w:ascii="Calibri" w:hAnsi="Calibri" w:cs="Calibri"/>
          <w:sz w:val="24"/>
          <w:szCs w:val="24"/>
        </w:rPr>
        <w:t>The W</w:t>
      </w:r>
      <w:r w:rsidRPr="004A6AC5">
        <w:rPr>
          <w:rFonts w:ascii="Calibri" w:hAnsi="Calibri" w:cs="Calibri"/>
          <w:sz w:val="24"/>
          <w:szCs w:val="24"/>
        </w:rPr>
        <w:t xml:space="preserve">elsh government (2019) suggests that THE AOLE’s are put in place to provide a holistic curriculum. </w:t>
      </w:r>
      <w:r w:rsidR="00E34387" w:rsidRPr="004A6AC5">
        <w:rPr>
          <w:rFonts w:ascii="Calibri" w:hAnsi="Calibri" w:cs="Calibri"/>
          <w:sz w:val="24"/>
          <w:szCs w:val="24"/>
        </w:rPr>
        <w:t xml:space="preserve">The AOLE’s cover six different areas of learning across the curriculum, these are expressive arts, humanities, literacy and communication, health and well-being, science and technology and mathematics and numeracy. </w:t>
      </w:r>
      <w:r w:rsidR="004E296D" w:rsidRPr="004A6AC5">
        <w:rPr>
          <w:rFonts w:ascii="Calibri" w:hAnsi="Calibri" w:cs="Calibri"/>
          <w:sz w:val="24"/>
          <w:szCs w:val="24"/>
        </w:rPr>
        <w:t xml:space="preserve">A new curriculum for Wales will be put in place by 2022, this curriculum will be aimed at children aged 3-16. The main reason for the change in curriculum is to prepare young people for the way in which the world is changing around them. In March 2014 the welsh government asked Professor Graham Donaldson to review the curriculum and assessment arrangements for Wales. Successful Futures (2019) states that the new curriculum will have four purposes, these are that pupils </w:t>
      </w:r>
      <w:r w:rsidR="00E94B09" w:rsidRPr="004A6AC5">
        <w:rPr>
          <w:rFonts w:ascii="Calibri" w:hAnsi="Calibri" w:cs="Calibri"/>
          <w:sz w:val="24"/>
          <w:szCs w:val="24"/>
        </w:rPr>
        <w:t xml:space="preserve">should be ambitious capable learners, be ethical informed citizens, be enterprising creative contributors and healthy confident individuals.  The Donaldson report (2019) suggests that literacy and Numeracy will mean much more than having a basic ability and that a digital competence framework should be developed to establish progression in children and young people. </w:t>
      </w:r>
      <w:r w:rsidR="00D77974" w:rsidRPr="004A6AC5">
        <w:rPr>
          <w:rFonts w:ascii="Calibri" w:hAnsi="Calibri" w:cs="Calibri"/>
          <w:sz w:val="24"/>
          <w:szCs w:val="24"/>
        </w:rPr>
        <w:t xml:space="preserve"> This new curriculum links to Dewey’s theory. </w:t>
      </w:r>
      <w:proofErr w:type="spellStart"/>
      <w:r w:rsidR="00D77974" w:rsidRPr="004A6AC5">
        <w:rPr>
          <w:rFonts w:ascii="Calibri" w:hAnsi="Calibri" w:cs="Calibri"/>
          <w:sz w:val="24"/>
          <w:szCs w:val="24"/>
        </w:rPr>
        <w:t>Monteza</w:t>
      </w:r>
      <w:proofErr w:type="spellEnd"/>
      <w:r w:rsidR="00D77974" w:rsidRPr="004A6AC5">
        <w:rPr>
          <w:rFonts w:ascii="Calibri" w:hAnsi="Calibri" w:cs="Calibri"/>
          <w:sz w:val="24"/>
          <w:szCs w:val="24"/>
        </w:rPr>
        <w:t xml:space="preserve"> (2017) suggested that Dewey believed that humans learn by a hands on approach and that children must interact with their environment in order to learn. Dewey’s theory was that progressive education is a view that emphasises the need to learn by doing, so essentially children being active learners rather than sitting in front of desks. This child centred approach is now coming into place with the new curriculum with the cross curricular approach to teaching and the new AOLE’S. </w:t>
      </w:r>
      <w:r w:rsidR="004A6AC5" w:rsidRPr="004A6AC5">
        <w:rPr>
          <w:rFonts w:ascii="Calibri" w:hAnsi="Calibri" w:cs="Calibri"/>
          <w:sz w:val="24"/>
          <w:szCs w:val="24"/>
        </w:rPr>
        <w:t xml:space="preserve">This holistic approach to teaching </w:t>
      </w:r>
      <w:r w:rsidR="00BF79B4">
        <w:rPr>
          <w:rFonts w:ascii="Calibri" w:hAnsi="Calibri" w:cs="Calibri"/>
          <w:sz w:val="24"/>
          <w:szCs w:val="24"/>
        </w:rPr>
        <w:lastRenderedPageBreak/>
        <w:t>has been put</w:t>
      </w:r>
      <w:r w:rsidR="004A6AC5" w:rsidRPr="004A6AC5">
        <w:rPr>
          <w:rFonts w:ascii="Calibri" w:hAnsi="Calibri" w:cs="Calibri"/>
          <w:sz w:val="24"/>
          <w:szCs w:val="24"/>
        </w:rPr>
        <w:t xml:space="preserve"> in</w:t>
      </w:r>
      <w:r w:rsidR="00BF79B4">
        <w:rPr>
          <w:rFonts w:ascii="Calibri" w:hAnsi="Calibri" w:cs="Calibri"/>
          <w:sz w:val="24"/>
          <w:szCs w:val="24"/>
        </w:rPr>
        <w:t xml:space="preserve"> place in hope</w:t>
      </w:r>
      <w:r w:rsidR="004A6AC5" w:rsidRPr="004A6AC5">
        <w:rPr>
          <w:rFonts w:ascii="Calibri" w:hAnsi="Calibri" w:cs="Calibri"/>
          <w:sz w:val="24"/>
          <w:szCs w:val="24"/>
        </w:rPr>
        <w:t xml:space="preserve"> that children become more motivated to learn new skills throughout their time at school paving the way for a successful future.</w:t>
      </w:r>
    </w:p>
    <w:p w:rsidR="001D12AE" w:rsidRPr="004A6AC5" w:rsidRDefault="000E1D98" w:rsidP="004A6AC5">
      <w:pPr>
        <w:spacing w:line="360" w:lineRule="auto"/>
        <w:jc w:val="both"/>
        <w:rPr>
          <w:rFonts w:ascii="Calibri" w:hAnsi="Calibri" w:cs="Calibri"/>
          <w:sz w:val="24"/>
          <w:szCs w:val="24"/>
        </w:rPr>
      </w:pPr>
      <w:r w:rsidRPr="004A6AC5">
        <w:rPr>
          <w:rFonts w:ascii="Calibri" w:hAnsi="Calibri" w:cs="Calibri"/>
          <w:sz w:val="24"/>
          <w:szCs w:val="24"/>
        </w:rPr>
        <w:t xml:space="preserve">To conclude this essay I would say that the new curriculum looks extremely promising for all pupils and it is clear to see that the welsh government are working hard at progressing the curriculum and developing new areas for learning that will broaden learning and development across all schools. </w:t>
      </w:r>
      <w:r w:rsidR="00FE43C3" w:rsidRPr="004A6AC5">
        <w:rPr>
          <w:rFonts w:ascii="Calibri" w:hAnsi="Calibri" w:cs="Calibri"/>
          <w:sz w:val="24"/>
          <w:szCs w:val="24"/>
        </w:rPr>
        <w:t xml:space="preserve">After researching cross curricular approach to teaching I feel this is a beneficial way for pupils to gain confidence and develop within their setting and it seems to be a far more successful approach to single curricular subjects being taught. The foundation phase is taught mainly through child led activities and while some people may argue that this is not the correct approach and would rather see more structured lessons, in my opinion I think it is an excellent way of teaching and evidence in my setting through assessment sheets proves that pupils are developing and meeting targets.  I feel the new holistic approach will prove beneficial to many pupils and will teach them valuable life skills that may not have been thought important in previous years. The world in which we live is drastically changing and will continue to do so, so I feel that this new curriculum will help make pupils far more digitally competent and prepare them for adult life.  </w:t>
      </w:r>
      <w:r w:rsidR="00E70581" w:rsidRPr="004A6AC5">
        <w:rPr>
          <w:rFonts w:ascii="Calibri" w:hAnsi="Calibri" w:cs="Calibri"/>
          <w:sz w:val="24"/>
          <w:szCs w:val="24"/>
        </w:rPr>
        <w:t xml:space="preserve">A recommendation I would make for my setting would be to have more child led experiences throughout the school and not just the foundation phase, I feel these pupils are often restricted enough and opportunities to express themselves in their own way could help with development. While we do thrive at encouraging pupils to be as independent as possible, sometimes this can slip and as they need high levels of care we can sometimes provide too much support instead of just stepping back and observing. </w:t>
      </w:r>
      <w:r w:rsidR="004A6AC5" w:rsidRPr="004A6AC5">
        <w:rPr>
          <w:rFonts w:ascii="Calibri" w:hAnsi="Calibri" w:cs="Calibri"/>
          <w:sz w:val="24"/>
          <w:szCs w:val="24"/>
        </w:rPr>
        <w:t xml:space="preserve"> I also feel that the new curriculum will have a really positive effect on SEN schools and can help staff focus on a more adapted way of teaching that can be accessed by all pupils.</w:t>
      </w:r>
    </w:p>
    <w:p w:rsidR="008412F5" w:rsidRDefault="008412F5" w:rsidP="008412F5">
      <w:pPr>
        <w:spacing w:line="360" w:lineRule="auto"/>
        <w:jc w:val="both"/>
        <w:rPr>
          <w:sz w:val="24"/>
          <w:szCs w:val="24"/>
        </w:rPr>
      </w:pPr>
    </w:p>
    <w:p w:rsidR="00916647" w:rsidRDefault="00916647" w:rsidP="000B4962">
      <w:pPr>
        <w:spacing w:line="360" w:lineRule="auto"/>
        <w:jc w:val="both"/>
        <w:rPr>
          <w:sz w:val="24"/>
          <w:szCs w:val="24"/>
        </w:rPr>
      </w:pPr>
    </w:p>
    <w:p w:rsidR="00916647" w:rsidRDefault="00916647" w:rsidP="000B4962">
      <w:pPr>
        <w:spacing w:line="360" w:lineRule="auto"/>
        <w:jc w:val="both"/>
        <w:rPr>
          <w:sz w:val="24"/>
          <w:szCs w:val="24"/>
        </w:rPr>
      </w:pPr>
    </w:p>
    <w:p w:rsidR="00916647" w:rsidRDefault="00916647" w:rsidP="000B4962">
      <w:pPr>
        <w:spacing w:line="360" w:lineRule="auto"/>
        <w:jc w:val="both"/>
        <w:rPr>
          <w:sz w:val="24"/>
          <w:szCs w:val="24"/>
        </w:rPr>
      </w:pPr>
    </w:p>
    <w:p w:rsidR="004A6AC5" w:rsidRDefault="004A6AC5" w:rsidP="004A6AC5">
      <w:pPr>
        <w:spacing w:line="360" w:lineRule="auto"/>
        <w:rPr>
          <w:sz w:val="24"/>
          <w:szCs w:val="24"/>
        </w:rPr>
      </w:pPr>
    </w:p>
    <w:p w:rsidR="00BF79B4" w:rsidRDefault="00BF79B4" w:rsidP="004A6AC5">
      <w:pPr>
        <w:spacing w:line="360" w:lineRule="auto"/>
        <w:jc w:val="center"/>
        <w:rPr>
          <w:sz w:val="24"/>
          <w:szCs w:val="24"/>
          <w:u w:val="single"/>
        </w:rPr>
      </w:pPr>
    </w:p>
    <w:p w:rsidR="000B4962" w:rsidRDefault="000B4962" w:rsidP="004A6AC5">
      <w:pPr>
        <w:spacing w:line="360" w:lineRule="auto"/>
        <w:jc w:val="center"/>
        <w:rPr>
          <w:sz w:val="24"/>
          <w:szCs w:val="24"/>
          <w:u w:val="single"/>
        </w:rPr>
      </w:pPr>
      <w:bookmarkStart w:id="0" w:name="_GoBack"/>
      <w:bookmarkEnd w:id="0"/>
      <w:r w:rsidRPr="000B4962">
        <w:rPr>
          <w:sz w:val="24"/>
          <w:szCs w:val="24"/>
          <w:u w:val="single"/>
        </w:rPr>
        <w:lastRenderedPageBreak/>
        <w:t>Reference List</w:t>
      </w:r>
    </w:p>
    <w:p w:rsidR="00E70581" w:rsidRDefault="008412F5" w:rsidP="008C4093">
      <w:pPr>
        <w:spacing w:line="360" w:lineRule="auto"/>
        <w:rPr>
          <w:sz w:val="24"/>
          <w:szCs w:val="24"/>
        </w:rPr>
      </w:pPr>
      <w:r>
        <w:rPr>
          <w:sz w:val="24"/>
          <w:szCs w:val="24"/>
        </w:rPr>
        <w:t xml:space="preserve">. Boyd, </w:t>
      </w:r>
      <w:proofErr w:type="spellStart"/>
      <w:r>
        <w:rPr>
          <w:sz w:val="24"/>
          <w:szCs w:val="24"/>
        </w:rPr>
        <w:t>Hirst</w:t>
      </w:r>
      <w:proofErr w:type="spellEnd"/>
      <w:r>
        <w:rPr>
          <w:sz w:val="24"/>
          <w:szCs w:val="24"/>
        </w:rPr>
        <w:t xml:space="preserve"> </w:t>
      </w:r>
      <w:r>
        <w:rPr>
          <w:i/>
          <w:sz w:val="24"/>
          <w:szCs w:val="24"/>
        </w:rPr>
        <w:t xml:space="preserve">Understanding early years education across the UK comparing practise in England, Northern Ireland and Scotland. </w:t>
      </w:r>
      <w:r>
        <w:rPr>
          <w:sz w:val="24"/>
          <w:szCs w:val="24"/>
        </w:rPr>
        <w:t xml:space="preserve">Published by </w:t>
      </w:r>
      <w:proofErr w:type="spellStart"/>
      <w:r>
        <w:rPr>
          <w:sz w:val="24"/>
          <w:szCs w:val="24"/>
        </w:rPr>
        <w:t>Roultedge</w:t>
      </w:r>
      <w:proofErr w:type="spellEnd"/>
      <w:r>
        <w:rPr>
          <w:sz w:val="24"/>
          <w:szCs w:val="24"/>
        </w:rPr>
        <w:t xml:space="preserve">. </w:t>
      </w:r>
    </w:p>
    <w:p w:rsidR="00E70581" w:rsidRDefault="009E1AF1" w:rsidP="008C4093">
      <w:pPr>
        <w:spacing w:line="360" w:lineRule="auto"/>
        <w:rPr>
          <w:sz w:val="24"/>
          <w:szCs w:val="24"/>
        </w:rPr>
      </w:pPr>
      <w:r>
        <w:rPr>
          <w:sz w:val="24"/>
          <w:szCs w:val="24"/>
        </w:rPr>
        <w:t>.</w:t>
      </w:r>
      <w:proofErr w:type="spellStart"/>
      <w:r>
        <w:rPr>
          <w:sz w:val="24"/>
          <w:szCs w:val="24"/>
        </w:rPr>
        <w:t>Burke</w:t>
      </w:r>
      <w:proofErr w:type="gramStart"/>
      <w:r>
        <w:rPr>
          <w:sz w:val="24"/>
          <w:szCs w:val="24"/>
        </w:rPr>
        <w:t>,K</w:t>
      </w:r>
      <w:proofErr w:type="spellEnd"/>
      <w:proofErr w:type="gramEnd"/>
      <w:r>
        <w:rPr>
          <w:sz w:val="24"/>
          <w:szCs w:val="24"/>
        </w:rPr>
        <w:t xml:space="preserve"> (2010) </w:t>
      </w:r>
      <w:r>
        <w:rPr>
          <w:i/>
          <w:sz w:val="24"/>
          <w:szCs w:val="24"/>
        </w:rPr>
        <w:t xml:space="preserve">Balanced assessment: From formative assessment to summative. </w:t>
      </w:r>
      <w:r>
        <w:rPr>
          <w:sz w:val="24"/>
          <w:szCs w:val="24"/>
        </w:rPr>
        <w:t>Published by solution tree pres</w:t>
      </w:r>
      <w:r w:rsidR="00232487">
        <w:rPr>
          <w:sz w:val="24"/>
          <w:szCs w:val="24"/>
        </w:rPr>
        <w:t>s</w:t>
      </w:r>
    </w:p>
    <w:p w:rsidR="008C4093" w:rsidRPr="00E70581" w:rsidRDefault="008C4093" w:rsidP="008C4093">
      <w:pPr>
        <w:spacing w:line="360" w:lineRule="auto"/>
        <w:rPr>
          <w:sz w:val="24"/>
          <w:szCs w:val="24"/>
        </w:rPr>
      </w:pPr>
      <w:r>
        <w:rPr>
          <w:sz w:val="24"/>
          <w:szCs w:val="24"/>
        </w:rPr>
        <w:t>. Foundation phase</w:t>
      </w:r>
      <w:r w:rsidR="009F357F">
        <w:rPr>
          <w:sz w:val="24"/>
          <w:szCs w:val="24"/>
        </w:rPr>
        <w:t xml:space="preserve"> </w:t>
      </w:r>
      <w:r>
        <w:rPr>
          <w:sz w:val="24"/>
          <w:szCs w:val="24"/>
        </w:rPr>
        <w:t xml:space="preserve">(2015) Welsh government, curriculum for Wales. Available </w:t>
      </w:r>
      <w:r w:rsidR="009F357F">
        <w:rPr>
          <w:sz w:val="24"/>
          <w:szCs w:val="24"/>
        </w:rPr>
        <w:t>at:</w:t>
      </w:r>
      <w:r>
        <w:rPr>
          <w:sz w:val="24"/>
          <w:szCs w:val="24"/>
        </w:rPr>
        <w:t xml:space="preserve"> </w:t>
      </w:r>
      <w:hyperlink r:id="rId4" w:history="1">
        <w:r>
          <w:rPr>
            <w:rStyle w:val="Hyperlink"/>
          </w:rPr>
          <w:t>https://hwb.gov.wales/storage/d5d8e39c-b534-40cb-a3f5-7e2e126d8077/foundation-phase-framework.pdf</w:t>
        </w:r>
      </w:hyperlink>
      <w:r w:rsidR="009F357F">
        <w:t xml:space="preserve"> (Accessed on 6.1.2020)</w:t>
      </w:r>
    </w:p>
    <w:p w:rsidR="007B6CFA" w:rsidRDefault="007B6CFA" w:rsidP="008C4093">
      <w:pPr>
        <w:spacing w:line="360" w:lineRule="auto"/>
      </w:pPr>
      <w:r>
        <w:t xml:space="preserve">. </w:t>
      </w:r>
      <w:proofErr w:type="spellStart"/>
      <w:r>
        <w:t>Fredrikson</w:t>
      </w:r>
      <w:proofErr w:type="spellEnd"/>
      <w:r>
        <w:t xml:space="preserve">, N and cline, T (2015) special educational needs, inclusion and diversity. Third edition, university press. </w:t>
      </w:r>
    </w:p>
    <w:p w:rsidR="00E70581" w:rsidRDefault="00E70581" w:rsidP="00E70581">
      <w:pPr>
        <w:spacing w:line="360" w:lineRule="auto"/>
        <w:rPr>
          <w:sz w:val="24"/>
          <w:szCs w:val="24"/>
        </w:rPr>
      </w:pPr>
      <w:r>
        <w:rPr>
          <w:sz w:val="24"/>
          <w:szCs w:val="24"/>
        </w:rPr>
        <w:t xml:space="preserve">.Gascoyne, S (2016) Sensory Play: Play in EYFS; Andrews UK limited </w:t>
      </w:r>
    </w:p>
    <w:p w:rsidR="00E70581" w:rsidRPr="00E70581" w:rsidRDefault="00E70581" w:rsidP="00E70581">
      <w:pPr>
        <w:pStyle w:val="NormalWeb"/>
        <w:shd w:val="clear" w:color="auto" w:fill="FFFFFF"/>
        <w:spacing w:before="0" w:beforeAutospacing="0" w:after="300" w:afterAutospacing="0" w:line="360" w:lineRule="auto"/>
        <w:jc w:val="both"/>
        <w:textAlignment w:val="baseline"/>
        <w:rPr>
          <w:rFonts w:asciiTheme="minorHAnsi" w:hAnsiTheme="minorHAnsi" w:cstheme="minorHAnsi"/>
          <w:color w:val="333333"/>
        </w:rPr>
      </w:pPr>
      <w:r w:rsidRPr="00E70581">
        <w:rPr>
          <w:rFonts w:asciiTheme="minorHAnsi" w:hAnsiTheme="minorHAnsi" w:cstheme="minorHAnsi"/>
          <w:i/>
          <w:color w:val="333333"/>
        </w:rPr>
        <w:t xml:space="preserve">. </w:t>
      </w:r>
      <w:proofErr w:type="spellStart"/>
      <w:r w:rsidRPr="00E70581">
        <w:rPr>
          <w:rFonts w:asciiTheme="minorHAnsi" w:hAnsiTheme="minorHAnsi" w:cstheme="minorHAnsi"/>
          <w:color w:val="333333"/>
        </w:rPr>
        <w:t>Halfpenny</w:t>
      </w:r>
      <w:proofErr w:type="gramStart"/>
      <w:r w:rsidRPr="00E70581">
        <w:rPr>
          <w:rFonts w:asciiTheme="minorHAnsi" w:hAnsiTheme="minorHAnsi" w:cstheme="minorHAnsi"/>
          <w:color w:val="333333"/>
        </w:rPr>
        <w:t>,A</w:t>
      </w:r>
      <w:proofErr w:type="spellEnd"/>
      <w:proofErr w:type="gramEnd"/>
      <w:r w:rsidRPr="00E70581">
        <w:rPr>
          <w:rFonts w:asciiTheme="minorHAnsi" w:hAnsiTheme="minorHAnsi" w:cstheme="minorHAnsi"/>
          <w:color w:val="333333"/>
        </w:rPr>
        <w:t xml:space="preserve">, </w:t>
      </w:r>
      <w:proofErr w:type="spellStart"/>
      <w:r w:rsidRPr="00E70581">
        <w:rPr>
          <w:rFonts w:asciiTheme="minorHAnsi" w:hAnsiTheme="minorHAnsi" w:cstheme="minorHAnsi"/>
          <w:color w:val="333333"/>
        </w:rPr>
        <w:t>Pettersen</w:t>
      </w:r>
      <w:proofErr w:type="spellEnd"/>
      <w:r w:rsidRPr="00E70581">
        <w:rPr>
          <w:rFonts w:asciiTheme="minorHAnsi" w:hAnsiTheme="minorHAnsi" w:cstheme="minorHAnsi"/>
          <w:color w:val="333333"/>
        </w:rPr>
        <w:t xml:space="preserve">, J (2013) </w:t>
      </w:r>
      <w:r w:rsidRPr="00E70581">
        <w:rPr>
          <w:rFonts w:asciiTheme="minorHAnsi" w:hAnsiTheme="minorHAnsi" w:cstheme="minorHAnsi"/>
          <w:i/>
          <w:color w:val="333333"/>
        </w:rPr>
        <w:t xml:space="preserve">Introducing </w:t>
      </w:r>
      <w:proofErr w:type="spellStart"/>
      <w:r w:rsidRPr="00E70581">
        <w:rPr>
          <w:rFonts w:asciiTheme="minorHAnsi" w:hAnsiTheme="minorHAnsi" w:cstheme="minorHAnsi"/>
          <w:i/>
          <w:color w:val="333333"/>
        </w:rPr>
        <w:t>piaget</w:t>
      </w:r>
      <w:proofErr w:type="spellEnd"/>
      <w:r w:rsidRPr="00E70581">
        <w:rPr>
          <w:rFonts w:asciiTheme="minorHAnsi" w:hAnsiTheme="minorHAnsi" w:cstheme="minorHAnsi"/>
          <w:i/>
          <w:color w:val="333333"/>
        </w:rPr>
        <w:t xml:space="preserve">; A guide for </w:t>
      </w:r>
      <w:proofErr w:type="spellStart"/>
      <w:r w:rsidRPr="00E70581">
        <w:rPr>
          <w:rFonts w:asciiTheme="minorHAnsi" w:hAnsiTheme="minorHAnsi" w:cstheme="minorHAnsi"/>
          <w:i/>
          <w:color w:val="333333"/>
        </w:rPr>
        <w:t>practioners</w:t>
      </w:r>
      <w:proofErr w:type="spellEnd"/>
      <w:r w:rsidRPr="00E70581">
        <w:rPr>
          <w:rFonts w:asciiTheme="minorHAnsi" w:hAnsiTheme="minorHAnsi" w:cstheme="minorHAnsi"/>
          <w:i/>
          <w:color w:val="333333"/>
        </w:rPr>
        <w:t xml:space="preserve"> and students in the early year education </w:t>
      </w:r>
      <w:r w:rsidRPr="00E70581">
        <w:rPr>
          <w:rFonts w:asciiTheme="minorHAnsi" w:hAnsiTheme="minorHAnsi" w:cstheme="minorHAnsi"/>
          <w:color w:val="333333"/>
        </w:rPr>
        <w:t xml:space="preserve">Published by Routledge </w:t>
      </w:r>
    </w:p>
    <w:p w:rsidR="00815A20" w:rsidRPr="00815A20" w:rsidRDefault="00815A20" w:rsidP="008C4093">
      <w:pPr>
        <w:spacing w:line="360" w:lineRule="auto"/>
        <w:rPr>
          <w:i/>
          <w:sz w:val="24"/>
          <w:szCs w:val="24"/>
        </w:rPr>
      </w:pPr>
      <w:r w:rsidRPr="00815A20">
        <w:rPr>
          <w:sz w:val="24"/>
          <w:szCs w:val="24"/>
        </w:rPr>
        <w:t xml:space="preserve">. </w:t>
      </w:r>
      <w:proofErr w:type="spellStart"/>
      <w:r w:rsidRPr="00815A20">
        <w:rPr>
          <w:sz w:val="24"/>
          <w:szCs w:val="24"/>
        </w:rPr>
        <w:t>Longorn</w:t>
      </w:r>
      <w:proofErr w:type="spellEnd"/>
      <w:r w:rsidRPr="00815A20">
        <w:rPr>
          <w:sz w:val="24"/>
          <w:szCs w:val="24"/>
        </w:rPr>
        <w:t xml:space="preserve">, F (2011) </w:t>
      </w:r>
      <w:proofErr w:type="gramStart"/>
      <w:r w:rsidRPr="00815A20">
        <w:rPr>
          <w:i/>
          <w:sz w:val="24"/>
          <w:szCs w:val="24"/>
        </w:rPr>
        <w:t>A</w:t>
      </w:r>
      <w:proofErr w:type="gramEnd"/>
      <w:r w:rsidRPr="00815A20">
        <w:rPr>
          <w:i/>
          <w:sz w:val="24"/>
          <w:szCs w:val="24"/>
        </w:rPr>
        <w:t xml:space="preserve"> sensory curriculum for very special people: </w:t>
      </w:r>
      <w:r w:rsidRPr="00815A20">
        <w:rPr>
          <w:sz w:val="24"/>
          <w:szCs w:val="24"/>
        </w:rPr>
        <w:t>Published by souvenir press</w:t>
      </w:r>
    </w:p>
    <w:p w:rsidR="00294EBA" w:rsidRDefault="00294EBA" w:rsidP="00294EBA">
      <w:pPr>
        <w:spacing w:line="360" w:lineRule="auto"/>
        <w:rPr>
          <w:sz w:val="24"/>
          <w:szCs w:val="24"/>
        </w:rPr>
      </w:pPr>
      <w:r>
        <w:rPr>
          <w:sz w:val="24"/>
          <w:szCs w:val="24"/>
        </w:rPr>
        <w:t>. Maths and Numeracy in the early years (2019) Available at www.Nationalnumeracy.org.uk (Accesses on 7.1.2020)</w:t>
      </w:r>
    </w:p>
    <w:p w:rsidR="008226BD" w:rsidRDefault="008226BD" w:rsidP="00294EBA">
      <w:pPr>
        <w:spacing w:line="360" w:lineRule="auto"/>
      </w:pPr>
      <w:r>
        <w:t xml:space="preserve">. </w:t>
      </w:r>
      <w:proofErr w:type="spellStart"/>
      <w:r>
        <w:t>Mcleod</w:t>
      </w:r>
      <w:proofErr w:type="spellEnd"/>
      <w:r>
        <w:t xml:space="preserve">, S (2019) Bruner Learning theory in education: Available at </w:t>
      </w:r>
      <w:hyperlink r:id="rId5" w:anchor="vygotsky" w:history="1">
        <w:r w:rsidRPr="008226BD">
          <w:rPr>
            <w:color w:val="0000FF"/>
            <w:u w:val="single"/>
          </w:rPr>
          <w:t>https://www.simplypsychology.org/bruner.html#vygotsky</w:t>
        </w:r>
      </w:hyperlink>
      <w:r>
        <w:t xml:space="preserve"> (Accessed on 9.1.2020) </w:t>
      </w:r>
    </w:p>
    <w:p w:rsidR="00E70581" w:rsidRPr="00E70581" w:rsidRDefault="00E70581" w:rsidP="00294EBA">
      <w:pPr>
        <w:spacing w:line="360" w:lineRule="auto"/>
        <w:rPr>
          <w:rFonts w:ascii="Calibri" w:hAnsi="Calibri" w:cs="Calibri"/>
          <w:sz w:val="24"/>
          <w:szCs w:val="24"/>
        </w:rPr>
      </w:pPr>
      <w:proofErr w:type="spellStart"/>
      <w:r w:rsidRPr="00E70581">
        <w:rPr>
          <w:rFonts w:ascii="Calibri" w:hAnsi="Calibri" w:cs="Calibri"/>
          <w:color w:val="333333"/>
          <w:sz w:val="24"/>
          <w:szCs w:val="24"/>
        </w:rPr>
        <w:t>Mcleod</w:t>
      </w:r>
      <w:proofErr w:type="spellEnd"/>
      <w:r w:rsidRPr="00E70581">
        <w:rPr>
          <w:rFonts w:ascii="Calibri" w:hAnsi="Calibri" w:cs="Calibri"/>
          <w:color w:val="333333"/>
          <w:sz w:val="24"/>
          <w:szCs w:val="24"/>
        </w:rPr>
        <w:t xml:space="preserve">, S (2018) </w:t>
      </w:r>
      <w:r w:rsidRPr="00E70581">
        <w:rPr>
          <w:rFonts w:ascii="Calibri" w:hAnsi="Calibri" w:cs="Calibri"/>
          <w:i/>
          <w:color w:val="333333"/>
          <w:sz w:val="24"/>
          <w:szCs w:val="24"/>
        </w:rPr>
        <w:t xml:space="preserve">Lev Vygotsky </w:t>
      </w:r>
      <w:r w:rsidRPr="00E70581">
        <w:rPr>
          <w:rFonts w:ascii="Calibri" w:hAnsi="Calibri" w:cs="Calibri"/>
          <w:color w:val="333333"/>
          <w:sz w:val="24"/>
          <w:szCs w:val="24"/>
        </w:rPr>
        <w:t>(Accessed 6</w:t>
      </w:r>
      <w:r w:rsidRPr="00E70581">
        <w:rPr>
          <w:rFonts w:ascii="Calibri" w:hAnsi="Calibri" w:cs="Calibri"/>
          <w:color w:val="333333"/>
          <w:sz w:val="24"/>
          <w:szCs w:val="24"/>
          <w:vertAlign w:val="superscript"/>
        </w:rPr>
        <w:t>th</w:t>
      </w:r>
      <w:r w:rsidRPr="00E70581">
        <w:rPr>
          <w:rFonts w:ascii="Calibri" w:hAnsi="Calibri" w:cs="Calibri"/>
          <w:color w:val="333333"/>
          <w:sz w:val="24"/>
          <w:szCs w:val="24"/>
        </w:rPr>
        <w:t xml:space="preserve"> November 2019) Available at </w:t>
      </w:r>
      <w:hyperlink r:id="rId6" w:history="1">
        <w:r w:rsidRPr="00E70581">
          <w:rPr>
            <w:rFonts w:ascii="Calibri" w:hAnsi="Calibri" w:cs="Calibri"/>
            <w:color w:val="0563C1" w:themeColor="hyperlink"/>
            <w:sz w:val="24"/>
            <w:szCs w:val="24"/>
            <w:u w:val="single"/>
          </w:rPr>
          <w:t>https://simplypsychology.org/Vygotsky.html</w:t>
        </w:r>
      </w:hyperlink>
    </w:p>
    <w:p w:rsidR="00232487" w:rsidRDefault="00232487" w:rsidP="00232487">
      <w:pPr>
        <w:spacing w:line="360" w:lineRule="auto"/>
      </w:pPr>
      <w:r>
        <w:rPr>
          <w:sz w:val="24"/>
          <w:szCs w:val="24"/>
        </w:rPr>
        <w:t>. Successful futures: Looking at the curriculum and assessment in wales (2019) Available at</w:t>
      </w:r>
      <w:r>
        <w:rPr>
          <w:i/>
          <w:sz w:val="24"/>
          <w:szCs w:val="24"/>
        </w:rPr>
        <w:t xml:space="preserve"> </w:t>
      </w:r>
      <w:hyperlink r:id="rId7" w:history="1">
        <w:r w:rsidRPr="004E296D">
          <w:rPr>
            <w:color w:val="0000FF"/>
            <w:u w:val="single"/>
          </w:rPr>
          <w:t>https://gov.wales/sites/default/files/publications/2018-03/succesful-futures-a-summary-of-professor-graham-donaldsons-report.pdf</w:t>
        </w:r>
      </w:hyperlink>
      <w:r>
        <w:t xml:space="preserve"> (Accessed on 9.1.2020)</w:t>
      </w:r>
    </w:p>
    <w:p w:rsidR="000B4962" w:rsidRDefault="000B4962" w:rsidP="000B4962">
      <w:pPr>
        <w:spacing w:line="360" w:lineRule="auto"/>
        <w:rPr>
          <w:i/>
          <w:sz w:val="24"/>
          <w:szCs w:val="24"/>
        </w:rPr>
      </w:pPr>
      <w:r>
        <w:rPr>
          <w:sz w:val="24"/>
          <w:szCs w:val="24"/>
        </w:rPr>
        <w:t xml:space="preserve">. Thomas, </w:t>
      </w:r>
      <w:proofErr w:type="gramStart"/>
      <w:r>
        <w:rPr>
          <w:sz w:val="24"/>
          <w:szCs w:val="24"/>
        </w:rPr>
        <w:t>A</w:t>
      </w:r>
      <w:proofErr w:type="gramEnd"/>
      <w:r>
        <w:rPr>
          <w:sz w:val="24"/>
          <w:szCs w:val="24"/>
        </w:rPr>
        <w:t xml:space="preserve">, Lewis, A (2016) </w:t>
      </w:r>
      <w:r>
        <w:rPr>
          <w:i/>
          <w:sz w:val="24"/>
          <w:szCs w:val="24"/>
        </w:rPr>
        <w:t xml:space="preserve">An introduction to the foundation phase: Early years curriculum in wales. </w:t>
      </w:r>
      <w:r>
        <w:rPr>
          <w:sz w:val="24"/>
          <w:szCs w:val="24"/>
        </w:rPr>
        <w:t xml:space="preserve">Published by Bloomsbury. </w:t>
      </w:r>
      <w:r>
        <w:rPr>
          <w:i/>
          <w:sz w:val="24"/>
          <w:szCs w:val="24"/>
        </w:rPr>
        <w:t xml:space="preserve"> </w:t>
      </w:r>
    </w:p>
    <w:p w:rsidR="00397C02" w:rsidRDefault="00397C02" w:rsidP="000B4962">
      <w:pPr>
        <w:spacing w:line="360" w:lineRule="auto"/>
        <w:rPr>
          <w:sz w:val="24"/>
          <w:szCs w:val="24"/>
        </w:rPr>
      </w:pPr>
      <w:r>
        <w:rPr>
          <w:i/>
          <w:sz w:val="24"/>
          <w:szCs w:val="24"/>
        </w:rPr>
        <w:t>.</w:t>
      </w:r>
      <w:r>
        <w:rPr>
          <w:sz w:val="24"/>
          <w:szCs w:val="24"/>
        </w:rPr>
        <w:t xml:space="preserve">Welsh government (2019) </w:t>
      </w:r>
      <w:r w:rsidR="00993AD5">
        <w:rPr>
          <w:i/>
          <w:sz w:val="24"/>
          <w:szCs w:val="24"/>
        </w:rPr>
        <w:t xml:space="preserve">Area of learning and experience: mathematics and numeracy overview. </w:t>
      </w:r>
      <w:r w:rsidR="00993AD5" w:rsidRPr="00993AD5">
        <w:rPr>
          <w:sz w:val="24"/>
          <w:szCs w:val="24"/>
        </w:rPr>
        <w:t>Welsh government Wales</w:t>
      </w:r>
      <w:r w:rsidR="00993AD5">
        <w:rPr>
          <w:sz w:val="24"/>
          <w:szCs w:val="24"/>
        </w:rPr>
        <w:t xml:space="preserve"> </w:t>
      </w:r>
      <w:proofErr w:type="gramStart"/>
      <w:r w:rsidR="00993AD5">
        <w:rPr>
          <w:sz w:val="24"/>
          <w:szCs w:val="24"/>
        </w:rPr>
        <w:t xml:space="preserve">( </w:t>
      </w:r>
      <w:proofErr w:type="spellStart"/>
      <w:r w:rsidR="00993AD5">
        <w:rPr>
          <w:sz w:val="24"/>
          <w:szCs w:val="24"/>
        </w:rPr>
        <w:t>Acessed</w:t>
      </w:r>
      <w:proofErr w:type="spellEnd"/>
      <w:proofErr w:type="gramEnd"/>
      <w:r w:rsidR="00993AD5">
        <w:rPr>
          <w:sz w:val="24"/>
          <w:szCs w:val="24"/>
        </w:rPr>
        <w:t xml:space="preserve"> 8.1.2020) available at </w:t>
      </w:r>
      <w:hyperlink r:id="rId8" w:anchor="supporting-the-four-purposes-of-the-curriculum" w:history="1">
        <w:r w:rsidR="009E1AF1" w:rsidRPr="00CB19BA">
          <w:rPr>
            <w:rStyle w:val="Hyperlink"/>
            <w:sz w:val="24"/>
            <w:szCs w:val="24"/>
          </w:rPr>
          <w:t>https://hwb.gov.wales/draft-curriculum-for-wales-2022/mathematics-and-numeracy#supporting-the-four-purposes-of-the-curriculum</w:t>
        </w:r>
      </w:hyperlink>
      <w:r w:rsidR="009E1AF1">
        <w:rPr>
          <w:sz w:val="24"/>
          <w:szCs w:val="24"/>
        </w:rPr>
        <w:t xml:space="preserve">. </w:t>
      </w:r>
    </w:p>
    <w:p w:rsidR="009E1AF1" w:rsidRPr="00993AD5" w:rsidRDefault="009E1AF1" w:rsidP="000B4962">
      <w:pPr>
        <w:spacing w:line="360" w:lineRule="auto"/>
        <w:rPr>
          <w:sz w:val="24"/>
          <w:szCs w:val="24"/>
        </w:rPr>
      </w:pPr>
    </w:p>
    <w:sectPr w:rsidR="009E1AF1" w:rsidRPr="00993A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37E5"/>
    <w:rsid w:val="000B4962"/>
    <w:rsid w:val="000E1D98"/>
    <w:rsid w:val="00107065"/>
    <w:rsid w:val="00131972"/>
    <w:rsid w:val="001D12AE"/>
    <w:rsid w:val="00232487"/>
    <w:rsid w:val="00252DE7"/>
    <w:rsid w:val="00294EBA"/>
    <w:rsid w:val="002E163F"/>
    <w:rsid w:val="0033678E"/>
    <w:rsid w:val="0034635F"/>
    <w:rsid w:val="00397C02"/>
    <w:rsid w:val="003C44F2"/>
    <w:rsid w:val="00476058"/>
    <w:rsid w:val="00485E44"/>
    <w:rsid w:val="004A6AC5"/>
    <w:rsid w:val="004E296D"/>
    <w:rsid w:val="005A5D0A"/>
    <w:rsid w:val="0067385D"/>
    <w:rsid w:val="00681FFD"/>
    <w:rsid w:val="007B6CFA"/>
    <w:rsid w:val="007C4C33"/>
    <w:rsid w:val="007D026E"/>
    <w:rsid w:val="007E53D7"/>
    <w:rsid w:val="00815A20"/>
    <w:rsid w:val="008226BD"/>
    <w:rsid w:val="008412F5"/>
    <w:rsid w:val="00872626"/>
    <w:rsid w:val="00890386"/>
    <w:rsid w:val="008C4093"/>
    <w:rsid w:val="008E37E5"/>
    <w:rsid w:val="00916647"/>
    <w:rsid w:val="00993AD5"/>
    <w:rsid w:val="009A198B"/>
    <w:rsid w:val="009E1AF1"/>
    <w:rsid w:val="009F357F"/>
    <w:rsid w:val="00A11E0D"/>
    <w:rsid w:val="00A37FD2"/>
    <w:rsid w:val="00AF3076"/>
    <w:rsid w:val="00BA5B4B"/>
    <w:rsid w:val="00BE6946"/>
    <w:rsid w:val="00BF0D69"/>
    <w:rsid w:val="00BF79B4"/>
    <w:rsid w:val="00C603F9"/>
    <w:rsid w:val="00C815A9"/>
    <w:rsid w:val="00C85D63"/>
    <w:rsid w:val="00D721D9"/>
    <w:rsid w:val="00D77974"/>
    <w:rsid w:val="00DD4166"/>
    <w:rsid w:val="00E34387"/>
    <w:rsid w:val="00E610E0"/>
    <w:rsid w:val="00E70581"/>
    <w:rsid w:val="00E75523"/>
    <w:rsid w:val="00E77BD5"/>
    <w:rsid w:val="00E94B09"/>
    <w:rsid w:val="00F2452E"/>
    <w:rsid w:val="00FA60F2"/>
    <w:rsid w:val="00FC45A0"/>
    <w:rsid w:val="00FE4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A2E4F"/>
  <w15:chartTrackingRefBased/>
  <w15:docId w15:val="{3A05A33F-DE47-4C6E-9957-5B98F471F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4093"/>
    <w:rPr>
      <w:color w:val="0000FF"/>
      <w:u w:val="single"/>
    </w:rPr>
  </w:style>
  <w:style w:type="paragraph" w:styleId="NormalWeb">
    <w:name w:val="Normal (Web)"/>
    <w:basedOn w:val="Normal"/>
    <w:uiPriority w:val="99"/>
    <w:semiHidden/>
    <w:unhideWhenUsed/>
    <w:rsid w:val="00E7058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draft-curriculum-for-wales-2022/mathematics-and-numeracy" TargetMode="External"/><Relationship Id="rId3" Type="http://schemas.openxmlformats.org/officeDocument/2006/relationships/webSettings" Target="webSettings.xml"/><Relationship Id="rId7" Type="http://schemas.openxmlformats.org/officeDocument/2006/relationships/hyperlink" Target="https://gov.wales/sites/default/files/publications/2018-03/succesful-futures-a-summary-of-professor-graham-donaldsons-report.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implypsychology.org/Vygotsky.html" TargetMode="External"/><Relationship Id="rId5" Type="http://schemas.openxmlformats.org/officeDocument/2006/relationships/hyperlink" Target="https://www.simplypsychology.org/bruner.html" TargetMode="External"/><Relationship Id="rId10" Type="http://schemas.openxmlformats.org/officeDocument/2006/relationships/theme" Target="theme/theme1.xml"/><Relationship Id="rId4" Type="http://schemas.openxmlformats.org/officeDocument/2006/relationships/hyperlink" Target="https://hwb.gov.wales/storage/d5d8e39c-b534-40cb-a3f5-7e2e126d8077/foundation-phase-framework.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843</TotalTime>
  <Pages>8</Pages>
  <Words>2657</Words>
  <Characters>15146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Davies</dc:creator>
  <cp:keywords/>
  <dc:description/>
  <cp:lastModifiedBy>Gemma Davies</cp:lastModifiedBy>
  <cp:revision>6</cp:revision>
  <dcterms:created xsi:type="dcterms:W3CDTF">2020-01-08T19:19:00Z</dcterms:created>
  <dcterms:modified xsi:type="dcterms:W3CDTF">2020-01-12T23:46:00Z</dcterms:modified>
</cp:coreProperties>
</file>