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3887" w:type="dxa"/>
        <w:tblInd w:w="-1445" w:type="dxa"/>
        <w:tblLook w:val="04A0" w:firstRow="1" w:lastRow="0" w:firstColumn="1" w:lastColumn="0" w:noHBand="0" w:noVBand="1"/>
      </w:tblPr>
      <w:tblGrid>
        <w:gridCol w:w="3567"/>
        <w:gridCol w:w="3685"/>
        <w:gridCol w:w="6635"/>
      </w:tblGrid>
      <w:tr w:rsidR="00B55BB0" w14:paraId="481AEAE6" w14:textId="77777777">
        <w:tc>
          <w:tcPr>
            <w:tcW w:w="3567" w:type="dxa"/>
          </w:tcPr>
          <w:p w14:paraId="755C1FFC" w14:textId="77777777" w:rsidR="00B55BB0" w:rsidRPr="006A6D1C" w:rsidRDefault="00B55BB0">
            <w:pPr>
              <w:rPr>
                <w:b/>
                <w:bCs/>
                <w:sz w:val="24"/>
                <w:szCs w:val="24"/>
              </w:rPr>
            </w:pPr>
            <w:r>
              <w:rPr>
                <w:b/>
                <w:bCs/>
                <w:sz w:val="24"/>
                <w:szCs w:val="24"/>
              </w:rPr>
              <w:t>Targedau</w:t>
            </w:r>
          </w:p>
        </w:tc>
        <w:tc>
          <w:tcPr>
            <w:tcW w:w="3685" w:type="dxa"/>
          </w:tcPr>
          <w:p w14:paraId="6A43EE65" w14:textId="77777777" w:rsidR="00B55BB0" w:rsidRPr="00050941" w:rsidRDefault="00B55BB0">
            <w:pPr>
              <w:rPr>
                <w:b/>
                <w:bCs/>
              </w:rPr>
            </w:pPr>
            <w:r w:rsidRPr="00050941">
              <w:rPr>
                <w:b/>
                <w:bCs/>
              </w:rPr>
              <w:t>Sut rydych chi wedi gweithio ar hwn?</w:t>
            </w:r>
          </w:p>
        </w:tc>
        <w:tc>
          <w:tcPr>
            <w:tcW w:w="6635" w:type="dxa"/>
          </w:tcPr>
          <w:p w14:paraId="4B1D8F9A" w14:textId="77777777" w:rsidR="00B55BB0" w:rsidRPr="00050941" w:rsidRDefault="00B55BB0">
            <w:pPr>
              <w:rPr>
                <w:b/>
                <w:bCs/>
              </w:rPr>
            </w:pPr>
            <w:r w:rsidRPr="00050941">
              <w:rPr>
                <w:b/>
                <w:bCs/>
              </w:rPr>
              <w:t>Gwelir enghraifft:</w:t>
            </w:r>
          </w:p>
        </w:tc>
      </w:tr>
      <w:tr w:rsidR="00B55BB0" w14:paraId="6974A0B9" w14:textId="77777777">
        <w:tc>
          <w:tcPr>
            <w:tcW w:w="3567" w:type="dxa"/>
          </w:tcPr>
          <w:p w14:paraId="4BB25F3B" w14:textId="61C2B6EB" w:rsidR="00B55BB0" w:rsidRPr="00E916DD" w:rsidRDefault="00E916DD">
            <w:pPr>
              <w:rPr>
                <w:rFonts w:ascii="Arial" w:hAnsi="Arial" w:cs="Arial"/>
              </w:rPr>
            </w:pPr>
            <w:r w:rsidRPr="00E916DD">
              <w:rPr>
                <w:rFonts w:ascii="Arial" w:hAnsi="Arial" w:cs="Arial"/>
                <w:color w:val="283041"/>
                <w:sz w:val="20"/>
                <w:szCs w:val="20"/>
                <w:shd w:val="clear" w:color="auto" w:fill="FFFFFF"/>
              </w:rPr>
              <w:t>Defnyddio nifer o awduron wrth atgyfnerthu prif bwyntiau a blaenoriaethu deunydd academaidd.</w:t>
            </w:r>
          </w:p>
        </w:tc>
        <w:tc>
          <w:tcPr>
            <w:tcW w:w="3685" w:type="dxa"/>
          </w:tcPr>
          <w:p w14:paraId="14FC46EF" w14:textId="1EF4330F" w:rsidR="00B55BB0" w:rsidRPr="004B4933" w:rsidRDefault="004B4933">
            <w:pPr>
              <w:rPr>
                <w:rFonts w:ascii="Arial" w:hAnsi="Arial" w:cs="Arial"/>
                <w:sz w:val="20"/>
                <w:szCs w:val="20"/>
              </w:rPr>
            </w:pPr>
            <w:r w:rsidRPr="004B4933">
              <w:rPr>
                <w:rFonts w:ascii="Arial" w:hAnsi="Arial" w:cs="Arial"/>
                <w:sz w:val="20"/>
                <w:szCs w:val="20"/>
              </w:rPr>
              <w:t>Gwneud mwy o ddarllen pellach yn enwedig llyfrau.</w:t>
            </w:r>
          </w:p>
        </w:tc>
        <w:tc>
          <w:tcPr>
            <w:tcW w:w="6635" w:type="dxa"/>
          </w:tcPr>
          <w:p w14:paraId="5ADCF374" w14:textId="54A53419" w:rsidR="00B55BB0" w:rsidRPr="004B4933" w:rsidRDefault="00B55BB0">
            <w:pPr>
              <w:rPr>
                <w:rFonts w:ascii="Arial" w:hAnsi="Arial" w:cs="Arial"/>
                <w:sz w:val="20"/>
                <w:szCs w:val="20"/>
              </w:rPr>
            </w:pPr>
            <w:r w:rsidRPr="004B4933">
              <w:rPr>
                <w:rFonts w:ascii="Arial" w:hAnsi="Arial" w:cs="Arial"/>
                <w:sz w:val="20"/>
                <w:szCs w:val="20"/>
              </w:rPr>
              <w:t xml:space="preserve"> </w:t>
            </w:r>
            <w:r w:rsidR="004B4933" w:rsidRPr="004B4933">
              <w:rPr>
                <w:rFonts w:ascii="Arial" w:hAnsi="Arial" w:cs="Arial"/>
                <w:sz w:val="20"/>
                <w:szCs w:val="20"/>
              </w:rPr>
              <w:t>Trwy gydol yr aseiniad.</w:t>
            </w:r>
          </w:p>
        </w:tc>
      </w:tr>
      <w:tr w:rsidR="00B55BB0" w14:paraId="4574381B" w14:textId="77777777">
        <w:tc>
          <w:tcPr>
            <w:tcW w:w="3567" w:type="dxa"/>
          </w:tcPr>
          <w:p w14:paraId="3A46D584" w14:textId="3974AF4C" w:rsidR="00B55BB0" w:rsidRPr="00E916DD" w:rsidRDefault="00E916DD">
            <w:pPr>
              <w:rPr>
                <w:rFonts w:ascii="Arial" w:hAnsi="Arial" w:cs="Arial"/>
                <w:sz w:val="20"/>
                <w:szCs w:val="20"/>
              </w:rPr>
            </w:pPr>
            <w:r w:rsidRPr="00E916DD">
              <w:rPr>
                <w:rFonts w:ascii="Arial" w:hAnsi="Arial" w:cs="Arial"/>
                <w:color w:val="283041"/>
                <w:sz w:val="20"/>
                <w:szCs w:val="20"/>
                <w:shd w:val="clear" w:color="auto" w:fill="FFFFFF"/>
              </w:rPr>
              <w:t>Prawf-ddarllen y gwaith yn drwyadl cyn cyflwyno</w:t>
            </w:r>
            <w:r>
              <w:rPr>
                <w:rFonts w:ascii="Arial" w:hAnsi="Arial" w:cs="Arial"/>
                <w:color w:val="283041"/>
                <w:sz w:val="20"/>
                <w:szCs w:val="20"/>
                <w:shd w:val="clear" w:color="auto" w:fill="FFFFFF"/>
              </w:rPr>
              <w:t>.</w:t>
            </w:r>
          </w:p>
        </w:tc>
        <w:tc>
          <w:tcPr>
            <w:tcW w:w="3685" w:type="dxa"/>
          </w:tcPr>
          <w:p w14:paraId="4A79E98A" w14:textId="1F68AAE7" w:rsidR="00B55BB0" w:rsidRPr="004B4933" w:rsidRDefault="004B4933">
            <w:pPr>
              <w:rPr>
                <w:rFonts w:ascii="Arial" w:hAnsi="Arial" w:cs="Arial"/>
                <w:sz w:val="20"/>
                <w:szCs w:val="20"/>
              </w:rPr>
            </w:pPr>
            <w:r w:rsidRPr="004B4933">
              <w:rPr>
                <w:rFonts w:ascii="Arial" w:hAnsi="Arial" w:cs="Arial"/>
                <w:sz w:val="20"/>
                <w:szCs w:val="20"/>
              </w:rPr>
              <w:t>Rhoi’r gwaith trwy cysill a darllen dros y gwaith.</w:t>
            </w:r>
          </w:p>
        </w:tc>
        <w:tc>
          <w:tcPr>
            <w:tcW w:w="6635" w:type="dxa"/>
          </w:tcPr>
          <w:p w14:paraId="42014300" w14:textId="366D5F10" w:rsidR="00B55BB0" w:rsidRPr="004B4933" w:rsidRDefault="004B4933">
            <w:pPr>
              <w:rPr>
                <w:rFonts w:ascii="Arial" w:hAnsi="Arial" w:cs="Arial"/>
                <w:sz w:val="20"/>
                <w:szCs w:val="20"/>
              </w:rPr>
            </w:pPr>
            <w:r w:rsidRPr="004B4933">
              <w:rPr>
                <w:rFonts w:ascii="Arial" w:hAnsi="Arial" w:cs="Arial"/>
                <w:sz w:val="20"/>
                <w:szCs w:val="20"/>
              </w:rPr>
              <w:t xml:space="preserve">Trwy gydol yr aseiniad. </w:t>
            </w:r>
          </w:p>
        </w:tc>
      </w:tr>
      <w:tr w:rsidR="00B55BB0" w14:paraId="45284A05" w14:textId="77777777">
        <w:tc>
          <w:tcPr>
            <w:tcW w:w="3567" w:type="dxa"/>
          </w:tcPr>
          <w:p w14:paraId="16994D3C" w14:textId="6C37F44F" w:rsidR="00B55BB0" w:rsidRPr="00E916DD" w:rsidRDefault="00E916DD">
            <w:pPr>
              <w:rPr>
                <w:rFonts w:ascii="Arial" w:hAnsi="Arial" w:cs="Arial"/>
              </w:rPr>
            </w:pPr>
            <w:r w:rsidRPr="00E916DD">
              <w:rPr>
                <w:rFonts w:ascii="Arial" w:hAnsi="Arial" w:cs="Arial"/>
                <w:color w:val="283041"/>
                <w:sz w:val="20"/>
                <w:szCs w:val="20"/>
                <w:shd w:val="clear" w:color="auto" w:fill="FFFFFF"/>
              </w:rPr>
              <w:t>Cynnwys mwy o gyfeiriadau at ddamcaniaethau  a dadansoddi'r rhain mewn modd mwy critigol ac mewn mwy o ddyfnder a manylder.</w:t>
            </w:r>
          </w:p>
        </w:tc>
        <w:tc>
          <w:tcPr>
            <w:tcW w:w="3685" w:type="dxa"/>
          </w:tcPr>
          <w:p w14:paraId="1234C014" w14:textId="2F0B7F22" w:rsidR="00B55BB0" w:rsidRPr="004B4933" w:rsidRDefault="004B4933">
            <w:pPr>
              <w:rPr>
                <w:rFonts w:ascii="Arial" w:hAnsi="Arial" w:cs="Arial"/>
                <w:sz w:val="20"/>
                <w:szCs w:val="20"/>
              </w:rPr>
            </w:pPr>
            <w:r w:rsidRPr="004B4933">
              <w:rPr>
                <w:rFonts w:ascii="Arial" w:hAnsi="Arial" w:cs="Arial"/>
                <w:sz w:val="20"/>
                <w:szCs w:val="20"/>
              </w:rPr>
              <w:t>Trio darganfod gwrth-ddadleuon er mwyn dadansoddi’n critigol.</w:t>
            </w:r>
          </w:p>
        </w:tc>
        <w:tc>
          <w:tcPr>
            <w:tcW w:w="6635" w:type="dxa"/>
          </w:tcPr>
          <w:p w14:paraId="0CB98B79" w14:textId="35C50E62" w:rsidR="00B55BB0" w:rsidRPr="004B4933" w:rsidRDefault="004B4933">
            <w:pPr>
              <w:rPr>
                <w:rFonts w:ascii="Arial" w:hAnsi="Arial" w:cs="Arial"/>
                <w:sz w:val="20"/>
                <w:szCs w:val="20"/>
              </w:rPr>
            </w:pPr>
            <w:r w:rsidRPr="004B4933">
              <w:rPr>
                <w:rFonts w:ascii="Arial" w:hAnsi="Arial" w:cs="Arial"/>
                <w:sz w:val="20"/>
                <w:szCs w:val="20"/>
              </w:rPr>
              <w:t>Trwy gydol yr aseiniad.</w:t>
            </w:r>
          </w:p>
        </w:tc>
      </w:tr>
    </w:tbl>
    <w:p w14:paraId="4A08ED86" w14:textId="77777777" w:rsidR="000C0414" w:rsidRDefault="000C0414"/>
    <w:p w14:paraId="1F7CEB28" w14:textId="126E2904" w:rsidR="00E916DD" w:rsidRDefault="00E916DD" w:rsidP="00E916DD">
      <w:pPr>
        <w:spacing w:line="360" w:lineRule="auto"/>
        <w:jc w:val="both"/>
        <w:rPr>
          <w:rFonts w:ascii="Arial" w:hAnsi="Arial" w:cs="Arial"/>
          <w:b/>
          <w:bCs/>
          <w:sz w:val="36"/>
          <w:szCs w:val="36"/>
          <w:u w:val="single"/>
        </w:rPr>
      </w:pPr>
      <w:r w:rsidRPr="00E916DD">
        <w:rPr>
          <w:rFonts w:ascii="Arial" w:hAnsi="Arial" w:cs="Arial"/>
          <w:b/>
          <w:bCs/>
          <w:sz w:val="36"/>
          <w:szCs w:val="36"/>
          <w:u w:val="single"/>
        </w:rPr>
        <w:t>Prosiect Ymchwil: Astudiaeth achos archwiliadol yn seiliedig ar y Profiad Dewisol 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14:paraId="7D71A5F9" w14:textId="1B609680" w:rsidR="0002351C" w:rsidRDefault="0002351C" w:rsidP="0002351C">
      <w:pPr>
        <w:spacing w:line="360" w:lineRule="auto"/>
        <w:jc w:val="both"/>
        <w:rPr>
          <w:rFonts w:ascii="Arial" w:hAnsi="Arial" w:cs="Arial"/>
        </w:rPr>
      </w:pPr>
      <w:r w:rsidRPr="006112A4">
        <w:rPr>
          <w:rFonts w:ascii="Arial" w:hAnsi="Arial" w:cs="Arial"/>
        </w:rPr>
        <w:t xml:space="preserve">Fy ffocws ar gyfer fy ymchwil dewisol yw’r pwysigrwydd o hybu llesiant </w:t>
      </w:r>
      <w:r>
        <w:rPr>
          <w:rFonts w:ascii="Arial" w:hAnsi="Arial" w:cs="Arial"/>
        </w:rPr>
        <w:t xml:space="preserve">ac ymglymiad </w:t>
      </w:r>
      <w:r w:rsidRPr="006112A4">
        <w:rPr>
          <w:rFonts w:ascii="Arial" w:hAnsi="Arial" w:cs="Arial"/>
        </w:rPr>
        <w:t>y disgyblion</w:t>
      </w:r>
      <w:r>
        <w:rPr>
          <w:rFonts w:ascii="Arial" w:hAnsi="Arial" w:cs="Arial"/>
        </w:rPr>
        <w:t xml:space="preserve"> sydd ag </w:t>
      </w:r>
      <w:r w:rsidR="00E237E3">
        <w:rPr>
          <w:rFonts w:ascii="Arial" w:hAnsi="Arial" w:cs="Arial"/>
        </w:rPr>
        <w:t>Anghenion Dysgu Ychwanegol (</w:t>
      </w:r>
      <w:r>
        <w:rPr>
          <w:rFonts w:ascii="Arial" w:hAnsi="Arial" w:cs="Arial"/>
        </w:rPr>
        <w:t>ADY</w:t>
      </w:r>
      <w:r w:rsidR="00E237E3">
        <w:rPr>
          <w:rFonts w:ascii="Arial" w:hAnsi="Arial" w:cs="Arial"/>
        </w:rPr>
        <w:t>)</w:t>
      </w:r>
      <w:r w:rsidRPr="006112A4">
        <w:rPr>
          <w:rFonts w:ascii="Arial" w:hAnsi="Arial" w:cs="Arial"/>
        </w:rPr>
        <w:t xml:space="preserve"> yn yr ysgol. Hoffwn ddarganfod profiadau athrawon a disgyblion o ddefnyddio</w:t>
      </w:r>
      <w:r>
        <w:rPr>
          <w:rFonts w:ascii="Arial" w:hAnsi="Arial" w:cs="Arial"/>
        </w:rPr>
        <w:t>’r</w:t>
      </w:r>
      <w:r w:rsidRPr="006112A4">
        <w:rPr>
          <w:rFonts w:ascii="Arial" w:hAnsi="Arial" w:cs="Arial"/>
        </w:rPr>
        <w:t xml:space="preserve"> strategaethau </w:t>
      </w:r>
      <w:r>
        <w:rPr>
          <w:rFonts w:ascii="Arial" w:hAnsi="Arial" w:cs="Arial"/>
        </w:rPr>
        <w:t>yma</w:t>
      </w:r>
      <w:r w:rsidRPr="006112A4">
        <w:rPr>
          <w:rFonts w:ascii="Arial" w:hAnsi="Arial" w:cs="Arial"/>
        </w:rPr>
        <w:t xml:space="preserve"> yn yr ysgol a pa effaith maent yn cael ar ei ddysgu. Dewisais y pwnc yma oherwydd hoffwn i ddarganfod mwy o strategaethau hybu lles</w:t>
      </w:r>
      <w:r>
        <w:rPr>
          <w:rFonts w:ascii="Arial" w:hAnsi="Arial" w:cs="Arial"/>
        </w:rPr>
        <w:t xml:space="preserve"> ac ymglymiad</w:t>
      </w:r>
      <w:r w:rsidRPr="006112A4">
        <w:rPr>
          <w:rFonts w:ascii="Arial" w:hAnsi="Arial" w:cs="Arial"/>
        </w:rPr>
        <w:t xml:space="preserve"> mae ysgolion yn defnyddio a’i effeithiolrwydd o ran cefnogi’r disgyblion. Cynlluniais gwpl o wersi yn ystod PAP 1 am bwysigrwydd sut i fynegi eich teimladau ac ymarfer hunan-barch. Profodd rhain yn llwyddiannus o ran ennyn diddordeb a mwynhad y disgyblion. Gwelais fod y disgyblion wedi mwynhau’r gwersi creadigol yma lle cawsant ryddid i arbrofi gyda dulliau gwahanol i fynegi ei deimladau a’i bryderon.</w:t>
      </w:r>
      <w:r w:rsidR="000F7328">
        <w:rPr>
          <w:rFonts w:ascii="Arial" w:hAnsi="Arial" w:cs="Arial"/>
        </w:rPr>
        <w:t xml:space="preserve"> Rydw i hefyd wedi cynllunio nifer o wersi yn ystod PAP 2 gan ddefnyddio strategaethau gwahanol er enghraifft dysgu yn yr ardal allanol a oedd yn cynyddu ymglymiad y disgyblion. Wrth gwblhau’r ymchwil yma, byddaf yn datblygu strategaethau newydd a fydd yn fy nghefnogi i ddatblygu fy arfer proffesiynol.</w:t>
      </w:r>
      <w:r w:rsidR="00E237E3">
        <w:rPr>
          <w:rFonts w:ascii="Arial" w:hAnsi="Arial" w:cs="Arial"/>
        </w:rPr>
        <w:t xml:space="preserve"> </w:t>
      </w:r>
      <w:r w:rsidR="00B72043">
        <w:rPr>
          <w:rFonts w:ascii="Arial" w:hAnsi="Arial" w:cs="Arial"/>
        </w:rPr>
        <w:t xml:space="preserve">Fy nghwestiwn ymchwil i ar gyfer yr ymchwil yma oedd “Beth yw profiadau dysgwyr ac athrawon o ddefnyddio strategaethau gwahanol i hybu llesiant ac ymglymiad disgyblion sydd ag ADY?” </w:t>
      </w:r>
    </w:p>
    <w:p w14:paraId="07B3E37E" w14:textId="49D6434A" w:rsidR="00E237E3" w:rsidRDefault="000F7328" w:rsidP="0002351C">
      <w:pPr>
        <w:spacing w:line="360" w:lineRule="auto"/>
        <w:jc w:val="both"/>
        <w:rPr>
          <w:rFonts w:ascii="Arial" w:hAnsi="Arial" w:cs="Arial"/>
        </w:rPr>
      </w:pPr>
      <w:r>
        <w:rPr>
          <w:rFonts w:ascii="Arial" w:hAnsi="Arial" w:cs="Arial"/>
          <w14:ligatures w14:val="standardContextual"/>
        </w:rPr>
        <w:lastRenderedPageBreak/>
        <w:t>Mae’r ysgol defnyddiais ar gyfer yr ymchwil yn ysgol 3-19 yn ardal wledig.</w:t>
      </w:r>
      <w:r w:rsidR="008D5EB0">
        <w:rPr>
          <w:rFonts w:ascii="Arial" w:hAnsi="Arial" w:cs="Arial"/>
          <w14:ligatures w14:val="standardContextual"/>
        </w:rPr>
        <w:t xml:space="preserve"> Yn ystod yr aseiniad, byddaf yn cyfeirio at yr ysgol fel ‘Ysgol A’ wrth gydymffurfio gyda canllawiau BERA (2018) sy’n pwysleisio pwysigrwydd yr hawl o gyfrinachedd ac anhysbysrwydd i’r cyfranogwyr.</w:t>
      </w:r>
      <w:r>
        <w:rPr>
          <w:rFonts w:ascii="Arial" w:hAnsi="Arial" w:cs="Arial"/>
          <w14:ligatures w14:val="standardContextual"/>
        </w:rPr>
        <w:t xml:space="preserve"> Nid oes llawer o wybodaeth ar gael am yr ysgol gyfan, ond yn ôl Estyn (2018) yn yr adran gynradd roedd tua 19% o’r disgyblion gyda ADY. Yn ogystal â hyn,  yn ôl Estyn (2016) roedd tua 21% o’r dysgwyr gyda ADY. Roedd disgyblion o bob oedran yn rhan o’r ymchwil, roedd hyn yn sicrhau fy mod i’n casglu amrywiaeth o ddata ar amrediad uchel i ddod at gasgliadau mwy dilys.</w:t>
      </w:r>
    </w:p>
    <w:p w14:paraId="440C96F4" w14:textId="106C1C82" w:rsidR="00E237E3" w:rsidRDefault="000F7328" w:rsidP="0002351C">
      <w:pPr>
        <w:spacing w:line="360" w:lineRule="auto"/>
        <w:jc w:val="both"/>
        <w:rPr>
          <w:rFonts w:ascii="Arial" w:hAnsi="Arial" w:cs="Arial"/>
          <w:b/>
          <w:bCs/>
          <w:sz w:val="28"/>
          <w:szCs w:val="28"/>
        </w:rPr>
      </w:pPr>
      <w:r w:rsidRPr="000F7328">
        <w:rPr>
          <w:rFonts w:ascii="Arial" w:hAnsi="Arial" w:cs="Arial"/>
          <w:b/>
          <w:bCs/>
          <w:sz w:val="28"/>
          <w:szCs w:val="28"/>
        </w:rPr>
        <w:t>Adolygiad o’r Llenyddiaeth</w:t>
      </w:r>
    </w:p>
    <w:p w14:paraId="75EAE505" w14:textId="08C472CA" w:rsidR="0081553F" w:rsidRDefault="00C36562" w:rsidP="0002351C">
      <w:pPr>
        <w:spacing w:line="360" w:lineRule="auto"/>
        <w:jc w:val="both"/>
        <w:rPr>
          <w:rFonts w:ascii="Arial" w:hAnsi="Arial" w:cs="Arial"/>
        </w:rPr>
      </w:pPr>
      <w:r w:rsidRPr="00C36562">
        <w:rPr>
          <w:rFonts w:ascii="Arial" w:hAnsi="Arial" w:cs="Arial"/>
        </w:rPr>
        <w:t xml:space="preserve">Yn ôl Watson </w:t>
      </w:r>
      <w:r w:rsidRPr="00C36562">
        <w:rPr>
          <w:rFonts w:ascii="Arial" w:hAnsi="Arial" w:cs="Arial"/>
          <w:i/>
          <w:iCs/>
        </w:rPr>
        <w:t>et al.</w:t>
      </w:r>
      <w:r w:rsidRPr="00C36562">
        <w:rPr>
          <w:rFonts w:ascii="Arial" w:hAnsi="Arial" w:cs="Arial"/>
        </w:rPr>
        <w:t xml:space="preserve"> (2012) mae lles yn gallu cael nifer o ddiffiniadau gwahanol er enghraifft gwelir bod lles emosiynol yn cael ei ddiffinio fel hapusrwydd, hyder a ddim teimlo’n ddigalon. Dywed hefyd gall lles seicolegol cael ei ddiffinio fel yr ymdeimlad o gael rheolaeth dros fywyd ei hun, gwydnwch a’r gallu i ymrwymo ag eraill. Er hyn, dadleua Jarden a Roache (2023) mae diffiniad ac eglurhad o’r term ‘lles’ yn wibiog gan ei fod yn ymestyn dros nifer o gyd-destunau gwahanol. Gwelir pwysigrwydd cefnogi datblygiad emosiynol, cymdeithasol a llesiant disgyblion yng ngwaith Colley a Cooper. Dywed Colley a Cooper (2017) mae datblygiad emosiynol a llesol disgyblion yn cael effaith uniongyrchol ar ddatblygiad ieithyddol, gwybyddol ac echddygol disgyblion. Dangosa hyn bod os yw lles disgyblion yn dda ac mae ganddynt ddatblygiad emosiynol a chymdeithasol da, gellir gweld datblygiad da yn feysydd arall o’i waith a bywyd ysgol. Ategir at hyn gan Miller, Connolly a Maguire (2013) sy’n dweud bod yna perthynas rhwng hunanhyder / lles disgyblion a chyrhaeddiad academaidd. Y gwell lles a hunanhyder sydd gyda disgyblion, y mwyaf tebygol maen nhw i lwyddo yn ei bywyd academaidd. Pwysleisir hefyd dylai fod yr ymyraethau yma fod ar gael i bawb yn yr ysgol a ffocysu ar haenau gwahanol o les i sicrhau llwyddiant mwy o ddisgyblion. Dangosa hyn pwysigrwydd sicrhau lefelau lles uchel i’r disgyblion</w:t>
      </w:r>
      <w:r w:rsidR="0081553F">
        <w:rPr>
          <w:rFonts w:ascii="Arial" w:hAnsi="Arial" w:cs="Arial"/>
        </w:rPr>
        <w:t>.</w:t>
      </w:r>
      <w:bookmarkStart w:id="0" w:name="cysill"/>
      <w:bookmarkEnd w:id="0"/>
      <w:r w:rsidR="0081553F">
        <w:rPr>
          <w:rFonts w:ascii="Arial" w:hAnsi="Arial" w:cs="Arial"/>
        </w:rPr>
        <w:t xml:space="preserve"> </w:t>
      </w:r>
    </w:p>
    <w:p w14:paraId="57FAE8E3" w14:textId="604F01C8" w:rsidR="000F7328" w:rsidRDefault="00147E07" w:rsidP="0002351C">
      <w:pPr>
        <w:spacing w:line="360" w:lineRule="auto"/>
        <w:jc w:val="both"/>
        <w:rPr>
          <w:rFonts w:ascii="Arial" w:hAnsi="Arial" w:cs="Arial"/>
        </w:rPr>
      </w:pPr>
      <w:r>
        <w:rPr>
          <w:rFonts w:ascii="Arial" w:hAnsi="Arial" w:cs="Arial"/>
        </w:rPr>
        <w:t xml:space="preserve">Mae lles yn ganolog i’r cwricwlwm i Gymru. </w:t>
      </w:r>
      <w:r w:rsidR="0059412A">
        <w:rPr>
          <w:rFonts w:ascii="Arial" w:hAnsi="Arial" w:cs="Arial"/>
        </w:rPr>
        <w:t xml:space="preserve">Gwelir y pedwar diben yn wthio lles disgyblion yn enwedig yn y diben “Unigolion iach hyderus” sydd </w:t>
      </w:r>
      <w:r w:rsidR="0059412A" w:rsidRPr="0059412A">
        <w:rPr>
          <w:rFonts w:ascii="Arial" w:hAnsi="Arial" w:cs="Arial"/>
        </w:rPr>
        <w:t xml:space="preserve">“yn meithrin eu lles meddyliol ac emosiynol drwy ddatblygu hyder, cadernid ac empathi” </w:t>
      </w:r>
      <w:r w:rsidR="0059412A">
        <w:rPr>
          <w:rFonts w:ascii="Arial" w:hAnsi="Arial" w:cs="Arial"/>
        </w:rPr>
        <w:t xml:space="preserve">(Llywodraeth Cymru, 2018). </w:t>
      </w:r>
      <w:r w:rsidR="00413D74">
        <w:rPr>
          <w:rFonts w:ascii="Arial" w:hAnsi="Arial" w:cs="Arial"/>
        </w:rPr>
        <w:t xml:space="preserve">Mae’r maes dysgu a phrofiad iechyd a lles </w:t>
      </w:r>
      <w:r w:rsidR="0049086C">
        <w:rPr>
          <w:rFonts w:ascii="Arial" w:hAnsi="Arial" w:cs="Arial"/>
        </w:rPr>
        <w:t xml:space="preserve">yn pwysleisio’r pwysigrwydd o ofalu am les corfforol ac emosiynol yn ei datganiadau o’r hyn sy’n bwysig. Mae rhain yn cynnwys “Mae datblygu iechyd a lles y corff yn arwain at fuddiannau gydol oes” a “Mae’r ffordd rydym yn prosesu ein profiadau ac yn ymateb iddyn nhw yn effeithio ar ein hiechyd meddwl a’n lles emosiynol” (Llywodraeth Cymru, </w:t>
      </w:r>
      <w:r w:rsidR="00D82ACD">
        <w:rPr>
          <w:rFonts w:ascii="Arial" w:hAnsi="Arial" w:cs="Arial"/>
        </w:rPr>
        <w:t xml:space="preserve">2022). </w:t>
      </w:r>
      <w:r w:rsidR="00A00A9B">
        <w:rPr>
          <w:rFonts w:ascii="Arial" w:hAnsi="Arial" w:cs="Arial"/>
        </w:rPr>
        <w:t xml:space="preserve">Dangosa hyn bod ysgolion a’r llywodraeth yn sicrhau bod lles y disgyblion yn ganolbwynt i sicrhau bod ei brofiadau ysgol yn hapus ac yn gwerthfawr. </w:t>
      </w:r>
      <w:r w:rsidR="00B14D8E" w:rsidRPr="00B14D8E">
        <w:rPr>
          <w:rFonts w:ascii="Arial" w:hAnsi="Arial" w:cs="Arial"/>
        </w:rPr>
        <w:t xml:space="preserve">Gwelir arfer effeithiol o gefnogi lles fel strategaeth ysgol gyfan gan Estyn (2023). Yn ôl Estyn (2023) </w:t>
      </w:r>
      <w:r w:rsidR="00B14D8E" w:rsidRPr="00B14D8E">
        <w:rPr>
          <w:rFonts w:ascii="Arial" w:hAnsi="Arial" w:cs="Arial"/>
        </w:rPr>
        <w:lastRenderedPageBreak/>
        <w:t>mae’r ysgol wedi recriwtio therapydd chwarae cymysg a oedd yn gweithio gyda disgyblion dwywaith yr wythnos a hyfforddi staff ychwanegol mewn ymagweddau ymarferol er enghraifft drama. Yn ogystal â hyn addaswyd polisïau, gweithdrefnau a strategaethau rheoli ymddygiad er lles y disgyblion i ffocysu ar y pethau cadarnhaol yn hytrach na’r negyddol. O ganlyniad i’r newidiadau hyn, gwelir yr ysgol cynnydd yn safonau ymgysylltiad a hunanreoli y disgyblion sy’n cael effaith uniongyrchol ar safon eu dysgu.</w:t>
      </w:r>
    </w:p>
    <w:p w14:paraId="6C90C690" w14:textId="55F71973" w:rsidR="008D50D8" w:rsidRDefault="00D600CF" w:rsidP="0002351C">
      <w:pPr>
        <w:spacing w:line="360" w:lineRule="auto"/>
        <w:jc w:val="both"/>
        <w:rPr>
          <w:rFonts w:ascii="Arial" w:hAnsi="Arial" w:cs="Arial"/>
        </w:rPr>
      </w:pPr>
      <w:r w:rsidRPr="00D600CF">
        <w:rPr>
          <w:rFonts w:ascii="Arial" w:hAnsi="Arial" w:cs="Arial"/>
        </w:rPr>
        <w:t xml:space="preserve">Mae’r term ADY yn cael ei ddefnyddio i ddisgrifio anableddau neu anawsterau dysgu sy’n gwneud hi’n anoddach i blentyn dysgu i gymharu â phobl arall (SnapCymru, 2022). Gwelir  Cwricwlwm i Gymru yn cymryd camau pellach i gefnogi’r disgyblion gyda ADY, gan ddefnyddio’r cod anghenion dysgu ychwanegol 2021. Nod y cod yw sicrhau bod ADY pobl ifanc a phlant yn cael eu hadnabod yn gynnar ac yn derbyn sylw er mwyn galluogi’r disgyblion i gyflawni eu potensial llawn (Llywodraeth Cymru, 2021). Dangosa hyn bod y cwricwlwm yn pwysleisio cynhwysiant er lles y disgyblion a sicrhau ei bod yn cael y mwyaf allan o’i haddysg a’i bywyd ysgol. Yn ôl Kalambouka </w:t>
      </w:r>
      <w:r w:rsidRPr="00D600CF">
        <w:rPr>
          <w:rFonts w:ascii="Arial" w:hAnsi="Arial" w:cs="Arial"/>
          <w:i/>
          <w:iCs/>
        </w:rPr>
        <w:t>et al.</w:t>
      </w:r>
      <w:r w:rsidRPr="00D600CF">
        <w:rPr>
          <w:rFonts w:ascii="Arial" w:hAnsi="Arial" w:cs="Arial"/>
        </w:rPr>
        <w:t xml:space="preserve"> (2007) mae cynhwysiant o ran disgyblion gyda ADY yn cyfeirio at gael “ardal” yn ysgol prif ffrwd lle mae’r disgyblion gyda ADY yn derbyn yr ymdeimlad o berthyn. Ategir at hyn gan Qvortrup a Qvortrup (2017) sy’n dweud er bod ysgolion gwahanol yn cael diffiniad gwahanol o gynhwysiant, roedd yna nodweddion tebyg o’r ymdeimlad o berthyn a chynyddu presenoldeb, cyrhaeddiad a llwyddiant pob disgybl yn yr ysgol. Pwysleisir Blatchford </w:t>
      </w:r>
      <w:r w:rsidRPr="00D600CF">
        <w:rPr>
          <w:rFonts w:ascii="Arial" w:hAnsi="Arial" w:cs="Arial"/>
          <w:i/>
          <w:iCs/>
        </w:rPr>
        <w:t xml:space="preserve">et al. </w:t>
      </w:r>
      <w:r w:rsidRPr="00D600CF">
        <w:rPr>
          <w:rFonts w:ascii="Arial" w:hAnsi="Arial" w:cs="Arial"/>
        </w:rPr>
        <w:t xml:space="preserve">(2010) pwysigrwydd rôl cynorthwywyr dosbarth am gefnogi disgyblion gyda ADY gan ddweud bod nhw’n cynyddu’r lefel o ymrwymiad yn y dosbarth a’r gallu i gyfathrebu gyda’r oedolion. Er hyn, dadleua Alborz </w:t>
      </w:r>
      <w:r w:rsidRPr="00D600CF">
        <w:rPr>
          <w:rFonts w:ascii="Arial" w:hAnsi="Arial" w:cs="Arial"/>
          <w:i/>
          <w:iCs/>
        </w:rPr>
        <w:t xml:space="preserve">et al. </w:t>
      </w:r>
      <w:r w:rsidRPr="00D600CF">
        <w:rPr>
          <w:rFonts w:ascii="Arial" w:hAnsi="Arial" w:cs="Arial"/>
        </w:rPr>
        <w:t>(2009) er bod cynorthwywyr yn dda at hybu datblygiad emosiynol a chymdeithasol, nid ydynt yn effeithiol wrth gynnal tasgau therapiwtig i gefnogi disgyblion gyda ADY. Ond mae rhaid cydnabod y ffaith mae hyn yn amrywio o ysgol i ysgol ac mae cynorthwywyr yn gallu gwneud gwahaniaeth mawr i’r disgyblion yma.</w:t>
      </w:r>
    </w:p>
    <w:p w14:paraId="5AAE80BF" w14:textId="472BF262" w:rsidR="000F7328" w:rsidRDefault="00A6073B" w:rsidP="0002351C">
      <w:pPr>
        <w:spacing w:line="360" w:lineRule="auto"/>
        <w:jc w:val="both"/>
        <w:rPr>
          <w:rFonts w:ascii="Arial" w:hAnsi="Arial" w:cs="Arial"/>
          <w:b/>
          <w:bCs/>
          <w:sz w:val="28"/>
          <w:szCs w:val="28"/>
        </w:rPr>
      </w:pPr>
      <w:r>
        <w:rPr>
          <w:rFonts w:ascii="Arial" w:hAnsi="Arial" w:cs="Arial"/>
          <w:b/>
          <w:bCs/>
          <w:sz w:val="28"/>
          <w:szCs w:val="28"/>
        </w:rPr>
        <w:t>Trafodaeth y dyluniad ymchwil: Astudiaeth Achos</w:t>
      </w:r>
    </w:p>
    <w:p w14:paraId="143CD911" w14:textId="6C11DAEC" w:rsidR="00676F2C" w:rsidRDefault="007D063E" w:rsidP="0002351C">
      <w:pPr>
        <w:spacing w:line="360" w:lineRule="auto"/>
        <w:jc w:val="both"/>
        <w:rPr>
          <w:rFonts w:ascii="Arial" w:hAnsi="Arial" w:cs="Arial"/>
        </w:rPr>
      </w:pPr>
      <w:r>
        <w:rPr>
          <w:rFonts w:ascii="Arial" w:hAnsi="Arial" w:cs="Arial"/>
          <w14:ligatures w14:val="standardContextual"/>
        </w:rPr>
        <w:t>Astudiaeth achos yw’r archwiliad manwl amlochrog i ddarganfod dealltwriaeth ddofn o destun penodol gan ddefnyddio dulliau ymchwil ansoddol (Feagin, Orum a Sjoberg</w:t>
      </w:r>
      <w:r>
        <w:rPr>
          <w:rFonts w:ascii="Arial" w:hAnsi="Arial" w:cs="Arial"/>
          <w:i/>
          <w:iCs/>
          <w14:ligatures w14:val="standardContextual"/>
        </w:rPr>
        <w:t xml:space="preserve">, </w:t>
      </w:r>
      <w:r>
        <w:rPr>
          <w:rFonts w:ascii="Arial" w:hAnsi="Arial" w:cs="Arial"/>
          <w14:ligatures w14:val="standardContextual"/>
        </w:rPr>
        <w:t xml:space="preserve">2016, t.2). Ategir at hyn gan Yin (1994) sy’n diffinio astudiaeth achos fel ymchwil o fewn cyd-destun bywyd go iawn ac yn dibynnu ar ffynonellau lluosog o dystiolaeth. Dangosa hyn fod astudiaethau achos yn dadansoddi nifer o ffynonellau gwahanol i ddod at gasgliadau mwy cadarn a dibynadwy o’i ymchwil. Ond, dadleua Abercrombie, Hill a Turner (2006) nid yw astudiaeth achos yn gallu darparu gwybodaeth ddibynadwy am y testun ond yn gallu cael ei ddefnyddio yn y camau cychwynnol o archwiliad gan ei fod yn darparu rhagdybiaeth. Er hyn, mae rhaid cydnabod y ffaith mae astudiaeth achos yn benodol ac yn unigryw i’r lleoliad </w:t>
      </w:r>
      <w:r>
        <w:rPr>
          <w:rFonts w:ascii="Arial" w:hAnsi="Arial" w:cs="Arial"/>
          <w14:ligatures w14:val="standardContextual"/>
        </w:rPr>
        <w:lastRenderedPageBreak/>
        <w:t>ymchwil gan ffocysu ar gynrychioliad unigol o’r sampl (Hancock, Algozzine a HoonLim, 2012, t.15). Dangosa hyn fod astudiaeth achos gallu fod yn hanfodol wrth ddadansoddi a dangos dylanwad testun ar sampl penodol.</w:t>
      </w:r>
    </w:p>
    <w:p w14:paraId="3AAA7A53" w14:textId="2B751368" w:rsidR="00493DDB" w:rsidRDefault="007D063E" w:rsidP="0002351C">
      <w:pPr>
        <w:spacing w:line="360" w:lineRule="auto"/>
        <w:jc w:val="both"/>
        <w:rPr>
          <w:rFonts w:ascii="Arial" w:hAnsi="Arial" w:cs="Arial"/>
        </w:rPr>
      </w:pPr>
      <w:r>
        <w:rPr>
          <w:rFonts w:ascii="Arial" w:hAnsi="Arial" w:cs="Arial"/>
          <w14:ligatures w14:val="standardContextual"/>
        </w:rPr>
        <w:t>Roedd defnyddio astudiaeth achos yn ddefnyddiol i mi o ran ateb fy nghwestiwn ymchwil oherwydd roeddwn i gallu casglu a dadansoddi profiadau nifer o gyfranogwyr gwahanol ar un testun penodol. O ganlyniad i fy astudiaeth achos fod yn un ysgol gyfan, roedd hyn yn werthfawr i gallu trefnu’r data o ran ei feysydd. Cefnoga hyn gan Gerring (2007) sy’n dweud bod astudiaeth achos yn cael ei seilio ar ymddygiad cymdeithasol a bod astudiaeth achos yn cael ei gynnal yn wahanol yn dibynnu ar yr ymchwil dewiswyd. Pwysleisia hyn amlbwrpasedd astudiaeth achos a sut mae’n gallu cael ei ddefnyddio mewn amrywiaeth o amgylchiadau. Yn ogystal â hyn gwelir Mills, Durepos a Wiebe (2009, t.33) yn son am gryfderau astudiaeth achos gan ei fod yn cynnwys dulliau ymchwil fel cyfweliadau ac arsylwadau i ddarganfod profiadau cyfranogwyr y sampl. Awgryma hyn bod astudiaethau achos yn gallu bod yn ddefnyddiol i ddarganfod safbwyntiau onest y cyfranogwyr yn y cyd-destun naturiol y ffenomen.</w:t>
      </w:r>
    </w:p>
    <w:p w14:paraId="2EAFB3DE" w14:textId="0884E2EE" w:rsidR="009E30C5" w:rsidRPr="00676F2C" w:rsidRDefault="007D063E" w:rsidP="0002351C">
      <w:pPr>
        <w:spacing w:line="360" w:lineRule="auto"/>
        <w:jc w:val="both"/>
        <w:rPr>
          <w:rFonts w:ascii="Arial" w:hAnsi="Arial" w:cs="Arial"/>
        </w:rPr>
      </w:pPr>
      <w:r>
        <w:rPr>
          <w:rFonts w:ascii="Arial" w:hAnsi="Arial" w:cs="Arial"/>
          <w14:ligatures w14:val="standardContextual"/>
        </w:rPr>
        <w:t>Un o gryfderau astudiaeth achos sy’n gallu cael ei hystyried fel cyfyngiad yw pa mor unigryw yw hi. Dadleua McLeod (2023) gan fod astudiaethau achos mor benodol, nid ydym yn gallu canfod os byddai’r canlyniadau yn debyg o ran sampl ehangach neu o dan sefyllfaoedd gwahanol. Ategir at hyn gan ddweud hefyd efallai ni fydd y casgliadau o un astudiaeth achos gallu cael ei drosglwyddo i leoliadau arall. Awgryma hyn bod astudiaethau achos dim ond yn dangos dylanwad ffenomen ar raddfa fach iawn yn hytrach na sut mae hi’n dylanwadu ar y mwyafrif.</w:t>
      </w:r>
    </w:p>
    <w:p w14:paraId="6CE4591B" w14:textId="1A88B93A" w:rsidR="00A6073B" w:rsidRDefault="00A6073B" w:rsidP="0002351C">
      <w:pPr>
        <w:spacing w:line="360" w:lineRule="auto"/>
        <w:jc w:val="both"/>
        <w:rPr>
          <w:rFonts w:ascii="Arial" w:hAnsi="Arial" w:cs="Arial"/>
          <w:b/>
          <w:bCs/>
          <w:sz w:val="28"/>
          <w:szCs w:val="28"/>
        </w:rPr>
      </w:pPr>
      <w:r>
        <w:rPr>
          <w:rFonts w:ascii="Arial" w:hAnsi="Arial" w:cs="Arial"/>
          <w:b/>
          <w:bCs/>
          <w:sz w:val="28"/>
          <w:szCs w:val="28"/>
        </w:rPr>
        <w:t>Dulliau ymchwil</w:t>
      </w:r>
    </w:p>
    <w:p w14:paraId="20BE9ECA" w14:textId="125C00AC" w:rsidR="0081553F" w:rsidRDefault="006F2386" w:rsidP="0002351C">
      <w:pPr>
        <w:spacing w:line="360" w:lineRule="auto"/>
        <w:jc w:val="both"/>
        <w:rPr>
          <w:rFonts w:ascii="Arial" w:hAnsi="Arial" w:cs="Arial"/>
        </w:rPr>
      </w:pPr>
      <w:r>
        <w:rPr>
          <w:rFonts w:ascii="Arial" w:hAnsi="Arial" w:cs="Arial"/>
          <w14:ligatures w14:val="standardContextual"/>
        </w:rPr>
        <w:t>Fy nghwestiwn ymchwil yw “Beth yw profiadau athrawon a dysgwyr o ddefnyddio strategaethau gwahanol i gefnogi llesiant ac ymglymiad disgyblion sydd gyda ADY?”. I gynnal yr ymchwil yma dewisais i ddefnyddio cymysg o ddulliau ymchwil er mwyn sicrhau fy mod i’n cael amrywiaeth eang o ddata. Dewisais i ddefnyddio’r dulliau arsylwi gan ddefnyddio’r raddfa Leuven a chyfweliadau i gasglu’r data.</w:t>
      </w:r>
    </w:p>
    <w:p w14:paraId="3FACE7DC" w14:textId="39214A80" w:rsidR="008F4D79" w:rsidRDefault="006F2386" w:rsidP="0002351C">
      <w:pPr>
        <w:spacing w:line="360" w:lineRule="auto"/>
        <w:jc w:val="both"/>
        <w:rPr>
          <w:rFonts w:ascii="Arial" w:hAnsi="Arial" w:cs="Arial"/>
        </w:rPr>
      </w:pPr>
      <w:r>
        <w:rPr>
          <w:rFonts w:ascii="Arial" w:hAnsi="Arial" w:cs="Arial"/>
          <w14:ligatures w14:val="standardContextual"/>
        </w:rPr>
        <w:t xml:space="preserve">Dywed Kawulich (2012) bod arsylwadau yn effeithiol o ran cael mynediad i sefyllfaoedd cymdeithasol efallai na fyddwch yn gweld yn ddyddiol. Hefyd mae’n galluogi disgrifiadau manwl o’r lleoliad cymdeithasol yn eich nodiadau maes i ddatblygu cwestiynau newydd. Ategir at hyn gan Forman a Hall (2005) sy’n rhoi hyn yng nghyd-destun arsylwi plant. Dywed Forman a Hall bod trwy arsylwi ac ystyried dehongliadau o’i nodau, rydym yn cael mewn llygad i feddylfryd a phrosesau meddwl plant. Yn ôl Ciesielska, Bostrӧm a Ӧhlander (2017) </w:t>
      </w:r>
      <w:r>
        <w:rPr>
          <w:rFonts w:ascii="Arial" w:hAnsi="Arial" w:cs="Arial"/>
          <w14:ligatures w14:val="standardContextual"/>
        </w:rPr>
        <w:lastRenderedPageBreak/>
        <w:t>mae yna dau fath o arsylwi sef arsylwi uniongyrchol ac arsylwi anuniongyrchol. Dywed bod arsylwi uniongyrchol yw pryd mae’r ymchwilydd yn arsylwi heb ryngweithio gyda’r gwrthrych neu bobl sy’n cael ei arsylwi. Dywed hefyd bod arsylwi anuniongyrchol yw pryd mae’r ymchwilydd yn casglu data sy’n dibynnu ar arsylwadau eraill a dogfennaeth amrywiol. Er mwyn sicrhau fy mod i’n casglu data yn y dull mwyaf effeithiol, dewisais i arsylwi gan ddefnyddio’r raddfa Leuven. Mae’r raddfa Leuven yn cael ei ddefnyddio yn eang i fesur ymglymiad a lles gan ymchwilwyr ar gyfer ymchwil a datblygiad (Georgeson a Payler, 2013, t.218). Yn ôl Laevers (2015) mae’r broses yn cynnwys empathi lle mae’r ymchwilydd yn ystyried meddylfryd y plentyn. Awgryma hyn bod yr ymchwilydd yn dod at gasgliadau yn ôl ymddygiad y plentyn a’i ymrwymiad gyda’r gweithgaredd. Ond, dadleua MacRae a Jones (2019) bod hyn yn anfantais i’r raddfa. Dywed MacRae a Jones bod hyn yn gwrthwynebu canlyniadau pragmataidd a glir gan ei fod yn cyfleu data mwy haniaethol.</w:t>
      </w:r>
    </w:p>
    <w:p w14:paraId="6ADAF9B7" w14:textId="32BC576D" w:rsidR="00186C50" w:rsidRDefault="006F2386" w:rsidP="0002351C">
      <w:pPr>
        <w:spacing w:line="360" w:lineRule="auto"/>
        <w:jc w:val="both"/>
        <w:rPr>
          <w:rFonts w:ascii="Arial" w:hAnsi="Arial" w:cs="Arial"/>
          <w14:ligatures w14:val="standardContextual"/>
        </w:rPr>
      </w:pPr>
      <w:r>
        <w:rPr>
          <w:rFonts w:ascii="Arial" w:hAnsi="Arial" w:cs="Arial"/>
          <w14:ligatures w14:val="standardContextual"/>
        </w:rPr>
        <w:t>Defnyddiais y dull ymchwil arsylwi llawer yn ystod fy archwiliad. Defnyddiais y raddfa Leuven i arsylwi dau grŵp gwahanol (gwelir atodiad B) sef grŵp 2 disgybl sydd ag ADY yn cwblhau gweithgaredd mathemateg, a grŵp 7 disgybl sydd ag ADY ym mlwyddyn 6 yn pontio ar gyfer blwyddyn 7. Profodd hyn yn llwyddiannus wrth i mi gael disgrifiadau manwl o fy nodiadau maes. Yn ogystal roedd hi’n ddefnyddiol i weld y disgyblion yn amgylchedd cyffredin iddyn nhw felly nid oedd y ffaith roeddwn i’n arsylwi nhw yn ymyrryd ar ei ymglymiad. Er hyn, mae rhaid cydnabod y ffaith mae’r data o’r raddfa Leuven yn dibynnu ar fy nehongliad personol o ymglymiad y disgyblion a’i lles, yn ogystal â’r ffaith dim ond unwaith arsylwais y grŵp.</w:t>
      </w:r>
    </w:p>
    <w:p w14:paraId="46094C05" w14:textId="689EF97D" w:rsidR="00E857FA" w:rsidRDefault="00D600CF" w:rsidP="007F511D">
      <w:pPr>
        <w:spacing w:line="360" w:lineRule="auto"/>
        <w:jc w:val="both"/>
        <w:rPr>
          <w:rFonts w:ascii="Arial" w:hAnsi="Arial" w:cs="Arial"/>
        </w:rPr>
      </w:pPr>
      <w:r w:rsidRPr="00D600CF">
        <w:rPr>
          <w:rFonts w:ascii="Arial" w:hAnsi="Arial" w:cs="Arial"/>
        </w:rPr>
        <w:t xml:space="preserve">Gwelir bod cyfweliadau yn cynnwys dealltwriaeth a thybiaethau am bwnc neu sefyllfa sydd ddim fel arfer yn cael ei ystyried gyda chymdeithasu arferol (Denscombe, 2010, t.172). Dywed nfer (2013) bod yna 3 fath o gyfweliad sef: strwythuredig, lled-strwythuredig ac anstrwythuredig. Ar gyfer fy nghyfweliadau, dewisais byddai cyfweliadau lled-strwythuredig yn fwyaf effeithiol. Er bod cyfweliadau lled-strwythuredig fel arfer yn dilyn canllaw sy’n cael ei greu cyn y cyfweliad, yn wahanol i gyfweliad strwythuredig mae’n agored i ddilyn testunau newydd (Magaldi a Berler, 2020). Sonia Alshenqeeti (2014) am effeithiolrwydd cyfweliadau gan ddweud ei bod nhw’n hyblyg ac yn gallu cael ei addasu i dderbyn canfyddiadau a chredoau'r cyfranogwyr. Yma, gwelir dehongliadau personol y cyfranogwyr ac maent yn gallu rhoi atebion manwl ac onest. Ategir at hyn gan Coiro </w:t>
      </w:r>
      <w:r w:rsidRPr="00D600CF">
        <w:rPr>
          <w:rFonts w:ascii="Arial" w:hAnsi="Arial" w:cs="Arial"/>
          <w:i/>
          <w:iCs/>
        </w:rPr>
        <w:t>et al.</w:t>
      </w:r>
      <w:r w:rsidRPr="00D600CF">
        <w:rPr>
          <w:rFonts w:ascii="Arial" w:hAnsi="Arial" w:cs="Arial"/>
        </w:rPr>
        <w:t xml:space="preserve"> (2008, t.134) sy’n pwysleisio hyblygrwydd cyfweliadau gan ddweud bod gofyn cwestiynau dilynol yn helpu’r ymchwilydd i weld persbectif y cyfranogwr a chreu lefel o empathi a dealltwriaeth gyda’r cyfranogwr.</w:t>
      </w:r>
    </w:p>
    <w:p w14:paraId="1026B9DA" w14:textId="49AAAC22" w:rsidR="007F511D" w:rsidRPr="00DA1260" w:rsidRDefault="00D600CF" w:rsidP="007F511D">
      <w:pPr>
        <w:spacing w:line="360" w:lineRule="auto"/>
        <w:jc w:val="both"/>
        <w:rPr>
          <w:rFonts w:ascii="Arial" w:hAnsi="Arial" w:cs="Arial"/>
        </w:rPr>
      </w:pPr>
      <w:r w:rsidRPr="00D600CF">
        <w:rPr>
          <w:rFonts w:ascii="Arial" w:hAnsi="Arial" w:cs="Arial"/>
        </w:rPr>
        <w:t xml:space="preserve">Mantais arall o gyfweliadau yn enwedig wrth gyfweld a phlant yw’r ffaith eich bod chi’n gallu aralleirio neu esbonio’r cwestiwn os nad ydynt yn deall, ni fyddwch chi’n gallu gwneud hyn wrth ddarparu holiadur (Seale, 2011, t.182). Ategir at hyn gan Morison, Moir a Kwansa </w:t>
      </w:r>
      <w:r w:rsidRPr="00D600CF">
        <w:rPr>
          <w:rFonts w:ascii="Arial" w:hAnsi="Arial" w:cs="Arial"/>
        </w:rPr>
        <w:lastRenderedPageBreak/>
        <w:t xml:space="preserve">(2006) sy’n trafod mantais sy’n berthnasol i ddisgyblion gyda ADY. Dywed Morison, Moir a Kwansa (2006) nid oes angen i’r plant darllen neu ysgrifennu os yw hyn yn faes i ddatblygu ganddynt, yn hytrach mae’r disgybl yn gallu chwarae rôl hanfodol wrth bennu ffiniau a’r agenda. Roedd rhaid i mi ystyried hyn wrth gyfweld a disgybl oedd ag Awtistiaeth. Nid oedd y disgybl yn gyfforddus o ran cael ei llais ei recordio ond rhoddodd hawl i mi ysgrifennu ei atebion i lawr. Mae defnyddio dulliau cyfranogol mewn cyfweliadau plant yn effeithiol o ran rhoi sbardun i ddechrau’r cyfweliad bant neu i sicrhau cyfranogiad  a lles y disgyblion, yn enwedig y disgyblion mwy swil (Fargas-Malet </w:t>
      </w:r>
      <w:r w:rsidRPr="00D600CF">
        <w:rPr>
          <w:rFonts w:ascii="Arial" w:hAnsi="Arial" w:cs="Arial"/>
          <w:i/>
          <w:iCs/>
        </w:rPr>
        <w:t xml:space="preserve">et al., </w:t>
      </w:r>
      <w:r w:rsidRPr="00D600CF">
        <w:rPr>
          <w:rFonts w:ascii="Arial" w:hAnsi="Arial" w:cs="Arial"/>
        </w:rPr>
        <w:t>2010). Defnyddiais hyn wrth gael y disgybl cyn y cyfweliad i ddangos y gweithgaredd i mi er mwyn denu ei sylw a sicrhau ei bod yn gyfforddus.</w:t>
      </w:r>
    </w:p>
    <w:p w14:paraId="2D217566" w14:textId="752A6D99" w:rsidR="00F232EE" w:rsidRDefault="00D600CF" w:rsidP="0002351C">
      <w:pPr>
        <w:spacing w:line="360" w:lineRule="auto"/>
        <w:jc w:val="both"/>
        <w:rPr>
          <w:rFonts w:ascii="Arial" w:hAnsi="Arial" w:cs="Arial"/>
        </w:rPr>
      </w:pPr>
      <w:r w:rsidRPr="00D600CF">
        <w:rPr>
          <w:rFonts w:ascii="Arial" w:hAnsi="Arial" w:cs="Arial"/>
        </w:rPr>
        <w:t>Er hyn, mae rhaid cydnabod cyfyngiadau cyfweliadau, yn enwedig cyfweld a phlant. Dadleua Mueller a Segal (2014) bod un o’r cyfyngiadau mwyaf cyffredin wrth ddefnyddio cyfweliadau yw’r ffaith efallai fe fydd y cydberthynas rhwng yr ymchwilydd a’r cyfranogwr yn gallu cael ei ddinistrio yn hawdd. Dywed os yw’r ymchwilydd yn ffocysu yn ormodol ar brotocol ei gyfweliad, efallai byddent fethu dangos empathi a’r parch gan wthio’r cyfranogwr gormod i gael ateb penodol i gwestiwn. O ganlyniad i hyn wedyn ni fydd y cyfranogwr yn gyfforddus i barhau gyda’r cyfweliad. Ategir at hyn gan Seale (2017) sy’n pwysleisio’r ffaith gall tuedd effeithio dibynadwyedd atebion y cyfranogwyr. Dywed Seale (2017) mae’r ffurf mae’r ymchwilydd yn geirio cwestiynau a thon ei llais yn gallu cyfleu tuedd. O ganlyniad i hyn gall y cyfranogwyr teimlo pwysau i roi ateb sy’n ddymunol i’r ymchwilydd. Awgryma hyn, er mwyn cynnal cyfweliad llwyddiannus mae’n hanfodol i sicrhau bod y cyfranogwyr yn gyfforddus a bod yr ymchwilydd yn parchu ei ffiniau.</w:t>
      </w:r>
    </w:p>
    <w:p w14:paraId="6B3EC02B" w14:textId="676B238A" w:rsidR="00186C50" w:rsidRPr="0081553F" w:rsidRDefault="00D600CF" w:rsidP="0002351C">
      <w:pPr>
        <w:spacing w:line="360" w:lineRule="auto"/>
        <w:jc w:val="both"/>
        <w:rPr>
          <w:rFonts w:ascii="Arial" w:hAnsi="Arial" w:cs="Arial"/>
        </w:rPr>
      </w:pPr>
      <w:r w:rsidRPr="00D600CF">
        <w:rPr>
          <w:rFonts w:ascii="Arial" w:hAnsi="Arial" w:cs="Arial"/>
        </w:rPr>
        <w:t>Defnyddiais y dull cyfweliadau lled-strwythuredig i gyfweld a nifer o bobl. Roedd rhain yn cynnwys: disgybl gydag Awtistiaeth blwyddyn 1, arweinydd ELSA, arweinydd lles, cynorthwyydd disgybl gyda ADHD blwyddyn 7 ac athrawes disgybl nam cliw. Profodd hyn yn llwyddiannus wrth i mi dderbyn atebion onest a manwl wrth y cyfranogwyr. Roeddwn i’n sicrhau fy mod i’n ddiduedd ac yn ystyriol o deimladau'r cyfranogwyr ac yn sicrhau ei bod nhw’n hapus i barhau gan ofyn am ei chydsyniad gwybodus parhaol.</w:t>
      </w:r>
    </w:p>
    <w:p w14:paraId="6FDD914A" w14:textId="01516E8D" w:rsidR="00A6073B" w:rsidRDefault="00A6073B" w:rsidP="0002351C">
      <w:pPr>
        <w:spacing w:line="360" w:lineRule="auto"/>
        <w:jc w:val="both"/>
        <w:rPr>
          <w:rFonts w:ascii="Arial" w:hAnsi="Arial" w:cs="Arial"/>
          <w:b/>
          <w:bCs/>
          <w:sz w:val="28"/>
          <w:szCs w:val="28"/>
        </w:rPr>
      </w:pPr>
      <w:r>
        <w:rPr>
          <w:rFonts w:ascii="Arial" w:hAnsi="Arial" w:cs="Arial"/>
          <w:b/>
          <w:bCs/>
          <w:sz w:val="28"/>
          <w:szCs w:val="28"/>
        </w:rPr>
        <w:t>Dulliau cyflwyno a dadansoddi data</w:t>
      </w:r>
    </w:p>
    <w:p w14:paraId="6976EF37" w14:textId="71500904" w:rsidR="003D65FF" w:rsidRDefault="009A464C" w:rsidP="0002351C">
      <w:pPr>
        <w:spacing w:line="360" w:lineRule="auto"/>
        <w:jc w:val="both"/>
        <w:rPr>
          <w:rFonts w:ascii="Arial" w:hAnsi="Arial" w:cs="Arial"/>
        </w:rPr>
      </w:pPr>
      <w:r w:rsidRPr="009A464C">
        <w:rPr>
          <w:rFonts w:ascii="Arial" w:hAnsi="Arial" w:cs="Arial"/>
        </w:rPr>
        <w:t xml:space="preserve">Trwy gydol yr ymchwil, casglais gymysgedd o ddata ansoddol sy’n cynnwys dadansoddiad y raddfa Leuven a’r trawsgrifiadau o’r cyfweliadau. Yn ôl Mehrad, Hossein a Zangeneh (2019) mae data ansoddol yn ffocysu ar ymchwilio yn yr amgylchedd naturiol y ffenomena yn fanwl. Gwelir Ochieng (2009) yn cytuno gan ategu pan mae’r ymchwilydd yn trochi ei hun yn amgylchedd yr ymchwil, mae’r data ansoddol yn cael ei chyfoethogi i dderbyn atebion mwy </w:t>
      </w:r>
      <w:r w:rsidRPr="009A464C">
        <w:rPr>
          <w:rFonts w:ascii="Arial" w:hAnsi="Arial" w:cs="Arial"/>
        </w:rPr>
        <w:lastRenderedPageBreak/>
        <w:t>onest a manwl. O ganlyniad i mi gasglu llawer o ddata amrywiol, teimlaf fod gen i amrediad uwch o ddata er mwyn ddod at gasgliadau mwy dilys a dibynadwy.</w:t>
      </w:r>
    </w:p>
    <w:p w14:paraId="2A124FAF" w14:textId="1964EB59" w:rsidR="003E3AF5" w:rsidRPr="003E3AF5" w:rsidRDefault="009A464C" w:rsidP="0002351C">
      <w:pPr>
        <w:spacing w:line="360" w:lineRule="auto"/>
        <w:jc w:val="both"/>
        <w:rPr>
          <w:rFonts w:ascii="Arial" w:hAnsi="Arial" w:cs="Arial"/>
        </w:rPr>
      </w:pPr>
      <w:r w:rsidRPr="009A464C">
        <w:rPr>
          <w:rFonts w:ascii="Arial" w:hAnsi="Arial" w:cs="Arial"/>
        </w:rPr>
        <w:t xml:space="preserve">Wrth gyflwyno’r data yn drefnus, dewisais i greu tabl graddfa Leuven. Mae yna 2 fath o raddfa Leuven sef y raddfa lles a’r raddfa ymglymiad. Mae’r graddfeydd yma yn arddangos y wybodaeth yn glir er mwyn adnabod y camau nesaf i gefnogi’r plant (Laevers a Declercq, 2018). I sicrhau fy mod i’n dadansoddi’r data yn effeithiol, dewisais i ddefnyddio dadansoddiad thematig. Dadansoddiad thematig yw’r dull o adnabod patrymau mewn data ansoddol (Clarke a Braun, 2016). Yn ôl Maguire a Delahunt (2017), mae yna 6 cam i ddadansoddiad thematig a fydd yn sicrhau eich bod yn dadansoddi eich data yn drylwyr ac yn effeithiol. Y camau yw: dod yn gyfarwydd â’r data, creu cod cychwynnol, chwilio am themâu, adolygu’r themâu, diffinio’r themâu ac arddangos y data. Gan ddilyn hyn dewisais i godio’r cyfweliadau gan </w:t>
      </w:r>
      <w:r>
        <w:rPr>
          <w:rFonts w:ascii="Arial" w:hAnsi="Arial" w:cs="Arial"/>
        </w:rPr>
        <w:t>g</w:t>
      </w:r>
      <w:r w:rsidRPr="009A464C">
        <w:rPr>
          <w:rFonts w:ascii="Arial" w:hAnsi="Arial" w:cs="Arial"/>
        </w:rPr>
        <w:t>rwpio’r wybodaeth berthnasol mewn i 3 grŵp sef: strategaethau lles, effaith ar ddysgwyr a heriau (gwelir atodiad C). Dywed Deterding a Waters (2021) bod codio data cyfweliadau yn hyrwyddo dibynadwyedd a thryloywder sy’n galluogi’r posibiliad o ddyblygu astudiaethau pellach yn y dyfodol.</w:t>
      </w:r>
    </w:p>
    <w:p w14:paraId="1517FBAA" w14:textId="15B05DFC" w:rsidR="00A6073B" w:rsidRDefault="00A6073B" w:rsidP="0002351C">
      <w:pPr>
        <w:spacing w:line="360" w:lineRule="auto"/>
        <w:jc w:val="both"/>
        <w:rPr>
          <w:rFonts w:ascii="Arial" w:hAnsi="Arial" w:cs="Arial"/>
          <w:b/>
          <w:bCs/>
          <w:sz w:val="28"/>
          <w:szCs w:val="28"/>
        </w:rPr>
      </w:pPr>
      <w:r>
        <w:rPr>
          <w:rFonts w:ascii="Arial" w:hAnsi="Arial" w:cs="Arial"/>
          <w:b/>
          <w:bCs/>
          <w:sz w:val="28"/>
          <w:szCs w:val="28"/>
        </w:rPr>
        <w:t>Bod yn foesegol</w:t>
      </w:r>
    </w:p>
    <w:p w14:paraId="6B07A1B3" w14:textId="4B857DAB" w:rsidR="0050357C" w:rsidRDefault="00517814" w:rsidP="0002351C">
      <w:pPr>
        <w:spacing w:line="360" w:lineRule="auto"/>
        <w:jc w:val="both"/>
        <w:rPr>
          <w:rFonts w:ascii="Arial" w:hAnsi="Arial" w:cs="Arial"/>
        </w:rPr>
      </w:pPr>
      <w:r w:rsidRPr="00517814">
        <w:rPr>
          <w:rFonts w:ascii="Arial" w:hAnsi="Arial" w:cs="Arial"/>
        </w:rPr>
        <w:t xml:space="preserve">Wrth baratoi a chynnal ymchwil, mae’n hanfodol i ystyried pwysigrwydd moeseg a chymryd y camau priodol i sicrhau bod eich ymchwil wedi ei gynnal yn foesegol. Un o’r camau yma yw sicrhau bod yr ymchwilydd yn ymwybodol o’i safleoldeb. Dywed Holmes (2020) bod y term safleoldeb yn cyfeirio at safbwyntiau unigolion o’r byd a’r safle maent yn cymryd ar gyfer tasg ymchwil o ran ei gyd-destun gwleidyddol a chymdeithasol. Mae safleoldeb yn dymuno’r ymchwilydd i adnabod ei chredoau, gwerthoedd yn gysylltiedig i’r ymchwil ac mae hunan-adfyfyrio yn galluogi hyn (Manohar </w:t>
      </w:r>
      <w:r w:rsidRPr="00517814">
        <w:rPr>
          <w:rFonts w:ascii="Arial" w:hAnsi="Arial" w:cs="Arial"/>
          <w:i/>
          <w:iCs/>
        </w:rPr>
        <w:t xml:space="preserve">et al., </w:t>
      </w:r>
      <w:r w:rsidRPr="00517814">
        <w:rPr>
          <w:rFonts w:ascii="Arial" w:hAnsi="Arial" w:cs="Arial"/>
        </w:rPr>
        <w:t>2017). O ganlyniad i hyn, mae’r ymchwilydd yn ymwybodol o’i safle yn yr ymchwil ac yn ei feirniadu yn aml i sicrhau ymchwil teg.</w:t>
      </w:r>
    </w:p>
    <w:p w14:paraId="478D6B41" w14:textId="6C0A745B" w:rsidR="003E3882" w:rsidRDefault="00517814" w:rsidP="0002351C">
      <w:pPr>
        <w:spacing w:line="360" w:lineRule="auto"/>
        <w:jc w:val="both"/>
        <w:rPr>
          <w:rFonts w:ascii="Arial" w:hAnsi="Arial" w:cs="Arial"/>
        </w:rPr>
      </w:pPr>
      <w:r w:rsidRPr="00517814">
        <w:rPr>
          <w:rFonts w:ascii="Arial" w:hAnsi="Arial" w:cs="Arial"/>
        </w:rPr>
        <w:t xml:space="preserve">Un o’r agweddau mwyaf hanfodol wrth sicrhau ymchwil moesegol yw hawliau’r cyfranogwyr a sicrhau bod ganddynt yr holl wybodaeth. Cyn cychwyn yr ymchwil, darparais ffurflen foeseg (gwelir atodiad A) i’r ysgol lle roeddwn i am gynnal yr ymchwil a oedd yn cynnwys yr holl wybodaeth berthnasol. Roedd hyn yn cynnwys: Y cwestiwn ymchwil, dulliau ymchwil, hawliau'r cyfranogwyr, unrhyw risgiau a’r canllawiau. Mae’n hanfodol bod y cyfranogwyr yn ymwybodol o unrhyw risg o niwed a fydd gallu codi yn ystod yr ymchwil (Dooly, Moore a Vallejo, 2017). Gwelir pwysigrwydd y ffurflen foeseg wrth sicrhau ymchwil moesegol oherwydd mae’r cyfranogwyr yn ymwybodol o bopeth sydd angen. Yn ogystal â’r ffurflen foeseg, anfonais lythyron caniatâd allan i’r rhieni (gwelir atodiad D). Gan nid yw disgyblion o dan 18 yn gallu rhoi cydsyniad, mae rhaid derbyn cydsyniad o’r rhieni i sicrhau ei bod nhw’n cael ei gwarchod o niwed (Coyne, 2010). Roedd hyn yn sicrhau roeddwn i’n cynnal ymchwil </w:t>
      </w:r>
      <w:r w:rsidRPr="00517814">
        <w:rPr>
          <w:rFonts w:ascii="Arial" w:hAnsi="Arial" w:cs="Arial"/>
        </w:rPr>
        <w:lastRenderedPageBreak/>
        <w:t>moesegol. Daeth pob slip caniatâd yn ôl o blaid yr ymchwil ond os oedd un yn erbyn, bydd y disgybl yna ddim yn cael ei gynnwys yn yr ymchwil.</w:t>
      </w:r>
    </w:p>
    <w:p w14:paraId="4641C76C" w14:textId="4763B44B" w:rsidR="00051B63" w:rsidRPr="00A56760" w:rsidRDefault="00517814" w:rsidP="0002351C">
      <w:pPr>
        <w:spacing w:line="360" w:lineRule="auto"/>
        <w:jc w:val="both"/>
        <w:rPr>
          <w:rFonts w:ascii="Arial" w:hAnsi="Arial" w:cs="Arial"/>
        </w:rPr>
      </w:pPr>
      <w:r w:rsidRPr="00517814">
        <w:rPr>
          <w:rFonts w:ascii="Arial" w:hAnsi="Arial" w:cs="Arial"/>
        </w:rPr>
        <w:t xml:space="preserve">Dywed Wiles </w:t>
      </w:r>
      <w:r w:rsidRPr="00517814">
        <w:rPr>
          <w:rFonts w:ascii="Arial" w:hAnsi="Arial" w:cs="Arial"/>
          <w:i/>
          <w:iCs/>
        </w:rPr>
        <w:t xml:space="preserve">et al. </w:t>
      </w:r>
      <w:r w:rsidRPr="00517814">
        <w:rPr>
          <w:rFonts w:ascii="Arial" w:hAnsi="Arial" w:cs="Arial"/>
        </w:rPr>
        <w:t>(2006) bod hi’n ddymunol cadw manylion y cyfranogwyr a’i gwybodaeth yn gyfrinachol gan roi ffugenwau er enghraifft ‘Plentyn A’ neu ‘Athro B’. Gwelir yr agwedd yma yn hanfodol i sicrhau tegwch a diogelwch i’r cyfranogwyr. Ategir at hyn gan Novak (2014) sy’n pwysleisio’r pwysigrwydd o anhysbysrwydd a chyfrinachedd gan ddweud dylai ymchwilwyr tynnu allan unrhyw wybodaeth a gall arwain at ddarllenwyr adnabod y cyfranogwyr. Dywed hefyd bod cyfrinachedd yng ngham yn uwch nag anhysbysrwydd oherwydd mae hyn yn gallu cynnwys cuddio darnau o atebion y cyfranogwyr hefyd. O ganlyniad i  gadw manylion y cyfranogwyr yn anhysbys, rydw i’n cynnal ymchwil moesegol. O ran hawliau arall y cyfranogwyr mae ganddynt yr hawl i dynnu allan o’r ymchwil. Sonia Edwards (2005) bod gan gyfranogwyr yr hawl i dynnu allan o’r ymchwil ar unrhyw adeg. Yn ogystal nid oes angen iddynt roi esboniad o ran pam maent wedi dewis tynnu nôl. Cyn cychwyn y cyfweliadau, disgrifiais yr hawliau i’r cyfranogwyr i sicrhau ei bod nhw’n gyfforddus. Y cam olaf cymerais i sicrhau ymchwil moesegol yw’r dull storio data. Wrth gynnal yr ymchwil, cafodd y data ei storio mewn ffolder gyda chyfrinair ac rydw i yn yr unig berson gyda mynediad. Fodd bynnag, byddai’r data yn cael ei ddileu yn gyfan gwbl ar ôl i’r ymchwil cael ei gwblhau.</w:t>
      </w:r>
    </w:p>
    <w:p w14:paraId="14091DDB" w14:textId="707BD79C" w:rsidR="00A6073B" w:rsidRDefault="00A6073B" w:rsidP="0002351C">
      <w:pPr>
        <w:spacing w:line="360" w:lineRule="auto"/>
        <w:jc w:val="both"/>
        <w:rPr>
          <w:rFonts w:ascii="Arial" w:hAnsi="Arial" w:cs="Arial"/>
          <w:b/>
          <w:bCs/>
          <w:sz w:val="28"/>
          <w:szCs w:val="28"/>
        </w:rPr>
      </w:pPr>
      <w:r>
        <w:rPr>
          <w:rFonts w:ascii="Arial" w:hAnsi="Arial" w:cs="Arial"/>
          <w:b/>
          <w:bCs/>
          <w:sz w:val="28"/>
          <w:szCs w:val="28"/>
        </w:rPr>
        <w:t>Canlyniada</w:t>
      </w:r>
      <w:r w:rsidR="003B1A32">
        <w:rPr>
          <w:rFonts w:ascii="Arial" w:hAnsi="Arial" w:cs="Arial"/>
          <w:b/>
          <w:bCs/>
          <w:sz w:val="28"/>
          <w:szCs w:val="28"/>
        </w:rPr>
        <w:t>u</w:t>
      </w:r>
    </w:p>
    <w:p w14:paraId="7CD6BC1B" w14:textId="4566BDAE" w:rsidR="00661E63" w:rsidRDefault="006B12FA" w:rsidP="0002351C">
      <w:pPr>
        <w:spacing w:line="360" w:lineRule="auto"/>
        <w:jc w:val="both"/>
        <w:rPr>
          <w:rFonts w:ascii="Arial" w:hAnsi="Arial" w:cs="Arial"/>
        </w:rPr>
      </w:pPr>
      <w:r w:rsidRPr="006B12FA">
        <w:rPr>
          <w:rFonts w:ascii="Arial" w:hAnsi="Arial" w:cs="Arial"/>
        </w:rPr>
        <w:t xml:space="preserve">Wrth ddadansoddi canlyniadau’r raddfa Leuven, gwelir yn amserlen arsylwi 1 bod patrymau tebyg yn codi (gwelir atodiad B). Gwnaeth y cynorthwyydd esbonio’r dasg i un disgybl ar y tro gan ddechrau gyda disgybl A. Gwelir nad oedd disgybl B wedi ymgysylltu i’r gweithgaredd neu wrando gan fod sylw'r cynorthwyydd ar ddisgybl A. O ganlyniad i hyn, gwelir ymglymiad disgybl B trwy gydol y gweithgaredd yn llai na disgybl A. Roedd disgybl A yn dangos ymglymiad clir i’r dasg wrth iddo ddangos brwdfrydedd i barhau gyda’r symiau ac yn ateb cwestiynau'r cynorthwyydd yn hyderus er enghraifft: “Wyt ti gallu rhoi’r blociau at ei gilydd i gael ateb”, “Pa rif yw hyn?” a “Pa un yw rhif 6?” ac yn y blaen. Eto yn debyg iawn i ddisgybl B, wrth i’r cynorthwyydd symud ymlaen i wneud y dasg gyda disgybl B, wnaeth disgybl A dad-gysylltu o’r gweithgaredd, chwarae gyda’r blociau ac edrych o gwmpas yr ystafell. Gwelir yr un patrwm yn codi gyda disgybl B ond nid oedd ganddi hi'r un brwdfrydedd am y dasg. Yn ogystal roedd ganddi fwy o drafferth ateb y cwestiynau. Awgryma hyn, bod hi’n ddymunol i’r dasg ennyn diddordeb y disgyblion i symbylu datblygiad a’i dysgu. Gellir cysylltu hyn i waith Morris </w:t>
      </w:r>
      <w:r w:rsidRPr="006B12FA">
        <w:rPr>
          <w:rFonts w:ascii="Arial" w:hAnsi="Arial" w:cs="Arial"/>
          <w:i/>
          <w:iCs/>
        </w:rPr>
        <w:t xml:space="preserve">et al. </w:t>
      </w:r>
      <w:r w:rsidRPr="006B12FA">
        <w:rPr>
          <w:rFonts w:ascii="Arial" w:hAnsi="Arial" w:cs="Arial"/>
        </w:rPr>
        <w:t xml:space="preserve">(2021) sy’n dweud bod os yw disgyblion yn mwynhau dysgu ac yn mwynhau’r gweithgareddau, maent yn fwy tebygol i gael lefelau uwch o les sy’n cael </w:t>
      </w:r>
      <w:r w:rsidRPr="006B12FA">
        <w:rPr>
          <w:rFonts w:ascii="Arial" w:hAnsi="Arial" w:cs="Arial"/>
        </w:rPr>
        <w:lastRenderedPageBreak/>
        <w:t>effaith uniongyrchol ar ei gyrhaeddiad academaidd. Awgryma hyn hefyd bod sylw yn bwysig iawn i ddisgyblion gyda ADY.</w:t>
      </w:r>
    </w:p>
    <w:p w14:paraId="05B02D52" w14:textId="4A5AC4AA" w:rsidR="002428E5" w:rsidRDefault="006B12FA" w:rsidP="0002351C">
      <w:pPr>
        <w:spacing w:line="360" w:lineRule="auto"/>
        <w:jc w:val="both"/>
        <w:rPr>
          <w:rFonts w:ascii="Arial" w:hAnsi="Arial" w:cs="Arial"/>
        </w:rPr>
      </w:pPr>
      <w:r w:rsidRPr="006B12FA">
        <w:rPr>
          <w:rFonts w:ascii="Arial" w:hAnsi="Arial" w:cs="Arial"/>
        </w:rPr>
        <w:t>Yn amserlen arsylwi B (gwelir atodiad B), gwelir ymglymiad y ddau ddisgybl yn isel i ddechrau ond wrth i’r gweithgaredd parhau mae ei ymglymiad yn cynyddu’n sylweddol. Sylwir o ddechrau’r gweithgaredd roedd y 2 disgybl yn swil gan ei fod yn pontio gyda phobl newydd am y tro cyntaf. O’r cychwyn gwelir disgybl A yn ymgysylltu’n well na ddisgybl B ond wrth i’r gweithgaredd parhau roedd y ddau ohonynt wedi ymgysylltu’n llwyr gyda’r gweithgaredd. Gwelir yr athrawes yn cyflwyno tasg o greu ‘Proffil un tudalen’ a oedd yn gofyn iddynt i dynnu llun o’i hun ac ateb cwpl o gwestiynau er enghraifft “Beth yw dy hoff ffilm?”. Yn ôl cynorthwyydd disgybl B, fel arfer dydy e ddim yn ymgysylltu a gweithgareddau yn aml ar wahân os ydynt yn greadigol. Sylwir bod y ddau ddisgybl wedi ymgysylltu’n glir wrth iddynt barhau gyda’r dasg ac ateb y promptiau ar lafar gan adrodd ffeithiau am ei hun. Awgryma hyn bod tasgau creadigol a thrafod am ei diddordebau yn strategaeth effeithiol o ran cynyddu lles ac ymglymiad disgyblion gyda ADY. Cysylltir hyn yn glir i waith Colley a Cooper (2017) o’r adolygiad llenyddiaeth sy’n son am os yw hyder a lles y disgyblion yn uchel, gwelir cynnydd yn feysydd arall o’i ddatblygiad academaidd.</w:t>
      </w:r>
    </w:p>
    <w:p w14:paraId="3CDDA7A6" w14:textId="0A8A3D57" w:rsidR="002428E5" w:rsidRDefault="002A2020" w:rsidP="0002351C">
      <w:pPr>
        <w:spacing w:line="360" w:lineRule="auto"/>
        <w:jc w:val="both"/>
        <w:rPr>
          <w:rFonts w:ascii="Arial" w:hAnsi="Arial" w:cs="Arial"/>
        </w:rPr>
      </w:pPr>
      <w:r w:rsidRPr="002A2020">
        <w:rPr>
          <w:rFonts w:ascii="Arial" w:hAnsi="Arial" w:cs="Arial"/>
        </w:rPr>
        <w:t xml:space="preserve">Ar ôl codio’r cyfweliadau gwelir nifer o themâu tebyg yn codi. Gwelir bod y strategaethau maent yn defnyddio wedi ei bersonoli i rai disgyblion penodol er enghraifft, dywed athrawes y disgybl nam cliw blwyddyn 1 (gwelir atodiad C) ei bod hi’n “gwisgo meicroffon o gwmpas ein gwddf sydd wedi ei gysylltu i’w hearing aids fel ei bod yn gallu clywed ni”. Hefyd, dywed cynorthwyydd y disgybl ym mlwyddyn 7 gyda ADHD (gwelir atodiad C) bod y disgybl yn “gwneud tasgau ysgrifennu ar y cyfrifiadur. Mae’r athro yn helpu iddo ysgrifennu darnau estynedig allan iddo wedyn gopïo ar y cyfrifiadur”. Awgryma hyn bod personoli strategaethau penodol i ddisgyblion yn cynyddu ei ymglymiad wrth sicrhau bod llesiant y disgyblion yn ganolbwynt trwy’r amser. O ran pa effaith mae’r strategaethau yma yn cael ar y dysgwyr, gwelir y themâu o “sicrhau nid yw’r disgyblion yn gorlethu” a “sicrhau amgylchedd cyfforddus a ddiogel i’r disgyblion ymlacio” yn codi yn aml. Dangosa hyn bod y strategaethau yma yn ffocysu ar degwch i’r disgyblion gan sicrhau ei bod nhw’n gallu parhau gyda bywyd ysgol mewn ffurf hapus. Gellir cysylltu hyn i’r pedwar diben “Unigolion iach hyderus” sydd “yn meithrin eu lles meddyliol ac emosiynol drwy ddatblygu hyder, cadernid ac empathi” (Llywodraeth Cymru, 2018). O ran strategaethau ysgol gyfan, dywed arweinydd lles yr ysgol gynradd (gwelir atodiad C), maent yn darparu ‘Holiadur SHRN a Pass’ sy’n “atgyfnerthu beth rydym yn gwybod yn barod am y disgyblion ac yn tracio ei habits o gwmpas: Faint o’r gloch maent yn mynd i’r gwely, ydyn nhw’n bwyta’n iach...”. Gwelir hyn yn strategaeth lwyddiannus o ran cefnogi lles ac ymglymiad disgyblion ysgol gyfan wrth adnabod anghenion y disgyblion a sut i’w chefnogi wrth fynd ymlaen. Gellir cysylltu hyn i waith Miller, Connolly a Maguire </w:t>
      </w:r>
      <w:r w:rsidRPr="002A2020">
        <w:rPr>
          <w:rFonts w:ascii="Arial" w:hAnsi="Arial" w:cs="Arial"/>
        </w:rPr>
        <w:lastRenderedPageBreak/>
        <w:t>(2013) o’r adolygiad llenyddiaeth lle dywed dylai’r ymyraethau bod ar gael i’r ysgol gyfan i sicrhau bod lefelau lles pob disgybl yn cael ei godi.</w:t>
      </w:r>
    </w:p>
    <w:p w14:paraId="5275A948" w14:textId="7DE2DF7B" w:rsidR="002D344E" w:rsidRDefault="002D344E" w:rsidP="0002351C">
      <w:pPr>
        <w:spacing w:line="360" w:lineRule="auto"/>
        <w:jc w:val="both"/>
        <w:rPr>
          <w:rFonts w:ascii="Arial" w:hAnsi="Arial" w:cs="Arial"/>
        </w:rPr>
      </w:pPr>
      <w:r w:rsidRPr="002D344E">
        <w:rPr>
          <w:rFonts w:ascii="Arial" w:hAnsi="Arial" w:cs="Arial"/>
        </w:rPr>
        <w:t>Dywed y disgybl blwyddyn 1 yn ei gyfweliad “I have a timetable with pictures on it. I know what I have to do in the day. If I don’t know I get confused and sad”. Dangosa hyn bod yr athrawes dosbarth wedi adnabod anghenion ychwanegol y disgybl ac wedi cymryd y camau priodol i sicrhau ei lles. Yn ogystal dywed y disgybl “Sometimes I feel happier doing my work when it’s quiet” oherwydd mae’n cael ei gymryd allan o’r dosbarth i gwblhau rhai elfennau o’i gwaith. Dangosa hyn eto bod lles ac ymglymiad y disgybl yn ganolbwynt cynllunio ei athrawes dosbarth. Gellir cysylltu hyn i’r Cod ADY lle mae ADY pobl ifanc a phlant yn cael eu hadnabod yn gynnar ac yn derbyn sylw er mwyn galluogi’r disgyblion i gyflawni eu potensial llawn (Llywodraeth Cymru, 2021).</w:t>
      </w:r>
    </w:p>
    <w:p w14:paraId="3EB659CA" w14:textId="11252F6D" w:rsidR="002428E5" w:rsidRPr="00661E63" w:rsidRDefault="002D344E" w:rsidP="0002351C">
      <w:pPr>
        <w:spacing w:line="360" w:lineRule="auto"/>
        <w:jc w:val="both"/>
        <w:rPr>
          <w:rFonts w:ascii="Arial" w:hAnsi="Arial" w:cs="Arial"/>
        </w:rPr>
      </w:pPr>
      <w:r w:rsidRPr="002D344E">
        <w:rPr>
          <w:rFonts w:ascii="Arial" w:hAnsi="Arial" w:cs="Arial"/>
        </w:rPr>
        <w:t>Wrth ddadansoddi heriau’r strategaethau gwelir rhai heriau yn codi sef “nid yw plentyn A am wneud y gwaith os nad yw hi’n ennyn ei ddiddordeb”. “Os nad yw’n cyfarpar yn gweithio mae hi’n gallu bod yn her i sicrhau dealltwriaeth y disgybl”. “Anodd tynnu’r disgyblion allan o’i gwersi oherwydd dydyn ni ddim eisiau iddyn nhw gwympo tu ôl”. Awgryma hyn er bod y strategaethau yn llwyddiannus mae dal yna rhai manylion sydd angen cael ei sortio i sicrhau llwyddiant tymor hir y strategaethau.</w:t>
      </w:r>
    </w:p>
    <w:p w14:paraId="67A1CBEB" w14:textId="3D2B3903" w:rsidR="00A6073B" w:rsidRDefault="00A6073B" w:rsidP="0002351C">
      <w:pPr>
        <w:spacing w:line="360" w:lineRule="auto"/>
        <w:jc w:val="both"/>
        <w:rPr>
          <w:rFonts w:ascii="Arial" w:hAnsi="Arial" w:cs="Arial"/>
          <w:b/>
          <w:bCs/>
          <w:sz w:val="28"/>
          <w:szCs w:val="28"/>
        </w:rPr>
      </w:pPr>
      <w:r>
        <w:rPr>
          <w:rFonts w:ascii="Arial" w:hAnsi="Arial" w:cs="Arial"/>
          <w:b/>
          <w:bCs/>
          <w:sz w:val="28"/>
          <w:szCs w:val="28"/>
        </w:rPr>
        <w:t>Casgliadau</w:t>
      </w:r>
    </w:p>
    <w:p w14:paraId="3DFC6067" w14:textId="7A180075" w:rsidR="002D344E" w:rsidRDefault="009A464C" w:rsidP="0002351C">
      <w:pPr>
        <w:spacing w:line="360" w:lineRule="auto"/>
        <w:jc w:val="both"/>
        <w:rPr>
          <w:rFonts w:ascii="Arial" w:hAnsi="Arial" w:cs="Arial"/>
        </w:rPr>
      </w:pPr>
      <w:r w:rsidRPr="009A464C">
        <w:rPr>
          <w:rFonts w:ascii="Arial" w:hAnsi="Arial" w:cs="Arial"/>
        </w:rPr>
        <w:t>I ddod at gasgliad am y canlyniadau, gwelir bod y strategaethau defnyddiwyd gan yr ysgol yn llwyddiannus o ran cefnogi lles ac ymglymiad nid dim ond y disgyblion gyda ADY ond yr ysgol gyfan.</w:t>
      </w:r>
    </w:p>
    <w:p w14:paraId="2EC3B72A" w14:textId="1D8A188D" w:rsidR="006A7238" w:rsidRDefault="009A464C" w:rsidP="0002351C">
      <w:pPr>
        <w:spacing w:line="360" w:lineRule="auto"/>
        <w:jc w:val="both"/>
        <w:rPr>
          <w:rFonts w:ascii="Arial" w:hAnsi="Arial" w:cs="Arial"/>
        </w:rPr>
      </w:pPr>
      <w:r w:rsidRPr="009A464C">
        <w:rPr>
          <w:rFonts w:ascii="Arial" w:hAnsi="Arial" w:cs="Arial"/>
        </w:rPr>
        <w:t>I ddadansoddi fy arfer proffesiynol yn ystod yr ymchwil yma defnyddiais y model adfyfyrio Gibbs (gwelir atodiad F). Sonia Adeani, Febriani a Syafryadin (2020) bod y model adfyfyrio Gibbs yn effeithiol oherwydd mae’n annog myfyrwyr i dynnu ar ei brofiadau personol a’i theimladau yn ei ddehongliad o lenyddiaeth i adfyfyrio ar ei gynnydd. Mae yna 6 cam i’r model sef: disgrifiad o’r profiad, teimladau am y profiad, gwerthusiad o’r profiad, dadansoddi, casgliad a chamau nesaf (UniversityofEdinburgh, 2020). Profodd y model yn llwyddiannus oherwydd roeddwn i gallu rhoi manylder i fy adfyfyrio gan ateb bod is-bennawd.</w:t>
      </w:r>
    </w:p>
    <w:p w14:paraId="56528150" w14:textId="62891006" w:rsidR="006A7238" w:rsidRPr="002D344E" w:rsidRDefault="009A464C" w:rsidP="0002351C">
      <w:pPr>
        <w:spacing w:line="360" w:lineRule="auto"/>
        <w:jc w:val="both"/>
        <w:rPr>
          <w:rFonts w:ascii="Arial" w:hAnsi="Arial" w:cs="Arial"/>
        </w:rPr>
      </w:pPr>
      <w:r w:rsidRPr="009A464C">
        <w:rPr>
          <w:rFonts w:ascii="Arial" w:hAnsi="Arial" w:cs="Arial"/>
        </w:rPr>
        <w:t xml:space="preserve">Credaf roedd y dulliau defnyddiais o gasglu data yn ddibynadwy oherwydd llwyddais i gasglu amrywiaeth o ddata a safbwyntiau. Roeddwn i wedi sicrhau fy mod i’n gyfeillgar ac yn broffesiynol yn ystod yr ymchwil er mwyn magu perthnasau cadarnhaol rhwng fy hun a’r cyfranogwyr. Gellir cysylltu hyn i waith Guillemin a Heggen (2008) sy’n dweud bod llwyddiant ymchwiliad ansoddol yn hollol ddibynnol ar berthynas yr ymchwilydd gyda’r cyfranogwyr a sicrhau bod parch cilyddol rhwng y ddau. Tro nesaf i mi gynnal ymchwil fel hyn, hoffwn i </w:t>
      </w:r>
      <w:r w:rsidRPr="009A464C">
        <w:rPr>
          <w:rFonts w:ascii="Arial" w:hAnsi="Arial" w:cs="Arial"/>
        </w:rPr>
        <w:lastRenderedPageBreak/>
        <w:t>gasglu data meintiol hefyd gan ddefnyddio holiaduron. Yn ôl Menon (2018) maen nhw’n ddull effeithiol o gael data meintiol yn hawdd ac yn ddefnyddiol iawn i sicrhau anhysbysrwydd y cyfranogwyr.</w:t>
      </w:r>
    </w:p>
    <w:p w14:paraId="210B0F3B" w14:textId="08A7DBA0" w:rsidR="00EC7E1C" w:rsidRDefault="00A6073B" w:rsidP="0002351C">
      <w:pPr>
        <w:spacing w:line="360" w:lineRule="auto"/>
        <w:jc w:val="both"/>
        <w:rPr>
          <w:rFonts w:ascii="Arial" w:hAnsi="Arial" w:cs="Arial"/>
          <w:b/>
          <w:bCs/>
          <w:sz w:val="28"/>
          <w:szCs w:val="28"/>
        </w:rPr>
      </w:pPr>
      <w:r>
        <w:rPr>
          <w:rFonts w:ascii="Arial" w:hAnsi="Arial" w:cs="Arial"/>
          <w:b/>
          <w:bCs/>
          <w:sz w:val="28"/>
          <w:szCs w:val="28"/>
        </w:rPr>
        <w:t>Argymhellion</w:t>
      </w:r>
    </w:p>
    <w:p w14:paraId="0753C979" w14:textId="56EE4900" w:rsidR="00EC7E1C" w:rsidRPr="00EC7E1C" w:rsidRDefault="009A464C" w:rsidP="0002351C">
      <w:pPr>
        <w:spacing w:line="360" w:lineRule="auto"/>
        <w:jc w:val="both"/>
        <w:rPr>
          <w:rFonts w:ascii="Arial" w:hAnsi="Arial" w:cs="Arial"/>
        </w:rPr>
      </w:pPr>
      <w:r w:rsidRPr="009A464C">
        <w:rPr>
          <w:rFonts w:ascii="Arial" w:hAnsi="Arial" w:cs="Arial"/>
        </w:rPr>
        <w:t>Os byddaf yn cynllunio ymchwil fel hyn eto yn y dyfodol, byddaf yn sicrhau fy mod i’n defnyddio mwy o ddulliau ymchwil fel holiaduron ac efallai trio dulliau gwahanol o arsylwi hefyd. Hoffwn hefyd cynnal yr ymchwil gyda sampl fwy tro nesaf i sicrhau fy mod i’n cael amrediad uwch o ddata. Gall hyn hefyd dangos cysylltiadau a gwahaniaethau mwy clir rhwng y data a llenyddiaeth. Gallaf yn sicr ddefnyddio’r strategaethau a’r wybodaeth dysgais o’r ymchwil yma yn PAP 3. Yma byddaf yn sicrhau bod lles ac ymglymiad pob disgybl yng nghanol fy nghynllunio i sicrhau cyrhaeddiad academaidd nhw. Yn sicr, mae’r ymchwil yma wedi fy nghefnogi trwy weithio tuag at y safonau proffesiynol. Er enghraifft y safon Cydweithredu “Gweithio gyda chydweithwyr yn yr ysgol” gan weithio ochr wrth ochr gyda chydweithwyr i ddatblygu arbenigedd er budd y disgyblion (Llywodraeth Cymru, 2019). Hefyd y safon Dysgu broffesiynol “Darllen ehangach a chanfyddiadau ymchwil” gan wneud penderfyniadau addysgeg yn seiliedig ar ymchwil personol (Llywodraeth Cymru, 2019).</w:t>
      </w:r>
    </w:p>
    <w:p w14:paraId="527E2D84" w14:textId="77777777" w:rsidR="00E34FEB" w:rsidRPr="000F7328" w:rsidRDefault="00E34FEB" w:rsidP="0002351C">
      <w:pPr>
        <w:spacing w:line="360" w:lineRule="auto"/>
        <w:jc w:val="both"/>
        <w:rPr>
          <w:rFonts w:ascii="Arial" w:hAnsi="Arial" w:cs="Arial"/>
        </w:rPr>
      </w:pPr>
    </w:p>
    <w:p w14:paraId="34EACAB0" w14:textId="34406A61" w:rsidR="00E237E3" w:rsidRDefault="00E237E3" w:rsidP="00073668">
      <w:pPr>
        <w:spacing w:line="360" w:lineRule="auto"/>
        <w:rPr>
          <w:rFonts w:ascii="Arial" w:hAnsi="Arial" w:cs="Arial"/>
          <w:b/>
          <w:bCs/>
          <w:u w:val="single"/>
        </w:rPr>
      </w:pPr>
      <w:r>
        <w:rPr>
          <w:rFonts w:ascii="Arial" w:hAnsi="Arial" w:cs="Arial"/>
          <w:b/>
          <w:bCs/>
          <w:u w:val="single"/>
        </w:rPr>
        <w:t>Rhestr Cyfeirnodi</w:t>
      </w:r>
    </w:p>
    <w:p w14:paraId="7CF600D7" w14:textId="51A35348" w:rsidR="000C62A9" w:rsidRDefault="000C62A9" w:rsidP="00073668">
      <w:pPr>
        <w:spacing w:line="360" w:lineRule="auto"/>
        <w:rPr>
          <w:rFonts w:ascii="Arial" w:hAnsi="Arial" w:cs="Arial"/>
        </w:rPr>
      </w:pPr>
      <w:r>
        <w:rPr>
          <w:rFonts w:ascii="Arial" w:hAnsi="Arial" w:cs="Arial"/>
        </w:rPr>
        <w:t xml:space="preserve">Abercrombie, N. Hill, S. a Turner, B. (2006) </w:t>
      </w:r>
      <w:r w:rsidR="000F0831">
        <w:rPr>
          <w:rFonts w:ascii="Arial" w:hAnsi="Arial" w:cs="Arial"/>
          <w:i/>
          <w:iCs/>
        </w:rPr>
        <w:t xml:space="preserve">The penguin dictionary of sociology. </w:t>
      </w:r>
      <w:r w:rsidR="000F0831">
        <w:rPr>
          <w:rFonts w:ascii="Arial" w:hAnsi="Arial" w:cs="Arial"/>
        </w:rPr>
        <w:t xml:space="preserve">Penguin. t.46. </w:t>
      </w:r>
    </w:p>
    <w:p w14:paraId="67616719" w14:textId="180BBEB5" w:rsidR="006A7238" w:rsidRPr="008114D7" w:rsidRDefault="006A7238" w:rsidP="0081553F">
      <w:pPr>
        <w:rPr>
          <w:rFonts w:ascii="Arial" w:hAnsi="Arial" w:cs="Arial"/>
        </w:rPr>
      </w:pPr>
      <w:r>
        <w:rPr>
          <w:rFonts w:ascii="Arial" w:hAnsi="Arial" w:cs="Arial"/>
        </w:rPr>
        <w:t xml:space="preserve">Adeani, I. Febriani, R. a Syafryadin. (2020) ‘Using Gibbs’ reflective cycle in making reflections of literacy analysis, </w:t>
      </w:r>
      <w:r>
        <w:rPr>
          <w:rFonts w:ascii="Arial" w:hAnsi="Arial" w:cs="Arial"/>
          <w:i/>
          <w:iCs/>
        </w:rPr>
        <w:t xml:space="preserve">Indonesian </w:t>
      </w:r>
      <w:r w:rsidR="008114D7">
        <w:rPr>
          <w:rFonts w:ascii="Arial" w:hAnsi="Arial" w:cs="Arial"/>
          <w:i/>
          <w:iCs/>
        </w:rPr>
        <w:t xml:space="preserve">EFL Journal, </w:t>
      </w:r>
      <w:r w:rsidR="008114D7">
        <w:rPr>
          <w:rFonts w:ascii="Arial" w:hAnsi="Arial" w:cs="Arial"/>
        </w:rPr>
        <w:t xml:space="preserve">(Gorffennaf), Vol. 6, Iss. 2. [Ar lein] Ar gael: </w:t>
      </w:r>
      <w:hyperlink r:id="rId6" w:history="1">
        <w:r w:rsidR="008114D7" w:rsidRPr="00A7607D">
          <w:rPr>
            <w:rStyle w:val="Hyperlink"/>
            <w:rFonts w:ascii="Arial" w:hAnsi="Arial" w:cs="Arial"/>
          </w:rPr>
          <w:t>https://journal.uniku.ac.id/index.php/IEFLJ/article/view/3382/2034</w:t>
        </w:r>
      </w:hyperlink>
      <w:r w:rsidR="008114D7">
        <w:rPr>
          <w:rFonts w:ascii="Arial" w:hAnsi="Arial" w:cs="Arial"/>
        </w:rPr>
        <w:t xml:space="preserve"> (Cyrchwyd 5 Ionawr 2024). </w:t>
      </w:r>
    </w:p>
    <w:p w14:paraId="0213CA3E" w14:textId="34F99F4F" w:rsidR="009F22E7" w:rsidRPr="009F22E7" w:rsidRDefault="009F22E7" w:rsidP="0081553F">
      <w:pPr>
        <w:rPr>
          <w:rFonts w:ascii="Arial" w:hAnsi="Arial" w:cs="Arial"/>
        </w:rPr>
      </w:pPr>
      <w:r>
        <w:rPr>
          <w:rFonts w:ascii="Arial" w:hAnsi="Arial" w:cs="Arial"/>
        </w:rPr>
        <w:t xml:space="preserve">Alborz, A. Pearson, D. Farrell, P. a Howes, A. (2009) ‘The impact of adult support staff on pupils and mainstream schools. A systematic review of evidence’, </w:t>
      </w:r>
      <w:r>
        <w:rPr>
          <w:rFonts w:ascii="Arial" w:hAnsi="Arial" w:cs="Arial"/>
          <w:i/>
          <w:iCs/>
        </w:rPr>
        <w:t xml:space="preserve">Research brief, </w:t>
      </w:r>
      <w:r>
        <w:rPr>
          <w:rFonts w:ascii="Arial" w:hAnsi="Arial" w:cs="Arial"/>
        </w:rPr>
        <w:t xml:space="preserve">(Ebrill). [Ar lein] Ar gael: </w:t>
      </w:r>
      <w:hyperlink r:id="rId7" w:history="1">
        <w:r w:rsidRPr="0061286E">
          <w:rPr>
            <w:rStyle w:val="Hyperlink"/>
            <w:rFonts w:ascii="Arial" w:hAnsi="Arial" w:cs="Arial"/>
          </w:rPr>
          <w:t>https://www.researchgate.net/profile/Alison-Alborz/publication/252382188_The_impact_of_adult_support_staff_on_pupils_and_mainstream_schools_A_systematic_review_of_evidence/links/53df5abe0cf2cfac992973a5/The-impact-of-adult-support-staff-on-pupils-and-mainstream-schools-A-systematic-review-of-evidence.pdf</w:t>
        </w:r>
      </w:hyperlink>
      <w:r>
        <w:rPr>
          <w:rFonts w:ascii="Arial" w:hAnsi="Arial" w:cs="Arial"/>
        </w:rPr>
        <w:t xml:space="preserve"> (Cyrchwyd 17 Rhagfyr 2023). </w:t>
      </w:r>
    </w:p>
    <w:p w14:paraId="17DF1512" w14:textId="2AF4880B" w:rsidR="007336BD" w:rsidRPr="007336BD" w:rsidRDefault="007336BD" w:rsidP="0081553F">
      <w:pPr>
        <w:rPr>
          <w:rFonts w:ascii="Arial" w:hAnsi="Arial" w:cs="Arial"/>
        </w:rPr>
      </w:pPr>
      <w:r>
        <w:rPr>
          <w:rFonts w:ascii="Arial" w:hAnsi="Arial" w:cs="Arial"/>
        </w:rPr>
        <w:t xml:space="preserve">Alshenqeeti, H. (2014) ‘Interviewing as a data collection method: A critical review’, </w:t>
      </w:r>
      <w:r>
        <w:rPr>
          <w:rFonts w:ascii="Arial" w:hAnsi="Arial" w:cs="Arial"/>
          <w:i/>
          <w:iCs/>
        </w:rPr>
        <w:t xml:space="preserve">English linguistic research, </w:t>
      </w:r>
      <w:r>
        <w:rPr>
          <w:rFonts w:ascii="Arial" w:hAnsi="Arial" w:cs="Arial"/>
        </w:rPr>
        <w:t xml:space="preserve">(Mawrth), Vol. 3, No.1. [Ar lein] Ar gael: </w:t>
      </w:r>
      <w:hyperlink r:id="rId8" w:history="1">
        <w:r w:rsidRPr="00031ED8">
          <w:rPr>
            <w:rStyle w:val="Hyperlink"/>
            <w:rFonts w:ascii="Arial" w:hAnsi="Arial" w:cs="Arial"/>
          </w:rPr>
          <w:t>https://web.archive.org/web/20190218193515id_/http://pdfs.semanticscholar.org/1006/b754452c54f83d26a361ec152d3fdbfe70c0.pdf</w:t>
        </w:r>
      </w:hyperlink>
      <w:r>
        <w:rPr>
          <w:rFonts w:ascii="Arial" w:hAnsi="Arial" w:cs="Arial"/>
        </w:rPr>
        <w:t xml:space="preserve"> (Cyrchwyd 1 Ionawr 2024). </w:t>
      </w:r>
    </w:p>
    <w:p w14:paraId="275188B1" w14:textId="0BF8C4A9" w:rsidR="008D5EB0" w:rsidRPr="008D5EB0" w:rsidRDefault="008D5EB0" w:rsidP="0081553F">
      <w:pPr>
        <w:rPr>
          <w:rFonts w:ascii="Arial" w:hAnsi="Arial" w:cs="Arial"/>
        </w:rPr>
      </w:pPr>
      <w:r>
        <w:rPr>
          <w:rFonts w:ascii="Arial" w:hAnsi="Arial" w:cs="Arial"/>
        </w:rPr>
        <w:lastRenderedPageBreak/>
        <w:t xml:space="preserve">BERA. (2018) </w:t>
      </w:r>
      <w:r>
        <w:rPr>
          <w:rFonts w:ascii="Arial" w:hAnsi="Arial" w:cs="Arial"/>
          <w:i/>
          <w:iCs/>
        </w:rPr>
        <w:t xml:space="preserve">Ethical guidelines for educational research, fourth edition. </w:t>
      </w:r>
      <w:r>
        <w:rPr>
          <w:rFonts w:ascii="Arial" w:hAnsi="Arial" w:cs="Arial"/>
        </w:rPr>
        <w:t xml:space="preserve">[Ar lein] Ar gael: </w:t>
      </w:r>
      <w:hyperlink r:id="rId9" w:history="1">
        <w:r w:rsidRPr="00031ED8">
          <w:rPr>
            <w:rStyle w:val="Hyperlink"/>
            <w:rFonts w:ascii="Arial" w:hAnsi="Arial" w:cs="Arial"/>
          </w:rPr>
          <w:t>https://www.bera.ac.uk/publication/ethical-guidelines-for-educational-research-2018-online</w:t>
        </w:r>
      </w:hyperlink>
      <w:r>
        <w:rPr>
          <w:rFonts w:ascii="Arial" w:hAnsi="Arial" w:cs="Arial"/>
        </w:rPr>
        <w:t xml:space="preserve"> (Cyrchwyd 13 Tachwedd 2023). </w:t>
      </w:r>
    </w:p>
    <w:p w14:paraId="26C5D965" w14:textId="2480C371" w:rsidR="00B14D8E" w:rsidRPr="00513925" w:rsidRDefault="00B14D8E" w:rsidP="0081553F">
      <w:pPr>
        <w:rPr>
          <w:rFonts w:ascii="Arial" w:hAnsi="Arial" w:cs="Arial"/>
        </w:rPr>
      </w:pPr>
      <w:r>
        <w:rPr>
          <w:rFonts w:ascii="Arial" w:hAnsi="Arial" w:cs="Arial"/>
        </w:rPr>
        <w:t xml:space="preserve">Blatchford, P, Bassett, P. Brown, P. Matrin, C. Russell, A. a Webster, R. (2010) ‘The impact of support staff on pupils’ positive approaches to learning and their academic progress’, </w:t>
      </w:r>
      <w:r w:rsidR="00513925">
        <w:rPr>
          <w:rFonts w:ascii="Arial" w:hAnsi="Arial" w:cs="Arial"/>
          <w:i/>
          <w:iCs/>
        </w:rPr>
        <w:t xml:space="preserve">British Educational Research Journal, </w:t>
      </w:r>
      <w:r w:rsidR="00513925">
        <w:rPr>
          <w:rFonts w:ascii="Arial" w:hAnsi="Arial" w:cs="Arial"/>
        </w:rPr>
        <w:t xml:space="preserve">(Mehefin), Vol. 37, No. 4. [Ar lein] Ar gael: </w:t>
      </w:r>
      <w:hyperlink r:id="rId10" w:history="1">
        <w:r w:rsidR="00513925" w:rsidRPr="0061286E">
          <w:rPr>
            <w:rStyle w:val="Hyperlink"/>
            <w:rFonts w:ascii="Arial" w:hAnsi="Arial" w:cs="Arial"/>
          </w:rPr>
          <w:t>https://www.tandfonline.com/doi/epdf/10.1080/01411921003734645?needAccess=true</w:t>
        </w:r>
      </w:hyperlink>
      <w:r w:rsidR="00513925">
        <w:rPr>
          <w:rFonts w:ascii="Arial" w:hAnsi="Arial" w:cs="Arial"/>
        </w:rPr>
        <w:t xml:space="preserve"> (Cyrchwyd 26 Rhagfyr 2023). </w:t>
      </w:r>
    </w:p>
    <w:p w14:paraId="49DCA4AD" w14:textId="658B298C" w:rsidR="005B50A5" w:rsidRPr="009916FC" w:rsidRDefault="005B50A5" w:rsidP="0081553F">
      <w:pPr>
        <w:rPr>
          <w:rFonts w:ascii="Arial" w:hAnsi="Arial" w:cs="Arial"/>
        </w:rPr>
      </w:pPr>
      <w:r>
        <w:rPr>
          <w:rFonts w:ascii="Arial" w:hAnsi="Arial" w:cs="Arial"/>
        </w:rPr>
        <w:t xml:space="preserve">Ciesielska, M. Bostrӧm, K. a Ӧhlander, M. </w:t>
      </w:r>
      <w:r w:rsidR="009916FC">
        <w:rPr>
          <w:rFonts w:ascii="Arial" w:hAnsi="Arial" w:cs="Arial"/>
        </w:rPr>
        <w:t xml:space="preserve">(2017) ‘Observation methods’, </w:t>
      </w:r>
      <w:r w:rsidR="009916FC">
        <w:rPr>
          <w:rFonts w:ascii="Arial" w:hAnsi="Arial" w:cs="Arial"/>
          <w:i/>
          <w:iCs/>
        </w:rPr>
        <w:t xml:space="preserve">Qualitative methodologies in organization studies. </w:t>
      </w:r>
      <w:r w:rsidR="009916FC">
        <w:rPr>
          <w:rFonts w:ascii="Arial" w:hAnsi="Arial" w:cs="Arial"/>
        </w:rPr>
        <w:t xml:space="preserve">[Ar lein] Ar gael: </w:t>
      </w:r>
      <w:hyperlink r:id="rId11" w:history="1">
        <w:r w:rsidR="009916FC" w:rsidRPr="00961811">
          <w:rPr>
            <w:rStyle w:val="Hyperlink"/>
            <w:rFonts w:ascii="Arial" w:hAnsi="Arial" w:cs="Arial"/>
          </w:rPr>
          <w:t>https://link.springer.com/chapter/10.1007/978-3-319-65442-3_2</w:t>
        </w:r>
      </w:hyperlink>
      <w:r w:rsidR="009916FC">
        <w:rPr>
          <w:rFonts w:ascii="Arial" w:hAnsi="Arial" w:cs="Arial"/>
        </w:rPr>
        <w:t xml:space="preserve"> (Cyrchwyd 1 Ionawr 2024). </w:t>
      </w:r>
    </w:p>
    <w:p w14:paraId="64655B04" w14:textId="53C8D76E" w:rsidR="00652E50" w:rsidRPr="00652E50" w:rsidRDefault="00652E50" w:rsidP="0081553F">
      <w:pPr>
        <w:rPr>
          <w:rFonts w:ascii="Arial" w:hAnsi="Arial" w:cs="Arial"/>
        </w:rPr>
      </w:pPr>
      <w:r>
        <w:rPr>
          <w:rFonts w:ascii="Arial" w:hAnsi="Arial" w:cs="Arial"/>
        </w:rPr>
        <w:t xml:space="preserve">Clarke, V. a Braun, V. (2016) ‘Thematic analysis’, </w:t>
      </w:r>
      <w:r>
        <w:rPr>
          <w:rFonts w:ascii="Arial" w:hAnsi="Arial" w:cs="Arial"/>
          <w:i/>
          <w:iCs/>
        </w:rPr>
        <w:t xml:space="preserve">The journal of positive psychology, </w:t>
      </w:r>
      <w:r>
        <w:rPr>
          <w:rFonts w:ascii="Arial" w:hAnsi="Arial" w:cs="Arial"/>
        </w:rPr>
        <w:t xml:space="preserve">(Rhagfyr), Vol. 12, No. 3. [Ar lein] Ar gael: </w:t>
      </w:r>
      <w:hyperlink r:id="rId12" w:history="1">
        <w:r w:rsidRPr="0092180E">
          <w:rPr>
            <w:rStyle w:val="Hyperlink"/>
            <w:rFonts w:ascii="Arial" w:hAnsi="Arial" w:cs="Arial"/>
          </w:rPr>
          <w:t>https://www.tandfonline.com/doi/epdf/10.1080/17439760.2016.1262613?needAccess=true</w:t>
        </w:r>
      </w:hyperlink>
      <w:r>
        <w:rPr>
          <w:rFonts w:ascii="Arial" w:hAnsi="Arial" w:cs="Arial"/>
        </w:rPr>
        <w:t xml:space="preserve"> (Cyrchwyd 2 Ionawr 2024). </w:t>
      </w:r>
    </w:p>
    <w:p w14:paraId="5558B01C" w14:textId="4AC0E02F" w:rsidR="001D1770" w:rsidRPr="001D1770" w:rsidRDefault="001D1770" w:rsidP="0081553F">
      <w:pPr>
        <w:rPr>
          <w:rFonts w:ascii="Arial" w:hAnsi="Arial" w:cs="Arial"/>
        </w:rPr>
      </w:pPr>
      <w:r>
        <w:rPr>
          <w:rFonts w:ascii="Arial" w:hAnsi="Arial" w:cs="Arial"/>
        </w:rPr>
        <w:t xml:space="preserve">Coiro, J. Knobel, M. Lankshear, C. a Leu, D. (2008) </w:t>
      </w:r>
      <w:r>
        <w:rPr>
          <w:rFonts w:ascii="Arial" w:hAnsi="Arial" w:cs="Arial"/>
          <w:i/>
          <w:iCs/>
        </w:rPr>
        <w:t xml:space="preserve">Handbook of research on new literacies. </w:t>
      </w:r>
      <w:r>
        <w:rPr>
          <w:rFonts w:ascii="Arial" w:hAnsi="Arial" w:cs="Arial"/>
        </w:rPr>
        <w:t xml:space="preserve">Routledge. </w:t>
      </w:r>
    </w:p>
    <w:p w14:paraId="6E172A4B" w14:textId="42A8808E" w:rsidR="0081553F" w:rsidRPr="000F0831" w:rsidRDefault="0081553F" w:rsidP="0081553F">
      <w:pPr>
        <w:rPr>
          <w:rFonts w:ascii="Arial" w:hAnsi="Arial" w:cs="Arial"/>
        </w:rPr>
      </w:pPr>
      <w:r w:rsidRPr="006112A4">
        <w:rPr>
          <w:rFonts w:ascii="Arial" w:hAnsi="Arial" w:cs="Arial"/>
        </w:rPr>
        <w:t xml:space="preserve">Colley, D. a Cooper, P. (2017) </w:t>
      </w:r>
      <w:r w:rsidRPr="006112A4">
        <w:rPr>
          <w:rFonts w:ascii="Arial" w:hAnsi="Arial" w:cs="Arial"/>
          <w:i/>
          <w:iCs/>
        </w:rPr>
        <w:t>Attachment and emotional development in the classroom: Theory and practice</w:t>
      </w:r>
      <w:r>
        <w:rPr>
          <w:rFonts w:ascii="Arial" w:hAnsi="Arial" w:cs="Arial"/>
          <w:i/>
          <w:iCs/>
          <w:sz w:val="24"/>
          <w:szCs w:val="24"/>
        </w:rPr>
        <w:t xml:space="preserve">. </w:t>
      </w:r>
      <w:r>
        <w:rPr>
          <w:rFonts w:ascii="Arial" w:hAnsi="Arial" w:cs="Arial"/>
        </w:rPr>
        <w:t xml:space="preserve">Jessica Kingsley Publishers. t.22. </w:t>
      </w:r>
    </w:p>
    <w:p w14:paraId="6CFB963B" w14:textId="056C9CD6" w:rsidR="009A5E8D" w:rsidRPr="009A5E8D" w:rsidRDefault="009A5E8D" w:rsidP="00073668">
      <w:pPr>
        <w:spacing w:line="360" w:lineRule="auto"/>
        <w:rPr>
          <w:rFonts w:ascii="Arial" w:hAnsi="Arial" w:cs="Arial"/>
        </w:rPr>
      </w:pPr>
      <w:r>
        <w:rPr>
          <w:rFonts w:ascii="Arial" w:hAnsi="Arial" w:cs="Arial"/>
        </w:rPr>
        <w:t xml:space="preserve">Coyne, I. (2010) ‘Research with children and young people: The issue of parental (proxy) consent’, </w:t>
      </w:r>
      <w:r>
        <w:rPr>
          <w:rFonts w:ascii="Arial" w:hAnsi="Arial" w:cs="Arial"/>
          <w:i/>
          <w:iCs/>
        </w:rPr>
        <w:t xml:space="preserve">Children &amp; Society, </w:t>
      </w:r>
      <w:r>
        <w:rPr>
          <w:rFonts w:ascii="Arial" w:hAnsi="Arial" w:cs="Arial"/>
        </w:rPr>
        <w:t xml:space="preserve">Vol. 24, Iss. 3. [Ar lein] Ar gael: </w:t>
      </w:r>
      <w:hyperlink r:id="rId13" w:history="1">
        <w:r w:rsidRPr="00177253">
          <w:rPr>
            <w:rStyle w:val="Hyperlink"/>
            <w:rFonts w:ascii="Arial" w:hAnsi="Arial" w:cs="Arial"/>
          </w:rPr>
          <w:t>https://onlinelibrary.wiley.com/doi/full/10.1111/j.1099-0860.2009.00216.x?casa_token=PQC7oPGcZIsAAAAA%3Afj-tGIHuic0xFyMC_mjaonlqyCn7XsoLSb_VMzDmEtMpuozjKdvquUnL6jLPjaBSkWvKz4uxTHorLbI</w:t>
        </w:r>
      </w:hyperlink>
      <w:r>
        <w:rPr>
          <w:rFonts w:ascii="Arial" w:hAnsi="Arial" w:cs="Arial"/>
        </w:rPr>
        <w:t xml:space="preserve"> (Cyrchwyd 3 Ionawr 2024). </w:t>
      </w:r>
    </w:p>
    <w:p w14:paraId="2CD1AACE" w14:textId="3470F88A" w:rsidR="003805A2" w:rsidRPr="003805A2" w:rsidRDefault="003805A2" w:rsidP="00073668">
      <w:pPr>
        <w:spacing w:line="360" w:lineRule="auto"/>
        <w:rPr>
          <w:rFonts w:ascii="Arial" w:hAnsi="Arial" w:cs="Arial"/>
        </w:rPr>
      </w:pPr>
      <w:r>
        <w:rPr>
          <w:rFonts w:ascii="Arial" w:hAnsi="Arial" w:cs="Arial"/>
        </w:rPr>
        <w:t xml:space="preserve">Denscombe, M. (2010) </w:t>
      </w:r>
      <w:r>
        <w:rPr>
          <w:rFonts w:ascii="Arial" w:hAnsi="Arial" w:cs="Arial"/>
          <w:i/>
          <w:iCs/>
        </w:rPr>
        <w:t xml:space="preserve">The good research guide for small-scale social research projects. </w:t>
      </w:r>
      <w:r>
        <w:rPr>
          <w:rFonts w:ascii="Arial" w:hAnsi="Arial" w:cs="Arial"/>
        </w:rPr>
        <w:t xml:space="preserve">4ydd Argraffiad. Open University Press. </w:t>
      </w:r>
    </w:p>
    <w:p w14:paraId="1662CF72" w14:textId="16709795" w:rsidR="00353B0D" w:rsidRPr="004A2F6F" w:rsidRDefault="00353B0D" w:rsidP="00073668">
      <w:pPr>
        <w:spacing w:line="360" w:lineRule="auto"/>
        <w:rPr>
          <w:rFonts w:ascii="Arial" w:hAnsi="Arial" w:cs="Arial"/>
        </w:rPr>
      </w:pPr>
      <w:r>
        <w:rPr>
          <w:rFonts w:ascii="Arial" w:hAnsi="Arial" w:cs="Arial"/>
        </w:rPr>
        <w:t>Deterding, N. a Waters, M. (2021) ‘Flexible coding of in-depth interviews: A twenty first century approach</w:t>
      </w:r>
      <w:r w:rsidR="004A2F6F">
        <w:rPr>
          <w:rFonts w:ascii="Arial" w:hAnsi="Arial" w:cs="Arial"/>
        </w:rPr>
        <w:t xml:space="preserve">’, </w:t>
      </w:r>
      <w:r w:rsidR="004A2F6F">
        <w:rPr>
          <w:rFonts w:ascii="Arial" w:hAnsi="Arial" w:cs="Arial"/>
          <w:i/>
          <w:iCs/>
        </w:rPr>
        <w:t xml:space="preserve">Sociological methods &amp; research, </w:t>
      </w:r>
      <w:r w:rsidR="004A2F6F">
        <w:rPr>
          <w:rFonts w:ascii="Arial" w:hAnsi="Arial" w:cs="Arial"/>
        </w:rPr>
        <w:t xml:space="preserve">(Mai), Vol. 50, Iss. 2. [Ar lein] Ar gael: </w:t>
      </w:r>
      <w:hyperlink r:id="rId14" w:history="1">
        <w:r w:rsidR="004A2F6F" w:rsidRPr="006700F6">
          <w:rPr>
            <w:rStyle w:val="Hyperlink"/>
            <w:rFonts w:ascii="Arial" w:hAnsi="Arial" w:cs="Arial"/>
          </w:rPr>
          <w:t>https://journals.sagepub.com/doi/epub/10.1177/0049124118799377</w:t>
        </w:r>
      </w:hyperlink>
      <w:r w:rsidR="004A2F6F">
        <w:rPr>
          <w:rFonts w:ascii="Arial" w:hAnsi="Arial" w:cs="Arial"/>
        </w:rPr>
        <w:t xml:space="preserve"> (Cyrchwyd 2 Ionawr 2024). </w:t>
      </w:r>
    </w:p>
    <w:p w14:paraId="4284CE34" w14:textId="4C0BC2E5" w:rsidR="00613400" w:rsidRPr="00613400" w:rsidRDefault="00613400" w:rsidP="00073668">
      <w:pPr>
        <w:spacing w:line="360" w:lineRule="auto"/>
        <w:rPr>
          <w:rFonts w:ascii="Arial" w:hAnsi="Arial" w:cs="Arial"/>
        </w:rPr>
      </w:pPr>
      <w:r>
        <w:rPr>
          <w:rFonts w:ascii="Arial" w:hAnsi="Arial" w:cs="Arial"/>
        </w:rPr>
        <w:t xml:space="preserve">Dooly, M. Moore, E. a Vallejo, C. (2017) ‘Research ethics’, </w:t>
      </w:r>
      <w:r>
        <w:rPr>
          <w:rFonts w:ascii="Arial" w:hAnsi="Arial" w:cs="Arial"/>
          <w:i/>
          <w:iCs/>
        </w:rPr>
        <w:t xml:space="preserve">Research-publishing.net. </w:t>
      </w:r>
      <w:r>
        <w:rPr>
          <w:rFonts w:ascii="Arial" w:hAnsi="Arial" w:cs="Arial"/>
        </w:rPr>
        <w:t xml:space="preserve">[Ar lein] Ar gael: </w:t>
      </w:r>
      <w:hyperlink r:id="rId15" w:history="1">
        <w:r w:rsidRPr="00177253">
          <w:rPr>
            <w:rStyle w:val="Hyperlink"/>
            <w:rFonts w:ascii="Arial" w:hAnsi="Arial" w:cs="Arial"/>
          </w:rPr>
          <w:t>https://files.eric.ed.gov/fulltext/ED573618.pdf</w:t>
        </w:r>
      </w:hyperlink>
      <w:r>
        <w:rPr>
          <w:rFonts w:ascii="Arial" w:hAnsi="Arial" w:cs="Arial"/>
        </w:rPr>
        <w:t xml:space="preserve"> (Cyrchwyd 3 Ionawr 2024). </w:t>
      </w:r>
    </w:p>
    <w:p w14:paraId="634E5A16" w14:textId="43FF05CC" w:rsidR="00765A4C" w:rsidRPr="00765A4C" w:rsidRDefault="00765A4C" w:rsidP="00073668">
      <w:pPr>
        <w:spacing w:line="360" w:lineRule="auto"/>
        <w:rPr>
          <w:rFonts w:ascii="Arial" w:hAnsi="Arial" w:cs="Arial"/>
        </w:rPr>
      </w:pPr>
      <w:r>
        <w:rPr>
          <w:rFonts w:ascii="Arial" w:hAnsi="Arial" w:cs="Arial"/>
        </w:rPr>
        <w:t xml:space="preserve">Edwards, S. (2005) ‘Research participation and the right to withdraw’, </w:t>
      </w:r>
      <w:r>
        <w:rPr>
          <w:rFonts w:ascii="Arial" w:hAnsi="Arial" w:cs="Arial"/>
          <w:i/>
          <w:iCs/>
        </w:rPr>
        <w:t xml:space="preserve">Bioethics, </w:t>
      </w:r>
      <w:r>
        <w:rPr>
          <w:rFonts w:ascii="Arial" w:hAnsi="Arial" w:cs="Arial"/>
        </w:rPr>
        <w:t xml:space="preserve">(Ebrill), Vol. 19, No. 2. [Ar lein] Ar gael: </w:t>
      </w:r>
      <w:hyperlink r:id="rId16" w:history="1">
        <w:r w:rsidRPr="00214E30">
          <w:rPr>
            <w:rStyle w:val="Hyperlink"/>
            <w:rFonts w:ascii="Arial" w:hAnsi="Arial" w:cs="Arial"/>
          </w:rPr>
          <w:t>https://onlinelibrary.wiley.com/doi/epdf/10.1111/j.1467-8519.2005.00429.x</w:t>
        </w:r>
      </w:hyperlink>
      <w:r>
        <w:rPr>
          <w:rFonts w:ascii="Arial" w:hAnsi="Arial" w:cs="Arial"/>
        </w:rPr>
        <w:t xml:space="preserve"> (Cyrchwyd 4 Ionawr 2024). </w:t>
      </w:r>
    </w:p>
    <w:p w14:paraId="2FF73D06" w14:textId="5EA10BCB" w:rsidR="00E237E3" w:rsidRDefault="00E237E3" w:rsidP="00073668">
      <w:pPr>
        <w:spacing w:line="360" w:lineRule="auto"/>
        <w:rPr>
          <w:rFonts w:ascii="Arial" w:hAnsi="Arial" w:cs="Arial"/>
        </w:rPr>
      </w:pPr>
      <w:r>
        <w:rPr>
          <w:rFonts w:ascii="Arial" w:hAnsi="Arial" w:cs="Arial"/>
        </w:rPr>
        <w:lastRenderedPageBreak/>
        <w:t xml:space="preserve">Estyn. (2016) </w:t>
      </w:r>
      <w:r w:rsidR="00B40F69">
        <w:rPr>
          <w:rFonts w:ascii="Arial" w:hAnsi="Arial" w:cs="Arial"/>
          <w:i/>
          <w:iCs/>
        </w:rPr>
        <w:t xml:space="preserve">Adroddiad arolygiad Ysgol Gyfun Ddwyieithog y Preseli 2016. </w:t>
      </w:r>
      <w:r w:rsidR="00B40F69">
        <w:rPr>
          <w:rFonts w:ascii="Arial" w:hAnsi="Arial" w:cs="Arial"/>
        </w:rPr>
        <w:t xml:space="preserve">[Ar lein] Ar gael: </w:t>
      </w:r>
      <w:hyperlink r:id="rId17" w:history="1">
        <w:r w:rsidR="00B40F69" w:rsidRPr="00CE4846">
          <w:rPr>
            <w:rStyle w:val="Hyperlink"/>
            <w:rFonts w:ascii="Arial" w:hAnsi="Arial" w:cs="Arial"/>
          </w:rPr>
          <w:t>https://www.estyn.llyw.cymru/system/files/2020-08/Ysgol%2520y%2520Preseli%2520cy.pdf</w:t>
        </w:r>
      </w:hyperlink>
      <w:r w:rsidR="00B40F69">
        <w:rPr>
          <w:rFonts w:ascii="Arial" w:hAnsi="Arial" w:cs="Arial"/>
        </w:rPr>
        <w:t xml:space="preserve"> (Cyrchwyd 16 Rhagfyr 2023). </w:t>
      </w:r>
    </w:p>
    <w:p w14:paraId="41D27050" w14:textId="696584F8" w:rsidR="00B40F69" w:rsidRPr="00B40F69" w:rsidRDefault="00B40F69" w:rsidP="00073668">
      <w:pPr>
        <w:spacing w:line="360" w:lineRule="auto"/>
        <w:rPr>
          <w:rFonts w:ascii="Arial" w:hAnsi="Arial" w:cs="Arial"/>
        </w:rPr>
      </w:pPr>
      <w:r>
        <w:rPr>
          <w:rFonts w:ascii="Arial" w:hAnsi="Arial" w:cs="Arial"/>
        </w:rPr>
        <w:t xml:space="preserve">Estyn. (2018) </w:t>
      </w:r>
      <w:r>
        <w:rPr>
          <w:rFonts w:ascii="Arial" w:hAnsi="Arial" w:cs="Arial"/>
          <w:i/>
          <w:iCs/>
        </w:rPr>
        <w:t xml:space="preserve">Adroddiad arolygiad Ysgol y Frenni 2018. </w:t>
      </w:r>
      <w:r>
        <w:rPr>
          <w:rFonts w:ascii="Arial" w:hAnsi="Arial" w:cs="Arial"/>
        </w:rPr>
        <w:t xml:space="preserve">[Ar lein] Ar gael: </w:t>
      </w:r>
      <w:hyperlink r:id="rId18" w:history="1">
        <w:r w:rsidRPr="00CE4846">
          <w:rPr>
            <w:rStyle w:val="Hyperlink"/>
            <w:rFonts w:ascii="Arial" w:hAnsi="Arial" w:cs="Arial"/>
          </w:rPr>
          <w:t>https://www.estyn.llyw.cymru/system/files/2021-08/Adroddiad%20arolygiad%20Ysgol%20Y%20Frenni%202018.pdf</w:t>
        </w:r>
      </w:hyperlink>
      <w:r>
        <w:rPr>
          <w:rFonts w:ascii="Arial" w:hAnsi="Arial" w:cs="Arial"/>
        </w:rPr>
        <w:t xml:space="preserve"> (Cyrchwyd 16 Rhagfyr 2023). </w:t>
      </w:r>
    </w:p>
    <w:p w14:paraId="2C637690" w14:textId="39CE37DB" w:rsidR="007A3ECC" w:rsidRPr="007A3ECC" w:rsidRDefault="007A3ECC" w:rsidP="00073668">
      <w:pPr>
        <w:spacing w:line="360" w:lineRule="auto"/>
        <w:rPr>
          <w:rFonts w:ascii="Arial" w:hAnsi="Arial" w:cs="Arial"/>
        </w:rPr>
      </w:pPr>
      <w:r>
        <w:rPr>
          <w:rFonts w:ascii="Arial" w:hAnsi="Arial" w:cs="Arial"/>
        </w:rPr>
        <w:t xml:space="preserve">Estyn. (2023) </w:t>
      </w:r>
      <w:r>
        <w:rPr>
          <w:rFonts w:ascii="Arial" w:hAnsi="Arial" w:cs="Arial"/>
          <w:i/>
          <w:iCs/>
        </w:rPr>
        <w:t xml:space="preserve">Ymagwedd ysgol gyfan at les gan ddefnyddio model gwyddonol. </w:t>
      </w:r>
      <w:r>
        <w:rPr>
          <w:rFonts w:ascii="Arial" w:hAnsi="Arial" w:cs="Arial"/>
        </w:rPr>
        <w:t xml:space="preserve">[Ar lein] Ar gael: </w:t>
      </w:r>
      <w:hyperlink r:id="rId19" w:history="1">
        <w:r w:rsidRPr="0061286E">
          <w:rPr>
            <w:rStyle w:val="Hyperlink"/>
            <w:rFonts w:ascii="Arial" w:hAnsi="Arial" w:cs="Arial"/>
          </w:rPr>
          <w:t>https://www.estyn.llyw.cymru/arfer-effeithiol/ymagwedd-ysgol-gyfan-les-gan-ddefnyddio-model-gwyddonol</w:t>
        </w:r>
      </w:hyperlink>
      <w:r>
        <w:rPr>
          <w:rFonts w:ascii="Arial" w:hAnsi="Arial" w:cs="Arial"/>
        </w:rPr>
        <w:t xml:space="preserve"> (Cyrchwyd 16 Rhagfyr 2023). </w:t>
      </w:r>
    </w:p>
    <w:p w14:paraId="78721945" w14:textId="2E1BC328" w:rsidR="00DA1260" w:rsidRPr="00DA1260" w:rsidRDefault="00DA1260" w:rsidP="00073668">
      <w:pPr>
        <w:spacing w:line="360" w:lineRule="auto"/>
        <w:rPr>
          <w:rFonts w:ascii="Arial" w:hAnsi="Arial" w:cs="Arial"/>
        </w:rPr>
      </w:pPr>
      <w:r>
        <w:rPr>
          <w:rFonts w:ascii="Arial" w:hAnsi="Arial" w:cs="Arial"/>
        </w:rPr>
        <w:t xml:space="preserve">Fargas-Malet, M. McSherry, D. Larkin, E. </w:t>
      </w:r>
      <w:r w:rsidR="007A3ECC">
        <w:rPr>
          <w:rFonts w:ascii="Arial" w:hAnsi="Arial" w:cs="Arial"/>
        </w:rPr>
        <w:t xml:space="preserve"> </w:t>
      </w:r>
      <w:r>
        <w:rPr>
          <w:rFonts w:ascii="Arial" w:hAnsi="Arial" w:cs="Arial"/>
        </w:rPr>
        <w:t xml:space="preserve">a Robinson, C. (2010) ‘Research with children: Methodological issues and innovative techniques’, </w:t>
      </w:r>
      <w:r>
        <w:rPr>
          <w:rFonts w:ascii="Arial" w:hAnsi="Arial" w:cs="Arial"/>
          <w:i/>
          <w:iCs/>
        </w:rPr>
        <w:t xml:space="preserve">Journal of Early Educational Research, </w:t>
      </w:r>
      <w:r>
        <w:rPr>
          <w:rFonts w:ascii="Arial" w:hAnsi="Arial" w:cs="Arial"/>
        </w:rPr>
        <w:t xml:space="preserve">(Mai), Vol. 8, Iss. 2. [Ar lein] Ar gael: </w:t>
      </w:r>
      <w:hyperlink r:id="rId20" w:history="1">
        <w:r w:rsidRPr="00031ED8">
          <w:rPr>
            <w:rStyle w:val="Hyperlink"/>
            <w:rFonts w:ascii="Arial" w:hAnsi="Arial" w:cs="Arial"/>
          </w:rPr>
          <w:t>https://journals.sagepub.com/doi/epdf/10.1177/1476718X09345412</w:t>
        </w:r>
      </w:hyperlink>
      <w:r>
        <w:rPr>
          <w:rFonts w:ascii="Arial" w:hAnsi="Arial" w:cs="Arial"/>
        </w:rPr>
        <w:t xml:space="preserve"> (Cyrchwyd 1 Ionawr 2024). </w:t>
      </w:r>
    </w:p>
    <w:p w14:paraId="4239EF17" w14:textId="17D8EFBE" w:rsidR="00676F2C" w:rsidRPr="00D77C86" w:rsidRDefault="00676F2C" w:rsidP="00073668">
      <w:pPr>
        <w:spacing w:line="360" w:lineRule="auto"/>
        <w:rPr>
          <w:rFonts w:ascii="Arial" w:hAnsi="Arial" w:cs="Arial"/>
        </w:rPr>
      </w:pPr>
      <w:r>
        <w:rPr>
          <w:rFonts w:ascii="Arial" w:hAnsi="Arial" w:cs="Arial"/>
        </w:rPr>
        <w:t xml:space="preserve">Feagin, J. Orum, </w:t>
      </w:r>
      <w:r w:rsidR="00D77C86">
        <w:rPr>
          <w:rFonts w:ascii="Arial" w:hAnsi="Arial" w:cs="Arial"/>
        </w:rPr>
        <w:t xml:space="preserve">A. a Sjoberg, G. (2016) </w:t>
      </w:r>
      <w:r w:rsidR="00D77C86">
        <w:rPr>
          <w:rFonts w:ascii="Arial" w:hAnsi="Arial" w:cs="Arial"/>
          <w:i/>
          <w:iCs/>
        </w:rPr>
        <w:t xml:space="preserve">A case study for the case study. </w:t>
      </w:r>
      <w:r w:rsidR="00D77C86">
        <w:rPr>
          <w:rFonts w:ascii="Arial" w:hAnsi="Arial" w:cs="Arial"/>
        </w:rPr>
        <w:t xml:space="preserve">The University of North Carolina Press. </w:t>
      </w:r>
    </w:p>
    <w:p w14:paraId="0BB354E3" w14:textId="44E6FF35" w:rsidR="00895DC8" w:rsidRPr="00895DC8" w:rsidRDefault="00895DC8" w:rsidP="00073668">
      <w:pPr>
        <w:spacing w:line="360" w:lineRule="auto"/>
        <w:rPr>
          <w:rFonts w:ascii="Arial" w:hAnsi="Arial" w:cs="Arial"/>
          <w:i/>
          <w:iCs/>
        </w:rPr>
      </w:pPr>
      <w:r>
        <w:rPr>
          <w:rFonts w:ascii="Arial" w:hAnsi="Arial" w:cs="Arial"/>
        </w:rPr>
        <w:t xml:space="preserve">Forman, G. a Hall, E. (2005) ‘Wondering with children: The importance of observation in early education, </w:t>
      </w:r>
      <w:r>
        <w:rPr>
          <w:rFonts w:ascii="Arial" w:hAnsi="Arial" w:cs="Arial"/>
          <w:i/>
          <w:iCs/>
        </w:rPr>
        <w:t xml:space="preserve">Early childhood research &amp; practice, </w:t>
      </w:r>
      <w:r>
        <w:rPr>
          <w:rFonts w:ascii="Arial" w:hAnsi="Arial" w:cs="Arial"/>
        </w:rPr>
        <w:t xml:space="preserve">Vol. 7, No.2. [Ar lein] Ar gael: </w:t>
      </w:r>
      <w:hyperlink r:id="rId21" w:history="1">
        <w:r w:rsidRPr="00961811">
          <w:rPr>
            <w:rStyle w:val="Hyperlink"/>
            <w:rFonts w:ascii="Arial" w:hAnsi="Arial" w:cs="Arial"/>
          </w:rPr>
          <w:t>https://eric.ed.gov/?id=EJ1084856</w:t>
        </w:r>
      </w:hyperlink>
      <w:r>
        <w:rPr>
          <w:rFonts w:ascii="Arial" w:hAnsi="Arial" w:cs="Arial"/>
        </w:rPr>
        <w:t xml:space="preserve"> (Cyrchwyd 1 Ionawr 2024). </w:t>
      </w:r>
      <w:r>
        <w:rPr>
          <w:rFonts w:ascii="Arial" w:hAnsi="Arial" w:cs="Arial"/>
          <w:i/>
          <w:iCs/>
        </w:rPr>
        <w:t xml:space="preserve"> </w:t>
      </w:r>
    </w:p>
    <w:p w14:paraId="0E83DE5D" w14:textId="6C325DF6" w:rsidR="00B840A1" w:rsidRPr="00B840A1" w:rsidRDefault="00B840A1" w:rsidP="00073668">
      <w:pPr>
        <w:spacing w:line="360" w:lineRule="auto"/>
        <w:rPr>
          <w:rFonts w:ascii="Arial" w:hAnsi="Arial" w:cs="Arial"/>
        </w:rPr>
      </w:pPr>
      <w:r>
        <w:rPr>
          <w:rFonts w:ascii="Arial" w:hAnsi="Arial" w:cs="Arial"/>
        </w:rPr>
        <w:t xml:space="preserve">Georgeson, J. a Payler, J. (2013) </w:t>
      </w:r>
      <w:r>
        <w:rPr>
          <w:rFonts w:ascii="Arial" w:hAnsi="Arial" w:cs="Arial"/>
          <w:i/>
          <w:iCs/>
        </w:rPr>
        <w:t xml:space="preserve">International perspectives on early childhood education and care. </w:t>
      </w:r>
      <w:r>
        <w:rPr>
          <w:rFonts w:ascii="Arial" w:hAnsi="Arial" w:cs="Arial"/>
        </w:rPr>
        <w:t xml:space="preserve">Open University Press. </w:t>
      </w:r>
    </w:p>
    <w:p w14:paraId="7A553942" w14:textId="0FD58CB6" w:rsidR="00F51C67" w:rsidRPr="00A765E9" w:rsidRDefault="00F51C67" w:rsidP="00073668">
      <w:pPr>
        <w:spacing w:line="360" w:lineRule="auto"/>
        <w:rPr>
          <w:rFonts w:ascii="Arial" w:hAnsi="Arial" w:cs="Arial"/>
        </w:rPr>
      </w:pPr>
      <w:r>
        <w:rPr>
          <w:rFonts w:ascii="Arial" w:hAnsi="Arial" w:cs="Arial"/>
        </w:rPr>
        <w:t xml:space="preserve">Gerring, J. (2007) </w:t>
      </w:r>
      <w:r w:rsidR="00A765E9">
        <w:rPr>
          <w:rFonts w:ascii="Arial" w:hAnsi="Arial" w:cs="Arial"/>
          <w:i/>
          <w:iCs/>
        </w:rPr>
        <w:t xml:space="preserve">Case study research: principles and practices. </w:t>
      </w:r>
      <w:r w:rsidR="00A765E9">
        <w:rPr>
          <w:rFonts w:ascii="Arial" w:hAnsi="Arial" w:cs="Arial"/>
        </w:rPr>
        <w:t>Cambridge University Press.</w:t>
      </w:r>
      <w:r w:rsidR="007B0F04">
        <w:rPr>
          <w:rFonts w:ascii="Arial" w:hAnsi="Arial" w:cs="Arial"/>
        </w:rPr>
        <w:t xml:space="preserve"> t.1. </w:t>
      </w:r>
    </w:p>
    <w:p w14:paraId="564D575A" w14:textId="385F183D" w:rsidR="00232EE2" w:rsidRPr="00232EE2" w:rsidRDefault="00232EE2" w:rsidP="00073668">
      <w:pPr>
        <w:spacing w:line="360" w:lineRule="auto"/>
        <w:rPr>
          <w:rFonts w:ascii="Arial" w:hAnsi="Arial" w:cs="Arial"/>
        </w:rPr>
      </w:pPr>
      <w:r>
        <w:rPr>
          <w:rFonts w:ascii="Arial" w:hAnsi="Arial" w:cs="Arial"/>
        </w:rPr>
        <w:t xml:space="preserve">Guilleman, M a Heggen, K. (2008) ‘Rapport and respect: negotiating ethical relations betwewn researcher and participant’, </w:t>
      </w:r>
      <w:r>
        <w:rPr>
          <w:rFonts w:ascii="Arial" w:hAnsi="Arial" w:cs="Arial"/>
          <w:i/>
          <w:iCs/>
        </w:rPr>
        <w:t xml:space="preserve">Medicine, health care and philosophy, </w:t>
      </w:r>
      <w:r>
        <w:rPr>
          <w:rFonts w:ascii="Arial" w:hAnsi="Arial" w:cs="Arial"/>
        </w:rPr>
        <w:t xml:space="preserve">(Hydref), Vol. 12. [Ar lein] Ar gael: </w:t>
      </w:r>
      <w:hyperlink r:id="rId22" w:history="1">
        <w:r w:rsidRPr="00A7607D">
          <w:rPr>
            <w:rStyle w:val="Hyperlink"/>
            <w:rFonts w:ascii="Arial" w:hAnsi="Arial" w:cs="Arial"/>
          </w:rPr>
          <w:t>https://link.springer.com/article/10.1007/s11019-008-9165-8</w:t>
        </w:r>
      </w:hyperlink>
      <w:r>
        <w:rPr>
          <w:rFonts w:ascii="Arial" w:hAnsi="Arial" w:cs="Arial"/>
        </w:rPr>
        <w:t xml:space="preserve"> (Cyrchwyd 5 Ionawr 2024). </w:t>
      </w:r>
    </w:p>
    <w:p w14:paraId="0921F85D" w14:textId="30E4D85E" w:rsidR="00F461B4" w:rsidRPr="00F461B4" w:rsidRDefault="00F461B4" w:rsidP="00073668">
      <w:pPr>
        <w:spacing w:line="360" w:lineRule="auto"/>
        <w:rPr>
          <w:rFonts w:ascii="Arial" w:hAnsi="Arial" w:cs="Arial"/>
        </w:rPr>
      </w:pPr>
      <w:r>
        <w:rPr>
          <w:rFonts w:ascii="Arial" w:hAnsi="Arial" w:cs="Arial"/>
        </w:rPr>
        <w:t xml:space="preserve">Hancock, D. Algozzine, B. a HoonLim, J. (2012) </w:t>
      </w:r>
      <w:r>
        <w:rPr>
          <w:rFonts w:ascii="Arial" w:hAnsi="Arial" w:cs="Arial"/>
          <w:i/>
          <w:iCs/>
        </w:rPr>
        <w:t xml:space="preserve">Doing case study research: A practical guide for beginning researchers. </w:t>
      </w:r>
      <w:r>
        <w:rPr>
          <w:rFonts w:ascii="Arial" w:hAnsi="Arial" w:cs="Arial"/>
        </w:rPr>
        <w:t xml:space="preserve">Teachers College Press. </w:t>
      </w:r>
    </w:p>
    <w:p w14:paraId="52D826D8" w14:textId="5D6F34BA" w:rsidR="003B1A32" w:rsidRPr="003B1A32" w:rsidRDefault="003B1A32" w:rsidP="00073668">
      <w:pPr>
        <w:spacing w:line="360" w:lineRule="auto"/>
        <w:rPr>
          <w:rFonts w:ascii="Arial" w:hAnsi="Arial" w:cs="Arial"/>
        </w:rPr>
      </w:pPr>
      <w:r>
        <w:rPr>
          <w:rFonts w:ascii="Arial" w:hAnsi="Arial" w:cs="Arial"/>
        </w:rPr>
        <w:t xml:space="preserve">Holmes, A. (2020) ‘Researcher positionality – A consideration of it’s influence and place in qualititive research – A new researcher guide, </w:t>
      </w:r>
      <w:r>
        <w:rPr>
          <w:rFonts w:ascii="Arial" w:hAnsi="Arial" w:cs="Arial"/>
          <w:i/>
          <w:iCs/>
        </w:rPr>
        <w:t xml:space="preserve">International journal of education, </w:t>
      </w:r>
      <w:r>
        <w:rPr>
          <w:rFonts w:ascii="Arial" w:hAnsi="Arial" w:cs="Arial"/>
        </w:rPr>
        <w:t xml:space="preserve">(Medi), Vol, </w:t>
      </w:r>
      <w:r>
        <w:rPr>
          <w:rFonts w:ascii="Arial" w:hAnsi="Arial" w:cs="Arial"/>
        </w:rPr>
        <w:lastRenderedPageBreak/>
        <w:t xml:space="preserve">8. [Ar lein] Ar gael: </w:t>
      </w:r>
      <w:hyperlink r:id="rId23" w:history="1">
        <w:r w:rsidRPr="0085366C">
          <w:rPr>
            <w:rStyle w:val="Hyperlink"/>
            <w:rFonts w:ascii="Arial" w:hAnsi="Arial" w:cs="Arial"/>
          </w:rPr>
          <w:t>https://www.researchgate.net/publication/344072065_Researcher_Positionality_-_A_Consideration_of_Its_Influence_and_Place_in_Qualitative_Research_-_A_New_Researcher_Guide</w:t>
        </w:r>
      </w:hyperlink>
      <w:r>
        <w:rPr>
          <w:rFonts w:ascii="Arial" w:hAnsi="Arial" w:cs="Arial"/>
        </w:rPr>
        <w:t xml:space="preserve"> (Cyrchwyd 3 Ionawr 2024). </w:t>
      </w:r>
    </w:p>
    <w:p w14:paraId="6CCBE157" w14:textId="6A4421F8" w:rsidR="00073668" w:rsidRPr="00073668" w:rsidRDefault="00073668" w:rsidP="00073668">
      <w:pPr>
        <w:spacing w:line="360" w:lineRule="auto"/>
        <w:rPr>
          <w:rFonts w:ascii="Arial" w:hAnsi="Arial" w:cs="Arial"/>
        </w:rPr>
      </w:pPr>
      <w:r>
        <w:rPr>
          <w:rFonts w:ascii="Arial" w:hAnsi="Arial" w:cs="Arial"/>
        </w:rPr>
        <w:t xml:space="preserve">Jarden, A. a Roache, A. (2023) ‘What is wellbeing?’, </w:t>
      </w:r>
      <w:r>
        <w:rPr>
          <w:rFonts w:ascii="Arial" w:hAnsi="Arial" w:cs="Arial"/>
          <w:i/>
          <w:iCs/>
        </w:rPr>
        <w:t xml:space="preserve">Int J Environ Res Public Health, </w:t>
      </w:r>
      <w:r>
        <w:rPr>
          <w:rFonts w:ascii="Arial" w:hAnsi="Arial" w:cs="Arial"/>
        </w:rPr>
        <w:t xml:space="preserve">(Mawrth). [Ar lein] Ar gael: </w:t>
      </w:r>
      <w:hyperlink r:id="rId24" w:history="1">
        <w:r w:rsidRPr="00CE4846">
          <w:rPr>
            <w:rStyle w:val="Hyperlink"/>
            <w:rFonts w:ascii="Arial" w:hAnsi="Arial" w:cs="Arial"/>
          </w:rPr>
          <w:t>https://www.ncbi.nlm.nih.gov/pmc/articles/PMC10049282/</w:t>
        </w:r>
      </w:hyperlink>
      <w:r>
        <w:rPr>
          <w:rFonts w:ascii="Arial" w:hAnsi="Arial" w:cs="Arial"/>
        </w:rPr>
        <w:t xml:space="preserve"> (Cyrchwyd 16 Rhagfyr 2023). </w:t>
      </w:r>
    </w:p>
    <w:p w14:paraId="3C17902C" w14:textId="0DAB89B3" w:rsidR="0044595D" w:rsidRPr="0044595D" w:rsidRDefault="0044595D" w:rsidP="00073668">
      <w:pPr>
        <w:spacing w:line="360" w:lineRule="auto"/>
        <w:rPr>
          <w:rFonts w:ascii="Arial" w:hAnsi="Arial" w:cs="Arial"/>
        </w:rPr>
      </w:pPr>
      <w:r>
        <w:rPr>
          <w:rFonts w:ascii="Arial" w:hAnsi="Arial" w:cs="Arial"/>
        </w:rPr>
        <w:t xml:space="preserve">Kalambouka, A. Farrell, P. Dyson, A. a Kaplan, I. (2007) ‘The impact of placing pupils with special educational needs in mainstream schools on the achievement of their peers, </w:t>
      </w:r>
      <w:r>
        <w:rPr>
          <w:rFonts w:ascii="Arial" w:hAnsi="Arial" w:cs="Arial"/>
          <w:i/>
          <w:iCs/>
        </w:rPr>
        <w:t xml:space="preserve">Educational research, </w:t>
      </w:r>
      <w:r>
        <w:rPr>
          <w:rFonts w:ascii="Arial" w:hAnsi="Arial" w:cs="Arial"/>
        </w:rPr>
        <w:t xml:space="preserve">(Rhagfyr), Vol. 49, No. 4. [Ar lein] Ar gael: </w:t>
      </w:r>
      <w:hyperlink r:id="rId25" w:history="1">
        <w:r w:rsidR="002A012A" w:rsidRPr="0092180E">
          <w:rPr>
            <w:rStyle w:val="Hyperlink"/>
            <w:rFonts w:ascii="Arial" w:hAnsi="Arial" w:cs="Arial"/>
          </w:rPr>
          <w:t>https://www.tandfonline.com/doi/epdf/10.1080/00131880701717222?needAccess=true</w:t>
        </w:r>
      </w:hyperlink>
      <w:r w:rsidR="002A012A">
        <w:rPr>
          <w:rFonts w:ascii="Arial" w:hAnsi="Arial" w:cs="Arial"/>
        </w:rPr>
        <w:t xml:space="preserve"> (Cyrchwyd 16 Rhagfyr 2023). </w:t>
      </w:r>
    </w:p>
    <w:p w14:paraId="561C56EF" w14:textId="3DD1FE5A" w:rsidR="0077048A" w:rsidRPr="0077048A" w:rsidRDefault="0077048A" w:rsidP="00073668">
      <w:pPr>
        <w:spacing w:line="360" w:lineRule="auto"/>
        <w:rPr>
          <w:rFonts w:ascii="Arial" w:hAnsi="Arial" w:cs="Arial"/>
        </w:rPr>
      </w:pPr>
      <w:r>
        <w:rPr>
          <w:rFonts w:ascii="Arial" w:hAnsi="Arial" w:cs="Arial"/>
        </w:rPr>
        <w:t xml:space="preserve">Kawulich, B. (2012) </w:t>
      </w:r>
      <w:r>
        <w:rPr>
          <w:rFonts w:ascii="Arial" w:hAnsi="Arial" w:cs="Arial"/>
          <w:i/>
          <w:iCs/>
        </w:rPr>
        <w:t xml:space="preserve">Collecting data through observation. </w:t>
      </w:r>
      <w:r>
        <w:rPr>
          <w:rFonts w:ascii="Arial" w:hAnsi="Arial" w:cs="Arial"/>
        </w:rPr>
        <w:t xml:space="preserve">[Ar lein] Ar gael: </w:t>
      </w:r>
      <w:hyperlink r:id="rId26" w:history="1">
        <w:r w:rsidRPr="00961811">
          <w:rPr>
            <w:rStyle w:val="Hyperlink"/>
            <w:rFonts w:ascii="Arial" w:hAnsi="Arial" w:cs="Arial"/>
          </w:rPr>
          <w:t>https://www.researchgate.net/profile/Barbara-Kawulich/publication/257944783_Collecting_data_through_observation/links/5550ba0b08ae739bdb91fa02/Collecting-data-through-observation.pdf?origin=publication_detail</w:t>
        </w:r>
      </w:hyperlink>
      <w:r>
        <w:rPr>
          <w:rFonts w:ascii="Arial" w:hAnsi="Arial" w:cs="Arial"/>
        </w:rPr>
        <w:t xml:space="preserve"> (Cyrchwyd 13 Tachwedd 2023). </w:t>
      </w:r>
    </w:p>
    <w:p w14:paraId="2985BB7C" w14:textId="50D2A461" w:rsidR="00611A59" w:rsidRPr="00611A59" w:rsidRDefault="00611A59" w:rsidP="00073668">
      <w:pPr>
        <w:spacing w:line="360" w:lineRule="auto"/>
        <w:rPr>
          <w:rFonts w:ascii="Arial" w:hAnsi="Arial" w:cs="Arial"/>
        </w:rPr>
      </w:pPr>
      <w:r>
        <w:rPr>
          <w:rFonts w:ascii="Arial" w:hAnsi="Arial" w:cs="Arial"/>
        </w:rPr>
        <w:t xml:space="preserve">Laevers, F. (2015) ‘Making care and education more effective through wellbeing and involvement. An introduction to experiental education’, </w:t>
      </w:r>
      <w:r>
        <w:rPr>
          <w:rFonts w:ascii="Arial" w:hAnsi="Arial" w:cs="Arial"/>
          <w:i/>
          <w:iCs/>
        </w:rPr>
        <w:t xml:space="preserve">Center for experiental education, </w:t>
      </w:r>
      <w:r>
        <w:rPr>
          <w:rFonts w:ascii="Arial" w:hAnsi="Arial" w:cs="Arial"/>
        </w:rPr>
        <w:t xml:space="preserve">(Chwefror). </w:t>
      </w:r>
      <w:r w:rsidR="008F434D">
        <w:rPr>
          <w:rFonts w:ascii="Arial" w:hAnsi="Arial" w:cs="Arial"/>
        </w:rPr>
        <w:t xml:space="preserve">[Ar lein] Ar gael: </w:t>
      </w:r>
      <w:hyperlink r:id="rId27" w:history="1">
        <w:r w:rsidR="008F434D" w:rsidRPr="00031ED8">
          <w:rPr>
            <w:rStyle w:val="Hyperlink"/>
            <w:rFonts w:ascii="Arial" w:hAnsi="Arial" w:cs="Arial"/>
          </w:rPr>
          <w:t>https://www.gov.gg/CHttpHandler.ashx?id=121630&amp;p=0</w:t>
        </w:r>
      </w:hyperlink>
      <w:r w:rsidR="008F434D">
        <w:rPr>
          <w:rFonts w:ascii="Arial" w:hAnsi="Arial" w:cs="Arial"/>
        </w:rPr>
        <w:t xml:space="preserve"> (Cyrchwyd 1 Ionawr 2024). </w:t>
      </w:r>
    </w:p>
    <w:p w14:paraId="7BA50584" w14:textId="61B3AA27" w:rsidR="00303C3B" w:rsidRPr="00303C3B" w:rsidRDefault="00303C3B" w:rsidP="00073668">
      <w:pPr>
        <w:spacing w:line="360" w:lineRule="auto"/>
        <w:rPr>
          <w:rFonts w:ascii="Arial" w:hAnsi="Arial" w:cs="Arial"/>
          <w:i/>
          <w:iCs/>
        </w:rPr>
      </w:pPr>
      <w:r>
        <w:rPr>
          <w:rFonts w:ascii="Arial" w:hAnsi="Arial" w:cs="Arial"/>
        </w:rPr>
        <w:t xml:space="preserve">Laevers, F. a Declercq, B. (2018) ‘How well-being and involvement fit into commitment to children’s rights’, </w:t>
      </w:r>
      <w:r>
        <w:rPr>
          <w:rFonts w:ascii="Arial" w:hAnsi="Arial" w:cs="Arial"/>
          <w:i/>
          <w:iCs/>
        </w:rPr>
        <w:t xml:space="preserve">Special issue: Learner agency at the confluence between rights-based approaches and well-being, </w:t>
      </w:r>
      <w:r>
        <w:rPr>
          <w:rFonts w:ascii="Arial" w:hAnsi="Arial" w:cs="Arial"/>
        </w:rPr>
        <w:t xml:space="preserve">(Awst), Vol. 53, Iss. 3. [Ar lein] Ar gael: </w:t>
      </w:r>
      <w:hyperlink r:id="rId28" w:history="1">
        <w:r w:rsidRPr="0092180E">
          <w:rPr>
            <w:rStyle w:val="Hyperlink"/>
            <w:rFonts w:ascii="Arial" w:hAnsi="Arial" w:cs="Arial"/>
          </w:rPr>
          <w:t>https://onlinelibrary.wiley.com/doi/full/10.1111/ejed.12286?casa_token=IGWwspQLPEUAAAAA%3A6aS2p8wHcdzN_0-GchouTgKdM4pnDmLV2531cPOliWnDsaWl_phkNjCWNiHySLOzvwnV_pOyutp2zZ0</w:t>
        </w:r>
      </w:hyperlink>
      <w:r>
        <w:rPr>
          <w:rFonts w:ascii="Arial" w:hAnsi="Arial" w:cs="Arial"/>
        </w:rPr>
        <w:t xml:space="preserve"> (Cyrchwyd 2 Ionawr 2024). </w:t>
      </w:r>
      <w:r>
        <w:rPr>
          <w:rFonts w:ascii="Arial" w:hAnsi="Arial" w:cs="Arial"/>
          <w:i/>
          <w:iCs/>
        </w:rPr>
        <w:t xml:space="preserve"> </w:t>
      </w:r>
    </w:p>
    <w:p w14:paraId="55407DBA" w14:textId="733CB97E" w:rsidR="0059412A" w:rsidRDefault="0059412A" w:rsidP="00073668">
      <w:pPr>
        <w:spacing w:line="360" w:lineRule="auto"/>
        <w:rPr>
          <w:rFonts w:ascii="Arial" w:hAnsi="Arial" w:cs="Arial"/>
        </w:rPr>
      </w:pPr>
      <w:r>
        <w:rPr>
          <w:rFonts w:ascii="Arial" w:hAnsi="Arial" w:cs="Arial"/>
        </w:rPr>
        <w:t xml:space="preserve">Llywodraeth Cymru. (2018) </w:t>
      </w:r>
      <w:r>
        <w:rPr>
          <w:rFonts w:ascii="Arial" w:hAnsi="Arial" w:cs="Arial"/>
          <w:i/>
          <w:iCs/>
        </w:rPr>
        <w:t xml:space="preserve">Pedwar diben y Cwricwlwm i Gymru. </w:t>
      </w:r>
      <w:r>
        <w:rPr>
          <w:rFonts w:ascii="Arial" w:hAnsi="Arial" w:cs="Arial"/>
        </w:rPr>
        <w:t xml:space="preserve">[Ar lein] Ar gael: </w:t>
      </w:r>
      <w:hyperlink r:id="rId29" w:history="1">
        <w:r w:rsidRPr="00CE4846">
          <w:rPr>
            <w:rStyle w:val="Hyperlink"/>
            <w:rFonts w:ascii="Arial" w:hAnsi="Arial" w:cs="Arial"/>
          </w:rPr>
          <w:t>https://www.gov.wales/sites/default/files/publications/2018-03/the-four-purposes-of-the-curriculum-for-wales.pdf</w:t>
        </w:r>
      </w:hyperlink>
      <w:r>
        <w:rPr>
          <w:rFonts w:ascii="Arial" w:hAnsi="Arial" w:cs="Arial"/>
        </w:rPr>
        <w:t xml:space="preserve"> (Cyrchwyd 16 Rhagfyr 2023). </w:t>
      </w:r>
    </w:p>
    <w:p w14:paraId="5836F62D" w14:textId="1F724575" w:rsidR="005E4FA0" w:rsidRPr="005E4FA0" w:rsidRDefault="005E4FA0" w:rsidP="00073668">
      <w:pPr>
        <w:spacing w:line="360" w:lineRule="auto"/>
        <w:rPr>
          <w:rFonts w:ascii="Arial" w:hAnsi="Arial" w:cs="Arial"/>
        </w:rPr>
      </w:pPr>
      <w:r>
        <w:rPr>
          <w:rFonts w:ascii="Arial" w:hAnsi="Arial" w:cs="Arial"/>
        </w:rPr>
        <w:t xml:space="preserve">Llywodraeth Cymru. (2019) </w:t>
      </w:r>
      <w:r>
        <w:rPr>
          <w:rFonts w:ascii="Arial" w:hAnsi="Arial" w:cs="Arial"/>
          <w:i/>
          <w:iCs/>
        </w:rPr>
        <w:t xml:space="preserve">Safonau proffesiynol ar gyfer addysgu ac arweinyddiaeth. </w:t>
      </w:r>
      <w:r>
        <w:rPr>
          <w:rFonts w:ascii="Arial" w:hAnsi="Arial" w:cs="Arial"/>
        </w:rPr>
        <w:t xml:space="preserve">[Ar lein] Ar gael: </w:t>
      </w:r>
      <w:hyperlink r:id="rId30" w:history="1">
        <w:r w:rsidRPr="00A7607D">
          <w:rPr>
            <w:rStyle w:val="Hyperlink"/>
            <w:rFonts w:ascii="Arial" w:hAnsi="Arial" w:cs="Arial"/>
          </w:rPr>
          <w:t>https://hwb.gov.wales/api/storage/ae783486-0851-4ec6-9e73-</w:t>
        </w:r>
        <w:r w:rsidRPr="00A7607D">
          <w:rPr>
            <w:rStyle w:val="Hyperlink"/>
            <w:rFonts w:ascii="Arial" w:hAnsi="Arial" w:cs="Arial"/>
          </w:rPr>
          <w:lastRenderedPageBreak/>
          <w:t>2e2b99515cf5/safonau-proffesiynol-ar-gyfer-addysgu-ac-arweinyddiaeth-pdf-rhyngweithiol-ar-gyfer-cyfrifiaduron-personol.pdf</w:t>
        </w:r>
      </w:hyperlink>
      <w:r>
        <w:rPr>
          <w:rFonts w:ascii="Arial" w:hAnsi="Arial" w:cs="Arial"/>
        </w:rPr>
        <w:t xml:space="preserve"> (Cyrchwyd 5 Ionawr 2024). </w:t>
      </w:r>
    </w:p>
    <w:p w14:paraId="7B1429C9" w14:textId="70D54C14" w:rsidR="006678E0" w:rsidRPr="006678E0" w:rsidRDefault="006678E0" w:rsidP="00073668">
      <w:pPr>
        <w:spacing w:line="360" w:lineRule="auto"/>
        <w:rPr>
          <w:rFonts w:ascii="Arial" w:hAnsi="Arial" w:cs="Arial"/>
        </w:rPr>
      </w:pPr>
      <w:r>
        <w:rPr>
          <w:rFonts w:ascii="Arial" w:hAnsi="Arial" w:cs="Arial"/>
        </w:rPr>
        <w:t xml:space="preserve">Llywodraeth Cymru. (2021) </w:t>
      </w:r>
      <w:r>
        <w:rPr>
          <w:rFonts w:ascii="Arial" w:hAnsi="Arial" w:cs="Arial"/>
          <w:i/>
          <w:iCs/>
        </w:rPr>
        <w:t xml:space="preserve">Cod anghenion dysgu ychwanegol 2021. </w:t>
      </w:r>
      <w:r>
        <w:rPr>
          <w:rFonts w:ascii="Arial" w:hAnsi="Arial" w:cs="Arial"/>
        </w:rPr>
        <w:t xml:space="preserve">[Ar lein] Ar gael: </w:t>
      </w:r>
      <w:hyperlink r:id="rId31" w:history="1">
        <w:r w:rsidRPr="0092180E">
          <w:rPr>
            <w:rStyle w:val="Hyperlink"/>
            <w:rFonts w:ascii="Arial" w:hAnsi="Arial" w:cs="Arial"/>
          </w:rPr>
          <w:t>https://www.llyw.cymru/sites/default/files/publications/2022-06/220622-cod-anghenion-dysgu-ychwanegol-cymru-2021.pdf</w:t>
        </w:r>
      </w:hyperlink>
      <w:r>
        <w:rPr>
          <w:rFonts w:ascii="Arial" w:hAnsi="Arial" w:cs="Arial"/>
        </w:rPr>
        <w:t xml:space="preserve"> (Cyrchwyd 16 Rhagfyr 2023). </w:t>
      </w:r>
    </w:p>
    <w:p w14:paraId="2CE27938" w14:textId="6A8E95C2" w:rsidR="00D82ACD" w:rsidRDefault="00D82ACD" w:rsidP="00073668">
      <w:pPr>
        <w:spacing w:line="360" w:lineRule="auto"/>
        <w:rPr>
          <w:rFonts w:ascii="Arial" w:hAnsi="Arial" w:cs="Arial"/>
        </w:rPr>
      </w:pPr>
      <w:r>
        <w:rPr>
          <w:rFonts w:ascii="Arial" w:hAnsi="Arial" w:cs="Arial"/>
        </w:rPr>
        <w:t xml:space="preserve">Llywodraeth Cymru. (2022) </w:t>
      </w:r>
      <w:r>
        <w:rPr>
          <w:rFonts w:ascii="Arial" w:hAnsi="Arial" w:cs="Arial"/>
          <w:i/>
          <w:iCs/>
        </w:rPr>
        <w:t xml:space="preserve">Maes dysgu a phrofiad Iechyd a Lles: Datganiadau o’r hyn sy’n bwysig. </w:t>
      </w:r>
      <w:r>
        <w:rPr>
          <w:rFonts w:ascii="Arial" w:hAnsi="Arial" w:cs="Arial"/>
        </w:rPr>
        <w:t xml:space="preserve">[Ar lein] Ar gael: </w:t>
      </w:r>
      <w:hyperlink r:id="rId32" w:history="1">
        <w:r w:rsidRPr="008B4F6A">
          <w:rPr>
            <w:rStyle w:val="Hyperlink"/>
            <w:rFonts w:ascii="Arial" w:hAnsi="Arial" w:cs="Arial"/>
          </w:rPr>
          <w:t>https://hwb.gov.wales/cwricwlwm-i-gymru/iechyd-a-lles/datganiadau-o-r-hyn-sy-n-bwysig/</w:t>
        </w:r>
      </w:hyperlink>
      <w:r>
        <w:rPr>
          <w:rFonts w:ascii="Arial" w:hAnsi="Arial" w:cs="Arial"/>
        </w:rPr>
        <w:t xml:space="preserve"> (Cyrchwyd 21 Rhagfyr 2023). </w:t>
      </w:r>
    </w:p>
    <w:p w14:paraId="443D7CD2" w14:textId="632338B3" w:rsidR="008675C5" w:rsidRPr="008675C5" w:rsidRDefault="008675C5" w:rsidP="00073668">
      <w:pPr>
        <w:spacing w:line="360" w:lineRule="auto"/>
        <w:rPr>
          <w:rFonts w:ascii="Arial" w:hAnsi="Arial" w:cs="Arial"/>
        </w:rPr>
      </w:pPr>
      <w:r>
        <w:rPr>
          <w:rFonts w:ascii="Arial" w:hAnsi="Arial" w:cs="Arial"/>
        </w:rPr>
        <w:t xml:space="preserve">MacRae, C. a Jones, L. (2019) ‘A philosophical reflection on the “Leuven Scale” and young children’s expressions of involvement, </w:t>
      </w:r>
      <w:r>
        <w:rPr>
          <w:rFonts w:ascii="Arial" w:hAnsi="Arial" w:cs="Arial"/>
          <w:i/>
          <w:iCs/>
        </w:rPr>
        <w:t xml:space="preserve">International Journal of qualitative studies in education, </w:t>
      </w:r>
      <w:r>
        <w:rPr>
          <w:rFonts w:ascii="Arial" w:hAnsi="Arial" w:cs="Arial"/>
        </w:rPr>
        <w:t xml:space="preserve">(Chwefror), Vol. 36, No.2. [Ar lein] Ar gael: </w:t>
      </w:r>
      <w:hyperlink r:id="rId33" w:history="1">
        <w:r w:rsidRPr="00031ED8">
          <w:rPr>
            <w:rStyle w:val="Hyperlink"/>
            <w:rFonts w:ascii="Arial" w:hAnsi="Arial" w:cs="Arial"/>
          </w:rPr>
          <w:t>https://www.tandfonline.com/doi/epdf/10.1080/09518398.2020.1828650?needAccess=true</w:t>
        </w:r>
      </w:hyperlink>
      <w:r>
        <w:rPr>
          <w:rFonts w:ascii="Arial" w:hAnsi="Arial" w:cs="Arial"/>
        </w:rPr>
        <w:t xml:space="preserve"> (Cyrchwyd 1 Ionawr 2024). </w:t>
      </w:r>
    </w:p>
    <w:p w14:paraId="4509F682" w14:textId="61A20E4C" w:rsidR="00487D07" w:rsidRPr="00487D07" w:rsidRDefault="00487D07" w:rsidP="00073668">
      <w:pPr>
        <w:spacing w:line="360" w:lineRule="auto"/>
        <w:rPr>
          <w:rFonts w:ascii="Arial" w:hAnsi="Arial" w:cs="Arial"/>
        </w:rPr>
      </w:pPr>
      <w:r>
        <w:rPr>
          <w:rFonts w:ascii="Arial" w:hAnsi="Arial" w:cs="Arial"/>
        </w:rPr>
        <w:t xml:space="preserve">Magaldi, D. a Berler, M. (2020) ‘Semi-structured interviews’, </w:t>
      </w:r>
      <w:r>
        <w:rPr>
          <w:rFonts w:ascii="Arial" w:hAnsi="Arial" w:cs="Arial"/>
          <w:i/>
          <w:iCs/>
        </w:rPr>
        <w:t xml:space="preserve">Encyclopedia of personality and individual differences. </w:t>
      </w:r>
      <w:r>
        <w:rPr>
          <w:rFonts w:ascii="Arial" w:hAnsi="Arial" w:cs="Arial"/>
        </w:rPr>
        <w:t xml:space="preserve">[Ar lein] Ar gael: </w:t>
      </w:r>
      <w:hyperlink r:id="rId34" w:history="1">
        <w:r w:rsidRPr="00031ED8">
          <w:rPr>
            <w:rStyle w:val="Hyperlink"/>
            <w:rFonts w:ascii="Arial" w:hAnsi="Arial" w:cs="Arial"/>
          </w:rPr>
          <w:t>https://link.springer.com/referenceworkentry/10.1007/978-3-319-24612-3_857</w:t>
        </w:r>
      </w:hyperlink>
      <w:r>
        <w:rPr>
          <w:rFonts w:ascii="Arial" w:hAnsi="Arial" w:cs="Arial"/>
        </w:rPr>
        <w:t xml:space="preserve"> (Cyrchwyd 1 Ionawr 2024). </w:t>
      </w:r>
    </w:p>
    <w:p w14:paraId="39FA8B07" w14:textId="16731212" w:rsidR="008732B7" w:rsidRPr="008732B7" w:rsidRDefault="008732B7" w:rsidP="00073668">
      <w:pPr>
        <w:spacing w:line="360" w:lineRule="auto"/>
        <w:rPr>
          <w:rFonts w:ascii="Arial" w:hAnsi="Arial" w:cs="Arial"/>
        </w:rPr>
      </w:pPr>
      <w:r>
        <w:rPr>
          <w:rFonts w:ascii="Arial" w:hAnsi="Arial" w:cs="Arial"/>
        </w:rPr>
        <w:t xml:space="preserve">Maguire, M. a Delahunt, B. (2017) ‘Doing a thematic analysis: a practical, step-by-step guide for learning and teaching scholars, </w:t>
      </w:r>
      <w:r>
        <w:rPr>
          <w:rFonts w:ascii="Arial" w:hAnsi="Arial" w:cs="Arial"/>
          <w:i/>
          <w:iCs/>
        </w:rPr>
        <w:t xml:space="preserve">Reflections, journeys and case studies, </w:t>
      </w:r>
      <w:r>
        <w:rPr>
          <w:rFonts w:ascii="Arial" w:hAnsi="Arial" w:cs="Arial"/>
        </w:rPr>
        <w:t xml:space="preserve">Vol. 9, No. 3. [Ar lein] Ar gael: </w:t>
      </w:r>
      <w:hyperlink r:id="rId35" w:history="1">
        <w:r w:rsidRPr="006700F6">
          <w:rPr>
            <w:rStyle w:val="Hyperlink"/>
            <w:rFonts w:ascii="Arial" w:hAnsi="Arial" w:cs="Arial"/>
          </w:rPr>
          <w:t>https://ojs.aishe.org/index.php/aishe-j/article/view/335/553</w:t>
        </w:r>
      </w:hyperlink>
      <w:r>
        <w:rPr>
          <w:rFonts w:ascii="Arial" w:hAnsi="Arial" w:cs="Arial"/>
        </w:rPr>
        <w:t xml:space="preserve"> (Cyrchwyd 2 Ionawr 2024). </w:t>
      </w:r>
    </w:p>
    <w:p w14:paraId="29664302" w14:textId="11FE283D" w:rsidR="00A56760" w:rsidRPr="00A56760" w:rsidRDefault="00A56760" w:rsidP="00073668">
      <w:pPr>
        <w:spacing w:line="360" w:lineRule="auto"/>
        <w:rPr>
          <w:rFonts w:ascii="Arial" w:hAnsi="Arial" w:cs="Arial"/>
        </w:rPr>
      </w:pPr>
      <w:r>
        <w:rPr>
          <w:rFonts w:ascii="Arial" w:hAnsi="Arial" w:cs="Arial"/>
        </w:rPr>
        <w:t xml:space="preserve">Manohar, N. Liamputtong, P. Bhole, S. a Arora, A. (2017) ‘Researcher positionality in cross-cultural and sensitive research, </w:t>
      </w:r>
      <w:r>
        <w:rPr>
          <w:rFonts w:ascii="Arial" w:hAnsi="Arial" w:cs="Arial"/>
          <w:i/>
          <w:iCs/>
        </w:rPr>
        <w:t xml:space="preserve">Handbook of research methods in health social sciences. </w:t>
      </w:r>
      <w:r>
        <w:rPr>
          <w:rFonts w:ascii="Arial" w:hAnsi="Arial" w:cs="Arial"/>
        </w:rPr>
        <w:t xml:space="preserve">[Ar lein] Ar gael: </w:t>
      </w:r>
      <w:hyperlink r:id="rId36" w:history="1">
        <w:r w:rsidRPr="0085366C">
          <w:rPr>
            <w:rStyle w:val="Hyperlink"/>
            <w:rFonts w:ascii="Arial" w:hAnsi="Arial" w:cs="Arial"/>
          </w:rPr>
          <w:t>https://www.researchgate.net/profile/Amit-Arora-4/publication/328352129_Researcher_positionality_in_cross-cultural_and_sensitive_research_In_Liamputtong_P_eds_Handbook_of_Research_Methods_in_Health_Social_Sciences_pp_1-15_Springer_Singapore_httpsdoiorg101007978-981-10-277/links/5fce198945851568d146ce74/Researcher-positionality-in-cross-cultural-and-sensitive-research-In-Liamputtong-P-eds-Handbook-of-Research-Methods-in-Health-Social-Sciences-pp-1-15-Springer-Singapore-https-doiorg-101007-978-981-1.pdf</w:t>
        </w:r>
      </w:hyperlink>
      <w:r>
        <w:rPr>
          <w:rFonts w:ascii="Arial" w:hAnsi="Arial" w:cs="Arial"/>
        </w:rPr>
        <w:t xml:space="preserve"> (Cyrchwyd 3 Ionawr 2024). </w:t>
      </w:r>
    </w:p>
    <w:p w14:paraId="56294F5E" w14:textId="68E4B7A6" w:rsidR="009E30C5" w:rsidRPr="009E30C5" w:rsidRDefault="009E30C5" w:rsidP="00073668">
      <w:pPr>
        <w:spacing w:line="360" w:lineRule="auto"/>
        <w:rPr>
          <w:rFonts w:ascii="Arial" w:hAnsi="Arial" w:cs="Arial"/>
        </w:rPr>
      </w:pPr>
      <w:r>
        <w:rPr>
          <w:rFonts w:ascii="Arial" w:hAnsi="Arial" w:cs="Arial"/>
        </w:rPr>
        <w:t xml:space="preserve">McLeod, S. (2023) </w:t>
      </w:r>
      <w:r>
        <w:rPr>
          <w:rFonts w:ascii="Arial" w:hAnsi="Arial" w:cs="Arial"/>
          <w:i/>
          <w:iCs/>
        </w:rPr>
        <w:t xml:space="preserve">Case study research method in psychology. </w:t>
      </w:r>
      <w:r>
        <w:rPr>
          <w:rFonts w:ascii="Arial" w:hAnsi="Arial" w:cs="Arial"/>
        </w:rPr>
        <w:t xml:space="preserve">[Ar lein] Ar gael: </w:t>
      </w:r>
      <w:hyperlink r:id="rId37" w:history="1">
        <w:r w:rsidRPr="00587105">
          <w:rPr>
            <w:rStyle w:val="Hyperlink"/>
            <w:rFonts w:ascii="Arial" w:hAnsi="Arial" w:cs="Arial"/>
          </w:rPr>
          <w:t>https://www.simplypsychology.org/case-study.html</w:t>
        </w:r>
      </w:hyperlink>
      <w:r>
        <w:rPr>
          <w:rFonts w:ascii="Arial" w:hAnsi="Arial" w:cs="Arial"/>
        </w:rPr>
        <w:t xml:space="preserve"> (Cyrchwyd 27 Rhagfyr 2023). </w:t>
      </w:r>
    </w:p>
    <w:p w14:paraId="34EC3354" w14:textId="467FF76E" w:rsidR="00725FF4" w:rsidRPr="00725FF4" w:rsidRDefault="00725FF4" w:rsidP="0081553F">
      <w:pPr>
        <w:rPr>
          <w:rFonts w:ascii="Arial" w:hAnsi="Arial" w:cs="Arial"/>
        </w:rPr>
      </w:pPr>
      <w:r>
        <w:rPr>
          <w:rFonts w:ascii="Arial" w:hAnsi="Arial" w:cs="Arial"/>
        </w:rPr>
        <w:lastRenderedPageBreak/>
        <w:t xml:space="preserve">Mehrad, A. Hossein, M. a Zangeneh, T. (2019) ‘Comparrison between Qualitative and Quantitative research approaches: social sciences’, </w:t>
      </w:r>
      <w:r>
        <w:rPr>
          <w:rFonts w:ascii="Arial" w:hAnsi="Arial" w:cs="Arial"/>
          <w:i/>
          <w:iCs/>
        </w:rPr>
        <w:t xml:space="preserve">International journal for research in educational studies. </w:t>
      </w:r>
      <w:r>
        <w:rPr>
          <w:rFonts w:ascii="Arial" w:hAnsi="Arial" w:cs="Arial"/>
        </w:rPr>
        <w:t xml:space="preserve">[Ar lein] Ar gael: </w:t>
      </w:r>
      <w:hyperlink r:id="rId38" w:history="1">
        <w:r w:rsidRPr="0092180E">
          <w:rPr>
            <w:rStyle w:val="Hyperlink"/>
            <w:rFonts w:ascii="Arial" w:hAnsi="Arial" w:cs="Arial"/>
          </w:rPr>
          <w:t>https://d1wqtxts1xzle7.cloudfront.net/61373947/33Comparison_between_Qualitative_and_Quantitative_Research_Approaches_Social_Sciences20191129-122378-1f2hepc-libre.pdf?1575029309=&amp;response-content-disposition=inline%3B+filename%3DComparison_between_Qualitative_and_Quant.pdf&amp;Expires=1704295377&amp;Signature=R8tXslQhDaHyj9LHH24tJLKkhwXzAMQb-ZhX9V9UNi2UqDqJJzgUAAR3mdb2fuv3jKfe3rNDAJRkZzM8uNbCzpMK2tf5H3y6vvuEfP6Id3QaRawsoGpgCAXXb-I2jmXGnCRf47iWa0sXwI5yiKerDG2Cwn4nOadjF1dfZn0ksP1jNa9L3CjchbNsYJawQO3F0L32mwomvk0G7tttgew0JPpVzv0lWTm-pYNozhI8Vc2tgG0m78A9px35jnKwliFMTov3ymK8k8WcBdZEj~fiD6F~SAhq2ZjPGQNAJqCPNo7k21fKy-3Exne0-R2qo0Kbab3Q-GAwWwYmljRCj0lutQ__&amp;Key-Pair-Id=APKAJLOHF5GGSLRBV4ZA</w:t>
        </w:r>
      </w:hyperlink>
      <w:r>
        <w:rPr>
          <w:rFonts w:ascii="Arial" w:hAnsi="Arial" w:cs="Arial"/>
        </w:rPr>
        <w:t xml:space="preserve"> (Cyrchwyd 2 Ionawr 2024). </w:t>
      </w:r>
    </w:p>
    <w:p w14:paraId="62FA3AAC" w14:textId="28AC7D6F" w:rsidR="00F3553D" w:rsidRPr="00F3553D" w:rsidRDefault="00F3553D" w:rsidP="0081553F">
      <w:pPr>
        <w:rPr>
          <w:rFonts w:ascii="Arial" w:hAnsi="Arial" w:cs="Arial"/>
        </w:rPr>
      </w:pPr>
      <w:r>
        <w:rPr>
          <w:rFonts w:ascii="Arial" w:hAnsi="Arial" w:cs="Arial"/>
        </w:rPr>
        <w:t xml:space="preserve">Menon, U. (2018) ‘Role and relevance of questionnaires’, </w:t>
      </w:r>
      <w:r>
        <w:rPr>
          <w:rFonts w:ascii="Arial" w:hAnsi="Arial" w:cs="Arial"/>
          <w:i/>
          <w:iCs/>
        </w:rPr>
        <w:t xml:space="preserve">Amrita journal of medicine, </w:t>
      </w:r>
      <w:r>
        <w:rPr>
          <w:rFonts w:ascii="Arial" w:hAnsi="Arial" w:cs="Arial"/>
        </w:rPr>
        <w:t xml:space="preserve">Vol. 14, No. 4. [Ar lein] Ar gael: </w:t>
      </w:r>
      <w:hyperlink r:id="rId39" w:anchor="page=6" w:history="1">
        <w:r w:rsidRPr="00A7607D">
          <w:rPr>
            <w:rStyle w:val="Hyperlink"/>
            <w:rFonts w:ascii="Arial" w:hAnsi="Arial" w:cs="Arial"/>
          </w:rPr>
          <w:t>https://www.researchgate.net/profile/Akhilesh-Kunoor/publication/330684056_Experiences_from_Active_Case_Finding_for_TB_in_El-derly_Homes_in_Kochi_Corporation_Kerala_India/links/612d226ac69a4e48796bcff9/Experiences-from-Active-Case-Finding-for-TB-in-El-derly-Homes-in-Kochi-Corporation-Kerala-India.pdf#page=6</w:t>
        </w:r>
      </w:hyperlink>
      <w:r>
        <w:rPr>
          <w:rFonts w:ascii="Arial" w:hAnsi="Arial" w:cs="Arial"/>
        </w:rPr>
        <w:t xml:space="preserve"> (Cyrchwyd 5 Ionawr 2024). </w:t>
      </w:r>
    </w:p>
    <w:p w14:paraId="12B3D74E" w14:textId="4AE58A5F" w:rsidR="0081553F" w:rsidRDefault="0081553F" w:rsidP="0081553F">
      <w:pPr>
        <w:rPr>
          <w:rFonts w:ascii="Arial" w:hAnsi="Arial" w:cs="Arial"/>
        </w:rPr>
      </w:pPr>
      <w:r>
        <w:rPr>
          <w:rFonts w:ascii="Arial" w:hAnsi="Arial" w:cs="Arial"/>
        </w:rPr>
        <w:t xml:space="preserve">Miller, S. Connolly, P. a Maguire, L. (2013) ‘Wellbeing, academic buoyancy and educational acheivement in primary school students’, </w:t>
      </w:r>
      <w:r>
        <w:rPr>
          <w:rFonts w:ascii="Arial" w:hAnsi="Arial" w:cs="Arial"/>
          <w:i/>
          <w:iCs/>
        </w:rPr>
        <w:t xml:space="preserve">International Journal of educational research, </w:t>
      </w:r>
      <w:r>
        <w:rPr>
          <w:rFonts w:ascii="Arial" w:hAnsi="Arial" w:cs="Arial"/>
        </w:rPr>
        <w:t xml:space="preserve">(Mai) Vol. 62. [Ar lein] Ar gael: </w:t>
      </w:r>
      <w:hyperlink r:id="rId40" w:history="1">
        <w:r w:rsidRPr="00A60D13">
          <w:rPr>
            <w:rStyle w:val="Hyperlink"/>
            <w:rFonts w:ascii="Arial" w:hAnsi="Arial" w:cs="Arial"/>
          </w:rPr>
          <w:t>https://www.sciencedirect.com/science/article/pii/S0883035513000621</w:t>
        </w:r>
      </w:hyperlink>
      <w:r>
        <w:rPr>
          <w:rFonts w:ascii="Arial" w:hAnsi="Arial" w:cs="Arial"/>
        </w:rPr>
        <w:t xml:space="preserve"> (Cyrchwyd 24 Tachwedd 2023). </w:t>
      </w:r>
    </w:p>
    <w:p w14:paraId="54FD4E9B" w14:textId="33C7CA97" w:rsidR="000726A0" w:rsidRPr="000726A0" w:rsidRDefault="000726A0" w:rsidP="00073668">
      <w:pPr>
        <w:spacing w:line="360" w:lineRule="auto"/>
        <w:rPr>
          <w:rFonts w:ascii="Arial" w:hAnsi="Arial" w:cs="Arial"/>
        </w:rPr>
      </w:pPr>
      <w:r>
        <w:rPr>
          <w:rFonts w:ascii="Arial" w:hAnsi="Arial" w:cs="Arial"/>
        </w:rPr>
        <w:t xml:space="preserve">Mills, A. Durepos, G. a Wiebe, E. (2009) </w:t>
      </w:r>
      <w:r>
        <w:rPr>
          <w:rFonts w:ascii="Arial" w:hAnsi="Arial" w:cs="Arial"/>
          <w:i/>
          <w:iCs/>
        </w:rPr>
        <w:t xml:space="preserve">Encyclopedia of case study research. </w:t>
      </w:r>
      <w:r>
        <w:rPr>
          <w:rFonts w:ascii="Arial" w:hAnsi="Arial" w:cs="Arial"/>
        </w:rPr>
        <w:t xml:space="preserve">Argraffiad 1af. SAGE Publications Inc. t.33. </w:t>
      </w:r>
    </w:p>
    <w:p w14:paraId="4D903319" w14:textId="7B018855" w:rsidR="00E857FA" w:rsidRPr="00E857FA" w:rsidRDefault="00E857FA" w:rsidP="00C271D0">
      <w:pPr>
        <w:spacing w:before="240" w:line="360" w:lineRule="auto"/>
        <w:rPr>
          <w:rFonts w:ascii="Arial" w:hAnsi="Arial" w:cs="Arial"/>
        </w:rPr>
      </w:pPr>
      <w:r>
        <w:rPr>
          <w:rFonts w:ascii="Arial" w:hAnsi="Arial" w:cs="Arial"/>
        </w:rPr>
        <w:t xml:space="preserve">Morison, M. Moir, J. a Kwansa, T. (2006) ‘Interviewing children for the purposes of research in primary care’, </w:t>
      </w:r>
      <w:r>
        <w:rPr>
          <w:rFonts w:ascii="Arial" w:hAnsi="Arial" w:cs="Arial"/>
          <w:i/>
          <w:iCs/>
        </w:rPr>
        <w:t xml:space="preserve">Primary health care research &amp; development, </w:t>
      </w:r>
      <w:r>
        <w:rPr>
          <w:rFonts w:ascii="Arial" w:hAnsi="Arial" w:cs="Arial"/>
        </w:rPr>
        <w:t xml:space="preserve">(Hydref). [Ar lein] Ar gael: </w:t>
      </w:r>
      <w:hyperlink r:id="rId41" w:history="1">
        <w:r w:rsidRPr="00031ED8">
          <w:rPr>
            <w:rStyle w:val="Hyperlink"/>
            <w:rFonts w:ascii="Arial" w:hAnsi="Arial" w:cs="Arial"/>
          </w:rPr>
          <w:t>https://www.cambridge.org/core/services/aop-cambridge-core/content/view/1B333A90787913430507900C2224C398/S1463423600000153a.pdf/interviewing-children-for-the-purposes-of-research-in-primary-care.pdf</w:t>
        </w:r>
      </w:hyperlink>
      <w:r>
        <w:rPr>
          <w:rFonts w:ascii="Arial" w:hAnsi="Arial" w:cs="Arial"/>
        </w:rPr>
        <w:t xml:space="preserve"> (Cyrchwyd 1 Ionawr 2024). </w:t>
      </w:r>
    </w:p>
    <w:p w14:paraId="0CC1F4F1" w14:textId="02AFF0A0" w:rsidR="00467E93" w:rsidRPr="0002258B" w:rsidRDefault="00467E93" w:rsidP="00C271D0">
      <w:pPr>
        <w:spacing w:before="240" w:line="360" w:lineRule="auto"/>
        <w:rPr>
          <w:rFonts w:ascii="Arial" w:hAnsi="Arial" w:cs="Arial"/>
        </w:rPr>
      </w:pPr>
      <w:r>
        <w:rPr>
          <w:rFonts w:ascii="Arial" w:hAnsi="Arial" w:cs="Arial"/>
        </w:rPr>
        <w:t xml:space="preserve">Morris, T. Dorling, D. Davies, M. a </w:t>
      </w:r>
      <w:r w:rsidR="0002258B">
        <w:rPr>
          <w:rFonts w:ascii="Arial" w:hAnsi="Arial" w:cs="Arial"/>
        </w:rPr>
        <w:t xml:space="preserve">Smith, G. (2021) ‘Associations between school enjoyment at age 6 and later educational achievement: evidence from a UK cohort study’, </w:t>
      </w:r>
      <w:r w:rsidR="0002258B">
        <w:rPr>
          <w:rFonts w:ascii="Arial" w:hAnsi="Arial" w:cs="Arial"/>
          <w:i/>
          <w:iCs/>
        </w:rPr>
        <w:t xml:space="preserve">npj science and learning. </w:t>
      </w:r>
      <w:r w:rsidR="0002258B">
        <w:rPr>
          <w:rFonts w:ascii="Arial" w:hAnsi="Arial" w:cs="Arial"/>
        </w:rPr>
        <w:t xml:space="preserve">[Ar lein] Ar gael: </w:t>
      </w:r>
      <w:hyperlink r:id="rId42" w:history="1">
        <w:r w:rsidR="0002258B" w:rsidRPr="00892665">
          <w:rPr>
            <w:rStyle w:val="Hyperlink"/>
            <w:rFonts w:ascii="Arial" w:hAnsi="Arial" w:cs="Arial"/>
          </w:rPr>
          <w:t>https://www.nature.com/articles/s41539-021-00092-w</w:t>
        </w:r>
      </w:hyperlink>
      <w:r w:rsidR="0002258B">
        <w:rPr>
          <w:rFonts w:ascii="Arial" w:hAnsi="Arial" w:cs="Arial"/>
        </w:rPr>
        <w:t xml:space="preserve"> (Cyrchwyd 5 Ionawr 2024). </w:t>
      </w:r>
    </w:p>
    <w:p w14:paraId="1E1C3CAD" w14:textId="71CE272E" w:rsidR="0061086F" w:rsidRPr="0061086F" w:rsidRDefault="0061086F" w:rsidP="00C271D0">
      <w:pPr>
        <w:spacing w:before="240" w:line="360" w:lineRule="auto"/>
        <w:rPr>
          <w:rFonts w:ascii="Arial" w:hAnsi="Arial" w:cs="Arial"/>
        </w:rPr>
      </w:pPr>
      <w:r>
        <w:rPr>
          <w:rFonts w:ascii="Arial" w:hAnsi="Arial" w:cs="Arial"/>
        </w:rPr>
        <w:t xml:space="preserve">Mueller, A. a Segal, D. (2014) ‘Structured versus semistructured versus unstructured interviews, </w:t>
      </w:r>
      <w:r>
        <w:rPr>
          <w:rFonts w:ascii="Arial" w:hAnsi="Arial" w:cs="Arial"/>
          <w:i/>
          <w:iCs/>
        </w:rPr>
        <w:t xml:space="preserve">The encyclopedia of clinical psychology. </w:t>
      </w:r>
      <w:r>
        <w:rPr>
          <w:rFonts w:ascii="Arial" w:hAnsi="Arial" w:cs="Arial"/>
        </w:rPr>
        <w:t xml:space="preserve">[Ar lein] Ar gael: </w:t>
      </w:r>
      <w:hyperlink r:id="rId43" w:history="1">
        <w:r w:rsidRPr="00031ED8">
          <w:rPr>
            <w:rStyle w:val="Hyperlink"/>
            <w:rFonts w:ascii="Arial" w:hAnsi="Arial" w:cs="Arial"/>
          </w:rPr>
          <w:t>https://www.researchgate.net/profile/Daniel-Segal-</w:t>
        </w:r>
        <w:r w:rsidRPr="00031ED8">
          <w:rPr>
            <w:rStyle w:val="Hyperlink"/>
            <w:rFonts w:ascii="Arial" w:hAnsi="Arial" w:cs="Arial"/>
          </w:rPr>
          <w:lastRenderedPageBreak/>
          <w:t>6/publication/313966231_Structured_versus_Semistructured_versus_Unstructured_Interviews/links/599a13bcaca272e41d3ec727/Structured-versus-Semistructured-versus-Unstructured-Interviews.pdf</w:t>
        </w:r>
      </w:hyperlink>
      <w:r>
        <w:rPr>
          <w:rFonts w:ascii="Arial" w:hAnsi="Arial" w:cs="Arial"/>
        </w:rPr>
        <w:t xml:space="preserve"> (Cyrchwyd 1 Ionawr 2024). </w:t>
      </w:r>
    </w:p>
    <w:p w14:paraId="5838E151" w14:textId="3C7636AC" w:rsidR="00624943" w:rsidRPr="00624943" w:rsidRDefault="00624943" w:rsidP="00C271D0">
      <w:pPr>
        <w:spacing w:before="240" w:line="360" w:lineRule="auto"/>
        <w:rPr>
          <w:rFonts w:ascii="Arial" w:hAnsi="Arial" w:cs="Arial"/>
        </w:rPr>
      </w:pPr>
      <w:r>
        <w:rPr>
          <w:rFonts w:ascii="Arial" w:hAnsi="Arial" w:cs="Arial"/>
        </w:rPr>
        <w:t xml:space="preserve">Nfer. (2013) </w:t>
      </w:r>
      <w:r>
        <w:rPr>
          <w:rFonts w:ascii="Arial" w:hAnsi="Arial" w:cs="Arial"/>
          <w:i/>
          <w:iCs/>
        </w:rPr>
        <w:t xml:space="preserve">How to run qualitative and quantitative research. From definitions through to analysis. </w:t>
      </w:r>
      <w:r>
        <w:rPr>
          <w:rFonts w:ascii="Arial" w:hAnsi="Arial" w:cs="Arial"/>
        </w:rPr>
        <w:t xml:space="preserve">[Ar lein] Ar gael: </w:t>
      </w:r>
      <w:hyperlink r:id="rId44" w:history="1">
        <w:r w:rsidRPr="00031ED8">
          <w:rPr>
            <w:rStyle w:val="Hyperlink"/>
            <w:rFonts w:ascii="Arial" w:hAnsi="Arial" w:cs="Arial"/>
          </w:rPr>
          <w:t>https://www.nfer.ac.uk/media/bxemb0o0/how_to_run_qualitative_and_quantitative_research_from_definitions_through_to_analysis.pdf</w:t>
        </w:r>
      </w:hyperlink>
      <w:r>
        <w:rPr>
          <w:rFonts w:ascii="Arial" w:hAnsi="Arial" w:cs="Arial"/>
        </w:rPr>
        <w:t xml:space="preserve"> (Cyrchwyd 1 Ionawr 2024)</w:t>
      </w:r>
      <w:r w:rsidR="00CF0401">
        <w:rPr>
          <w:rFonts w:ascii="Arial" w:hAnsi="Arial" w:cs="Arial"/>
        </w:rPr>
        <w:t xml:space="preserve">. </w:t>
      </w:r>
    </w:p>
    <w:p w14:paraId="2631B7B8" w14:textId="266CB9D7" w:rsidR="00BE275B" w:rsidRDefault="00BE275B" w:rsidP="00C271D0">
      <w:pPr>
        <w:spacing w:before="240" w:line="360" w:lineRule="auto"/>
        <w:rPr>
          <w:rFonts w:ascii="Arial" w:hAnsi="Arial" w:cs="Arial"/>
        </w:rPr>
      </w:pPr>
      <w:r>
        <w:rPr>
          <w:rFonts w:ascii="Arial" w:hAnsi="Arial" w:cs="Arial"/>
        </w:rPr>
        <w:t xml:space="preserve">Novak, A. (2014) ‘Anonymity, confidentiality, privacy and identity: The ties that bind and break in communication research’, </w:t>
      </w:r>
      <w:r w:rsidR="00C5071A">
        <w:rPr>
          <w:rFonts w:ascii="Arial" w:hAnsi="Arial" w:cs="Arial"/>
          <w:i/>
          <w:iCs/>
        </w:rPr>
        <w:t xml:space="preserve">The review of communication, </w:t>
      </w:r>
      <w:r w:rsidR="00C5071A">
        <w:rPr>
          <w:rFonts w:ascii="Arial" w:hAnsi="Arial" w:cs="Arial"/>
        </w:rPr>
        <w:t>(Ionawr),</w:t>
      </w:r>
      <w:r w:rsidR="00C5071A">
        <w:rPr>
          <w:rFonts w:ascii="Arial" w:hAnsi="Arial" w:cs="Arial"/>
          <w:i/>
          <w:iCs/>
        </w:rPr>
        <w:t xml:space="preserve"> </w:t>
      </w:r>
      <w:r w:rsidR="00C5071A">
        <w:rPr>
          <w:rFonts w:ascii="Arial" w:hAnsi="Arial" w:cs="Arial"/>
        </w:rPr>
        <w:t xml:space="preserve">Vol, 24. No. 1. [Ar lein] Ar gael: </w:t>
      </w:r>
      <w:hyperlink r:id="rId45" w:history="1">
        <w:r w:rsidR="00C5071A" w:rsidRPr="00214E30">
          <w:rPr>
            <w:rStyle w:val="Hyperlink"/>
            <w:rFonts w:ascii="Arial" w:hAnsi="Arial" w:cs="Arial"/>
          </w:rPr>
          <w:t>https://www.tandfonline.com/doi/epdf/10.1080/15358593.2014.942351?needAccess=true</w:t>
        </w:r>
      </w:hyperlink>
      <w:r w:rsidR="00C5071A">
        <w:rPr>
          <w:rFonts w:ascii="Arial" w:hAnsi="Arial" w:cs="Arial"/>
        </w:rPr>
        <w:t xml:space="preserve"> (Cyrchwyd 4 Ionawr 2024). </w:t>
      </w:r>
    </w:p>
    <w:p w14:paraId="037DC0D1" w14:textId="0FC8D21F" w:rsidR="00E34FEB" w:rsidRPr="005D1A02" w:rsidRDefault="00E34FEB" w:rsidP="00C271D0">
      <w:pPr>
        <w:spacing w:before="240" w:line="360" w:lineRule="auto"/>
        <w:rPr>
          <w:rFonts w:ascii="Arial" w:hAnsi="Arial" w:cs="Arial"/>
        </w:rPr>
      </w:pPr>
      <w:r>
        <w:rPr>
          <w:rFonts w:ascii="Arial" w:hAnsi="Arial" w:cs="Arial"/>
        </w:rPr>
        <w:t xml:space="preserve">Ochieng, P. (2009) </w:t>
      </w:r>
      <w:r w:rsidR="005D1A02">
        <w:rPr>
          <w:rFonts w:ascii="Arial" w:hAnsi="Arial" w:cs="Arial"/>
        </w:rPr>
        <w:t xml:space="preserve">‘An analysis of the strengths and limitation of qualitative and quantitative research paradigms, </w:t>
      </w:r>
      <w:r w:rsidR="005D1A02">
        <w:rPr>
          <w:rFonts w:ascii="Arial" w:hAnsi="Arial" w:cs="Arial"/>
          <w:i/>
          <w:iCs/>
        </w:rPr>
        <w:t xml:space="preserve">Problems of education in the 21st century, </w:t>
      </w:r>
      <w:r w:rsidR="005D1A02">
        <w:rPr>
          <w:rFonts w:ascii="Arial" w:hAnsi="Arial" w:cs="Arial"/>
        </w:rPr>
        <w:t xml:space="preserve">Vol. 13. [Ar lein] Ar gael: </w:t>
      </w:r>
      <w:hyperlink r:id="rId46" w:history="1">
        <w:r w:rsidR="005D1A02" w:rsidRPr="0092180E">
          <w:rPr>
            <w:rStyle w:val="Hyperlink"/>
            <w:rFonts w:ascii="Arial" w:hAnsi="Arial" w:cs="Arial"/>
          </w:rPr>
          <w:t>https://www.scientiasocialis.lt/pec/node/files/pdf/Atieno_Vol.13.pdf</w:t>
        </w:r>
      </w:hyperlink>
      <w:r w:rsidR="005D1A02">
        <w:rPr>
          <w:rFonts w:ascii="Arial" w:hAnsi="Arial" w:cs="Arial"/>
        </w:rPr>
        <w:t xml:space="preserve"> (Cyrchwyd 2 Ionawr 2024). </w:t>
      </w:r>
    </w:p>
    <w:p w14:paraId="01429387" w14:textId="4BE74CE5" w:rsidR="006D04D0" w:rsidRPr="006D04D0" w:rsidRDefault="006D04D0" w:rsidP="00C271D0">
      <w:pPr>
        <w:spacing w:before="240" w:line="360" w:lineRule="auto"/>
        <w:rPr>
          <w:rFonts w:ascii="Arial" w:hAnsi="Arial" w:cs="Arial"/>
        </w:rPr>
      </w:pPr>
      <w:r>
        <w:rPr>
          <w:rFonts w:ascii="Arial" w:hAnsi="Arial" w:cs="Arial"/>
        </w:rPr>
        <w:t xml:space="preserve">Qvortrup, A. a Qvortrup, L. (2017) ‘Inclusion: Dimensions of inclusion in education’, </w:t>
      </w:r>
      <w:r>
        <w:rPr>
          <w:rFonts w:ascii="Arial" w:hAnsi="Arial" w:cs="Arial"/>
          <w:i/>
          <w:iCs/>
        </w:rPr>
        <w:t xml:space="preserve">International journal of inclusive education, </w:t>
      </w:r>
      <w:r>
        <w:rPr>
          <w:rFonts w:ascii="Arial" w:hAnsi="Arial" w:cs="Arial"/>
        </w:rPr>
        <w:t xml:space="preserve">(Tachwedd), Vol. 22, No. 7. [Ar lein] Ar gael: </w:t>
      </w:r>
      <w:hyperlink r:id="rId47" w:history="1">
        <w:r w:rsidRPr="0092180E">
          <w:rPr>
            <w:rStyle w:val="Hyperlink"/>
            <w:rFonts w:ascii="Arial" w:hAnsi="Arial" w:cs="Arial"/>
          </w:rPr>
          <w:t>https://www.tandfonline.com/doi/epdf/10.1080/13603116.2017.1412506?needAccess=true</w:t>
        </w:r>
      </w:hyperlink>
      <w:r>
        <w:rPr>
          <w:rFonts w:ascii="Arial" w:hAnsi="Arial" w:cs="Arial"/>
        </w:rPr>
        <w:t xml:space="preserve"> (Cyrchwyd 21 Rhagfyr 2023). </w:t>
      </w:r>
    </w:p>
    <w:p w14:paraId="0CF3BECC" w14:textId="6E8BB8EF" w:rsidR="0022785E" w:rsidRDefault="0022785E" w:rsidP="00C271D0">
      <w:pPr>
        <w:spacing w:before="240" w:line="360" w:lineRule="auto"/>
        <w:rPr>
          <w:rFonts w:ascii="Arial" w:hAnsi="Arial" w:cs="Arial"/>
        </w:rPr>
      </w:pPr>
      <w:r>
        <w:rPr>
          <w:rFonts w:ascii="Arial" w:hAnsi="Arial" w:cs="Arial"/>
        </w:rPr>
        <w:t xml:space="preserve">Seale, C. (2011) </w:t>
      </w:r>
      <w:r>
        <w:rPr>
          <w:rFonts w:ascii="Arial" w:hAnsi="Arial" w:cs="Arial"/>
          <w:i/>
          <w:iCs/>
        </w:rPr>
        <w:t xml:space="preserve">Researching society and culture. </w:t>
      </w:r>
      <w:r>
        <w:rPr>
          <w:rFonts w:ascii="Arial" w:hAnsi="Arial" w:cs="Arial"/>
        </w:rPr>
        <w:t xml:space="preserve">SAGE Publications Ltd. </w:t>
      </w:r>
    </w:p>
    <w:p w14:paraId="5567C9A5" w14:textId="1A4A841E" w:rsidR="004347EE" w:rsidRPr="004347EE" w:rsidRDefault="004347EE" w:rsidP="00C271D0">
      <w:pPr>
        <w:spacing w:before="240" w:line="360" w:lineRule="auto"/>
        <w:rPr>
          <w:rFonts w:ascii="Arial" w:hAnsi="Arial" w:cs="Arial"/>
        </w:rPr>
      </w:pPr>
      <w:r>
        <w:rPr>
          <w:rFonts w:ascii="Arial" w:hAnsi="Arial" w:cs="Arial"/>
        </w:rPr>
        <w:t xml:space="preserve">Seale, C. (2017) </w:t>
      </w:r>
      <w:r>
        <w:rPr>
          <w:rFonts w:ascii="Arial" w:hAnsi="Arial" w:cs="Arial"/>
          <w:i/>
          <w:iCs/>
        </w:rPr>
        <w:t xml:space="preserve">Researching society and culture. </w:t>
      </w:r>
      <w:r>
        <w:rPr>
          <w:rFonts w:ascii="Arial" w:hAnsi="Arial" w:cs="Arial"/>
        </w:rPr>
        <w:t xml:space="preserve">4ydd Argraffiad. SAGE Publications Ltd. </w:t>
      </w:r>
    </w:p>
    <w:p w14:paraId="34BDCF61" w14:textId="33E6577A" w:rsidR="00C271D0" w:rsidRPr="00C271D0" w:rsidRDefault="00C271D0" w:rsidP="00C271D0">
      <w:pPr>
        <w:spacing w:before="240" w:line="360" w:lineRule="auto"/>
        <w:rPr>
          <w:rFonts w:ascii="Arial" w:hAnsi="Arial" w:cs="Arial"/>
        </w:rPr>
      </w:pPr>
      <w:r>
        <w:rPr>
          <w:rFonts w:ascii="Arial" w:hAnsi="Arial" w:cs="Arial"/>
        </w:rPr>
        <w:t xml:space="preserve">SnapCymru. (2022) </w:t>
      </w:r>
      <w:r>
        <w:rPr>
          <w:rFonts w:ascii="Arial" w:hAnsi="Arial" w:cs="Arial"/>
          <w:i/>
          <w:iCs/>
        </w:rPr>
        <w:t xml:space="preserve">Beth yw anghenion dysgu ychwanegol? (ADY) a beth yw darpariaeth ddysgu ychwanegol? (ALP). </w:t>
      </w:r>
      <w:r>
        <w:rPr>
          <w:rFonts w:ascii="Arial" w:hAnsi="Arial" w:cs="Arial"/>
        </w:rPr>
        <w:t xml:space="preserve">[Ar lein] Ar gael: </w:t>
      </w:r>
      <w:hyperlink r:id="rId48" w:history="1">
        <w:r w:rsidRPr="008B4F6A">
          <w:rPr>
            <w:rStyle w:val="Hyperlink"/>
            <w:rFonts w:ascii="Arial" w:hAnsi="Arial" w:cs="Arial"/>
          </w:rPr>
          <w:t>https://www.snapcymru.org/chwilio-am-gyngor/beth-yw-anghenion-dysgu-ychwanegol-ady/?lang=cy</w:t>
        </w:r>
      </w:hyperlink>
      <w:r>
        <w:rPr>
          <w:rFonts w:ascii="Arial" w:hAnsi="Arial" w:cs="Arial"/>
        </w:rPr>
        <w:t xml:space="preserve"> (Cyrchwyd 21 Rhagfyr 2023). </w:t>
      </w:r>
    </w:p>
    <w:p w14:paraId="639D039B" w14:textId="797210D3" w:rsidR="005C6F3C" w:rsidRPr="005C6F3C" w:rsidRDefault="005C6F3C" w:rsidP="00073668">
      <w:pPr>
        <w:spacing w:line="360" w:lineRule="auto"/>
        <w:rPr>
          <w:rFonts w:ascii="Arial" w:hAnsi="Arial" w:cs="Arial"/>
        </w:rPr>
      </w:pPr>
      <w:r>
        <w:rPr>
          <w:rFonts w:ascii="Arial" w:hAnsi="Arial" w:cs="Arial"/>
        </w:rPr>
        <w:t xml:space="preserve">University of Edinburgh. (2020) </w:t>
      </w:r>
      <w:r>
        <w:rPr>
          <w:rFonts w:ascii="Arial" w:hAnsi="Arial" w:cs="Arial"/>
          <w:i/>
          <w:iCs/>
        </w:rPr>
        <w:t xml:space="preserve">Gibbs’ reflective cycle. </w:t>
      </w:r>
      <w:r>
        <w:rPr>
          <w:rFonts w:ascii="Arial" w:hAnsi="Arial" w:cs="Arial"/>
        </w:rPr>
        <w:t xml:space="preserve">[Ar lein] Ar gael: </w:t>
      </w:r>
      <w:hyperlink r:id="rId49" w:history="1">
        <w:r w:rsidRPr="00A7607D">
          <w:rPr>
            <w:rStyle w:val="Hyperlink"/>
            <w:rFonts w:ascii="Arial" w:hAnsi="Arial" w:cs="Arial"/>
          </w:rPr>
          <w:t>https://www.ed.ac.uk/reflection/reflectors-toolkit/reflecting-on-experience/gibbs-reflective-cycle</w:t>
        </w:r>
      </w:hyperlink>
      <w:r>
        <w:rPr>
          <w:rFonts w:ascii="Arial" w:hAnsi="Arial" w:cs="Arial"/>
        </w:rPr>
        <w:t xml:space="preserve"> (Cyrchwyd 5 Ionawr 2024). </w:t>
      </w:r>
    </w:p>
    <w:p w14:paraId="35750FD4" w14:textId="023919BC" w:rsidR="0002351C" w:rsidRDefault="00073668" w:rsidP="00073668">
      <w:pPr>
        <w:spacing w:line="360" w:lineRule="auto"/>
        <w:rPr>
          <w:rFonts w:ascii="Arial" w:hAnsi="Arial" w:cs="Arial"/>
        </w:rPr>
      </w:pPr>
      <w:r>
        <w:rPr>
          <w:rFonts w:ascii="Arial" w:hAnsi="Arial" w:cs="Arial"/>
        </w:rPr>
        <w:t xml:space="preserve">Watson, D. Emery, C. Bayliss, P. Boushel, M. a McInnes, K. (2012) </w:t>
      </w:r>
      <w:r>
        <w:rPr>
          <w:rFonts w:ascii="Arial" w:hAnsi="Arial" w:cs="Arial"/>
          <w:i/>
          <w:iCs/>
        </w:rPr>
        <w:t xml:space="preserve">Children’s social and emotional wellbeing in schools: A critical perspective. </w:t>
      </w:r>
      <w:r>
        <w:rPr>
          <w:rFonts w:ascii="Arial" w:hAnsi="Arial" w:cs="Arial"/>
        </w:rPr>
        <w:t xml:space="preserve">Policy Press. </w:t>
      </w:r>
    </w:p>
    <w:p w14:paraId="3E6C573F" w14:textId="62914A59" w:rsidR="00863752" w:rsidRPr="00863752" w:rsidRDefault="00863752" w:rsidP="00073668">
      <w:pPr>
        <w:spacing w:line="360" w:lineRule="auto"/>
        <w:rPr>
          <w:rFonts w:ascii="Arial" w:hAnsi="Arial" w:cs="Arial"/>
        </w:rPr>
      </w:pPr>
      <w:r>
        <w:rPr>
          <w:rFonts w:ascii="Arial" w:hAnsi="Arial" w:cs="Arial"/>
        </w:rPr>
        <w:lastRenderedPageBreak/>
        <w:t xml:space="preserve">Wiles, R. Charles, V. Crow, G. a Heath, S. (2006) ‘Researching researchers: lessons for research ethics’, </w:t>
      </w:r>
      <w:r>
        <w:rPr>
          <w:rFonts w:ascii="Arial" w:hAnsi="Arial" w:cs="Arial"/>
          <w:i/>
          <w:iCs/>
        </w:rPr>
        <w:t xml:space="preserve">Qualitative research, </w:t>
      </w:r>
      <w:r>
        <w:rPr>
          <w:rFonts w:ascii="Arial" w:hAnsi="Arial" w:cs="Arial"/>
        </w:rPr>
        <w:t xml:space="preserve">Vol. 6, Iss. 3. [Ar lein] Ar gael: </w:t>
      </w:r>
      <w:hyperlink r:id="rId50" w:history="1">
        <w:r w:rsidRPr="00177253">
          <w:rPr>
            <w:rStyle w:val="Hyperlink"/>
            <w:rFonts w:ascii="Arial" w:hAnsi="Arial" w:cs="Arial"/>
          </w:rPr>
          <w:t>https://journals.sagepub.com/doi/epdf/10.1177/1468794106065004</w:t>
        </w:r>
      </w:hyperlink>
      <w:r>
        <w:rPr>
          <w:rFonts w:ascii="Arial" w:hAnsi="Arial" w:cs="Arial"/>
        </w:rPr>
        <w:t xml:space="preserve"> (Cyrchwyd 3 Ionawr 2024). </w:t>
      </w:r>
    </w:p>
    <w:p w14:paraId="341CE9BF" w14:textId="079D73B3" w:rsidR="00451CD6" w:rsidRPr="00451CD6" w:rsidRDefault="00451CD6" w:rsidP="00073668">
      <w:pPr>
        <w:spacing w:line="360" w:lineRule="auto"/>
        <w:rPr>
          <w:rFonts w:ascii="Arial" w:hAnsi="Arial" w:cs="Arial"/>
        </w:rPr>
      </w:pPr>
      <w:r>
        <w:rPr>
          <w:rFonts w:ascii="Arial" w:hAnsi="Arial" w:cs="Arial"/>
        </w:rPr>
        <w:t xml:space="preserve">Yin, R. K. (1994) </w:t>
      </w:r>
      <w:r>
        <w:rPr>
          <w:rFonts w:ascii="Arial" w:hAnsi="Arial" w:cs="Arial"/>
          <w:i/>
          <w:iCs/>
        </w:rPr>
        <w:t xml:space="preserve">Case study research: Design and methods. </w:t>
      </w:r>
      <w:r>
        <w:rPr>
          <w:rFonts w:ascii="Arial" w:hAnsi="Arial" w:cs="Arial"/>
        </w:rPr>
        <w:t xml:space="preserve">London: Sage publications. </w:t>
      </w:r>
    </w:p>
    <w:sectPr w:rsidR="00451CD6" w:rsidRPr="00451CD6">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2BA98" w14:textId="77777777" w:rsidR="0052249F" w:rsidRDefault="0052249F" w:rsidP="00B55BB0">
      <w:pPr>
        <w:spacing w:after="0" w:line="240" w:lineRule="auto"/>
      </w:pPr>
      <w:r>
        <w:separator/>
      </w:r>
    </w:p>
  </w:endnote>
  <w:endnote w:type="continuationSeparator" w:id="0">
    <w:p w14:paraId="11EB52C0" w14:textId="77777777" w:rsidR="0052249F" w:rsidRDefault="0052249F" w:rsidP="00B55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52E00" w14:textId="77777777" w:rsidR="0052249F" w:rsidRDefault="0052249F" w:rsidP="00B55BB0">
      <w:pPr>
        <w:spacing w:after="0" w:line="240" w:lineRule="auto"/>
      </w:pPr>
      <w:r>
        <w:separator/>
      </w:r>
    </w:p>
  </w:footnote>
  <w:footnote w:type="continuationSeparator" w:id="0">
    <w:p w14:paraId="3CA29509" w14:textId="77777777" w:rsidR="0052249F" w:rsidRDefault="0052249F" w:rsidP="00B55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060FC" w14:textId="295BB235" w:rsidR="00B55BB0" w:rsidRDefault="00B55BB0">
    <w:pPr>
      <w:pStyle w:val="Header"/>
    </w:pPr>
    <w:r>
      <w:t>ECAD 6010</w:t>
    </w:r>
    <w:r>
      <w:ptab w:relativeTo="margin" w:alignment="center" w:leader="none"/>
    </w:r>
    <w:r>
      <w:t>Aeryn Pywell</w:t>
    </w:r>
    <w:r>
      <w:ptab w:relativeTo="margin" w:alignment="right" w:leader="none"/>
    </w:r>
    <w:r>
      <w:t>2103932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5BB0"/>
    <w:rsid w:val="000201B8"/>
    <w:rsid w:val="0002258B"/>
    <w:rsid w:val="0002351C"/>
    <w:rsid w:val="000249CD"/>
    <w:rsid w:val="00042C6E"/>
    <w:rsid w:val="00051B63"/>
    <w:rsid w:val="00056515"/>
    <w:rsid w:val="00064B13"/>
    <w:rsid w:val="000726A0"/>
    <w:rsid w:val="00073668"/>
    <w:rsid w:val="000A2407"/>
    <w:rsid w:val="000A5012"/>
    <w:rsid w:val="000A5036"/>
    <w:rsid w:val="000B465A"/>
    <w:rsid w:val="000C0414"/>
    <w:rsid w:val="000C62A9"/>
    <w:rsid w:val="000F0831"/>
    <w:rsid w:val="000F7328"/>
    <w:rsid w:val="00147E07"/>
    <w:rsid w:val="00186C50"/>
    <w:rsid w:val="001A705F"/>
    <w:rsid w:val="001C4ABA"/>
    <w:rsid w:val="001D1770"/>
    <w:rsid w:val="001F5D06"/>
    <w:rsid w:val="00206247"/>
    <w:rsid w:val="00210D30"/>
    <w:rsid w:val="0022785E"/>
    <w:rsid w:val="00232EE2"/>
    <w:rsid w:val="00233626"/>
    <w:rsid w:val="002428E5"/>
    <w:rsid w:val="00243DA2"/>
    <w:rsid w:val="00267DF0"/>
    <w:rsid w:val="002A012A"/>
    <w:rsid w:val="002A2020"/>
    <w:rsid w:val="002A38A0"/>
    <w:rsid w:val="002B772D"/>
    <w:rsid w:val="002C47DD"/>
    <w:rsid w:val="002D344E"/>
    <w:rsid w:val="002E7D05"/>
    <w:rsid w:val="00303C3B"/>
    <w:rsid w:val="003063D2"/>
    <w:rsid w:val="00332075"/>
    <w:rsid w:val="00342717"/>
    <w:rsid w:val="00353B0D"/>
    <w:rsid w:val="003805A2"/>
    <w:rsid w:val="003A47AD"/>
    <w:rsid w:val="003B1A32"/>
    <w:rsid w:val="003D65FF"/>
    <w:rsid w:val="003E3882"/>
    <w:rsid w:val="003E3AF5"/>
    <w:rsid w:val="003E4821"/>
    <w:rsid w:val="00413D74"/>
    <w:rsid w:val="00415BED"/>
    <w:rsid w:val="00417EE0"/>
    <w:rsid w:val="004347EE"/>
    <w:rsid w:val="0044198C"/>
    <w:rsid w:val="0044595D"/>
    <w:rsid w:val="00451CD6"/>
    <w:rsid w:val="00460379"/>
    <w:rsid w:val="00467E93"/>
    <w:rsid w:val="00487D07"/>
    <w:rsid w:val="0049086C"/>
    <w:rsid w:val="00493DDB"/>
    <w:rsid w:val="004A2F6F"/>
    <w:rsid w:val="004A3945"/>
    <w:rsid w:val="004B4933"/>
    <w:rsid w:val="004C744E"/>
    <w:rsid w:val="0050357C"/>
    <w:rsid w:val="00513925"/>
    <w:rsid w:val="00517814"/>
    <w:rsid w:val="0052249F"/>
    <w:rsid w:val="00535F48"/>
    <w:rsid w:val="005808ED"/>
    <w:rsid w:val="0059412A"/>
    <w:rsid w:val="00596A39"/>
    <w:rsid w:val="00597332"/>
    <w:rsid w:val="005A1099"/>
    <w:rsid w:val="005B49A1"/>
    <w:rsid w:val="005B50A5"/>
    <w:rsid w:val="005C6F3C"/>
    <w:rsid w:val="005D1A02"/>
    <w:rsid w:val="005D386A"/>
    <w:rsid w:val="005D78AB"/>
    <w:rsid w:val="005E4FA0"/>
    <w:rsid w:val="0061086F"/>
    <w:rsid w:val="00611A59"/>
    <w:rsid w:val="00613400"/>
    <w:rsid w:val="00624943"/>
    <w:rsid w:val="0063107C"/>
    <w:rsid w:val="00652E50"/>
    <w:rsid w:val="006569E4"/>
    <w:rsid w:val="00661E63"/>
    <w:rsid w:val="00666CCE"/>
    <w:rsid w:val="006678E0"/>
    <w:rsid w:val="00670A37"/>
    <w:rsid w:val="00675F47"/>
    <w:rsid w:val="00676F2C"/>
    <w:rsid w:val="00681403"/>
    <w:rsid w:val="006A7238"/>
    <w:rsid w:val="006B12FA"/>
    <w:rsid w:val="006B599F"/>
    <w:rsid w:val="006D04D0"/>
    <w:rsid w:val="006F2386"/>
    <w:rsid w:val="006F3AFA"/>
    <w:rsid w:val="006F545F"/>
    <w:rsid w:val="00725337"/>
    <w:rsid w:val="00725FF4"/>
    <w:rsid w:val="007336BD"/>
    <w:rsid w:val="00765A4C"/>
    <w:rsid w:val="0076727D"/>
    <w:rsid w:val="0077048A"/>
    <w:rsid w:val="007A3ECC"/>
    <w:rsid w:val="007B0F04"/>
    <w:rsid w:val="007D063E"/>
    <w:rsid w:val="007E17F1"/>
    <w:rsid w:val="007F0426"/>
    <w:rsid w:val="007F511D"/>
    <w:rsid w:val="008114D7"/>
    <w:rsid w:val="0081553F"/>
    <w:rsid w:val="0082061F"/>
    <w:rsid w:val="0085174C"/>
    <w:rsid w:val="00863540"/>
    <w:rsid w:val="00863752"/>
    <w:rsid w:val="008675C5"/>
    <w:rsid w:val="008732B7"/>
    <w:rsid w:val="00895DC8"/>
    <w:rsid w:val="008C104D"/>
    <w:rsid w:val="008D50D8"/>
    <w:rsid w:val="008D5EB0"/>
    <w:rsid w:val="008F434D"/>
    <w:rsid w:val="008F4D79"/>
    <w:rsid w:val="00916ACB"/>
    <w:rsid w:val="00940B14"/>
    <w:rsid w:val="00974993"/>
    <w:rsid w:val="009916FC"/>
    <w:rsid w:val="009A464C"/>
    <w:rsid w:val="009A5E8D"/>
    <w:rsid w:val="009E30C5"/>
    <w:rsid w:val="009E6F47"/>
    <w:rsid w:val="009F22E7"/>
    <w:rsid w:val="009F2E0B"/>
    <w:rsid w:val="009F3A2C"/>
    <w:rsid w:val="00A00A9B"/>
    <w:rsid w:val="00A1050D"/>
    <w:rsid w:val="00A17199"/>
    <w:rsid w:val="00A256C3"/>
    <w:rsid w:val="00A5382B"/>
    <w:rsid w:val="00A5651D"/>
    <w:rsid w:val="00A56760"/>
    <w:rsid w:val="00A6073B"/>
    <w:rsid w:val="00A6094A"/>
    <w:rsid w:val="00A765E9"/>
    <w:rsid w:val="00AE5051"/>
    <w:rsid w:val="00AF2077"/>
    <w:rsid w:val="00AF6997"/>
    <w:rsid w:val="00B13D52"/>
    <w:rsid w:val="00B14D8E"/>
    <w:rsid w:val="00B161B9"/>
    <w:rsid w:val="00B21F12"/>
    <w:rsid w:val="00B40F69"/>
    <w:rsid w:val="00B46EE7"/>
    <w:rsid w:val="00B531B8"/>
    <w:rsid w:val="00B55BB0"/>
    <w:rsid w:val="00B72043"/>
    <w:rsid w:val="00B840A1"/>
    <w:rsid w:val="00BA4134"/>
    <w:rsid w:val="00BB6094"/>
    <w:rsid w:val="00BC7CE4"/>
    <w:rsid w:val="00BE275B"/>
    <w:rsid w:val="00BF36C2"/>
    <w:rsid w:val="00C106F0"/>
    <w:rsid w:val="00C201D9"/>
    <w:rsid w:val="00C271D0"/>
    <w:rsid w:val="00C36562"/>
    <w:rsid w:val="00C5071A"/>
    <w:rsid w:val="00CA388D"/>
    <w:rsid w:val="00CF0401"/>
    <w:rsid w:val="00D11AE7"/>
    <w:rsid w:val="00D1582E"/>
    <w:rsid w:val="00D600CF"/>
    <w:rsid w:val="00D77C86"/>
    <w:rsid w:val="00D813FA"/>
    <w:rsid w:val="00D82ACD"/>
    <w:rsid w:val="00DA1260"/>
    <w:rsid w:val="00DA2168"/>
    <w:rsid w:val="00DB3AE0"/>
    <w:rsid w:val="00DC147A"/>
    <w:rsid w:val="00DE784E"/>
    <w:rsid w:val="00DF1228"/>
    <w:rsid w:val="00E0208E"/>
    <w:rsid w:val="00E237E3"/>
    <w:rsid w:val="00E34FEB"/>
    <w:rsid w:val="00E857FA"/>
    <w:rsid w:val="00E916DD"/>
    <w:rsid w:val="00E9248C"/>
    <w:rsid w:val="00EC6754"/>
    <w:rsid w:val="00EC7E1C"/>
    <w:rsid w:val="00EF0FD3"/>
    <w:rsid w:val="00F232EE"/>
    <w:rsid w:val="00F3553D"/>
    <w:rsid w:val="00F461B4"/>
    <w:rsid w:val="00F51C67"/>
    <w:rsid w:val="00F70268"/>
    <w:rsid w:val="00F778E3"/>
    <w:rsid w:val="00FD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F207"/>
  <w15:docId w15:val="{17C7C243-4453-4C42-B89D-7C4BA0E64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BB0"/>
    <w:rPr>
      <w:kern w:val="0"/>
      <w:lang w:val="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55BB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5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BB0"/>
    <w:rPr>
      <w:kern w:val="0"/>
      <w:lang w:val="cy-GB"/>
      <w14:ligatures w14:val="none"/>
    </w:rPr>
  </w:style>
  <w:style w:type="paragraph" w:styleId="Footer">
    <w:name w:val="footer"/>
    <w:basedOn w:val="Normal"/>
    <w:link w:val="FooterChar"/>
    <w:uiPriority w:val="99"/>
    <w:unhideWhenUsed/>
    <w:rsid w:val="00B55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BB0"/>
    <w:rPr>
      <w:kern w:val="0"/>
      <w:lang w:val="cy-GB"/>
      <w14:ligatures w14:val="none"/>
    </w:rPr>
  </w:style>
  <w:style w:type="character" w:styleId="Hyperlink">
    <w:name w:val="Hyperlink"/>
    <w:basedOn w:val="DefaultParagraphFont"/>
    <w:uiPriority w:val="99"/>
    <w:unhideWhenUsed/>
    <w:rsid w:val="00B40F69"/>
    <w:rPr>
      <w:color w:val="0563C1" w:themeColor="hyperlink"/>
      <w:u w:val="single"/>
    </w:rPr>
  </w:style>
  <w:style w:type="character" w:styleId="UnresolvedMention">
    <w:name w:val="Unresolved Mention"/>
    <w:basedOn w:val="DefaultParagraphFont"/>
    <w:uiPriority w:val="99"/>
    <w:semiHidden/>
    <w:unhideWhenUsed/>
    <w:rsid w:val="00B40F69"/>
    <w:rPr>
      <w:color w:val="605E5C"/>
      <w:shd w:val="clear" w:color="auto" w:fill="E1DFDD"/>
    </w:rPr>
  </w:style>
  <w:style w:type="character" w:styleId="FollowedHyperlink">
    <w:name w:val="FollowedHyperlink"/>
    <w:basedOn w:val="DefaultParagraphFont"/>
    <w:uiPriority w:val="99"/>
    <w:semiHidden/>
    <w:unhideWhenUsed/>
    <w:rsid w:val="000A24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full/10.1111/j.1099-0860.2009.00216.x?casa_token=PQC7oPGcZIsAAAAA%3Afj-tGIHuic0xFyMC_mjaonlqyCn7XsoLSb_VMzDmEtMpuozjKdvquUnL6jLPjaBSkWvKz4uxTHorLbI" TargetMode="External"/><Relationship Id="rId18" Type="http://schemas.openxmlformats.org/officeDocument/2006/relationships/hyperlink" Target="https://www.estyn.llyw.cymru/system/files/2021-08/Adroddiad%20arolygiad%20Ysgol%20Y%20Frenni%202018.pdf" TargetMode="External"/><Relationship Id="rId26" Type="http://schemas.openxmlformats.org/officeDocument/2006/relationships/hyperlink" Target="https://www.researchgate.net/profile/Barbara-Kawulich/publication/257944783_Collecting_data_through_observation/links/5550ba0b08ae739bdb91fa02/Collecting-data-through-observation.pdf?origin=publication_detail" TargetMode="External"/><Relationship Id="rId39" Type="http://schemas.openxmlformats.org/officeDocument/2006/relationships/hyperlink" Target="https://www.researchgate.net/profile/Akhilesh-Kunoor/publication/330684056_Experiences_from_Active_Case_Finding_for_TB_in_El-derly_Homes_in_Kochi_Corporation_Kerala_India/links/612d226ac69a4e48796bcff9/Experiences-from-Active-Case-Finding-for-TB-in-El-derly-Homes-in-Kochi-Corporation-Kerala-India.pdf" TargetMode="External"/><Relationship Id="rId21" Type="http://schemas.openxmlformats.org/officeDocument/2006/relationships/hyperlink" Target="https://eric.ed.gov/?id=EJ1084856" TargetMode="External"/><Relationship Id="rId34" Type="http://schemas.openxmlformats.org/officeDocument/2006/relationships/hyperlink" Target="https://link.springer.com/referenceworkentry/10.1007/978-3-319-24612-3_857" TargetMode="External"/><Relationship Id="rId42" Type="http://schemas.openxmlformats.org/officeDocument/2006/relationships/hyperlink" Target="https://www.nature.com/articles/s41539-021-00092-w" TargetMode="External"/><Relationship Id="rId47" Type="http://schemas.openxmlformats.org/officeDocument/2006/relationships/hyperlink" Target="https://www.tandfonline.com/doi/epdf/10.1080/13603116.2017.1412506?needAccess=true" TargetMode="External"/><Relationship Id="rId50" Type="http://schemas.openxmlformats.org/officeDocument/2006/relationships/hyperlink" Target="https://journals.sagepub.com/doi/epdf/10.1177/1468794106065004" TargetMode="External"/><Relationship Id="rId7" Type="http://schemas.openxmlformats.org/officeDocument/2006/relationships/hyperlink" Target="https://www.researchgate.net/profile/Alison-Alborz/publication/252382188_The_impact_of_adult_support_staff_on_pupils_and_mainstream_schools_A_systematic_review_of_evidence/links/53df5abe0cf2cfac992973a5/The-impact-of-adult-support-staff-on-pupils-and-mainstream-schools-A-systematic-review-of-evidence.pdf" TargetMode="External"/><Relationship Id="rId2" Type="http://schemas.openxmlformats.org/officeDocument/2006/relationships/settings" Target="settings.xml"/><Relationship Id="rId16" Type="http://schemas.openxmlformats.org/officeDocument/2006/relationships/hyperlink" Target="https://onlinelibrary.wiley.com/doi/epdf/10.1111/j.1467-8519.2005.00429.x" TargetMode="External"/><Relationship Id="rId29" Type="http://schemas.openxmlformats.org/officeDocument/2006/relationships/hyperlink" Target="https://www.gov.wales/sites/default/files/publications/2018-03/the-four-purposes-of-the-curriculum-for-wales.pdf" TargetMode="External"/><Relationship Id="rId11" Type="http://schemas.openxmlformats.org/officeDocument/2006/relationships/hyperlink" Target="https://link.springer.com/chapter/10.1007/978-3-319-65442-3_2" TargetMode="External"/><Relationship Id="rId24" Type="http://schemas.openxmlformats.org/officeDocument/2006/relationships/hyperlink" Target="https://www.ncbi.nlm.nih.gov/pmc/articles/PMC10049282/" TargetMode="External"/><Relationship Id="rId32" Type="http://schemas.openxmlformats.org/officeDocument/2006/relationships/hyperlink" Target="https://hwb.gov.wales/cwricwlwm-i-gymru/iechyd-a-lles/datganiadau-o-r-hyn-sy-n-bwysig/" TargetMode="External"/><Relationship Id="rId37" Type="http://schemas.openxmlformats.org/officeDocument/2006/relationships/hyperlink" Target="https://www.simplypsychology.org/case-study.html" TargetMode="External"/><Relationship Id="rId40" Type="http://schemas.openxmlformats.org/officeDocument/2006/relationships/hyperlink" Target="https://www.sciencedirect.com/science/article/pii/S0883035513000621" TargetMode="External"/><Relationship Id="rId45" Type="http://schemas.openxmlformats.org/officeDocument/2006/relationships/hyperlink" Target="https://www.tandfonline.com/doi/epdf/10.1080/15358593.2014.942351?needAccess=true"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tandfonline.com/doi/epdf/10.1080/01411921003734645?needAccess=true" TargetMode="External"/><Relationship Id="rId19" Type="http://schemas.openxmlformats.org/officeDocument/2006/relationships/hyperlink" Target="https://www.estyn.llyw.cymru/arfer-effeithiol/ymagwedd-ysgol-gyfan-les-gan-ddefnyddio-model-gwyddonol" TargetMode="External"/><Relationship Id="rId31" Type="http://schemas.openxmlformats.org/officeDocument/2006/relationships/hyperlink" Target="https://www.llyw.cymru/sites/default/files/publications/2022-06/220622-cod-anghenion-dysgu-ychwanegol-cymru-2021.pdf" TargetMode="External"/><Relationship Id="rId44" Type="http://schemas.openxmlformats.org/officeDocument/2006/relationships/hyperlink" Target="https://www.nfer.ac.uk/media/bxemb0o0/how_to_run_qualitative_and_quantitative_research_from_definitions_through_to_analysis.pdf"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journals.sagepub.com/doi/epub/10.1177/0049124118799377" TargetMode="External"/><Relationship Id="rId22" Type="http://schemas.openxmlformats.org/officeDocument/2006/relationships/hyperlink" Target="https://link.springer.com/article/10.1007/s11019-008-9165-8" TargetMode="External"/><Relationship Id="rId27" Type="http://schemas.openxmlformats.org/officeDocument/2006/relationships/hyperlink" Target="https://www.gov.gg/CHttpHandler.ashx?id=121630&amp;p=0" TargetMode="External"/><Relationship Id="rId30" Type="http://schemas.openxmlformats.org/officeDocument/2006/relationships/hyperlink" Target="https://hwb.gov.wales/api/storage/ae783486-0851-4ec6-9e73-2e2b99515cf5/safonau-proffesiynol-ar-gyfer-addysgu-ac-arweinyddiaeth-pdf-rhyngweithiol-ar-gyfer-cyfrifiaduron-personol.pdf" TargetMode="External"/><Relationship Id="rId35" Type="http://schemas.openxmlformats.org/officeDocument/2006/relationships/hyperlink" Target="https://ojs.aishe.org/index.php/aishe-j/article/view/335/553" TargetMode="External"/><Relationship Id="rId43" Type="http://schemas.openxmlformats.org/officeDocument/2006/relationships/hyperlink" Target="https://www.researchgate.net/profile/Daniel-Segal-6/publication/313966231_Structured_versus_Semistructured_versus_Unstructured_Interviews/links/599a13bcaca272e41d3ec727/Structured-versus-Semistructured-versus-Unstructured-Interviews.pdf" TargetMode="External"/><Relationship Id="rId48" Type="http://schemas.openxmlformats.org/officeDocument/2006/relationships/hyperlink" Target="https://www.snapcymru.org/chwilio-am-gyngor/beth-yw-anghenion-dysgu-ychwanegol-ady/?lang=cy" TargetMode="External"/><Relationship Id="rId8" Type="http://schemas.openxmlformats.org/officeDocument/2006/relationships/hyperlink" Target="https://web.archive.org/web/20190218193515id_/http://pdfs.semanticscholar.org/1006/b754452c54f83d26a361ec152d3fdbfe70c0.pdf"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tandfonline.com/doi/epdf/10.1080/17439760.2016.1262613?needAccess=true" TargetMode="External"/><Relationship Id="rId17" Type="http://schemas.openxmlformats.org/officeDocument/2006/relationships/hyperlink" Target="https://www.estyn.llyw.cymru/system/files/2020-08/Ysgol%2520y%2520Preseli%2520cy.pdf" TargetMode="External"/><Relationship Id="rId25" Type="http://schemas.openxmlformats.org/officeDocument/2006/relationships/hyperlink" Target="https://www.tandfonline.com/doi/epdf/10.1080/00131880701717222?needAccess=true" TargetMode="External"/><Relationship Id="rId33" Type="http://schemas.openxmlformats.org/officeDocument/2006/relationships/hyperlink" Target="https://www.tandfonline.com/doi/epdf/10.1080/09518398.2020.1828650?needAccess=true" TargetMode="External"/><Relationship Id="rId38" Type="http://schemas.openxmlformats.org/officeDocument/2006/relationships/hyperlink" Target="https://d1wqtxts1xzle7.cloudfront.net/61373947/33Comparison_between_Qualitative_and_Quantitative_Research_Approaches_Social_Sciences20191129-122378-1f2hepc-libre.pdf?1575029309=&amp;response-content-disposition=inline%3B+filename%3DComparison_between_Qualitative_and_Quant.pdf&amp;Expires=1704295377&amp;Signature=R8tXslQhDaHyj9LHH24tJLKkhwXzAMQb-ZhX9V9UNi2UqDqJJzgUAAR3mdb2fuv3jKfe3rNDAJRkZzM8uNbCzpMK2tf5H3y6vvuEfP6Id3QaRawsoGpgCAXXb-I2jmXGnCRf47iWa0sXwI5yiKerDG2Cwn4nOadjF1dfZn0ksP1jNa9L3CjchbNsYJawQO3F0L32mwomvk0G7tttgew0JPpVzv0lWTm-pYNozhI8Vc2tgG0m78A9px35jnKwliFMTov3ymK8k8WcBdZEj~fiD6F~SAhq2ZjPGQNAJqCPNo7k21fKy-3Exne0-R2qo0Kbab3Q-GAwWwYmljRCj0lutQ__&amp;Key-Pair-Id=APKAJLOHF5GGSLRBV4ZA" TargetMode="External"/><Relationship Id="rId46" Type="http://schemas.openxmlformats.org/officeDocument/2006/relationships/hyperlink" Target="https://www.scientiasocialis.lt/pec/node/files/pdf/Atieno_Vol.13.pdf" TargetMode="External"/><Relationship Id="rId20" Type="http://schemas.openxmlformats.org/officeDocument/2006/relationships/hyperlink" Target="https://journals.sagepub.com/doi/epdf/10.1177/1476718X09345412" TargetMode="External"/><Relationship Id="rId41" Type="http://schemas.openxmlformats.org/officeDocument/2006/relationships/hyperlink" Target="https://www.cambridge.org/core/services/aop-cambridge-core/content/view/1B333A90787913430507900C2224C398/S1463423600000153a.pdf/interviewing-children-for-the-purposes-of-research-in-primary-care.pdf" TargetMode="External"/><Relationship Id="rId1" Type="http://schemas.openxmlformats.org/officeDocument/2006/relationships/styles" Target="styles.xml"/><Relationship Id="rId6" Type="http://schemas.openxmlformats.org/officeDocument/2006/relationships/hyperlink" Target="https://journal.uniku.ac.id/index.php/IEFLJ/article/view/3382/2034" TargetMode="External"/><Relationship Id="rId15" Type="http://schemas.openxmlformats.org/officeDocument/2006/relationships/hyperlink" Target="https://files.eric.ed.gov/fulltext/ED573618.pdf" TargetMode="External"/><Relationship Id="rId23" Type="http://schemas.openxmlformats.org/officeDocument/2006/relationships/hyperlink" Target="https://www.researchgate.net/publication/344072065_Researcher_Positionality_-_A_Consideration_of_Its_Influence_and_Place_in_Qualitative_Research_-_A_New_Researcher_Guide" TargetMode="External"/><Relationship Id="rId28" Type="http://schemas.openxmlformats.org/officeDocument/2006/relationships/hyperlink" Target="https://onlinelibrary.wiley.com/doi/full/10.1111/ejed.12286?casa_token=IGWwspQLPEUAAAAA%3A6aS2p8wHcdzN_0-GchouTgKdM4pnDmLV2531cPOliWnDsaWl_phkNjCWNiHySLOzvwnV_pOyutp2zZ0" TargetMode="External"/><Relationship Id="rId36" Type="http://schemas.openxmlformats.org/officeDocument/2006/relationships/hyperlink" Target="https://www.researchgate.net/profile/Amit-Arora-4/publication/328352129_Researcher_positionality_in_cross-cultural_and_sensitive_research_In_Liamputtong_P_eds_Handbook_of_Research_Methods_in_Health_Social_Sciences_pp_1-15_Springer_Singapore_httpsdoiorg101007978-981-10-277/links/5fce198945851568d146ce74/Researcher-positionality-in-cross-cultural-and-sensitive-research-In-Liamputtong-P-eds-Handbook-of-Research-Methods-in-Health-Social-Sciences-pp-1-15-Springer-Singapore-https-doiorg-101007-978-981-1.pdf" TargetMode="External"/><Relationship Id="rId4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1178</TotalTime>
  <Pages>18</Pages>
  <Words>7714</Words>
  <Characters>43974</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Aeryn Pywell (2103932)</dc:creator>
  <cp:keywords/>
  <dc:description/>
  <cp:lastModifiedBy>Aeryn Pywell (2103932)</cp:lastModifiedBy>
  <cp:revision>71</cp:revision>
  <dcterms:created xsi:type="dcterms:W3CDTF">2023-12-07T14:36:00Z</dcterms:created>
  <dcterms:modified xsi:type="dcterms:W3CDTF">2024-01-08T17:52:00Z</dcterms:modified>
</cp:coreProperties>
</file>