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B4B47" w14:textId="11689FAD" w:rsidR="006C2138" w:rsidRDefault="00E93320" w:rsidP="00AD412D">
      <w:pPr>
        <w:spacing w:before="100" w:beforeAutospacing="1" w:after="100" w:afterAutospacing="1" w:line="240" w:lineRule="auto"/>
        <w:outlineLvl w:val="1"/>
        <w:rPr>
          <w:rFonts w:ascii="Arial" w:eastAsia="Times New Roman" w:hAnsi="Arial" w:cs="Arial"/>
          <w:b/>
          <w:bCs/>
          <w:kern w:val="0"/>
          <w:lang w:eastAsia="en-GB"/>
          <w14:ligatures w14:val="none"/>
        </w:rPr>
      </w:pPr>
      <w:bookmarkStart w:id="0" w:name="_Toc234531974"/>
      <w:bookmarkStart w:id="1" w:name="_Toc234582653"/>
      <w:r w:rsidRPr="00B53398">
        <w:rPr>
          <w:noProof/>
          <w:lang w:eastAsia="ja-JP"/>
        </w:rPr>
        <w:drawing>
          <wp:anchor distT="0" distB="0" distL="114300" distR="114300" simplePos="0" relativeHeight="251659264" behindDoc="0" locked="0" layoutInCell="1" allowOverlap="1" wp14:anchorId="75C274B4" wp14:editId="200352E9">
            <wp:simplePos x="0" y="0"/>
            <wp:positionH relativeFrom="column">
              <wp:posOffset>1424940</wp:posOffset>
            </wp:positionH>
            <wp:positionV relativeFrom="paragraph">
              <wp:posOffset>-68580</wp:posOffset>
            </wp:positionV>
            <wp:extent cx="3291840" cy="1347994"/>
            <wp:effectExtent l="0" t="0" r="3810" b="5080"/>
            <wp:wrapNone/>
            <wp:docPr id="875877654"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77654" name="Picture 1" descr="A logo with black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91840" cy="1347994"/>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p>
    <w:p w14:paraId="2A4243CD" w14:textId="56515619" w:rsidR="00125D01" w:rsidRDefault="00125D01" w:rsidP="00AD412D">
      <w:pPr>
        <w:spacing w:before="100" w:beforeAutospacing="1" w:after="100" w:afterAutospacing="1" w:line="240" w:lineRule="auto"/>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p>
    <w:p w14:paraId="6754FD09" w14:textId="77777777" w:rsidR="00125D01" w:rsidRDefault="00125D01"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02DAF001" w14:textId="77777777" w:rsidR="00125D01" w:rsidRPr="00120DED" w:rsidRDefault="00125D01"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7453DFC0" w14:textId="77777777" w:rsidR="006C2138" w:rsidRDefault="006C2138"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6F59943A" w14:textId="77777777" w:rsidR="00E93320" w:rsidRDefault="00E93320"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26170D55" w14:textId="77777777" w:rsidR="00E93320" w:rsidRDefault="00E93320"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5E4D8451" w14:textId="77777777" w:rsidR="00E93320" w:rsidRDefault="00E93320"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42E658FA" w14:textId="1D2BC5A1" w:rsidR="00120DED" w:rsidRPr="00125D01" w:rsidRDefault="00BD2B35" w:rsidP="00AD412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bookmarkStart w:id="2" w:name="_Toc234531975"/>
      <w:bookmarkStart w:id="3" w:name="_Toc234582654"/>
      <w:r w:rsidRPr="00125D01">
        <w:rPr>
          <w:rFonts w:ascii="Arial" w:eastAsia="Times New Roman" w:hAnsi="Arial" w:cs="Arial"/>
          <w:b/>
          <w:bCs/>
          <w:kern w:val="0"/>
          <w:sz w:val="32"/>
          <w:szCs w:val="32"/>
          <w:lang w:eastAsia="en-GB"/>
          <w14:ligatures w14:val="none"/>
        </w:rPr>
        <w:t>Mo</w:t>
      </w:r>
      <w:r w:rsidR="00CC0EF3" w:rsidRPr="00125D01">
        <w:rPr>
          <w:rFonts w:ascii="Arial" w:eastAsia="Times New Roman" w:hAnsi="Arial" w:cs="Arial"/>
          <w:b/>
          <w:bCs/>
          <w:kern w:val="0"/>
          <w:sz w:val="32"/>
          <w:szCs w:val="32"/>
          <w:lang w:eastAsia="en-GB"/>
          <w14:ligatures w14:val="none"/>
        </w:rPr>
        <w:t>dule Name: Project Management</w:t>
      </w:r>
      <w:bookmarkEnd w:id="2"/>
      <w:bookmarkEnd w:id="3"/>
    </w:p>
    <w:p w14:paraId="7225E45B" w14:textId="6E5A828E" w:rsidR="008E75EA" w:rsidRPr="00125D01" w:rsidRDefault="008E75EA" w:rsidP="00AD412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bookmarkStart w:id="4" w:name="_Toc234531976"/>
      <w:bookmarkStart w:id="5" w:name="_Toc234582655"/>
      <w:r w:rsidRPr="00125D01">
        <w:rPr>
          <w:rFonts w:ascii="Arial" w:eastAsia="Times New Roman" w:hAnsi="Arial" w:cs="Arial"/>
          <w:b/>
          <w:bCs/>
          <w:kern w:val="0"/>
          <w:sz w:val="32"/>
          <w:szCs w:val="32"/>
          <w:lang w:eastAsia="en-GB"/>
          <w14:ligatures w14:val="none"/>
        </w:rPr>
        <w:t>Module Code: LCBB6006</w:t>
      </w:r>
      <w:bookmarkEnd w:id="4"/>
      <w:bookmarkEnd w:id="5"/>
    </w:p>
    <w:p w14:paraId="37BE7986" w14:textId="356B7096" w:rsidR="00BD69DB" w:rsidRPr="00125D01" w:rsidRDefault="00BD69DB" w:rsidP="00AD412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bookmarkStart w:id="6" w:name="_Toc234531977"/>
      <w:bookmarkStart w:id="7" w:name="_Toc234582656"/>
      <w:r w:rsidRPr="00125D01">
        <w:rPr>
          <w:rFonts w:ascii="Arial" w:eastAsia="Times New Roman" w:hAnsi="Arial" w:cs="Arial"/>
          <w:b/>
          <w:bCs/>
          <w:kern w:val="0"/>
          <w:sz w:val="32"/>
          <w:szCs w:val="32"/>
          <w:lang w:eastAsia="en-GB"/>
          <w14:ligatures w14:val="none"/>
        </w:rPr>
        <w:t>Assignment Title: Coursework: Component 2: Essay</w:t>
      </w:r>
      <w:bookmarkEnd w:id="6"/>
      <w:bookmarkEnd w:id="7"/>
    </w:p>
    <w:p w14:paraId="06137DD8" w14:textId="6AFF292A" w:rsidR="00BD69DB" w:rsidRPr="00125D01" w:rsidRDefault="00252774" w:rsidP="00AD412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bookmarkStart w:id="8" w:name="_Toc234531978"/>
      <w:bookmarkStart w:id="9" w:name="_Toc234582657"/>
      <w:r w:rsidRPr="00125D01">
        <w:rPr>
          <w:rFonts w:ascii="Arial" w:eastAsia="Times New Roman" w:hAnsi="Arial" w:cs="Arial"/>
          <w:b/>
          <w:bCs/>
          <w:kern w:val="0"/>
          <w:sz w:val="32"/>
          <w:szCs w:val="32"/>
          <w:lang w:eastAsia="en-GB"/>
          <w14:ligatures w14:val="none"/>
        </w:rPr>
        <w:t xml:space="preserve">Student Name: Maria </w:t>
      </w:r>
      <w:proofErr w:type="spellStart"/>
      <w:r w:rsidRPr="00125D01">
        <w:rPr>
          <w:rFonts w:ascii="Arial" w:eastAsia="Times New Roman" w:hAnsi="Arial" w:cs="Arial"/>
          <w:b/>
          <w:bCs/>
          <w:kern w:val="0"/>
          <w:sz w:val="32"/>
          <w:szCs w:val="32"/>
          <w:lang w:eastAsia="en-GB"/>
          <w14:ligatures w14:val="none"/>
        </w:rPr>
        <w:t>Encean</w:t>
      </w:r>
      <w:bookmarkEnd w:id="8"/>
      <w:bookmarkEnd w:id="9"/>
      <w:proofErr w:type="spellEnd"/>
    </w:p>
    <w:p w14:paraId="4663AD45" w14:textId="1E1519C3" w:rsidR="00252774" w:rsidRPr="00125D01" w:rsidRDefault="00252774" w:rsidP="00AD412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bookmarkStart w:id="10" w:name="_Toc234531979"/>
      <w:bookmarkStart w:id="11" w:name="_Toc234582658"/>
      <w:r w:rsidRPr="00125D01">
        <w:rPr>
          <w:rFonts w:ascii="Arial" w:eastAsia="Times New Roman" w:hAnsi="Arial" w:cs="Arial"/>
          <w:b/>
          <w:bCs/>
          <w:kern w:val="0"/>
          <w:sz w:val="32"/>
          <w:szCs w:val="32"/>
          <w:lang w:eastAsia="en-GB"/>
          <w14:ligatures w14:val="none"/>
        </w:rPr>
        <w:t>Student Number:</w:t>
      </w:r>
      <w:r w:rsidR="00305CDF" w:rsidRPr="00125D01">
        <w:rPr>
          <w:rFonts w:ascii="Arial" w:eastAsia="Times New Roman" w:hAnsi="Arial" w:cs="Arial"/>
          <w:b/>
          <w:bCs/>
          <w:kern w:val="0"/>
          <w:sz w:val="32"/>
          <w:szCs w:val="32"/>
          <w:lang w:eastAsia="en-GB"/>
          <w14:ligatures w14:val="none"/>
        </w:rPr>
        <w:t xml:space="preserve"> 2227500</w:t>
      </w:r>
      <w:bookmarkEnd w:id="10"/>
      <w:bookmarkEnd w:id="11"/>
    </w:p>
    <w:p w14:paraId="0D9A787F" w14:textId="3A9F1761" w:rsidR="00305CDF" w:rsidRPr="00125D01" w:rsidRDefault="00305CDF" w:rsidP="00AD412D">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bookmarkStart w:id="12" w:name="_Toc234531980"/>
      <w:bookmarkStart w:id="13" w:name="_Toc234582659"/>
      <w:r w:rsidRPr="00125D01">
        <w:rPr>
          <w:rFonts w:ascii="Arial" w:eastAsia="Times New Roman" w:hAnsi="Arial" w:cs="Arial"/>
          <w:b/>
          <w:bCs/>
          <w:kern w:val="0"/>
          <w:sz w:val="32"/>
          <w:szCs w:val="32"/>
          <w:lang w:eastAsia="en-GB"/>
          <w14:ligatures w14:val="none"/>
        </w:rPr>
        <w:t xml:space="preserve">Lecturer Name: </w:t>
      </w:r>
      <w:proofErr w:type="spellStart"/>
      <w:r w:rsidR="00F76B7B" w:rsidRPr="00125D01">
        <w:rPr>
          <w:rFonts w:ascii="Arial" w:eastAsia="Times New Roman" w:hAnsi="Arial" w:cs="Arial"/>
          <w:b/>
          <w:bCs/>
          <w:kern w:val="0"/>
          <w:sz w:val="32"/>
          <w:szCs w:val="32"/>
          <w:lang w:eastAsia="en-GB"/>
          <w14:ligatures w14:val="none"/>
        </w:rPr>
        <w:t>Shujun</w:t>
      </w:r>
      <w:proofErr w:type="spellEnd"/>
      <w:r w:rsidR="00F76B7B" w:rsidRPr="00125D01">
        <w:rPr>
          <w:rFonts w:ascii="Arial" w:eastAsia="Times New Roman" w:hAnsi="Arial" w:cs="Arial"/>
          <w:b/>
          <w:bCs/>
          <w:kern w:val="0"/>
          <w:sz w:val="32"/>
          <w:szCs w:val="32"/>
          <w:lang w:eastAsia="en-GB"/>
          <w14:ligatures w14:val="none"/>
        </w:rPr>
        <w:t xml:space="preserve"> </w:t>
      </w:r>
      <w:r w:rsidR="00125D01" w:rsidRPr="00125D01">
        <w:rPr>
          <w:rFonts w:ascii="Arial" w:eastAsia="Times New Roman" w:hAnsi="Arial" w:cs="Arial"/>
          <w:b/>
          <w:bCs/>
          <w:kern w:val="0"/>
          <w:sz w:val="32"/>
          <w:szCs w:val="32"/>
          <w:lang w:eastAsia="en-GB"/>
          <w14:ligatures w14:val="none"/>
        </w:rPr>
        <w:t>Xiao</w:t>
      </w:r>
      <w:bookmarkEnd w:id="12"/>
      <w:bookmarkEnd w:id="13"/>
    </w:p>
    <w:p w14:paraId="7459536E" w14:textId="77777777" w:rsidR="00CC0EF3" w:rsidRDefault="00CC0EF3"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32B5C658" w14:textId="77777777" w:rsidR="00120DED" w:rsidRDefault="00120DED"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0B6DF973" w14:textId="77777777" w:rsidR="00120DED" w:rsidRDefault="00120DED"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56CF0397" w14:textId="77777777" w:rsidR="00120DED" w:rsidRDefault="00120DED"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7669F57C" w14:textId="77777777" w:rsidR="00120DED" w:rsidRDefault="00120DED"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24D99A53" w14:textId="77777777" w:rsidR="00120DED" w:rsidRDefault="00120DED"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2DB6489D" w14:textId="77777777" w:rsidR="00120DED" w:rsidRDefault="00120DED"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0AE38275" w14:textId="77777777" w:rsidR="00120DED" w:rsidRDefault="00120DED"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5AD745B8" w14:textId="77777777" w:rsidR="006C2138" w:rsidRDefault="006C2138"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3B9707CC" w14:textId="77777777" w:rsidR="000C347C" w:rsidRDefault="000C347C" w:rsidP="00AD412D">
      <w:pPr>
        <w:spacing w:before="100" w:beforeAutospacing="1" w:after="100" w:afterAutospacing="1" w:line="240" w:lineRule="auto"/>
        <w:outlineLvl w:val="1"/>
        <w:rPr>
          <w:rFonts w:ascii="Arial" w:eastAsia="Times New Roman" w:hAnsi="Arial" w:cs="Arial"/>
          <w:b/>
          <w:bCs/>
          <w:kern w:val="0"/>
          <w:lang w:eastAsia="en-GB"/>
          <w14:ligatures w14:val="none"/>
        </w:rPr>
      </w:pPr>
    </w:p>
    <w:p w14:paraId="6FB185B8" w14:textId="77777777" w:rsidR="00655C2A" w:rsidRDefault="00655C2A" w:rsidP="00825C20">
      <w:pPr>
        <w:spacing w:before="100" w:beforeAutospacing="1" w:after="100" w:afterAutospacing="1" w:line="360" w:lineRule="auto"/>
        <w:rPr>
          <w:rFonts w:ascii="Arial" w:eastAsia="Times New Roman" w:hAnsi="Arial" w:cs="Arial"/>
          <w:kern w:val="0"/>
          <w:lang w:eastAsia="en-GB"/>
          <w14:ligatures w14:val="none"/>
        </w:rPr>
      </w:pPr>
    </w:p>
    <w:p w14:paraId="7725A0A9" w14:textId="77777777" w:rsidR="00655C2A" w:rsidRDefault="00655C2A" w:rsidP="00825C20">
      <w:pPr>
        <w:spacing w:before="100" w:beforeAutospacing="1" w:after="100" w:afterAutospacing="1" w:line="360" w:lineRule="auto"/>
        <w:rPr>
          <w:rFonts w:ascii="Arial" w:eastAsia="Times New Roman" w:hAnsi="Arial" w:cs="Arial"/>
          <w:kern w:val="0"/>
          <w:lang w:eastAsia="en-GB"/>
          <w14:ligatures w14:val="none"/>
        </w:rPr>
      </w:pPr>
    </w:p>
    <w:sdt>
      <w:sdtPr>
        <w:rPr>
          <w:rFonts w:ascii="Arial" w:eastAsiaTheme="minorHAnsi" w:hAnsi="Arial" w:cs="Arial"/>
          <w:color w:val="auto"/>
          <w:kern w:val="2"/>
          <w:sz w:val="24"/>
          <w:szCs w:val="24"/>
          <w:lang w:eastAsia="en-US"/>
          <w14:ligatures w14:val="standardContextual"/>
        </w:rPr>
        <w:id w:val="-2010359800"/>
        <w:docPartObj>
          <w:docPartGallery w:val="Table of Contents"/>
          <w:docPartUnique/>
        </w:docPartObj>
      </w:sdtPr>
      <w:sdtEndPr>
        <w:rPr>
          <w:b/>
          <w:bCs/>
        </w:rPr>
      </w:sdtEndPr>
      <w:sdtContent>
        <w:p w14:paraId="3A26045E" w14:textId="1B55C294" w:rsidR="0074269B" w:rsidRPr="00D51659" w:rsidRDefault="0074269B">
          <w:pPr>
            <w:pStyle w:val="TOCHeading"/>
            <w:rPr>
              <w:rFonts w:ascii="Arial" w:hAnsi="Arial" w:cs="Arial"/>
              <w:b/>
              <w:bCs/>
              <w:color w:val="auto"/>
            </w:rPr>
          </w:pPr>
          <w:r w:rsidRPr="00D51659">
            <w:rPr>
              <w:rFonts w:ascii="Arial" w:hAnsi="Arial" w:cs="Arial"/>
              <w:b/>
              <w:bCs/>
              <w:color w:val="auto"/>
            </w:rPr>
            <w:t>Table of Contents</w:t>
          </w:r>
        </w:p>
        <w:p w14:paraId="42BE4BE3" w14:textId="77777777" w:rsidR="00E5000B" w:rsidRPr="0098283A" w:rsidRDefault="00E5000B" w:rsidP="00E5000B">
          <w:pPr>
            <w:rPr>
              <w:rFonts w:ascii="Arial" w:hAnsi="Arial" w:cs="Arial"/>
              <w:sz w:val="24"/>
              <w:szCs w:val="24"/>
              <w:lang w:eastAsia="en-GB"/>
            </w:rPr>
          </w:pPr>
        </w:p>
        <w:p w14:paraId="4B6C3F6F" w14:textId="453AE550" w:rsidR="0074269B" w:rsidRPr="008B2F9B" w:rsidRDefault="00200C68" w:rsidP="0098283A">
          <w:pPr>
            <w:pStyle w:val="TOC2"/>
            <w:rPr>
              <w:rFonts w:eastAsiaTheme="minorEastAsia"/>
            </w:rPr>
          </w:pPr>
          <w:r w:rsidRPr="0098283A">
            <w:t>1. Introduction</w:t>
          </w:r>
          <w:r w:rsidRPr="0098283A">
            <w:tab/>
            <w:t>3</w:t>
          </w:r>
          <w:r w:rsidR="0074269B" w:rsidRPr="008B2F9B">
            <w:fldChar w:fldCharType="begin"/>
          </w:r>
          <w:r w:rsidR="0074269B" w:rsidRPr="008B2F9B">
            <w:instrText xml:space="preserve"> TOC \o "1-3" \h \z \u </w:instrText>
          </w:r>
          <w:r w:rsidR="0074269B" w:rsidRPr="008B2F9B">
            <w:fldChar w:fldCharType="separate"/>
          </w:r>
          <w:hyperlink w:anchor="_Toc234582660" w:history="1"/>
        </w:p>
        <w:p w14:paraId="7A412DF3" w14:textId="383718A1" w:rsidR="0074269B" w:rsidRPr="008B2F9B" w:rsidRDefault="0074269B">
          <w:pPr>
            <w:pStyle w:val="TOC1"/>
            <w:tabs>
              <w:tab w:val="right" w:leader="dot" w:pos="9016"/>
            </w:tabs>
            <w:rPr>
              <w:rFonts w:ascii="Arial" w:eastAsiaTheme="minorEastAsia" w:hAnsi="Arial" w:cs="Arial"/>
              <w:b/>
              <w:bCs/>
              <w:noProof/>
              <w:sz w:val="24"/>
              <w:szCs w:val="24"/>
              <w:lang w:eastAsia="en-GB"/>
            </w:rPr>
          </w:pPr>
          <w:hyperlink w:anchor="_Toc234582662" w:history="1">
            <w:r w:rsidRPr="008B2F9B">
              <w:rPr>
                <w:rStyle w:val="Hyperlink"/>
                <w:rFonts w:ascii="Arial" w:eastAsia="Times New Roman" w:hAnsi="Arial" w:cs="Arial"/>
                <w:b/>
                <w:bCs/>
                <w:noProof/>
                <w:kern w:val="36"/>
                <w:sz w:val="24"/>
                <w:szCs w:val="24"/>
                <w:lang w:eastAsia="en-GB"/>
                <w14:ligatures w14:val="none"/>
              </w:rPr>
              <w:t>2. Turnkey Contracting</w:t>
            </w:r>
            <w:r w:rsidRPr="008B2F9B">
              <w:rPr>
                <w:rFonts w:ascii="Arial" w:hAnsi="Arial" w:cs="Arial"/>
                <w:b/>
                <w:bCs/>
                <w:noProof/>
                <w:webHidden/>
                <w:sz w:val="24"/>
                <w:szCs w:val="24"/>
              </w:rPr>
              <w:tab/>
            </w:r>
            <w:r w:rsidRPr="008B2F9B">
              <w:rPr>
                <w:rFonts w:ascii="Arial" w:hAnsi="Arial" w:cs="Arial"/>
                <w:b/>
                <w:bCs/>
                <w:noProof/>
                <w:webHidden/>
                <w:sz w:val="24"/>
                <w:szCs w:val="24"/>
              </w:rPr>
              <w:fldChar w:fldCharType="begin"/>
            </w:r>
            <w:r w:rsidRPr="008B2F9B">
              <w:rPr>
                <w:rFonts w:ascii="Arial" w:hAnsi="Arial" w:cs="Arial"/>
                <w:b/>
                <w:bCs/>
                <w:noProof/>
                <w:webHidden/>
                <w:sz w:val="24"/>
                <w:szCs w:val="24"/>
              </w:rPr>
              <w:instrText xml:space="preserve"> PAGEREF _Toc234582662 \h </w:instrText>
            </w:r>
            <w:r w:rsidRPr="008B2F9B">
              <w:rPr>
                <w:rFonts w:ascii="Arial" w:hAnsi="Arial" w:cs="Arial"/>
                <w:b/>
                <w:bCs/>
                <w:noProof/>
                <w:webHidden/>
                <w:sz w:val="24"/>
                <w:szCs w:val="24"/>
              </w:rPr>
            </w:r>
            <w:r w:rsidRPr="008B2F9B">
              <w:rPr>
                <w:rFonts w:ascii="Arial" w:hAnsi="Arial" w:cs="Arial"/>
                <w:b/>
                <w:bCs/>
                <w:noProof/>
                <w:webHidden/>
                <w:sz w:val="24"/>
                <w:szCs w:val="24"/>
              </w:rPr>
              <w:fldChar w:fldCharType="separate"/>
            </w:r>
            <w:r w:rsidRPr="008B2F9B">
              <w:rPr>
                <w:rFonts w:ascii="Arial" w:hAnsi="Arial" w:cs="Arial"/>
                <w:b/>
                <w:bCs/>
                <w:noProof/>
                <w:webHidden/>
                <w:sz w:val="24"/>
                <w:szCs w:val="24"/>
              </w:rPr>
              <w:t>3</w:t>
            </w:r>
            <w:r w:rsidRPr="008B2F9B">
              <w:rPr>
                <w:rFonts w:ascii="Arial" w:hAnsi="Arial" w:cs="Arial"/>
                <w:b/>
                <w:bCs/>
                <w:noProof/>
                <w:webHidden/>
                <w:sz w:val="24"/>
                <w:szCs w:val="24"/>
              </w:rPr>
              <w:fldChar w:fldCharType="end"/>
            </w:r>
          </w:hyperlink>
        </w:p>
        <w:p w14:paraId="318CC5A7" w14:textId="2B31029D" w:rsidR="0074269B" w:rsidRPr="008B2F9B" w:rsidRDefault="0074269B" w:rsidP="0098283A">
          <w:pPr>
            <w:pStyle w:val="TOC2"/>
            <w:rPr>
              <w:rFonts w:eastAsiaTheme="minorEastAsia"/>
            </w:rPr>
          </w:pPr>
          <w:hyperlink w:anchor="_Toc234582663" w:history="1">
            <w:r w:rsidRPr="008B2F9B">
              <w:rPr>
                <w:rStyle w:val="Hyperlink"/>
              </w:rPr>
              <w:t>2.1 Definition</w:t>
            </w:r>
            <w:r w:rsidRPr="008B2F9B">
              <w:rPr>
                <w:webHidden/>
              </w:rPr>
              <w:tab/>
            </w:r>
            <w:r w:rsidRPr="008B2F9B">
              <w:rPr>
                <w:webHidden/>
              </w:rPr>
              <w:fldChar w:fldCharType="begin"/>
            </w:r>
            <w:r w:rsidRPr="008B2F9B">
              <w:rPr>
                <w:webHidden/>
              </w:rPr>
              <w:instrText xml:space="preserve"> PAGEREF _Toc234582663 \h </w:instrText>
            </w:r>
            <w:r w:rsidRPr="008B2F9B">
              <w:rPr>
                <w:webHidden/>
              </w:rPr>
            </w:r>
            <w:r w:rsidRPr="008B2F9B">
              <w:rPr>
                <w:webHidden/>
              </w:rPr>
              <w:fldChar w:fldCharType="separate"/>
            </w:r>
            <w:r w:rsidRPr="008B2F9B">
              <w:rPr>
                <w:webHidden/>
              </w:rPr>
              <w:t>3</w:t>
            </w:r>
            <w:r w:rsidRPr="008B2F9B">
              <w:rPr>
                <w:webHidden/>
              </w:rPr>
              <w:fldChar w:fldCharType="end"/>
            </w:r>
          </w:hyperlink>
        </w:p>
        <w:p w14:paraId="0087739C" w14:textId="717A8D7D" w:rsidR="0074269B" w:rsidRPr="008B2F9B" w:rsidRDefault="0074269B" w:rsidP="0098283A">
          <w:pPr>
            <w:pStyle w:val="TOC2"/>
            <w:rPr>
              <w:rFonts w:eastAsiaTheme="minorEastAsia"/>
            </w:rPr>
          </w:pPr>
          <w:hyperlink w:anchor="_Toc234582664" w:history="1">
            <w:r w:rsidRPr="008B2F9B">
              <w:rPr>
                <w:rStyle w:val="Hyperlink"/>
              </w:rPr>
              <w:t>2.2 Advantages</w:t>
            </w:r>
            <w:r w:rsidRPr="008B2F9B">
              <w:rPr>
                <w:webHidden/>
              </w:rPr>
              <w:tab/>
            </w:r>
            <w:r w:rsidRPr="008B2F9B">
              <w:rPr>
                <w:webHidden/>
              </w:rPr>
              <w:fldChar w:fldCharType="begin"/>
            </w:r>
            <w:r w:rsidRPr="008B2F9B">
              <w:rPr>
                <w:webHidden/>
              </w:rPr>
              <w:instrText xml:space="preserve"> PAGEREF _Toc234582664 \h </w:instrText>
            </w:r>
            <w:r w:rsidRPr="008B2F9B">
              <w:rPr>
                <w:webHidden/>
              </w:rPr>
            </w:r>
            <w:r w:rsidRPr="008B2F9B">
              <w:rPr>
                <w:webHidden/>
              </w:rPr>
              <w:fldChar w:fldCharType="separate"/>
            </w:r>
            <w:r w:rsidRPr="008B2F9B">
              <w:rPr>
                <w:webHidden/>
              </w:rPr>
              <w:t>3</w:t>
            </w:r>
            <w:r w:rsidRPr="008B2F9B">
              <w:rPr>
                <w:webHidden/>
              </w:rPr>
              <w:fldChar w:fldCharType="end"/>
            </w:r>
          </w:hyperlink>
        </w:p>
        <w:p w14:paraId="08AB3AE3" w14:textId="0D57F137" w:rsidR="0074269B" w:rsidRPr="008B2F9B" w:rsidRDefault="0074269B" w:rsidP="0098283A">
          <w:pPr>
            <w:pStyle w:val="TOC2"/>
            <w:rPr>
              <w:rFonts w:eastAsiaTheme="minorEastAsia"/>
            </w:rPr>
          </w:pPr>
          <w:hyperlink w:anchor="_Toc234582666" w:history="1">
            <w:r w:rsidRPr="008B2F9B">
              <w:rPr>
                <w:rStyle w:val="Hyperlink"/>
              </w:rPr>
              <w:t>2.3 Disadvantages</w:t>
            </w:r>
            <w:r w:rsidRPr="008B2F9B">
              <w:rPr>
                <w:webHidden/>
              </w:rPr>
              <w:tab/>
            </w:r>
            <w:r w:rsidRPr="008B2F9B">
              <w:rPr>
                <w:webHidden/>
              </w:rPr>
              <w:fldChar w:fldCharType="begin"/>
            </w:r>
            <w:r w:rsidRPr="008B2F9B">
              <w:rPr>
                <w:webHidden/>
              </w:rPr>
              <w:instrText xml:space="preserve"> PAGEREF _Toc234582666 \h </w:instrText>
            </w:r>
            <w:r w:rsidRPr="008B2F9B">
              <w:rPr>
                <w:webHidden/>
              </w:rPr>
            </w:r>
            <w:r w:rsidRPr="008B2F9B">
              <w:rPr>
                <w:webHidden/>
              </w:rPr>
              <w:fldChar w:fldCharType="separate"/>
            </w:r>
            <w:r w:rsidRPr="008B2F9B">
              <w:rPr>
                <w:webHidden/>
              </w:rPr>
              <w:t>4</w:t>
            </w:r>
            <w:r w:rsidRPr="008B2F9B">
              <w:rPr>
                <w:webHidden/>
              </w:rPr>
              <w:fldChar w:fldCharType="end"/>
            </w:r>
          </w:hyperlink>
        </w:p>
        <w:p w14:paraId="2BFED448" w14:textId="454DAB18" w:rsidR="0074269B" w:rsidRPr="008B2F9B" w:rsidRDefault="0074269B" w:rsidP="0098283A">
          <w:pPr>
            <w:pStyle w:val="TOC2"/>
            <w:rPr>
              <w:rFonts w:eastAsiaTheme="minorEastAsia"/>
            </w:rPr>
          </w:pPr>
          <w:hyperlink w:anchor="_Toc234582667" w:history="1">
            <w:r w:rsidRPr="008B2F9B">
              <w:rPr>
                <w:rStyle w:val="Hyperlink"/>
              </w:rPr>
              <w:t>2.4 Suitable Projects</w:t>
            </w:r>
            <w:r w:rsidRPr="008B2F9B">
              <w:rPr>
                <w:webHidden/>
              </w:rPr>
              <w:tab/>
            </w:r>
            <w:r w:rsidRPr="008B2F9B">
              <w:rPr>
                <w:webHidden/>
              </w:rPr>
              <w:fldChar w:fldCharType="begin"/>
            </w:r>
            <w:r w:rsidRPr="008B2F9B">
              <w:rPr>
                <w:webHidden/>
              </w:rPr>
              <w:instrText xml:space="preserve"> PAGEREF _Toc234582667 \h </w:instrText>
            </w:r>
            <w:r w:rsidRPr="008B2F9B">
              <w:rPr>
                <w:webHidden/>
              </w:rPr>
            </w:r>
            <w:r w:rsidRPr="008B2F9B">
              <w:rPr>
                <w:webHidden/>
              </w:rPr>
              <w:fldChar w:fldCharType="separate"/>
            </w:r>
            <w:r w:rsidRPr="008B2F9B">
              <w:rPr>
                <w:webHidden/>
              </w:rPr>
              <w:t>4</w:t>
            </w:r>
            <w:r w:rsidRPr="008B2F9B">
              <w:rPr>
                <w:webHidden/>
              </w:rPr>
              <w:fldChar w:fldCharType="end"/>
            </w:r>
          </w:hyperlink>
        </w:p>
        <w:p w14:paraId="6A22A260" w14:textId="3A0243F1" w:rsidR="0074269B" w:rsidRPr="008B2F9B" w:rsidRDefault="0074269B" w:rsidP="0098283A">
          <w:pPr>
            <w:pStyle w:val="TOC2"/>
            <w:rPr>
              <w:rFonts w:eastAsiaTheme="minorEastAsia"/>
            </w:rPr>
          </w:pPr>
          <w:hyperlink w:anchor="_Toc234582668" w:history="1">
            <w:r w:rsidRPr="008B2F9B">
              <w:rPr>
                <w:rStyle w:val="Hyperlink"/>
              </w:rPr>
              <w:t>2.5 Real Project Example</w:t>
            </w:r>
            <w:r w:rsidRPr="008B2F9B">
              <w:rPr>
                <w:webHidden/>
              </w:rPr>
              <w:tab/>
            </w:r>
            <w:r w:rsidRPr="008B2F9B">
              <w:rPr>
                <w:webHidden/>
              </w:rPr>
              <w:fldChar w:fldCharType="begin"/>
            </w:r>
            <w:r w:rsidRPr="008B2F9B">
              <w:rPr>
                <w:webHidden/>
              </w:rPr>
              <w:instrText xml:space="preserve"> PAGEREF _Toc234582668 \h </w:instrText>
            </w:r>
            <w:r w:rsidRPr="008B2F9B">
              <w:rPr>
                <w:webHidden/>
              </w:rPr>
            </w:r>
            <w:r w:rsidRPr="008B2F9B">
              <w:rPr>
                <w:webHidden/>
              </w:rPr>
              <w:fldChar w:fldCharType="separate"/>
            </w:r>
            <w:r w:rsidRPr="008B2F9B">
              <w:rPr>
                <w:webHidden/>
              </w:rPr>
              <w:t>4</w:t>
            </w:r>
            <w:r w:rsidRPr="008B2F9B">
              <w:rPr>
                <w:webHidden/>
              </w:rPr>
              <w:fldChar w:fldCharType="end"/>
            </w:r>
          </w:hyperlink>
        </w:p>
        <w:p w14:paraId="4DBC1D02" w14:textId="718B8980" w:rsidR="0074269B" w:rsidRPr="008B2F9B" w:rsidRDefault="0074269B">
          <w:pPr>
            <w:pStyle w:val="TOC1"/>
            <w:tabs>
              <w:tab w:val="right" w:leader="dot" w:pos="9016"/>
            </w:tabs>
            <w:rPr>
              <w:rFonts w:ascii="Arial" w:eastAsiaTheme="minorEastAsia" w:hAnsi="Arial" w:cs="Arial"/>
              <w:b/>
              <w:bCs/>
              <w:noProof/>
              <w:sz w:val="24"/>
              <w:szCs w:val="24"/>
              <w:lang w:eastAsia="en-GB"/>
            </w:rPr>
          </w:pPr>
          <w:hyperlink w:anchor="_Toc234582669" w:history="1">
            <w:r w:rsidRPr="008B2F9B">
              <w:rPr>
                <w:rStyle w:val="Hyperlink"/>
                <w:rFonts w:ascii="Arial" w:eastAsia="Times New Roman" w:hAnsi="Arial" w:cs="Arial"/>
                <w:b/>
                <w:bCs/>
                <w:noProof/>
                <w:kern w:val="36"/>
                <w:sz w:val="24"/>
                <w:szCs w:val="24"/>
                <w:lang w:eastAsia="en-GB"/>
                <w14:ligatures w14:val="none"/>
              </w:rPr>
              <w:t>3. Multi-contract Contracting</w:t>
            </w:r>
            <w:r w:rsidRPr="008B2F9B">
              <w:rPr>
                <w:rFonts w:ascii="Arial" w:hAnsi="Arial" w:cs="Arial"/>
                <w:b/>
                <w:bCs/>
                <w:noProof/>
                <w:webHidden/>
                <w:sz w:val="24"/>
                <w:szCs w:val="24"/>
              </w:rPr>
              <w:tab/>
            </w:r>
            <w:r w:rsidRPr="008B2F9B">
              <w:rPr>
                <w:rFonts w:ascii="Arial" w:hAnsi="Arial" w:cs="Arial"/>
                <w:b/>
                <w:bCs/>
                <w:noProof/>
                <w:webHidden/>
                <w:sz w:val="24"/>
                <w:szCs w:val="24"/>
              </w:rPr>
              <w:fldChar w:fldCharType="begin"/>
            </w:r>
            <w:r w:rsidRPr="008B2F9B">
              <w:rPr>
                <w:rFonts w:ascii="Arial" w:hAnsi="Arial" w:cs="Arial"/>
                <w:b/>
                <w:bCs/>
                <w:noProof/>
                <w:webHidden/>
                <w:sz w:val="24"/>
                <w:szCs w:val="24"/>
              </w:rPr>
              <w:instrText xml:space="preserve"> PAGEREF _Toc234582669 \h </w:instrText>
            </w:r>
            <w:r w:rsidRPr="008B2F9B">
              <w:rPr>
                <w:rFonts w:ascii="Arial" w:hAnsi="Arial" w:cs="Arial"/>
                <w:b/>
                <w:bCs/>
                <w:noProof/>
                <w:webHidden/>
                <w:sz w:val="24"/>
                <w:szCs w:val="24"/>
              </w:rPr>
            </w:r>
            <w:r w:rsidRPr="008B2F9B">
              <w:rPr>
                <w:rFonts w:ascii="Arial" w:hAnsi="Arial" w:cs="Arial"/>
                <w:b/>
                <w:bCs/>
                <w:noProof/>
                <w:webHidden/>
                <w:sz w:val="24"/>
                <w:szCs w:val="24"/>
              </w:rPr>
              <w:fldChar w:fldCharType="separate"/>
            </w:r>
            <w:r w:rsidRPr="008B2F9B">
              <w:rPr>
                <w:rFonts w:ascii="Arial" w:hAnsi="Arial" w:cs="Arial"/>
                <w:b/>
                <w:bCs/>
                <w:noProof/>
                <w:webHidden/>
                <w:sz w:val="24"/>
                <w:szCs w:val="24"/>
              </w:rPr>
              <w:t>5</w:t>
            </w:r>
            <w:r w:rsidRPr="008B2F9B">
              <w:rPr>
                <w:rFonts w:ascii="Arial" w:hAnsi="Arial" w:cs="Arial"/>
                <w:b/>
                <w:bCs/>
                <w:noProof/>
                <w:webHidden/>
                <w:sz w:val="24"/>
                <w:szCs w:val="24"/>
              </w:rPr>
              <w:fldChar w:fldCharType="end"/>
            </w:r>
          </w:hyperlink>
        </w:p>
        <w:p w14:paraId="44B1B14A" w14:textId="1F2F08D4" w:rsidR="0074269B" w:rsidRPr="008B2F9B" w:rsidRDefault="0074269B" w:rsidP="0098283A">
          <w:pPr>
            <w:pStyle w:val="TOC2"/>
            <w:rPr>
              <w:rStyle w:val="Hyperlink"/>
            </w:rPr>
          </w:pPr>
          <w:hyperlink w:anchor="_Toc234582670" w:history="1">
            <w:r w:rsidRPr="008B2F9B">
              <w:rPr>
                <w:rStyle w:val="Hyperlink"/>
              </w:rPr>
              <w:t>3.1 Definition</w:t>
            </w:r>
            <w:r w:rsidRPr="008B2F9B">
              <w:rPr>
                <w:webHidden/>
              </w:rPr>
              <w:tab/>
            </w:r>
            <w:r w:rsidRPr="008B2F9B">
              <w:rPr>
                <w:webHidden/>
              </w:rPr>
              <w:fldChar w:fldCharType="begin"/>
            </w:r>
            <w:r w:rsidRPr="008B2F9B">
              <w:rPr>
                <w:webHidden/>
              </w:rPr>
              <w:instrText xml:space="preserve"> PAGEREF _Toc234582670 \h </w:instrText>
            </w:r>
            <w:r w:rsidRPr="008B2F9B">
              <w:rPr>
                <w:webHidden/>
              </w:rPr>
            </w:r>
            <w:r w:rsidRPr="008B2F9B">
              <w:rPr>
                <w:webHidden/>
              </w:rPr>
              <w:fldChar w:fldCharType="separate"/>
            </w:r>
            <w:r w:rsidRPr="008B2F9B">
              <w:rPr>
                <w:webHidden/>
              </w:rPr>
              <w:t>5</w:t>
            </w:r>
            <w:r w:rsidRPr="008B2F9B">
              <w:rPr>
                <w:webHidden/>
              </w:rPr>
              <w:fldChar w:fldCharType="end"/>
            </w:r>
          </w:hyperlink>
        </w:p>
        <w:p w14:paraId="42E78D87" w14:textId="7F8D277B" w:rsidR="006928C3" w:rsidRPr="008B2F9B" w:rsidRDefault="006928C3" w:rsidP="0022434F">
          <w:pPr>
            <w:ind w:firstLine="220"/>
            <w:rPr>
              <w:rFonts w:ascii="Arial" w:hAnsi="Arial" w:cs="Arial"/>
              <w:b/>
              <w:bCs/>
              <w:sz w:val="24"/>
              <w:szCs w:val="24"/>
              <w:lang w:eastAsia="en-GB"/>
            </w:rPr>
          </w:pPr>
          <w:r w:rsidRPr="008B2F9B">
            <w:rPr>
              <w:rFonts w:ascii="Arial" w:hAnsi="Arial" w:cs="Arial"/>
              <w:b/>
              <w:bCs/>
              <w:sz w:val="24"/>
              <w:szCs w:val="24"/>
              <w:lang w:eastAsia="en-GB"/>
            </w:rPr>
            <w:t>3.2 Advant</w:t>
          </w:r>
          <w:r w:rsidR="0022434F" w:rsidRPr="008B2F9B">
            <w:rPr>
              <w:rFonts w:ascii="Arial" w:hAnsi="Arial" w:cs="Arial"/>
              <w:b/>
              <w:bCs/>
              <w:sz w:val="24"/>
              <w:szCs w:val="24"/>
              <w:lang w:eastAsia="en-GB"/>
            </w:rPr>
            <w:t>ages…………………………………………………………………</w:t>
          </w:r>
          <w:r w:rsidR="00DD2230" w:rsidRPr="008B2F9B">
            <w:rPr>
              <w:rFonts w:ascii="Arial" w:hAnsi="Arial" w:cs="Arial"/>
              <w:b/>
              <w:bCs/>
              <w:sz w:val="24"/>
              <w:szCs w:val="24"/>
              <w:lang w:eastAsia="en-GB"/>
            </w:rPr>
            <w:t>..</w:t>
          </w:r>
          <w:r w:rsidR="0022434F" w:rsidRPr="008B2F9B">
            <w:rPr>
              <w:rFonts w:ascii="Arial" w:hAnsi="Arial" w:cs="Arial"/>
              <w:b/>
              <w:bCs/>
              <w:sz w:val="24"/>
              <w:szCs w:val="24"/>
              <w:lang w:eastAsia="en-GB"/>
            </w:rPr>
            <w:t>………</w:t>
          </w:r>
          <w:r w:rsidR="00F913EE" w:rsidRPr="008B2F9B">
            <w:rPr>
              <w:rFonts w:ascii="Arial" w:hAnsi="Arial" w:cs="Arial"/>
              <w:b/>
              <w:bCs/>
              <w:sz w:val="24"/>
              <w:szCs w:val="24"/>
              <w:lang w:eastAsia="en-GB"/>
            </w:rPr>
            <w:t>.</w:t>
          </w:r>
          <w:r w:rsidR="00DD2230" w:rsidRPr="008B2F9B">
            <w:rPr>
              <w:rFonts w:ascii="Arial" w:hAnsi="Arial" w:cs="Arial"/>
              <w:b/>
              <w:bCs/>
              <w:sz w:val="24"/>
              <w:szCs w:val="24"/>
              <w:lang w:eastAsia="en-GB"/>
            </w:rPr>
            <w:t>5</w:t>
          </w:r>
        </w:p>
        <w:p w14:paraId="6FEB3C5F" w14:textId="436D969B" w:rsidR="0074269B" w:rsidRPr="008B2F9B" w:rsidRDefault="0074269B" w:rsidP="0098283A">
          <w:pPr>
            <w:pStyle w:val="TOC2"/>
            <w:rPr>
              <w:rFonts w:eastAsiaTheme="minorEastAsia"/>
            </w:rPr>
          </w:pPr>
          <w:hyperlink w:anchor="_Toc234582671" w:history="1">
            <w:r w:rsidRPr="008B2F9B">
              <w:rPr>
                <w:rStyle w:val="Hyperlink"/>
              </w:rPr>
              <w:t>3.3 Disadvantages</w:t>
            </w:r>
            <w:r w:rsidRPr="008B2F9B">
              <w:rPr>
                <w:webHidden/>
              </w:rPr>
              <w:tab/>
            </w:r>
            <w:r w:rsidRPr="008B2F9B">
              <w:rPr>
                <w:webHidden/>
              </w:rPr>
              <w:fldChar w:fldCharType="begin"/>
            </w:r>
            <w:r w:rsidRPr="008B2F9B">
              <w:rPr>
                <w:webHidden/>
              </w:rPr>
              <w:instrText xml:space="preserve"> PAGEREF _Toc234582671 \h </w:instrText>
            </w:r>
            <w:r w:rsidRPr="008B2F9B">
              <w:rPr>
                <w:webHidden/>
              </w:rPr>
            </w:r>
            <w:r w:rsidRPr="008B2F9B">
              <w:rPr>
                <w:webHidden/>
              </w:rPr>
              <w:fldChar w:fldCharType="separate"/>
            </w:r>
            <w:r w:rsidRPr="008B2F9B">
              <w:rPr>
                <w:webHidden/>
              </w:rPr>
              <w:t>5</w:t>
            </w:r>
            <w:r w:rsidRPr="008B2F9B">
              <w:rPr>
                <w:webHidden/>
              </w:rPr>
              <w:fldChar w:fldCharType="end"/>
            </w:r>
          </w:hyperlink>
        </w:p>
        <w:p w14:paraId="2E77F635" w14:textId="151F6B48" w:rsidR="0074269B" w:rsidRPr="008B2F9B" w:rsidRDefault="0074269B" w:rsidP="0098283A">
          <w:pPr>
            <w:pStyle w:val="TOC2"/>
            <w:rPr>
              <w:rFonts w:eastAsiaTheme="minorEastAsia"/>
            </w:rPr>
          </w:pPr>
          <w:hyperlink w:anchor="_Toc234582672" w:history="1">
            <w:r w:rsidRPr="008B2F9B">
              <w:rPr>
                <w:rStyle w:val="Hyperlink"/>
              </w:rPr>
              <w:t>3.4 Suitable Projects</w:t>
            </w:r>
            <w:r w:rsidRPr="008B2F9B">
              <w:rPr>
                <w:webHidden/>
              </w:rPr>
              <w:tab/>
            </w:r>
            <w:r w:rsidRPr="008B2F9B">
              <w:rPr>
                <w:webHidden/>
              </w:rPr>
              <w:fldChar w:fldCharType="begin"/>
            </w:r>
            <w:r w:rsidRPr="008B2F9B">
              <w:rPr>
                <w:webHidden/>
              </w:rPr>
              <w:instrText xml:space="preserve"> PAGEREF _Toc234582672 \h </w:instrText>
            </w:r>
            <w:r w:rsidRPr="008B2F9B">
              <w:rPr>
                <w:webHidden/>
              </w:rPr>
            </w:r>
            <w:r w:rsidRPr="008B2F9B">
              <w:rPr>
                <w:webHidden/>
              </w:rPr>
              <w:fldChar w:fldCharType="separate"/>
            </w:r>
            <w:r w:rsidRPr="008B2F9B">
              <w:rPr>
                <w:webHidden/>
              </w:rPr>
              <w:t>6</w:t>
            </w:r>
            <w:r w:rsidRPr="008B2F9B">
              <w:rPr>
                <w:webHidden/>
              </w:rPr>
              <w:fldChar w:fldCharType="end"/>
            </w:r>
          </w:hyperlink>
        </w:p>
        <w:p w14:paraId="4B2D2618" w14:textId="0CD419CB" w:rsidR="0074269B" w:rsidRPr="008B2F9B" w:rsidRDefault="0074269B" w:rsidP="0098283A">
          <w:pPr>
            <w:pStyle w:val="TOC2"/>
            <w:rPr>
              <w:rFonts w:eastAsiaTheme="minorEastAsia"/>
            </w:rPr>
          </w:pPr>
          <w:hyperlink w:anchor="_Toc234582673" w:history="1">
            <w:r w:rsidRPr="008B2F9B">
              <w:rPr>
                <w:rStyle w:val="Hyperlink"/>
              </w:rPr>
              <w:t>3.5 Real Project Example</w:t>
            </w:r>
            <w:r w:rsidRPr="008B2F9B">
              <w:rPr>
                <w:webHidden/>
              </w:rPr>
              <w:tab/>
            </w:r>
            <w:r w:rsidRPr="008B2F9B">
              <w:rPr>
                <w:webHidden/>
              </w:rPr>
              <w:fldChar w:fldCharType="begin"/>
            </w:r>
            <w:r w:rsidRPr="008B2F9B">
              <w:rPr>
                <w:webHidden/>
              </w:rPr>
              <w:instrText xml:space="preserve"> PAGEREF _Toc234582673 \h </w:instrText>
            </w:r>
            <w:r w:rsidRPr="008B2F9B">
              <w:rPr>
                <w:webHidden/>
              </w:rPr>
            </w:r>
            <w:r w:rsidRPr="008B2F9B">
              <w:rPr>
                <w:webHidden/>
              </w:rPr>
              <w:fldChar w:fldCharType="separate"/>
            </w:r>
            <w:r w:rsidRPr="008B2F9B">
              <w:rPr>
                <w:webHidden/>
              </w:rPr>
              <w:t>6</w:t>
            </w:r>
            <w:r w:rsidRPr="008B2F9B">
              <w:rPr>
                <w:webHidden/>
              </w:rPr>
              <w:fldChar w:fldCharType="end"/>
            </w:r>
          </w:hyperlink>
        </w:p>
        <w:p w14:paraId="7548C873" w14:textId="6AEE183E" w:rsidR="00997F1C" w:rsidRPr="008B2F9B" w:rsidRDefault="0074269B" w:rsidP="00483104">
          <w:pPr>
            <w:pStyle w:val="TOC1"/>
            <w:tabs>
              <w:tab w:val="right" w:leader="dot" w:pos="9016"/>
            </w:tabs>
            <w:rPr>
              <w:rFonts w:ascii="Arial" w:hAnsi="Arial" w:cs="Arial"/>
              <w:b/>
              <w:bCs/>
              <w:noProof/>
              <w:color w:val="0000FF"/>
              <w:sz w:val="24"/>
              <w:szCs w:val="24"/>
              <w:u w:val="single"/>
            </w:rPr>
          </w:pPr>
          <w:hyperlink w:anchor="_Toc234582674" w:history="1">
            <w:r w:rsidRPr="008B2F9B">
              <w:rPr>
                <w:rStyle w:val="Hyperlink"/>
                <w:rFonts w:ascii="Arial" w:eastAsia="Times New Roman" w:hAnsi="Arial" w:cs="Arial"/>
                <w:b/>
                <w:bCs/>
                <w:noProof/>
                <w:kern w:val="36"/>
                <w:sz w:val="24"/>
                <w:szCs w:val="24"/>
                <w:lang w:eastAsia="en-GB"/>
                <w14:ligatures w14:val="none"/>
              </w:rPr>
              <w:t>4. Do-It-Yourself (DIY) Contracting</w:t>
            </w:r>
            <w:r w:rsidRPr="008B2F9B">
              <w:rPr>
                <w:rFonts w:ascii="Arial" w:hAnsi="Arial" w:cs="Arial"/>
                <w:b/>
                <w:bCs/>
                <w:noProof/>
                <w:webHidden/>
                <w:sz w:val="24"/>
                <w:szCs w:val="24"/>
              </w:rPr>
              <w:tab/>
            </w:r>
            <w:r w:rsidRPr="008B2F9B">
              <w:rPr>
                <w:rFonts w:ascii="Arial" w:hAnsi="Arial" w:cs="Arial"/>
                <w:b/>
                <w:bCs/>
                <w:noProof/>
                <w:webHidden/>
                <w:sz w:val="24"/>
                <w:szCs w:val="24"/>
              </w:rPr>
              <w:fldChar w:fldCharType="begin"/>
            </w:r>
            <w:r w:rsidRPr="008B2F9B">
              <w:rPr>
                <w:rFonts w:ascii="Arial" w:hAnsi="Arial" w:cs="Arial"/>
                <w:b/>
                <w:bCs/>
                <w:noProof/>
                <w:webHidden/>
                <w:sz w:val="24"/>
                <w:szCs w:val="24"/>
              </w:rPr>
              <w:instrText xml:space="preserve"> PAGEREF _Toc234582674 \h </w:instrText>
            </w:r>
            <w:r w:rsidRPr="008B2F9B">
              <w:rPr>
                <w:rFonts w:ascii="Arial" w:hAnsi="Arial" w:cs="Arial"/>
                <w:b/>
                <w:bCs/>
                <w:noProof/>
                <w:webHidden/>
                <w:sz w:val="24"/>
                <w:szCs w:val="24"/>
              </w:rPr>
            </w:r>
            <w:r w:rsidRPr="008B2F9B">
              <w:rPr>
                <w:rFonts w:ascii="Arial" w:hAnsi="Arial" w:cs="Arial"/>
                <w:b/>
                <w:bCs/>
                <w:noProof/>
                <w:webHidden/>
                <w:sz w:val="24"/>
                <w:szCs w:val="24"/>
              </w:rPr>
              <w:fldChar w:fldCharType="separate"/>
            </w:r>
            <w:r w:rsidRPr="008B2F9B">
              <w:rPr>
                <w:rFonts w:ascii="Arial" w:hAnsi="Arial" w:cs="Arial"/>
                <w:b/>
                <w:bCs/>
                <w:noProof/>
                <w:webHidden/>
                <w:sz w:val="24"/>
                <w:szCs w:val="24"/>
              </w:rPr>
              <w:t>6</w:t>
            </w:r>
            <w:r w:rsidRPr="008B2F9B">
              <w:rPr>
                <w:rFonts w:ascii="Arial" w:hAnsi="Arial" w:cs="Arial"/>
                <w:b/>
                <w:bCs/>
                <w:noProof/>
                <w:webHidden/>
                <w:sz w:val="24"/>
                <w:szCs w:val="24"/>
              </w:rPr>
              <w:fldChar w:fldCharType="end"/>
            </w:r>
          </w:hyperlink>
        </w:p>
        <w:p w14:paraId="1987FD18" w14:textId="62EFB06B" w:rsidR="0074269B" w:rsidRPr="008B2F9B" w:rsidRDefault="0074269B" w:rsidP="0098283A">
          <w:pPr>
            <w:pStyle w:val="TOC2"/>
            <w:rPr>
              <w:rFonts w:eastAsiaTheme="minorEastAsia"/>
            </w:rPr>
          </w:pPr>
          <w:hyperlink w:anchor="_Toc234582675" w:history="1">
            <w:r w:rsidRPr="008B2F9B">
              <w:rPr>
                <w:rStyle w:val="Hyperlink"/>
              </w:rPr>
              <w:t>4.1 Definition</w:t>
            </w:r>
            <w:r w:rsidRPr="008B2F9B">
              <w:rPr>
                <w:webHidden/>
              </w:rPr>
              <w:tab/>
            </w:r>
            <w:r w:rsidRPr="008B2F9B">
              <w:rPr>
                <w:webHidden/>
              </w:rPr>
              <w:fldChar w:fldCharType="begin"/>
            </w:r>
            <w:r w:rsidRPr="008B2F9B">
              <w:rPr>
                <w:webHidden/>
              </w:rPr>
              <w:instrText xml:space="preserve"> PAGEREF _Toc234582675 \h </w:instrText>
            </w:r>
            <w:r w:rsidRPr="008B2F9B">
              <w:rPr>
                <w:webHidden/>
              </w:rPr>
            </w:r>
            <w:r w:rsidRPr="008B2F9B">
              <w:rPr>
                <w:webHidden/>
              </w:rPr>
              <w:fldChar w:fldCharType="separate"/>
            </w:r>
            <w:r w:rsidRPr="008B2F9B">
              <w:rPr>
                <w:webHidden/>
              </w:rPr>
              <w:t>6</w:t>
            </w:r>
            <w:r w:rsidRPr="008B2F9B">
              <w:rPr>
                <w:webHidden/>
              </w:rPr>
              <w:fldChar w:fldCharType="end"/>
            </w:r>
          </w:hyperlink>
        </w:p>
        <w:p w14:paraId="110540F6" w14:textId="32281838" w:rsidR="0074269B" w:rsidRPr="008B2F9B" w:rsidRDefault="0074269B" w:rsidP="0098283A">
          <w:pPr>
            <w:pStyle w:val="TOC2"/>
            <w:rPr>
              <w:rFonts w:eastAsiaTheme="minorEastAsia"/>
            </w:rPr>
          </w:pPr>
          <w:hyperlink w:anchor="_Toc234582676" w:history="1">
            <w:r w:rsidRPr="008B2F9B">
              <w:rPr>
                <w:rStyle w:val="Hyperlink"/>
              </w:rPr>
              <w:t>4.2 Advantages</w:t>
            </w:r>
            <w:r w:rsidRPr="008B2F9B">
              <w:rPr>
                <w:webHidden/>
              </w:rPr>
              <w:tab/>
            </w:r>
            <w:r w:rsidRPr="008B2F9B">
              <w:rPr>
                <w:webHidden/>
              </w:rPr>
              <w:fldChar w:fldCharType="begin"/>
            </w:r>
            <w:r w:rsidRPr="008B2F9B">
              <w:rPr>
                <w:webHidden/>
              </w:rPr>
              <w:instrText xml:space="preserve"> PAGEREF _Toc234582676 \h </w:instrText>
            </w:r>
            <w:r w:rsidRPr="008B2F9B">
              <w:rPr>
                <w:webHidden/>
              </w:rPr>
            </w:r>
            <w:r w:rsidRPr="008B2F9B">
              <w:rPr>
                <w:webHidden/>
              </w:rPr>
              <w:fldChar w:fldCharType="separate"/>
            </w:r>
            <w:r w:rsidRPr="008B2F9B">
              <w:rPr>
                <w:webHidden/>
              </w:rPr>
              <w:t>7</w:t>
            </w:r>
            <w:r w:rsidRPr="008B2F9B">
              <w:rPr>
                <w:webHidden/>
              </w:rPr>
              <w:fldChar w:fldCharType="end"/>
            </w:r>
          </w:hyperlink>
        </w:p>
        <w:p w14:paraId="1199DC89" w14:textId="7C6BB828" w:rsidR="0074269B" w:rsidRPr="008B2F9B" w:rsidRDefault="0074269B" w:rsidP="0098283A">
          <w:pPr>
            <w:pStyle w:val="TOC2"/>
            <w:rPr>
              <w:rFonts w:eastAsiaTheme="minorEastAsia"/>
            </w:rPr>
          </w:pPr>
          <w:hyperlink w:anchor="_Toc234582677" w:history="1">
            <w:r w:rsidRPr="008B2F9B">
              <w:rPr>
                <w:rStyle w:val="Hyperlink"/>
              </w:rPr>
              <w:t>4.3 Disadvantages</w:t>
            </w:r>
            <w:r w:rsidRPr="008B2F9B">
              <w:rPr>
                <w:webHidden/>
              </w:rPr>
              <w:tab/>
            </w:r>
            <w:r w:rsidRPr="008B2F9B">
              <w:rPr>
                <w:webHidden/>
              </w:rPr>
              <w:fldChar w:fldCharType="begin"/>
            </w:r>
            <w:r w:rsidRPr="008B2F9B">
              <w:rPr>
                <w:webHidden/>
              </w:rPr>
              <w:instrText xml:space="preserve"> PAGEREF _Toc234582677 \h </w:instrText>
            </w:r>
            <w:r w:rsidRPr="008B2F9B">
              <w:rPr>
                <w:webHidden/>
              </w:rPr>
            </w:r>
            <w:r w:rsidRPr="008B2F9B">
              <w:rPr>
                <w:webHidden/>
              </w:rPr>
              <w:fldChar w:fldCharType="separate"/>
            </w:r>
            <w:r w:rsidRPr="008B2F9B">
              <w:rPr>
                <w:webHidden/>
              </w:rPr>
              <w:t>7</w:t>
            </w:r>
            <w:r w:rsidRPr="008B2F9B">
              <w:rPr>
                <w:webHidden/>
              </w:rPr>
              <w:fldChar w:fldCharType="end"/>
            </w:r>
          </w:hyperlink>
        </w:p>
        <w:p w14:paraId="56AE2BF7" w14:textId="414306A6" w:rsidR="0074269B" w:rsidRPr="008B2F9B" w:rsidRDefault="0074269B" w:rsidP="0098283A">
          <w:pPr>
            <w:pStyle w:val="TOC2"/>
            <w:rPr>
              <w:rFonts w:eastAsiaTheme="minorEastAsia"/>
            </w:rPr>
          </w:pPr>
          <w:hyperlink w:anchor="_Toc234582678" w:history="1">
            <w:r w:rsidRPr="008B2F9B">
              <w:rPr>
                <w:rStyle w:val="Hyperlink"/>
              </w:rPr>
              <w:t>4.4 Suitable Projects</w:t>
            </w:r>
            <w:r w:rsidRPr="008B2F9B">
              <w:rPr>
                <w:webHidden/>
              </w:rPr>
              <w:tab/>
            </w:r>
            <w:r w:rsidRPr="008B2F9B">
              <w:rPr>
                <w:webHidden/>
              </w:rPr>
              <w:fldChar w:fldCharType="begin"/>
            </w:r>
            <w:r w:rsidRPr="008B2F9B">
              <w:rPr>
                <w:webHidden/>
              </w:rPr>
              <w:instrText xml:space="preserve"> PAGEREF _Toc234582678 \h </w:instrText>
            </w:r>
            <w:r w:rsidRPr="008B2F9B">
              <w:rPr>
                <w:webHidden/>
              </w:rPr>
            </w:r>
            <w:r w:rsidRPr="008B2F9B">
              <w:rPr>
                <w:webHidden/>
              </w:rPr>
              <w:fldChar w:fldCharType="separate"/>
            </w:r>
            <w:r w:rsidRPr="008B2F9B">
              <w:rPr>
                <w:webHidden/>
              </w:rPr>
              <w:t>7</w:t>
            </w:r>
            <w:r w:rsidRPr="008B2F9B">
              <w:rPr>
                <w:webHidden/>
              </w:rPr>
              <w:fldChar w:fldCharType="end"/>
            </w:r>
          </w:hyperlink>
        </w:p>
        <w:p w14:paraId="72D98569" w14:textId="44510689" w:rsidR="0074269B" w:rsidRPr="008B2F9B" w:rsidRDefault="0074269B" w:rsidP="0098283A">
          <w:pPr>
            <w:pStyle w:val="TOC2"/>
            <w:rPr>
              <w:rFonts w:eastAsiaTheme="minorEastAsia"/>
            </w:rPr>
          </w:pPr>
          <w:hyperlink w:anchor="_Toc234582679" w:history="1">
            <w:r w:rsidRPr="008B2F9B">
              <w:rPr>
                <w:rStyle w:val="Hyperlink"/>
              </w:rPr>
              <w:t>4.5 Real Project Example</w:t>
            </w:r>
            <w:r w:rsidRPr="008B2F9B">
              <w:rPr>
                <w:webHidden/>
              </w:rPr>
              <w:tab/>
            </w:r>
            <w:r w:rsidRPr="008B2F9B">
              <w:rPr>
                <w:webHidden/>
              </w:rPr>
              <w:fldChar w:fldCharType="begin"/>
            </w:r>
            <w:r w:rsidRPr="008B2F9B">
              <w:rPr>
                <w:webHidden/>
              </w:rPr>
              <w:instrText xml:space="preserve"> PAGEREF _Toc234582679 \h </w:instrText>
            </w:r>
            <w:r w:rsidRPr="008B2F9B">
              <w:rPr>
                <w:webHidden/>
              </w:rPr>
            </w:r>
            <w:r w:rsidRPr="008B2F9B">
              <w:rPr>
                <w:webHidden/>
              </w:rPr>
              <w:fldChar w:fldCharType="separate"/>
            </w:r>
            <w:r w:rsidRPr="008B2F9B">
              <w:rPr>
                <w:webHidden/>
              </w:rPr>
              <w:t>7</w:t>
            </w:r>
            <w:r w:rsidRPr="008B2F9B">
              <w:rPr>
                <w:webHidden/>
              </w:rPr>
              <w:fldChar w:fldCharType="end"/>
            </w:r>
          </w:hyperlink>
        </w:p>
        <w:p w14:paraId="1DDFEF74" w14:textId="5AB03A17" w:rsidR="0074269B" w:rsidRPr="008B2F9B" w:rsidRDefault="0074269B">
          <w:pPr>
            <w:pStyle w:val="TOC1"/>
            <w:tabs>
              <w:tab w:val="right" w:leader="dot" w:pos="9016"/>
            </w:tabs>
            <w:rPr>
              <w:rFonts w:ascii="Arial" w:eastAsiaTheme="minorEastAsia" w:hAnsi="Arial" w:cs="Arial"/>
              <w:b/>
              <w:bCs/>
              <w:noProof/>
              <w:sz w:val="24"/>
              <w:szCs w:val="24"/>
              <w:lang w:eastAsia="en-GB"/>
            </w:rPr>
          </w:pPr>
          <w:hyperlink w:anchor="_Toc234582680" w:history="1">
            <w:r w:rsidRPr="008B2F9B">
              <w:rPr>
                <w:rStyle w:val="Hyperlink"/>
                <w:rFonts w:ascii="Arial" w:eastAsia="Times New Roman" w:hAnsi="Arial" w:cs="Arial"/>
                <w:b/>
                <w:bCs/>
                <w:noProof/>
                <w:kern w:val="36"/>
                <w:sz w:val="24"/>
                <w:szCs w:val="24"/>
                <w:lang w:eastAsia="en-GB"/>
                <w14:ligatures w14:val="none"/>
              </w:rPr>
              <w:t>5. Multi-contract + DIY Contracting</w:t>
            </w:r>
            <w:r w:rsidRPr="008B2F9B">
              <w:rPr>
                <w:rFonts w:ascii="Arial" w:hAnsi="Arial" w:cs="Arial"/>
                <w:b/>
                <w:bCs/>
                <w:noProof/>
                <w:webHidden/>
                <w:sz w:val="24"/>
                <w:szCs w:val="24"/>
              </w:rPr>
              <w:tab/>
            </w:r>
            <w:r w:rsidRPr="008B2F9B">
              <w:rPr>
                <w:rFonts w:ascii="Arial" w:hAnsi="Arial" w:cs="Arial"/>
                <w:b/>
                <w:bCs/>
                <w:noProof/>
                <w:webHidden/>
                <w:sz w:val="24"/>
                <w:szCs w:val="24"/>
              </w:rPr>
              <w:fldChar w:fldCharType="begin"/>
            </w:r>
            <w:r w:rsidRPr="008B2F9B">
              <w:rPr>
                <w:rFonts w:ascii="Arial" w:hAnsi="Arial" w:cs="Arial"/>
                <w:b/>
                <w:bCs/>
                <w:noProof/>
                <w:webHidden/>
                <w:sz w:val="24"/>
                <w:szCs w:val="24"/>
              </w:rPr>
              <w:instrText xml:space="preserve"> PAGEREF _Toc234582680 \h </w:instrText>
            </w:r>
            <w:r w:rsidRPr="008B2F9B">
              <w:rPr>
                <w:rFonts w:ascii="Arial" w:hAnsi="Arial" w:cs="Arial"/>
                <w:b/>
                <w:bCs/>
                <w:noProof/>
                <w:webHidden/>
                <w:sz w:val="24"/>
                <w:szCs w:val="24"/>
              </w:rPr>
            </w:r>
            <w:r w:rsidRPr="008B2F9B">
              <w:rPr>
                <w:rFonts w:ascii="Arial" w:hAnsi="Arial" w:cs="Arial"/>
                <w:b/>
                <w:bCs/>
                <w:noProof/>
                <w:webHidden/>
                <w:sz w:val="24"/>
                <w:szCs w:val="24"/>
              </w:rPr>
              <w:fldChar w:fldCharType="separate"/>
            </w:r>
            <w:r w:rsidRPr="008B2F9B">
              <w:rPr>
                <w:rFonts w:ascii="Arial" w:hAnsi="Arial" w:cs="Arial"/>
                <w:b/>
                <w:bCs/>
                <w:noProof/>
                <w:webHidden/>
                <w:sz w:val="24"/>
                <w:szCs w:val="24"/>
              </w:rPr>
              <w:t>8</w:t>
            </w:r>
            <w:r w:rsidRPr="008B2F9B">
              <w:rPr>
                <w:rFonts w:ascii="Arial" w:hAnsi="Arial" w:cs="Arial"/>
                <w:b/>
                <w:bCs/>
                <w:noProof/>
                <w:webHidden/>
                <w:sz w:val="24"/>
                <w:szCs w:val="24"/>
              </w:rPr>
              <w:fldChar w:fldCharType="end"/>
            </w:r>
          </w:hyperlink>
        </w:p>
        <w:p w14:paraId="32F1F49B" w14:textId="742C0B28" w:rsidR="0074269B" w:rsidRPr="008B2F9B" w:rsidRDefault="0074269B" w:rsidP="0098283A">
          <w:pPr>
            <w:pStyle w:val="TOC2"/>
            <w:rPr>
              <w:rFonts w:eastAsiaTheme="minorEastAsia"/>
            </w:rPr>
          </w:pPr>
          <w:hyperlink w:anchor="_Toc234582681" w:history="1">
            <w:r w:rsidRPr="008B2F9B">
              <w:rPr>
                <w:rStyle w:val="Hyperlink"/>
              </w:rPr>
              <w:t>5.1 Definition</w:t>
            </w:r>
            <w:r w:rsidRPr="008B2F9B">
              <w:rPr>
                <w:webHidden/>
              </w:rPr>
              <w:tab/>
            </w:r>
            <w:r w:rsidRPr="008B2F9B">
              <w:rPr>
                <w:webHidden/>
              </w:rPr>
              <w:fldChar w:fldCharType="begin"/>
            </w:r>
            <w:r w:rsidRPr="008B2F9B">
              <w:rPr>
                <w:webHidden/>
              </w:rPr>
              <w:instrText xml:space="preserve"> PAGEREF _Toc234582681 \h </w:instrText>
            </w:r>
            <w:r w:rsidRPr="008B2F9B">
              <w:rPr>
                <w:webHidden/>
              </w:rPr>
            </w:r>
            <w:r w:rsidRPr="008B2F9B">
              <w:rPr>
                <w:webHidden/>
              </w:rPr>
              <w:fldChar w:fldCharType="separate"/>
            </w:r>
            <w:r w:rsidRPr="008B2F9B">
              <w:rPr>
                <w:webHidden/>
              </w:rPr>
              <w:t>8</w:t>
            </w:r>
            <w:r w:rsidRPr="008B2F9B">
              <w:rPr>
                <w:webHidden/>
              </w:rPr>
              <w:fldChar w:fldCharType="end"/>
            </w:r>
          </w:hyperlink>
        </w:p>
        <w:p w14:paraId="0741B262" w14:textId="2FD08591" w:rsidR="0074269B" w:rsidRPr="008B2F9B" w:rsidRDefault="0074269B" w:rsidP="0098283A">
          <w:pPr>
            <w:pStyle w:val="TOC2"/>
            <w:rPr>
              <w:rFonts w:eastAsiaTheme="minorEastAsia"/>
            </w:rPr>
          </w:pPr>
          <w:hyperlink w:anchor="_Toc234582682" w:history="1">
            <w:r w:rsidRPr="008B2F9B">
              <w:rPr>
                <w:rStyle w:val="Hyperlink"/>
              </w:rPr>
              <w:t>5.2 Advantages</w:t>
            </w:r>
            <w:r w:rsidRPr="008B2F9B">
              <w:rPr>
                <w:webHidden/>
              </w:rPr>
              <w:tab/>
            </w:r>
            <w:r w:rsidRPr="008B2F9B">
              <w:rPr>
                <w:webHidden/>
              </w:rPr>
              <w:fldChar w:fldCharType="begin"/>
            </w:r>
            <w:r w:rsidRPr="008B2F9B">
              <w:rPr>
                <w:webHidden/>
              </w:rPr>
              <w:instrText xml:space="preserve"> PAGEREF _Toc234582682 \h </w:instrText>
            </w:r>
            <w:r w:rsidRPr="008B2F9B">
              <w:rPr>
                <w:webHidden/>
              </w:rPr>
            </w:r>
            <w:r w:rsidRPr="008B2F9B">
              <w:rPr>
                <w:webHidden/>
              </w:rPr>
              <w:fldChar w:fldCharType="separate"/>
            </w:r>
            <w:r w:rsidRPr="008B2F9B">
              <w:rPr>
                <w:webHidden/>
              </w:rPr>
              <w:t>8</w:t>
            </w:r>
            <w:r w:rsidRPr="008B2F9B">
              <w:rPr>
                <w:webHidden/>
              </w:rPr>
              <w:fldChar w:fldCharType="end"/>
            </w:r>
          </w:hyperlink>
        </w:p>
        <w:p w14:paraId="7E65056E" w14:textId="276C815C" w:rsidR="0074269B" w:rsidRPr="008B2F9B" w:rsidRDefault="0074269B" w:rsidP="0098283A">
          <w:pPr>
            <w:pStyle w:val="TOC2"/>
            <w:rPr>
              <w:rFonts w:eastAsiaTheme="minorEastAsia"/>
            </w:rPr>
          </w:pPr>
          <w:hyperlink w:anchor="_Toc234582683" w:history="1">
            <w:r w:rsidRPr="008B2F9B">
              <w:rPr>
                <w:rStyle w:val="Hyperlink"/>
              </w:rPr>
              <w:t>5.3 Disadvantages</w:t>
            </w:r>
            <w:r w:rsidR="00172E79">
              <w:rPr>
                <w:rStyle w:val="Hyperlink"/>
              </w:rPr>
              <w:t>………</w:t>
            </w:r>
            <w:r w:rsidR="005F348A">
              <w:rPr>
                <w:rStyle w:val="Hyperlink"/>
              </w:rPr>
              <w:t>………………………………………………………………</w:t>
            </w:r>
            <w:r w:rsidR="00157A7C">
              <w:rPr>
                <w:rStyle w:val="Hyperlink"/>
              </w:rPr>
              <w:t xml:space="preserve"> </w:t>
            </w:r>
          </w:hyperlink>
          <w:r w:rsidR="00172E79">
            <w:t>9</w:t>
          </w:r>
        </w:p>
        <w:p w14:paraId="048E5722" w14:textId="6166F55F" w:rsidR="0074269B" w:rsidRPr="008B2F9B" w:rsidRDefault="0074269B" w:rsidP="0098283A">
          <w:pPr>
            <w:pStyle w:val="TOC2"/>
            <w:rPr>
              <w:rFonts w:eastAsiaTheme="minorEastAsia"/>
            </w:rPr>
          </w:pPr>
          <w:hyperlink w:anchor="_Toc234582684" w:history="1">
            <w:r w:rsidRPr="008B2F9B">
              <w:rPr>
                <w:rStyle w:val="Hyperlink"/>
              </w:rPr>
              <w:t>5.4 Suitable Projects</w:t>
            </w:r>
            <w:r w:rsidRPr="008B2F9B">
              <w:rPr>
                <w:webHidden/>
              </w:rPr>
              <w:tab/>
            </w:r>
            <w:r w:rsidRPr="008B2F9B">
              <w:rPr>
                <w:webHidden/>
              </w:rPr>
              <w:fldChar w:fldCharType="begin"/>
            </w:r>
            <w:r w:rsidRPr="008B2F9B">
              <w:rPr>
                <w:webHidden/>
              </w:rPr>
              <w:instrText xml:space="preserve"> PAGEREF _Toc234582684 \h </w:instrText>
            </w:r>
            <w:r w:rsidRPr="008B2F9B">
              <w:rPr>
                <w:webHidden/>
              </w:rPr>
            </w:r>
            <w:r w:rsidRPr="008B2F9B">
              <w:rPr>
                <w:webHidden/>
              </w:rPr>
              <w:fldChar w:fldCharType="separate"/>
            </w:r>
            <w:r w:rsidRPr="008B2F9B">
              <w:rPr>
                <w:webHidden/>
              </w:rPr>
              <w:t>9</w:t>
            </w:r>
            <w:r w:rsidRPr="008B2F9B">
              <w:rPr>
                <w:webHidden/>
              </w:rPr>
              <w:fldChar w:fldCharType="end"/>
            </w:r>
          </w:hyperlink>
        </w:p>
        <w:p w14:paraId="16BAC87F" w14:textId="77777777" w:rsidR="00184621" w:rsidRDefault="0074269B" w:rsidP="00184621">
          <w:pPr>
            <w:pStyle w:val="TOC2"/>
            <w:rPr>
              <w:rFonts w:eastAsiaTheme="minorEastAsia"/>
            </w:rPr>
          </w:pPr>
          <w:hyperlink w:anchor="_Toc234582685" w:history="1">
            <w:r w:rsidRPr="008B2F9B">
              <w:rPr>
                <w:rStyle w:val="Hyperlink"/>
              </w:rPr>
              <w:t>5.5 Real Project Example</w:t>
            </w:r>
            <w:r w:rsidRPr="008B2F9B">
              <w:rPr>
                <w:webHidden/>
              </w:rPr>
              <w:tab/>
            </w:r>
            <w:r w:rsidRPr="008B2F9B">
              <w:rPr>
                <w:webHidden/>
              </w:rPr>
              <w:fldChar w:fldCharType="begin"/>
            </w:r>
            <w:r w:rsidRPr="008B2F9B">
              <w:rPr>
                <w:webHidden/>
              </w:rPr>
              <w:instrText xml:space="preserve"> PAGEREF _Toc234582685 \h </w:instrText>
            </w:r>
            <w:r w:rsidRPr="008B2F9B">
              <w:rPr>
                <w:webHidden/>
              </w:rPr>
            </w:r>
            <w:r w:rsidRPr="008B2F9B">
              <w:rPr>
                <w:webHidden/>
              </w:rPr>
              <w:fldChar w:fldCharType="separate"/>
            </w:r>
            <w:r w:rsidRPr="008B2F9B">
              <w:rPr>
                <w:webHidden/>
              </w:rPr>
              <w:t>9</w:t>
            </w:r>
            <w:r w:rsidRPr="008B2F9B">
              <w:rPr>
                <w:webHidden/>
              </w:rPr>
              <w:fldChar w:fldCharType="end"/>
            </w:r>
          </w:hyperlink>
        </w:p>
        <w:p w14:paraId="2772284F" w14:textId="3620F9FE" w:rsidR="0074269B" w:rsidRPr="00184621" w:rsidRDefault="0074269B" w:rsidP="00184621">
          <w:pPr>
            <w:pStyle w:val="TOC2"/>
            <w:rPr>
              <w:rStyle w:val="Hyperlink"/>
              <w:rFonts w:eastAsiaTheme="minorEastAsia"/>
              <w:color w:val="auto"/>
              <w:u w:val="none"/>
            </w:rPr>
          </w:pPr>
          <w:r w:rsidRPr="0009701A">
            <w:t>6. Conclusi</w:t>
          </w:r>
          <w:r w:rsidR="00184621">
            <w:t>on……………………………………………………………………………</w:t>
          </w:r>
          <w:r w:rsidR="005F348A">
            <w:t>10</w:t>
          </w:r>
        </w:p>
        <w:p w14:paraId="1B140827" w14:textId="455F9815" w:rsidR="000E1224" w:rsidRPr="008B2F9B" w:rsidRDefault="000E1224" w:rsidP="000E2545">
          <w:pPr>
            <w:ind w:firstLine="220"/>
            <w:rPr>
              <w:rFonts w:ascii="Arial" w:hAnsi="Arial" w:cs="Arial"/>
              <w:b/>
              <w:bCs/>
              <w:sz w:val="24"/>
              <w:szCs w:val="24"/>
              <w:lang w:eastAsia="en-GB"/>
            </w:rPr>
          </w:pPr>
          <w:r w:rsidRPr="008B2F9B">
            <w:rPr>
              <w:rFonts w:ascii="Arial" w:hAnsi="Arial" w:cs="Arial"/>
              <w:b/>
              <w:bCs/>
              <w:sz w:val="24"/>
              <w:szCs w:val="24"/>
              <w:lang w:eastAsia="en-GB"/>
            </w:rPr>
            <w:t>7.</w:t>
          </w:r>
          <w:r w:rsidR="000E2545" w:rsidRPr="008B2F9B">
            <w:rPr>
              <w:rFonts w:ascii="Arial" w:hAnsi="Arial" w:cs="Arial"/>
              <w:b/>
              <w:bCs/>
              <w:sz w:val="24"/>
              <w:szCs w:val="24"/>
              <w:lang w:eastAsia="en-GB"/>
            </w:rPr>
            <w:t xml:space="preserve"> References……………………………………………………………………………10</w:t>
          </w:r>
        </w:p>
        <w:p w14:paraId="5F826077" w14:textId="12F35021" w:rsidR="0074269B" w:rsidRPr="008B2F9B" w:rsidRDefault="0074269B">
          <w:pPr>
            <w:rPr>
              <w:rFonts w:ascii="Arial" w:hAnsi="Arial" w:cs="Arial"/>
              <w:b/>
              <w:bCs/>
              <w:sz w:val="24"/>
              <w:szCs w:val="24"/>
            </w:rPr>
          </w:pPr>
          <w:r w:rsidRPr="008B2F9B">
            <w:rPr>
              <w:rFonts w:ascii="Arial" w:hAnsi="Arial" w:cs="Arial"/>
              <w:b/>
              <w:bCs/>
              <w:sz w:val="24"/>
              <w:szCs w:val="24"/>
            </w:rPr>
            <w:fldChar w:fldCharType="end"/>
          </w:r>
        </w:p>
      </w:sdtContent>
    </w:sdt>
    <w:p w14:paraId="78EEB0E8" w14:textId="77777777" w:rsidR="009A2B7E" w:rsidRPr="0098283A" w:rsidRDefault="009A2B7E" w:rsidP="00825C20">
      <w:pPr>
        <w:spacing w:before="100" w:beforeAutospacing="1" w:after="100" w:afterAutospacing="1" w:line="360" w:lineRule="auto"/>
        <w:rPr>
          <w:rFonts w:ascii="Arial" w:eastAsia="Times New Roman" w:hAnsi="Arial" w:cs="Arial"/>
          <w:kern w:val="0"/>
          <w:sz w:val="24"/>
          <w:szCs w:val="24"/>
          <w:lang w:eastAsia="en-GB"/>
          <w14:ligatures w14:val="none"/>
        </w:rPr>
      </w:pPr>
    </w:p>
    <w:p w14:paraId="49E2E699" w14:textId="77777777" w:rsidR="00655C2A" w:rsidRPr="00120DED" w:rsidRDefault="00655C2A" w:rsidP="00825C20">
      <w:pPr>
        <w:spacing w:before="100" w:beforeAutospacing="1" w:after="100" w:afterAutospacing="1" w:line="360" w:lineRule="auto"/>
        <w:rPr>
          <w:rFonts w:ascii="Arial" w:eastAsia="Times New Roman" w:hAnsi="Arial" w:cs="Arial"/>
          <w:kern w:val="0"/>
          <w:lang w:eastAsia="en-GB"/>
          <w14:ligatures w14:val="none"/>
        </w:rPr>
      </w:pPr>
    </w:p>
    <w:p w14:paraId="6FDC93E1" w14:textId="37DF83EC" w:rsidR="00E53815" w:rsidRDefault="00162998" w:rsidP="008B5D27">
      <w:pPr>
        <w:pStyle w:val="ListParagraph"/>
        <w:numPr>
          <w:ilvl w:val="0"/>
          <w:numId w:val="3"/>
        </w:numPr>
        <w:spacing w:before="100" w:beforeAutospacing="1" w:after="100" w:afterAutospacing="1" w:line="360" w:lineRule="auto"/>
        <w:outlineLvl w:val="1"/>
        <w:rPr>
          <w:rFonts w:ascii="Arial" w:eastAsia="Times New Roman" w:hAnsi="Arial" w:cs="Arial"/>
          <w:b/>
          <w:bCs/>
          <w:kern w:val="0"/>
          <w:sz w:val="28"/>
          <w:szCs w:val="28"/>
          <w:lang w:eastAsia="en-GB"/>
          <w14:ligatures w14:val="none"/>
        </w:rPr>
      </w:pPr>
      <w:bookmarkStart w:id="14" w:name="_Toc234531981"/>
      <w:bookmarkStart w:id="15" w:name="_Toc234582660"/>
      <w:r w:rsidRPr="0027547B">
        <w:rPr>
          <w:rFonts w:ascii="Arial" w:eastAsia="Times New Roman" w:hAnsi="Arial" w:cs="Arial"/>
          <w:b/>
          <w:bCs/>
          <w:kern w:val="0"/>
          <w:sz w:val="28"/>
          <w:szCs w:val="28"/>
          <w:lang w:eastAsia="en-GB"/>
          <w14:ligatures w14:val="none"/>
        </w:rPr>
        <w:lastRenderedPageBreak/>
        <w:t>I</w:t>
      </w:r>
      <w:r w:rsidR="006D7F22" w:rsidRPr="0027547B">
        <w:rPr>
          <w:rFonts w:ascii="Arial" w:eastAsia="Times New Roman" w:hAnsi="Arial" w:cs="Arial"/>
          <w:b/>
          <w:bCs/>
          <w:kern w:val="0"/>
          <w:sz w:val="28"/>
          <w:szCs w:val="28"/>
          <w:lang w:eastAsia="en-GB"/>
          <w14:ligatures w14:val="none"/>
        </w:rPr>
        <w:t>ntroduction</w:t>
      </w:r>
      <w:bookmarkEnd w:id="14"/>
      <w:bookmarkEnd w:id="15"/>
    </w:p>
    <w:p w14:paraId="48053FBC" w14:textId="77777777" w:rsidR="008739A1" w:rsidRPr="0027547B" w:rsidRDefault="008739A1" w:rsidP="00591AB0">
      <w:pPr>
        <w:pStyle w:val="ListParagraph"/>
        <w:spacing w:before="100" w:beforeAutospacing="1" w:after="100" w:afterAutospacing="1" w:line="360" w:lineRule="auto"/>
        <w:ind w:left="360"/>
        <w:outlineLvl w:val="1"/>
        <w:rPr>
          <w:rFonts w:ascii="Arial" w:eastAsia="Times New Roman" w:hAnsi="Arial" w:cs="Arial"/>
          <w:b/>
          <w:bCs/>
          <w:kern w:val="0"/>
          <w:sz w:val="28"/>
          <w:szCs w:val="28"/>
          <w:lang w:eastAsia="en-GB"/>
          <w14:ligatures w14:val="none"/>
        </w:rPr>
      </w:pPr>
    </w:p>
    <w:p w14:paraId="33F2EE61" w14:textId="77777777" w:rsidR="00CE7727" w:rsidRDefault="004E7515" w:rsidP="004626AA">
      <w:pPr>
        <w:spacing w:before="100" w:beforeAutospacing="1" w:after="100" w:afterAutospacing="1" w:line="360" w:lineRule="auto"/>
        <w:ind w:firstLine="360"/>
        <w:outlineLvl w:val="1"/>
        <w:rPr>
          <w:rFonts w:ascii="Arial" w:hAnsi="Arial" w:cs="Arial"/>
        </w:rPr>
      </w:pPr>
      <w:bookmarkStart w:id="16" w:name="_Toc234523446"/>
      <w:bookmarkStart w:id="17" w:name="_Toc234523729"/>
      <w:bookmarkStart w:id="18" w:name="_Toc234529505"/>
      <w:bookmarkStart w:id="19" w:name="_Toc234531982"/>
      <w:bookmarkStart w:id="20" w:name="_Toc234582661"/>
      <w:r w:rsidRPr="00825C20">
        <w:rPr>
          <w:rFonts w:ascii="Arial" w:hAnsi="Arial" w:cs="Arial"/>
        </w:rPr>
        <w:t xml:space="preserve">Project management is the application of knowledge, skills, tools, and techniques to project activities to achieve agreed objectives within scope, time, cost, and quality constraints </w:t>
      </w:r>
      <w:r w:rsidRPr="00825C20">
        <w:rPr>
          <w:rStyle w:val="Strong"/>
          <w:rFonts w:ascii="Arial" w:hAnsi="Arial" w:cs="Arial"/>
          <w:b w:val="0"/>
          <w:bCs w:val="0"/>
        </w:rPr>
        <w:t>(Project Management Institute, 2021; Meredith, Mantel and Shafer, 2021).</w:t>
      </w:r>
      <w:r w:rsidR="002B17E9" w:rsidRPr="00825C20">
        <w:rPr>
          <w:rStyle w:val="Strong"/>
          <w:rFonts w:ascii="Arial" w:hAnsi="Arial" w:cs="Arial"/>
          <w:b w:val="0"/>
          <w:bCs w:val="0"/>
        </w:rPr>
        <w:t xml:space="preserve"> </w:t>
      </w:r>
      <w:r w:rsidR="00E53815" w:rsidRPr="00825C20">
        <w:rPr>
          <w:rFonts w:ascii="Arial" w:eastAsia="Times New Roman" w:hAnsi="Arial" w:cs="Arial"/>
          <w:kern w:val="0"/>
          <w:lang w:eastAsia="en-GB"/>
          <w14:ligatures w14:val="none"/>
        </w:rPr>
        <w:t>As projects become increasingly complex, organisations often require specialist knowledge and resources that are not available internally. Consequently, selecting an appropriate contracting method has become a key project management decision because it influences project performance, cost, quality, risk, and communication (Kerzner, 2022).</w:t>
      </w:r>
      <w:r w:rsidR="002B17E9" w:rsidRPr="00825C20">
        <w:rPr>
          <w:rFonts w:ascii="Arial" w:eastAsia="Times New Roman" w:hAnsi="Arial" w:cs="Arial"/>
          <w:kern w:val="0"/>
          <w:lang w:eastAsia="en-GB"/>
          <w14:ligatures w14:val="none"/>
        </w:rPr>
        <w:t xml:space="preserve"> </w:t>
      </w:r>
      <w:r w:rsidR="00E53815" w:rsidRPr="00825C20">
        <w:rPr>
          <w:rFonts w:ascii="Arial" w:eastAsia="Times New Roman" w:hAnsi="Arial" w:cs="Arial"/>
          <w:kern w:val="0"/>
          <w:lang w:eastAsia="en-GB"/>
          <w14:ligatures w14:val="none"/>
        </w:rPr>
        <w:t>Contracting is the process through which a client appoints one or more external organisations to undertake part or all of a project under agreed contractual terms (Lock, 2020). Organisations choose different contracting methods to access specialist expertise, improve efficiency, share project risks, and make better use of available resources (Walker, 2023). However, an inappropriate contracting strategy may result in delays, increased costs, communication problems, and poor project outcomes (Larson and Gray, 2021).</w:t>
      </w:r>
      <w:r w:rsidR="002B17E9" w:rsidRPr="00825C20">
        <w:rPr>
          <w:rFonts w:ascii="Arial" w:eastAsia="Times New Roman" w:hAnsi="Arial" w:cs="Arial"/>
          <w:b/>
          <w:bCs/>
          <w:kern w:val="0"/>
          <w:lang w:eastAsia="en-GB"/>
          <w14:ligatures w14:val="none"/>
        </w:rPr>
        <w:t xml:space="preserve"> </w:t>
      </w:r>
      <w:bookmarkStart w:id="21" w:name="_Toc234523447"/>
      <w:bookmarkStart w:id="22" w:name="_Toc234523730"/>
      <w:bookmarkStart w:id="23" w:name="_Toc234531983"/>
      <w:bookmarkStart w:id="24" w:name="_Toc234582662"/>
      <w:bookmarkEnd w:id="16"/>
      <w:bookmarkEnd w:id="17"/>
      <w:bookmarkEnd w:id="18"/>
      <w:bookmarkEnd w:id="19"/>
      <w:bookmarkEnd w:id="20"/>
      <w:r w:rsidR="00CE7727" w:rsidRPr="00CE7727">
        <w:rPr>
          <w:rFonts w:ascii="Arial" w:hAnsi="Arial" w:cs="Arial"/>
        </w:rPr>
        <w:t>This essay critically evaluates four contracting methods used in project management and examines their suitability for different project environments.</w:t>
      </w:r>
    </w:p>
    <w:p w14:paraId="5F09A7DA" w14:textId="77777777" w:rsidR="00591AB0" w:rsidRPr="00CE7727" w:rsidRDefault="00591AB0" w:rsidP="004626AA">
      <w:pPr>
        <w:spacing w:before="100" w:beforeAutospacing="1" w:after="100" w:afterAutospacing="1" w:line="360" w:lineRule="auto"/>
        <w:ind w:firstLine="360"/>
        <w:outlineLvl w:val="1"/>
        <w:rPr>
          <w:rFonts w:ascii="Arial" w:hAnsi="Arial" w:cs="Arial"/>
        </w:rPr>
      </w:pPr>
    </w:p>
    <w:p w14:paraId="342DAAB0" w14:textId="531C3FBE" w:rsidR="00A507D7" w:rsidRPr="00591AB0" w:rsidRDefault="00A507D7" w:rsidP="00591AB0">
      <w:pPr>
        <w:pStyle w:val="ListParagraph"/>
        <w:numPr>
          <w:ilvl w:val="0"/>
          <w:numId w:val="3"/>
        </w:numPr>
        <w:spacing w:before="100" w:beforeAutospacing="1" w:after="100" w:afterAutospacing="1" w:line="360" w:lineRule="auto"/>
        <w:outlineLvl w:val="1"/>
        <w:rPr>
          <w:rFonts w:ascii="Arial" w:eastAsia="Times New Roman" w:hAnsi="Arial" w:cs="Arial"/>
          <w:b/>
          <w:bCs/>
          <w:kern w:val="36"/>
          <w:sz w:val="28"/>
          <w:szCs w:val="28"/>
          <w:lang w:eastAsia="en-GB"/>
          <w14:ligatures w14:val="none"/>
        </w:rPr>
      </w:pPr>
      <w:r w:rsidRPr="00591AB0">
        <w:rPr>
          <w:rFonts w:ascii="Arial" w:eastAsia="Times New Roman" w:hAnsi="Arial" w:cs="Arial"/>
          <w:b/>
          <w:bCs/>
          <w:kern w:val="36"/>
          <w:sz w:val="28"/>
          <w:szCs w:val="28"/>
          <w:lang w:eastAsia="en-GB"/>
          <w14:ligatures w14:val="none"/>
        </w:rPr>
        <w:t>Turnkey Contracting</w:t>
      </w:r>
      <w:bookmarkEnd w:id="21"/>
      <w:bookmarkEnd w:id="22"/>
      <w:bookmarkEnd w:id="23"/>
      <w:bookmarkEnd w:id="24"/>
    </w:p>
    <w:p w14:paraId="56F9F8C7" w14:textId="77777777" w:rsidR="00A507D7" w:rsidRPr="00825C20" w:rsidRDefault="00A507D7"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25" w:name="_Toc234523731"/>
      <w:bookmarkStart w:id="26" w:name="_Toc234531984"/>
      <w:bookmarkStart w:id="27" w:name="_Toc234582663"/>
      <w:r w:rsidRPr="00825C20">
        <w:rPr>
          <w:rFonts w:ascii="Arial" w:eastAsia="Times New Roman" w:hAnsi="Arial" w:cs="Arial"/>
          <w:b/>
          <w:bCs/>
          <w:kern w:val="0"/>
          <w:lang w:eastAsia="en-GB"/>
          <w14:ligatures w14:val="none"/>
        </w:rPr>
        <w:t>2.1 Definition</w:t>
      </w:r>
      <w:bookmarkEnd w:id="25"/>
      <w:bookmarkEnd w:id="26"/>
      <w:bookmarkEnd w:id="27"/>
    </w:p>
    <w:p w14:paraId="55576C00" w14:textId="3CEC5390" w:rsidR="005A1DFC" w:rsidRPr="00825C20" w:rsidRDefault="00A507D7"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 xml:space="preserve">Turnkey contracting is a project delivery method in which a client appoints a single contractor to manage and deliver the entire project, including design, procurement, construction, testing, and final handover (Project Management Institute, 2021). The contractor assumes overall responsibility for completing the project </w:t>
      </w:r>
      <w:r w:rsidR="00C34A37" w:rsidRPr="00825C20">
        <w:rPr>
          <w:rFonts w:ascii="Arial" w:eastAsia="Times New Roman" w:hAnsi="Arial" w:cs="Arial"/>
          <w:kern w:val="0"/>
          <w:lang w:eastAsia="en-GB"/>
          <w14:ligatures w14:val="none"/>
        </w:rPr>
        <w:t>in accordance with</w:t>
      </w:r>
      <w:r w:rsidRPr="00825C20">
        <w:rPr>
          <w:rFonts w:ascii="Arial" w:eastAsia="Times New Roman" w:hAnsi="Arial" w:cs="Arial"/>
          <w:kern w:val="0"/>
          <w:lang w:eastAsia="en-GB"/>
          <w14:ligatures w14:val="none"/>
        </w:rPr>
        <w:t xml:space="preserve"> the agreed scope, budget, schedule, and quality standards, while the client maintains only one contractual relationship (Kerzner, 2022). This approach simplifies project coordination and transfers much of the project risk to the contractor, making it suitable for organisations with limited technical expertise or project management resources (Lock, 2020).</w:t>
      </w:r>
      <w:r w:rsidR="005A1DFC">
        <w:rPr>
          <w:rFonts w:ascii="Arial" w:eastAsia="Times New Roman" w:hAnsi="Arial" w:cs="Arial"/>
          <w:kern w:val="0"/>
          <w:lang w:eastAsia="en-GB"/>
          <w14:ligatures w14:val="none"/>
        </w:rPr>
        <w:t xml:space="preserve"> </w:t>
      </w:r>
    </w:p>
    <w:p w14:paraId="68A1C033" w14:textId="77777777" w:rsidR="00996C3F" w:rsidRPr="00996C3F" w:rsidRDefault="00A507D7" w:rsidP="008B5D27">
      <w:pPr>
        <w:spacing w:before="100" w:beforeAutospacing="1" w:after="100" w:afterAutospacing="1" w:line="360" w:lineRule="auto"/>
        <w:outlineLvl w:val="1"/>
        <w:rPr>
          <w:rFonts w:ascii="Arial" w:hAnsi="Arial" w:cs="Arial"/>
          <w:lang w:eastAsia="en-GB"/>
        </w:rPr>
      </w:pPr>
      <w:bookmarkStart w:id="28" w:name="_Toc234523732"/>
      <w:bookmarkStart w:id="29" w:name="_Toc234531985"/>
      <w:bookmarkStart w:id="30" w:name="_Toc234582664"/>
      <w:r w:rsidRPr="00825C20">
        <w:rPr>
          <w:rFonts w:ascii="Arial" w:eastAsia="Times New Roman" w:hAnsi="Arial" w:cs="Arial"/>
          <w:b/>
          <w:bCs/>
          <w:kern w:val="0"/>
          <w:lang w:eastAsia="en-GB"/>
          <w14:ligatures w14:val="none"/>
        </w:rPr>
        <w:t xml:space="preserve">2.2 </w:t>
      </w:r>
      <w:r w:rsidRPr="00996C3F">
        <w:rPr>
          <w:rFonts w:ascii="Arial" w:hAnsi="Arial" w:cs="Arial"/>
          <w:b/>
          <w:bCs/>
          <w:lang w:eastAsia="en-GB"/>
        </w:rPr>
        <w:t>Advantages</w:t>
      </w:r>
      <w:bookmarkEnd w:id="28"/>
      <w:bookmarkEnd w:id="29"/>
      <w:bookmarkEnd w:id="30"/>
    </w:p>
    <w:p w14:paraId="57432B51" w14:textId="767E992E" w:rsidR="00D33C7C" w:rsidRPr="00996C3F" w:rsidRDefault="00A507D7" w:rsidP="008B5D27">
      <w:pPr>
        <w:spacing w:before="100" w:beforeAutospacing="1" w:after="100" w:afterAutospacing="1" w:line="360" w:lineRule="auto"/>
        <w:ind w:firstLine="720"/>
        <w:outlineLvl w:val="1"/>
        <w:rPr>
          <w:rFonts w:ascii="Arial" w:eastAsia="Times New Roman" w:hAnsi="Arial" w:cs="Arial"/>
          <w:b/>
          <w:bCs/>
          <w:kern w:val="0"/>
          <w:lang w:eastAsia="en-GB"/>
          <w14:ligatures w14:val="none"/>
        </w:rPr>
      </w:pPr>
      <w:bookmarkStart w:id="31" w:name="_Toc234582665"/>
      <w:r w:rsidRPr="00825C20">
        <w:rPr>
          <w:rFonts w:ascii="Arial" w:eastAsia="Times New Roman" w:hAnsi="Arial" w:cs="Arial"/>
          <w:kern w:val="0"/>
          <w:lang w:eastAsia="en-GB"/>
          <w14:ligatures w14:val="none"/>
        </w:rPr>
        <w:t xml:space="preserve">A key advantage of turnkey contracting is the clear allocation of responsibility. Since one contractor is accountable for the entire project, communication is simplified, coordination </w:t>
      </w:r>
      <w:r w:rsidRPr="00825C20">
        <w:rPr>
          <w:rFonts w:ascii="Arial" w:eastAsia="Times New Roman" w:hAnsi="Arial" w:cs="Arial"/>
          <w:kern w:val="0"/>
          <w:lang w:eastAsia="en-GB"/>
          <w14:ligatures w14:val="none"/>
        </w:rPr>
        <w:lastRenderedPageBreak/>
        <w:t>is more efficient, and disputes between multiple contractors are minimised (Larson and Gray, 2021). In addition, turnkey contracts often provide greater cost and schedule certainty</w:t>
      </w:r>
      <w:r w:rsidR="002B17E9"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because they are commonly agreed at a fixed price with predefined completion dates, reducing financial uncertainty for the client (Project Management Institute, 2021).</w:t>
      </w:r>
      <w:r w:rsidR="002B17E9"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Compared with the multi-contract approach, turnkey contracting requires less client involvement because the contractor manages all project activities and subcontractors.</w:t>
      </w:r>
      <w:r w:rsidR="00DB2138">
        <w:rPr>
          <w:rFonts w:ascii="Arial" w:eastAsia="Times New Roman" w:hAnsi="Arial" w:cs="Arial"/>
          <w:kern w:val="0"/>
          <w:lang w:eastAsia="en-GB"/>
          <w14:ligatures w14:val="none"/>
        </w:rPr>
        <w:t xml:space="preserve"> </w:t>
      </w:r>
      <w:r w:rsidR="00DB2138" w:rsidRPr="00825C20">
        <w:rPr>
          <w:rFonts w:ascii="Arial" w:eastAsia="Times New Roman" w:hAnsi="Arial" w:cs="Arial"/>
          <w:kern w:val="0"/>
          <w:lang w:eastAsia="en-GB"/>
          <w14:ligatures w14:val="none"/>
        </w:rPr>
        <w:t xml:space="preserve">This enables the client to concentrate on strategic objectives rather than daily project coordination </w:t>
      </w:r>
      <w:r w:rsidRPr="00825C20">
        <w:rPr>
          <w:rFonts w:ascii="Arial" w:eastAsia="Times New Roman" w:hAnsi="Arial" w:cs="Arial"/>
          <w:kern w:val="0"/>
          <w:lang w:eastAsia="en-GB"/>
          <w14:ligatures w14:val="none"/>
        </w:rPr>
        <w:t xml:space="preserve"> (Kerzner, 2022</w:t>
      </w:r>
      <w:r w:rsidR="00E73835">
        <w:rPr>
          <w:rFonts w:ascii="Arial" w:eastAsia="Times New Roman" w:hAnsi="Arial" w:cs="Arial"/>
          <w:kern w:val="0"/>
          <w:lang w:eastAsia="en-GB"/>
          <w14:ligatures w14:val="none"/>
        </w:rPr>
        <w:t>).</w:t>
      </w:r>
      <w:bookmarkEnd w:id="31"/>
    </w:p>
    <w:p w14:paraId="4FF7BBFA" w14:textId="77777777" w:rsidR="00A507D7" w:rsidRPr="00825C20" w:rsidRDefault="00A507D7"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32" w:name="_Toc234523733"/>
      <w:bookmarkStart w:id="33" w:name="_Toc234531986"/>
      <w:bookmarkStart w:id="34" w:name="_Toc234582666"/>
      <w:r w:rsidRPr="00825C20">
        <w:rPr>
          <w:rFonts w:ascii="Arial" w:eastAsia="Times New Roman" w:hAnsi="Arial" w:cs="Arial"/>
          <w:b/>
          <w:bCs/>
          <w:kern w:val="0"/>
          <w:lang w:eastAsia="en-GB"/>
          <w14:ligatures w14:val="none"/>
        </w:rPr>
        <w:t>2.3 Disadvantages</w:t>
      </w:r>
      <w:bookmarkEnd w:id="32"/>
      <w:bookmarkEnd w:id="33"/>
      <w:bookmarkEnd w:id="34"/>
    </w:p>
    <w:p w14:paraId="6DF34880" w14:textId="77777777" w:rsidR="00A507D7" w:rsidRPr="00825C20" w:rsidRDefault="00A507D7"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Despite these benefits, turnkey contracting offers less flexibility than other contracting methods. Once the contract has been agreed, design changes can be costly and may delay project completion. In addition, because the contractor assumes greater responsibility and risk, turnkey contracts are often more expensive than alternative approaches (Walker, 2023). The client also has less direct control over project decisions compared with DIY or multi-contract contracting, making the successful delivery of the project highly dependent on the contractor's competence (Kerzner, 2022).</w:t>
      </w:r>
    </w:p>
    <w:p w14:paraId="293138CF" w14:textId="77777777" w:rsidR="00A507D7" w:rsidRPr="00825C20" w:rsidRDefault="00A507D7"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35" w:name="_Toc234523734"/>
      <w:bookmarkStart w:id="36" w:name="_Toc234531987"/>
      <w:bookmarkStart w:id="37" w:name="_Toc234582667"/>
      <w:r w:rsidRPr="00825C20">
        <w:rPr>
          <w:rFonts w:ascii="Arial" w:eastAsia="Times New Roman" w:hAnsi="Arial" w:cs="Arial"/>
          <w:b/>
          <w:bCs/>
          <w:kern w:val="0"/>
          <w:lang w:eastAsia="en-GB"/>
          <w14:ligatures w14:val="none"/>
        </w:rPr>
        <w:t>2.4 Suitable Projects</w:t>
      </w:r>
      <w:bookmarkEnd w:id="35"/>
      <w:bookmarkEnd w:id="36"/>
      <w:bookmarkEnd w:id="37"/>
    </w:p>
    <w:p w14:paraId="605D1CA9" w14:textId="4A3E69D6" w:rsidR="00A507D7" w:rsidRPr="00825C20" w:rsidRDefault="00CF6AE8"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CF6AE8">
        <w:rPr>
          <w:rFonts w:ascii="Arial" w:hAnsi="Arial" w:cs="Arial"/>
        </w:rPr>
        <w:t>Turnkey contracting is suitable for large, complex projects requiring integrated management and specialist expertise.</w:t>
      </w:r>
      <w:r>
        <w:rPr>
          <w:rFonts w:ascii="Arial" w:hAnsi="Arial" w:cs="Arial"/>
        </w:rPr>
        <w:t xml:space="preserve"> </w:t>
      </w:r>
      <w:r w:rsidR="00A507D7" w:rsidRPr="00825C20">
        <w:rPr>
          <w:rFonts w:ascii="Arial" w:eastAsia="Times New Roman" w:hAnsi="Arial" w:cs="Arial"/>
          <w:kern w:val="0"/>
          <w:lang w:eastAsia="en-GB"/>
          <w14:ligatures w14:val="none"/>
        </w:rPr>
        <w:t>Typical examples include power stations, airports, hospitals, manufacturing facilities, and major infrastructure developments, where effective coordination between multiple disciplines is essential (Lock, 2020).</w:t>
      </w:r>
    </w:p>
    <w:p w14:paraId="6F2179D3" w14:textId="77777777" w:rsidR="00A507D7" w:rsidRPr="00825C20" w:rsidRDefault="00A507D7"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38" w:name="_Toc234523735"/>
      <w:bookmarkStart w:id="39" w:name="_Toc234531988"/>
      <w:bookmarkStart w:id="40" w:name="_Toc234582668"/>
      <w:r w:rsidRPr="00825C20">
        <w:rPr>
          <w:rFonts w:ascii="Arial" w:eastAsia="Times New Roman" w:hAnsi="Arial" w:cs="Arial"/>
          <w:b/>
          <w:bCs/>
          <w:kern w:val="0"/>
          <w:lang w:eastAsia="en-GB"/>
          <w14:ligatures w14:val="none"/>
        </w:rPr>
        <w:t>2.5 Real Project Example</w:t>
      </w:r>
      <w:bookmarkEnd w:id="38"/>
      <w:bookmarkEnd w:id="39"/>
      <w:bookmarkEnd w:id="40"/>
    </w:p>
    <w:p w14:paraId="574ED77F" w14:textId="61B11CDD" w:rsidR="00A507D7" w:rsidRDefault="00A507D7" w:rsidP="00E5350D">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A well-known example is the Hinkley Point C Nuclear Power Station in Somerset, England. The project involves highly specialised engineering, strict safety standards, and extensive coordination across design, procurement, construction, and commissioning. Using a turnkey approach enables the client to benefit from specialist expertise while maintaining clear accountability throughout project delivery (EDF Energy, 2024).</w:t>
      </w:r>
      <w:r w:rsidR="000476D6" w:rsidRPr="00825C20">
        <w:rPr>
          <w:rFonts w:ascii="Arial" w:eastAsia="Times New Roman" w:hAnsi="Arial" w:cs="Arial"/>
          <w:kern w:val="0"/>
          <w:lang w:eastAsia="en-GB"/>
          <w14:ligatures w14:val="none"/>
        </w:rPr>
        <w:t xml:space="preserve"> </w:t>
      </w:r>
      <w:r w:rsidR="00E5350D" w:rsidRPr="00E5350D">
        <w:rPr>
          <w:rFonts w:ascii="Arial" w:hAnsi="Arial" w:cs="Arial"/>
        </w:rPr>
        <w:t>Overall, turnkey contracting is most suitable for large, complex projects because it transfers responsibility and risk to a single contractor, although this comes at the cost of reduced client control</w:t>
      </w:r>
      <w:r w:rsidRPr="00E5350D">
        <w:rPr>
          <w:rFonts w:ascii="Arial" w:eastAsia="Times New Roman" w:hAnsi="Arial" w:cs="Arial"/>
          <w:kern w:val="0"/>
          <w:lang w:eastAsia="en-GB"/>
          <w14:ligatures w14:val="none"/>
        </w:rPr>
        <w:t>(Project Management Institute, 2021; Walker, 2023).</w:t>
      </w:r>
    </w:p>
    <w:p w14:paraId="5F8FFDC2" w14:textId="77777777" w:rsidR="00C007E2" w:rsidRPr="00E5350D" w:rsidRDefault="00C007E2" w:rsidP="00E5350D">
      <w:pPr>
        <w:spacing w:before="100" w:beforeAutospacing="1" w:after="100" w:afterAutospacing="1" w:line="360" w:lineRule="auto"/>
        <w:ind w:firstLine="720"/>
        <w:rPr>
          <w:rFonts w:ascii="Arial" w:eastAsia="Times New Roman" w:hAnsi="Arial" w:cs="Arial"/>
          <w:kern w:val="0"/>
          <w:lang w:eastAsia="en-GB"/>
          <w14:ligatures w14:val="none"/>
        </w:rPr>
      </w:pPr>
    </w:p>
    <w:p w14:paraId="06AE01ED" w14:textId="77777777" w:rsidR="008D567B" w:rsidRPr="0027547B" w:rsidRDefault="008D567B" w:rsidP="008B5D27">
      <w:pPr>
        <w:spacing w:before="100" w:beforeAutospacing="1" w:after="100" w:afterAutospacing="1" w:line="360" w:lineRule="auto"/>
        <w:outlineLvl w:val="0"/>
        <w:rPr>
          <w:rFonts w:ascii="Arial" w:eastAsia="Times New Roman" w:hAnsi="Arial" w:cs="Arial"/>
          <w:b/>
          <w:bCs/>
          <w:kern w:val="36"/>
          <w:sz w:val="28"/>
          <w:szCs w:val="28"/>
          <w:lang w:eastAsia="en-GB"/>
          <w14:ligatures w14:val="none"/>
        </w:rPr>
      </w:pPr>
      <w:bookmarkStart w:id="41" w:name="_Toc234523736"/>
      <w:bookmarkStart w:id="42" w:name="_Toc234531989"/>
      <w:bookmarkStart w:id="43" w:name="_Toc234582669"/>
      <w:r w:rsidRPr="0027547B">
        <w:rPr>
          <w:rFonts w:ascii="Arial" w:eastAsia="Times New Roman" w:hAnsi="Arial" w:cs="Arial"/>
          <w:b/>
          <w:bCs/>
          <w:kern w:val="36"/>
          <w:sz w:val="28"/>
          <w:szCs w:val="28"/>
          <w:lang w:eastAsia="en-GB"/>
          <w14:ligatures w14:val="none"/>
        </w:rPr>
        <w:lastRenderedPageBreak/>
        <w:t>3.</w:t>
      </w:r>
      <w:r w:rsidRPr="00E73835">
        <w:rPr>
          <w:rFonts w:ascii="Arial" w:eastAsia="Times New Roman" w:hAnsi="Arial" w:cs="Arial"/>
          <w:b/>
          <w:bCs/>
          <w:kern w:val="36"/>
          <w:sz w:val="24"/>
          <w:szCs w:val="24"/>
          <w:lang w:eastAsia="en-GB"/>
          <w14:ligatures w14:val="none"/>
        </w:rPr>
        <w:t xml:space="preserve"> </w:t>
      </w:r>
      <w:r w:rsidRPr="0027547B">
        <w:rPr>
          <w:rFonts w:ascii="Arial" w:eastAsia="Times New Roman" w:hAnsi="Arial" w:cs="Arial"/>
          <w:b/>
          <w:bCs/>
          <w:kern w:val="36"/>
          <w:sz w:val="28"/>
          <w:szCs w:val="28"/>
          <w:lang w:eastAsia="en-GB"/>
          <w14:ligatures w14:val="none"/>
        </w:rPr>
        <w:t>Multi-contract Contracting</w:t>
      </w:r>
      <w:bookmarkEnd w:id="41"/>
      <w:bookmarkEnd w:id="42"/>
      <w:bookmarkEnd w:id="43"/>
    </w:p>
    <w:p w14:paraId="5C8C8BF5" w14:textId="77777777" w:rsidR="008D567B" w:rsidRPr="00825C20" w:rsidRDefault="008D567B"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44" w:name="_Toc234523737"/>
      <w:bookmarkStart w:id="45" w:name="_Toc234531990"/>
      <w:bookmarkStart w:id="46" w:name="_Toc234582670"/>
      <w:r w:rsidRPr="00825C20">
        <w:rPr>
          <w:rFonts w:ascii="Arial" w:eastAsia="Times New Roman" w:hAnsi="Arial" w:cs="Arial"/>
          <w:b/>
          <w:bCs/>
          <w:kern w:val="0"/>
          <w:lang w:eastAsia="en-GB"/>
          <w14:ligatures w14:val="none"/>
        </w:rPr>
        <w:t>3.1 Definition</w:t>
      </w:r>
      <w:bookmarkEnd w:id="44"/>
      <w:bookmarkEnd w:id="45"/>
      <w:bookmarkEnd w:id="46"/>
    </w:p>
    <w:p w14:paraId="16E20BF3" w14:textId="77777777" w:rsidR="00451622" w:rsidRPr="00825C20" w:rsidRDefault="008D567B" w:rsidP="008B5D27">
      <w:pPr>
        <w:spacing w:before="100" w:beforeAutospacing="1" w:after="100" w:afterAutospacing="1" w:line="360" w:lineRule="auto"/>
        <w:ind w:firstLine="720"/>
        <w:rPr>
          <w:rStyle w:val="Strong"/>
          <w:rFonts w:ascii="Arial" w:hAnsi="Arial" w:cs="Arial"/>
          <w:b w:val="0"/>
          <w:bCs w:val="0"/>
        </w:rPr>
      </w:pPr>
      <w:r w:rsidRPr="00825C20">
        <w:rPr>
          <w:rFonts w:ascii="Arial" w:eastAsia="Times New Roman" w:hAnsi="Arial" w:cs="Arial"/>
          <w:kern w:val="0"/>
          <w:lang w:eastAsia="en-GB"/>
          <w14:ligatures w14:val="none"/>
        </w:rPr>
        <w:t xml:space="preserve">Multi-contract contracting is a project delivery method in which the client enters into separate contracts with different specialist contractors, each responsible for a specific part of the project (Project Management Institute, 2021). Rather than relying on a single contractor, the client or project manager coordinates all contractors to ensure that project activities are completed according to the agreed scope, budget, schedule, and quality standards (Kerzner, 2022). </w:t>
      </w:r>
      <w:r w:rsidR="00587E0E" w:rsidRPr="00825C20">
        <w:rPr>
          <w:rFonts w:ascii="Arial" w:hAnsi="Arial" w:cs="Arial"/>
        </w:rPr>
        <w:t xml:space="preserve">This approach provides greater client involvement but also increases management responsibility and the need for effective coordination </w:t>
      </w:r>
      <w:r w:rsidR="00587E0E" w:rsidRPr="00825C20">
        <w:rPr>
          <w:rStyle w:val="Strong"/>
          <w:rFonts w:ascii="Arial" w:hAnsi="Arial" w:cs="Arial"/>
          <w:b w:val="0"/>
          <w:bCs w:val="0"/>
        </w:rPr>
        <w:t>(Lock, 2020; Meredith, Mantel and Shafer, 2021).</w:t>
      </w:r>
    </w:p>
    <w:p w14:paraId="78F129DD" w14:textId="77777777" w:rsidR="008D567B" w:rsidRPr="00825C20" w:rsidRDefault="008D567B" w:rsidP="008B5D27">
      <w:pPr>
        <w:spacing w:before="100" w:beforeAutospacing="1" w:after="100" w:afterAutospacing="1" w:line="360" w:lineRule="auto"/>
        <w:rPr>
          <w:rFonts w:ascii="Arial" w:eastAsia="Times New Roman" w:hAnsi="Arial" w:cs="Arial"/>
          <w:b/>
          <w:bCs/>
          <w:kern w:val="0"/>
          <w:lang w:eastAsia="en-GB"/>
          <w14:ligatures w14:val="none"/>
        </w:rPr>
      </w:pPr>
      <w:r w:rsidRPr="00825C20">
        <w:rPr>
          <w:rFonts w:ascii="Arial" w:eastAsia="Times New Roman" w:hAnsi="Arial" w:cs="Arial"/>
          <w:b/>
          <w:bCs/>
          <w:kern w:val="0"/>
          <w:lang w:eastAsia="en-GB"/>
          <w14:ligatures w14:val="none"/>
        </w:rPr>
        <w:t>3.2 Advantages</w:t>
      </w:r>
    </w:p>
    <w:p w14:paraId="68800059" w14:textId="36581D84" w:rsidR="008D567B" w:rsidRPr="00960458" w:rsidRDefault="008D567B"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A key advantage of multi-contract contracting is the high level of control it gives the client over contractor selection and project delivery. By appointing specialist contractors for different project activities, organisations can benefit from expert knowledge while maintaining greater oversight of quality and performance (Walker, 2023). In addition, negotiating separate contracts may improve value for money because the client avoids the management costs typically included in turnkey contracts (Larson and Gray, 2021).</w:t>
      </w:r>
      <w:r w:rsidR="00336618"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 xml:space="preserve">Compared with turnkey contracting, the multi-contract approach offers greater flexibility because the client can monitor contractor performance individually and make changes when necessary. </w:t>
      </w:r>
      <w:r w:rsidR="00960458" w:rsidRPr="00960458">
        <w:rPr>
          <w:rFonts w:ascii="Arial" w:hAnsi="Arial" w:cs="Arial"/>
        </w:rPr>
        <w:t>This allows organisations to respond to changing project requirements while maintaining control over key decisions</w:t>
      </w:r>
      <w:r w:rsidR="00960458" w:rsidRPr="00960458">
        <w:rPr>
          <w:rFonts w:ascii="Arial" w:hAnsi="Arial" w:cs="Arial"/>
        </w:rPr>
        <w:t xml:space="preserve"> </w:t>
      </w:r>
      <w:r w:rsidRPr="00960458">
        <w:rPr>
          <w:rFonts w:ascii="Arial" w:eastAsia="Times New Roman" w:hAnsi="Arial" w:cs="Arial"/>
          <w:kern w:val="0"/>
          <w:lang w:eastAsia="en-GB"/>
          <w14:ligatures w14:val="none"/>
        </w:rPr>
        <w:t>(Project Management Institute, 2021).</w:t>
      </w:r>
    </w:p>
    <w:p w14:paraId="119A46BA" w14:textId="77777777" w:rsidR="008D567B" w:rsidRPr="00825C20" w:rsidRDefault="008D567B"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47" w:name="_Toc234523738"/>
      <w:bookmarkStart w:id="48" w:name="_Toc234531991"/>
      <w:bookmarkStart w:id="49" w:name="_Toc234582671"/>
      <w:r w:rsidRPr="00825C20">
        <w:rPr>
          <w:rFonts w:ascii="Arial" w:eastAsia="Times New Roman" w:hAnsi="Arial" w:cs="Arial"/>
          <w:b/>
          <w:bCs/>
          <w:kern w:val="0"/>
          <w:lang w:eastAsia="en-GB"/>
          <w14:ligatures w14:val="none"/>
        </w:rPr>
        <w:t>3.3 Disadvantages</w:t>
      </w:r>
      <w:bookmarkEnd w:id="47"/>
      <w:bookmarkEnd w:id="48"/>
      <w:bookmarkEnd w:id="49"/>
    </w:p>
    <w:p w14:paraId="73135C82" w14:textId="094C23F6" w:rsidR="008D567B" w:rsidRPr="00825C20" w:rsidRDefault="008D567B"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The main disadvantage of this approach is the increased responsibility placed on the client. Managing multiple contractors requires strong project management skills, effective communication, and careful coordination to prevent delays, conflicts, or duplicated work (Project Management Institute, 2021). Furthermore, responsibility is divided among several contractors, making it more difficult to identify accountability when problems occur (Kerzner, 2022).</w:t>
      </w:r>
      <w:r w:rsidR="00336618"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Compared with turnkey contracting, the client retains more project risk because there is no single contractor responsible for the entire project. As a result, organisations must invest more time and resources in project supervision and contract administration (Walker, 2023).</w:t>
      </w:r>
    </w:p>
    <w:p w14:paraId="48D0D97E" w14:textId="77777777" w:rsidR="008D567B" w:rsidRPr="00825C20" w:rsidRDefault="008D567B"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50" w:name="_Toc234523739"/>
      <w:bookmarkStart w:id="51" w:name="_Toc234531992"/>
      <w:bookmarkStart w:id="52" w:name="_Toc234582672"/>
      <w:r w:rsidRPr="00825C20">
        <w:rPr>
          <w:rFonts w:ascii="Arial" w:eastAsia="Times New Roman" w:hAnsi="Arial" w:cs="Arial"/>
          <w:b/>
          <w:bCs/>
          <w:kern w:val="0"/>
          <w:lang w:eastAsia="en-GB"/>
          <w14:ligatures w14:val="none"/>
        </w:rPr>
        <w:lastRenderedPageBreak/>
        <w:t>3.4 Suitable Projects</w:t>
      </w:r>
      <w:bookmarkEnd w:id="50"/>
      <w:bookmarkEnd w:id="51"/>
      <w:bookmarkEnd w:id="52"/>
    </w:p>
    <w:p w14:paraId="0F3490C4" w14:textId="77777777" w:rsidR="008D567B" w:rsidRPr="00825C20" w:rsidRDefault="008D567B"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Multi-contract contracting is particularly suitable for large construction and infrastructure projects that require specialist expertise from different disciplines. Typical examples include hospitals, universities, airports, commercial developments, and transport infrastructure, where multiple contractors are needed to complete different technical aspects of the project (Lock, 2020).</w:t>
      </w:r>
    </w:p>
    <w:p w14:paraId="6EA26872" w14:textId="77777777" w:rsidR="008D567B" w:rsidRPr="00825C20" w:rsidRDefault="008D567B"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53" w:name="_Toc234523740"/>
      <w:bookmarkStart w:id="54" w:name="_Toc234531993"/>
      <w:bookmarkStart w:id="55" w:name="_Toc234582673"/>
      <w:r w:rsidRPr="00825C20">
        <w:rPr>
          <w:rFonts w:ascii="Arial" w:eastAsia="Times New Roman" w:hAnsi="Arial" w:cs="Arial"/>
          <w:b/>
          <w:bCs/>
          <w:kern w:val="0"/>
          <w:lang w:eastAsia="en-GB"/>
          <w14:ligatures w14:val="none"/>
        </w:rPr>
        <w:t>3.5 Real Project Example</w:t>
      </w:r>
      <w:bookmarkEnd w:id="53"/>
      <w:bookmarkEnd w:id="54"/>
      <w:bookmarkEnd w:id="55"/>
    </w:p>
    <w:p w14:paraId="472E5726" w14:textId="712736D0" w:rsidR="008D567B" w:rsidRDefault="008D567B"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A practical example is the Royal Liverpool University Hospital redevelopment project in England. The project required separate specialist contractors for structural construction, mechanical and electrical installations, plumbing, medical gas systems, and information technology infrastructure. Using multiple specialist contractors ensured that each part of the project was completed by organisations with the appropriate expertise. However, the project's success depended on effective coordination between all contractors and the client (NHS, 2023).</w:t>
      </w:r>
      <w:r w:rsidR="00336618"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 xml:space="preserve">Overall, </w:t>
      </w:r>
      <w:r w:rsidR="00F6445D" w:rsidRPr="00825C20">
        <w:rPr>
          <w:rFonts w:ascii="Arial" w:eastAsia="Times New Roman" w:hAnsi="Arial" w:cs="Arial"/>
          <w:kern w:val="0"/>
          <w:lang w:eastAsia="en-GB"/>
          <w14:ligatures w14:val="none"/>
        </w:rPr>
        <w:t xml:space="preserve">the </w:t>
      </w:r>
      <w:r w:rsidRPr="00825C20">
        <w:rPr>
          <w:rFonts w:ascii="Arial" w:eastAsia="Times New Roman" w:hAnsi="Arial" w:cs="Arial"/>
          <w:kern w:val="0"/>
          <w:lang w:eastAsia="en-GB"/>
          <w14:ligatures w14:val="none"/>
        </w:rPr>
        <w:t xml:space="preserve">multi-contract </w:t>
      </w:r>
      <w:r w:rsidR="005045C6" w:rsidRPr="00825C20">
        <w:rPr>
          <w:rFonts w:ascii="Arial" w:eastAsia="Times New Roman" w:hAnsi="Arial" w:cs="Arial"/>
          <w:kern w:val="0"/>
          <w:lang w:eastAsia="en-GB"/>
          <w14:ligatures w14:val="none"/>
        </w:rPr>
        <w:t xml:space="preserve">method </w:t>
      </w:r>
      <w:r w:rsidRPr="00825C20">
        <w:rPr>
          <w:rFonts w:ascii="Arial" w:eastAsia="Times New Roman" w:hAnsi="Arial" w:cs="Arial"/>
          <w:kern w:val="0"/>
          <w:lang w:eastAsia="en-GB"/>
          <w14:ligatures w14:val="none"/>
        </w:rPr>
        <w:t>is appropriate for organisations that require specialist expertise while maintaining direct control over project delivery. Compared with turnkey contracting, it offers greater flexibility but also increases management responsibility and project risk. For this reason, th</w:t>
      </w:r>
      <w:r w:rsidR="00625DA4" w:rsidRPr="00825C20">
        <w:rPr>
          <w:rFonts w:ascii="Arial" w:eastAsia="Times New Roman" w:hAnsi="Arial" w:cs="Arial"/>
          <w:kern w:val="0"/>
          <w:lang w:eastAsia="en-GB"/>
          <w14:ligatures w14:val="none"/>
        </w:rPr>
        <w:t xml:space="preserve">is </w:t>
      </w:r>
      <w:r w:rsidRPr="00825C20">
        <w:rPr>
          <w:rFonts w:ascii="Arial" w:eastAsia="Times New Roman" w:hAnsi="Arial" w:cs="Arial"/>
          <w:kern w:val="0"/>
          <w:lang w:eastAsia="en-GB"/>
          <w14:ligatures w14:val="none"/>
        </w:rPr>
        <w:t xml:space="preserve">method is most suitable for clients with experienced project management teams </w:t>
      </w:r>
      <w:r w:rsidR="00BE4FD8">
        <w:rPr>
          <w:rFonts w:ascii="Arial" w:eastAsia="Times New Roman" w:hAnsi="Arial" w:cs="Arial"/>
          <w:kern w:val="0"/>
          <w:lang w:eastAsia="en-GB"/>
          <w14:ligatures w14:val="none"/>
        </w:rPr>
        <w:t>capable of coordinating</w:t>
      </w:r>
      <w:r w:rsidR="00F45867"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multiple contractors effectively (Project Management Institute, 2021; Walker, 2023).</w:t>
      </w:r>
    </w:p>
    <w:p w14:paraId="6C20F8C5" w14:textId="77777777" w:rsidR="00BE4FD8" w:rsidRPr="00825C20" w:rsidRDefault="00BE4FD8" w:rsidP="008B5D27">
      <w:pPr>
        <w:spacing w:before="100" w:beforeAutospacing="1" w:after="100" w:afterAutospacing="1" w:line="360" w:lineRule="auto"/>
        <w:ind w:firstLine="720"/>
        <w:rPr>
          <w:rFonts w:ascii="Arial" w:eastAsia="Times New Roman" w:hAnsi="Arial" w:cs="Arial"/>
          <w:kern w:val="0"/>
          <w:lang w:eastAsia="en-GB"/>
          <w14:ligatures w14:val="none"/>
        </w:rPr>
      </w:pPr>
    </w:p>
    <w:p w14:paraId="6F3AD33D" w14:textId="3AD36223" w:rsidR="00BE4FD8" w:rsidRPr="0027547B" w:rsidRDefault="004C32CC" w:rsidP="008B5D27">
      <w:pPr>
        <w:spacing w:before="100" w:beforeAutospacing="1" w:after="100" w:afterAutospacing="1" w:line="360" w:lineRule="auto"/>
        <w:outlineLvl w:val="0"/>
        <w:rPr>
          <w:rFonts w:ascii="Arial" w:eastAsia="Times New Roman" w:hAnsi="Arial" w:cs="Arial"/>
          <w:b/>
          <w:bCs/>
          <w:kern w:val="36"/>
          <w:sz w:val="28"/>
          <w:szCs w:val="28"/>
          <w:lang w:eastAsia="en-GB"/>
          <w14:ligatures w14:val="none"/>
        </w:rPr>
      </w:pPr>
      <w:bookmarkStart w:id="56" w:name="_Toc234523741"/>
      <w:bookmarkStart w:id="57" w:name="_Toc234531994"/>
      <w:bookmarkStart w:id="58" w:name="_Toc234582674"/>
      <w:r w:rsidRPr="0027547B">
        <w:rPr>
          <w:rFonts w:ascii="Arial" w:eastAsia="Times New Roman" w:hAnsi="Arial" w:cs="Arial"/>
          <w:b/>
          <w:bCs/>
          <w:kern w:val="36"/>
          <w:sz w:val="28"/>
          <w:szCs w:val="28"/>
          <w:lang w:eastAsia="en-GB"/>
          <w14:ligatures w14:val="none"/>
        </w:rPr>
        <w:t>4.</w:t>
      </w:r>
      <w:r w:rsidRPr="00825C20">
        <w:rPr>
          <w:rFonts w:ascii="Arial" w:eastAsia="Times New Roman" w:hAnsi="Arial" w:cs="Arial"/>
          <w:b/>
          <w:bCs/>
          <w:kern w:val="36"/>
          <w:lang w:eastAsia="en-GB"/>
          <w14:ligatures w14:val="none"/>
        </w:rPr>
        <w:t xml:space="preserve"> </w:t>
      </w:r>
      <w:r w:rsidRPr="0027547B">
        <w:rPr>
          <w:rFonts w:ascii="Arial" w:eastAsia="Times New Roman" w:hAnsi="Arial" w:cs="Arial"/>
          <w:b/>
          <w:bCs/>
          <w:kern w:val="36"/>
          <w:sz w:val="28"/>
          <w:szCs w:val="28"/>
          <w:lang w:eastAsia="en-GB"/>
          <w14:ligatures w14:val="none"/>
        </w:rPr>
        <w:t>Do-It-Yourself (DIY) Contracting</w:t>
      </w:r>
      <w:bookmarkEnd w:id="56"/>
      <w:bookmarkEnd w:id="57"/>
      <w:bookmarkEnd w:id="58"/>
    </w:p>
    <w:p w14:paraId="3202120F" w14:textId="77777777" w:rsidR="004C32CC" w:rsidRPr="00825C20" w:rsidRDefault="004C32CC"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59" w:name="_Toc234523742"/>
      <w:bookmarkStart w:id="60" w:name="_Toc234531995"/>
      <w:bookmarkStart w:id="61" w:name="_Toc234582675"/>
      <w:r w:rsidRPr="00825C20">
        <w:rPr>
          <w:rFonts w:ascii="Arial" w:eastAsia="Times New Roman" w:hAnsi="Arial" w:cs="Arial"/>
          <w:b/>
          <w:bCs/>
          <w:kern w:val="0"/>
          <w:lang w:eastAsia="en-GB"/>
          <w14:ligatures w14:val="none"/>
        </w:rPr>
        <w:t>4.1 Definition</w:t>
      </w:r>
      <w:bookmarkEnd w:id="59"/>
      <w:bookmarkEnd w:id="60"/>
      <w:bookmarkEnd w:id="61"/>
    </w:p>
    <w:p w14:paraId="7C968F66" w14:textId="66EC4C11" w:rsidR="003F49BA" w:rsidRDefault="004C32CC" w:rsidP="00BE4FD8">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Do-It-Yourself (DIY) contracting is a project delivery method in which the client completes most or all project activities using its own employees, resources, and expertise instead of employing external contractors (Project Management Institute, 2021). The organisation is responsible for planning, designing, managing, and delivering the project while retaining full control over decision-making and resource allocation (Kerzner, 2022). This approach is suitable for organisations that possess the necessary technical knowledge, skilled personnel, and financial resources to complete projects independently (Lock, 2020)</w:t>
      </w:r>
      <w:r w:rsidR="000007DD">
        <w:rPr>
          <w:rFonts w:ascii="Arial" w:eastAsia="Times New Roman" w:hAnsi="Arial" w:cs="Arial"/>
          <w:kern w:val="0"/>
          <w:lang w:eastAsia="en-GB"/>
          <w14:ligatures w14:val="none"/>
        </w:rPr>
        <w:t>.</w:t>
      </w:r>
    </w:p>
    <w:p w14:paraId="35668BD6" w14:textId="77777777" w:rsidR="000007DD" w:rsidRPr="00825C20" w:rsidRDefault="000007DD" w:rsidP="00BE4FD8">
      <w:pPr>
        <w:spacing w:before="100" w:beforeAutospacing="1" w:after="100" w:afterAutospacing="1" w:line="360" w:lineRule="auto"/>
        <w:ind w:firstLine="720"/>
        <w:rPr>
          <w:rFonts w:ascii="Arial" w:eastAsia="Times New Roman" w:hAnsi="Arial" w:cs="Arial"/>
          <w:kern w:val="0"/>
          <w:lang w:eastAsia="en-GB"/>
          <w14:ligatures w14:val="none"/>
        </w:rPr>
      </w:pPr>
    </w:p>
    <w:p w14:paraId="6220AE80" w14:textId="77777777" w:rsidR="004C32CC" w:rsidRPr="00825C20" w:rsidRDefault="004C32CC"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62" w:name="_Toc234523743"/>
      <w:bookmarkStart w:id="63" w:name="_Toc234531996"/>
      <w:bookmarkStart w:id="64" w:name="_Toc234582676"/>
      <w:r w:rsidRPr="00825C20">
        <w:rPr>
          <w:rFonts w:ascii="Arial" w:eastAsia="Times New Roman" w:hAnsi="Arial" w:cs="Arial"/>
          <w:b/>
          <w:bCs/>
          <w:kern w:val="0"/>
          <w:lang w:eastAsia="en-GB"/>
          <w14:ligatures w14:val="none"/>
        </w:rPr>
        <w:lastRenderedPageBreak/>
        <w:t>4.2 Advantages</w:t>
      </w:r>
      <w:bookmarkEnd w:id="62"/>
      <w:bookmarkEnd w:id="63"/>
      <w:bookmarkEnd w:id="64"/>
    </w:p>
    <w:p w14:paraId="34F18271" w14:textId="1EF2460A" w:rsidR="004C32CC" w:rsidRPr="00825C20" w:rsidRDefault="004C32CC"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A key advantage of the DIY approach is the high level of control it provides throughout the project lifecycle. Because all major decisions are made internally, organisations can respond quickly to changes without negotiating with external contractors (Lock, 2020</w:t>
      </w:r>
      <w:r w:rsidR="00DF7D4B">
        <w:rPr>
          <w:rFonts w:ascii="Arial" w:eastAsia="Times New Roman" w:hAnsi="Arial" w:cs="Arial"/>
          <w:kern w:val="0"/>
          <w:lang w:eastAsia="en-GB"/>
          <w14:ligatures w14:val="none"/>
        </w:rPr>
        <w:t>)</w:t>
      </w:r>
      <w:r w:rsidR="00402012">
        <w:rPr>
          <w:rFonts w:ascii="Arial" w:eastAsia="Times New Roman" w:hAnsi="Arial" w:cs="Arial"/>
          <w:kern w:val="0"/>
          <w:lang w:eastAsia="en-GB"/>
          <w14:ligatures w14:val="none"/>
        </w:rPr>
        <w:t xml:space="preserve">. </w:t>
      </w:r>
      <w:r w:rsidR="00DF7D4B" w:rsidRPr="00DF7D4B">
        <w:rPr>
          <w:rFonts w:ascii="Arial" w:hAnsi="Arial" w:cs="Arial"/>
        </w:rPr>
        <w:t>In addition, employees gain valuable experience, strengthening the organisation's future capabilities</w:t>
      </w:r>
      <w:r w:rsidRPr="00DF7D4B">
        <w:rPr>
          <w:rFonts w:ascii="Arial" w:eastAsia="Times New Roman" w:hAnsi="Arial" w:cs="Arial"/>
          <w:kern w:val="0"/>
          <w:lang w:eastAsia="en-GB"/>
          <w14:ligatures w14:val="none"/>
        </w:rPr>
        <w:t>(Larson and Gray, 2021).</w:t>
      </w:r>
      <w:r w:rsidR="004B4F21" w:rsidRPr="00DF7D4B">
        <w:rPr>
          <w:rFonts w:ascii="Arial" w:eastAsia="Times New Roman" w:hAnsi="Arial" w:cs="Arial"/>
          <w:kern w:val="0"/>
          <w:lang w:eastAsia="en-GB"/>
          <w14:ligatures w14:val="none"/>
        </w:rPr>
        <w:t xml:space="preserve"> </w:t>
      </w:r>
      <w:r w:rsidRPr="00DF7D4B">
        <w:rPr>
          <w:rFonts w:ascii="Arial" w:eastAsia="Times New Roman" w:hAnsi="Arial" w:cs="Arial"/>
          <w:kern w:val="0"/>
          <w:lang w:eastAsia="en-GB"/>
          <w14:ligatures w14:val="none"/>
        </w:rPr>
        <w:t>DIY contracting may also</w:t>
      </w:r>
      <w:r w:rsidRPr="00825C20">
        <w:rPr>
          <w:rFonts w:ascii="Arial" w:eastAsia="Times New Roman" w:hAnsi="Arial" w:cs="Arial"/>
          <w:kern w:val="0"/>
          <w:lang w:eastAsia="en-GB"/>
          <w14:ligatures w14:val="none"/>
        </w:rPr>
        <w:t xml:space="preserve"> reduce project costs when the organisation already has the required skills and resources because there is no need to pay contractor management fees or profit margins (Walker, 2023). Compared with turnkey contracting, DIY offers greater flexibility and complete control over project decisions. It also avoids the need to coordinate multiple external contractors, as required under the multi-contract approach (Project Management Institute, 2021; Kerzner, 2022).</w:t>
      </w:r>
    </w:p>
    <w:p w14:paraId="3026012B" w14:textId="77777777" w:rsidR="004C32CC" w:rsidRPr="00825C20" w:rsidRDefault="004C32CC"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65" w:name="_Toc234523744"/>
      <w:bookmarkStart w:id="66" w:name="_Toc234531997"/>
      <w:bookmarkStart w:id="67" w:name="_Toc234582677"/>
      <w:r w:rsidRPr="00825C20">
        <w:rPr>
          <w:rFonts w:ascii="Arial" w:eastAsia="Times New Roman" w:hAnsi="Arial" w:cs="Arial"/>
          <w:b/>
          <w:bCs/>
          <w:kern w:val="0"/>
          <w:lang w:eastAsia="en-GB"/>
          <w14:ligatures w14:val="none"/>
        </w:rPr>
        <w:t>4.3 Disadvantages</w:t>
      </w:r>
      <w:bookmarkEnd w:id="65"/>
      <w:bookmarkEnd w:id="66"/>
      <w:bookmarkEnd w:id="67"/>
    </w:p>
    <w:p w14:paraId="6797A267" w14:textId="548EA0DA" w:rsidR="004C32CC" w:rsidRPr="00825C20" w:rsidRDefault="004C32CC"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The main disadvantage of DIY contracting is that the organisation assumes full responsibility for project planning, execution, quality, cost, and risk management. If employees lack sufficient technical expertise or project management experience, delays, budget overruns, and quality problems are more likely to occur (Project Management Institute, 2021).</w:t>
      </w:r>
      <w:r w:rsidR="004B4F21"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In addition, DIY projects place considerable pressure on internal resources because employees must balance project responsibilities with their normal operational duties. Organisations may also need to invest in additional training, equipment, or specialist software, increasing overall project costs (Kerzner, 2022; Walker, 2023).</w:t>
      </w:r>
    </w:p>
    <w:p w14:paraId="3F3E3564" w14:textId="77777777" w:rsidR="004C32CC" w:rsidRPr="00825C20" w:rsidRDefault="004C32CC"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68" w:name="_Toc234523745"/>
      <w:bookmarkStart w:id="69" w:name="_Toc234531998"/>
      <w:bookmarkStart w:id="70" w:name="_Toc234582678"/>
      <w:r w:rsidRPr="00825C20">
        <w:rPr>
          <w:rFonts w:ascii="Arial" w:eastAsia="Times New Roman" w:hAnsi="Arial" w:cs="Arial"/>
          <w:b/>
          <w:bCs/>
          <w:kern w:val="0"/>
          <w:lang w:eastAsia="en-GB"/>
          <w14:ligatures w14:val="none"/>
        </w:rPr>
        <w:t>4.4 Suitable Projects</w:t>
      </w:r>
      <w:bookmarkEnd w:id="68"/>
      <w:bookmarkEnd w:id="69"/>
      <w:bookmarkEnd w:id="70"/>
    </w:p>
    <w:p w14:paraId="50930D5A" w14:textId="77777777" w:rsidR="004C32CC" w:rsidRPr="00825C20" w:rsidRDefault="004C32CC"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DIY contracting is most suitable for small and medium-sized projects where organisations already possess the required knowledge and resources. Typical examples include office refurbishments, staff training programmes, internal business improvement initiatives, software upgrades, and the implementation of internal information systems (Lock, 2020). However, the approach is generally unsuitable for highly specialised engineering or construction projects that require external expertise.</w:t>
      </w:r>
    </w:p>
    <w:p w14:paraId="34740F3C" w14:textId="77777777" w:rsidR="004C32CC" w:rsidRPr="00825C20" w:rsidRDefault="004C32CC"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71" w:name="_Toc234523746"/>
      <w:bookmarkStart w:id="72" w:name="_Toc234531999"/>
      <w:bookmarkStart w:id="73" w:name="_Toc234582679"/>
      <w:r w:rsidRPr="00825C20">
        <w:rPr>
          <w:rFonts w:ascii="Arial" w:eastAsia="Times New Roman" w:hAnsi="Arial" w:cs="Arial"/>
          <w:b/>
          <w:bCs/>
          <w:kern w:val="0"/>
          <w:lang w:eastAsia="en-GB"/>
          <w14:ligatures w14:val="none"/>
        </w:rPr>
        <w:t>4.5 Real Project Example</w:t>
      </w:r>
      <w:bookmarkEnd w:id="71"/>
      <w:bookmarkEnd w:id="72"/>
      <w:bookmarkEnd w:id="73"/>
    </w:p>
    <w:p w14:paraId="3F8A3CE1" w14:textId="54F7E95D" w:rsidR="004C32CC" w:rsidRDefault="004C32CC"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 xml:space="preserve">A practical example is the internal implementation of </w:t>
      </w:r>
      <w:r w:rsidRPr="00825C20">
        <w:rPr>
          <w:rFonts w:ascii="Arial" w:eastAsia="Times New Roman" w:hAnsi="Arial" w:cs="Arial"/>
          <w:b/>
          <w:bCs/>
          <w:kern w:val="0"/>
          <w:lang w:eastAsia="en-GB"/>
          <w14:ligatures w14:val="none"/>
        </w:rPr>
        <w:t>Microsoft 365</w:t>
      </w:r>
      <w:r w:rsidRPr="00825C20">
        <w:rPr>
          <w:rFonts w:ascii="Arial" w:eastAsia="Times New Roman" w:hAnsi="Arial" w:cs="Arial"/>
          <w:kern w:val="0"/>
          <w:lang w:eastAsia="en-GB"/>
          <w14:ligatures w14:val="none"/>
        </w:rPr>
        <w:t xml:space="preserve"> by many organisations. Rather than outsourcing the entire project, internal IT teams plan, configure, </w:t>
      </w:r>
      <w:r w:rsidRPr="00825C20">
        <w:rPr>
          <w:rFonts w:ascii="Arial" w:eastAsia="Times New Roman" w:hAnsi="Arial" w:cs="Arial"/>
          <w:kern w:val="0"/>
          <w:lang w:eastAsia="en-GB"/>
          <w14:ligatures w14:val="none"/>
        </w:rPr>
        <w:lastRenderedPageBreak/>
        <w:t>test, and deploy the system while managing user migration, security settings, and employee training. This approach enables organisations to retain full control over sensitive information while developing valuable internal technical expertise (Microsoft, 2023).</w:t>
      </w:r>
      <w:r w:rsidR="004B4F21"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 xml:space="preserve">Overall, DIY contracting is most appropriate for organisations with sufficient internal expertise and </w:t>
      </w:r>
      <w:r w:rsidR="00FC314D">
        <w:rPr>
          <w:rFonts w:ascii="Arial" w:eastAsia="Times New Roman" w:hAnsi="Arial" w:cs="Arial"/>
          <w:kern w:val="0"/>
          <w:lang w:eastAsia="en-GB"/>
          <w14:ligatures w14:val="none"/>
        </w:rPr>
        <w:t>resources. Compared</w:t>
      </w:r>
      <w:r w:rsidR="00FC314D" w:rsidRPr="00FC314D">
        <w:rPr>
          <w:rFonts w:ascii="Arial" w:hAnsi="Arial" w:cs="Arial"/>
        </w:rPr>
        <w:t xml:space="preserve"> with turnkey contracting, DIY offers greater flexibility and control over project decisions.</w:t>
      </w:r>
      <w:r w:rsidR="00FC314D">
        <w:rPr>
          <w:rFonts w:ascii="Arial" w:hAnsi="Arial" w:cs="Arial"/>
        </w:rPr>
        <w:t xml:space="preserve"> </w:t>
      </w:r>
      <w:r w:rsidRPr="00FC314D">
        <w:rPr>
          <w:rFonts w:ascii="Arial" w:eastAsia="Times New Roman" w:hAnsi="Arial" w:cs="Arial"/>
          <w:kern w:val="0"/>
          <w:lang w:eastAsia="en-GB"/>
          <w14:ligatures w14:val="none"/>
        </w:rPr>
        <w:t>However,</w:t>
      </w:r>
      <w:r w:rsidRPr="00825C20">
        <w:rPr>
          <w:rFonts w:ascii="Arial" w:eastAsia="Times New Roman" w:hAnsi="Arial" w:cs="Arial"/>
          <w:kern w:val="0"/>
          <w:lang w:eastAsia="en-GB"/>
          <w14:ligatures w14:val="none"/>
        </w:rPr>
        <w:t xml:space="preserve"> unlike turnkey or multi-contract approaches, the organisation retains full responsibility for project risks, making DIY more suitable for smaller and less technically complex projects (Project Management Institute, 2021; Kerzner, 2022).</w:t>
      </w:r>
    </w:p>
    <w:p w14:paraId="5560D103" w14:textId="77777777" w:rsidR="008B0C0C" w:rsidRPr="00825C20" w:rsidRDefault="008B0C0C" w:rsidP="008B5D27">
      <w:pPr>
        <w:spacing w:before="100" w:beforeAutospacing="1" w:after="100" w:afterAutospacing="1" w:line="360" w:lineRule="auto"/>
        <w:ind w:firstLine="720"/>
        <w:rPr>
          <w:rFonts w:ascii="Arial" w:eastAsia="Times New Roman" w:hAnsi="Arial" w:cs="Arial"/>
          <w:kern w:val="0"/>
          <w:lang w:eastAsia="en-GB"/>
          <w14:ligatures w14:val="none"/>
        </w:rPr>
      </w:pPr>
    </w:p>
    <w:p w14:paraId="7BC0D538" w14:textId="6DFB7D83" w:rsidR="00921DB0" w:rsidRPr="0027547B" w:rsidRDefault="0061264F" w:rsidP="008B5D27">
      <w:pPr>
        <w:spacing w:before="100" w:beforeAutospacing="1" w:after="100" w:afterAutospacing="1" w:line="360" w:lineRule="auto"/>
        <w:outlineLvl w:val="0"/>
        <w:rPr>
          <w:rFonts w:ascii="Arial" w:eastAsia="Times New Roman" w:hAnsi="Arial" w:cs="Arial"/>
          <w:b/>
          <w:bCs/>
          <w:kern w:val="36"/>
          <w:sz w:val="28"/>
          <w:szCs w:val="28"/>
          <w:lang w:eastAsia="en-GB"/>
          <w14:ligatures w14:val="none"/>
        </w:rPr>
      </w:pPr>
      <w:bookmarkStart w:id="74" w:name="_Toc234523747"/>
      <w:bookmarkStart w:id="75" w:name="_Toc234532000"/>
      <w:bookmarkStart w:id="76" w:name="_Toc234582680"/>
      <w:r w:rsidRPr="0027547B">
        <w:rPr>
          <w:rFonts w:ascii="Arial" w:eastAsia="Times New Roman" w:hAnsi="Arial" w:cs="Arial"/>
          <w:b/>
          <w:bCs/>
          <w:kern w:val="36"/>
          <w:sz w:val="28"/>
          <w:szCs w:val="28"/>
          <w:lang w:eastAsia="en-GB"/>
          <w14:ligatures w14:val="none"/>
        </w:rPr>
        <w:t>5.</w:t>
      </w:r>
      <w:r w:rsidRPr="00825C20">
        <w:rPr>
          <w:rFonts w:ascii="Arial" w:eastAsia="Times New Roman" w:hAnsi="Arial" w:cs="Arial"/>
          <w:b/>
          <w:bCs/>
          <w:kern w:val="36"/>
          <w:lang w:eastAsia="en-GB"/>
          <w14:ligatures w14:val="none"/>
        </w:rPr>
        <w:t xml:space="preserve"> </w:t>
      </w:r>
      <w:r w:rsidRPr="0027547B">
        <w:rPr>
          <w:rFonts w:ascii="Arial" w:eastAsia="Times New Roman" w:hAnsi="Arial" w:cs="Arial"/>
          <w:b/>
          <w:bCs/>
          <w:kern w:val="36"/>
          <w:sz w:val="28"/>
          <w:szCs w:val="28"/>
          <w:lang w:eastAsia="en-GB"/>
          <w14:ligatures w14:val="none"/>
        </w:rPr>
        <w:t>Multi-contract + DIY Contracting</w:t>
      </w:r>
      <w:bookmarkEnd w:id="74"/>
      <w:bookmarkEnd w:id="75"/>
      <w:bookmarkEnd w:id="76"/>
    </w:p>
    <w:p w14:paraId="1871BF12" w14:textId="77777777" w:rsidR="0061264F" w:rsidRPr="00825C20" w:rsidRDefault="0061264F"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77" w:name="_Toc234523748"/>
      <w:bookmarkStart w:id="78" w:name="_Toc234532001"/>
      <w:bookmarkStart w:id="79" w:name="_Toc234582681"/>
      <w:r w:rsidRPr="00825C20">
        <w:rPr>
          <w:rFonts w:ascii="Arial" w:eastAsia="Times New Roman" w:hAnsi="Arial" w:cs="Arial"/>
          <w:b/>
          <w:bCs/>
          <w:kern w:val="0"/>
          <w:lang w:eastAsia="en-GB"/>
          <w14:ligatures w14:val="none"/>
        </w:rPr>
        <w:t>5.1 Definition</w:t>
      </w:r>
      <w:bookmarkEnd w:id="77"/>
      <w:bookmarkEnd w:id="78"/>
      <w:bookmarkEnd w:id="79"/>
    </w:p>
    <w:p w14:paraId="5EBBE736" w14:textId="77777777" w:rsidR="0061264F" w:rsidRPr="00825C20" w:rsidRDefault="0061264F"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Multi-contract + DIY is a hybrid project delivery method that combines internal project management with the use of multiple external contractors. Under this approach, the client completes key project activities using its own employees while outsourcing specialised tasks to different contractors with the required expertise (Project Management Institute, 2021). The organisation therefore retains responsibility for strategic decision-making, project coordination, and quality control while benefiting from specialist external knowledge (Kerzner, 2022).</w:t>
      </w:r>
    </w:p>
    <w:p w14:paraId="69A1DC01" w14:textId="77777777" w:rsidR="0061264F" w:rsidRPr="00825C20" w:rsidRDefault="0061264F"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80" w:name="_Toc234523749"/>
      <w:bookmarkStart w:id="81" w:name="_Toc234532002"/>
      <w:bookmarkStart w:id="82" w:name="_Toc234582682"/>
      <w:r w:rsidRPr="00825C20">
        <w:rPr>
          <w:rFonts w:ascii="Arial" w:eastAsia="Times New Roman" w:hAnsi="Arial" w:cs="Arial"/>
          <w:b/>
          <w:bCs/>
          <w:kern w:val="0"/>
          <w:lang w:eastAsia="en-GB"/>
          <w14:ligatures w14:val="none"/>
        </w:rPr>
        <w:t>5.2 Advantages</w:t>
      </w:r>
      <w:bookmarkEnd w:id="80"/>
      <w:bookmarkEnd w:id="81"/>
      <w:bookmarkEnd w:id="82"/>
    </w:p>
    <w:p w14:paraId="10F8371C" w14:textId="5CE1C689" w:rsidR="008B0C0C" w:rsidRDefault="0061264F" w:rsidP="008B0C0C">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A key advantage of this approach is that it combines the flexibility of DIY with the specialist expertise available through multi-contracting. Organisations retain control over important project decisions while outsourcing technical activities that require specialist skills (Larson and Gray, 2021)</w:t>
      </w:r>
      <w:r w:rsidR="00C9383C">
        <w:rPr>
          <w:rFonts w:ascii="Arial" w:eastAsia="Times New Roman" w:hAnsi="Arial" w:cs="Arial"/>
          <w:kern w:val="0"/>
          <w:lang w:eastAsia="en-GB"/>
          <w14:ligatures w14:val="none"/>
        </w:rPr>
        <w:t xml:space="preserve">. </w:t>
      </w:r>
      <w:r w:rsidR="00C9383C" w:rsidRPr="00C9383C">
        <w:rPr>
          <w:rFonts w:ascii="Arial" w:hAnsi="Arial" w:cs="Arial"/>
        </w:rPr>
        <w:t>This allows internal teams to focus on strategic objectives while benefiting from external expertise</w:t>
      </w:r>
      <w:r w:rsidRPr="00C9383C">
        <w:rPr>
          <w:rFonts w:ascii="Arial" w:eastAsia="Times New Roman" w:hAnsi="Arial" w:cs="Arial"/>
          <w:kern w:val="0"/>
          <w:lang w:eastAsia="en-GB"/>
          <w14:ligatures w14:val="none"/>
        </w:rPr>
        <w:t>(Walker, 2023).</w:t>
      </w:r>
      <w:r w:rsidR="004B4F21" w:rsidRPr="00C9383C">
        <w:rPr>
          <w:rFonts w:ascii="Arial" w:eastAsia="Times New Roman" w:hAnsi="Arial" w:cs="Arial"/>
          <w:kern w:val="0"/>
          <w:lang w:eastAsia="en-GB"/>
          <w14:ligatures w14:val="none"/>
        </w:rPr>
        <w:t xml:space="preserve"> </w:t>
      </w:r>
      <w:r w:rsidRPr="00C9383C">
        <w:rPr>
          <w:rFonts w:ascii="Arial" w:eastAsia="Times New Roman" w:hAnsi="Arial" w:cs="Arial"/>
          <w:kern w:val="0"/>
          <w:lang w:eastAsia="en-GB"/>
          <w14:ligatures w14:val="none"/>
        </w:rPr>
        <w:t>Compared</w:t>
      </w:r>
      <w:r w:rsidRPr="00825C20">
        <w:rPr>
          <w:rFonts w:ascii="Arial" w:eastAsia="Times New Roman" w:hAnsi="Arial" w:cs="Arial"/>
          <w:kern w:val="0"/>
          <w:lang w:eastAsia="en-GB"/>
          <w14:ligatures w14:val="none"/>
        </w:rPr>
        <w:t xml:space="preserve"> with turnkey contracting, the client maintains greater involvement in project delivery. Compared with DIY, organisations gain access to specialist knowledge without investing heavily in additional training or recruitment. However, successful implementation depends on effective</w:t>
      </w:r>
      <w:r w:rsidR="00746C9A">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coordination between internal teams and external contractors (Project Management Institute, 2021; Kerzner, 2022).</w:t>
      </w:r>
    </w:p>
    <w:p w14:paraId="31B794E5" w14:textId="77777777" w:rsidR="00D74251" w:rsidRPr="00825C20" w:rsidRDefault="00D74251" w:rsidP="008B0C0C">
      <w:pPr>
        <w:spacing w:before="100" w:beforeAutospacing="1" w:after="100" w:afterAutospacing="1" w:line="360" w:lineRule="auto"/>
        <w:ind w:firstLine="720"/>
        <w:rPr>
          <w:rFonts w:ascii="Arial" w:eastAsia="Times New Roman" w:hAnsi="Arial" w:cs="Arial"/>
          <w:kern w:val="0"/>
          <w:lang w:eastAsia="en-GB"/>
          <w14:ligatures w14:val="none"/>
        </w:rPr>
      </w:pPr>
    </w:p>
    <w:p w14:paraId="773710AB" w14:textId="77777777" w:rsidR="0061264F" w:rsidRPr="00825C20" w:rsidRDefault="0061264F"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83" w:name="_Toc234523750"/>
      <w:bookmarkStart w:id="84" w:name="_Toc234532003"/>
      <w:bookmarkStart w:id="85" w:name="_Toc234582683"/>
      <w:r w:rsidRPr="00825C20">
        <w:rPr>
          <w:rFonts w:ascii="Arial" w:eastAsia="Times New Roman" w:hAnsi="Arial" w:cs="Arial"/>
          <w:b/>
          <w:bCs/>
          <w:kern w:val="0"/>
          <w:lang w:eastAsia="en-GB"/>
          <w14:ligatures w14:val="none"/>
        </w:rPr>
        <w:lastRenderedPageBreak/>
        <w:t>5.3 Disadvantages</w:t>
      </w:r>
      <w:bookmarkEnd w:id="83"/>
      <w:bookmarkEnd w:id="84"/>
      <w:bookmarkEnd w:id="85"/>
    </w:p>
    <w:p w14:paraId="61F6140A" w14:textId="1EC55EC3" w:rsidR="0061264F" w:rsidRPr="00825C20" w:rsidRDefault="0061264F"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The main disadvantage of the multi-contract + DIY approach is the complexity of managing both internal resources and multiple external contractors simultaneously. Poor communication or ineffective coordination may result in delays, duplicated work, and increased project costs (Project Management Institute, 2021).In addition, the client retains significant responsibility for project planning and coordination while managing several contractual relationships. Compared with turnkey contracting, this approach demands greater</w:t>
      </w:r>
      <w:r w:rsidR="006C2138"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project management capability and stronger communication between all stakeholders (Lock, 2020; Kerzner, 2022).</w:t>
      </w:r>
    </w:p>
    <w:p w14:paraId="386BB1C7" w14:textId="77777777" w:rsidR="0061264F" w:rsidRPr="00825C20" w:rsidRDefault="0061264F"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86" w:name="_Toc234523751"/>
      <w:bookmarkStart w:id="87" w:name="_Toc234532004"/>
      <w:bookmarkStart w:id="88" w:name="_Toc234582684"/>
      <w:r w:rsidRPr="00825C20">
        <w:rPr>
          <w:rFonts w:ascii="Arial" w:eastAsia="Times New Roman" w:hAnsi="Arial" w:cs="Arial"/>
          <w:b/>
          <w:bCs/>
          <w:kern w:val="0"/>
          <w:lang w:eastAsia="en-GB"/>
          <w14:ligatures w14:val="none"/>
        </w:rPr>
        <w:t>5.4 Suitable Projects</w:t>
      </w:r>
      <w:bookmarkEnd w:id="86"/>
      <w:bookmarkEnd w:id="87"/>
      <w:bookmarkEnd w:id="88"/>
    </w:p>
    <w:p w14:paraId="168FF996" w14:textId="77777777" w:rsidR="0061264F" w:rsidRPr="00825C20" w:rsidRDefault="0061264F"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This approach is particularly suitable for large organisations with experienced internal project teams that still require specialist external support. It is widely used in industries such as automotive manufacturing, aerospace, pharmaceuticals, advanced engineering, and information technology, where organisations wish to retain strategic control while outsourcing specialised project activities (Walker, 2023).</w:t>
      </w:r>
    </w:p>
    <w:p w14:paraId="2C669E40" w14:textId="77777777" w:rsidR="0061264F" w:rsidRPr="00825C20" w:rsidRDefault="0061264F" w:rsidP="008B5D27">
      <w:pPr>
        <w:spacing w:before="100" w:beforeAutospacing="1" w:after="100" w:afterAutospacing="1" w:line="360" w:lineRule="auto"/>
        <w:outlineLvl w:val="1"/>
        <w:rPr>
          <w:rFonts w:ascii="Arial" w:eastAsia="Times New Roman" w:hAnsi="Arial" w:cs="Arial"/>
          <w:b/>
          <w:bCs/>
          <w:kern w:val="0"/>
          <w:lang w:eastAsia="en-GB"/>
          <w14:ligatures w14:val="none"/>
        </w:rPr>
      </w:pPr>
      <w:bookmarkStart w:id="89" w:name="_Toc234523752"/>
      <w:bookmarkStart w:id="90" w:name="_Toc234532005"/>
      <w:bookmarkStart w:id="91" w:name="_Toc234582685"/>
      <w:r w:rsidRPr="00825C20">
        <w:rPr>
          <w:rFonts w:ascii="Arial" w:eastAsia="Times New Roman" w:hAnsi="Arial" w:cs="Arial"/>
          <w:b/>
          <w:bCs/>
          <w:kern w:val="0"/>
          <w:lang w:eastAsia="en-GB"/>
          <w14:ligatures w14:val="none"/>
        </w:rPr>
        <w:t>5.5 Real Project Example</w:t>
      </w:r>
      <w:bookmarkEnd w:id="89"/>
      <w:bookmarkEnd w:id="90"/>
      <w:bookmarkEnd w:id="91"/>
    </w:p>
    <w:p w14:paraId="5B2DBE5F" w14:textId="34E10FF6" w:rsidR="00081826" w:rsidRDefault="0061264F" w:rsidP="008B5D27">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 xml:space="preserve">A practical example is </w:t>
      </w:r>
      <w:r w:rsidRPr="00825C20">
        <w:rPr>
          <w:rFonts w:ascii="Arial" w:eastAsia="Times New Roman" w:hAnsi="Arial" w:cs="Arial"/>
          <w:b/>
          <w:bCs/>
          <w:kern w:val="0"/>
          <w:lang w:eastAsia="en-GB"/>
          <w14:ligatures w14:val="none"/>
        </w:rPr>
        <w:t>Jaguar Land Rover (JLR)</w:t>
      </w:r>
      <w:r w:rsidRPr="00825C20">
        <w:rPr>
          <w:rFonts w:ascii="Arial" w:eastAsia="Times New Roman" w:hAnsi="Arial" w:cs="Arial"/>
          <w:kern w:val="0"/>
          <w:lang w:eastAsia="en-GB"/>
          <w14:ligatures w14:val="none"/>
        </w:rPr>
        <w:t xml:space="preserve"> during the development of new vehicle models. JLR manages strategic activities such as vehicle design, research and development, project management, and final quality assurance internally while working with specialist suppliers for components including electronic systems, batteries, and seating systems. This combination allows the company to retain control over product development while benefiting from the expertise of external suppliers (Jaguar Land Rover, 2024).</w:t>
      </w:r>
      <w:r w:rsidR="006C2138"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Overall, the multi-contract + DIY approach provides an effective balance between organisational control and external expertise. Compared with turnkey contracting, it offers greater flexibility, while compared with DIY it enables organisations to access specialist knowledge without completing every activity internally. However, its success depends on strong leadership, effective communication, and experienced project management to coordinate both internal teams and external contractors successfully (Project Management Institute, 2021; Larson and Gray, 2021).</w:t>
      </w:r>
    </w:p>
    <w:p w14:paraId="5EC0018A" w14:textId="77777777" w:rsidR="008B0C0C" w:rsidRDefault="008B0C0C" w:rsidP="008B5D27">
      <w:pPr>
        <w:spacing w:before="100" w:beforeAutospacing="1" w:after="100" w:afterAutospacing="1" w:line="360" w:lineRule="auto"/>
        <w:ind w:firstLine="720"/>
        <w:rPr>
          <w:rFonts w:ascii="Arial" w:eastAsia="Times New Roman" w:hAnsi="Arial" w:cs="Arial"/>
          <w:kern w:val="0"/>
          <w:lang w:eastAsia="en-GB"/>
          <w14:ligatures w14:val="none"/>
        </w:rPr>
      </w:pPr>
    </w:p>
    <w:p w14:paraId="5E007A87" w14:textId="77777777" w:rsidR="008B0C0C" w:rsidRDefault="008B0C0C" w:rsidP="008B5D27">
      <w:pPr>
        <w:spacing w:before="100" w:beforeAutospacing="1" w:after="100" w:afterAutospacing="1" w:line="360" w:lineRule="auto"/>
        <w:ind w:firstLine="720"/>
        <w:rPr>
          <w:rFonts w:ascii="Arial" w:eastAsia="Times New Roman" w:hAnsi="Arial" w:cs="Arial"/>
          <w:kern w:val="0"/>
          <w:lang w:eastAsia="en-GB"/>
          <w14:ligatures w14:val="none"/>
        </w:rPr>
      </w:pPr>
    </w:p>
    <w:p w14:paraId="4FB7D411" w14:textId="77777777" w:rsidR="0027547B" w:rsidRPr="00825C20" w:rsidRDefault="0027547B" w:rsidP="000F426F">
      <w:pPr>
        <w:spacing w:before="100" w:beforeAutospacing="1" w:after="100" w:afterAutospacing="1" w:line="360" w:lineRule="auto"/>
        <w:rPr>
          <w:rFonts w:ascii="Arial" w:eastAsia="Times New Roman" w:hAnsi="Arial" w:cs="Arial"/>
          <w:kern w:val="0"/>
          <w:lang w:eastAsia="en-GB"/>
          <w14:ligatures w14:val="none"/>
        </w:rPr>
      </w:pPr>
    </w:p>
    <w:p w14:paraId="2521E2AA" w14:textId="77777777" w:rsidR="003F57BE" w:rsidRPr="0027547B" w:rsidRDefault="003F57BE" w:rsidP="008B5D27">
      <w:pPr>
        <w:spacing w:before="100" w:beforeAutospacing="1" w:after="100" w:afterAutospacing="1" w:line="360" w:lineRule="auto"/>
        <w:outlineLvl w:val="1"/>
        <w:rPr>
          <w:rFonts w:ascii="Arial" w:eastAsia="Times New Roman" w:hAnsi="Arial" w:cs="Arial"/>
          <w:b/>
          <w:bCs/>
          <w:kern w:val="0"/>
          <w:sz w:val="24"/>
          <w:szCs w:val="24"/>
          <w:lang w:eastAsia="en-GB"/>
          <w14:ligatures w14:val="none"/>
        </w:rPr>
      </w:pPr>
      <w:bookmarkStart w:id="92" w:name="_Toc234523753"/>
      <w:bookmarkStart w:id="93" w:name="_Toc234532006"/>
      <w:bookmarkStart w:id="94" w:name="_Toc234582686"/>
      <w:r w:rsidRPr="0027547B">
        <w:rPr>
          <w:rFonts w:ascii="Arial" w:eastAsia="Times New Roman" w:hAnsi="Arial" w:cs="Arial"/>
          <w:b/>
          <w:bCs/>
          <w:kern w:val="0"/>
          <w:sz w:val="28"/>
          <w:szCs w:val="28"/>
          <w:lang w:eastAsia="en-GB"/>
          <w14:ligatures w14:val="none"/>
        </w:rPr>
        <w:t>6. Conclusion</w:t>
      </w:r>
      <w:bookmarkEnd w:id="92"/>
      <w:bookmarkEnd w:id="93"/>
      <w:bookmarkEnd w:id="94"/>
    </w:p>
    <w:p w14:paraId="69678ECD" w14:textId="30D84020" w:rsidR="008B5D27" w:rsidRDefault="003F57BE" w:rsidP="007A104D">
      <w:pPr>
        <w:spacing w:before="100" w:beforeAutospacing="1" w:after="100" w:afterAutospacing="1" w:line="360" w:lineRule="auto"/>
        <w:ind w:firstLine="720"/>
        <w:rPr>
          <w:rFonts w:ascii="Arial" w:eastAsia="Times New Roman" w:hAnsi="Arial" w:cs="Arial"/>
          <w:kern w:val="0"/>
          <w:lang w:eastAsia="en-GB"/>
          <w14:ligatures w14:val="none"/>
        </w:rPr>
      </w:pPr>
      <w:r w:rsidRPr="00825C20">
        <w:rPr>
          <w:rFonts w:ascii="Arial" w:eastAsia="Times New Roman" w:hAnsi="Arial" w:cs="Arial"/>
          <w:kern w:val="0"/>
          <w:lang w:eastAsia="en-GB"/>
          <w14:ligatures w14:val="none"/>
        </w:rPr>
        <w:t xml:space="preserve">Selecting the appropriate contracting method is essential for successful project delivery because it influences </w:t>
      </w:r>
      <w:r w:rsidR="00AB1D53" w:rsidRPr="00AB1D53">
        <w:rPr>
          <w:rFonts w:ascii="Arial" w:hAnsi="Arial" w:cs="Arial"/>
        </w:rPr>
        <w:t>project cost, quality, risk, communication, and performance</w:t>
      </w:r>
      <w:r w:rsidR="00AB1D53">
        <w:t xml:space="preserve"> </w:t>
      </w:r>
      <w:r w:rsidRPr="00825C20">
        <w:rPr>
          <w:rFonts w:ascii="Arial" w:eastAsia="Times New Roman" w:hAnsi="Arial" w:cs="Arial"/>
          <w:kern w:val="0"/>
          <w:lang w:eastAsia="en-GB"/>
          <w14:ligatures w14:val="none"/>
        </w:rPr>
        <w:t>(Project Management Institute, 2021). This essay has demonstrated that each contracting method has distinct strengths and limitations depending on project complexity, organisational capability, available resources, and the level of risk the client is willing to accept.</w:t>
      </w:r>
      <w:r w:rsidR="006C2138"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Turnkey contracting is most suitable for large and technically complex projects where responsibility is transferred to a single contractor. In contrast, multi-contract contracting provides greater flexibility and client control but requires stronger project management capability (Kerzner, 2022). DIY contracting is appropriate when organisations possess sufficient internal expertise, while the multi-contract + DIY approach offers a balance between organisational control and specialist external knowledge (Larson and Gray, 2021).</w:t>
      </w:r>
      <w:r w:rsidR="006C2138" w:rsidRPr="00825C20">
        <w:rPr>
          <w:rFonts w:ascii="Arial" w:eastAsia="Times New Roman" w:hAnsi="Arial" w:cs="Arial"/>
          <w:kern w:val="0"/>
          <w:lang w:eastAsia="en-GB"/>
          <w14:ligatures w14:val="none"/>
        </w:rPr>
        <w:t xml:space="preserve"> </w:t>
      </w:r>
      <w:r w:rsidRPr="00825C20">
        <w:rPr>
          <w:rFonts w:ascii="Arial" w:eastAsia="Times New Roman" w:hAnsi="Arial" w:cs="Arial"/>
          <w:kern w:val="0"/>
          <w:lang w:eastAsia="en-GB"/>
          <w14:ligatures w14:val="none"/>
        </w:rPr>
        <w:t>Ultimately, no single contracting method is appropriate for every project.</w:t>
      </w:r>
      <w:r w:rsidR="00951DE2">
        <w:rPr>
          <w:rFonts w:ascii="Arial" w:eastAsia="Times New Roman" w:hAnsi="Arial" w:cs="Arial"/>
          <w:kern w:val="0"/>
          <w:lang w:eastAsia="en-GB"/>
          <w14:ligatures w14:val="none"/>
        </w:rPr>
        <w:t xml:space="preserve"> </w:t>
      </w:r>
      <w:r w:rsidR="00951DE2" w:rsidRPr="00951DE2">
        <w:rPr>
          <w:rFonts w:ascii="Arial" w:hAnsi="Arial" w:cs="Arial"/>
        </w:rPr>
        <w:t>Project managers should carefully evaluate project requirements before selecting the most suitable method</w:t>
      </w:r>
      <w:r w:rsidRPr="00825C20">
        <w:rPr>
          <w:rFonts w:ascii="Arial" w:eastAsia="Times New Roman" w:hAnsi="Arial" w:cs="Arial"/>
          <w:kern w:val="0"/>
          <w:lang w:eastAsia="en-GB"/>
          <w14:ligatures w14:val="none"/>
        </w:rPr>
        <w:t xml:space="preserve"> (Walker, 2023; Project Management Institute, 2021).</w:t>
      </w:r>
      <w:r w:rsidR="000F426F">
        <w:rPr>
          <w:rFonts w:ascii="Arial" w:eastAsia="Times New Roman" w:hAnsi="Arial" w:cs="Arial"/>
          <w:kern w:val="0"/>
          <w:lang w:eastAsia="en-GB"/>
          <w14:ligatures w14:val="none"/>
        </w:rPr>
        <w:t xml:space="preserve"> </w:t>
      </w:r>
      <w:r w:rsidR="002D7622" w:rsidRPr="002D7622">
        <w:rPr>
          <w:rFonts w:ascii="Arial" w:hAnsi="Arial" w:cs="Arial"/>
        </w:rPr>
        <w:t xml:space="preserve">Therefore, project managers should select the contracting method that best fits the project's objectives, complexity, available resources, and </w:t>
      </w:r>
      <w:r w:rsidR="00371B44">
        <w:rPr>
          <w:rFonts w:ascii="Arial" w:hAnsi="Arial" w:cs="Arial"/>
        </w:rPr>
        <w:t>risk level</w:t>
      </w:r>
      <w:r w:rsidR="00E441AA">
        <w:rPr>
          <w:rFonts w:ascii="Arial" w:hAnsi="Arial" w:cs="Arial"/>
        </w:rPr>
        <w:t>.</w:t>
      </w:r>
    </w:p>
    <w:p w14:paraId="1BABC07E" w14:textId="77777777" w:rsidR="008B5D27" w:rsidRPr="00825C20" w:rsidRDefault="008B5D27" w:rsidP="008B5D27">
      <w:pPr>
        <w:spacing w:before="100" w:beforeAutospacing="1" w:after="100" w:afterAutospacing="1" w:line="360" w:lineRule="auto"/>
        <w:ind w:firstLine="720"/>
        <w:rPr>
          <w:rFonts w:ascii="Arial" w:eastAsia="Times New Roman" w:hAnsi="Arial" w:cs="Arial"/>
          <w:kern w:val="0"/>
          <w:lang w:eastAsia="en-GB"/>
          <w14:ligatures w14:val="none"/>
        </w:rPr>
      </w:pPr>
    </w:p>
    <w:p w14:paraId="36407B05" w14:textId="15CEF86F" w:rsidR="008E64F3" w:rsidRPr="0027547B" w:rsidRDefault="0014273D" w:rsidP="008B5D27">
      <w:pPr>
        <w:spacing w:before="100" w:beforeAutospacing="1" w:after="100" w:afterAutospacing="1" w:line="360" w:lineRule="auto"/>
        <w:rPr>
          <w:rFonts w:ascii="Arial" w:eastAsia="Times New Roman" w:hAnsi="Arial" w:cs="Arial"/>
          <w:kern w:val="0"/>
          <w:sz w:val="28"/>
          <w:szCs w:val="28"/>
          <w:lang w:eastAsia="en-GB"/>
          <w14:ligatures w14:val="none"/>
        </w:rPr>
      </w:pPr>
      <w:r w:rsidRPr="0027547B">
        <w:rPr>
          <w:rFonts w:ascii="Arial" w:hAnsi="Arial" w:cs="Arial"/>
          <w:b/>
          <w:bCs/>
          <w:sz w:val="28"/>
          <w:szCs w:val="28"/>
        </w:rPr>
        <w:t>7.</w:t>
      </w:r>
      <w:r w:rsidRPr="0027547B">
        <w:rPr>
          <w:rFonts w:ascii="Arial" w:hAnsi="Arial" w:cs="Arial"/>
          <w:b/>
          <w:bCs/>
          <w:sz w:val="24"/>
          <w:szCs w:val="24"/>
        </w:rPr>
        <w:t xml:space="preserve"> </w:t>
      </w:r>
      <w:r w:rsidRPr="0027547B">
        <w:rPr>
          <w:rFonts w:ascii="Arial" w:hAnsi="Arial" w:cs="Arial"/>
          <w:b/>
          <w:bCs/>
          <w:sz w:val="28"/>
          <w:szCs w:val="28"/>
        </w:rPr>
        <w:t>References</w:t>
      </w:r>
    </w:p>
    <w:p w14:paraId="62BC3612" w14:textId="77777777" w:rsidR="00AE4270" w:rsidRPr="00825C20" w:rsidRDefault="00AE4270" w:rsidP="008B5D27">
      <w:pPr>
        <w:pStyle w:val="pdq2pgselectionanchorcontainer"/>
        <w:spacing w:line="360" w:lineRule="auto"/>
        <w:ind w:left="720" w:hanging="720"/>
        <w:rPr>
          <w:rFonts w:ascii="Arial" w:hAnsi="Arial" w:cs="Arial"/>
          <w:sz w:val="22"/>
          <w:szCs w:val="22"/>
        </w:rPr>
      </w:pPr>
      <w:r w:rsidRPr="00825C20">
        <w:rPr>
          <w:rFonts w:ascii="Arial" w:hAnsi="Arial" w:cs="Arial"/>
          <w:sz w:val="22"/>
          <w:szCs w:val="22"/>
        </w:rPr>
        <w:t xml:space="preserve">EDF Energy (2024) </w:t>
      </w:r>
      <w:r w:rsidRPr="00825C20">
        <w:rPr>
          <w:rStyle w:val="Emphasis"/>
          <w:rFonts w:ascii="Arial" w:hAnsi="Arial" w:cs="Arial"/>
          <w:sz w:val="22"/>
          <w:szCs w:val="22"/>
        </w:rPr>
        <w:t>Hinkley Point C</w:t>
      </w:r>
      <w:r w:rsidRPr="00825C20">
        <w:rPr>
          <w:rFonts w:ascii="Arial" w:hAnsi="Arial" w:cs="Arial"/>
          <w:sz w:val="22"/>
          <w:szCs w:val="22"/>
        </w:rPr>
        <w:t xml:space="preserve">. Available at: </w:t>
      </w:r>
      <w:hyperlink r:id="rId9" w:tgtFrame="_new" w:history="1">
        <w:r w:rsidRPr="00825C20">
          <w:rPr>
            <w:rStyle w:val="Hyperlink"/>
            <w:rFonts w:ascii="Arial" w:hAnsi="Arial" w:cs="Arial"/>
            <w:sz w:val="22"/>
            <w:szCs w:val="22"/>
          </w:rPr>
          <w:t>https://www.edfenergy.com/energy/nuclear-new-build-projects/hinkley-point-c</w:t>
        </w:r>
      </w:hyperlink>
      <w:r w:rsidRPr="00825C20">
        <w:rPr>
          <w:rFonts w:ascii="Arial" w:hAnsi="Arial" w:cs="Arial"/>
          <w:sz w:val="22"/>
          <w:szCs w:val="22"/>
        </w:rPr>
        <w:t xml:space="preserve"> (Accessed: 4 July 2026).</w:t>
      </w:r>
    </w:p>
    <w:p w14:paraId="697346C6" w14:textId="77777777" w:rsidR="00AE4270" w:rsidRPr="00825C20" w:rsidRDefault="00AE4270" w:rsidP="008B5D27">
      <w:pPr>
        <w:pStyle w:val="NormalWeb"/>
        <w:spacing w:line="360" w:lineRule="auto"/>
        <w:ind w:left="720" w:hanging="720"/>
        <w:rPr>
          <w:rFonts w:ascii="Arial" w:hAnsi="Arial" w:cs="Arial"/>
          <w:sz w:val="22"/>
          <w:szCs w:val="22"/>
        </w:rPr>
      </w:pPr>
      <w:r w:rsidRPr="00825C20">
        <w:rPr>
          <w:rFonts w:ascii="Arial" w:hAnsi="Arial" w:cs="Arial"/>
          <w:sz w:val="22"/>
          <w:szCs w:val="22"/>
        </w:rPr>
        <w:t xml:space="preserve">Jaguar Land Rover (2024) </w:t>
      </w:r>
      <w:r w:rsidRPr="00825C20">
        <w:rPr>
          <w:rStyle w:val="Emphasis"/>
          <w:rFonts w:ascii="Arial" w:hAnsi="Arial" w:cs="Arial"/>
          <w:sz w:val="22"/>
          <w:szCs w:val="22"/>
        </w:rPr>
        <w:t>Annual Report 2023/24</w:t>
      </w:r>
      <w:r w:rsidRPr="00825C20">
        <w:rPr>
          <w:rFonts w:ascii="Arial" w:hAnsi="Arial" w:cs="Arial"/>
          <w:sz w:val="22"/>
          <w:szCs w:val="22"/>
        </w:rPr>
        <w:t>. Available at: https://www.jaguarlandrover.com/investors/annual-reports (Accessed: 4 July 2026).</w:t>
      </w:r>
    </w:p>
    <w:p w14:paraId="066F0BE6" w14:textId="77777777" w:rsidR="00AE4270" w:rsidRPr="00825C20" w:rsidRDefault="00AE4270" w:rsidP="008B5D27">
      <w:pPr>
        <w:pStyle w:val="NormalWeb"/>
        <w:spacing w:line="360" w:lineRule="auto"/>
        <w:ind w:left="720" w:hanging="720"/>
        <w:rPr>
          <w:rFonts w:ascii="Arial" w:hAnsi="Arial" w:cs="Arial"/>
          <w:sz w:val="22"/>
          <w:szCs w:val="22"/>
        </w:rPr>
      </w:pPr>
      <w:r w:rsidRPr="00825C20">
        <w:rPr>
          <w:rFonts w:ascii="Arial" w:hAnsi="Arial" w:cs="Arial"/>
          <w:sz w:val="22"/>
          <w:szCs w:val="22"/>
        </w:rPr>
        <w:t xml:space="preserve">Kerzner, H. (2022) </w:t>
      </w:r>
      <w:r w:rsidRPr="00825C20">
        <w:rPr>
          <w:rStyle w:val="Emphasis"/>
          <w:rFonts w:ascii="Arial" w:hAnsi="Arial" w:cs="Arial"/>
          <w:sz w:val="22"/>
          <w:szCs w:val="22"/>
        </w:rPr>
        <w:t>Project Management: A Systems Approach to Planning, Scheduling, and Controlling</w:t>
      </w:r>
      <w:r w:rsidRPr="00825C20">
        <w:rPr>
          <w:rFonts w:ascii="Arial" w:hAnsi="Arial" w:cs="Arial"/>
          <w:sz w:val="22"/>
          <w:szCs w:val="22"/>
        </w:rPr>
        <w:t xml:space="preserve">. 13th </w:t>
      </w:r>
      <w:proofErr w:type="spellStart"/>
      <w:r w:rsidRPr="00825C20">
        <w:rPr>
          <w:rFonts w:ascii="Arial" w:hAnsi="Arial" w:cs="Arial"/>
          <w:sz w:val="22"/>
          <w:szCs w:val="22"/>
        </w:rPr>
        <w:t>edn</w:t>
      </w:r>
      <w:proofErr w:type="spellEnd"/>
      <w:r w:rsidRPr="00825C20">
        <w:rPr>
          <w:rFonts w:ascii="Arial" w:hAnsi="Arial" w:cs="Arial"/>
          <w:sz w:val="22"/>
          <w:szCs w:val="22"/>
        </w:rPr>
        <w:t>. Hoboken: John Wiley &amp; Sons.</w:t>
      </w:r>
    </w:p>
    <w:p w14:paraId="6D283498" w14:textId="77777777" w:rsidR="00AE4270" w:rsidRPr="00825C20" w:rsidRDefault="00AE4270" w:rsidP="008B5D27">
      <w:pPr>
        <w:pStyle w:val="NormalWeb"/>
        <w:spacing w:line="360" w:lineRule="auto"/>
        <w:ind w:left="720" w:hanging="720"/>
        <w:rPr>
          <w:rFonts w:ascii="Arial" w:hAnsi="Arial" w:cs="Arial"/>
          <w:sz w:val="22"/>
          <w:szCs w:val="22"/>
        </w:rPr>
      </w:pPr>
      <w:r w:rsidRPr="00825C20">
        <w:rPr>
          <w:rFonts w:ascii="Arial" w:hAnsi="Arial" w:cs="Arial"/>
          <w:sz w:val="22"/>
          <w:szCs w:val="22"/>
        </w:rPr>
        <w:t xml:space="preserve">Larson, E.W. and Gray, C.F. (2021) </w:t>
      </w:r>
      <w:r w:rsidRPr="00825C20">
        <w:rPr>
          <w:rStyle w:val="Emphasis"/>
          <w:rFonts w:ascii="Arial" w:hAnsi="Arial" w:cs="Arial"/>
          <w:sz w:val="22"/>
          <w:szCs w:val="22"/>
        </w:rPr>
        <w:t>Project Management: The Managerial Process</w:t>
      </w:r>
      <w:r w:rsidRPr="00825C20">
        <w:rPr>
          <w:rFonts w:ascii="Arial" w:hAnsi="Arial" w:cs="Arial"/>
          <w:sz w:val="22"/>
          <w:szCs w:val="22"/>
        </w:rPr>
        <w:t xml:space="preserve">. 8th </w:t>
      </w:r>
      <w:proofErr w:type="spellStart"/>
      <w:r w:rsidRPr="00825C20">
        <w:rPr>
          <w:rFonts w:ascii="Arial" w:hAnsi="Arial" w:cs="Arial"/>
          <w:sz w:val="22"/>
          <w:szCs w:val="22"/>
        </w:rPr>
        <w:t>edn</w:t>
      </w:r>
      <w:proofErr w:type="spellEnd"/>
      <w:r w:rsidRPr="00825C20">
        <w:rPr>
          <w:rFonts w:ascii="Arial" w:hAnsi="Arial" w:cs="Arial"/>
          <w:sz w:val="22"/>
          <w:szCs w:val="22"/>
        </w:rPr>
        <w:t>. New York: McGraw-Hill Education.</w:t>
      </w:r>
    </w:p>
    <w:p w14:paraId="3A769458" w14:textId="77777777" w:rsidR="00AE4270" w:rsidRPr="00825C20" w:rsidRDefault="00AE4270" w:rsidP="008B5D27">
      <w:pPr>
        <w:pStyle w:val="NormalWeb"/>
        <w:spacing w:line="360" w:lineRule="auto"/>
        <w:ind w:left="720" w:hanging="720"/>
        <w:rPr>
          <w:rFonts w:ascii="Arial" w:hAnsi="Arial" w:cs="Arial"/>
          <w:sz w:val="22"/>
          <w:szCs w:val="22"/>
        </w:rPr>
      </w:pPr>
      <w:r w:rsidRPr="00825C20">
        <w:rPr>
          <w:rFonts w:ascii="Arial" w:hAnsi="Arial" w:cs="Arial"/>
          <w:sz w:val="22"/>
          <w:szCs w:val="22"/>
        </w:rPr>
        <w:lastRenderedPageBreak/>
        <w:t xml:space="preserve">Liverpool University Hospitals NHS Foundation Trust (2023) </w:t>
      </w:r>
      <w:r w:rsidRPr="00825C20">
        <w:rPr>
          <w:rStyle w:val="Emphasis"/>
          <w:rFonts w:ascii="Arial" w:hAnsi="Arial" w:cs="Arial"/>
          <w:sz w:val="22"/>
          <w:szCs w:val="22"/>
        </w:rPr>
        <w:t>Royal Liverpool University Hospital</w:t>
      </w:r>
      <w:r w:rsidRPr="00825C20">
        <w:rPr>
          <w:rFonts w:ascii="Arial" w:hAnsi="Arial" w:cs="Arial"/>
          <w:sz w:val="22"/>
          <w:szCs w:val="22"/>
        </w:rPr>
        <w:t xml:space="preserve">. Available at: </w:t>
      </w:r>
      <w:hyperlink r:id="rId10" w:tgtFrame="_new" w:history="1">
        <w:r w:rsidRPr="00825C20">
          <w:rPr>
            <w:rStyle w:val="Hyperlink"/>
            <w:rFonts w:ascii="Arial" w:hAnsi="Arial" w:cs="Arial"/>
            <w:sz w:val="22"/>
            <w:szCs w:val="22"/>
          </w:rPr>
          <w:t>https://www.liverpoolft.nhs.uk/</w:t>
        </w:r>
      </w:hyperlink>
      <w:r w:rsidRPr="00825C20">
        <w:rPr>
          <w:rFonts w:ascii="Arial" w:hAnsi="Arial" w:cs="Arial"/>
          <w:sz w:val="22"/>
          <w:szCs w:val="22"/>
        </w:rPr>
        <w:t xml:space="preserve"> (Accessed: 4 July 2026).</w:t>
      </w:r>
    </w:p>
    <w:p w14:paraId="7225C7D0" w14:textId="77777777" w:rsidR="00AE4270" w:rsidRPr="00825C20" w:rsidRDefault="00AE4270" w:rsidP="008B5D27">
      <w:pPr>
        <w:pStyle w:val="NormalWeb"/>
        <w:spacing w:line="360" w:lineRule="auto"/>
        <w:ind w:left="720" w:hanging="720"/>
        <w:rPr>
          <w:rFonts w:ascii="Arial" w:hAnsi="Arial" w:cs="Arial"/>
          <w:sz w:val="22"/>
          <w:szCs w:val="22"/>
        </w:rPr>
      </w:pPr>
      <w:r w:rsidRPr="00825C20">
        <w:rPr>
          <w:rFonts w:ascii="Arial" w:hAnsi="Arial" w:cs="Arial"/>
          <w:sz w:val="22"/>
          <w:szCs w:val="22"/>
        </w:rPr>
        <w:t xml:space="preserve">Lock, D. (2020) </w:t>
      </w:r>
      <w:r w:rsidRPr="00825C20">
        <w:rPr>
          <w:rStyle w:val="Emphasis"/>
          <w:rFonts w:ascii="Arial" w:hAnsi="Arial" w:cs="Arial"/>
          <w:sz w:val="22"/>
          <w:szCs w:val="22"/>
        </w:rPr>
        <w:t>Project Management</w:t>
      </w:r>
      <w:r w:rsidRPr="00825C20">
        <w:rPr>
          <w:rFonts w:ascii="Arial" w:hAnsi="Arial" w:cs="Arial"/>
          <w:sz w:val="22"/>
          <w:szCs w:val="22"/>
        </w:rPr>
        <w:t xml:space="preserve">. 11th </w:t>
      </w:r>
      <w:proofErr w:type="spellStart"/>
      <w:r w:rsidRPr="00825C20">
        <w:rPr>
          <w:rFonts w:ascii="Arial" w:hAnsi="Arial" w:cs="Arial"/>
          <w:sz w:val="22"/>
          <w:szCs w:val="22"/>
        </w:rPr>
        <w:t>edn</w:t>
      </w:r>
      <w:proofErr w:type="spellEnd"/>
      <w:r w:rsidRPr="00825C20">
        <w:rPr>
          <w:rFonts w:ascii="Arial" w:hAnsi="Arial" w:cs="Arial"/>
          <w:sz w:val="22"/>
          <w:szCs w:val="22"/>
        </w:rPr>
        <w:t>. Abingdon: Routledge.</w:t>
      </w:r>
    </w:p>
    <w:p w14:paraId="2E6F5A38" w14:textId="77777777" w:rsidR="00AE4270" w:rsidRPr="00825C20" w:rsidRDefault="00AE4270" w:rsidP="008B5D27">
      <w:pPr>
        <w:pStyle w:val="NormalWeb"/>
        <w:spacing w:line="360" w:lineRule="auto"/>
        <w:ind w:left="720" w:hanging="720"/>
        <w:rPr>
          <w:rFonts w:ascii="Arial" w:hAnsi="Arial" w:cs="Arial"/>
          <w:sz w:val="22"/>
          <w:szCs w:val="22"/>
        </w:rPr>
      </w:pPr>
      <w:r w:rsidRPr="00825C20">
        <w:rPr>
          <w:rFonts w:ascii="Arial" w:hAnsi="Arial" w:cs="Arial"/>
          <w:sz w:val="22"/>
          <w:szCs w:val="22"/>
        </w:rPr>
        <w:t xml:space="preserve">Meredith, J.R., Mantel, S.J. and Shafer, S.M. (2021) </w:t>
      </w:r>
      <w:r w:rsidRPr="00825C20">
        <w:rPr>
          <w:rStyle w:val="Emphasis"/>
          <w:rFonts w:ascii="Arial" w:hAnsi="Arial" w:cs="Arial"/>
          <w:sz w:val="22"/>
          <w:szCs w:val="22"/>
        </w:rPr>
        <w:t>Project Management: A Managerial Approach</w:t>
      </w:r>
      <w:r w:rsidRPr="00825C20">
        <w:rPr>
          <w:rFonts w:ascii="Arial" w:hAnsi="Arial" w:cs="Arial"/>
          <w:sz w:val="22"/>
          <w:szCs w:val="22"/>
        </w:rPr>
        <w:t xml:space="preserve">. 10th </w:t>
      </w:r>
      <w:proofErr w:type="spellStart"/>
      <w:r w:rsidRPr="00825C20">
        <w:rPr>
          <w:rFonts w:ascii="Arial" w:hAnsi="Arial" w:cs="Arial"/>
          <w:sz w:val="22"/>
          <w:szCs w:val="22"/>
        </w:rPr>
        <w:t>edn</w:t>
      </w:r>
      <w:proofErr w:type="spellEnd"/>
      <w:r w:rsidRPr="00825C20">
        <w:rPr>
          <w:rFonts w:ascii="Arial" w:hAnsi="Arial" w:cs="Arial"/>
          <w:sz w:val="22"/>
          <w:szCs w:val="22"/>
        </w:rPr>
        <w:t>. Hoboken: John Wiley &amp; Sons.</w:t>
      </w:r>
    </w:p>
    <w:p w14:paraId="00E4E04D" w14:textId="77777777" w:rsidR="00AE4270" w:rsidRPr="00825C20" w:rsidRDefault="00AE4270" w:rsidP="008B5D27">
      <w:pPr>
        <w:pStyle w:val="NormalWeb"/>
        <w:spacing w:line="360" w:lineRule="auto"/>
        <w:ind w:left="720" w:hanging="720"/>
        <w:rPr>
          <w:rFonts w:ascii="Arial" w:hAnsi="Arial" w:cs="Arial"/>
          <w:sz w:val="22"/>
          <w:szCs w:val="22"/>
        </w:rPr>
      </w:pPr>
      <w:r w:rsidRPr="00825C20">
        <w:rPr>
          <w:rFonts w:ascii="Arial" w:hAnsi="Arial" w:cs="Arial"/>
          <w:sz w:val="22"/>
          <w:szCs w:val="22"/>
        </w:rPr>
        <w:t xml:space="preserve">Microsoft (2023) </w:t>
      </w:r>
      <w:r w:rsidRPr="00825C20">
        <w:rPr>
          <w:rStyle w:val="Emphasis"/>
          <w:rFonts w:ascii="Arial" w:hAnsi="Arial" w:cs="Arial"/>
          <w:sz w:val="22"/>
          <w:szCs w:val="22"/>
        </w:rPr>
        <w:t>Microsoft 365 Documentation</w:t>
      </w:r>
      <w:r w:rsidRPr="00825C20">
        <w:rPr>
          <w:rFonts w:ascii="Arial" w:hAnsi="Arial" w:cs="Arial"/>
          <w:sz w:val="22"/>
          <w:szCs w:val="22"/>
        </w:rPr>
        <w:t xml:space="preserve">. Available at: </w:t>
      </w:r>
      <w:hyperlink r:id="rId11" w:tgtFrame="_new" w:history="1">
        <w:r w:rsidRPr="00825C20">
          <w:rPr>
            <w:rStyle w:val="Hyperlink"/>
            <w:rFonts w:ascii="Arial" w:hAnsi="Arial" w:cs="Arial"/>
            <w:sz w:val="22"/>
            <w:szCs w:val="22"/>
          </w:rPr>
          <w:t>https://learn.microsoft.com/en-us/microsoft-365/</w:t>
        </w:r>
      </w:hyperlink>
      <w:r w:rsidRPr="00825C20">
        <w:rPr>
          <w:rFonts w:ascii="Arial" w:hAnsi="Arial" w:cs="Arial"/>
          <w:sz w:val="22"/>
          <w:szCs w:val="22"/>
        </w:rPr>
        <w:t xml:space="preserve"> (Accessed: 4 July 2026).</w:t>
      </w:r>
    </w:p>
    <w:p w14:paraId="677DA829" w14:textId="77777777" w:rsidR="00AE4270" w:rsidRPr="00825C20" w:rsidRDefault="00AE4270" w:rsidP="008B5D27">
      <w:pPr>
        <w:pStyle w:val="NormalWeb"/>
        <w:spacing w:line="360" w:lineRule="auto"/>
        <w:ind w:left="720" w:hanging="720"/>
        <w:rPr>
          <w:rFonts w:ascii="Arial" w:hAnsi="Arial" w:cs="Arial"/>
          <w:sz w:val="22"/>
          <w:szCs w:val="22"/>
        </w:rPr>
      </w:pPr>
      <w:r w:rsidRPr="00825C20">
        <w:rPr>
          <w:rFonts w:ascii="Arial" w:hAnsi="Arial" w:cs="Arial"/>
          <w:sz w:val="22"/>
          <w:szCs w:val="22"/>
        </w:rPr>
        <w:t xml:space="preserve">Project Management Institute (2021) </w:t>
      </w:r>
      <w:r w:rsidRPr="00825C20">
        <w:rPr>
          <w:rStyle w:val="Emphasis"/>
          <w:rFonts w:ascii="Arial" w:hAnsi="Arial" w:cs="Arial"/>
          <w:sz w:val="22"/>
          <w:szCs w:val="22"/>
        </w:rPr>
        <w:t>A Guide to the Project Management Body of Knowledge (PMBOK® Guide)</w:t>
      </w:r>
      <w:r w:rsidRPr="00825C20">
        <w:rPr>
          <w:rFonts w:ascii="Arial" w:hAnsi="Arial" w:cs="Arial"/>
          <w:sz w:val="22"/>
          <w:szCs w:val="22"/>
        </w:rPr>
        <w:t xml:space="preserve">. 7th </w:t>
      </w:r>
      <w:proofErr w:type="spellStart"/>
      <w:r w:rsidRPr="00825C20">
        <w:rPr>
          <w:rFonts w:ascii="Arial" w:hAnsi="Arial" w:cs="Arial"/>
          <w:sz w:val="22"/>
          <w:szCs w:val="22"/>
        </w:rPr>
        <w:t>edn</w:t>
      </w:r>
      <w:proofErr w:type="spellEnd"/>
      <w:r w:rsidRPr="00825C20">
        <w:rPr>
          <w:rFonts w:ascii="Arial" w:hAnsi="Arial" w:cs="Arial"/>
          <w:sz w:val="22"/>
          <w:szCs w:val="22"/>
        </w:rPr>
        <w:t>. Newtown Square, PA: Project Management Institute.</w:t>
      </w:r>
    </w:p>
    <w:p w14:paraId="5AA923F5" w14:textId="77777777" w:rsidR="00AE4270" w:rsidRPr="00825C20" w:rsidRDefault="00AE4270" w:rsidP="008B5D27">
      <w:pPr>
        <w:pStyle w:val="NormalWeb"/>
        <w:spacing w:line="360" w:lineRule="auto"/>
        <w:ind w:left="720" w:hanging="720"/>
        <w:rPr>
          <w:rFonts w:ascii="Arial" w:hAnsi="Arial" w:cs="Arial"/>
          <w:sz w:val="22"/>
          <w:szCs w:val="22"/>
        </w:rPr>
      </w:pPr>
      <w:r w:rsidRPr="00825C20">
        <w:rPr>
          <w:rFonts w:ascii="Arial" w:hAnsi="Arial" w:cs="Arial"/>
          <w:sz w:val="22"/>
          <w:szCs w:val="22"/>
        </w:rPr>
        <w:t xml:space="preserve">Walker, A. (2023) </w:t>
      </w:r>
      <w:r w:rsidRPr="00825C20">
        <w:rPr>
          <w:rStyle w:val="Emphasis"/>
          <w:rFonts w:ascii="Arial" w:hAnsi="Arial" w:cs="Arial"/>
          <w:sz w:val="22"/>
          <w:szCs w:val="22"/>
        </w:rPr>
        <w:t>Project Management in Construction</w:t>
      </w:r>
      <w:r w:rsidRPr="00825C20">
        <w:rPr>
          <w:rFonts w:ascii="Arial" w:hAnsi="Arial" w:cs="Arial"/>
          <w:sz w:val="22"/>
          <w:szCs w:val="22"/>
        </w:rPr>
        <w:t xml:space="preserve">. 8th </w:t>
      </w:r>
      <w:proofErr w:type="spellStart"/>
      <w:r w:rsidRPr="00825C20">
        <w:rPr>
          <w:rFonts w:ascii="Arial" w:hAnsi="Arial" w:cs="Arial"/>
          <w:sz w:val="22"/>
          <w:szCs w:val="22"/>
        </w:rPr>
        <w:t>edn</w:t>
      </w:r>
      <w:proofErr w:type="spellEnd"/>
      <w:r w:rsidRPr="00825C20">
        <w:rPr>
          <w:rFonts w:ascii="Arial" w:hAnsi="Arial" w:cs="Arial"/>
          <w:sz w:val="22"/>
          <w:szCs w:val="22"/>
        </w:rPr>
        <w:t>. Oxford: Wiley-Blackwell.</w:t>
      </w:r>
    </w:p>
    <w:sectPr w:rsidR="00AE4270" w:rsidRPr="00825C2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DBFC9" w14:textId="77777777" w:rsidR="00107423" w:rsidRDefault="00107423" w:rsidP="006C2138">
      <w:pPr>
        <w:spacing w:after="0" w:line="240" w:lineRule="auto"/>
      </w:pPr>
      <w:r>
        <w:separator/>
      </w:r>
    </w:p>
  </w:endnote>
  <w:endnote w:type="continuationSeparator" w:id="0">
    <w:p w14:paraId="3C310964" w14:textId="77777777" w:rsidR="00107423" w:rsidRDefault="00107423" w:rsidP="006C2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363636"/>
      <w:docPartObj>
        <w:docPartGallery w:val="Page Numbers (Bottom of Page)"/>
        <w:docPartUnique/>
      </w:docPartObj>
    </w:sdtPr>
    <w:sdtEndPr/>
    <w:sdtContent>
      <w:p w14:paraId="0DEEDF7A" w14:textId="55CF5E90" w:rsidR="006C2138" w:rsidRDefault="006C2138">
        <w:pPr>
          <w:pStyle w:val="Footer"/>
          <w:jc w:val="right"/>
        </w:pPr>
        <w:r>
          <w:fldChar w:fldCharType="begin"/>
        </w:r>
        <w:r>
          <w:instrText>PAGE   \* MERGEFORMAT</w:instrText>
        </w:r>
        <w:r>
          <w:fldChar w:fldCharType="separate"/>
        </w:r>
        <w:r>
          <w:t>2</w:t>
        </w:r>
        <w:r>
          <w:fldChar w:fldCharType="end"/>
        </w:r>
      </w:p>
    </w:sdtContent>
  </w:sdt>
  <w:p w14:paraId="46DF0E22" w14:textId="77777777" w:rsidR="006C2138" w:rsidRDefault="006C21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10A8B" w14:textId="77777777" w:rsidR="00107423" w:rsidRDefault="00107423" w:rsidP="006C2138">
      <w:pPr>
        <w:spacing w:after="0" w:line="240" w:lineRule="auto"/>
      </w:pPr>
      <w:r>
        <w:separator/>
      </w:r>
    </w:p>
  </w:footnote>
  <w:footnote w:type="continuationSeparator" w:id="0">
    <w:p w14:paraId="6E5F435C" w14:textId="77777777" w:rsidR="00107423" w:rsidRDefault="00107423" w:rsidP="006C21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734BE1"/>
    <w:multiLevelType w:val="hybridMultilevel"/>
    <w:tmpl w:val="820EB83E"/>
    <w:lvl w:ilvl="0" w:tplc="0809000F">
      <w:start w:val="1"/>
      <w:numFmt w:val="decimal"/>
      <w:lvlText w:val="%1."/>
      <w:lvlJc w:val="left"/>
      <w:pPr>
        <w:ind w:left="1354" w:hanging="360"/>
      </w:pPr>
      <w:rPr>
        <w:rFonts w:hint="default"/>
      </w:rPr>
    </w:lvl>
    <w:lvl w:ilvl="1" w:tplc="08090019" w:tentative="1">
      <w:start w:val="1"/>
      <w:numFmt w:val="lowerLetter"/>
      <w:lvlText w:val="%2."/>
      <w:lvlJc w:val="left"/>
      <w:pPr>
        <w:ind w:left="2074" w:hanging="360"/>
      </w:pPr>
    </w:lvl>
    <w:lvl w:ilvl="2" w:tplc="0809001B" w:tentative="1">
      <w:start w:val="1"/>
      <w:numFmt w:val="lowerRoman"/>
      <w:lvlText w:val="%3."/>
      <w:lvlJc w:val="right"/>
      <w:pPr>
        <w:ind w:left="2794" w:hanging="180"/>
      </w:pPr>
    </w:lvl>
    <w:lvl w:ilvl="3" w:tplc="0809000F" w:tentative="1">
      <w:start w:val="1"/>
      <w:numFmt w:val="decimal"/>
      <w:lvlText w:val="%4."/>
      <w:lvlJc w:val="left"/>
      <w:pPr>
        <w:ind w:left="3514" w:hanging="360"/>
      </w:pPr>
    </w:lvl>
    <w:lvl w:ilvl="4" w:tplc="08090019" w:tentative="1">
      <w:start w:val="1"/>
      <w:numFmt w:val="lowerLetter"/>
      <w:lvlText w:val="%5."/>
      <w:lvlJc w:val="left"/>
      <w:pPr>
        <w:ind w:left="4234" w:hanging="360"/>
      </w:pPr>
    </w:lvl>
    <w:lvl w:ilvl="5" w:tplc="0809001B" w:tentative="1">
      <w:start w:val="1"/>
      <w:numFmt w:val="lowerRoman"/>
      <w:lvlText w:val="%6."/>
      <w:lvlJc w:val="right"/>
      <w:pPr>
        <w:ind w:left="4954" w:hanging="180"/>
      </w:pPr>
    </w:lvl>
    <w:lvl w:ilvl="6" w:tplc="0809000F" w:tentative="1">
      <w:start w:val="1"/>
      <w:numFmt w:val="decimal"/>
      <w:lvlText w:val="%7."/>
      <w:lvlJc w:val="left"/>
      <w:pPr>
        <w:ind w:left="5674" w:hanging="360"/>
      </w:pPr>
    </w:lvl>
    <w:lvl w:ilvl="7" w:tplc="08090019" w:tentative="1">
      <w:start w:val="1"/>
      <w:numFmt w:val="lowerLetter"/>
      <w:lvlText w:val="%8."/>
      <w:lvlJc w:val="left"/>
      <w:pPr>
        <w:ind w:left="6394" w:hanging="360"/>
      </w:pPr>
    </w:lvl>
    <w:lvl w:ilvl="8" w:tplc="0809001B" w:tentative="1">
      <w:start w:val="1"/>
      <w:numFmt w:val="lowerRoman"/>
      <w:lvlText w:val="%9."/>
      <w:lvlJc w:val="right"/>
      <w:pPr>
        <w:ind w:left="7114" w:hanging="180"/>
      </w:pPr>
    </w:lvl>
  </w:abstractNum>
  <w:abstractNum w:abstractNumId="1" w15:restartNumberingAfterBreak="0">
    <w:nsid w:val="522E7B4D"/>
    <w:multiLevelType w:val="hybridMultilevel"/>
    <w:tmpl w:val="B4DCD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9D6C81"/>
    <w:multiLevelType w:val="hybridMultilevel"/>
    <w:tmpl w:val="BEFEAEE0"/>
    <w:lvl w:ilvl="0" w:tplc="383A910A">
      <w:start w:val="1"/>
      <w:numFmt w:val="decimal"/>
      <w:lvlText w:val="%1."/>
      <w:lvlJc w:val="left"/>
      <w:pPr>
        <w:ind w:left="360" w:hanging="360"/>
      </w:pPr>
      <w:rPr>
        <w:rFonts w:hint="default"/>
        <w:b/>
        <w:bCs w:val="0"/>
        <w:sz w:val="28"/>
        <w:szCs w:val="3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2A271E8"/>
    <w:multiLevelType w:val="multilevel"/>
    <w:tmpl w:val="5B880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8892397">
    <w:abstractNumId w:val="3"/>
  </w:num>
  <w:num w:numId="2" w16cid:durableId="116488428">
    <w:abstractNumId w:val="1"/>
  </w:num>
  <w:num w:numId="3" w16cid:durableId="2028557984">
    <w:abstractNumId w:val="2"/>
  </w:num>
  <w:num w:numId="4" w16cid:durableId="2094662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12D"/>
    <w:rsid w:val="000007DD"/>
    <w:rsid w:val="00000BF6"/>
    <w:rsid w:val="00015C56"/>
    <w:rsid w:val="00031F3B"/>
    <w:rsid w:val="00047355"/>
    <w:rsid w:val="000476D6"/>
    <w:rsid w:val="00054783"/>
    <w:rsid w:val="00081826"/>
    <w:rsid w:val="000843D5"/>
    <w:rsid w:val="0009701A"/>
    <w:rsid w:val="000A3E8B"/>
    <w:rsid w:val="000A40B8"/>
    <w:rsid w:val="000B4ABD"/>
    <w:rsid w:val="000C347C"/>
    <w:rsid w:val="000D1A81"/>
    <w:rsid w:val="000E1224"/>
    <w:rsid w:val="000E2545"/>
    <w:rsid w:val="000F426F"/>
    <w:rsid w:val="000F4BC2"/>
    <w:rsid w:val="00107423"/>
    <w:rsid w:val="00120DED"/>
    <w:rsid w:val="00125D01"/>
    <w:rsid w:val="00125F22"/>
    <w:rsid w:val="0014273D"/>
    <w:rsid w:val="00157A7C"/>
    <w:rsid w:val="00162998"/>
    <w:rsid w:val="00172E79"/>
    <w:rsid w:val="00184621"/>
    <w:rsid w:val="001B026D"/>
    <w:rsid w:val="001C4335"/>
    <w:rsid w:val="001C5957"/>
    <w:rsid w:val="001C7EDC"/>
    <w:rsid w:val="001E345B"/>
    <w:rsid w:val="001E35F3"/>
    <w:rsid w:val="00200C68"/>
    <w:rsid w:val="0022434F"/>
    <w:rsid w:val="00240456"/>
    <w:rsid w:val="00241536"/>
    <w:rsid w:val="00252774"/>
    <w:rsid w:val="002661A4"/>
    <w:rsid w:val="0027547B"/>
    <w:rsid w:val="00285350"/>
    <w:rsid w:val="002A1690"/>
    <w:rsid w:val="002A342D"/>
    <w:rsid w:val="002B17E9"/>
    <w:rsid w:val="002D0371"/>
    <w:rsid w:val="002D1D45"/>
    <w:rsid w:val="002D7012"/>
    <w:rsid w:val="002D7622"/>
    <w:rsid w:val="003007D8"/>
    <w:rsid w:val="00305CDF"/>
    <w:rsid w:val="003119A5"/>
    <w:rsid w:val="00336618"/>
    <w:rsid w:val="00337B00"/>
    <w:rsid w:val="00371B44"/>
    <w:rsid w:val="00382C08"/>
    <w:rsid w:val="003B29DF"/>
    <w:rsid w:val="003E0BDC"/>
    <w:rsid w:val="003F49BA"/>
    <w:rsid w:val="003F57BE"/>
    <w:rsid w:val="00402012"/>
    <w:rsid w:val="00426439"/>
    <w:rsid w:val="0044084F"/>
    <w:rsid w:val="00451622"/>
    <w:rsid w:val="004626AA"/>
    <w:rsid w:val="00466DA7"/>
    <w:rsid w:val="00483104"/>
    <w:rsid w:val="00490524"/>
    <w:rsid w:val="004929A9"/>
    <w:rsid w:val="004B4F21"/>
    <w:rsid w:val="004B5287"/>
    <w:rsid w:val="004C32CC"/>
    <w:rsid w:val="004E0296"/>
    <w:rsid w:val="004E7515"/>
    <w:rsid w:val="005045C6"/>
    <w:rsid w:val="0051234B"/>
    <w:rsid w:val="00545D16"/>
    <w:rsid w:val="00557109"/>
    <w:rsid w:val="0057405B"/>
    <w:rsid w:val="00576CBA"/>
    <w:rsid w:val="00587E0E"/>
    <w:rsid w:val="00591AB0"/>
    <w:rsid w:val="00597122"/>
    <w:rsid w:val="005A1DFC"/>
    <w:rsid w:val="005F348A"/>
    <w:rsid w:val="005F76D7"/>
    <w:rsid w:val="0060432B"/>
    <w:rsid w:val="006071A1"/>
    <w:rsid w:val="0061264F"/>
    <w:rsid w:val="00625DA4"/>
    <w:rsid w:val="00633108"/>
    <w:rsid w:val="006544B7"/>
    <w:rsid w:val="00655C2A"/>
    <w:rsid w:val="006928C3"/>
    <w:rsid w:val="00693FAC"/>
    <w:rsid w:val="006A2B56"/>
    <w:rsid w:val="006B0ED1"/>
    <w:rsid w:val="006C2138"/>
    <w:rsid w:val="006D00D6"/>
    <w:rsid w:val="006D7F22"/>
    <w:rsid w:val="006F4ADB"/>
    <w:rsid w:val="0074164F"/>
    <w:rsid w:val="0074269B"/>
    <w:rsid w:val="00746C9A"/>
    <w:rsid w:val="0078101A"/>
    <w:rsid w:val="00785353"/>
    <w:rsid w:val="00793421"/>
    <w:rsid w:val="007A104D"/>
    <w:rsid w:val="007C5214"/>
    <w:rsid w:val="007E318E"/>
    <w:rsid w:val="007F1B2D"/>
    <w:rsid w:val="008054FC"/>
    <w:rsid w:val="00811FD4"/>
    <w:rsid w:val="00813CE6"/>
    <w:rsid w:val="00825C20"/>
    <w:rsid w:val="00825FB2"/>
    <w:rsid w:val="00851816"/>
    <w:rsid w:val="0085528A"/>
    <w:rsid w:val="00871A35"/>
    <w:rsid w:val="008739A1"/>
    <w:rsid w:val="008909AD"/>
    <w:rsid w:val="008A6097"/>
    <w:rsid w:val="008B0C0C"/>
    <w:rsid w:val="008B2F9B"/>
    <w:rsid w:val="008B5D27"/>
    <w:rsid w:val="008D567B"/>
    <w:rsid w:val="008E64F3"/>
    <w:rsid w:val="008E75EA"/>
    <w:rsid w:val="009150C7"/>
    <w:rsid w:val="00921DB0"/>
    <w:rsid w:val="009414FD"/>
    <w:rsid w:val="009475B5"/>
    <w:rsid w:val="00951DE2"/>
    <w:rsid w:val="00960458"/>
    <w:rsid w:val="009744F7"/>
    <w:rsid w:val="0098283A"/>
    <w:rsid w:val="0098312B"/>
    <w:rsid w:val="00993456"/>
    <w:rsid w:val="00996C3F"/>
    <w:rsid w:val="00997F1C"/>
    <w:rsid w:val="009A2B7E"/>
    <w:rsid w:val="009C1EC0"/>
    <w:rsid w:val="009D0239"/>
    <w:rsid w:val="009D0C4D"/>
    <w:rsid w:val="009D477A"/>
    <w:rsid w:val="009F6247"/>
    <w:rsid w:val="00A06C54"/>
    <w:rsid w:val="00A208A3"/>
    <w:rsid w:val="00A23688"/>
    <w:rsid w:val="00A31F26"/>
    <w:rsid w:val="00A507D7"/>
    <w:rsid w:val="00A52DD7"/>
    <w:rsid w:val="00A74136"/>
    <w:rsid w:val="00AB1D53"/>
    <w:rsid w:val="00AB452D"/>
    <w:rsid w:val="00AC1F73"/>
    <w:rsid w:val="00AD24ED"/>
    <w:rsid w:val="00AD314E"/>
    <w:rsid w:val="00AD412D"/>
    <w:rsid w:val="00AE4270"/>
    <w:rsid w:val="00AF71D1"/>
    <w:rsid w:val="00B0093B"/>
    <w:rsid w:val="00B12B25"/>
    <w:rsid w:val="00B20326"/>
    <w:rsid w:val="00B3322E"/>
    <w:rsid w:val="00B34251"/>
    <w:rsid w:val="00B40F65"/>
    <w:rsid w:val="00BB751D"/>
    <w:rsid w:val="00BD2B35"/>
    <w:rsid w:val="00BD69DB"/>
    <w:rsid w:val="00BE4FD8"/>
    <w:rsid w:val="00C007E2"/>
    <w:rsid w:val="00C018E8"/>
    <w:rsid w:val="00C10BCD"/>
    <w:rsid w:val="00C34A37"/>
    <w:rsid w:val="00C36FA1"/>
    <w:rsid w:val="00C40708"/>
    <w:rsid w:val="00C475C2"/>
    <w:rsid w:val="00C55B9F"/>
    <w:rsid w:val="00C62AD9"/>
    <w:rsid w:val="00C65907"/>
    <w:rsid w:val="00C71137"/>
    <w:rsid w:val="00C9383C"/>
    <w:rsid w:val="00CA5DEE"/>
    <w:rsid w:val="00CC0EF3"/>
    <w:rsid w:val="00CE7727"/>
    <w:rsid w:val="00CF116C"/>
    <w:rsid w:val="00CF6AE8"/>
    <w:rsid w:val="00D33C7C"/>
    <w:rsid w:val="00D45A3C"/>
    <w:rsid w:val="00D473D2"/>
    <w:rsid w:val="00D51659"/>
    <w:rsid w:val="00D5399A"/>
    <w:rsid w:val="00D57A26"/>
    <w:rsid w:val="00D74251"/>
    <w:rsid w:val="00D823F7"/>
    <w:rsid w:val="00D94B95"/>
    <w:rsid w:val="00DB2138"/>
    <w:rsid w:val="00DD2230"/>
    <w:rsid w:val="00DF7D4B"/>
    <w:rsid w:val="00E11A7E"/>
    <w:rsid w:val="00E1599F"/>
    <w:rsid w:val="00E245A6"/>
    <w:rsid w:val="00E26F9C"/>
    <w:rsid w:val="00E31015"/>
    <w:rsid w:val="00E441AA"/>
    <w:rsid w:val="00E5000B"/>
    <w:rsid w:val="00E50819"/>
    <w:rsid w:val="00E5350D"/>
    <w:rsid w:val="00E53815"/>
    <w:rsid w:val="00E73835"/>
    <w:rsid w:val="00E8423B"/>
    <w:rsid w:val="00E93320"/>
    <w:rsid w:val="00E951E1"/>
    <w:rsid w:val="00EA7F21"/>
    <w:rsid w:val="00EB3048"/>
    <w:rsid w:val="00EE067D"/>
    <w:rsid w:val="00EE30AE"/>
    <w:rsid w:val="00F02EBC"/>
    <w:rsid w:val="00F3755B"/>
    <w:rsid w:val="00F45867"/>
    <w:rsid w:val="00F6445D"/>
    <w:rsid w:val="00F73C7F"/>
    <w:rsid w:val="00F74B12"/>
    <w:rsid w:val="00F76B7B"/>
    <w:rsid w:val="00F8198D"/>
    <w:rsid w:val="00F913EE"/>
    <w:rsid w:val="00FB5527"/>
    <w:rsid w:val="00FC3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81B1"/>
  <w15:chartTrackingRefBased/>
  <w15:docId w15:val="{DB7576FA-4CB2-4EBC-BD02-370B50B4E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1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D41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41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41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41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41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1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1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1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1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D41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41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41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412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41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1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1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12D"/>
    <w:rPr>
      <w:rFonts w:eastAsiaTheme="majorEastAsia" w:cstheme="majorBidi"/>
      <w:color w:val="272727" w:themeColor="text1" w:themeTint="D8"/>
    </w:rPr>
  </w:style>
  <w:style w:type="paragraph" w:styleId="Title">
    <w:name w:val="Title"/>
    <w:basedOn w:val="Normal"/>
    <w:next w:val="Normal"/>
    <w:link w:val="TitleChar"/>
    <w:uiPriority w:val="10"/>
    <w:qFormat/>
    <w:rsid w:val="00AD41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1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1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1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12D"/>
    <w:pPr>
      <w:spacing w:before="160"/>
      <w:jc w:val="center"/>
    </w:pPr>
    <w:rPr>
      <w:i/>
      <w:iCs/>
      <w:color w:val="404040" w:themeColor="text1" w:themeTint="BF"/>
    </w:rPr>
  </w:style>
  <w:style w:type="character" w:customStyle="1" w:styleId="QuoteChar">
    <w:name w:val="Quote Char"/>
    <w:basedOn w:val="DefaultParagraphFont"/>
    <w:link w:val="Quote"/>
    <w:uiPriority w:val="29"/>
    <w:rsid w:val="00AD412D"/>
    <w:rPr>
      <w:i/>
      <w:iCs/>
      <w:color w:val="404040" w:themeColor="text1" w:themeTint="BF"/>
    </w:rPr>
  </w:style>
  <w:style w:type="paragraph" w:styleId="ListParagraph">
    <w:name w:val="List Paragraph"/>
    <w:basedOn w:val="Normal"/>
    <w:uiPriority w:val="34"/>
    <w:qFormat/>
    <w:rsid w:val="00AD412D"/>
    <w:pPr>
      <w:ind w:left="720"/>
      <w:contextualSpacing/>
    </w:pPr>
  </w:style>
  <w:style w:type="character" w:styleId="IntenseEmphasis">
    <w:name w:val="Intense Emphasis"/>
    <w:basedOn w:val="DefaultParagraphFont"/>
    <w:uiPriority w:val="21"/>
    <w:qFormat/>
    <w:rsid w:val="00AD412D"/>
    <w:rPr>
      <w:i/>
      <w:iCs/>
      <w:color w:val="2F5496" w:themeColor="accent1" w:themeShade="BF"/>
    </w:rPr>
  </w:style>
  <w:style w:type="paragraph" w:styleId="IntenseQuote">
    <w:name w:val="Intense Quote"/>
    <w:basedOn w:val="Normal"/>
    <w:next w:val="Normal"/>
    <w:link w:val="IntenseQuoteChar"/>
    <w:uiPriority w:val="30"/>
    <w:qFormat/>
    <w:rsid w:val="00AD41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412D"/>
    <w:rPr>
      <w:i/>
      <w:iCs/>
      <w:color w:val="2F5496" w:themeColor="accent1" w:themeShade="BF"/>
    </w:rPr>
  </w:style>
  <w:style w:type="character" w:styleId="IntenseReference">
    <w:name w:val="Intense Reference"/>
    <w:basedOn w:val="DefaultParagraphFont"/>
    <w:uiPriority w:val="32"/>
    <w:qFormat/>
    <w:rsid w:val="00AD412D"/>
    <w:rPr>
      <w:b/>
      <w:bCs/>
      <w:smallCaps/>
      <w:color w:val="2F5496" w:themeColor="accent1" w:themeShade="BF"/>
      <w:spacing w:val="5"/>
    </w:rPr>
  </w:style>
  <w:style w:type="character" w:styleId="Strong">
    <w:name w:val="Strong"/>
    <w:basedOn w:val="DefaultParagraphFont"/>
    <w:uiPriority w:val="22"/>
    <w:qFormat/>
    <w:rsid w:val="00AD412D"/>
    <w:rPr>
      <w:b/>
      <w:bCs/>
    </w:rPr>
  </w:style>
  <w:style w:type="paragraph" w:customStyle="1" w:styleId="pdq2pgselectionanchorcontainer">
    <w:name w:val="pdq2pg_selectionanchorcontainer"/>
    <w:basedOn w:val="Normal"/>
    <w:rsid w:val="00C018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C018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AE4270"/>
    <w:rPr>
      <w:i/>
      <w:iCs/>
    </w:rPr>
  </w:style>
  <w:style w:type="character" w:styleId="Hyperlink">
    <w:name w:val="Hyperlink"/>
    <w:basedOn w:val="DefaultParagraphFont"/>
    <w:uiPriority w:val="99"/>
    <w:unhideWhenUsed/>
    <w:rsid w:val="00AE4270"/>
    <w:rPr>
      <w:color w:val="0000FF"/>
      <w:u w:val="single"/>
    </w:rPr>
  </w:style>
  <w:style w:type="paragraph" w:styleId="TOCHeading">
    <w:name w:val="TOC Heading"/>
    <w:basedOn w:val="Heading1"/>
    <w:next w:val="Normal"/>
    <w:uiPriority w:val="39"/>
    <w:unhideWhenUsed/>
    <w:qFormat/>
    <w:rsid w:val="006C2138"/>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98283A"/>
    <w:pPr>
      <w:tabs>
        <w:tab w:val="right" w:leader="dot" w:pos="9016"/>
      </w:tabs>
      <w:spacing w:after="100"/>
      <w:ind w:left="220"/>
    </w:pPr>
    <w:rPr>
      <w:rFonts w:ascii="Arial" w:eastAsia="Times New Roman" w:hAnsi="Arial" w:cs="Arial"/>
      <w:b/>
      <w:bCs/>
      <w:noProof/>
      <w:kern w:val="0"/>
      <w:sz w:val="24"/>
      <w:szCs w:val="24"/>
      <w:lang w:eastAsia="en-GB"/>
      <w14:ligatures w14:val="none"/>
    </w:rPr>
  </w:style>
  <w:style w:type="paragraph" w:styleId="TOC1">
    <w:name w:val="toc 1"/>
    <w:basedOn w:val="Normal"/>
    <w:next w:val="Normal"/>
    <w:autoRedefine/>
    <w:uiPriority w:val="39"/>
    <w:unhideWhenUsed/>
    <w:rsid w:val="006C2138"/>
    <w:pPr>
      <w:spacing w:after="100"/>
    </w:pPr>
  </w:style>
  <w:style w:type="paragraph" w:styleId="Header">
    <w:name w:val="header"/>
    <w:basedOn w:val="Normal"/>
    <w:link w:val="HeaderChar"/>
    <w:uiPriority w:val="99"/>
    <w:unhideWhenUsed/>
    <w:rsid w:val="006C21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138"/>
  </w:style>
  <w:style w:type="paragraph" w:styleId="Footer">
    <w:name w:val="footer"/>
    <w:basedOn w:val="Normal"/>
    <w:link w:val="FooterChar"/>
    <w:uiPriority w:val="99"/>
    <w:unhideWhenUsed/>
    <w:rsid w:val="006C21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microsoft.com/en-us/microsoft-365/" TargetMode="External"/><Relationship Id="rId5" Type="http://schemas.openxmlformats.org/officeDocument/2006/relationships/webSettings" Target="webSettings.xml"/><Relationship Id="rId10" Type="http://schemas.openxmlformats.org/officeDocument/2006/relationships/hyperlink" Target="https://www.liverpoolft.nhs.uk/" TargetMode="External"/><Relationship Id="rId4" Type="http://schemas.openxmlformats.org/officeDocument/2006/relationships/settings" Target="settings.xml"/><Relationship Id="rId9" Type="http://schemas.openxmlformats.org/officeDocument/2006/relationships/hyperlink" Target="https://www.edfenergy.com/energy/nuclear-new-build-projects/hinkley-point-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3646F-41C9-4228-A554-BDF627B64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3133</Words>
  <Characters>17862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alesiaeenisaieushbshswu68263@outlook.com</dc:creator>
  <cp:keywords/>
  <dc:description/>
  <cp:lastModifiedBy>alesiaeenisaieushbshswu68263@outlook.com</cp:lastModifiedBy>
  <cp:revision>2</cp:revision>
  <dcterms:created xsi:type="dcterms:W3CDTF">2026-07-13T18:04:00Z</dcterms:created>
  <dcterms:modified xsi:type="dcterms:W3CDTF">2026-07-13T18:04:00Z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71a342f1-4766-490f-bd29-32abc7f81189</vt:lpwstr>
  </property>
</Properties>
</file>