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DBEE6" w14:textId="77777777" w:rsidR="00D93AA4" w:rsidRPr="00C56719" w:rsidRDefault="00623A4A" w:rsidP="00D93AA4">
      <w:pPr>
        <w:pStyle w:val="NormalWeb"/>
        <w:spacing w:after="0" w:line="360" w:lineRule="auto"/>
        <w:jc w:val="center"/>
        <w:rPr>
          <w:rFonts w:ascii="Arial" w:hAnsi="Arial" w:cs="Arial"/>
          <w:b/>
          <w:bCs/>
          <w:sz w:val="36"/>
          <w:szCs w:val="36"/>
        </w:rPr>
      </w:pPr>
      <w:r w:rsidRPr="00C56719">
        <w:rPr>
          <w:rFonts w:ascii="Arial" w:hAnsi="Arial" w:cs="Arial"/>
          <w:b/>
          <w:bCs/>
          <w:sz w:val="36"/>
          <w:szCs w:val="36"/>
        </w:rPr>
        <w:t>BSc (Hons) Health and Social Care</w:t>
      </w:r>
    </w:p>
    <w:p w14:paraId="709145B5" w14:textId="77777777" w:rsidR="00C56719" w:rsidRPr="00C56719" w:rsidRDefault="00623A4A" w:rsidP="00C56719">
      <w:pPr>
        <w:pStyle w:val="NormalWeb"/>
        <w:spacing w:before="0" w:beforeAutospacing="0" w:after="0" w:afterAutospacing="0" w:line="360" w:lineRule="auto"/>
        <w:jc w:val="center"/>
        <w:rPr>
          <w:rFonts w:ascii="Arial" w:hAnsi="Arial" w:cs="Arial"/>
          <w:b/>
          <w:bCs/>
          <w:sz w:val="36"/>
          <w:szCs w:val="36"/>
        </w:rPr>
      </w:pPr>
      <w:r w:rsidRPr="00C56719">
        <w:rPr>
          <w:rFonts w:ascii="Arial" w:hAnsi="Arial" w:cs="Arial"/>
          <w:b/>
          <w:bCs/>
          <w:sz w:val="36"/>
          <w:szCs w:val="36"/>
        </w:rPr>
        <w:t>Principles of Health and Social Care Practice</w:t>
      </w:r>
    </w:p>
    <w:p w14:paraId="102C2DE3" w14:textId="77777777" w:rsidR="00D93AA4" w:rsidRPr="00C56719" w:rsidRDefault="00623A4A" w:rsidP="00D93AA4">
      <w:pPr>
        <w:pStyle w:val="NormalWeb"/>
        <w:spacing w:before="0" w:beforeAutospacing="0" w:after="0" w:afterAutospacing="0" w:line="360" w:lineRule="auto"/>
        <w:jc w:val="center"/>
        <w:rPr>
          <w:rFonts w:ascii="Arial" w:hAnsi="Arial" w:cs="Arial"/>
          <w:b/>
          <w:bCs/>
          <w:sz w:val="36"/>
          <w:szCs w:val="36"/>
        </w:rPr>
      </w:pPr>
      <w:r w:rsidRPr="00C56719">
        <w:rPr>
          <w:rFonts w:ascii="Arial" w:hAnsi="Arial" w:cs="Arial"/>
          <w:b/>
          <w:bCs/>
          <w:sz w:val="36"/>
          <w:szCs w:val="36"/>
        </w:rPr>
        <w:t>Module: BMHP5002</w:t>
      </w:r>
    </w:p>
    <w:p w14:paraId="09E91E22" w14:textId="77777777" w:rsidR="00D93AA4" w:rsidRPr="00C56719" w:rsidRDefault="00623A4A" w:rsidP="00D93AA4">
      <w:pPr>
        <w:pStyle w:val="NormalWeb"/>
        <w:spacing w:before="0" w:beforeAutospacing="0" w:after="0" w:afterAutospacing="0" w:line="360" w:lineRule="auto"/>
        <w:jc w:val="center"/>
        <w:rPr>
          <w:rFonts w:ascii="Arial" w:hAnsi="Arial" w:cs="Arial"/>
          <w:b/>
          <w:bCs/>
          <w:sz w:val="36"/>
          <w:szCs w:val="36"/>
        </w:rPr>
      </w:pPr>
      <w:r w:rsidRPr="00C56719">
        <w:rPr>
          <w:rFonts w:ascii="Arial" w:hAnsi="Arial" w:cs="Arial"/>
          <w:b/>
          <w:bCs/>
          <w:sz w:val="36"/>
          <w:szCs w:val="36"/>
        </w:rPr>
        <w:t xml:space="preserve">Assessment 2 </w:t>
      </w:r>
    </w:p>
    <w:p w14:paraId="4F35A876" w14:textId="77777777" w:rsidR="00D93AA4" w:rsidRPr="00C56719" w:rsidRDefault="00623A4A" w:rsidP="00D93AA4">
      <w:pPr>
        <w:pStyle w:val="NormalWeb"/>
        <w:spacing w:before="0" w:beforeAutospacing="0" w:after="0" w:afterAutospacing="0" w:line="360" w:lineRule="auto"/>
        <w:jc w:val="center"/>
        <w:rPr>
          <w:rStyle w:val="Strong"/>
          <w:rFonts w:ascii="Arial" w:hAnsi="Arial" w:cs="Arial"/>
          <w:b w:val="0"/>
          <w:bCs w:val="0"/>
          <w:color w:val="0E101A"/>
          <w:sz w:val="56"/>
          <w:szCs w:val="56"/>
        </w:rPr>
      </w:pPr>
      <w:r>
        <w:rPr>
          <w:rFonts w:ascii="Arial" w:hAnsi="Arial" w:cs="Arial"/>
          <w:b/>
          <w:bCs/>
          <w:sz w:val="56"/>
          <w:szCs w:val="56"/>
        </w:rPr>
        <w:t>P</w:t>
      </w:r>
      <w:r w:rsidRPr="00C56719">
        <w:rPr>
          <w:rFonts w:ascii="Arial" w:hAnsi="Arial" w:cs="Arial"/>
          <w:b/>
          <w:bCs/>
          <w:sz w:val="56"/>
          <w:szCs w:val="56"/>
        </w:rPr>
        <w:t xml:space="preserve">erson-centred </w:t>
      </w:r>
      <w:r w:rsidR="006C7202">
        <w:rPr>
          <w:rFonts w:ascii="Arial" w:hAnsi="Arial" w:cs="Arial"/>
          <w:b/>
          <w:bCs/>
          <w:sz w:val="56"/>
          <w:szCs w:val="56"/>
        </w:rPr>
        <w:t>C</w:t>
      </w:r>
      <w:r w:rsidRPr="00C56719">
        <w:rPr>
          <w:rFonts w:ascii="Arial" w:hAnsi="Arial" w:cs="Arial"/>
          <w:b/>
          <w:bCs/>
          <w:sz w:val="56"/>
          <w:szCs w:val="56"/>
        </w:rPr>
        <w:t>are</w:t>
      </w:r>
    </w:p>
    <w:p w14:paraId="588C93DA" w14:textId="77777777" w:rsidR="00D93AA4" w:rsidRDefault="00D93AA4" w:rsidP="00D93AA4">
      <w:pPr>
        <w:pStyle w:val="NormalWeb"/>
        <w:spacing w:before="0" w:beforeAutospacing="0" w:after="0" w:afterAutospacing="0" w:line="360" w:lineRule="auto"/>
        <w:jc w:val="center"/>
        <w:rPr>
          <w:rStyle w:val="Strong"/>
          <w:rFonts w:ascii="Arial" w:hAnsi="Arial" w:cs="Arial"/>
          <w:color w:val="0E101A"/>
          <w:sz w:val="28"/>
          <w:szCs w:val="28"/>
        </w:rPr>
      </w:pPr>
    </w:p>
    <w:p w14:paraId="2410FBFF" w14:textId="77777777" w:rsidR="00D93AA4" w:rsidRDefault="00D93AA4" w:rsidP="00D93AA4">
      <w:pPr>
        <w:pStyle w:val="NormalWeb"/>
        <w:spacing w:before="0" w:beforeAutospacing="0" w:after="0" w:afterAutospacing="0" w:line="360" w:lineRule="auto"/>
        <w:jc w:val="center"/>
        <w:rPr>
          <w:rStyle w:val="Strong"/>
          <w:rFonts w:ascii="Arial" w:hAnsi="Arial" w:cs="Arial"/>
          <w:color w:val="0E101A"/>
          <w:sz w:val="28"/>
          <w:szCs w:val="28"/>
        </w:rPr>
      </w:pPr>
    </w:p>
    <w:p w14:paraId="3AA02B65" w14:textId="77777777" w:rsidR="00D93AA4" w:rsidRDefault="00D93AA4" w:rsidP="00D93AA4">
      <w:pPr>
        <w:pStyle w:val="NormalWeb"/>
        <w:spacing w:before="0" w:beforeAutospacing="0" w:after="0" w:afterAutospacing="0" w:line="360" w:lineRule="auto"/>
        <w:jc w:val="center"/>
        <w:rPr>
          <w:rStyle w:val="Strong"/>
          <w:rFonts w:ascii="Arial" w:hAnsi="Arial" w:cs="Arial"/>
          <w:color w:val="0E101A"/>
          <w:sz w:val="28"/>
          <w:szCs w:val="28"/>
        </w:rPr>
      </w:pPr>
    </w:p>
    <w:p w14:paraId="2DAD9FA7" w14:textId="77777777" w:rsidR="00D93AA4" w:rsidRDefault="00D93AA4" w:rsidP="00D93AA4">
      <w:pPr>
        <w:pStyle w:val="NormalWeb"/>
        <w:spacing w:before="0" w:beforeAutospacing="0" w:after="0" w:afterAutospacing="0" w:line="360" w:lineRule="auto"/>
        <w:rPr>
          <w:rStyle w:val="Strong"/>
          <w:rFonts w:ascii="Arial" w:hAnsi="Arial" w:cs="Arial"/>
          <w:color w:val="0E101A"/>
          <w:sz w:val="28"/>
          <w:szCs w:val="28"/>
        </w:rPr>
      </w:pPr>
    </w:p>
    <w:p w14:paraId="78D29AF6" w14:textId="77777777" w:rsidR="00D93AA4" w:rsidRDefault="00D93AA4" w:rsidP="00D93AA4">
      <w:pPr>
        <w:pStyle w:val="NormalWeb"/>
        <w:spacing w:before="0" w:beforeAutospacing="0" w:after="0" w:afterAutospacing="0" w:line="360" w:lineRule="auto"/>
        <w:jc w:val="center"/>
        <w:rPr>
          <w:rStyle w:val="Strong"/>
          <w:rFonts w:ascii="Arial" w:hAnsi="Arial" w:cs="Arial"/>
          <w:color w:val="0E101A"/>
          <w:sz w:val="28"/>
          <w:szCs w:val="28"/>
        </w:rPr>
      </w:pPr>
    </w:p>
    <w:p w14:paraId="428FD2A4" w14:textId="77777777" w:rsidR="00D93AA4" w:rsidRDefault="00D93AA4" w:rsidP="00D93AA4">
      <w:pPr>
        <w:pStyle w:val="NormalWeb"/>
        <w:spacing w:before="0" w:beforeAutospacing="0" w:after="0" w:afterAutospacing="0" w:line="360" w:lineRule="auto"/>
        <w:jc w:val="center"/>
        <w:rPr>
          <w:rStyle w:val="Strong"/>
          <w:rFonts w:ascii="Arial" w:hAnsi="Arial" w:cs="Arial"/>
          <w:color w:val="0E101A"/>
          <w:sz w:val="28"/>
          <w:szCs w:val="28"/>
        </w:rPr>
      </w:pPr>
    </w:p>
    <w:p w14:paraId="2290C069" w14:textId="77777777" w:rsidR="00D93AA4" w:rsidRDefault="00D93AA4" w:rsidP="00D93AA4">
      <w:pPr>
        <w:pStyle w:val="NormalWeb"/>
        <w:spacing w:before="0" w:beforeAutospacing="0" w:after="0" w:afterAutospacing="0" w:line="360" w:lineRule="auto"/>
        <w:jc w:val="center"/>
        <w:rPr>
          <w:rStyle w:val="Strong"/>
          <w:rFonts w:ascii="Arial" w:hAnsi="Arial" w:cs="Arial"/>
          <w:color w:val="0E101A"/>
          <w:sz w:val="28"/>
          <w:szCs w:val="28"/>
        </w:rPr>
      </w:pPr>
    </w:p>
    <w:p w14:paraId="26324607" w14:textId="77777777" w:rsidR="00D93AA4" w:rsidRDefault="00D93AA4" w:rsidP="00D93AA4">
      <w:pPr>
        <w:pStyle w:val="NormalWeb"/>
        <w:spacing w:before="0" w:beforeAutospacing="0" w:after="0" w:afterAutospacing="0" w:line="360" w:lineRule="auto"/>
        <w:jc w:val="center"/>
        <w:rPr>
          <w:rStyle w:val="Strong"/>
          <w:rFonts w:ascii="Arial" w:hAnsi="Arial" w:cs="Arial"/>
          <w:color w:val="0E101A"/>
          <w:sz w:val="28"/>
          <w:szCs w:val="28"/>
        </w:rPr>
      </w:pPr>
    </w:p>
    <w:p w14:paraId="71B531C3" w14:textId="77777777" w:rsidR="00D93AA4" w:rsidRDefault="00D93AA4" w:rsidP="00D93AA4">
      <w:pPr>
        <w:pStyle w:val="NormalWeb"/>
        <w:spacing w:before="0" w:beforeAutospacing="0" w:after="0" w:afterAutospacing="0" w:line="360" w:lineRule="auto"/>
        <w:jc w:val="center"/>
        <w:rPr>
          <w:rStyle w:val="Strong"/>
          <w:rFonts w:ascii="Arial" w:hAnsi="Arial" w:cs="Arial"/>
          <w:color w:val="0E101A"/>
          <w:sz w:val="28"/>
          <w:szCs w:val="28"/>
        </w:rPr>
      </w:pPr>
    </w:p>
    <w:p w14:paraId="4F430105" w14:textId="77777777" w:rsidR="00D93AA4" w:rsidRDefault="00D93AA4" w:rsidP="00D93AA4">
      <w:pPr>
        <w:pStyle w:val="NormalWeb"/>
        <w:spacing w:before="0" w:beforeAutospacing="0" w:after="0" w:afterAutospacing="0" w:line="360" w:lineRule="auto"/>
        <w:jc w:val="center"/>
        <w:rPr>
          <w:rStyle w:val="Strong"/>
          <w:rFonts w:ascii="Arial" w:hAnsi="Arial" w:cs="Arial"/>
          <w:color w:val="0E101A"/>
          <w:sz w:val="28"/>
          <w:szCs w:val="28"/>
        </w:rPr>
      </w:pPr>
    </w:p>
    <w:p w14:paraId="588B0E55" w14:textId="77777777" w:rsidR="00D93AA4" w:rsidRDefault="00D93AA4" w:rsidP="00D93AA4">
      <w:pPr>
        <w:pStyle w:val="NormalWeb"/>
        <w:spacing w:before="0" w:beforeAutospacing="0" w:after="0" w:afterAutospacing="0" w:line="360" w:lineRule="auto"/>
        <w:jc w:val="center"/>
        <w:rPr>
          <w:rStyle w:val="Strong"/>
          <w:rFonts w:ascii="Arial" w:hAnsi="Arial" w:cs="Arial"/>
          <w:color w:val="0E101A"/>
          <w:sz w:val="28"/>
          <w:szCs w:val="28"/>
        </w:rPr>
      </w:pPr>
    </w:p>
    <w:p w14:paraId="69B1B3D5" w14:textId="77777777" w:rsidR="00D93AA4" w:rsidRPr="00C56719" w:rsidRDefault="00623A4A" w:rsidP="00D93AA4">
      <w:pPr>
        <w:pStyle w:val="NormalWeb"/>
        <w:spacing w:before="0" w:beforeAutospacing="0" w:after="0" w:afterAutospacing="0" w:line="360" w:lineRule="auto"/>
        <w:jc w:val="center"/>
        <w:rPr>
          <w:rStyle w:val="Strong"/>
          <w:rFonts w:ascii="Arial" w:hAnsi="Arial" w:cs="Arial"/>
          <w:color w:val="0E101A"/>
          <w:sz w:val="32"/>
          <w:szCs w:val="32"/>
        </w:rPr>
      </w:pPr>
      <w:r w:rsidRPr="00C56719">
        <w:rPr>
          <w:rStyle w:val="Strong"/>
          <w:rFonts w:ascii="Arial" w:hAnsi="Arial" w:cs="Arial"/>
          <w:color w:val="0E101A"/>
          <w:sz w:val="32"/>
          <w:szCs w:val="32"/>
        </w:rPr>
        <w:t xml:space="preserve">Lecturer: </w:t>
      </w:r>
      <w:r w:rsidR="00C56719" w:rsidRPr="00C56719">
        <w:rPr>
          <w:rFonts w:ascii="Arial" w:hAnsi="Arial" w:cs="Arial"/>
          <w:b/>
          <w:bCs/>
          <w:sz w:val="32"/>
          <w:szCs w:val="32"/>
        </w:rPr>
        <w:t>Adesewa Ajayi</w:t>
      </w:r>
    </w:p>
    <w:p w14:paraId="614CF43A" w14:textId="77777777" w:rsidR="00D93AA4" w:rsidRPr="00C56719" w:rsidRDefault="00623A4A" w:rsidP="00D93AA4">
      <w:pPr>
        <w:pStyle w:val="NormalWeb"/>
        <w:spacing w:before="0" w:beforeAutospacing="0" w:after="0" w:afterAutospacing="0" w:line="360" w:lineRule="auto"/>
        <w:jc w:val="center"/>
        <w:rPr>
          <w:rStyle w:val="Strong"/>
          <w:rFonts w:ascii="Arial" w:hAnsi="Arial" w:cs="Arial"/>
          <w:color w:val="0E101A"/>
          <w:sz w:val="32"/>
          <w:szCs w:val="32"/>
        </w:rPr>
      </w:pPr>
      <w:r w:rsidRPr="00C56719">
        <w:rPr>
          <w:rStyle w:val="Strong"/>
          <w:rFonts w:ascii="Arial" w:hAnsi="Arial" w:cs="Arial"/>
          <w:color w:val="0E101A"/>
          <w:sz w:val="32"/>
          <w:szCs w:val="32"/>
        </w:rPr>
        <w:t>Student: Dewan Ashrafi (1916230)</w:t>
      </w:r>
    </w:p>
    <w:p w14:paraId="60424CF4" w14:textId="77777777" w:rsidR="00D93AA4" w:rsidRDefault="00D93AA4" w:rsidP="00D93AA4">
      <w:pPr>
        <w:pStyle w:val="NormalWeb"/>
        <w:spacing w:before="0" w:beforeAutospacing="0" w:after="0" w:afterAutospacing="0" w:line="360" w:lineRule="auto"/>
        <w:jc w:val="center"/>
        <w:rPr>
          <w:rStyle w:val="Strong"/>
          <w:rFonts w:ascii="Arial" w:hAnsi="Arial" w:cs="Arial"/>
          <w:color w:val="0E101A"/>
          <w:sz w:val="28"/>
          <w:szCs w:val="28"/>
        </w:rPr>
      </w:pPr>
    </w:p>
    <w:p w14:paraId="6A8F1E74" w14:textId="77777777" w:rsidR="00D93AA4" w:rsidRDefault="00D93AA4" w:rsidP="00D93AA4">
      <w:pPr>
        <w:pStyle w:val="NormalWeb"/>
        <w:spacing w:before="0" w:beforeAutospacing="0" w:after="0" w:afterAutospacing="0" w:line="360" w:lineRule="auto"/>
        <w:jc w:val="center"/>
        <w:rPr>
          <w:rStyle w:val="Strong"/>
          <w:rFonts w:ascii="Arial" w:hAnsi="Arial" w:cs="Arial"/>
          <w:color w:val="0E101A"/>
          <w:sz w:val="28"/>
          <w:szCs w:val="28"/>
        </w:rPr>
      </w:pPr>
    </w:p>
    <w:p w14:paraId="0F9044F9" w14:textId="77777777" w:rsidR="00D93AA4" w:rsidRDefault="00D93AA4" w:rsidP="00D93AA4">
      <w:pPr>
        <w:spacing w:after="0" w:line="240" w:lineRule="auto"/>
        <w:jc w:val="center"/>
        <w:rPr>
          <w:b/>
          <w:bCs/>
          <w:color w:val="000000"/>
          <w:sz w:val="48"/>
          <w:szCs w:val="48"/>
          <w:u w:val="single"/>
        </w:rPr>
      </w:pPr>
    </w:p>
    <w:p w14:paraId="2CB2CF76" w14:textId="77777777" w:rsidR="00D93AA4" w:rsidRDefault="00D93AA4" w:rsidP="00D93AA4">
      <w:pPr>
        <w:spacing w:after="0" w:line="240" w:lineRule="auto"/>
        <w:jc w:val="center"/>
        <w:rPr>
          <w:b/>
          <w:bCs/>
          <w:color w:val="000000"/>
          <w:sz w:val="48"/>
          <w:szCs w:val="48"/>
          <w:u w:val="single"/>
        </w:rPr>
      </w:pPr>
    </w:p>
    <w:p w14:paraId="62CDB4E3" w14:textId="77777777" w:rsidR="00D93AA4" w:rsidRDefault="00D93AA4" w:rsidP="00D93AA4">
      <w:pPr>
        <w:spacing w:after="0" w:line="360" w:lineRule="auto"/>
        <w:jc w:val="center"/>
        <w:rPr>
          <w:b/>
          <w:bCs/>
          <w:color w:val="000000"/>
          <w:sz w:val="48"/>
          <w:szCs w:val="48"/>
          <w:u w:val="single"/>
        </w:rPr>
      </w:pPr>
    </w:p>
    <w:p w14:paraId="08A14C33" w14:textId="77777777" w:rsidR="005F774B" w:rsidRDefault="005F774B" w:rsidP="00D93AA4">
      <w:pPr>
        <w:spacing w:after="0" w:line="360" w:lineRule="auto"/>
        <w:jc w:val="center"/>
        <w:rPr>
          <w:b/>
          <w:bCs/>
          <w:color w:val="000000"/>
          <w:sz w:val="48"/>
          <w:szCs w:val="48"/>
          <w:u w:val="single"/>
        </w:rPr>
      </w:pPr>
    </w:p>
    <w:p w14:paraId="2EF4EAF0" w14:textId="77777777" w:rsidR="00D93AA4" w:rsidRPr="00CE7432" w:rsidRDefault="00623A4A" w:rsidP="00D93AA4">
      <w:pPr>
        <w:spacing w:after="0" w:line="360" w:lineRule="auto"/>
        <w:jc w:val="center"/>
        <w:rPr>
          <w:b/>
          <w:bCs/>
          <w:color w:val="000000"/>
          <w:sz w:val="48"/>
          <w:szCs w:val="48"/>
          <w:u w:val="single"/>
        </w:rPr>
      </w:pPr>
      <w:r w:rsidRPr="00CE7432">
        <w:rPr>
          <w:b/>
          <w:bCs/>
          <w:color w:val="000000"/>
          <w:sz w:val="48"/>
          <w:szCs w:val="48"/>
          <w:u w:val="single"/>
        </w:rPr>
        <w:lastRenderedPageBreak/>
        <w:t>Contents</w:t>
      </w:r>
    </w:p>
    <w:p w14:paraId="04E5CBB0" w14:textId="77777777" w:rsidR="00D93AA4" w:rsidRDefault="00623A4A" w:rsidP="00D93AA4">
      <w:pPr>
        <w:spacing w:after="0" w:line="360" w:lineRule="auto"/>
        <w:jc w:val="center"/>
        <w:rPr>
          <w:color w:val="000000"/>
          <w:sz w:val="28"/>
        </w:rPr>
      </w:pPr>
      <w:r>
        <w:rPr>
          <w:b/>
          <w:bCs/>
          <w:color w:val="000000"/>
          <w:sz w:val="40"/>
          <w:szCs w:val="40"/>
        </w:rPr>
        <w:tab/>
      </w:r>
      <w:r>
        <w:rPr>
          <w:b/>
          <w:bCs/>
          <w:color w:val="000000"/>
          <w:sz w:val="40"/>
          <w:szCs w:val="40"/>
        </w:rPr>
        <w:tab/>
      </w:r>
      <w:r>
        <w:rPr>
          <w:b/>
          <w:bCs/>
          <w:color w:val="000000"/>
          <w:sz w:val="40"/>
          <w:szCs w:val="40"/>
        </w:rPr>
        <w:tab/>
      </w:r>
      <w:r>
        <w:rPr>
          <w:b/>
          <w:bCs/>
          <w:color w:val="000000"/>
          <w:sz w:val="40"/>
          <w:szCs w:val="40"/>
        </w:rPr>
        <w:tab/>
      </w:r>
      <w:r>
        <w:rPr>
          <w:b/>
          <w:bCs/>
          <w:color w:val="000000"/>
          <w:sz w:val="40"/>
          <w:szCs w:val="40"/>
        </w:rPr>
        <w:tab/>
      </w:r>
      <w:r>
        <w:rPr>
          <w:b/>
          <w:bCs/>
          <w:color w:val="000000"/>
          <w:sz w:val="40"/>
          <w:szCs w:val="40"/>
        </w:rPr>
        <w:tab/>
      </w:r>
      <w:r>
        <w:rPr>
          <w:b/>
          <w:bCs/>
          <w:color w:val="000000"/>
          <w:sz w:val="40"/>
          <w:szCs w:val="40"/>
        </w:rPr>
        <w:tab/>
      </w:r>
      <w:r>
        <w:rPr>
          <w:b/>
          <w:bCs/>
          <w:color w:val="000000"/>
          <w:sz w:val="40"/>
          <w:szCs w:val="40"/>
        </w:rPr>
        <w:tab/>
      </w:r>
      <w:r>
        <w:rPr>
          <w:b/>
          <w:bCs/>
          <w:color w:val="000000"/>
          <w:sz w:val="40"/>
          <w:szCs w:val="40"/>
        </w:rPr>
        <w:t xml:space="preserve">                  </w:t>
      </w:r>
      <w:r>
        <w:rPr>
          <w:color w:val="000000"/>
          <w:sz w:val="28"/>
        </w:rPr>
        <w:t>Page</w:t>
      </w:r>
    </w:p>
    <w:p w14:paraId="7EC3D1E3" w14:textId="77777777" w:rsidR="00D93AA4" w:rsidRDefault="00D93AA4" w:rsidP="00D93AA4">
      <w:pPr>
        <w:spacing w:after="0" w:line="360" w:lineRule="auto"/>
        <w:jc w:val="center"/>
        <w:rPr>
          <w:color w:val="000000"/>
          <w:sz w:val="28"/>
        </w:rPr>
      </w:pPr>
    </w:p>
    <w:p w14:paraId="3957DF16" w14:textId="77777777" w:rsidR="00D93AA4" w:rsidRPr="00D87F9E" w:rsidRDefault="00623A4A" w:rsidP="00D93AA4">
      <w:pPr>
        <w:spacing w:after="0" w:line="360" w:lineRule="auto"/>
        <w:rPr>
          <w:rFonts w:ascii="Arial" w:hAnsi="Arial" w:cs="Arial"/>
          <w:b/>
          <w:bCs/>
          <w:color w:val="000000"/>
          <w:sz w:val="28"/>
        </w:rPr>
      </w:pPr>
      <w:r w:rsidRPr="00D87F9E">
        <w:rPr>
          <w:rFonts w:ascii="Arial" w:hAnsi="Arial" w:cs="Arial"/>
          <w:b/>
          <w:bCs/>
          <w:color w:val="000000"/>
          <w:sz w:val="28"/>
        </w:rPr>
        <w:t>Introduction</w:t>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t xml:space="preserve">             3</w:t>
      </w:r>
    </w:p>
    <w:p w14:paraId="7B161EF0" w14:textId="77777777" w:rsidR="00D93AA4" w:rsidRPr="00D87F9E" w:rsidRDefault="00623A4A" w:rsidP="002740E0">
      <w:pPr>
        <w:pStyle w:val="Heading1"/>
        <w:spacing w:before="0" w:beforeAutospacing="0" w:after="0" w:afterAutospacing="0" w:line="360" w:lineRule="auto"/>
        <w:rPr>
          <w:rFonts w:ascii="Arial" w:hAnsi="Arial" w:cs="Arial"/>
          <w:color w:val="0E101A"/>
          <w:sz w:val="28"/>
          <w:szCs w:val="28"/>
        </w:rPr>
      </w:pPr>
      <w:r w:rsidRPr="00D87F9E">
        <w:rPr>
          <w:rFonts w:ascii="Arial" w:hAnsi="Arial" w:cs="Arial"/>
          <w:color w:val="0E101A"/>
          <w:sz w:val="28"/>
          <w:szCs w:val="28"/>
        </w:rPr>
        <w:t xml:space="preserve">Discussion and Analysis  </w:t>
      </w:r>
      <w:r w:rsidRPr="00D87F9E">
        <w:rPr>
          <w:rFonts w:ascii="Arial" w:hAnsi="Arial" w:cs="Arial"/>
          <w:b w:val="0"/>
          <w:bCs w:val="0"/>
          <w:color w:val="000000"/>
          <w:sz w:val="28"/>
          <w:szCs w:val="28"/>
        </w:rPr>
        <w:tab/>
      </w:r>
      <w:r w:rsidRPr="00D87F9E">
        <w:rPr>
          <w:rFonts w:ascii="Arial" w:hAnsi="Arial" w:cs="Arial"/>
          <w:b w:val="0"/>
          <w:bCs w:val="0"/>
          <w:color w:val="000000"/>
          <w:sz w:val="28"/>
          <w:szCs w:val="28"/>
        </w:rPr>
        <w:tab/>
      </w:r>
      <w:r w:rsidRPr="00D87F9E">
        <w:rPr>
          <w:rFonts w:ascii="Arial" w:hAnsi="Arial" w:cs="Arial"/>
          <w:b w:val="0"/>
          <w:bCs w:val="0"/>
          <w:color w:val="000000"/>
          <w:sz w:val="28"/>
          <w:szCs w:val="28"/>
        </w:rPr>
        <w:tab/>
      </w:r>
      <w:r w:rsidRPr="00D87F9E">
        <w:rPr>
          <w:rFonts w:ascii="Arial" w:hAnsi="Arial" w:cs="Arial"/>
          <w:b w:val="0"/>
          <w:bCs w:val="0"/>
          <w:color w:val="000000"/>
          <w:sz w:val="28"/>
          <w:szCs w:val="28"/>
        </w:rPr>
        <w:tab/>
        <w:t xml:space="preserve">                                3</w:t>
      </w:r>
    </w:p>
    <w:p w14:paraId="1AADD620" w14:textId="77777777" w:rsidR="00D93AA4" w:rsidRPr="00D87F9E" w:rsidRDefault="00623A4A" w:rsidP="00D93AA4">
      <w:pPr>
        <w:spacing w:line="360" w:lineRule="auto"/>
        <w:rPr>
          <w:rFonts w:ascii="Arial" w:hAnsi="Arial" w:cs="Arial"/>
          <w:b/>
          <w:bCs/>
          <w:sz w:val="28"/>
        </w:rPr>
      </w:pPr>
      <w:r w:rsidRPr="00D87F9E">
        <w:rPr>
          <w:rFonts w:ascii="Arial" w:hAnsi="Arial" w:cs="Arial"/>
          <w:b/>
          <w:bCs/>
          <w:sz w:val="28"/>
        </w:rPr>
        <w:t xml:space="preserve">Concept                                                      </w:t>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t xml:space="preserve">             </w:t>
      </w:r>
      <w:r w:rsidR="002740E0" w:rsidRPr="00D87F9E">
        <w:rPr>
          <w:rFonts w:ascii="Arial" w:hAnsi="Arial" w:cs="Arial"/>
          <w:b/>
          <w:bCs/>
          <w:color w:val="000000"/>
          <w:sz w:val="28"/>
        </w:rPr>
        <w:t>3</w:t>
      </w:r>
    </w:p>
    <w:p w14:paraId="19FC43B2" w14:textId="77777777" w:rsidR="00D93AA4" w:rsidRPr="00D87F9E" w:rsidRDefault="00623A4A" w:rsidP="00D93AA4">
      <w:pPr>
        <w:spacing w:line="360" w:lineRule="auto"/>
        <w:rPr>
          <w:rFonts w:ascii="Arial" w:hAnsi="Arial" w:cs="Arial"/>
          <w:b/>
          <w:bCs/>
          <w:color w:val="000000"/>
          <w:sz w:val="28"/>
        </w:rPr>
      </w:pPr>
      <w:r w:rsidRPr="00D87F9E">
        <w:rPr>
          <w:rFonts w:ascii="Arial" w:hAnsi="Arial" w:cs="Arial"/>
          <w:b/>
          <w:bCs/>
          <w:sz w:val="28"/>
        </w:rPr>
        <w:t>Aspects</w:t>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 xml:space="preserve">                                4</w:t>
      </w:r>
    </w:p>
    <w:p w14:paraId="7DBDD4BC" w14:textId="77777777" w:rsidR="00D93AA4" w:rsidRPr="00D87F9E" w:rsidRDefault="00623A4A" w:rsidP="00D93AA4">
      <w:pPr>
        <w:spacing w:line="360" w:lineRule="auto"/>
        <w:rPr>
          <w:rFonts w:ascii="Arial" w:hAnsi="Arial" w:cs="Arial"/>
          <w:b/>
          <w:bCs/>
          <w:sz w:val="28"/>
        </w:rPr>
      </w:pPr>
      <w:r w:rsidRPr="00D87F9E">
        <w:rPr>
          <w:rFonts w:ascii="Arial" w:hAnsi="Arial" w:cs="Arial"/>
          <w:b/>
          <w:bCs/>
          <w:sz w:val="28"/>
        </w:rPr>
        <w:t>Principles                                                                                         5</w:t>
      </w:r>
    </w:p>
    <w:p w14:paraId="76971EAA" w14:textId="77777777" w:rsidR="00D93AA4" w:rsidRPr="00D87F9E" w:rsidRDefault="00623A4A" w:rsidP="00D93AA4">
      <w:pPr>
        <w:spacing w:after="0" w:line="360" w:lineRule="auto"/>
        <w:rPr>
          <w:rFonts w:ascii="Arial" w:hAnsi="Arial" w:cs="Arial"/>
          <w:b/>
          <w:bCs/>
          <w:color w:val="000000"/>
          <w:sz w:val="28"/>
        </w:rPr>
      </w:pPr>
      <w:r w:rsidRPr="00D87F9E">
        <w:rPr>
          <w:rFonts w:ascii="Arial" w:hAnsi="Arial" w:cs="Arial"/>
          <w:b/>
          <w:bCs/>
          <w:color w:val="000000"/>
          <w:sz w:val="28"/>
        </w:rPr>
        <w:t xml:space="preserve">Practice Models      </w:t>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Pr>
          <w:rFonts w:ascii="Arial" w:hAnsi="Arial" w:cs="Arial"/>
          <w:b/>
          <w:bCs/>
          <w:color w:val="000000"/>
          <w:sz w:val="28"/>
        </w:rPr>
        <w:t xml:space="preserve">     7</w:t>
      </w:r>
      <w:r w:rsidRPr="00D87F9E">
        <w:rPr>
          <w:rFonts w:ascii="Arial" w:hAnsi="Arial" w:cs="Arial"/>
          <w:b/>
          <w:bCs/>
          <w:color w:val="000000"/>
          <w:sz w:val="28"/>
        </w:rPr>
        <w:t xml:space="preserve">                                  </w:t>
      </w:r>
    </w:p>
    <w:p w14:paraId="1E804F07" w14:textId="77777777" w:rsidR="00D93AA4" w:rsidRPr="00FF3E02" w:rsidRDefault="00623A4A" w:rsidP="00FF3E02">
      <w:pPr>
        <w:rPr>
          <w:rFonts w:ascii="Arial" w:hAnsi="Arial" w:cs="Arial"/>
          <w:b/>
          <w:bCs/>
          <w:color w:val="000000"/>
          <w:sz w:val="24"/>
          <w:szCs w:val="24"/>
        </w:rPr>
      </w:pPr>
      <w:r w:rsidRPr="00FF3E02">
        <w:rPr>
          <w:rFonts w:ascii="Arial" w:hAnsi="Arial" w:cs="Arial"/>
          <w:b/>
          <w:bCs/>
          <w:color w:val="000000"/>
          <w:sz w:val="28"/>
        </w:rPr>
        <w:t>Person Centred Care Ethical Principles</w:t>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 xml:space="preserve">              </w:t>
      </w:r>
      <w:r>
        <w:rPr>
          <w:rFonts w:ascii="Arial" w:hAnsi="Arial" w:cs="Arial"/>
          <w:b/>
          <w:bCs/>
          <w:color w:val="000000"/>
          <w:sz w:val="28"/>
        </w:rPr>
        <w:t>9</w:t>
      </w:r>
    </w:p>
    <w:p w14:paraId="3B648F58" w14:textId="77777777" w:rsidR="00D93AA4" w:rsidRPr="0017670E" w:rsidRDefault="00623A4A" w:rsidP="0017670E">
      <w:pPr>
        <w:rPr>
          <w:rFonts w:ascii="Arial" w:hAnsi="Arial" w:cs="Arial"/>
          <w:b/>
          <w:bCs/>
          <w:color w:val="000000"/>
          <w:sz w:val="28"/>
        </w:rPr>
      </w:pPr>
      <w:r w:rsidRPr="0017670E">
        <w:rPr>
          <w:rFonts w:ascii="Arial" w:hAnsi="Arial" w:cs="Arial"/>
          <w:b/>
          <w:bCs/>
          <w:color w:val="000000"/>
          <w:sz w:val="28"/>
        </w:rPr>
        <w:t>Benefits of Person Centred Care for Dementia Patients</w:t>
      </w:r>
      <w:r>
        <w:rPr>
          <w:rFonts w:ascii="Arial" w:hAnsi="Arial" w:cs="Arial"/>
          <w:b/>
          <w:bCs/>
          <w:color w:val="000000"/>
          <w:sz w:val="28"/>
        </w:rPr>
        <w:t xml:space="preserve"> </w:t>
      </w:r>
      <w:r w:rsidRPr="0017670E">
        <w:rPr>
          <w:rFonts w:ascii="Arial" w:hAnsi="Arial" w:cs="Arial"/>
          <w:b/>
          <w:bCs/>
          <w:color w:val="000000"/>
          <w:sz w:val="28"/>
        </w:rPr>
        <w:t xml:space="preserve">           10</w:t>
      </w:r>
    </w:p>
    <w:p w14:paraId="1BDBE79B" w14:textId="77777777" w:rsidR="00D93AA4" w:rsidRPr="001C40D5" w:rsidRDefault="00623A4A" w:rsidP="001C40D5">
      <w:pPr>
        <w:rPr>
          <w:rFonts w:ascii="Arial" w:hAnsi="Arial" w:cs="Arial"/>
          <w:b/>
          <w:bCs/>
          <w:sz w:val="28"/>
        </w:rPr>
      </w:pPr>
      <w:r w:rsidRPr="001C40D5">
        <w:rPr>
          <w:rFonts w:ascii="Arial" w:hAnsi="Arial" w:cs="Arial"/>
          <w:b/>
          <w:bCs/>
          <w:color w:val="000000"/>
          <w:sz w:val="28"/>
        </w:rPr>
        <w:t>Limitations of Person Centred Care Treating Dementia</w:t>
      </w:r>
      <w:r>
        <w:rPr>
          <w:rFonts w:ascii="Arial" w:hAnsi="Arial" w:cs="Arial"/>
          <w:b/>
          <w:bCs/>
          <w:color w:val="000000"/>
          <w:sz w:val="28"/>
        </w:rPr>
        <w:t xml:space="preserve">             11</w:t>
      </w:r>
    </w:p>
    <w:p w14:paraId="5E50E778" w14:textId="77777777" w:rsidR="00D93AA4" w:rsidRPr="00D87F9E" w:rsidRDefault="00623A4A" w:rsidP="00D93AA4">
      <w:pPr>
        <w:spacing w:line="360" w:lineRule="auto"/>
        <w:rPr>
          <w:rFonts w:ascii="Arial" w:hAnsi="Arial" w:cs="Arial"/>
          <w:b/>
          <w:bCs/>
          <w:sz w:val="28"/>
        </w:rPr>
      </w:pPr>
      <w:r w:rsidRPr="001F0ACD">
        <w:rPr>
          <w:rFonts w:ascii="Arial" w:hAnsi="Arial" w:cs="Arial"/>
          <w:b/>
          <w:bCs/>
          <w:color w:val="000000"/>
          <w:sz w:val="28"/>
        </w:rPr>
        <w:t xml:space="preserve">Real life Practice Example                                                             </w:t>
      </w:r>
      <w:r>
        <w:rPr>
          <w:rFonts w:ascii="Arial" w:hAnsi="Arial" w:cs="Arial"/>
          <w:b/>
          <w:bCs/>
          <w:color w:val="000000"/>
          <w:sz w:val="28"/>
        </w:rPr>
        <w:t>11</w:t>
      </w:r>
    </w:p>
    <w:p w14:paraId="60CCCF58" w14:textId="77777777" w:rsidR="00D93AA4" w:rsidRPr="00D87F9E" w:rsidRDefault="00623A4A" w:rsidP="003E340B">
      <w:pPr>
        <w:rPr>
          <w:rFonts w:ascii="Arial" w:hAnsi="Arial" w:cs="Arial"/>
          <w:b/>
          <w:bCs/>
          <w:sz w:val="28"/>
        </w:rPr>
      </w:pPr>
      <w:r w:rsidRPr="007D6C12">
        <w:rPr>
          <w:rFonts w:ascii="Arial" w:hAnsi="Arial" w:cs="Arial"/>
          <w:b/>
          <w:bCs/>
          <w:sz w:val="28"/>
        </w:rPr>
        <w:t>Recommendation</w:t>
      </w:r>
      <w:r w:rsidRPr="007D6C12">
        <w:rPr>
          <w:rFonts w:ascii="Arial" w:hAnsi="Arial" w:cs="Arial"/>
          <w:b/>
          <w:bCs/>
          <w:sz w:val="28"/>
        </w:rPr>
        <w:t>s</w:t>
      </w:r>
      <w:r>
        <w:rPr>
          <w:rFonts w:ascii="Arial" w:hAnsi="Arial" w:cs="Arial"/>
          <w:b/>
          <w:bCs/>
          <w:sz w:val="28"/>
        </w:rPr>
        <w:t xml:space="preserve"> for Alzheimer’s Society                                 </w:t>
      </w:r>
      <w:r w:rsidRPr="00D87F9E">
        <w:rPr>
          <w:rStyle w:val="Strong"/>
          <w:rFonts w:ascii="Arial" w:hAnsi="Arial" w:cs="Arial"/>
          <w:sz w:val="28"/>
        </w:rPr>
        <w:t>1</w:t>
      </w:r>
      <w:r>
        <w:rPr>
          <w:rStyle w:val="Strong"/>
          <w:rFonts w:ascii="Arial" w:hAnsi="Arial" w:cs="Arial"/>
          <w:sz w:val="28"/>
        </w:rPr>
        <w:t>2</w:t>
      </w:r>
    </w:p>
    <w:p w14:paraId="2C3B3A43" w14:textId="77777777" w:rsidR="00D93AA4" w:rsidRPr="00D87F9E" w:rsidRDefault="00623A4A" w:rsidP="00D93AA4">
      <w:pPr>
        <w:spacing w:line="360" w:lineRule="auto"/>
        <w:rPr>
          <w:rFonts w:ascii="Arial" w:hAnsi="Arial" w:cs="Arial"/>
          <w:b/>
          <w:bCs/>
          <w:color w:val="000000"/>
          <w:sz w:val="28"/>
        </w:rPr>
      </w:pPr>
      <w:r w:rsidRPr="00D87F9E">
        <w:rPr>
          <w:rFonts w:ascii="Arial" w:hAnsi="Arial" w:cs="Arial"/>
          <w:b/>
          <w:bCs/>
          <w:sz w:val="28"/>
        </w:rPr>
        <w:t>Conclusio</w:t>
      </w:r>
      <w:r w:rsidRPr="00D87F9E">
        <w:rPr>
          <w:rFonts w:ascii="Arial" w:hAnsi="Arial" w:cs="Arial"/>
          <w:b/>
          <w:bCs/>
          <w:color w:val="000000"/>
          <w:sz w:val="28"/>
        </w:rPr>
        <w:t>n</w:t>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t xml:space="preserve">                                                            1</w:t>
      </w:r>
      <w:r w:rsidR="003E340B">
        <w:rPr>
          <w:rFonts w:ascii="Arial" w:hAnsi="Arial" w:cs="Arial"/>
          <w:b/>
          <w:bCs/>
          <w:color w:val="000000"/>
          <w:sz w:val="28"/>
        </w:rPr>
        <w:t>3</w:t>
      </w:r>
    </w:p>
    <w:p w14:paraId="7736E744" w14:textId="77777777" w:rsidR="00D93AA4" w:rsidRPr="00D87F9E" w:rsidRDefault="00623A4A" w:rsidP="00D93AA4">
      <w:pPr>
        <w:spacing w:line="360" w:lineRule="auto"/>
        <w:rPr>
          <w:rFonts w:ascii="Arial" w:hAnsi="Arial" w:cs="Arial"/>
          <w:b/>
          <w:bCs/>
          <w:color w:val="000000"/>
          <w:sz w:val="28"/>
        </w:rPr>
      </w:pPr>
      <w:r w:rsidRPr="00D87F9E">
        <w:rPr>
          <w:rFonts w:ascii="Arial" w:hAnsi="Arial" w:cs="Arial"/>
          <w:b/>
          <w:bCs/>
          <w:color w:val="000000"/>
          <w:sz w:val="28"/>
        </w:rPr>
        <w:t>References</w:t>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r>
      <w:r w:rsidRPr="00D87F9E">
        <w:rPr>
          <w:rFonts w:ascii="Arial" w:hAnsi="Arial" w:cs="Arial"/>
          <w:b/>
          <w:bCs/>
          <w:color w:val="000000"/>
          <w:sz w:val="28"/>
        </w:rPr>
        <w:tab/>
        <w:t xml:space="preserve">     1</w:t>
      </w:r>
      <w:r w:rsidR="003E340B">
        <w:rPr>
          <w:rFonts w:ascii="Arial" w:hAnsi="Arial" w:cs="Arial"/>
          <w:b/>
          <w:bCs/>
          <w:color w:val="000000"/>
          <w:sz w:val="28"/>
        </w:rPr>
        <w:t>4</w:t>
      </w:r>
    </w:p>
    <w:p w14:paraId="10530E1F" w14:textId="77777777" w:rsidR="001557E8" w:rsidRDefault="001557E8" w:rsidP="00D93AA4">
      <w:pPr>
        <w:spacing w:line="360" w:lineRule="auto"/>
        <w:rPr>
          <w:rFonts w:ascii="Arial" w:hAnsi="Arial" w:cs="Arial"/>
          <w:b/>
          <w:bCs/>
          <w:color w:val="000000"/>
          <w:sz w:val="28"/>
        </w:rPr>
      </w:pPr>
    </w:p>
    <w:p w14:paraId="5D517CD3" w14:textId="77777777" w:rsidR="001557E8" w:rsidRDefault="001557E8" w:rsidP="00D93AA4">
      <w:pPr>
        <w:spacing w:line="360" w:lineRule="auto"/>
        <w:rPr>
          <w:rFonts w:ascii="Arial" w:hAnsi="Arial" w:cs="Arial"/>
          <w:b/>
          <w:bCs/>
          <w:color w:val="000000"/>
          <w:sz w:val="28"/>
        </w:rPr>
      </w:pPr>
    </w:p>
    <w:p w14:paraId="1A2E8205" w14:textId="77777777" w:rsidR="001557E8" w:rsidRDefault="001557E8" w:rsidP="00D93AA4">
      <w:pPr>
        <w:spacing w:line="360" w:lineRule="auto"/>
        <w:rPr>
          <w:rFonts w:ascii="Arial" w:hAnsi="Arial" w:cs="Arial"/>
          <w:b/>
          <w:bCs/>
          <w:color w:val="000000"/>
          <w:sz w:val="28"/>
        </w:rPr>
      </w:pPr>
    </w:p>
    <w:p w14:paraId="053ECBB8" w14:textId="77777777" w:rsidR="001557E8" w:rsidRDefault="001557E8" w:rsidP="00D93AA4">
      <w:pPr>
        <w:spacing w:line="360" w:lineRule="auto"/>
        <w:rPr>
          <w:rFonts w:ascii="Arial" w:hAnsi="Arial" w:cs="Arial"/>
          <w:b/>
          <w:bCs/>
          <w:color w:val="000000"/>
          <w:sz w:val="28"/>
        </w:rPr>
      </w:pPr>
    </w:p>
    <w:p w14:paraId="5519F369" w14:textId="77777777" w:rsidR="001557E8" w:rsidRDefault="001557E8" w:rsidP="00D93AA4">
      <w:pPr>
        <w:spacing w:line="360" w:lineRule="auto"/>
        <w:rPr>
          <w:rFonts w:ascii="Arial" w:hAnsi="Arial" w:cs="Arial"/>
          <w:b/>
          <w:bCs/>
          <w:color w:val="000000"/>
          <w:sz w:val="28"/>
        </w:rPr>
      </w:pPr>
    </w:p>
    <w:p w14:paraId="5F9BEB5E" w14:textId="77777777" w:rsidR="001557E8" w:rsidRDefault="001557E8" w:rsidP="00D93AA4">
      <w:pPr>
        <w:spacing w:line="360" w:lineRule="auto"/>
        <w:rPr>
          <w:rFonts w:ascii="Arial" w:hAnsi="Arial" w:cs="Arial"/>
          <w:b/>
          <w:bCs/>
          <w:color w:val="000000"/>
          <w:sz w:val="28"/>
        </w:rPr>
      </w:pPr>
    </w:p>
    <w:p w14:paraId="7BA16863" w14:textId="77777777" w:rsidR="001557E8" w:rsidRDefault="001557E8" w:rsidP="00D93AA4">
      <w:pPr>
        <w:spacing w:line="360" w:lineRule="auto"/>
        <w:rPr>
          <w:rFonts w:ascii="Arial" w:hAnsi="Arial" w:cs="Arial"/>
          <w:b/>
          <w:bCs/>
          <w:color w:val="000000"/>
          <w:sz w:val="28"/>
        </w:rPr>
      </w:pPr>
    </w:p>
    <w:p w14:paraId="7A2E85BD" w14:textId="77777777" w:rsidR="001557E8" w:rsidRDefault="00623A4A" w:rsidP="00D93AA4">
      <w:pPr>
        <w:spacing w:line="360" w:lineRule="auto"/>
        <w:rPr>
          <w:rFonts w:ascii="Arial" w:hAnsi="Arial" w:cs="Arial"/>
          <w:b/>
          <w:bCs/>
          <w:color w:val="000000"/>
          <w:sz w:val="28"/>
        </w:rPr>
      </w:pPr>
      <w:r>
        <w:rPr>
          <w:rFonts w:ascii="Arial" w:hAnsi="Arial" w:cs="Arial"/>
          <w:b/>
          <w:bCs/>
          <w:color w:val="000000"/>
          <w:sz w:val="28"/>
        </w:rPr>
        <w:t>Introduction</w:t>
      </w:r>
    </w:p>
    <w:p w14:paraId="65CD9387" w14:textId="77777777" w:rsidR="004C560D" w:rsidRDefault="00623A4A" w:rsidP="004C560D">
      <w:pPr>
        <w:spacing w:line="360" w:lineRule="auto"/>
        <w:rPr>
          <w:rFonts w:ascii="Arial" w:hAnsi="Arial" w:cs="Arial"/>
          <w:sz w:val="24"/>
          <w:szCs w:val="24"/>
        </w:rPr>
      </w:pPr>
      <w:r w:rsidRPr="004C560D">
        <w:rPr>
          <w:rFonts w:ascii="Arial" w:hAnsi="Arial" w:cs="Arial"/>
          <w:color w:val="000000"/>
          <w:sz w:val="24"/>
          <w:szCs w:val="24"/>
        </w:rPr>
        <w:t>Person-centred</w:t>
      </w:r>
      <w:r w:rsidRPr="004C560D">
        <w:rPr>
          <w:rFonts w:ascii="Arial" w:hAnsi="Arial" w:cs="Arial"/>
          <w:color w:val="000000"/>
          <w:sz w:val="24"/>
          <w:szCs w:val="24"/>
        </w:rPr>
        <w:t xml:space="preserve"> care entails addressing people as individuals and as equitable participants in the recovery process; it is personalised, organised, and enabling. It is not a medical model and should be viewed as multidisciplinary, realising that an individual may need th</w:t>
      </w:r>
      <w:r w:rsidRPr="004C560D">
        <w:rPr>
          <w:rFonts w:ascii="Arial" w:hAnsi="Arial" w:cs="Arial"/>
          <w:color w:val="000000"/>
          <w:sz w:val="24"/>
          <w:szCs w:val="24"/>
        </w:rPr>
        <w:t>e assistance of more than one professional. Working in this manner means acknowledging people's ability and capacity to control and enhance their well-being, rather than seeing them as illness victims or passive treatment beneficiaries.</w:t>
      </w:r>
      <w:sdt>
        <w:sdtPr>
          <w:rPr>
            <w:rFonts w:ascii="Arial" w:hAnsi="Arial" w:cs="Arial"/>
            <w:color w:val="000000"/>
            <w:sz w:val="24"/>
            <w:szCs w:val="24"/>
          </w:rPr>
          <w:id w:val="-1417082325"/>
          <w:citation/>
        </w:sdtPr>
        <w:sdtEndPr/>
        <w:sdtContent>
          <w:r w:rsidR="004F4207" w:rsidRPr="004C560D">
            <w:rPr>
              <w:rFonts w:ascii="Arial" w:hAnsi="Arial" w:cs="Arial"/>
              <w:color w:val="000000"/>
              <w:sz w:val="24"/>
              <w:szCs w:val="24"/>
            </w:rPr>
            <w:fldChar w:fldCharType="begin"/>
          </w:r>
          <w:r w:rsidR="004F4207" w:rsidRPr="004C560D">
            <w:rPr>
              <w:rFonts w:ascii="Arial" w:hAnsi="Arial" w:cs="Arial"/>
              <w:color w:val="000000"/>
              <w:sz w:val="24"/>
              <w:szCs w:val="24"/>
            </w:rPr>
            <w:instrText xml:space="preserve"> CITATION Cou16 \l 2057 </w:instrText>
          </w:r>
          <w:r w:rsidR="004F4207" w:rsidRPr="004C560D">
            <w:rPr>
              <w:rFonts w:ascii="Arial" w:hAnsi="Arial" w:cs="Arial"/>
              <w:color w:val="000000"/>
              <w:sz w:val="24"/>
              <w:szCs w:val="24"/>
            </w:rPr>
            <w:fldChar w:fldCharType="separate"/>
          </w:r>
          <w:r w:rsidR="004F4207" w:rsidRPr="004C560D">
            <w:rPr>
              <w:rFonts w:ascii="Arial" w:hAnsi="Arial" w:cs="Arial"/>
              <w:noProof/>
              <w:color w:val="000000"/>
              <w:sz w:val="24"/>
              <w:szCs w:val="24"/>
            </w:rPr>
            <w:t xml:space="preserve"> (Coulter &amp; Oldham, 2016)</w:t>
          </w:r>
          <w:r w:rsidR="004F4207" w:rsidRPr="004C560D">
            <w:rPr>
              <w:rFonts w:ascii="Arial" w:hAnsi="Arial" w:cs="Arial"/>
              <w:color w:val="000000"/>
              <w:sz w:val="24"/>
              <w:szCs w:val="24"/>
            </w:rPr>
            <w:fldChar w:fldCharType="end"/>
          </w:r>
        </w:sdtContent>
      </w:sdt>
      <w:r w:rsidR="00C60E07" w:rsidRPr="004C560D">
        <w:rPr>
          <w:rFonts w:ascii="Arial" w:hAnsi="Arial" w:cs="Arial"/>
          <w:color w:val="000000"/>
          <w:sz w:val="24"/>
          <w:szCs w:val="24"/>
        </w:rPr>
        <w:t xml:space="preserve"> </w:t>
      </w:r>
      <w:r w:rsidR="004009E3" w:rsidRPr="004C560D">
        <w:rPr>
          <w:rFonts w:ascii="Arial" w:hAnsi="Arial" w:cs="Arial"/>
          <w:color w:val="000000"/>
          <w:sz w:val="24"/>
          <w:szCs w:val="24"/>
        </w:rPr>
        <w:t xml:space="preserve">'person-centred Care’ is one of the </w:t>
      </w:r>
      <w:r w:rsidR="004009E3" w:rsidRPr="004C560D">
        <w:rPr>
          <w:rFonts w:ascii="Arial" w:hAnsi="Arial" w:cs="Arial"/>
          <w:sz w:val="24"/>
          <w:szCs w:val="24"/>
        </w:rPr>
        <w:t>fundamental standards prescribe</w:t>
      </w:r>
      <w:r w:rsidR="003E6A57" w:rsidRPr="004C560D">
        <w:rPr>
          <w:rFonts w:ascii="Arial" w:hAnsi="Arial" w:cs="Arial"/>
          <w:sz w:val="24"/>
          <w:szCs w:val="24"/>
        </w:rPr>
        <w:t>d</w:t>
      </w:r>
      <w:r w:rsidR="004009E3" w:rsidRPr="004C560D">
        <w:rPr>
          <w:rFonts w:ascii="Arial" w:hAnsi="Arial" w:cs="Arial"/>
          <w:sz w:val="24"/>
          <w:szCs w:val="24"/>
        </w:rPr>
        <w:t xml:space="preserve"> by CQC (Care Quality Commission) for health and social care providers.</w:t>
      </w:r>
      <w:sdt>
        <w:sdtPr>
          <w:rPr>
            <w:rFonts w:ascii="Arial" w:hAnsi="Arial" w:cs="Arial"/>
            <w:sz w:val="24"/>
            <w:szCs w:val="24"/>
          </w:rPr>
          <w:id w:val="-1693140865"/>
          <w:citation/>
        </w:sdtPr>
        <w:sdtEndPr/>
        <w:sdtContent>
          <w:r w:rsidR="004009E3" w:rsidRPr="004C560D">
            <w:rPr>
              <w:rFonts w:ascii="Arial" w:hAnsi="Arial" w:cs="Arial"/>
              <w:sz w:val="24"/>
              <w:szCs w:val="24"/>
            </w:rPr>
            <w:fldChar w:fldCharType="begin"/>
          </w:r>
          <w:r w:rsidR="004009E3" w:rsidRPr="004C560D">
            <w:rPr>
              <w:rFonts w:ascii="Arial" w:hAnsi="Arial" w:cs="Arial"/>
              <w:sz w:val="24"/>
              <w:szCs w:val="24"/>
            </w:rPr>
            <w:instrText xml:space="preserve"> CITATION CQC213 \l 2057 </w:instrText>
          </w:r>
          <w:r w:rsidR="004009E3" w:rsidRPr="004C560D">
            <w:rPr>
              <w:rFonts w:ascii="Arial" w:hAnsi="Arial" w:cs="Arial"/>
              <w:sz w:val="24"/>
              <w:szCs w:val="24"/>
            </w:rPr>
            <w:fldChar w:fldCharType="separate"/>
          </w:r>
          <w:r w:rsidR="004009E3" w:rsidRPr="004C560D">
            <w:rPr>
              <w:rFonts w:ascii="Arial" w:hAnsi="Arial" w:cs="Arial"/>
              <w:noProof/>
              <w:sz w:val="24"/>
              <w:szCs w:val="24"/>
            </w:rPr>
            <w:t xml:space="preserve"> </w:t>
          </w:r>
          <w:r w:rsidR="004009E3" w:rsidRPr="004C560D">
            <w:rPr>
              <w:rFonts w:ascii="Arial" w:eastAsia="Times New Roman" w:hAnsi="Arial" w:cs="Arial"/>
              <w:noProof/>
              <w:sz w:val="24"/>
              <w:szCs w:val="24"/>
            </w:rPr>
            <w:t>(CQC, 2021)</w:t>
          </w:r>
          <w:r w:rsidR="004009E3" w:rsidRPr="004C560D">
            <w:rPr>
              <w:rFonts w:ascii="Arial" w:hAnsi="Arial" w:cs="Arial"/>
              <w:sz w:val="24"/>
              <w:szCs w:val="24"/>
            </w:rPr>
            <w:fldChar w:fldCharType="end"/>
          </w:r>
        </w:sdtContent>
      </w:sdt>
      <w:r w:rsidRPr="004C560D">
        <w:rPr>
          <w:rFonts w:ascii="Arial" w:hAnsi="Arial" w:cs="Arial"/>
          <w:sz w:val="24"/>
          <w:szCs w:val="24"/>
        </w:rPr>
        <w:t xml:space="preserve"> Current</w:t>
      </w:r>
      <w:r>
        <w:rPr>
          <w:rFonts w:ascii="Arial" w:hAnsi="Arial" w:cs="Arial"/>
          <w:sz w:val="24"/>
          <w:szCs w:val="24"/>
        </w:rPr>
        <w:t>ly,</w:t>
      </w:r>
      <w:r w:rsidRPr="004C560D">
        <w:rPr>
          <w:rFonts w:ascii="Arial" w:hAnsi="Arial" w:cs="Arial"/>
          <w:sz w:val="24"/>
          <w:szCs w:val="24"/>
        </w:rPr>
        <w:t xml:space="preserve"> dementia, learning disorders, mental well-being, and end-of-life </w:t>
      </w:r>
      <w:r>
        <w:rPr>
          <w:rFonts w:ascii="Arial" w:hAnsi="Arial" w:cs="Arial"/>
          <w:sz w:val="24"/>
          <w:szCs w:val="24"/>
        </w:rPr>
        <w:t>care are</w:t>
      </w:r>
      <w:r w:rsidRPr="004C560D">
        <w:rPr>
          <w:rFonts w:ascii="Arial" w:hAnsi="Arial" w:cs="Arial"/>
          <w:sz w:val="24"/>
          <w:szCs w:val="24"/>
        </w:rPr>
        <w:t xml:space="preserve"> core competence systems supported by </w:t>
      </w:r>
      <w:r>
        <w:rPr>
          <w:rFonts w:ascii="Arial" w:hAnsi="Arial" w:cs="Arial"/>
          <w:sz w:val="24"/>
          <w:szCs w:val="24"/>
        </w:rPr>
        <w:t>a person-centred care approach.</w:t>
      </w:r>
      <w:sdt>
        <w:sdtPr>
          <w:rPr>
            <w:rFonts w:ascii="Arial" w:hAnsi="Arial" w:cs="Arial"/>
            <w:sz w:val="24"/>
            <w:szCs w:val="24"/>
          </w:rPr>
          <w:id w:val="-228310303"/>
          <w:citation/>
        </w:sdtPr>
        <w:sdtEndPr/>
        <w:sdtContent>
          <w:r w:rsidR="00FC3E92">
            <w:rPr>
              <w:rFonts w:ascii="Arial" w:hAnsi="Arial" w:cs="Arial"/>
              <w:sz w:val="24"/>
              <w:szCs w:val="24"/>
            </w:rPr>
            <w:fldChar w:fldCharType="begin"/>
          </w:r>
          <w:r w:rsidR="00FC3E92">
            <w:rPr>
              <w:rFonts w:ascii="Arial" w:hAnsi="Arial" w:cs="Arial"/>
              <w:sz w:val="24"/>
              <w:szCs w:val="24"/>
            </w:rPr>
            <w:instrText xml:space="preserve"> CITATION NHS211 \l 2057 </w:instrText>
          </w:r>
          <w:r w:rsidR="00FC3E92">
            <w:rPr>
              <w:rFonts w:ascii="Arial" w:hAnsi="Arial" w:cs="Arial"/>
              <w:sz w:val="24"/>
              <w:szCs w:val="24"/>
            </w:rPr>
            <w:fldChar w:fldCharType="separate"/>
          </w:r>
          <w:r w:rsidR="00FC3E92">
            <w:rPr>
              <w:rFonts w:ascii="Arial" w:hAnsi="Arial" w:cs="Arial"/>
              <w:noProof/>
              <w:sz w:val="24"/>
              <w:szCs w:val="24"/>
            </w:rPr>
            <w:t xml:space="preserve"> </w:t>
          </w:r>
          <w:r w:rsidR="00FC3E92" w:rsidRPr="00FC3E92">
            <w:rPr>
              <w:rFonts w:ascii="Arial" w:hAnsi="Arial" w:cs="Arial"/>
              <w:noProof/>
              <w:sz w:val="24"/>
              <w:szCs w:val="24"/>
            </w:rPr>
            <w:t>(NHS, 2021)</w:t>
          </w:r>
          <w:r w:rsidR="00FC3E92">
            <w:rPr>
              <w:rFonts w:ascii="Arial" w:hAnsi="Arial" w:cs="Arial"/>
              <w:sz w:val="24"/>
              <w:szCs w:val="24"/>
            </w:rPr>
            <w:fldChar w:fldCharType="end"/>
          </w:r>
        </w:sdtContent>
      </w:sdt>
      <w:r w:rsidR="001D0068">
        <w:rPr>
          <w:rFonts w:ascii="Arial" w:hAnsi="Arial" w:cs="Arial"/>
          <w:sz w:val="24"/>
          <w:szCs w:val="24"/>
        </w:rPr>
        <w:t xml:space="preserve"> </w:t>
      </w:r>
    </w:p>
    <w:p w14:paraId="1AA1833A" w14:textId="77777777" w:rsidR="001D0068" w:rsidRDefault="00623A4A" w:rsidP="004C560D">
      <w:pPr>
        <w:spacing w:line="360" w:lineRule="auto"/>
        <w:rPr>
          <w:rFonts w:ascii="Arial" w:hAnsi="Arial" w:cs="Arial"/>
          <w:sz w:val="24"/>
          <w:szCs w:val="24"/>
        </w:rPr>
      </w:pPr>
      <w:r w:rsidRPr="001D0068">
        <w:rPr>
          <w:rFonts w:ascii="Arial" w:hAnsi="Arial" w:cs="Arial"/>
          <w:sz w:val="24"/>
          <w:szCs w:val="24"/>
        </w:rPr>
        <w:t>When someone has dementia, it is easy to focus on the disease and for</w:t>
      </w:r>
      <w:r w:rsidRPr="001D0068">
        <w:rPr>
          <w:rFonts w:ascii="Arial" w:hAnsi="Arial" w:cs="Arial"/>
          <w:sz w:val="24"/>
          <w:szCs w:val="24"/>
        </w:rPr>
        <w:t>get about the person they once used to be. The person-centred approach is based on the idea, "nothing about me, without me."</w:t>
      </w:r>
      <w:r w:rsidR="0032759E">
        <w:rPr>
          <w:rFonts w:ascii="Arial" w:hAnsi="Arial" w:cs="Arial"/>
          <w:sz w:val="24"/>
          <w:szCs w:val="24"/>
        </w:rPr>
        <w:t xml:space="preserve"> Alzheimer’s Society UK offers help, support and advice for dementia and Alzheimer patients to tailor care plan </w:t>
      </w:r>
      <w:r w:rsidR="0032759E" w:rsidRPr="0032759E">
        <w:rPr>
          <w:rFonts w:ascii="Arial" w:hAnsi="Arial" w:cs="Arial"/>
          <w:sz w:val="24"/>
          <w:szCs w:val="24"/>
        </w:rPr>
        <w:t>incorporat</w:t>
      </w:r>
      <w:r w:rsidR="0032759E">
        <w:rPr>
          <w:rFonts w:ascii="Arial" w:hAnsi="Arial" w:cs="Arial"/>
          <w:sz w:val="24"/>
          <w:szCs w:val="24"/>
        </w:rPr>
        <w:t>ing</w:t>
      </w:r>
      <w:r w:rsidR="0032759E" w:rsidRPr="0032759E">
        <w:rPr>
          <w:rFonts w:ascii="Arial" w:hAnsi="Arial" w:cs="Arial"/>
          <w:sz w:val="24"/>
          <w:szCs w:val="24"/>
        </w:rPr>
        <w:t xml:space="preserve"> a person's needs, skills, history, and personality.</w:t>
      </w:r>
      <w:sdt>
        <w:sdtPr>
          <w:rPr>
            <w:rFonts w:ascii="Arial" w:hAnsi="Arial" w:cs="Arial"/>
            <w:sz w:val="24"/>
            <w:szCs w:val="24"/>
          </w:rPr>
          <w:id w:val="-42903558"/>
          <w:citation/>
        </w:sdtPr>
        <w:sdtEndPr/>
        <w:sdtContent>
          <w:r w:rsidR="0032759E">
            <w:rPr>
              <w:rFonts w:ascii="Arial" w:hAnsi="Arial" w:cs="Arial"/>
              <w:sz w:val="24"/>
              <w:szCs w:val="24"/>
            </w:rPr>
            <w:fldChar w:fldCharType="begin"/>
          </w:r>
          <w:r w:rsidR="0032759E">
            <w:rPr>
              <w:rFonts w:ascii="Arial" w:hAnsi="Arial" w:cs="Arial"/>
              <w:sz w:val="24"/>
              <w:szCs w:val="24"/>
            </w:rPr>
            <w:instrText xml:space="preserve"> CITATION Alz211 \l 2057 </w:instrText>
          </w:r>
          <w:r w:rsidR="0032759E">
            <w:rPr>
              <w:rFonts w:ascii="Arial" w:hAnsi="Arial" w:cs="Arial"/>
              <w:sz w:val="24"/>
              <w:szCs w:val="24"/>
            </w:rPr>
            <w:fldChar w:fldCharType="separate"/>
          </w:r>
          <w:r w:rsidR="0032759E">
            <w:rPr>
              <w:rFonts w:ascii="Arial" w:hAnsi="Arial" w:cs="Arial"/>
              <w:noProof/>
              <w:sz w:val="24"/>
              <w:szCs w:val="24"/>
            </w:rPr>
            <w:t xml:space="preserve"> </w:t>
          </w:r>
          <w:r w:rsidR="0032759E" w:rsidRPr="0032759E">
            <w:rPr>
              <w:rFonts w:ascii="Arial" w:hAnsi="Arial" w:cs="Arial"/>
              <w:noProof/>
              <w:sz w:val="24"/>
              <w:szCs w:val="24"/>
            </w:rPr>
            <w:t>(Society, 2021)</w:t>
          </w:r>
          <w:r w:rsidR="0032759E">
            <w:rPr>
              <w:rFonts w:ascii="Arial" w:hAnsi="Arial" w:cs="Arial"/>
              <w:sz w:val="24"/>
              <w:szCs w:val="24"/>
            </w:rPr>
            <w:fldChar w:fldCharType="end"/>
          </w:r>
        </w:sdtContent>
      </w:sdt>
    </w:p>
    <w:p w14:paraId="4134121A" w14:textId="77777777" w:rsidR="003E6A57" w:rsidRDefault="00623A4A" w:rsidP="00FB55B5">
      <w:pPr>
        <w:spacing w:line="360" w:lineRule="auto"/>
        <w:rPr>
          <w:rFonts w:ascii="Arial" w:hAnsi="Arial" w:cs="Arial"/>
          <w:b/>
          <w:bCs/>
          <w:color w:val="0E101A"/>
          <w:sz w:val="24"/>
          <w:szCs w:val="24"/>
        </w:rPr>
      </w:pPr>
      <w:r w:rsidRPr="004C560D">
        <w:rPr>
          <w:rFonts w:ascii="Arial" w:hAnsi="Arial" w:cs="Arial"/>
          <w:color w:val="0E101A"/>
          <w:sz w:val="24"/>
          <w:szCs w:val="24"/>
        </w:rPr>
        <w:t xml:space="preserve">Utilising information, facts from reputable sources, this essay aims to examine, analyse, and evaluate various aspects of person-centred care serving people who </w:t>
      </w:r>
      <w:r w:rsidRPr="004C560D">
        <w:rPr>
          <w:rFonts w:ascii="Arial" w:hAnsi="Arial" w:cs="Arial"/>
          <w:color w:val="0E101A"/>
          <w:sz w:val="24"/>
          <w:szCs w:val="24"/>
        </w:rPr>
        <w:t>have dementia, with a focus on the 'Alzheimer's Society</w:t>
      </w:r>
      <w:r w:rsidR="0039339B">
        <w:rPr>
          <w:rFonts w:ascii="Arial" w:hAnsi="Arial" w:cs="Arial"/>
          <w:color w:val="0E101A"/>
          <w:sz w:val="24"/>
          <w:szCs w:val="24"/>
        </w:rPr>
        <w:t>’</w:t>
      </w:r>
      <w:r w:rsidRPr="004C560D">
        <w:rPr>
          <w:rFonts w:ascii="Arial" w:hAnsi="Arial" w:cs="Arial"/>
          <w:color w:val="0E101A"/>
          <w:sz w:val="24"/>
          <w:szCs w:val="24"/>
        </w:rPr>
        <w:t xml:space="preserve"> </w:t>
      </w:r>
      <w:r w:rsidR="007A3F2C" w:rsidRPr="004C560D">
        <w:rPr>
          <w:rFonts w:ascii="Arial" w:hAnsi="Arial" w:cs="Arial"/>
          <w:color w:val="0E101A"/>
          <w:sz w:val="24"/>
          <w:szCs w:val="24"/>
        </w:rPr>
        <w:t xml:space="preserve">from health and social care perspectives </w:t>
      </w:r>
      <w:r w:rsidRPr="004C560D">
        <w:rPr>
          <w:rFonts w:ascii="Arial" w:hAnsi="Arial" w:cs="Arial"/>
          <w:color w:val="0E101A"/>
          <w:sz w:val="24"/>
          <w:szCs w:val="24"/>
        </w:rPr>
        <w:t>and to suggest some recommendations on their practises and policies to improve.</w:t>
      </w:r>
    </w:p>
    <w:p w14:paraId="05A7349C" w14:textId="77777777" w:rsidR="002D79FC" w:rsidRDefault="00623A4A" w:rsidP="001E0616">
      <w:pPr>
        <w:pStyle w:val="Heading1"/>
        <w:spacing w:before="0" w:beforeAutospacing="0" w:after="0" w:afterAutospacing="0" w:line="360" w:lineRule="auto"/>
        <w:rPr>
          <w:rFonts w:ascii="Arial" w:hAnsi="Arial" w:cs="Arial"/>
          <w:color w:val="0E101A"/>
          <w:sz w:val="28"/>
          <w:szCs w:val="28"/>
        </w:rPr>
      </w:pPr>
      <w:r>
        <w:rPr>
          <w:rFonts w:ascii="Arial" w:hAnsi="Arial" w:cs="Arial"/>
          <w:color w:val="0E101A"/>
          <w:sz w:val="28"/>
          <w:szCs w:val="28"/>
        </w:rPr>
        <w:t>Discussion and Analysis</w:t>
      </w:r>
    </w:p>
    <w:p w14:paraId="7A99EAE2" w14:textId="77777777" w:rsidR="009428C1" w:rsidRDefault="00623A4A" w:rsidP="002D79FC">
      <w:pPr>
        <w:pStyle w:val="Heading1"/>
        <w:spacing w:before="0" w:beforeAutospacing="0" w:after="0" w:afterAutospacing="0" w:line="360" w:lineRule="auto"/>
        <w:rPr>
          <w:rFonts w:ascii="Arial" w:hAnsi="Arial" w:cs="Arial"/>
          <w:b w:val="0"/>
          <w:bCs w:val="0"/>
          <w:color w:val="000000"/>
          <w:sz w:val="24"/>
          <w:szCs w:val="24"/>
        </w:rPr>
      </w:pPr>
      <w:r>
        <w:rPr>
          <w:rFonts w:ascii="Arial" w:hAnsi="Arial" w:cs="Arial"/>
          <w:color w:val="0E101A"/>
          <w:sz w:val="28"/>
          <w:szCs w:val="28"/>
        </w:rPr>
        <w:t xml:space="preserve">Concept: </w:t>
      </w:r>
      <w:r w:rsidR="00C02EB6" w:rsidRPr="00C02EB6">
        <w:rPr>
          <w:rFonts w:ascii="Arial" w:hAnsi="Arial" w:cs="Arial"/>
          <w:b w:val="0"/>
          <w:bCs w:val="0"/>
          <w:color w:val="0E101A"/>
          <w:sz w:val="24"/>
          <w:szCs w:val="24"/>
        </w:rPr>
        <w:t xml:space="preserve">In the 1960s, psychologist Carl Rogers first used the </w:t>
      </w:r>
      <w:r w:rsidR="00A35C2B">
        <w:rPr>
          <w:rFonts w:ascii="Arial" w:hAnsi="Arial" w:cs="Arial"/>
          <w:b w:val="0"/>
          <w:bCs w:val="0"/>
          <w:color w:val="0E101A"/>
          <w:sz w:val="24"/>
          <w:szCs w:val="24"/>
        </w:rPr>
        <w:t>term</w:t>
      </w:r>
      <w:r w:rsidR="00C02EB6" w:rsidRPr="00C02EB6">
        <w:rPr>
          <w:rFonts w:ascii="Arial" w:hAnsi="Arial" w:cs="Arial"/>
          <w:b w:val="0"/>
          <w:bCs w:val="0"/>
          <w:color w:val="0E101A"/>
          <w:sz w:val="24"/>
          <w:szCs w:val="24"/>
        </w:rPr>
        <w:t xml:space="preserve"> "person-centred" about psychotherapy (he had previously used the term "client-centred"</w:t>
      </w:r>
      <w:r w:rsidR="006E450B">
        <w:rPr>
          <w:rFonts w:ascii="Arial" w:hAnsi="Arial" w:cs="Arial"/>
          <w:b w:val="0"/>
          <w:bCs w:val="0"/>
          <w:color w:val="0E101A"/>
          <w:sz w:val="24"/>
          <w:szCs w:val="24"/>
        </w:rPr>
        <w:t xml:space="preserve"> in the late 40s</w:t>
      </w:r>
      <w:r w:rsidR="00C02EB6" w:rsidRPr="00C02EB6">
        <w:rPr>
          <w:rFonts w:ascii="Arial" w:hAnsi="Arial" w:cs="Arial"/>
          <w:b w:val="0"/>
          <w:bCs w:val="0"/>
          <w:color w:val="0E101A"/>
          <w:sz w:val="24"/>
          <w:szCs w:val="24"/>
        </w:rPr>
        <w:t>).</w:t>
      </w:r>
      <w:r w:rsidR="00C02EB6">
        <w:rPr>
          <w:rFonts w:ascii="Arial" w:hAnsi="Arial" w:cs="Arial"/>
          <w:b w:val="0"/>
          <w:bCs w:val="0"/>
          <w:color w:val="0E101A"/>
          <w:sz w:val="24"/>
          <w:szCs w:val="24"/>
        </w:rPr>
        <w:t xml:space="preserve"> </w:t>
      </w:r>
      <w:sdt>
        <w:sdtPr>
          <w:rPr>
            <w:rFonts w:ascii="Arial" w:hAnsi="Arial" w:cs="Arial"/>
            <w:b w:val="0"/>
            <w:bCs w:val="0"/>
            <w:color w:val="0E101A"/>
            <w:sz w:val="24"/>
            <w:szCs w:val="24"/>
          </w:rPr>
          <w:id w:val="195976061"/>
          <w:citation/>
        </w:sdtPr>
        <w:sdtEndPr/>
        <w:sdtContent>
          <w:r w:rsidR="00BC6A04">
            <w:rPr>
              <w:rFonts w:ascii="Arial" w:hAnsi="Arial" w:cs="Arial"/>
              <w:b w:val="0"/>
              <w:bCs w:val="0"/>
              <w:color w:val="0E101A"/>
              <w:sz w:val="24"/>
              <w:szCs w:val="24"/>
            </w:rPr>
            <w:fldChar w:fldCharType="begin"/>
          </w:r>
          <w:r w:rsidR="00BC6A04">
            <w:rPr>
              <w:rFonts w:ascii="Arial" w:hAnsi="Arial" w:cs="Arial"/>
              <w:b w:val="0"/>
              <w:bCs w:val="0"/>
              <w:color w:val="0E101A"/>
              <w:sz w:val="24"/>
              <w:szCs w:val="24"/>
            </w:rPr>
            <w:instrText xml:space="preserve"> CITATION The16 \l 2057 </w:instrText>
          </w:r>
          <w:r w:rsidR="00BC6A04">
            <w:rPr>
              <w:rFonts w:ascii="Arial" w:hAnsi="Arial" w:cs="Arial"/>
              <w:b w:val="0"/>
              <w:bCs w:val="0"/>
              <w:color w:val="0E101A"/>
              <w:sz w:val="24"/>
              <w:szCs w:val="24"/>
            </w:rPr>
            <w:fldChar w:fldCharType="separate"/>
          </w:r>
          <w:r w:rsidR="00BC6A04" w:rsidRPr="00BC6A04">
            <w:rPr>
              <w:rFonts w:ascii="Arial" w:hAnsi="Arial" w:cs="Arial"/>
              <w:noProof/>
              <w:color w:val="0E101A"/>
              <w:sz w:val="24"/>
              <w:szCs w:val="24"/>
            </w:rPr>
            <w:t>(Foundation, 2016)</w:t>
          </w:r>
          <w:r w:rsidR="00BC6A04">
            <w:rPr>
              <w:rFonts w:ascii="Arial" w:hAnsi="Arial" w:cs="Arial"/>
              <w:b w:val="0"/>
              <w:bCs w:val="0"/>
              <w:color w:val="0E101A"/>
              <w:sz w:val="24"/>
              <w:szCs w:val="24"/>
            </w:rPr>
            <w:fldChar w:fldCharType="end"/>
          </w:r>
        </w:sdtContent>
      </w:sdt>
      <w:r w:rsidR="00BC6A04" w:rsidRPr="00FC2DB7">
        <w:rPr>
          <w:color w:val="000000"/>
          <w:sz w:val="28"/>
        </w:rPr>
        <w:t xml:space="preserve">  </w:t>
      </w:r>
      <w:r w:rsidR="00BC6A04">
        <w:rPr>
          <w:b w:val="0"/>
          <w:bCs w:val="0"/>
          <w:color w:val="000000"/>
          <w:sz w:val="28"/>
        </w:rPr>
        <w:t xml:space="preserve">and </w:t>
      </w:r>
      <w:r w:rsidR="00C02EB6" w:rsidRPr="00C02EB6">
        <w:rPr>
          <w:rFonts w:ascii="Arial" w:hAnsi="Arial" w:cs="Arial"/>
          <w:b w:val="0"/>
          <w:bCs w:val="0"/>
          <w:color w:val="0E101A"/>
          <w:sz w:val="24"/>
          <w:szCs w:val="24"/>
        </w:rPr>
        <w:t>care has been a developing phenomenon since Edith Balint first depicted it in 1969 as "understanding the patient as a special human being."</w:t>
      </w:r>
      <w:sdt>
        <w:sdtPr>
          <w:rPr>
            <w:rFonts w:ascii="Arial" w:hAnsi="Arial" w:cs="Arial"/>
            <w:b w:val="0"/>
            <w:bCs w:val="0"/>
            <w:color w:val="0E101A"/>
            <w:sz w:val="24"/>
            <w:szCs w:val="24"/>
          </w:rPr>
          <w:id w:val="870880266"/>
          <w:citation/>
        </w:sdtPr>
        <w:sdtEndPr/>
        <w:sdtContent>
          <w:r w:rsidR="00BC6A04">
            <w:rPr>
              <w:rFonts w:ascii="Arial" w:hAnsi="Arial" w:cs="Arial"/>
              <w:b w:val="0"/>
              <w:bCs w:val="0"/>
              <w:color w:val="0E101A"/>
              <w:sz w:val="24"/>
              <w:szCs w:val="24"/>
            </w:rPr>
            <w:fldChar w:fldCharType="begin"/>
          </w:r>
          <w:r w:rsidR="00BC6A04">
            <w:rPr>
              <w:rFonts w:ascii="Arial" w:hAnsi="Arial" w:cs="Arial"/>
              <w:b w:val="0"/>
              <w:bCs w:val="0"/>
              <w:color w:val="0E101A"/>
              <w:sz w:val="24"/>
              <w:szCs w:val="24"/>
            </w:rPr>
            <w:instrText xml:space="preserve"> CITATION EBa69 \l 2057 </w:instrText>
          </w:r>
          <w:r w:rsidR="00BC6A04">
            <w:rPr>
              <w:rFonts w:ascii="Arial" w:hAnsi="Arial" w:cs="Arial"/>
              <w:b w:val="0"/>
              <w:bCs w:val="0"/>
              <w:color w:val="0E101A"/>
              <w:sz w:val="24"/>
              <w:szCs w:val="24"/>
            </w:rPr>
            <w:fldChar w:fldCharType="separate"/>
          </w:r>
          <w:r w:rsidR="00BC6A04">
            <w:rPr>
              <w:rFonts w:ascii="Arial" w:hAnsi="Arial" w:cs="Arial"/>
              <w:b w:val="0"/>
              <w:bCs w:val="0"/>
              <w:noProof/>
              <w:color w:val="0E101A"/>
              <w:sz w:val="24"/>
              <w:szCs w:val="24"/>
            </w:rPr>
            <w:t xml:space="preserve"> </w:t>
          </w:r>
          <w:r w:rsidR="00BC6A04" w:rsidRPr="00BC6A04">
            <w:rPr>
              <w:rFonts w:ascii="Arial" w:hAnsi="Arial" w:cs="Arial"/>
              <w:noProof/>
              <w:color w:val="0E101A"/>
              <w:sz w:val="24"/>
              <w:szCs w:val="24"/>
            </w:rPr>
            <w:t>(Balint, 1969)</w:t>
          </w:r>
          <w:r w:rsidR="00BC6A04">
            <w:rPr>
              <w:rFonts w:ascii="Arial" w:hAnsi="Arial" w:cs="Arial"/>
              <w:b w:val="0"/>
              <w:bCs w:val="0"/>
              <w:color w:val="0E101A"/>
              <w:sz w:val="24"/>
              <w:szCs w:val="24"/>
            </w:rPr>
            <w:fldChar w:fldCharType="end"/>
          </w:r>
        </w:sdtContent>
      </w:sdt>
      <w:r w:rsidR="00C02EB6" w:rsidRPr="00C02EB6">
        <w:rPr>
          <w:rFonts w:ascii="Arial" w:hAnsi="Arial" w:cs="Arial"/>
          <w:b w:val="0"/>
          <w:bCs w:val="0"/>
          <w:color w:val="0E101A"/>
          <w:sz w:val="24"/>
          <w:szCs w:val="24"/>
        </w:rPr>
        <w:t xml:space="preserve"> </w:t>
      </w:r>
      <w:r w:rsidR="003E6A57" w:rsidRPr="00FC5D39">
        <w:rPr>
          <w:b w:val="0"/>
          <w:bCs w:val="0"/>
          <w:color w:val="000000"/>
          <w:sz w:val="28"/>
        </w:rPr>
        <w:t xml:space="preserve">In the late 1980s, </w:t>
      </w:r>
      <w:r w:rsidR="003E6A57" w:rsidRPr="00BC6A04">
        <w:rPr>
          <w:b w:val="0"/>
          <w:bCs w:val="0"/>
          <w:color w:val="000000"/>
          <w:sz w:val="28"/>
        </w:rPr>
        <w:t xml:space="preserve">Professor Tom Kitwood was a pioneer in dementia; he put the individual with dementia first and opposed the </w:t>
      </w:r>
      <w:r w:rsidR="003E6A57" w:rsidRPr="00BC6A04">
        <w:rPr>
          <w:b w:val="0"/>
          <w:bCs w:val="0"/>
          <w:color w:val="000000"/>
          <w:sz w:val="28"/>
        </w:rPr>
        <w:lastRenderedPageBreak/>
        <w:t>conventional medical solution to dementia.</w:t>
      </w:r>
      <w:r w:rsidR="003E6A57" w:rsidRPr="00FC2DB7">
        <w:rPr>
          <w:color w:val="000000"/>
          <w:sz w:val="28"/>
        </w:rPr>
        <w:t xml:space="preserve"> </w:t>
      </w:r>
      <w:sdt>
        <w:sdtPr>
          <w:rPr>
            <w:color w:val="000000"/>
            <w:sz w:val="28"/>
          </w:rPr>
          <w:id w:val="-2103095328"/>
          <w:citation/>
        </w:sdtPr>
        <w:sdtEndPr/>
        <w:sdtContent>
          <w:r w:rsidR="003E6A57" w:rsidRPr="00FC2DB7">
            <w:rPr>
              <w:color w:val="000000"/>
              <w:sz w:val="28"/>
            </w:rPr>
            <w:fldChar w:fldCharType="begin"/>
          </w:r>
          <w:r w:rsidR="003E6A57" w:rsidRPr="00FC2DB7">
            <w:rPr>
              <w:color w:val="000000"/>
              <w:sz w:val="28"/>
            </w:rPr>
            <w:instrText xml:space="preserve"> CITATION Faz18 \l 2057 </w:instrText>
          </w:r>
          <w:r w:rsidR="003E6A57" w:rsidRPr="00FC2DB7">
            <w:rPr>
              <w:color w:val="000000"/>
              <w:sz w:val="28"/>
            </w:rPr>
            <w:fldChar w:fldCharType="separate"/>
          </w:r>
          <w:r w:rsidR="003E6A57" w:rsidRPr="00FC2DB7">
            <w:rPr>
              <w:noProof/>
              <w:color w:val="000000"/>
              <w:sz w:val="28"/>
            </w:rPr>
            <w:t>(Fazio, et al., 2018)</w:t>
          </w:r>
          <w:r w:rsidR="003E6A57" w:rsidRPr="00FC2DB7">
            <w:rPr>
              <w:color w:val="000000"/>
              <w:sz w:val="28"/>
            </w:rPr>
            <w:fldChar w:fldCharType="end"/>
          </w:r>
        </w:sdtContent>
      </w:sdt>
      <w:r w:rsidR="003E6A57">
        <w:rPr>
          <w:color w:val="000000"/>
          <w:sz w:val="28"/>
        </w:rPr>
        <w:t xml:space="preserve"> </w:t>
      </w:r>
      <w:r w:rsidR="00C02EB6" w:rsidRPr="00C02EB6">
        <w:rPr>
          <w:rFonts w:ascii="Arial" w:hAnsi="Arial" w:cs="Arial"/>
          <w:b w:val="0"/>
          <w:bCs w:val="0"/>
          <w:color w:val="0E101A"/>
          <w:sz w:val="24"/>
          <w:szCs w:val="24"/>
        </w:rPr>
        <w:t xml:space="preserve">There have been several other concepts of </w:t>
      </w:r>
      <w:r w:rsidR="003E6A57">
        <w:rPr>
          <w:rFonts w:ascii="Arial" w:hAnsi="Arial" w:cs="Arial"/>
          <w:b w:val="0"/>
          <w:bCs w:val="0"/>
          <w:color w:val="0E101A"/>
          <w:sz w:val="24"/>
          <w:szCs w:val="24"/>
        </w:rPr>
        <w:t>person-centred care</w:t>
      </w:r>
      <w:r w:rsidR="00C02EB6" w:rsidRPr="00C02EB6">
        <w:rPr>
          <w:rFonts w:ascii="Arial" w:hAnsi="Arial" w:cs="Arial"/>
          <w:b w:val="0"/>
          <w:bCs w:val="0"/>
          <w:color w:val="0E101A"/>
          <w:sz w:val="24"/>
          <w:szCs w:val="24"/>
        </w:rPr>
        <w:t xml:space="preserve"> since then.</w:t>
      </w:r>
      <w:sdt>
        <w:sdtPr>
          <w:rPr>
            <w:rFonts w:ascii="Arial" w:hAnsi="Arial" w:cs="Arial"/>
            <w:b w:val="0"/>
            <w:bCs w:val="0"/>
            <w:color w:val="0E101A"/>
            <w:sz w:val="24"/>
            <w:szCs w:val="24"/>
          </w:rPr>
          <w:id w:val="1633829628"/>
          <w:citation/>
        </w:sdtPr>
        <w:sdtEndPr/>
        <w:sdtContent>
          <w:r w:rsidR="004A54CC">
            <w:rPr>
              <w:rFonts w:ascii="Arial" w:hAnsi="Arial" w:cs="Arial"/>
              <w:b w:val="0"/>
              <w:bCs w:val="0"/>
              <w:color w:val="0E101A"/>
              <w:sz w:val="24"/>
              <w:szCs w:val="24"/>
            </w:rPr>
            <w:fldChar w:fldCharType="begin"/>
          </w:r>
          <w:r w:rsidR="004A54CC">
            <w:rPr>
              <w:rFonts w:ascii="Arial" w:hAnsi="Arial" w:cs="Arial"/>
              <w:b w:val="0"/>
              <w:bCs w:val="0"/>
              <w:color w:val="0E101A"/>
              <w:sz w:val="24"/>
              <w:szCs w:val="24"/>
            </w:rPr>
            <w:instrText xml:space="preserve"> CITATION Ins01 \l 2057 </w:instrText>
          </w:r>
          <w:r w:rsidR="004A54CC">
            <w:rPr>
              <w:rFonts w:ascii="Arial" w:hAnsi="Arial" w:cs="Arial"/>
              <w:b w:val="0"/>
              <w:bCs w:val="0"/>
              <w:color w:val="0E101A"/>
              <w:sz w:val="24"/>
              <w:szCs w:val="24"/>
            </w:rPr>
            <w:fldChar w:fldCharType="separate"/>
          </w:r>
          <w:r w:rsidR="004A54CC">
            <w:rPr>
              <w:rFonts w:ascii="Arial" w:hAnsi="Arial" w:cs="Arial"/>
              <w:b w:val="0"/>
              <w:bCs w:val="0"/>
              <w:noProof/>
              <w:color w:val="0E101A"/>
              <w:sz w:val="24"/>
              <w:szCs w:val="24"/>
            </w:rPr>
            <w:t xml:space="preserve"> </w:t>
          </w:r>
          <w:r w:rsidR="004A54CC" w:rsidRPr="004A54CC">
            <w:rPr>
              <w:rFonts w:ascii="Arial" w:hAnsi="Arial" w:cs="Arial"/>
              <w:noProof/>
              <w:color w:val="0E101A"/>
              <w:sz w:val="24"/>
              <w:szCs w:val="24"/>
            </w:rPr>
            <w:t>(America, 2001)</w:t>
          </w:r>
          <w:r w:rsidR="004A54CC">
            <w:rPr>
              <w:rFonts w:ascii="Arial" w:hAnsi="Arial" w:cs="Arial"/>
              <w:b w:val="0"/>
              <w:bCs w:val="0"/>
              <w:color w:val="0E101A"/>
              <w:sz w:val="24"/>
              <w:szCs w:val="24"/>
            </w:rPr>
            <w:fldChar w:fldCharType="end"/>
          </w:r>
        </w:sdtContent>
      </w:sdt>
      <w:sdt>
        <w:sdtPr>
          <w:rPr>
            <w:rFonts w:ascii="Arial" w:hAnsi="Arial" w:cs="Arial"/>
            <w:b w:val="0"/>
            <w:bCs w:val="0"/>
            <w:color w:val="0E101A"/>
            <w:sz w:val="24"/>
            <w:szCs w:val="24"/>
          </w:rPr>
          <w:id w:val="147484650"/>
          <w:citation/>
        </w:sdtPr>
        <w:sdtEndPr/>
        <w:sdtContent>
          <w:r w:rsidR="004A54CC">
            <w:rPr>
              <w:rFonts w:ascii="Arial" w:hAnsi="Arial" w:cs="Arial"/>
              <w:b w:val="0"/>
              <w:bCs w:val="0"/>
              <w:color w:val="0E101A"/>
              <w:sz w:val="24"/>
              <w:szCs w:val="24"/>
            </w:rPr>
            <w:fldChar w:fldCharType="begin"/>
          </w:r>
          <w:r w:rsidR="004A54CC">
            <w:rPr>
              <w:rFonts w:ascii="Arial" w:hAnsi="Arial" w:cs="Arial"/>
              <w:b w:val="0"/>
              <w:bCs w:val="0"/>
              <w:color w:val="0E101A"/>
              <w:sz w:val="24"/>
              <w:szCs w:val="24"/>
            </w:rPr>
            <w:instrText xml:space="preserve"> CITATION Sch14 \l 2057 </w:instrText>
          </w:r>
          <w:r w:rsidR="004A54CC">
            <w:rPr>
              <w:rFonts w:ascii="Arial" w:hAnsi="Arial" w:cs="Arial"/>
              <w:b w:val="0"/>
              <w:bCs w:val="0"/>
              <w:color w:val="0E101A"/>
              <w:sz w:val="24"/>
              <w:szCs w:val="24"/>
            </w:rPr>
            <w:fldChar w:fldCharType="separate"/>
          </w:r>
          <w:r w:rsidR="004A54CC">
            <w:rPr>
              <w:rFonts w:ascii="Arial" w:hAnsi="Arial" w:cs="Arial"/>
              <w:b w:val="0"/>
              <w:bCs w:val="0"/>
              <w:noProof/>
              <w:color w:val="0E101A"/>
              <w:sz w:val="24"/>
              <w:szCs w:val="24"/>
            </w:rPr>
            <w:t xml:space="preserve"> </w:t>
          </w:r>
          <w:r w:rsidR="004A54CC" w:rsidRPr="004A54CC">
            <w:rPr>
              <w:rFonts w:ascii="Arial" w:hAnsi="Arial" w:cs="Arial"/>
              <w:noProof/>
              <w:color w:val="0E101A"/>
              <w:sz w:val="24"/>
              <w:szCs w:val="24"/>
            </w:rPr>
            <w:t>(Scholl, et al., 2014)</w:t>
          </w:r>
          <w:r w:rsidR="004A54CC">
            <w:rPr>
              <w:rFonts w:ascii="Arial" w:hAnsi="Arial" w:cs="Arial"/>
              <w:b w:val="0"/>
              <w:bCs w:val="0"/>
              <w:color w:val="0E101A"/>
              <w:sz w:val="24"/>
              <w:szCs w:val="24"/>
            </w:rPr>
            <w:fldChar w:fldCharType="end"/>
          </w:r>
        </w:sdtContent>
      </w:sdt>
      <w:r w:rsidR="00C02EB6" w:rsidRPr="00C02EB6">
        <w:rPr>
          <w:rFonts w:ascii="Arial" w:hAnsi="Arial" w:cs="Arial"/>
          <w:b w:val="0"/>
          <w:bCs w:val="0"/>
          <w:color w:val="0E101A"/>
          <w:sz w:val="24"/>
          <w:szCs w:val="24"/>
        </w:rPr>
        <w:t xml:space="preserve"> </w:t>
      </w:r>
      <w:r w:rsidR="00D01209">
        <w:rPr>
          <w:rFonts w:ascii="Arial" w:hAnsi="Arial" w:cs="Arial"/>
          <w:b w:val="0"/>
          <w:bCs w:val="0"/>
          <w:color w:val="0E101A"/>
          <w:sz w:val="24"/>
          <w:szCs w:val="24"/>
        </w:rPr>
        <w:t>Parson centred</w:t>
      </w:r>
      <w:r w:rsidR="00C02EB6" w:rsidRPr="00C02EB6">
        <w:rPr>
          <w:rFonts w:ascii="Arial" w:hAnsi="Arial" w:cs="Arial"/>
          <w:b w:val="0"/>
          <w:bCs w:val="0"/>
          <w:color w:val="0E101A"/>
          <w:sz w:val="24"/>
          <w:szCs w:val="24"/>
        </w:rPr>
        <w:t xml:space="preserve"> care has been defined using various alternate and more widely used concepts, such as patient (and family)</w:t>
      </w:r>
      <w:r w:rsidR="00D01209">
        <w:rPr>
          <w:rFonts w:ascii="Arial" w:hAnsi="Arial" w:cs="Arial"/>
          <w:b w:val="0"/>
          <w:bCs w:val="0"/>
          <w:color w:val="0E101A"/>
          <w:sz w:val="24"/>
          <w:szCs w:val="24"/>
        </w:rPr>
        <w:t xml:space="preserve"> </w:t>
      </w:r>
      <w:r w:rsidR="00C02EB6" w:rsidRPr="00C02EB6">
        <w:rPr>
          <w:rFonts w:ascii="Arial" w:hAnsi="Arial" w:cs="Arial"/>
          <w:b w:val="0"/>
          <w:bCs w:val="0"/>
          <w:color w:val="0E101A"/>
          <w:sz w:val="24"/>
          <w:szCs w:val="24"/>
        </w:rPr>
        <w:t>centred care, relationship-centred Care, tailored Care, and user/client-centred Care. Similar terminology and definitions are used by different states, organisations, and healthcare programmes. In the United States, for example, the term is commonly identified with a "patient-centred treatment medicine model,” while in the Uk, it is correlated with Primary Care, and in Scotland, it is defined as "</w:t>
      </w:r>
      <w:r w:rsidR="00C02EB6" w:rsidRPr="002D79FC">
        <w:rPr>
          <w:rFonts w:ascii="Arial" w:hAnsi="Arial" w:cs="Arial"/>
          <w:b w:val="0"/>
          <w:bCs w:val="0"/>
          <w:color w:val="0E101A"/>
          <w:sz w:val="24"/>
          <w:szCs w:val="24"/>
        </w:rPr>
        <w:t>mutuality.”</w:t>
      </w:r>
      <w:sdt>
        <w:sdtPr>
          <w:rPr>
            <w:rFonts w:ascii="Arial" w:hAnsi="Arial" w:cs="Arial"/>
            <w:b w:val="0"/>
            <w:bCs w:val="0"/>
            <w:color w:val="0E101A"/>
            <w:sz w:val="24"/>
            <w:szCs w:val="24"/>
          </w:rPr>
          <w:id w:val="894235298"/>
          <w:citation/>
        </w:sdtPr>
        <w:sdtEndPr/>
        <w:sdtContent>
          <w:r w:rsidR="00D01209" w:rsidRPr="002D79FC">
            <w:rPr>
              <w:rFonts w:ascii="Arial" w:hAnsi="Arial" w:cs="Arial"/>
              <w:b w:val="0"/>
              <w:bCs w:val="0"/>
              <w:color w:val="0E101A"/>
              <w:sz w:val="24"/>
              <w:szCs w:val="24"/>
            </w:rPr>
            <w:fldChar w:fldCharType="begin"/>
          </w:r>
          <w:r w:rsidR="00D01209" w:rsidRPr="002D79FC">
            <w:rPr>
              <w:rFonts w:ascii="Arial" w:hAnsi="Arial" w:cs="Arial"/>
              <w:b w:val="0"/>
              <w:bCs w:val="0"/>
              <w:color w:val="0E101A"/>
              <w:sz w:val="24"/>
              <w:szCs w:val="24"/>
            </w:rPr>
            <w:instrText xml:space="preserve"> CITATION San18 \l 2057 </w:instrText>
          </w:r>
          <w:r w:rsidR="00D01209" w:rsidRPr="002D79FC">
            <w:rPr>
              <w:rFonts w:ascii="Arial" w:hAnsi="Arial" w:cs="Arial"/>
              <w:b w:val="0"/>
              <w:bCs w:val="0"/>
              <w:color w:val="0E101A"/>
              <w:sz w:val="24"/>
              <w:szCs w:val="24"/>
            </w:rPr>
            <w:fldChar w:fldCharType="separate"/>
          </w:r>
          <w:r w:rsidR="00D01209" w:rsidRPr="002D79FC">
            <w:rPr>
              <w:rFonts w:ascii="Arial" w:hAnsi="Arial" w:cs="Arial"/>
              <w:b w:val="0"/>
              <w:bCs w:val="0"/>
              <w:noProof/>
              <w:color w:val="0E101A"/>
              <w:sz w:val="24"/>
              <w:szCs w:val="24"/>
            </w:rPr>
            <w:t xml:space="preserve"> (Santana, et al., 2018)</w:t>
          </w:r>
          <w:r w:rsidR="00D01209" w:rsidRPr="002D79FC">
            <w:rPr>
              <w:rFonts w:ascii="Arial" w:hAnsi="Arial" w:cs="Arial"/>
              <w:b w:val="0"/>
              <w:bCs w:val="0"/>
              <w:color w:val="0E101A"/>
              <w:sz w:val="24"/>
              <w:szCs w:val="24"/>
            </w:rPr>
            <w:fldChar w:fldCharType="end"/>
          </w:r>
        </w:sdtContent>
      </w:sdt>
      <w:r w:rsidR="00C02EB6" w:rsidRPr="002D79FC">
        <w:rPr>
          <w:rFonts w:ascii="Arial" w:hAnsi="Arial" w:cs="Arial"/>
          <w:b w:val="0"/>
          <w:bCs w:val="0"/>
          <w:color w:val="0E101A"/>
          <w:sz w:val="24"/>
          <w:szCs w:val="24"/>
        </w:rPr>
        <w:t xml:space="preserve"> </w:t>
      </w:r>
      <w:r w:rsidR="001A4793" w:rsidRPr="002D79FC">
        <w:rPr>
          <w:rFonts w:ascii="Arial" w:hAnsi="Arial" w:cs="Arial"/>
          <w:b w:val="0"/>
          <w:bCs w:val="0"/>
          <w:color w:val="000000"/>
          <w:sz w:val="24"/>
          <w:szCs w:val="24"/>
        </w:rPr>
        <w:t xml:space="preserve">According to WHO, People-centred services are a caring approach that consciously adopts client, family and community perspectives and sees them as participants and recipients of trusted health systems that react compassionately and holistically to their needs and preferences. Personal treatment calls for patients to receive education and help for decision making and participation in their treatments. It is structured around people's health and health interests instead of diseases. </w:t>
      </w:r>
      <w:sdt>
        <w:sdtPr>
          <w:rPr>
            <w:rFonts w:ascii="Arial" w:hAnsi="Arial" w:cs="Arial"/>
            <w:b w:val="0"/>
            <w:bCs w:val="0"/>
            <w:color w:val="000000"/>
            <w:sz w:val="24"/>
            <w:szCs w:val="24"/>
          </w:rPr>
          <w:id w:val="873121749"/>
          <w:citation/>
        </w:sdtPr>
        <w:sdtEndPr/>
        <w:sdtContent>
          <w:r w:rsidR="001A4793" w:rsidRPr="002D79FC">
            <w:rPr>
              <w:rFonts w:ascii="Arial" w:hAnsi="Arial" w:cs="Arial"/>
              <w:b w:val="0"/>
              <w:bCs w:val="0"/>
              <w:color w:val="000000"/>
              <w:sz w:val="24"/>
              <w:szCs w:val="24"/>
            </w:rPr>
            <w:fldChar w:fldCharType="begin"/>
          </w:r>
          <w:r w:rsidR="001A4793" w:rsidRPr="002D79FC">
            <w:rPr>
              <w:rFonts w:ascii="Arial" w:hAnsi="Arial" w:cs="Arial"/>
              <w:b w:val="0"/>
              <w:bCs w:val="0"/>
              <w:color w:val="000000"/>
              <w:sz w:val="24"/>
              <w:szCs w:val="24"/>
            </w:rPr>
            <w:instrText xml:space="preserve"> CITATION WHO212 \l 2057 </w:instrText>
          </w:r>
          <w:r w:rsidR="001A4793" w:rsidRPr="002D79FC">
            <w:rPr>
              <w:rFonts w:ascii="Arial" w:hAnsi="Arial" w:cs="Arial"/>
              <w:b w:val="0"/>
              <w:bCs w:val="0"/>
              <w:color w:val="000000"/>
              <w:sz w:val="24"/>
              <w:szCs w:val="24"/>
            </w:rPr>
            <w:fldChar w:fldCharType="separate"/>
          </w:r>
          <w:r w:rsidR="001A4793" w:rsidRPr="002D79FC">
            <w:rPr>
              <w:rFonts w:ascii="Arial" w:eastAsiaTheme="minorHAnsi" w:hAnsi="Arial" w:cs="Arial"/>
              <w:b w:val="0"/>
              <w:bCs w:val="0"/>
              <w:noProof/>
              <w:color w:val="000000"/>
              <w:sz w:val="24"/>
              <w:szCs w:val="24"/>
            </w:rPr>
            <w:t>(WHO, 2021)</w:t>
          </w:r>
          <w:r w:rsidR="001A4793" w:rsidRPr="002D79FC">
            <w:rPr>
              <w:rFonts w:ascii="Arial" w:hAnsi="Arial" w:cs="Arial"/>
              <w:b w:val="0"/>
              <w:bCs w:val="0"/>
              <w:color w:val="000000"/>
              <w:sz w:val="24"/>
              <w:szCs w:val="24"/>
            </w:rPr>
            <w:fldChar w:fldCharType="end"/>
          </w:r>
        </w:sdtContent>
      </w:sdt>
      <w:r w:rsidR="002B3171">
        <w:rPr>
          <w:rFonts w:ascii="Arial" w:hAnsi="Arial" w:cs="Arial"/>
          <w:b w:val="0"/>
          <w:bCs w:val="0"/>
          <w:color w:val="000000"/>
          <w:sz w:val="24"/>
          <w:szCs w:val="24"/>
        </w:rPr>
        <w:t xml:space="preserve"> </w:t>
      </w:r>
      <w:r>
        <w:rPr>
          <w:rFonts w:ascii="Arial" w:hAnsi="Arial" w:cs="Arial"/>
          <w:b w:val="0"/>
          <w:bCs w:val="0"/>
          <w:color w:val="000000"/>
          <w:sz w:val="24"/>
          <w:szCs w:val="24"/>
        </w:rPr>
        <w:t>It</w:t>
      </w:r>
      <w:r w:rsidR="002B3171" w:rsidRPr="002B3171">
        <w:rPr>
          <w:rFonts w:ascii="Arial" w:hAnsi="Arial" w:cs="Arial"/>
          <w:b w:val="0"/>
          <w:bCs w:val="0"/>
          <w:color w:val="000000"/>
          <w:sz w:val="24"/>
          <w:szCs w:val="24"/>
        </w:rPr>
        <w:t xml:space="preserve"> is anticipated that keeping patients at the centre of their treatment will</w:t>
      </w:r>
      <w:sdt>
        <w:sdtPr>
          <w:rPr>
            <w:rFonts w:ascii="Arial" w:hAnsi="Arial" w:cs="Arial"/>
            <w:b w:val="0"/>
            <w:bCs w:val="0"/>
            <w:color w:val="000000"/>
            <w:sz w:val="24"/>
            <w:szCs w:val="24"/>
          </w:rPr>
          <w:id w:val="-814416503"/>
          <w:citation/>
        </w:sdtPr>
        <w:sdtEndPr/>
        <w:sdtContent>
          <w:r>
            <w:rPr>
              <w:rFonts w:ascii="Arial" w:hAnsi="Arial" w:cs="Arial"/>
              <w:b w:val="0"/>
              <w:bCs w:val="0"/>
              <w:color w:val="000000"/>
              <w:sz w:val="24"/>
              <w:szCs w:val="24"/>
            </w:rPr>
            <w:fldChar w:fldCharType="begin"/>
          </w:r>
          <w:r>
            <w:rPr>
              <w:rFonts w:ascii="Arial" w:hAnsi="Arial" w:cs="Arial"/>
              <w:b w:val="0"/>
              <w:bCs w:val="0"/>
              <w:color w:val="000000"/>
              <w:sz w:val="24"/>
              <w:szCs w:val="24"/>
            </w:rPr>
            <w:instrText xml:space="preserve"> CITATION Hea21 \l 2057 </w:instrText>
          </w:r>
          <w:r>
            <w:rPr>
              <w:rFonts w:ascii="Arial" w:hAnsi="Arial" w:cs="Arial"/>
              <w:b w:val="0"/>
              <w:bCs w:val="0"/>
              <w:color w:val="000000"/>
              <w:sz w:val="24"/>
              <w:szCs w:val="24"/>
            </w:rPr>
            <w:fldChar w:fldCharType="separate"/>
          </w:r>
          <w:r>
            <w:rPr>
              <w:rFonts w:ascii="Arial" w:hAnsi="Arial" w:cs="Arial"/>
              <w:b w:val="0"/>
              <w:bCs w:val="0"/>
              <w:noProof/>
              <w:color w:val="000000"/>
              <w:sz w:val="24"/>
              <w:szCs w:val="24"/>
            </w:rPr>
            <w:t xml:space="preserve"> </w:t>
          </w:r>
          <w:r w:rsidRPr="002B3171">
            <w:rPr>
              <w:rFonts w:ascii="Arial" w:hAnsi="Arial" w:cs="Arial"/>
              <w:noProof/>
              <w:color w:val="000000"/>
              <w:sz w:val="24"/>
              <w:szCs w:val="24"/>
            </w:rPr>
            <w:t>(Network, 2021)</w:t>
          </w:r>
          <w:r>
            <w:rPr>
              <w:rFonts w:ascii="Arial" w:hAnsi="Arial" w:cs="Arial"/>
              <w:b w:val="0"/>
              <w:bCs w:val="0"/>
              <w:color w:val="000000"/>
              <w:sz w:val="24"/>
              <w:szCs w:val="24"/>
            </w:rPr>
            <w:fldChar w:fldCharType="end"/>
          </w:r>
        </w:sdtContent>
      </w:sdt>
      <w:r w:rsidR="002B3171" w:rsidRPr="002B3171">
        <w:rPr>
          <w:rFonts w:ascii="Arial" w:hAnsi="Arial" w:cs="Arial"/>
          <w:b w:val="0"/>
          <w:bCs w:val="0"/>
          <w:color w:val="000000"/>
          <w:sz w:val="24"/>
          <w:szCs w:val="24"/>
        </w:rPr>
        <w:t>:</w:t>
      </w:r>
    </w:p>
    <w:p w14:paraId="7DD4D25D" w14:textId="77777777" w:rsidR="009428C1" w:rsidRDefault="00623A4A" w:rsidP="009428C1">
      <w:pPr>
        <w:pStyle w:val="Heading1"/>
        <w:numPr>
          <w:ilvl w:val="0"/>
          <w:numId w:val="5"/>
        </w:numPr>
        <w:spacing w:before="0" w:beforeAutospacing="0" w:after="0" w:afterAutospacing="0" w:line="360" w:lineRule="auto"/>
        <w:rPr>
          <w:rFonts w:ascii="Arial" w:hAnsi="Arial" w:cs="Arial"/>
          <w:b w:val="0"/>
          <w:bCs w:val="0"/>
          <w:color w:val="000000"/>
          <w:sz w:val="24"/>
          <w:szCs w:val="24"/>
        </w:rPr>
      </w:pPr>
      <w:r>
        <w:rPr>
          <w:rFonts w:ascii="Arial" w:hAnsi="Arial" w:cs="Arial"/>
          <w:b w:val="0"/>
          <w:bCs w:val="0"/>
          <w:color w:val="000000"/>
          <w:sz w:val="24"/>
          <w:szCs w:val="24"/>
        </w:rPr>
        <w:t>I</w:t>
      </w:r>
      <w:r w:rsidR="002B3171" w:rsidRPr="002B3171">
        <w:rPr>
          <w:rFonts w:ascii="Arial" w:hAnsi="Arial" w:cs="Arial"/>
          <w:b w:val="0"/>
          <w:bCs w:val="0"/>
          <w:color w:val="000000"/>
          <w:sz w:val="24"/>
          <w:szCs w:val="24"/>
        </w:rPr>
        <w:t>mprove the level of resources available</w:t>
      </w:r>
    </w:p>
    <w:p w14:paraId="68973A23" w14:textId="77777777" w:rsidR="009428C1" w:rsidRDefault="00623A4A" w:rsidP="009428C1">
      <w:pPr>
        <w:pStyle w:val="Heading1"/>
        <w:numPr>
          <w:ilvl w:val="0"/>
          <w:numId w:val="5"/>
        </w:numPr>
        <w:spacing w:before="0" w:beforeAutospacing="0" w:after="0" w:afterAutospacing="0" w:line="360" w:lineRule="auto"/>
        <w:rPr>
          <w:rFonts w:ascii="Arial" w:hAnsi="Arial" w:cs="Arial"/>
          <w:b w:val="0"/>
          <w:bCs w:val="0"/>
          <w:color w:val="000000"/>
          <w:sz w:val="24"/>
          <w:szCs w:val="24"/>
        </w:rPr>
      </w:pPr>
      <w:r>
        <w:rPr>
          <w:rFonts w:ascii="Arial" w:hAnsi="Arial" w:cs="Arial"/>
          <w:b w:val="0"/>
          <w:bCs w:val="0"/>
          <w:color w:val="000000"/>
          <w:sz w:val="24"/>
          <w:szCs w:val="24"/>
        </w:rPr>
        <w:t>H</w:t>
      </w:r>
      <w:r w:rsidR="002B3171" w:rsidRPr="002B3171">
        <w:rPr>
          <w:rFonts w:ascii="Arial" w:hAnsi="Arial" w:cs="Arial"/>
          <w:b w:val="0"/>
          <w:bCs w:val="0"/>
          <w:color w:val="000000"/>
          <w:sz w:val="24"/>
          <w:szCs w:val="24"/>
        </w:rPr>
        <w:t>elp people access the care they seek when they need it</w:t>
      </w:r>
    </w:p>
    <w:p w14:paraId="0C9E3067" w14:textId="77777777" w:rsidR="009428C1" w:rsidRDefault="00623A4A" w:rsidP="009428C1">
      <w:pPr>
        <w:pStyle w:val="Heading1"/>
        <w:numPr>
          <w:ilvl w:val="0"/>
          <w:numId w:val="5"/>
        </w:numPr>
        <w:spacing w:before="0" w:beforeAutospacing="0" w:after="0" w:afterAutospacing="0" w:line="360" w:lineRule="auto"/>
        <w:rPr>
          <w:rFonts w:ascii="Arial" w:hAnsi="Arial" w:cs="Arial"/>
          <w:b w:val="0"/>
          <w:bCs w:val="0"/>
          <w:color w:val="000000"/>
          <w:sz w:val="24"/>
          <w:szCs w:val="24"/>
        </w:rPr>
      </w:pPr>
      <w:r>
        <w:rPr>
          <w:rFonts w:ascii="Arial" w:hAnsi="Arial" w:cs="Arial"/>
          <w:b w:val="0"/>
          <w:bCs w:val="0"/>
          <w:color w:val="000000"/>
          <w:sz w:val="24"/>
          <w:szCs w:val="24"/>
        </w:rPr>
        <w:t>H</w:t>
      </w:r>
      <w:r w:rsidR="002B3171" w:rsidRPr="002B3171">
        <w:rPr>
          <w:rFonts w:ascii="Arial" w:hAnsi="Arial" w:cs="Arial"/>
          <w:b w:val="0"/>
          <w:bCs w:val="0"/>
          <w:color w:val="000000"/>
          <w:sz w:val="24"/>
          <w:szCs w:val="24"/>
        </w:rPr>
        <w:t xml:space="preserve">elp people be more involved in caring for themselves; and </w:t>
      </w:r>
    </w:p>
    <w:p w14:paraId="2BB3912C" w14:textId="77777777" w:rsidR="001A4793" w:rsidRDefault="00623A4A" w:rsidP="009428C1">
      <w:pPr>
        <w:pStyle w:val="Heading1"/>
        <w:numPr>
          <w:ilvl w:val="0"/>
          <w:numId w:val="5"/>
        </w:numPr>
        <w:spacing w:before="0" w:beforeAutospacing="0" w:after="0" w:afterAutospacing="0" w:line="360" w:lineRule="auto"/>
        <w:rPr>
          <w:rFonts w:ascii="Arial" w:hAnsi="Arial" w:cs="Arial"/>
          <w:b w:val="0"/>
          <w:bCs w:val="0"/>
          <w:color w:val="000000"/>
          <w:sz w:val="24"/>
          <w:szCs w:val="24"/>
        </w:rPr>
      </w:pPr>
      <w:r>
        <w:rPr>
          <w:rFonts w:ascii="Arial" w:hAnsi="Arial" w:cs="Arial"/>
          <w:b w:val="0"/>
          <w:bCs w:val="0"/>
          <w:color w:val="000000"/>
          <w:sz w:val="24"/>
          <w:szCs w:val="24"/>
        </w:rPr>
        <w:t>R</w:t>
      </w:r>
      <w:r w:rsidR="002B3171" w:rsidRPr="002B3171">
        <w:rPr>
          <w:rFonts w:ascii="Arial" w:hAnsi="Arial" w:cs="Arial"/>
          <w:b w:val="0"/>
          <w:bCs w:val="0"/>
          <w:color w:val="000000"/>
          <w:sz w:val="24"/>
          <w:szCs w:val="24"/>
        </w:rPr>
        <w:t>elieve some of the strain on health and social services.</w:t>
      </w:r>
    </w:p>
    <w:p w14:paraId="22D50FD7" w14:textId="77777777" w:rsidR="002C444B" w:rsidRPr="002D79FC" w:rsidRDefault="002C444B" w:rsidP="002C444B">
      <w:pPr>
        <w:pStyle w:val="Heading1"/>
        <w:spacing w:before="0" w:beforeAutospacing="0" w:after="0" w:afterAutospacing="0" w:line="360" w:lineRule="auto"/>
        <w:ind w:left="720"/>
        <w:rPr>
          <w:rFonts w:ascii="Arial" w:hAnsi="Arial" w:cs="Arial"/>
          <w:b w:val="0"/>
          <w:bCs w:val="0"/>
          <w:color w:val="000000"/>
          <w:sz w:val="24"/>
          <w:szCs w:val="24"/>
        </w:rPr>
      </w:pPr>
    </w:p>
    <w:p w14:paraId="62CD7030" w14:textId="77777777" w:rsidR="00CC32B5" w:rsidRDefault="00623A4A" w:rsidP="001A4793">
      <w:pPr>
        <w:rPr>
          <w:rFonts w:ascii="Arial" w:hAnsi="Arial" w:cs="Arial"/>
          <w:color w:val="000000"/>
          <w:sz w:val="24"/>
          <w:szCs w:val="24"/>
        </w:rPr>
      </w:pPr>
      <w:r w:rsidRPr="002D79FC">
        <w:rPr>
          <w:rFonts w:ascii="Arial" w:hAnsi="Arial" w:cs="Arial"/>
          <w:b/>
          <w:bCs/>
          <w:color w:val="000000"/>
          <w:sz w:val="24"/>
          <w:szCs w:val="24"/>
        </w:rPr>
        <w:t>Aspects</w:t>
      </w:r>
      <w:r>
        <w:rPr>
          <w:rFonts w:ascii="Arial" w:hAnsi="Arial" w:cs="Arial"/>
          <w:color w:val="000000"/>
          <w:sz w:val="24"/>
          <w:szCs w:val="24"/>
        </w:rPr>
        <w:t xml:space="preserve">: </w:t>
      </w:r>
      <w:r w:rsidRPr="00CC32B5">
        <w:rPr>
          <w:rFonts w:ascii="Arial" w:hAnsi="Arial" w:cs="Arial"/>
          <w:color w:val="000000"/>
          <w:sz w:val="24"/>
          <w:szCs w:val="24"/>
        </w:rPr>
        <w:t xml:space="preserve">There are several specific </w:t>
      </w:r>
      <w:r w:rsidRPr="002D79FC">
        <w:rPr>
          <w:rFonts w:ascii="Arial" w:hAnsi="Arial" w:cs="Arial"/>
          <w:color w:val="000000"/>
          <w:sz w:val="24"/>
          <w:szCs w:val="24"/>
        </w:rPr>
        <w:t>aspects</w:t>
      </w:r>
      <w:r w:rsidRPr="00CC32B5">
        <w:rPr>
          <w:rFonts w:ascii="Arial" w:hAnsi="Arial" w:cs="Arial"/>
          <w:color w:val="000000"/>
          <w:sz w:val="24"/>
          <w:szCs w:val="24"/>
        </w:rPr>
        <w:t xml:space="preserve"> of person-centred care, such as</w:t>
      </w:r>
      <w:sdt>
        <w:sdtPr>
          <w:rPr>
            <w:rFonts w:ascii="Arial" w:hAnsi="Arial" w:cs="Arial"/>
            <w:color w:val="000000"/>
            <w:sz w:val="24"/>
            <w:szCs w:val="24"/>
          </w:rPr>
          <w:id w:val="589825836"/>
          <w:citation/>
        </w:sdtPr>
        <w:sdtEndPr/>
        <w:sdtContent>
          <w:r w:rsidR="002657BE">
            <w:rPr>
              <w:rFonts w:ascii="Arial" w:hAnsi="Arial" w:cs="Arial"/>
              <w:color w:val="000000"/>
              <w:sz w:val="24"/>
              <w:szCs w:val="24"/>
            </w:rPr>
            <w:fldChar w:fldCharType="begin"/>
          </w:r>
          <w:r w:rsidR="002657BE">
            <w:rPr>
              <w:rFonts w:ascii="Arial" w:hAnsi="Arial" w:cs="Arial"/>
              <w:color w:val="000000"/>
              <w:sz w:val="24"/>
              <w:szCs w:val="24"/>
            </w:rPr>
            <w:instrText xml:space="preserve"> CITATION Hea21 \l 2057 </w:instrText>
          </w:r>
          <w:r w:rsidR="002657BE">
            <w:rPr>
              <w:rFonts w:ascii="Arial" w:hAnsi="Arial" w:cs="Arial"/>
              <w:color w:val="000000"/>
              <w:sz w:val="24"/>
              <w:szCs w:val="24"/>
            </w:rPr>
            <w:fldChar w:fldCharType="separate"/>
          </w:r>
          <w:r w:rsidR="002657BE">
            <w:rPr>
              <w:rFonts w:ascii="Arial" w:hAnsi="Arial" w:cs="Arial"/>
              <w:noProof/>
              <w:color w:val="000000"/>
              <w:sz w:val="24"/>
              <w:szCs w:val="24"/>
            </w:rPr>
            <w:t xml:space="preserve"> </w:t>
          </w:r>
          <w:r w:rsidR="002657BE" w:rsidRPr="002657BE">
            <w:rPr>
              <w:rFonts w:ascii="Arial" w:hAnsi="Arial" w:cs="Arial"/>
              <w:noProof/>
              <w:color w:val="000000"/>
              <w:sz w:val="24"/>
              <w:szCs w:val="24"/>
            </w:rPr>
            <w:t>(Network, 2021)</w:t>
          </w:r>
          <w:r w:rsidR="002657BE">
            <w:rPr>
              <w:rFonts w:ascii="Arial" w:hAnsi="Arial" w:cs="Arial"/>
              <w:color w:val="000000"/>
              <w:sz w:val="24"/>
              <w:szCs w:val="24"/>
            </w:rPr>
            <w:fldChar w:fldCharType="end"/>
          </w:r>
        </w:sdtContent>
      </w:sdt>
      <w:r>
        <w:rPr>
          <w:rFonts w:ascii="Arial" w:hAnsi="Arial" w:cs="Arial"/>
          <w:color w:val="000000"/>
          <w:sz w:val="24"/>
          <w:szCs w:val="24"/>
        </w:rPr>
        <w:t>:</w:t>
      </w:r>
    </w:p>
    <w:p w14:paraId="7E55CD68" w14:textId="77777777" w:rsidR="00CC32B5" w:rsidRPr="002657BE" w:rsidRDefault="00623A4A" w:rsidP="002657BE">
      <w:pPr>
        <w:pStyle w:val="ListParagraph"/>
        <w:numPr>
          <w:ilvl w:val="0"/>
          <w:numId w:val="4"/>
        </w:numPr>
        <w:rPr>
          <w:rFonts w:ascii="Arial" w:hAnsi="Arial" w:cs="Arial"/>
          <w:color w:val="000000"/>
          <w:sz w:val="24"/>
          <w:szCs w:val="24"/>
        </w:rPr>
      </w:pPr>
      <w:r w:rsidRPr="002657BE">
        <w:rPr>
          <w:rFonts w:ascii="Arial" w:hAnsi="Arial" w:cs="Arial"/>
          <w:color w:val="000000"/>
          <w:sz w:val="24"/>
          <w:szCs w:val="24"/>
        </w:rPr>
        <w:t xml:space="preserve">Honouring people's beliefs, placing them at the centre of care, and considering people's desires and perceived needs. </w:t>
      </w:r>
    </w:p>
    <w:p w14:paraId="3CB6052B" w14:textId="77777777" w:rsidR="00CC32B5" w:rsidRPr="002657BE" w:rsidRDefault="00623A4A" w:rsidP="002C5912">
      <w:pPr>
        <w:pStyle w:val="ListParagraph"/>
        <w:numPr>
          <w:ilvl w:val="0"/>
          <w:numId w:val="4"/>
        </w:numPr>
        <w:rPr>
          <w:rFonts w:ascii="Arial" w:hAnsi="Arial" w:cs="Arial"/>
          <w:color w:val="000000"/>
          <w:sz w:val="24"/>
          <w:szCs w:val="24"/>
        </w:rPr>
      </w:pPr>
      <w:r>
        <w:rPr>
          <w:rFonts w:ascii="Arial" w:hAnsi="Arial" w:cs="Arial"/>
          <w:color w:val="000000"/>
          <w:sz w:val="24"/>
          <w:szCs w:val="24"/>
        </w:rPr>
        <w:t>C</w:t>
      </w:r>
      <w:r w:rsidRPr="002657BE">
        <w:rPr>
          <w:rFonts w:ascii="Arial" w:hAnsi="Arial" w:cs="Arial"/>
          <w:color w:val="000000"/>
          <w:sz w:val="24"/>
          <w:szCs w:val="24"/>
        </w:rPr>
        <w:t xml:space="preserve">oordinating and incorporating healthcare collaborating to ensure effective coordination, intelligence, and education; </w:t>
      </w:r>
    </w:p>
    <w:p w14:paraId="2DF11C29" w14:textId="77777777" w:rsidR="002657BE" w:rsidRDefault="00623A4A" w:rsidP="002657BE">
      <w:pPr>
        <w:pStyle w:val="ListParagraph"/>
        <w:numPr>
          <w:ilvl w:val="0"/>
          <w:numId w:val="4"/>
        </w:numPr>
        <w:rPr>
          <w:rFonts w:ascii="Arial" w:hAnsi="Arial" w:cs="Arial"/>
          <w:color w:val="000000"/>
          <w:sz w:val="24"/>
          <w:szCs w:val="24"/>
        </w:rPr>
      </w:pPr>
      <w:r>
        <w:rPr>
          <w:rFonts w:ascii="Arial" w:hAnsi="Arial" w:cs="Arial"/>
          <w:color w:val="000000"/>
          <w:sz w:val="24"/>
          <w:szCs w:val="24"/>
        </w:rPr>
        <w:t>E</w:t>
      </w:r>
      <w:r w:rsidR="00CC32B5" w:rsidRPr="002657BE">
        <w:rPr>
          <w:rFonts w:ascii="Arial" w:hAnsi="Arial" w:cs="Arial"/>
          <w:color w:val="000000"/>
          <w:sz w:val="24"/>
          <w:szCs w:val="24"/>
        </w:rPr>
        <w:t xml:space="preserve">nsuring that people are </w:t>
      </w:r>
      <w:r>
        <w:rPr>
          <w:rFonts w:ascii="Arial" w:hAnsi="Arial" w:cs="Arial"/>
          <w:color w:val="000000"/>
          <w:sz w:val="24"/>
          <w:szCs w:val="24"/>
        </w:rPr>
        <w:t>physically comfortable</w:t>
      </w:r>
      <w:r w:rsidR="00CC32B5" w:rsidRPr="002657BE">
        <w:rPr>
          <w:rFonts w:ascii="Arial" w:hAnsi="Arial" w:cs="Arial"/>
          <w:color w:val="000000"/>
          <w:sz w:val="24"/>
          <w:szCs w:val="24"/>
        </w:rPr>
        <w:t xml:space="preserve"> and safe</w:t>
      </w:r>
    </w:p>
    <w:p w14:paraId="15D22D0F" w14:textId="77777777" w:rsidR="00CC32B5" w:rsidRPr="002657BE" w:rsidRDefault="00623A4A" w:rsidP="002657BE">
      <w:pPr>
        <w:pStyle w:val="ListParagraph"/>
        <w:numPr>
          <w:ilvl w:val="0"/>
          <w:numId w:val="4"/>
        </w:numPr>
        <w:rPr>
          <w:rFonts w:ascii="Arial" w:hAnsi="Arial" w:cs="Arial"/>
          <w:color w:val="000000"/>
          <w:sz w:val="24"/>
          <w:szCs w:val="24"/>
        </w:rPr>
      </w:pPr>
      <w:r>
        <w:rPr>
          <w:rFonts w:ascii="Arial" w:hAnsi="Arial" w:cs="Arial"/>
          <w:color w:val="000000"/>
          <w:sz w:val="24"/>
          <w:szCs w:val="24"/>
        </w:rPr>
        <w:t>P</w:t>
      </w:r>
      <w:r w:rsidRPr="002657BE">
        <w:rPr>
          <w:rFonts w:ascii="Arial" w:hAnsi="Arial" w:cs="Arial"/>
          <w:color w:val="000000"/>
          <w:sz w:val="24"/>
          <w:szCs w:val="24"/>
        </w:rPr>
        <w:t xml:space="preserve">roviding emotional support. </w:t>
      </w:r>
    </w:p>
    <w:p w14:paraId="3B175BF6" w14:textId="77777777" w:rsidR="002657BE" w:rsidRDefault="00623A4A" w:rsidP="002657BE">
      <w:pPr>
        <w:pStyle w:val="ListParagraph"/>
        <w:numPr>
          <w:ilvl w:val="0"/>
          <w:numId w:val="4"/>
        </w:numPr>
        <w:rPr>
          <w:rFonts w:ascii="Arial" w:hAnsi="Arial" w:cs="Arial"/>
          <w:color w:val="000000"/>
          <w:sz w:val="24"/>
          <w:szCs w:val="24"/>
        </w:rPr>
      </w:pPr>
      <w:r>
        <w:rPr>
          <w:rFonts w:ascii="Arial" w:hAnsi="Arial" w:cs="Arial"/>
          <w:color w:val="000000"/>
          <w:sz w:val="24"/>
          <w:szCs w:val="24"/>
        </w:rPr>
        <w:t>I</w:t>
      </w:r>
      <w:r w:rsidR="00CC32B5" w:rsidRPr="002657BE">
        <w:rPr>
          <w:rFonts w:ascii="Arial" w:hAnsi="Arial" w:cs="Arial"/>
          <w:color w:val="000000"/>
          <w:sz w:val="24"/>
          <w:szCs w:val="24"/>
        </w:rPr>
        <w:t>nvolving families</w:t>
      </w:r>
      <w:r>
        <w:rPr>
          <w:rFonts w:ascii="Arial" w:hAnsi="Arial" w:cs="Arial"/>
          <w:color w:val="000000"/>
          <w:sz w:val="24"/>
          <w:szCs w:val="24"/>
        </w:rPr>
        <w:t>, friends</w:t>
      </w:r>
      <w:r w:rsidR="00CC32B5" w:rsidRPr="002657BE">
        <w:rPr>
          <w:rFonts w:ascii="Arial" w:hAnsi="Arial" w:cs="Arial"/>
          <w:color w:val="000000"/>
          <w:sz w:val="24"/>
          <w:szCs w:val="24"/>
        </w:rPr>
        <w:t xml:space="preserve"> and colleagues, </w:t>
      </w:r>
    </w:p>
    <w:p w14:paraId="0A2FB919" w14:textId="77777777" w:rsidR="00CC32B5" w:rsidRPr="002657BE" w:rsidRDefault="00623A4A" w:rsidP="002657BE">
      <w:pPr>
        <w:pStyle w:val="ListParagraph"/>
        <w:numPr>
          <w:ilvl w:val="0"/>
          <w:numId w:val="4"/>
        </w:numPr>
        <w:rPr>
          <w:rFonts w:ascii="Arial" w:hAnsi="Arial" w:cs="Arial"/>
          <w:color w:val="000000"/>
          <w:sz w:val="24"/>
          <w:szCs w:val="24"/>
        </w:rPr>
      </w:pPr>
      <w:r>
        <w:rPr>
          <w:rFonts w:ascii="Arial" w:hAnsi="Arial" w:cs="Arial"/>
          <w:color w:val="000000"/>
          <w:sz w:val="24"/>
          <w:szCs w:val="24"/>
        </w:rPr>
        <w:t>E</w:t>
      </w:r>
      <w:r w:rsidRPr="002657BE">
        <w:rPr>
          <w:rFonts w:ascii="Arial" w:hAnsi="Arial" w:cs="Arial"/>
          <w:color w:val="000000"/>
          <w:sz w:val="24"/>
          <w:szCs w:val="24"/>
        </w:rPr>
        <w:t>nsur</w:t>
      </w:r>
      <w:r w:rsidRPr="002657BE">
        <w:rPr>
          <w:rFonts w:ascii="Arial" w:hAnsi="Arial" w:cs="Arial"/>
          <w:color w:val="000000"/>
          <w:sz w:val="24"/>
          <w:szCs w:val="24"/>
        </w:rPr>
        <w:t xml:space="preserve">ing coordination between and inside programmes, and </w:t>
      </w:r>
    </w:p>
    <w:p w14:paraId="63DCA78E" w14:textId="77777777" w:rsidR="00CC32B5" w:rsidRDefault="00623A4A" w:rsidP="002657BE">
      <w:pPr>
        <w:pStyle w:val="ListParagraph"/>
        <w:numPr>
          <w:ilvl w:val="0"/>
          <w:numId w:val="4"/>
        </w:numPr>
        <w:rPr>
          <w:rFonts w:ascii="Arial" w:hAnsi="Arial" w:cs="Arial"/>
          <w:color w:val="000000"/>
          <w:sz w:val="24"/>
          <w:szCs w:val="24"/>
        </w:rPr>
      </w:pPr>
      <w:r>
        <w:rPr>
          <w:rFonts w:ascii="Arial" w:hAnsi="Arial" w:cs="Arial"/>
          <w:color w:val="000000"/>
          <w:sz w:val="24"/>
          <w:szCs w:val="24"/>
        </w:rPr>
        <w:t>E</w:t>
      </w:r>
      <w:r w:rsidRPr="002657BE">
        <w:rPr>
          <w:rFonts w:ascii="Arial" w:hAnsi="Arial" w:cs="Arial"/>
          <w:color w:val="000000"/>
          <w:sz w:val="24"/>
          <w:szCs w:val="24"/>
        </w:rPr>
        <w:t>nsuring that patients receive adequate treatment when they need it</w:t>
      </w:r>
    </w:p>
    <w:p w14:paraId="2314EAA0" w14:textId="77777777" w:rsidR="004A266B" w:rsidRPr="004A266B" w:rsidRDefault="00623A4A" w:rsidP="004A266B">
      <w:pPr>
        <w:jc w:val="right"/>
        <w:rPr>
          <w:rFonts w:ascii="Arial" w:hAnsi="Arial" w:cs="Arial"/>
          <w:color w:val="000000"/>
          <w:sz w:val="24"/>
          <w:szCs w:val="24"/>
        </w:rPr>
      </w:pPr>
      <w:r>
        <w:rPr>
          <w:rFonts w:ascii="Arial" w:hAnsi="Arial" w:cs="Arial"/>
          <w:b/>
          <w:bCs/>
          <w:noProof/>
          <w:color w:val="0E101A"/>
          <w:sz w:val="24"/>
          <w:szCs w:val="24"/>
        </w:rPr>
        <w:lastRenderedPageBreak/>
        <w:drawing>
          <wp:inline distT="0" distB="0" distL="0" distR="0" wp14:anchorId="760AF72E" wp14:editId="1DB99C3F">
            <wp:extent cx="5731510" cy="6358255"/>
            <wp:effectExtent l="0" t="0" r="2540" b="0"/>
            <wp:docPr id="3" name="Picture 3" descr="Diagram,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6358255"/>
                    </a:xfrm>
                    <a:prstGeom prst="rect">
                      <a:avLst/>
                    </a:prstGeom>
                  </pic:spPr>
                </pic:pic>
              </a:graphicData>
            </a:graphic>
          </wp:inline>
        </w:drawing>
      </w:r>
      <w:r w:rsidRPr="004A266B">
        <w:rPr>
          <w:rFonts w:ascii="Arial" w:hAnsi="Arial" w:cs="Arial"/>
          <w:color w:val="000000"/>
          <w:sz w:val="16"/>
          <w:szCs w:val="16"/>
        </w:rPr>
        <w:t>Source: online</w:t>
      </w:r>
    </w:p>
    <w:p w14:paraId="7479AF26" w14:textId="77777777" w:rsidR="00A25C2F" w:rsidRPr="002657BE" w:rsidRDefault="00A25C2F" w:rsidP="00A25C2F">
      <w:pPr>
        <w:pStyle w:val="ListParagraph"/>
        <w:jc w:val="center"/>
        <w:rPr>
          <w:rFonts w:ascii="Arial" w:hAnsi="Arial" w:cs="Arial"/>
          <w:color w:val="000000"/>
          <w:sz w:val="24"/>
          <w:szCs w:val="24"/>
        </w:rPr>
      </w:pPr>
    </w:p>
    <w:p w14:paraId="7B413964" w14:textId="77777777" w:rsidR="00B60389" w:rsidRDefault="00623A4A" w:rsidP="002D79FC">
      <w:pPr>
        <w:pStyle w:val="Heading1"/>
        <w:spacing w:before="0" w:beforeAutospacing="0" w:after="0" w:afterAutospacing="0" w:line="360" w:lineRule="auto"/>
        <w:rPr>
          <w:rFonts w:ascii="Arial" w:hAnsi="Arial" w:cs="Arial"/>
          <w:b w:val="0"/>
          <w:bCs w:val="0"/>
          <w:color w:val="0E101A"/>
          <w:sz w:val="24"/>
          <w:szCs w:val="24"/>
        </w:rPr>
      </w:pPr>
      <w:r w:rsidRPr="001A4793">
        <w:rPr>
          <w:rFonts w:ascii="Arial" w:hAnsi="Arial" w:cs="Arial"/>
          <w:color w:val="0E101A"/>
          <w:sz w:val="24"/>
          <w:szCs w:val="24"/>
        </w:rPr>
        <w:t>Principles</w:t>
      </w:r>
      <w:r w:rsidR="002D79FC">
        <w:rPr>
          <w:rFonts w:ascii="Arial" w:hAnsi="Arial" w:cs="Arial"/>
          <w:color w:val="0E101A"/>
          <w:sz w:val="24"/>
          <w:szCs w:val="24"/>
        </w:rPr>
        <w:t xml:space="preserve">: </w:t>
      </w:r>
      <w:r w:rsidRPr="00B60389">
        <w:rPr>
          <w:rFonts w:ascii="Arial" w:hAnsi="Arial" w:cs="Arial"/>
          <w:b w:val="0"/>
          <w:bCs w:val="0"/>
          <w:color w:val="0E101A"/>
          <w:sz w:val="24"/>
          <w:szCs w:val="24"/>
        </w:rPr>
        <w:t xml:space="preserve">Instead of providing a specific yet ultimately restricted definition, the Health Foundation has </w:t>
      </w:r>
      <w:r w:rsidRPr="00B60389">
        <w:rPr>
          <w:rFonts w:ascii="Arial" w:hAnsi="Arial" w:cs="Arial"/>
          <w:b w:val="0"/>
          <w:bCs w:val="0"/>
          <w:color w:val="0E101A"/>
          <w:sz w:val="24"/>
          <w:szCs w:val="24"/>
        </w:rPr>
        <w:t>defined a structure comprised of four person-centred care principles</w:t>
      </w:r>
      <w:sdt>
        <w:sdtPr>
          <w:rPr>
            <w:rFonts w:ascii="Arial" w:hAnsi="Arial" w:cs="Arial"/>
            <w:b w:val="0"/>
            <w:bCs w:val="0"/>
            <w:color w:val="0E101A"/>
            <w:sz w:val="24"/>
            <w:szCs w:val="24"/>
          </w:rPr>
          <w:id w:val="1495910327"/>
          <w:citation/>
        </w:sdtPr>
        <w:sdtEndPr/>
        <w:sdtContent>
          <w:r>
            <w:rPr>
              <w:rFonts w:ascii="Arial" w:hAnsi="Arial" w:cs="Arial"/>
              <w:b w:val="0"/>
              <w:bCs w:val="0"/>
              <w:color w:val="0E101A"/>
              <w:sz w:val="24"/>
              <w:szCs w:val="24"/>
            </w:rPr>
            <w:fldChar w:fldCharType="begin"/>
          </w:r>
          <w:r>
            <w:rPr>
              <w:rFonts w:ascii="Arial" w:hAnsi="Arial" w:cs="Arial"/>
              <w:b w:val="0"/>
              <w:bCs w:val="0"/>
              <w:color w:val="0E101A"/>
              <w:sz w:val="24"/>
              <w:szCs w:val="24"/>
            </w:rPr>
            <w:instrText xml:space="preserve"> CITATION The16 \l 2057 </w:instrText>
          </w:r>
          <w:r>
            <w:rPr>
              <w:rFonts w:ascii="Arial" w:hAnsi="Arial" w:cs="Arial"/>
              <w:b w:val="0"/>
              <w:bCs w:val="0"/>
              <w:color w:val="0E101A"/>
              <w:sz w:val="24"/>
              <w:szCs w:val="24"/>
            </w:rPr>
            <w:fldChar w:fldCharType="separate"/>
          </w:r>
          <w:r>
            <w:rPr>
              <w:rFonts w:ascii="Arial" w:hAnsi="Arial" w:cs="Arial"/>
              <w:b w:val="0"/>
              <w:bCs w:val="0"/>
              <w:noProof/>
              <w:color w:val="0E101A"/>
              <w:sz w:val="24"/>
              <w:szCs w:val="24"/>
            </w:rPr>
            <w:t xml:space="preserve"> </w:t>
          </w:r>
          <w:r w:rsidRPr="00B60389">
            <w:rPr>
              <w:rFonts w:ascii="Arial" w:hAnsi="Arial" w:cs="Arial"/>
              <w:noProof/>
              <w:color w:val="0E101A"/>
              <w:sz w:val="24"/>
              <w:szCs w:val="24"/>
            </w:rPr>
            <w:t>(Foundation, 2016)</w:t>
          </w:r>
          <w:r>
            <w:rPr>
              <w:rFonts w:ascii="Arial" w:hAnsi="Arial" w:cs="Arial"/>
              <w:b w:val="0"/>
              <w:bCs w:val="0"/>
              <w:color w:val="0E101A"/>
              <w:sz w:val="24"/>
              <w:szCs w:val="24"/>
            </w:rPr>
            <w:fldChar w:fldCharType="end"/>
          </w:r>
        </w:sdtContent>
      </w:sdt>
      <w:r w:rsidRPr="00B60389">
        <w:rPr>
          <w:rFonts w:ascii="Arial" w:hAnsi="Arial" w:cs="Arial"/>
          <w:b w:val="0"/>
          <w:bCs w:val="0"/>
          <w:color w:val="0E101A"/>
          <w:sz w:val="24"/>
          <w:szCs w:val="24"/>
        </w:rPr>
        <w:t xml:space="preserve">: </w:t>
      </w:r>
    </w:p>
    <w:p w14:paraId="1043A372" w14:textId="77777777" w:rsidR="00B60389" w:rsidRPr="00B60389" w:rsidRDefault="00623A4A" w:rsidP="00B60389">
      <w:pPr>
        <w:pStyle w:val="Heading1"/>
        <w:numPr>
          <w:ilvl w:val="0"/>
          <w:numId w:val="3"/>
        </w:numPr>
        <w:spacing w:after="0" w:line="360" w:lineRule="auto"/>
        <w:rPr>
          <w:rFonts w:ascii="Arial" w:hAnsi="Arial" w:cs="Arial"/>
          <w:b w:val="0"/>
          <w:bCs w:val="0"/>
          <w:color w:val="0E101A"/>
          <w:sz w:val="24"/>
          <w:szCs w:val="24"/>
        </w:rPr>
      </w:pPr>
      <w:r w:rsidRPr="00B60389">
        <w:rPr>
          <w:rFonts w:ascii="Arial" w:hAnsi="Arial" w:cs="Arial"/>
          <w:b w:val="0"/>
          <w:bCs w:val="0"/>
          <w:color w:val="0E101A"/>
          <w:sz w:val="24"/>
          <w:szCs w:val="24"/>
        </w:rPr>
        <w:t>They are treating people with dignity, compassion, and respect.</w:t>
      </w:r>
    </w:p>
    <w:p w14:paraId="0DE21878" w14:textId="77777777" w:rsidR="00B60389" w:rsidRPr="00B60389" w:rsidRDefault="00623A4A" w:rsidP="00B60389">
      <w:pPr>
        <w:pStyle w:val="Heading1"/>
        <w:numPr>
          <w:ilvl w:val="0"/>
          <w:numId w:val="3"/>
        </w:numPr>
        <w:spacing w:after="0" w:line="360" w:lineRule="auto"/>
        <w:rPr>
          <w:rFonts w:ascii="Arial" w:hAnsi="Arial" w:cs="Arial"/>
          <w:b w:val="0"/>
          <w:bCs w:val="0"/>
          <w:color w:val="0E101A"/>
          <w:sz w:val="24"/>
          <w:szCs w:val="24"/>
        </w:rPr>
      </w:pPr>
      <w:r w:rsidRPr="00B60389">
        <w:rPr>
          <w:rFonts w:ascii="Arial" w:hAnsi="Arial" w:cs="Arial"/>
          <w:b w:val="0"/>
          <w:bCs w:val="0"/>
          <w:color w:val="0E101A"/>
          <w:sz w:val="24"/>
          <w:szCs w:val="24"/>
        </w:rPr>
        <w:t>Providing organised care, assistance, or treatment.</w:t>
      </w:r>
    </w:p>
    <w:p w14:paraId="35D17515" w14:textId="77777777" w:rsidR="00B60389" w:rsidRPr="00B60389" w:rsidRDefault="00623A4A" w:rsidP="00B60389">
      <w:pPr>
        <w:pStyle w:val="Heading1"/>
        <w:numPr>
          <w:ilvl w:val="0"/>
          <w:numId w:val="3"/>
        </w:numPr>
        <w:spacing w:after="0" w:line="360" w:lineRule="auto"/>
        <w:rPr>
          <w:rFonts w:ascii="Arial" w:hAnsi="Arial" w:cs="Arial"/>
          <w:b w:val="0"/>
          <w:bCs w:val="0"/>
          <w:color w:val="0E101A"/>
          <w:sz w:val="24"/>
          <w:szCs w:val="24"/>
        </w:rPr>
      </w:pPr>
      <w:r w:rsidRPr="00B60389">
        <w:rPr>
          <w:rFonts w:ascii="Arial" w:hAnsi="Arial" w:cs="Arial"/>
          <w:b w:val="0"/>
          <w:bCs w:val="0"/>
          <w:color w:val="0E101A"/>
          <w:sz w:val="24"/>
          <w:szCs w:val="24"/>
        </w:rPr>
        <w:t>Providing individuali</w:t>
      </w:r>
      <w:r w:rsidRPr="00B60389">
        <w:rPr>
          <w:rFonts w:ascii="Arial" w:hAnsi="Arial" w:cs="Arial"/>
          <w:b w:val="0"/>
          <w:bCs w:val="0"/>
          <w:color w:val="0E101A"/>
          <w:sz w:val="24"/>
          <w:szCs w:val="24"/>
        </w:rPr>
        <w:t>sed Care, Care, or treatment.</w:t>
      </w:r>
    </w:p>
    <w:p w14:paraId="3F857707" w14:textId="77777777" w:rsidR="00B60389" w:rsidRPr="0012372B" w:rsidRDefault="00623A4A" w:rsidP="00B60389">
      <w:pPr>
        <w:pStyle w:val="Heading1"/>
        <w:numPr>
          <w:ilvl w:val="0"/>
          <w:numId w:val="3"/>
        </w:numPr>
        <w:spacing w:before="0" w:beforeAutospacing="0" w:after="0" w:afterAutospacing="0" w:line="360" w:lineRule="auto"/>
        <w:rPr>
          <w:rFonts w:ascii="Arial" w:hAnsi="Arial" w:cs="Arial"/>
          <w:color w:val="0E101A"/>
          <w:sz w:val="24"/>
          <w:szCs w:val="24"/>
        </w:rPr>
      </w:pPr>
      <w:r w:rsidRPr="00B60389">
        <w:rPr>
          <w:rFonts w:ascii="Arial" w:hAnsi="Arial" w:cs="Arial"/>
          <w:b w:val="0"/>
          <w:bCs w:val="0"/>
          <w:color w:val="0E101A"/>
          <w:sz w:val="24"/>
          <w:szCs w:val="24"/>
        </w:rPr>
        <w:lastRenderedPageBreak/>
        <w:t>They are assisting individuals in recognising and developing their talents and abilities to live an independent and fulfilling life.</w:t>
      </w:r>
    </w:p>
    <w:p w14:paraId="7E341D8F" w14:textId="77777777" w:rsidR="0012372B" w:rsidRPr="0012372B" w:rsidRDefault="00623A4A" w:rsidP="0012372B">
      <w:pPr>
        <w:pStyle w:val="Heading1"/>
        <w:spacing w:before="0" w:beforeAutospacing="0" w:after="0" w:afterAutospacing="0" w:line="360" w:lineRule="auto"/>
        <w:rPr>
          <w:rFonts w:ascii="Arial" w:hAnsi="Arial" w:cs="Arial"/>
          <w:b w:val="0"/>
          <w:bCs w:val="0"/>
          <w:color w:val="0E101A"/>
          <w:sz w:val="24"/>
          <w:szCs w:val="24"/>
        </w:rPr>
      </w:pPr>
      <w:r w:rsidRPr="0012372B">
        <w:rPr>
          <w:rFonts w:ascii="Arial" w:hAnsi="Arial" w:cs="Arial"/>
          <w:b w:val="0"/>
          <w:bCs w:val="0"/>
          <w:color w:val="0E101A"/>
          <w:sz w:val="24"/>
          <w:szCs w:val="24"/>
        </w:rPr>
        <w:t xml:space="preserve">This entails placing individuals and their communities at the core of decisions and </w:t>
      </w:r>
      <w:r w:rsidRPr="0012372B">
        <w:rPr>
          <w:rFonts w:ascii="Arial" w:hAnsi="Arial" w:cs="Arial"/>
          <w:b w:val="0"/>
          <w:bCs w:val="0"/>
          <w:color w:val="0E101A"/>
          <w:sz w:val="24"/>
          <w:szCs w:val="24"/>
        </w:rPr>
        <w:t>treating them as specialists, collaborating with practitioners to achieve the best results.</w:t>
      </w:r>
      <w:r>
        <w:rPr>
          <w:rFonts w:ascii="Arial" w:hAnsi="Arial" w:cs="Arial"/>
          <w:b w:val="0"/>
          <w:bCs w:val="0"/>
          <w:color w:val="0E101A"/>
          <w:sz w:val="24"/>
          <w:szCs w:val="24"/>
        </w:rPr>
        <w:t xml:space="preserve"> </w:t>
      </w:r>
      <w:r w:rsidRPr="0012372B">
        <w:rPr>
          <w:rFonts w:ascii="Arial" w:hAnsi="Arial" w:cs="Arial"/>
          <w:b w:val="0"/>
          <w:bCs w:val="0"/>
          <w:color w:val="0E101A"/>
          <w:sz w:val="24"/>
          <w:szCs w:val="24"/>
        </w:rPr>
        <w:t xml:space="preserve">There would most certainly be a greater focus on the ideals of compassion, </w:t>
      </w:r>
      <w:r>
        <w:rPr>
          <w:rFonts w:ascii="Arial" w:hAnsi="Arial" w:cs="Arial"/>
          <w:b w:val="0"/>
          <w:bCs w:val="0"/>
          <w:color w:val="0E101A"/>
          <w:sz w:val="24"/>
          <w:szCs w:val="24"/>
        </w:rPr>
        <w:t xml:space="preserve">dignity </w:t>
      </w:r>
      <w:r w:rsidRPr="0012372B">
        <w:rPr>
          <w:rFonts w:ascii="Arial" w:hAnsi="Arial" w:cs="Arial"/>
          <w:b w:val="0"/>
          <w:bCs w:val="0"/>
          <w:color w:val="0E101A"/>
          <w:sz w:val="24"/>
          <w:szCs w:val="24"/>
        </w:rPr>
        <w:t>and respect, as well as collaboration and personalisation.</w:t>
      </w:r>
    </w:p>
    <w:p w14:paraId="305EE4DF" w14:textId="77777777" w:rsidR="00B60389" w:rsidRPr="001A4793" w:rsidRDefault="00623A4A" w:rsidP="00B60389">
      <w:pPr>
        <w:pStyle w:val="Heading1"/>
        <w:spacing w:before="0" w:beforeAutospacing="0" w:after="0" w:afterAutospacing="0" w:line="360" w:lineRule="auto"/>
        <w:rPr>
          <w:rFonts w:ascii="Arial" w:hAnsi="Arial" w:cs="Arial"/>
          <w:color w:val="0E101A"/>
          <w:sz w:val="24"/>
          <w:szCs w:val="24"/>
        </w:rPr>
      </w:pPr>
      <w:r>
        <w:rPr>
          <w:rFonts w:ascii="Arial" w:hAnsi="Arial" w:cs="Arial"/>
          <w:b w:val="0"/>
          <w:bCs w:val="0"/>
          <w:color w:val="0E101A"/>
          <w:sz w:val="24"/>
          <w:szCs w:val="24"/>
        </w:rPr>
        <w:t xml:space="preserve">However, </w:t>
      </w:r>
      <w:r w:rsidR="000568B5" w:rsidRPr="000568B5">
        <w:rPr>
          <w:rFonts w:ascii="Arial" w:hAnsi="Arial" w:cs="Arial"/>
          <w:b w:val="0"/>
          <w:bCs w:val="0"/>
          <w:color w:val="0E101A"/>
          <w:sz w:val="24"/>
          <w:szCs w:val="24"/>
        </w:rPr>
        <w:t>Kogan, Wilber, and Mosqueda (2016) published a thorough analysis of the literature to find concepts of person-centred treatment. They came up with 15 concepts that addressed 17 beliefs or ideals. The six most essential domains were discovered to be (a) personalised or person-centred care, (b) respect and value, (c) option, (d) dignity, (e) self-determination, and (f) purposeful lifestyle. Overall, it was evident that the emphasis is shifting away from the conventional biomedical paradigm and toward promoting personal preference and autonomy.</w:t>
      </w:r>
      <w:sdt>
        <w:sdtPr>
          <w:rPr>
            <w:rFonts w:ascii="Arial" w:hAnsi="Arial" w:cs="Arial"/>
            <w:b w:val="0"/>
            <w:bCs w:val="0"/>
            <w:color w:val="0E101A"/>
            <w:sz w:val="24"/>
            <w:szCs w:val="24"/>
          </w:rPr>
          <w:id w:val="2091350682"/>
          <w:citation/>
        </w:sdtPr>
        <w:sdtEndPr/>
        <w:sdtContent>
          <w:r w:rsidR="000568B5">
            <w:rPr>
              <w:rFonts w:ascii="Arial" w:hAnsi="Arial" w:cs="Arial"/>
              <w:b w:val="0"/>
              <w:bCs w:val="0"/>
              <w:color w:val="0E101A"/>
              <w:sz w:val="24"/>
              <w:szCs w:val="24"/>
            </w:rPr>
            <w:fldChar w:fldCharType="begin"/>
          </w:r>
          <w:r w:rsidR="000568B5">
            <w:rPr>
              <w:rFonts w:ascii="Arial" w:hAnsi="Arial" w:cs="Arial"/>
              <w:b w:val="0"/>
              <w:bCs w:val="0"/>
              <w:color w:val="0E101A"/>
              <w:sz w:val="24"/>
              <w:szCs w:val="24"/>
            </w:rPr>
            <w:instrText xml:space="preserve"> CITATION Kog16 \l 2057 </w:instrText>
          </w:r>
          <w:r w:rsidR="000568B5">
            <w:rPr>
              <w:rFonts w:ascii="Arial" w:hAnsi="Arial" w:cs="Arial"/>
              <w:b w:val="0"/>
              <w:bCs w:val="0"/>
              <w:color w:val="0E101A"/>
              <w:sz w:val="24"/>
              <w:szCs w:val="24"/>
            </w:rPr>
            <w:fldChar w:fldCharType="separate"/>
          </w:r>
          <w:r w:rsidR="000568B5">
            <w:rPr>
              <w:rFonts w:ascii="Arial" w:hAnsi="Arial" w:cs="Arial"/>
              <w:b w:val="0"/>
              <w:bCs w:val="0"/>
              <w:noProof/>
              <w:color w:val="0E101A"/>
              <w:sz w:val="24"/>
              <w:szCs w:val="24"/>
            </w:rPr>
            <w:t xml:space="preserve"> </w:t>
          </w:r>
          <w:r w:rsidR="000568B5" w:rsidRPr="000568B5">
            <w:rPr>
              <w:rFonts w:ascii="Arial" w:hAnsi="Arial" w:cs="Arial"/>
              <w:noProof/>
              <w:color w:val="0E101A"/>
              <w:sz w:val="24"/>
              <w:szCs w:val="24"/>
            </w:rPr>
            <w:t>(Kogan, et al., 2016)</w:t>
          </w:r>
          <w:r w:rsidR="000568B5">
            <w:rPr>
              <w:rFonts w:ascii="Arial" w:hAnsi="Arial" w:cs="Arial"/>
              <w:b w:val="0"/>
              <w:bCs w:val="0"/>
              <w:color w:val="0E101A"/>
              <w:sz w:val="24"/>
              <w:szCs w:val="24"/>
            </w:rPr>
            <w:fldChar w:fldCharType="end"/>
          </w:r>
        </w:sdtContent>
      </w:sdt>
    </w:p>
    <w:p w14:paraId="437F0478" w14:textId="77777777" w:rsidR="00744279" w:rsidRDefault="00623A4A" w:rsidP="00FB55B5">
      <w:pPr>
        <w:jc w:val="center"/>
        <w:rPr>
          <w:rFonts w:ascii="Arial" w:hAnsi="Arial" w:cs="Arial"/>
          <w:color w:val="000000"/>
          <w:sz w:val="24"/>
          <w:szCs w:val="24"/>
        </w:rPr>
      </w:pPr>
      <w:r>
        <w:rPr>
          <w:rFonts w:ascii="Arial" w:hAnsi="Arial" w:cs="Arial"/>
          <w:noProof/>
          <w:color w:val="000000"/>
          <w:sz w:val="24"/>
          <w:szCs w:val="24"/>
        </w:rPr>
        <w:drawing>
          <wp:inline distT="0" distB="0" distL="0" distR="0" wp14:anchorId="74ABCC2A" wp14:editId="7DC458B2">
            <wp:extent cx="5193792" cy="4229757"/>
            <wp:effectExtent l="0" t="0" r="6985" b="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19192" cy="4331881"/>
                    </a:xfrm>
                    <a:prstGeom prst="rect">
                      <a:avLst/>
                    </a:prstGeom>
                  </pic:spPr>
                </pic:pic>
              </a:graphicData>
            </a:graphic>
          </wp:inline>
        </w:drawing>
      </w:r>
    </w:p>
    <w:p w14:paraId="7ADB580A" w14:textId="77777777" w:rsidR="001A4793" w:rsidRDefault="00623A4A" w:rsidP="001A4793">
      <w:pPr>
        <w:jc w:val="center"/>
        <w:rPr>
          <w:rFonts w:ascii="Arial" w:hAnsi="Arial" w:cs="Arial"/>
          <w:b/>
          <w:bCs/>
          <w:color w:val="000000"/>
          <w:sz w:val="24"/>
          <w:szCs w:val="24"/>
        </w:rPr>
      </w:pPr>
      <w:r w:rsidRPr="001A4793">
        <w:rPr>
          <w:rFonts w:ascii="Arial" w:hAnsi="Arial" w:cs="Arial"/>
          <w:b/>
          <w:bCs/>
          <w:color w:val="000000"/>
          <w:sz w:val="24"/>
          <w:szCs w:val="24"/>
        </w:rPr>
        <w:t>Principles of Person-Centred Care (PPC)</w:t>
      </w:r>
    </w:p>
    <w:p w14:paraId="4BCD7FC7" w14:textId="77777777" w:rsidR="002B3171" w:rsidRDefault="002B3171" w:rsidP="001A4793">
      <w:pPr>
        <w:jc w:val="center"/>
        <w:rPr>
          <w:rFonts w:ascii="Arial" w:hAnsi="Arial" w:cs="Arial"/>
          <w:b/>
          <w:bCs/>
          <w:color w:val="000000"/>
          <w:sz w:val="24"/>
          <w:szCs w:val="24"/>
        </w:rPr>
      </w:pPr>
    </w:p>
    <w:p w14:paraId="25ABD0C8" w14:textId="77777777" w:rsidR="005F774B" w:rsidRDefault="00623A4A" w:rsidP="00963680">
      <w:pPr>
        <w:rPr>
          <w:rFonts w:ascii="Arial" w:hAnsi="Arial" w:cs="Arial"/>
          <w:b/>
          <w:bCs/>
          <w:color w:val="000000"/>
          <w:sz w:val="24"/>
          <w:szCs w:val="24"/>
        </w:rPr>
      </w:pPr>
      <w:r w:rsidRPr="00A25C2F">
        <w:rPr>
          <w:rFonts w:ascii="Arial" w:hAnsi="Arial" w:cs="Arial"/>
          <w:b/>
          <w:bCs/>
          <w:color w:val="000000"/>
          <w:sz w:val="24"/>
          <w:szCs w:val="24"/>
        </w:rPr>
        <w:lastRenderedPageBreak/>
        <w:t>Practice Model</w:t>
      </w:r>
      <w:r w:rsidR="00D87F9E">
        <w:rPr>
          <w:rFonts w:ascii="Arial" w:hAnsi="Arial" w:cs="Arial"/>
          <w:b/>
          <w:bCs/>
          <w:color w:val="000000"/>
          <w:sz w:val="24"/>
          <w:szCs w:val="24"/>
        </w:rPr>
        <w:t>s</w:t>
      </w:r>
      <w:r w:rsidRPr="00A25C2F">
        <w:rPr>
          <w:rFonts w:ascii="Arial" w:hAnsi="Arial" w:cs="Arial"/>
          <w:b/>
          <w:bCs/>
          <w:color w:val="000000"/>
          <w:sz w:val="24"/>
          <w:szCs w:val="24"/>
        </w:rPr>
        <w:t>:</w:t>
      </w:r>
      <w:r>
        <w:rPr>
          <w:rFonts w:ascii="Arial" w:hAnsi="Arial" w:cs="Arial"/>
          <w:color w:val="000000"/>
          <w:sz w:val="24"/>
          <w:szCs w:val="24"/>
        </w:rPr>
        <w:t xml:space="preserve"> </w:t>
      </w:r>
      <w:r w:rsidR="00963680" w:rsidRPr="00963680">
        <w:rPr>
          <w:rFonts w:ascii="Arial" w:hAnsi="Arial" w:cs="Arial"/>
          <w:color w:val="000000"/>
          <w:sz w:val="24"/>
          <w:szCs w:val="24"/>
        </w:rPr>
        <w:t xml:space="preserve">The </w:t>
      </w:r>
      <w:r w:rsidR="00963680">
        <w:rPr>
          <w:rFonts w:ascii="Arial" w:hAnsi="Arial" w:cs="Arial"/>
          <w:color w:val="000000"/>
          <w:sz w:val="24"/>
          <w:szCs w:val="24"/>
        </w:rPr>
        <w:t xml:space="preserve">NHS </w:t>
      </w:r>
      <w:r w:rsidR="00963680" w:rsidRPr="00963680">
        <w:rPr>
          <w:rFonts w:ascii="Arial" w:hAnsi="Arial" w:cs="Arial"/>
          <w:color w:val="000000"/>
          <w:sz w:val="24"/>
          <w:szCs w:val="24"/>
        </w:rPr>
        <w:t>holistic model of personalised care contributes to establishing a whole-population commitment to assisting individuals of all ages and their caregivers in managing their physical and emotional wellness and welfare, building group cohesion, and making meaningful decisions and choices as their health changes.</w:t>
      </w:r>
      <w:r w:rsidR="00963680" w:rsidRPr="00963680">
        <w:rPr>
          <w:rFonts w:ascii="Arial" w:hAnsi="Arial" w:cs="Arial"/>
          <w:b/>
          <w:bCs/>
          <w:color w:val="000000"/>
          <w:sz w:val="24"/>
          <w:szCs w:val="24"/>
        </w:rPr>
        <w:t xml:space="preserve"> </w:t>
      </w:r>
      <w:sdt>
        <w:sdtPr>
          <w:rPr>
            <w:rFonts w:ascii="Arial" w:hAnsi="Arial" w:cs="Arial"/>
            <w:b/>
            <w:bCs/>
            <w:color w:val="000000"/>
            <w:sz w:val="24"/>
            <w:szCs w:val="24"/>
          </w:rPr>
          <w:id w:val="-606888019"/>
          <w:citation/>
        </w:sdtPr>
        <w:sdtEndPr/>
        <w:sdtContent>
          <w:r w:rsidR="00963680">
            <w:rPr>
              <w:rFonts w:ascii="Arial" w:hAnsi="Arial" w:cs="Arial"/>
              <w:b/>
              <w:bCs/>
              <w:color w:val="000000"/>
              <w:sz w:val="24"/>
              <w:szCs w:val="24"/>
            </w:rPr>
            <w:fldChar w:fldCharType="begin"/>
          </w:r>
          <w:r w:rsidR="00963680">
            <w:rPr>
              <w:rFonts w:ascii="Arial" w:hAnsi="Arial" w:cs="Arial"/>
              <w:b/>
              <w:bCs/>
              <w:color w:val="000000"/>
              <w:sz w:val="24"/>
              <w:szCs w:val="24"/>
            </w:rPr>
            <w:instrText xml:space="preserve"> CITATION NHS194 \l 2057 </w:instrText>
          </w:r>
          <w:r w:rsidR="00963680">
            <w:rPr>
              <w:rFonts w:ascii="Arial" w:hAnsi="Arial" w:cs="Arial"/>
              <w:b/>
              <w:bCs/>
              <w:color w:val="000000"/>
              <w:sz w:val="24"/>
              <w:szCs w:val="24"/>
            </w:rPr>
            <w:fldChar w:fldCharType="separate"/>
          </w:r>
          <w:r w:rsidR="00963680" w:rsidRPr="00963680">
            <w:rPr>
              <w:rFonts w:ascii="Arial" w:hAnsi="Arial" w:cs="Arial"/>
              <w:noProof/>
              <w:color w:val="000000"/>
              <w:sz w:val="24"/>
              <w:szCs w:val="24"/>
            </w:rPr>
            <w:t>(NHS, 2019)</w:t>
          </w:r>
          <w:r w:rsidR="00963680">
            <w:rPr>
              <w:rFonts w:ascii="Arial" w:hAnsi="Arial" w:cs="Arial"/>
              <w:b/>
              <w:bCs/>
              <w:color w:val="000000"/>
              <w:sz w:val="24"/>
              <w:szCs w:val="24"/>
            </w:rPr>
            <w:fldChar w:fldCharType="end"/>
          </w:r>
        </w:sdtContent>
      </w:sdt>
      <w:r>
        <w:rPr>
          <w:rFonts w:ascii="Arial" w:hAnsi="Arial" w:cs="Arial"/>
          <w:b/>
          <w:bCs/>
          <w:noProof/>
          <w:color w:val="000000"/>
          <w:sz w:val="24"/>
          <w:szCs w:val="24"/>
        </w:rPr>
        <w:drawing>
          <wp:inline distT="0" distB="0" distL="0" distR="0" wp14:anchorId="708BA52A" wp14:editId="384C29E1">
            <wp:extent cx="6453706" cy="5207707"/>
            <wp:effectExtent l="0" t="0" r="4445" b="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484889" cy="5232870"/>
                    </a:xfrm>
                    <a:prstGeom prst="rect">
                      <a:avLst/>
                    </a:prstGeom>
                  </pic:spPr>
                </pic:pic>
              </a:graphicData>
            </a:graphic>
          </wp:inline>
        </w:drawing>
      </w:r>
    </w:p>
    <w:p w14:paraId="4B755A2E" w14:textId="77777777" w:rsidR="00963680" w:rsidRDefault="00623A4A" w:rsidP="00963680">
      <w:pPr>
        <w:jc w:val="right"/>
        <w:rPr>
          <w:rFonts w:ascii="Arial" w:hAnsi="Arial" w:cs="Arial"/>
          <w:color w:val="000000"/>
          <w:sz w:val="16"/>
          <w:szCs w:val="16"/>
        </w:rPr>
      </w:pPr>
      <w:r w:rsidRPr="00963680">
        <w:rPr>
          <w:rFonts w:ascii="Arial" w:hAnsi="Arial" w:cs="Arial"/>
          <w:color w:val="000000"/>
          <w:sz w:val="16"/>
          <w:szCs w:val="16"/>
        </w:rPr>
        <w:t>Source: NHS</w:t>
      </w:r>
    </w:p>
    <w:p w14:paraId="70116229" w14:textId="77777777" w:rsidR="00690A05" w:rsidRDefault="00623A4A" w:rsidP="002C444B">
      <w:pPr>
        <w:rPr>
          <w:rFonts w:ascii="Arial" w:hAnsi="Arial" w:cs="Arial"/>
          <w:color w:val="000000"/>
          <w:sz w:val="24"/>
          <w:szCs w:val="24"/>
        </w:rPr>
      </w:pPr>
      <w:r w:rsidRPr="002C444B">
        <w:rPr>
          <w:rFonts w:ascii="Arial" w:hAnsi="Arial" w:cs="Arial"/>
          <w:color w:val="000000"/>
          <w:sz w:val="24"/>
          <w:szCs w:val="24"/>
        </w:rPr>
        <w:t>McCormack and McCance (20</w:t>
      </w:r>
      <w:r>
        <w:rPr>
          <w:rFonts w:ascii="Arial" w:hAnsi="Arial" w:cs="Arial"/>
          <w:color w:val="000000"/>
          <w:sz w:val="24"/>
          <w:szCs w:val="24"/>
        </w:rPr>
        <w:t>06</w:t>
      </w:r>
      <w:r w:rsidRPr="002C444B">
        <w:rPr>
          <w:rFonts w:ascii="Arial" w:hAnsi="Arial" w:cs="Arial"/>
          <w:color w:val="000000"/>
          <w:sz w:val="24"/>
          <w:szCs w:val="24"/>
        </w:rPr>
        <w:t xml:space="preserve">) proposed a comprehensive framework that encourages patients to be participants in their treatment, seeing them as individuals rather than a collective group that can be cared for in the same way. </w:t>
      </w:r>
    </w:p>
    <w:p w14:paraId="65EFBBB9" w14:textId="77777777" w:rsidR="00690A05" w:rsidRDefault="00623A4A" w:rsidP="002C444B">
      <w:pPr>
        <w:rPr>
          <w:rFonts w:ascii="Arial" w:hAnsi="Arial" w:cs="Arial"/>
          <w:color w:val="000000"/>
          <w:sz w:val="24"/>
          <w:szCs w:val="24"/>
        </w:rPr>
      </w:pPr>
      <w:r>
        <w:rPr>
          <w:rFonts w:ascii="Arial" w:hAnsi="Arial" w:cs="Arial"/>
          <w:noProof/>
          <w:color w:val="000000"/>
          <w:sz w:val="24"/>
          <w:szCs w:val="24"/>
        </w:rPr>
        <w:lastRenderedPageBreak/>
        <w:drawing>
          <wp:inline distT="0" distB="0" distL="0" distR="0" wp14:anchorId="5CEF6CAF" wp14:editId="68296E82">
            <wp:extent cx="5842635" cy="5239512"/>
            <wp:effectExtent l="0" t="0" r="571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862027" cy="5256902"/>
                    </a:xfrm>
                    <a:prstGeom prst="rect">
                      <a:avLst/>
                    </a:prstGeom>
                  </pic:spPr>
                </pic:pic>
              </a:graphicData>
            </a:graphic>
          </wp:inline>
        </w:drawing>
      </w:r>
    </w:p>
    <w:p w14:paraId="390199B9" w14:textId="77777777" w:rsidR="00684130" w:rsidRPr="00684130" w:rsidRDefault="00623A4A" w:rsidP="00684130">
      <w:pPr>
        <w:jc w:val="right"/>
        <w:rPr>
          <w:rFonts w:ascii="Arial" w:hAnsi="Arial" w:cs="Arial"/>
          <w:color w:val="000000"/>
          <w:sz w:val="16"/>
          <w:szCs w:val="16"/>
        </w:rPr>
      </w:pPr>
      <w:r w:rsidRPr="00684130">
        <w:rPr>
          <w:rFonts w:ascii="Arial" w:hAnsi="Arial" w:cs="Arial"/>
          <w:color w:val="000000"/>
          <w:sz w:val="16"/>
          <w:szCs w:val="16"/>
        </w:rPr>
        <w:t>Source: Online</w:t>
      </w:r>
    </w:p>
    <w:p w14:paraId="0D732F2B" w14:textId="77777777" w:rsidR="00690A05" w:rsidRPr="00690A05" w:rsidRDefault="00623A4A" w:rsidP="00690A05">
      <w:pPr>
        <w:jc w:val="center"/>
        <w:rPr>
          <w:rFonts w:ascii="Arial" w:hAnsi="Arial" w:cs="Arial"/>
          <w:b/>
          <w:bCs/>
          <w:color w:val="000000"/>
          <w:sz w:val="24"/>
          <w:szCs w:val="24"/>
        </w:rPr>
      </w:pPr>
      <w:r w:rsidRPr="00690A05">
        <w:rPr>
          <w:rFonts w:ascii="Arial" w:hAnsi="Arial" w:cs="Arial"/>
          <w:b/>
          <w:bCs/>
          <w:color w:val="000000"/>
          <w:sz w:val="24"/>
          <w:szCs w:val="24"/>
        </w:rPr>
        <w:t>McCormack and McCance</w:t>
      </w:r>
      <w:r>
        <w:rPr>
          <w:rFonts w:ascii="Arial" w:hAnsi="Arial" w:cs="Arial"/>
          <w:b/>
          <w:bCs/>
          <w:color w:val="000000"/>
          <w:sz w:val="24"/>
          <w:szCs w:val="24"/>
        </w:rPr>
        <w:t xml:space="preserve"> Person-Centred Car</w:t>
      </w:r>
      <w:r>
        <w:rPr>
          <w:rFonts w:ascii="Arial" w:hAnsi="Arial" w:cs="Arial"/>
          <w:b/>
          <w:bCs/>
          <w:color w:val="000000"/>
          <w:sz w:val="24"/>
          <w:szCs w:val="24"/>
        </w:rPr>
        <w:t>e Model</w:t>
      </w:r>
    </w:p>
    <w:p w14:paraId="16E539C0" w14:textId="77777777" w:rsidR="00690A05" w:rsidRDefault="00690A05" w:rsidP="002C444B">
      <w:pPr>
        <w:rPr>
          <w:rFonts w:ascii="Arial" w:hAnsi="Arial" w:cs="Arial"/>
          <w:color w:val="000000"/>
          <w:sz w:val="24"/>
          <w:szCs w:val="24"/>
        </w:rPr>
      </w:pPr>
    </w:p>
    <w:p w14:paraId="72E525E8" w14:textId="77777777" w:rsidR="002C444B" w:rsidRPr="002C444B" w:rsidRDefault="00623A4A" w:rsidP="002C444B">
      <w:pPr>
        <w:rPr>
          <w:rFonts w:ascii="Arial" w:hAnsi="Arial" w:cs="Arial"/>
          <w:color w:val="000000"/>
          <w:sz w:val="24"/>
          <w:szCs w:val="24"/>
        </w:rPr>
      </w:pPr>
      <w:r w:rsidRPr="002C444B">
        <w:rPr>
          <w:rFonts w:ascii="Arial" w:hAnsi="Arial" w:cs="Arial"/>
          <w:color w:val="000000"/>
          <w:sz w:val="24"/>
          <w:szCs w:val="24"/>
        </w:rPr>
        <w:t xml:space="preserve">The person-centred </w:t>
      </w:r>
      <w:r w:rsidR="004A7B6C">
        <w:rPr>
          <w:rFonts w:ascii="Arial" w:hAnsi="Arial" w:cs="Arial"/>
          <w:color w:val="000000"/>
          <w:sz w:val="24"/>
          <w:szCs w:val="24"/>
        </w:rPr>
        <w:t>care</w:t>
      </w:r>
      <w:r w:rsidRPr="002C444B">
        <w:rPr>
          <w:rFonts w:ascii="Arial" w:hAnsi="Arial" w:cs="Arial"/>
          <w:color w:val="000000"/>
          <w:sz w:val="24"/>
          <w:szCs w:val="24"/>
        </w:rPr>
        <w:t xml:space="preserve"> framework is made up of four constructs: prerequisites, which focus on the </w:t>
      </w:r>
      <w:r w:rsidR="004A7B6C">
        <w:rPr>
          <w:rFonts w:ascii="Arial" w:hAnsi="Arial" w:cs="Arial"/>
          <w:color w:val="000000"/>
          <w:sz w:val="24"/>
          <w:szCs w:val="24"/>
        </w:rPr>
        <w:t>carer’s</w:t>
      </w:r>
      <w:r w:rsidRPr="002C444B">
        <w:rPr>
          <w:rFonts w:ascii="Arial" w:hAnsi="Arial" w:cs="Arial"/>
          <w:color w:val="000000"/>
          <w:sz w:val="24"/>
          <w:szCs w:val="24"/>
        </w:rPr>
        <w:t xml:space="preserve"> attributes; the care environment, which concentrates on the perspective in which care provided; person-centred processes, which aim to deliver care through a variety of activities; and expected results, which are the results of effective person-centred </w:t>
      </w:r>
      <w:r w:rsidR="004A7B6C">
        <w:rPr>
          <w:rFonts w:ascii="Arial" w:hAnsi="Arial" w:cs="Arial"/>
          <w:color w:val="000000"/>
          <w:sz w:val="24"/>
          <w:szCs w:val="24"/>
        </w:rPr>
        <w:t>care</w:t>
      </w:r>
      <w:r w:rsidRPr="002C444B">
        <w:rPr>
          <w:rFonts w:ascii="Arial" w:hAnsi="Arial" w:cs="Arial"/>
          <w:color w:val="000000"/>
          <w:sz w:val="24"/>
          <w:szCs w:val="24"/>
        </w:rPr>
        <w:t>. The interaction between the frameworks shows that the prerequisites and treatment context required for delivering successful care across the care processes must be considered.</w:t>
      </w:r>
      <w:sdt>
        <w:sdtPr>
          <w:rPr>
            <w:rFonts w:ascii="Arial" w:hAnsi="Arial" w:cs="Arial"/>
            <w:color w:val="000000"/>
            <w:sz w:val="24"/>
            <w:szCs w:val="24"/>
          </w:rPr>
          <w:id w:val="-666943253"/>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 CITATION Bre20 \l 2057 </w:instrText>
          </w:r>
          <w:r>
            <w:rPr>
              <w:rFonts w:ascii="Arial" w:hAnsi="Arial" w:cs="Arial"/>
              <w:color w:val="000000"/>
              <w:sz w:val="24"/>
              <w:szCs w:val="24"/>
            </w:rPr>
            <w:fldChar w:fldCharType="separate"/>
          </w:r>
          <w:r>
            <w:rPr>
              <w:rFonts w:ascii="Arial" w:hAnsi="Arial" w:cs="Arial"/>
              <w:noProof/>
              <w:color w:val="000000"/>
              <w:sz w:val="24"/>
              <w:szCs w:val="24"/>
            </w:rPr>
            <w:t xml:space="preserve"> </w:t>
          </w:r>
          <w:r w:rsidRPr="002C444B">
            <w:rPr>
              <w:rFonts w:ascii="Arial" w:hAnsi="Arial" w:cs="Arial"/>
              <w:noProof/>
              <w:color w:val="000000"/>
              <w:sz w:val="24"/>
              <w:szCs w:val="24"/>
            </w:rPr>
            <w:t>(McCormack, 2020)</w:t>
          </w:r>
          <w:r>
            <w:rPr>
              <w:rFonts w:ascii="Arial" w:hAnsi="Arial" w:cs="Arial"/>
              <w:color w:val="000000"/>
              <w:sz w:val="24"/>
              <w:szCs w:val="24"/>
            </w:rPr>
            <w:fldChar w:fldCharType="end"/>
          </w:r>
        </w:sdtContent>
      </w:sdt>
    </w:p>
    <w:p w14:paraId="5BEC2719" w14:textId="77777777" w:rsidR="00744279" w:rsidRDefault="00623A4A" w:rsidP="0039339B">
      <w:r>
        <w:rPr>
          <w:noProof/>
        </w:rPr>
        <w:lastRenderedPageBreak/>
        <w:drawing>
          <wp:inline distT="0" distB="0" distL="0" distR="0" wp14:anchorId="18815183" wp14:editId="3420D1BA">
            <wp:extent cx="6294120" cy="5776111"/>
            <wp:effectExtent l="0" t="0" r="0" b="0"/>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307797" cy="5788662"/>
                    </a:xfrm>
                    <a:prstGeom prst="rect">
                      <a:avLst/>
                    </a:prstGeom>
                  </pic:spPr>
                </pic:pic>
              </a:graphicData>
            </a:graphic>
          </wp:inline>
        </w:drawing>
      </w:r>
    </w:p>
    <w:p w14:paraId="0DA4C0A1" w14:textId="77777777" w:rsidR="00B7115A" w:rsidRPr="00B7115A" w:rsidRDefault="00623A4A" w:rsidP="00B7115A">
      <w:pPr>
        <w:jc w:val="right"/>
        <w:rPr>
          <w:sz w:val="16"/>
          <w:szCs w:val="16"/>
        </w:rPr>
      </w:pPr>
      <w:r w:rsidRPr="00B7115A">
        <w:rPr>
          <w:sz w:val="16"/>
          <w:szCs w:val="16"/>
        </w:rPr>
        <w:t>Source: NHS</w:t>
      </w:r>
    </w:p>
    <w:p w14:paraId="047E8C1A" w14:textId="77777777" w:rsidR="00B7115A" w:rsidRDefault="00623A4A" w:rsidP="00B7115A">
      <w:pPr>
        <w:rPr>
          <w:rFonts w:ascii="Arial" w:hAnsi="Arial" w:cs="Arial"/>
          <w:color w:val="000000"/>
          <w:sz w:val="24"/>
          <w:szCs w:val="24"/>
        </w:rPr>
      </w:pPr>
      <w:r w:rsidRPr="00B7115A">
        <w:rPr>
          <w:rFonts w:ascii="Arial" w:hAnsi="Arial" w:cs="Arial"/>
          <w:color w:val="000000"/>
          <w:sz w:val="24"/>
          <w:szCs w:val="24"/>
        </w:rPr>
        <w:t>The personalise</w:t>
      </w:r>
      <w:r w:rsidRPr="00B7115A">
        <w:rPr>
          <w:rFonts w:ascii="Arial" w:hAnsi="Arial" w:cs="Arial"/>
          <w:color w:val="000000"/>
          <w:sz w:val="24"/>
          <w:szCs w:val="24"/>
        </w:rPr>
        <w:t>d Care operating model demonstrates how all of the different elements function together to have a coordinated solution centred around the needs of each patient.</w:t>
      </w:r>
      <w:sdt>
        <w:sdtPr>
          <w:rPr>
            <w:rFonts w:ascii="Arial" w:hAnsi="Arial" w:cs="Arial"/>
            <w:color w:val="000000"/>
            <w:sz w:val="24"/>
            <w:szCs w:val="24"/>
          </w:rPr>
          <w:id w:val="-1884470660"/>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 CITATION NHS195 \l 2057 </w:instrText>
          </w:r>
          <w:r>
            <w:rPr>
              <w:rFonts w:ascii="Arial" w:hAnsi="Arial" w:cs="Arial"/>
              <w:color w:val="000000"/>
              <w:sz w:val="24"/>
              <w:szCs w:val="24"/>
            </w:rPr>
            <w:fldChar w:fldCharType="separate"/>
          </w:r>
          <w:r>
            <w:rPr>
              <w:rFonts w:ascii="Arial" w:hAnsi="Arial" w:cs="Arial"/>
              <w:noProof/>
              <w:color w:val="000000"/>
              <w:sz w:val="24"/>
              <w:szCs w:val="24"/>
            </w:rPr>
            <w:t xml:space="preserve"> </w:t>
          </w:r>
          <w:r w:rsidRPr="00B7115A">
            <w:rPr>
              <w:rFonts w:ascii="Arial" w:hAnsi="Arial" w:cs="Arial"/>
              <w:noProof/>
              <w:color w:val="000000"/>
              <w:sz w:val="24"/>
              <w:szCs w:val="24"/>
            </w:rPr>
            <w:t>(NHS, 2019)</w:t>
          </w:r>
          <w:r>
            <w:rPr>
              <w:rFonts w:ascii="Arial" w:hAnsi="Arial" w:cs="Arial"/>
              <w:color w:val="000000"/>
              <w:sz w:val="24"/>
              <w:szCs w:val="24"/>
            </w:rPr>
            <w:fldChar w:fldCharType="end"/>
          </w:r>
        </w:sdtContent>
      </w:sdt>
    </w:p>
    <w:p w14:paraId="05D169FC" w14:textId="77777777" w:rsidR="00A71CD7" w:rsidRPr="00A71CD7" w:rsidRDefault="00A71CD7" w:rsidP="00A71CD7">
      <w:pPr>
        <w:rPr>
          <w:rFonts w:ascii="Arial" w:hAnsi="Arial" w:cs="Arial"/>
          <w:color w:val="000000"/>
          <w:sz w:val="24"/>
          <w:szCs w:val="24"/>
        </w:rPr>
      </w:pPr>
    </w:p>
    <w:p w14:paraId="4DDBA64A" w14:textId="77777777" w:rsidR="00684130" w:rsidRDefault="00623A4A" w:rsidP="00B7115A">
      <w:pPr>
        <w:rPr>
          <w:rFonts w:ascii="Arial" w:hAnsi="Arial" w:cs="Arial"/>
          <w:b/>
          <w:bCs/>
          <w:color w:val="000000"/>
          <w:sz w:val="24"/>
          <w:szCs w:val="24"/>
        </w:rPr>
      </w:pPr>
      <w:r>
        <w:rPr>
          <w:rFonts w:ascii="Arial" w:hAnsi="Arial" w:cs="Arial"/>
          <w:b/>
          <w:bCs/>
          <w:color w:val="000000"/>
          <w:sz w:val="24"/>
          <w:szCs w:val="24"/>
        </w:rPr>
        <w:t>Person-Centred Care</w:t>
      </w:r>
      <w:r w:rsidRPr="00684130">
        <w:rPr>
          <w:rFonts w:ascii="Arial" w:hAnsi="Arial" w:cs="Arial"/>
          <w:b/>
          <w:bCs/>
          <w:color w:val="000000"/>
          <w:sz w:val="24"/>
          <w:szCs w:val="24"/>
        </w:rPr>
        <w:t xml:space="preserve"> Ethical Principles </w:t>
      </w:r>
    </w:p>
    <w:p w14:paraId="7E873221" w14:textId="77777777" w:rsidR="002140F0" w:rsidRDefault="00623A4A" w:rsidP="00B7115A">
      <w:pPr>
        <w:rPr>
          <w:rFonts w:ascii="Arial" w:hAnsi="Arial" w:cs="Arial"/>
          <w:color w:val="000000"/>
          <w:sz w:val="24"/>
          <w:szCs w:val="24"/>
        </w:rPr>
      </w:pPr>
      <w:r w:rsidRPr="002140F0">
        <w:rPr>
          <w:rFonts w:ascii="Arial" w:hAnsi="Arial" w:cs="Arial"/>
          <w:color w:val="000000"/>
          <w:sz w:val="24"/>
          <w:szCs w:val="24"/>
        </w:rPr>
        <w:t>One of the most commonly used models is Beauchamp and Childress' Four Principles, which provides a careful consideration of medical ethics issues in general, not only for use in a clinical environment</w:t>
      </w:r>
      <w:sdt>
        <w:sdtPr>
          <w:rPr>
            <w:rFonts w:ascii="Arial" w:hAnsi="Arial" w:cs="Arial"/>
            <w:color w:val="000000"/>
            <w:sz w:val="24"/>
            <w:szCs w:val="24"/>
          </w:rPr>
          <w:id w:val="1020821599"/>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 CITATION She20 \l 2057 </w:instrText>
          </w:r>
          <w:r>
            <w:rPr>
              <w:rFonts w:ascii="Arial" w:hAnsi="Arial" w:cs="Arial"/>
              <w:color w:val="000000"/>
              <w:sz w:val="24"/>
              <w:szCs w:val="24"/>
            </w:rPr>
            <w:fldChar w:fldCharType="separate"/>
          </w:r>
          <w:r>
            <w:rPr>
              <w:rFonts w:ascii="Arial" w:hAnsi="Arial" w:cs="Arial"/>
              <w:noProof/>
              <w:color w:val="000000"/>
              <w:sz w:val="24"/>
              <w:szCs w:val="24"/>
            </w:rPr>
            <w:t xml:space="preserve"> </w:t>
          </w:r>
          <w:r w:rsidRPr="002140F0">
            <w:rPr>
              <w:rFonts w:ascii="Arial" w:hAnsi="Arial" w:cs="Arial"/>
              <w:noProof/>
              <w:color w:val="000000"/>
              <w:sz w:val="24"/>
              <w:szCs w:val="24"/>
            </w:rPr>
            <w:t>(Shea, 202</w:t>
          </w:r>
          <w:r w:rsidRPr="002140F0">
            <w:rPr>
              <w:rFonts w:ascii="Arial" w:hAnsi="Arial" w:cs="Arial"/>
              <w:noProof/>
              <w:color w:val="000000"/>
              <w:sz w:val="24"/>
              <w:szCs w:val="24"/>
            </w:rPr>
            <w:t>0)</w:t>
          </w:r>
          <w:r>
            <w:rPr>
              <w:rFonts w:ascii="Arial" w:hAnsi="Arial" w:cs="Arial"/>
              <w:color w:val="000000"/>
              <w:sz w:val="24"/>
              <w:szCs w:val="24"/>
            </w:rPr>
            <w:fldChar w:fldCharType="end"/>
          </w:r>
        </w:sdtContent>
      </w:sdt>
      <w:r>
        <w:rPr>
          <w:rFonts w:ascii="Arial" w:hAnsi="Arial" w:cs="Arial"/>
          <w:color w:val="000000"/>
          <w:sz w:val="24"/>
          <w:szCs w:val="24"/>
        </w:rPr>
        <w:t>:</w:t>
      </w:r>
    </w:p>
    <w:p w14:paraId="239B269C" w14:textId="77777777" w:rsidR="002140F0" w:rsidRPr="002140F0" w:rsidRDefault="00623A4A" w:rsidP="002C5912">
      <w:pPr>
        <w:pStyle w:val="ListParagraph"/>
        <w:numPr>
          <w:ilvl w:val="0"/>
          <w:numId w:val="8"/>
        </w:numPr>
        <w:rPr>
          <w:rFonts w:ascii="Arial" w:hAnsi="Arial" w:cs="Arial"/>
          <w:color w:val="000000"/>
          <w:sz w:val="24"/>
          <w:szCs w:val="24"/>
        </w:rPr>
      </w:pPr>
      <w:r w:rsidRPr="002140F0">
        <w:rPr>
          <w:rFonts w:ascii="Arial" w:hAnsi="Arial" w:cs="Arial"/>
          <w:b/>
          <w:bCs/>
          <w:color w:val="000000"/>
          <w:sz w:val="24"/>
          <w:szCs w:val="24"/>
        </w:rPr>
        <w:t>Respect</w:t>
      </w:r>
      <w:r w:rsidRPr="002140F0">
        <w:rPr>
          <w:rFonts w:ascii="Arial" w:hAnsi="Arial" w:cs="Arial"/>
          <w:color w:val="000000"/>
          <w:sz w:val="24"/>
          <w:szCs w:val="24"/>
        </w:rPr>
        <w:t xml:space="preserve"> for autonomy means honouring autonomous people's decision-making abilities and allowing them to make reasoned responsible decisions.</w:t>
      </w:r>
    </w:p>
    <w:p w14:paraId="1224E3A6" w14:textId="77777777" w:rsidR="002140F0" w:rsidRPr="002140F0" w:rsidRDefault="00623A4A" w:rsidP="002C5912">
      <w:pPr>
        <w:pStyle w:val="ListParagraph"/>
        <w:numPr>
          <w:ilvl w:val="0"/>
          <w:numId w:val="8"/>
        </w:numPr>
        <w:rPr>
          <w:rFonts w:ascii="Arial" w:hAnsi="Arial" w:cs="Arial"/>
          <w:color w:val="000000"/>
          <w:sz w:val="24"/>
          <w:szCs w:val="24"/>
        </w:rPr>
      </w:pPr>
      <w:r w:rsidRPr="002140F0">
        <w:rPr>
          <w:rFonts w:ascii="Arial" w:hAnsi="Arial" w:cs="Arial"/>
          <w:b/>
          <w:bCs/>
          <w:color w:val="000000"/>
          <w:sz w:val="24"/>
          <w:szCs w:val="24"/>
        </w:rPr>
        <w:lastRenderedPageBreak/>
        <w:t>Beneficence</w:t>
      </w:r>
      <w:r w:rsidRPr="002140F0">
        <w:rPr>
          <w:rFonts w:ascii="Arial" w:hAnsi="Arial" w:cs="Arial"/>
          <w:color w:val="000000"/>
          <w:sz w:val="24"/>
          <w:szCs w:val="24"/>
        </w:rPr>
        <w:t>: which considers the balance of medical advantages against complications and costs; the healthcare provider ca</w:t>
      </w:r>
      <w:r w:rsidRPr="002140F0">
        <w:rPr>
          <w:rFonts w:ascii="Arial" w:hAnsi="Arial" w:cs="Arial"/>
          <w:color w:val="000000"/>
          <w:sz w:val="24"/>
          <w:szCs w:val="24"/>
        </w:rPr>
        <w:t>n behave in a manner that benefits the patient.</w:t>
      </w:r>
    </w:p>
    <w:p w14:paraId="2C3E1AE4" w14:textId="77777777" w:rsidR="002140F0" w:rsidRPr="002140F0" w:rsidRDefault="00623A4A" w:rsidP="002C5912">
      <w:pPr>
        <w:pStyle w:val="ListParagraph"/>
        <w:numPr>
          <w:ilvl w:val="0"/>
          <w:numId w:val="8"/>
        </w:numPr>
        <w:rPr>
          <w:rFonts w:ascii="Arial" w:hAnsi="Arial" w:cs="Arial"/>
          <w:color w:val="000000"/>
          <w:sz w:val="24"/>
          <w:szCs w:val="24"/>
        </w:rPr>
      </w:pPr>
      <w:r w:rsidRPr="002140F0">
        <w:rPr>
          <w:rFonts w:ascii="Arial" w:hAnsi="Arial" w:cs="Arial"/>
          <w:b/>
          <w:bCs/>
          <w:color w:val="000000"/>
          <w:sz w:val="24"/>
          <w:szCs w:val="24"/>
        </w:rPr>
        <w:t>Nonmaleficence</w:t>
      </w:r>
      <w:r w:rsidRPr="002140F0">
        <w:rPr>
          <w:rFonts w:ascii="Arial" w:hAnsi="Arial" w:cs="Arial"/>
          <w:color w:val="000000"/>
          <w:sz w:val="24"/>
          <w:szCs w:val="24"/>
        </w:rPr>
        <w:t>: the avoidance of causing pain; the healthcare provider does not cause harm to the patient. Both treatments cause any damage, even though it is minor, but the harm must not be superior to the a</w:t>
      </w:r>
      <w:r w:rsidRPr="002140F0">
        <w:rPr>
          <w:rFonts w:ascii="Arial" w:hAnsi="Arial" w:cs="Arial"/>
          <w:color w:val="000000"/>
          <w:sz w:val="24"/>
          <w:szCs w:val="24"/>
        </w:rPr>
        <w:t>dvantages of the procedure.</w:t>
      </w:r>
    </w:p>
    <w:p w14:paraId="659A7085" w14:textId="77777777" w:rsidR="002140F0" w:rsidRDefault="00623A4A" w:rsidP="002140F0">
      <w:pPr>
        <w:pStyle w:val="ListParagraph"/>
        <w:numPr>
          <w:ilvl w:val="0"/>
          <w:numId w:val="8"/>
        </w:numPr>
        <w:rPr>
          <w:rFonts w:ascii="Arial" w:hAnsi="Arial" w:cs="Arial"/>
          <w:color w:val="000000"/>
          <w:sz w:val="24"/>
          <w:szCs w:val="24"/>
        </w:rPr>
      </w:pPr>
      <w:r w:rsidRPr="002140F0">
        <w:rPr>
          <w:rFonts w:ascii="Arial" w:hAnsi="Arial" w:cs="Arial"/>
          <w:b/>
          <w:bCs/>
          <w:color w:val="000000"/>
          <w:sz w:val="24"/>
          <w:szCs w:val="24"/>
        </w:rPr>
        <w:t>Justice</w:t>
      </w:r>
      <w:r w:rsidRPr="002140F0">
        <w:rPr>
          <w:rFonts w:ascii="Arial" w:hAnsi="Arial" w:cs="Arial"/>
          <w:color w:val="000000"/>
          <w:sz w:val="24"/>
          <w:szCs w:val="24"/>
        </w:rPr>
        <w:t>: the even distribution of advantages, hazards, and costs; patients' idea in everyday situations should be handled equally.</w:t>
      </w:r>
    </w:p>
    <w:p w14:paraId="70DB9A65" w14:textId="77777777" w:rsidR="00474CE6" w:rsidRDefault="00623A4A" w:rsidP="002140F0">
      <w:pPr>
        <w:rPr>
          <w:rFonts w:ascii="Arial" w:hAnsi="Arial" w:cs="Arial"/>
          <w:color w:val="000000"/>
          <w:sz w:val="24"/>
          <w:szCs w:val="24"/>
        </w:rPr>
      </w:pPr>
      <w:r>
        <w:rPr>
          <w:rFonts w:ascii="Arial" w:hAnsi="Arial" w:cs="Arial"/>
          <w:color w:val="000000"/>
          <w:sz w:val="24"/>
          <w:szCs w:val="24"/>
        </w:rPr>
        <w:t xml:space="preserve">Department of Health in England confirms, a </w:t>
      </w:r>
      <w:r w:rsidRPr="00474CE6">
        <w:rPr>
          <w:rFonts w:ascii="Arial" w:hAnsi="Arial" w:cs="Arial"/>
          <w:color w:val="000000"/>
          <w:sz w:val="24"/>
          <w:szCs w:val="24"/>
        </w:rPr>
        <w:t xml:space="preserve">Social Care Worker </w:t>
      </w:r>
      <w:r>
        <w:rPr>
          <w:rFonts w:ascii="Arial" w:hAnsi="Arial" w:cs="Arial"/>
          <w:color w:val="000000"/>
          <w:sz w:val="24"/>
          <w:szCs w:val="24"/>
        </w:rPr>
        <w:t xml:space="preserve">and </w:t>
      </w:r>
      <w:r w:rsidRPr="00474CE6">
        <w:rPr>
          <w:rFonts w:ascii="Arial" w:hAnsi="Arial" w:cs="Arial"/>
          <w:color w:val="000000"/>
          <w:sz w:val="24"/>
          <w:szCs w:val="24"/>
        </w:rPr>
        <w:t>Healthcare Support Worker in E</w:t>
      </w:r>
      <w:r w:rsidRPr="00474CE6">
        <w:rPr>
          <w:rFonts w:ascii="Arial" w:hAnsi="Arial" w:cs="Arial"/>
          <w:color w:val="000000"/>
          <w:sz w:val="24"/>
          <w:szCs w:val="24"/>
        </w:rPr>
        <w:t>ngland</w:t>
      </w:r>
      <w:r>
        <w:rPr>
          <w:rFonts w:ascii="Arial" w:hAnsi="Arial" w:cs="Arial"/>
          <w:color w:val="000000"/>
          <w:sz w:val="24"/>
          <w:szCs w:val="24"/>
        </w:rPr>
        <w:t xml:space="preserve"> must obey the following ethics</w:t>
      </w:r>
      <w:sdt>
        <w:sdtPr>
          <w:rPr>
            <w:rFonts w:ascii="Arial" w:hAnsi="Arial" w:cs="Arial"/>
            <w:color w:val="000000"/>
            <w:sz w:val="24"/>
            <w:szCs w:val="24"/>
          </w:rPr>
          <w:id w:val="-975453818"/>
          <w:citation/>
        </w:sdtPr>
        <w:sdtEndPr/>
        <w:sdtContent>
          <w:r w:rsidR="005C5D79">
            <w:rPr>
              <w:rFonts w:ascii="Arial" w:hAnsi="Arial" w:cs="Arial"/>
              <w:color w:val="000000"/>
              <w:sz w:val="24"/>
              <w:szCs w:val="24"/>
            </w:rPr>
            <w:fldChar w:fldCharType="begin"/>
          </w:r>
          <w:r w:rsidR="005C5D79">
            <w:rPr>
              <w:rFonts w:ascii="Arial" w:hAnsi="Arial" w:cs="Arial"/>
              <w:color w:val="000000"/>
              <w:sz w:val="24"/>
              <w:szCs w:val="24"/>
            </w:rPr>
            <w:instrText xml:space="preserve"> CITATION Ski13 \l 2057 </w:instrText>
          </w:r>
          <w:r w:rsidR="005C5D79">
            <w:rPr>
              <w:rFonts w:ascii="Arial" w:hAnsi="Arial" w:cs="Arial"/>
              <w:color w:val="000000"/>
              <w:sz w:val="24"/>
              <w:szCs w:val="24"/>
            </w:rPr>
            <w:fldChar w:fldCharType="separate"/>
          </w:r>
          <w:r w:rsidR="005C5D79">
            <w:rPr>
              <w:rFonts w:ascii="Arial" w:hAnsi="Arial" w:cs="Arial"/>
              <w:noProof/>
              <w:color w:val="000000"/>
              <w:sz w:val="24"/>
              <w:szCs w:val="24"/>
            </w:rPr>
            <w:t xml:space="preserve"> </w:t>
          </w:r>
          <w:r w:rsidR="005C5D79" w:rsidRPr="005C5D79">
            <w:rPr>
              <w:rFonts w:ascii="Arial" w:hAnsi="Arial" w:cs="Arial"/>
              <w:noProof/>
              <w:color w:val="000000"/>
              <w:sz w:val="24"/>
              <w:szCs w:val="24"/>
            </w:rPr>
            <w:t>(Care, 2013)</w:t>
          </w:r>
          <w:r w:rsidR="005C5D79">
            <w:rPr>
              <w:rFonts w:ascii="Arial" w:hAnsi="Arial" w:cs="Arial"/>
              <w:color w:val="000000"/>
              <w:sz w:val="24"/>
              <w:szCs w:val="24"/>
            </w:rPr>
            <w:fldChar w:fldCharType="end"/>
          </w:r>
        </w:sdtContent>
      </w:sdt>
      <w:r w:rsidRPr="00474CE6">
        <w:rPr>
          <w:rFonts w:ascii="Arial" w:hAnsi="Arial" w:cs="Arial"/>
          <w:color w:val="000000"/>
          <w:sz w:val="24"/>
          <w:szCs w:val="24"/>
        </w:rPr>
        <w:t>:</w:t>
      </w:r>
    </w:p>
    <w:p w14:paraId="33BF0D1A" w14:textId="77777777" w:rsidR="00474CE6" w:rsidRDefault="00623A4A" w:rsidP="002140F0">
      <w:pPr>
        <w:rPr>
          <w:rFonts w:ascii="Arial" w:hAnsi="Arial" w:cs="Arial"/>
          <w:color w:val="000000"/>
          <w:sz w:val="24"/>
          <w:szCs w:val="24"/>
        </w:rPr>
      </w:pPr>
      <w:r w:rsidRPr="00474CE6">
        <w:rPr>
          <w:rFonts w:ascii="Arial" w:hAnsi="Arial" w:cs="Arial"/>
          <w:color w:val="000000"/>
          <w:sz w:val="24"/>
          <w:szCs w:val="24"/>
        </w:rPr>
        <w:t xml:space="preserve"> Be responsible by making sure you will speak for your decisions or inaccuracies. </w:t>
      </w:r>
    </w:p>
    <w:p w14:paraId="43667463" w14:textId="77777777" w:rsidR="00474CE6" w:rsidRPr="00474CE6" w:rsidRDefault="00623A4A" w:rsidP="00474CE6">
      <w:pPr>
        <w:pStyle w:val="ListParagraph"/>
        <w:numPr>
          <w:ilvl w:val="0"/>
          <w:numId w:val="9"/>
        </w:numPr>
        <w:rPr>
          <w:rFonts w:ascii="Arial" w:hAnsi="Arial" w:cs="Arial"/>
          <w:color w:val="000000"/>
          <w:sz w:val="24"/>
          <w:szCs w:val="24"/>
        </w:rPr>
      </w:pPr>
      <w:r w:rsidRPr="00474CE6">
        <w:rPr>
          <w:rFonts w:ascii="Arial" w:hAnsi="Arial" w:cs="Arial"/>
          <w:color w:val="000000"/>
          <w:sz w:val="24"/>
          <w:szCs w:val="24"/>
        </w:rPr>
        <w:t xml:space="preserve">Always promote and protect the anonymity, integrity, freedom, fitness, and </w:t>
      </w:r>
      <w:r w:rsidRPr="00474CE6">
        <w:rPr>
          <w:rFonts w:ascii="Arial" w:hAnsi="Arial" w:cs="Arial"/>
          <w:color w:val="000000"/>
          <w:sz w:val="24"/>
          <w:szCs w:val="24"/>
        </w:rPr>
        <w:t>well-being of individuals who access health and care facilities, as well as their caregivers.</w:t>
      </w:r>
    </w:p>
    <w:p w14:paraId="4C8BE0EA" w14:textId="77777777" w:rsidR="00474CE6" w:rsidRPr="00474CE6" w:rsidRDefault="00623A4A" w:rsidP="00474CE6">
      <w:pPr>
        <w:pStyle w:val="ListParagraph"/>
        <w:numPr>
          <w:ilvl w:val="0"/>
          <w:numId w:val="9"/>
        </w:numPr>
        <w:rPr>
          <w:rFonts w:ascii="Arial" w:hAnsi="Arial" w:cs="Arial"/>
          <w:color w:val="000000"/>
          <w:sz w:val="24"/>
          <w:szCs w:val="24"/>
        </w:rPr>
      </w:pPr>
      <w:r w:rsidRPr="00474CE6">
        <w:rPr>
          <w:rFonts w:ascii="Arial" w:hAnsi="Arial" w:cs="Arial"/>
          <w:color w:val="000000"/>
          <w:sz w:val="24"/>
          <w:szCs w:val="24"/>
        </w:rPr>
        <w:t xml:space="preserve">Collaborate with coworkers to provide high-quality, healthy, and caring healthcare, treatment, and service. </w:t>
      </w:r>
    </w:p>
    <w:p w14:paraId="2D4060E1" w14:textId="77777777" w:rsidR="00474CE6" w:rsidRPr="00474CE6" w:rsidRDefault="00623A4A" w:rsidP="00474CE6">
      <w:pPr>
        <w:pStyle w:val="ListParagraph"/>
        <w:numPr>
          <w:ilvl w:val="0"/>
          <w:numId w:val="9"/>
        </w:numPr>
        <w:rPr>
          <w:rFonts w:ascii="Arial" w:hAnsi="Arial" w:cs="Arial"/>
          <w:color w:val="000000"/>
          <w:sz w:val="24"/>
          <w:szCs w:val="24"/>
        </w:rPr>
      </w:pPr>
      <w:r w:rsidRPr="00474CE6">
        <w:rPr>
          <w:rFonts w:ascii="Arial" w:hAnsi="Arial" w:cs="Arial"/>
          <w:color w:val="000000"/>
          <w:sz w:val="24"/>
          <w:szCs w:val="24"/>
        </w:rPr>
        <w:t>Communicate openly and effectively to improve the fit</w:t>
      </w:r>
      <w:r w:rsidRPr="00474CE6">
        <w:rPr>
          <w:rFonts w:ascii="Arial" w:hAnsi="Arial" w:cs="Arial"/>
          <w:color w:val="000000"/>
          <w:sz w:val="24"/>
          <w:szCs w:val="24"/>
        </w:rPr>
        <w:t xml:space="preserve">ness, protection, and well-being of those who access health and care facilities and their caregivers. </w:t>
      </w:r>
    </w:p>
    <w:p w14:paraId="19D1527C" w14:textId="77777777" w:rsidR="00474CE6" w:rsidRPr="00474CE6" w:rsidRDefault="00623A4A" w:rsidP="00474CE6">
      <w:pPr>
        <w:pStyle w:val="ListParagraph"/>
        <w:numPr>
          <w:ilvl w:val="0"/>
          <w:numId w:val="9"/>
        </w:numPr>
        <w:rPr>
          <w:rFonts w:ascii="Arial" w:hAnsi="Arial" w:cs="Arial"/>
          <w:color w:val="000000"/>
          <w:sz w:val="24"/>
          <w:szCs w:val="24"/>
        </w:rPr>
      </w:pPr>
      <w:r w:rsidRPr="00474CE6">
        <w:rPr>
          <w:rFonts w:ascii="Arial" w:hAnsi="Arial" w:cs="Arial"/>
          <w:color w:val="000000"/>
          <w:sz w:val="24"/>
          <w:szCs w:val="24"/>
        </w:rPr>
        <w:t>Respect a person's right to privacy.</w:t>
      </w:r>
    </w:p>
    <w:p w14:paraId="0E56221C" w14:textId="77777777" w:rsidR="00474CE6" w:rsidRPr="00474CE6" w:rsidRDefault="00623A4A" w:rsidP="00474CE6">
      <w:pPr>
        <w:pStyle w:val="ListParagraph"/>
        <w:numPr>
          <w:ilvl w:val="0"/>
          <w:numId w:val="9"/>
        </w:numPr>
        <w:rPr>
          <w:rFonts w:ascii="Arial" w:hAnsi="Arial" w:cs="Arial"/>
          <w:color w:val="000000"/>
          <w:sz w:val="24"/>
          <w:szCs w:val="24"/>
        </w:rPr>
      </w:pPr>
      <w:r w:rsidRPr="00474CE6">
        <w:rPr>
          <w:rFonts w:ascii="Arial" w:hAnsi="Arial" w:cs="Arial"/>
          <w:color w:val="000000"/>
          <w:sz w:val="24"/>
          <w:szCs w:val="24"/>
        </w:rPr>
        <w:t xml:space="preserve">Strive for continuous professional growth to increase the standard of healthcare, service, and assistance. </w:t>
      </w:r>
    </w:p>
    <w:p w14:paraId="19675574" w14:textId="77777777" w:rsidR="002140F0" w:rsidRPr="0017670E" w:rsidRDefault="00623A4A" w:rsidP="00942A06">
      <w:pPr>
        <w:pStyle w:val="ListParagraph"/>
        <w:numPr>
          <w:ilvl w:val="0"/>
          <w:numId w:val="9"/>
        </w:numPr>
        <w:rPr>
          <w:rFonts w:ascii="Arial" w:hAnsi="Arial" w:cs="Arial"/>
          <w:color w:val="000000"/>
          <w:sz w:val="24"/>
          <w:szCs w:val="24"/>
        </w:rPr>
      </w:pPr>
      <w:r w:rsidRPr="0017670E">
        <w:rPr>
          <w:rFonts w:ascii="Arial" w:hAnsi="Arial" w:cs="Arial"/>
          <w:color w:val="000000"/>
          <w:sz w:val="24"/>
          <w:szCs w:val="24"/>
        </w:rPr>
        <w:t>Maintain</w:t>
      </w:r>
      <w:r w:rsidRPr="0017670E">
        <w:rPr>
          <w:rFonts w:ascii="Arial" w:hAnsi="Arial" w:cs="Arial"/>
          <w:color w:val="000000"/>
          <w:sz w:val="24"/>
          <w:szCs w:val="24"/>
        </w:rPr>
        <w:t xml:space="preserve"> and encourage tolerance, diversity, and inclusion</w:t>
      </w:r>
    </w:p>
    <w:p w14:paraId="2C460F58" w14:textId="77777777" w:rsidR="00684130" w:rsidRPr="00474CE6" w:rsidRDefault="00623A4A" w:rsidP="00474CE6">
      <w:pPr>
        <w:rPr>
          <w:rFonts w:ascii="Arial" w:hAnsi="Arial" w:cs="Arial"/>
          <w:color w:val="000000"/>
          <w:sz w:val="24"/>
          <w:szCs w:val="24"/>
        </w:rPr>
      </w:pPr>
      <w:r>
        <w:rPr>
          <w:rFonts w:ascii="Arial" w:hAnsi="Arial" w:cs="Arial"/>
          <w:color w:val="000000"/>
          <w:sz w:val="24"/>
          <w:szCs w:val="24"/>
        </w:rPr>
        <w:t xml:space="preserve">However, </w:t>
      </w:r>
      <w:r w:rsidR="00484D25" w:rsidRPr="00474CE6">
        <w:rPr>
          <w:rFonts w:ascii="Arial" w:hAnsi="Arial" w:cs="Arial"/>
          <w:color w:val="000000"/>
          <w:sz w:val="24"/>
          <w:szCs w:val="24"/>
        </w:rPr>
        <w:t xml:space="preserve">Parson-centered care is influenced by the ethical precept of choice, which takes into account patients' </w:t>
      </w:r>
    </w:p>
    <w:p w14:paraId="16C77265" w14:textId="77777777" w:rsidR="00684130" w:rsidRPr="00684130" w:rsidRDefault="00623A4A" w:rsidP="00684130">
      <w:pPr>
        <w:pStyle w:val="ListParagraph"/>
        <w:numPr>
          <w:ilvl w:val="0"/>
          <w:numId w:val="6"/>
        </w:numPr>
        <w:rPr>
          <w:rFonts w:ascii="Arial" w:hAnsi="Arial" w:cs="Arial"/>
          <w:color w:val="000000"/>
          <w:sz w:val="24"/>
          <w:szCs w:val="24"/>
        </w:rPr>
      </w:pPr>
      <w:r>
        <w:rPr>
          <w:rFonts w:ascii="Arial" w:hAnsi="Arial" w:cs="Arial"/>
          <w:color w:val="000000"/>
          <w:sz w:val="24"/>
          <w:szCs w:val="24"/>
        </w:rPr>
        <w:t>C</w:t>
      </w:r>
      <w:r w:rsidR="00484D25" w:rsidRPr="00684130">
        <w:rPr>
          <w:rFonts w:ascii="Arial" w:hAnsi="Arial" w:cs="Arial"/>
          <w:color w:val="000000"/>
          <w:sz w:val="24"/>
          <w:szCs w:val="24"/>
        </w:rPr>
        <w:t>ultural norms</w:t>
      </w:r>
    </w:p>
    <w:p w14:paraId="7C7C54D8" w14:textId="77777777" w:rsidR="00684130" w:rsidRPr="00684130" w:rsidRDefault="00623A4A" w:rsidP="00684130">
      <w:pPr>
        <w:pStyle w:val="ListParagraph"/>
        <w:numPr>
          <w:ilvl w:val="0"/>
          <w:numId w:val="6"/>
        </w:numPr>
        <w:rPr>
          <w:rFonts w:ascii="Arial" w:hAnsi="Arial" w:cs="Arial"/>
          <w:color w:val="000000"/>
          <w:sz w:val="24"/>
          <w:szCs w:val="24"/>
        </w:rPr>
      </w:pPr>
      <w:r>
        <w:rPr>
          <w:rFonts w:ascii="Arial" w:hAnsi="Arial" w:cs="Arial"/>
          <w:color w:val="000000"/>
          <w:sz w:val="24"/>
          <w:szCs w:val="24"/>
        </w:rPr>
        <w:t>P</w:t>
      </w:r>
      <w:r w:rsidR="00484D25" w:rsidRPr="00684130">
        <w:rPr>
          <w:rFonts w:ascii="Arial" w:hAnsi="Arial" w:cs="Arial"/>
          <w:color w:val="000000"/>
          <w:sz w:val="24"/>
          <w:szCs w:val="24"/>
        </w:rPr>
        <w:t>ersonal interests</w:t>
      </w:r>
    </w:p>
    <w:p w14:paraId="48CFDF99" w14:textId="77777777" w:rsidR="00684130" w:rsidRPr="00684130" w:rsidRDefault="00623A4A" w:rsidP="00684130">
      <w:pPr>
        <w:pStyle w:val="ListParagraph"/>
        <w:numPr>
          <w:ilvl w:val="0"/>
          <w:numId w:val="6"/>
        </w:numPr>
        <w:rPr>
          <w:rFonts w:ascii="Arial" w:hAnsi="Arial" w:cs="Arial"/>
          <w:color w:val="000000"/>
          <w:sz w:val="24"/>
          <w:szCs w:val="24"/>
        </w:rPr>
      </w:pPr>
      <w:r>
        <w:rPr>
          <w:rFonts w:ascii="Arial" w:hAnsi="Arial" w:cs="Arial"/>
          <w:color w:val="000000"/>
          <w:sz w:val="24"/>
          <w:szCs w:val="24"/>
        </w:rPr>
        <w:t>B</w:t>
      </w:r>
      <w:r w:rsidR="00484D25" w:rsidRPr="00684130">
        <w:rPr>
          <w:rFonts w:ascii="Arial" w:hAnsi="Arial" w:cs="Arial"/>
          <w:color w:val="000000"/>
          <w:sz w:val="24"/>
          <w:szCs w:val="24"/>
        </w:rPr>
        <w:t>eliefs</w:t>
      </w:r>
    </w:p>
    <w:p w14:paraId="69C1D79B" w14:textId="77777777" w:rsidR="00684130" w:rsidRPr="00684130" w:rsidRDefault="00623A4A" w:rsidP="00684130">
      <w:pPr>
        <w:pStyle w:val="ListParagraph"/>
        <w:numPr>
          <w:ilvl w:val="0"/>
          <w:numId w:val="6"/>
        </w:numPr>
        <w:rPr>
          <w:rFonts w:ascii="Arial" w:hAnsi="Arial" w:cs="Arial"/>
          <w:color w:val="000000"/>
          <w:sz w:val="24"/>
          <w:szCs w:val="24"/>
        </w:rPr>
      </w:pPr>
      <w:r>
        <w:rPr>
          <w:rFonts w:ascii="Arial" w:hAnsi="Arial" w:cs="Arial"/>
          <w:color w:val="000000"/>
          <w:sz w:val="24"/>
          <w:szCs w:val="24"/>
        </w:rPr>
        <w:t>F</w:t>
      </w:r>
      <w:r w:rsidR="00484D25" w:rsidRPr="00684130">
        <w:rPr>
          <w:rFonts w:ascii="Arial" w:hAnsi="Arial" w:cs="Arial"/>
          <w:color w:val="000000"/>
          <w:sz w:val="24"/>
          <w:szCs w:val="24"/>
        </w:rPr>
        <w:t xml:space="preserve">amily circumstances, and </w:t>
      </w:r>
    </w:p>
    <w:p w14:paraId="4C794C25" w14:textId="77777777" w:rsidR="00684130" w:rsidRDefault="00623A4A" w:rsidP="00684130">
      <w:pPr>
        <w:pStyle w:val="ListParagraph"/>
        <w:numPr>
          <w:ilvl w:val="0"/>
          <w:numId w:val="6"/>
        </w:numPr>
        <w:rPr>
          <w:rFonts w:ascii="Arial" w:hAnsi="Arial" w:cs="Arial"/>
          <w:color w:val="000000"/>
          <w:sz w:val="24"/>
          <w:szCs w:val="24"/>
        </w:rPr>
      </w:pPr>
      <w:r>
        <w:rPr>
          <w:rFonts w:ascii="Arial" w:hAnsi="Arial" w:cs="Arial"/>
          <w:color w:val="000000"/>
          <w:sz w:val="24"/>
          <w:szCs w:val="24"/>
        </w:rPr>
        <w:t>L</w:t>
      </w:r>
      <w:r w:rsidR="00484D25" w:rsidRPr="00684130">
        <w:rPr>
          <w:rFonts w:ascii="Arial" w:hAnsi="Arial" w:cs="Arial"/>
          <w:color w:val="000000"/>
          <w:sz w:val="24"/>
          <w:szCs w:val="24"/>
        </w:rPr>
        <w:t>ifestyles</w:t>
      </w:r>
    </w:p>
    <w:p w14:paraId="646B046D" w14:textId="77777777" w:rsidR="00A22ED4" w:rsidRDefault="00623A4A" w:rsidP="00A22ED4">
      <w:pPr>
        <w:rPr>
          <w:rFonts w:ascii="Arial" w:hAnsi="Arial" w:cs="Arial"/>
          <w:b/>
          <w:bCs/>
          <w:color w:val="000000"/>
          <w:sz w:val="24"/>
          <w:szCs w:val="24"/>
        </w:rPr>
      </w:pPr>
      <w:r w:rsidRPr="00D70C9E">
        <w:rPr>
          <w:rFonts w:ascii="Arial" w:hAnsi="Arial" w:cs="Arial"/>
          <w:b/>
          <w:bCs/>
          <w:color w:val="000000"/>
          <w:sz w:val="24"/>
          <w:szCs w:val="24"/>
        </w:rPr>
        <w:t>Benefits of Person-Centred Care for Dementia Patients</w:t>
      </w:r>
    </w:p>
    <w:p w14:paraId="7895B365" w14:textId="77777777" w:rsidR="00D70C9E" w:rsidRPr="00D70C9E" w:rsidRDefault="00623A4A" w:rsidP="002C5912">
      <w:pPr>
        <w:pStyle w:val="ListParagraph"/>
        <w:numPr>
          <w:ilvl w:val="0"/>
          <w:numId w:val="10"/>
        </w:numPr>
        <w:rPr>
          <w:rFonts w:ascii="Arial" w:hAnsi="Arial" w:cs="Arial"/>
          <w:color w:val="000000"/>
          <w:sz w:val="24"/>
          <w:szCs w:val="24"/>
        </w:rPr>
      </w:pPr>
      <w:r w:rsidRPr="00D70C9E">
        <w:rPr>
          <w:rFonts w:ascii="Arial" w:hAnsi="Arial" w:cs="Arial"/>
          <w:color w:val="000000"/>
          <w:sz w:val="24"/>
          <w:szCs w:val="24"/>
        </w:rPr>
        <w:t>Person-centred treatment ensures that individuals with dementia can participate in activities they love.</w:t>
      </w:r>
      <w:sdt>
        <w:sdtPr>
          <w:rPr>
            <w:rFonts w:ascii="Arial" w:hAnsi="Arial" w:cs="Arial"/>
            <w:color w:val="000000"/>
            <w:sz w:val="24"/>
            <w:szCs w:val="24"/>
          </w:rPr>
          <w:id w:val="834114600"/>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 CITATION Alz211 \l 2057 </w:instrText>
          </w:r>
          <w:r>
            <w:rPr>
              <w:rFonts w:ascii="Arial" w:hAnsi="Arial" w:cs="Arial"/>
              <w:color w:val="000000"/>
              <w:sz w:val="24"/>
              <w:szCs w:val="24"/>
            </w:rPr>
            <w:fldChar w:fldCharType="separate"/>
          </w:r>
          <w:r>
            <w:rPr>
              <w:rFonts w:ascii="Arial" w:hAnsi="Arial" w:cs="Arial"/>
              <w:noProof/>
              <w:color w:val="000000"/>
              <w:sz w:val="24"/>
              <w:szCs w:val="24"/>
            </w:rPr>
            <w:t xml:space="preserve"> </w:t>
          </w:r>
          <w:r w:rsidRPr="00D70C9E">
            <w:rPr>
              <w:rFonts w:ascii="Arial" w:hAnsi="Arial" w:cs="Arial"/>
              <w:noProof/>
              <w:color w:val="000000"/>
              <w:sz w:val="24"/>
              <w:szCs w:val="24"/>
            </w:rPr>
            <w:t>(Society, 2021)</w:t>
          </w:r>
          <w:r>
            <w:rPr>
              <w:rFonts w:ascii="Arial" w:hAnsi="Arial" w:cs="Arial"/>
              <w:color w:val="000000"/>
              <w:sz w:val="24"/>
              <w:szCs w:val="24"/>
            </w:rPr>
            <w:fldChar w:fldCharType="end"/>
          </w:r>
        </w:sdtContent>
      </w:sdt>
    </w:p>
    <w:p w14:paraId="221015D1" w14:textId="77777777" w:rsidR="00D70C9E" w:rsidRDefault="00623A4A" w:rsidP="00D70C9E">
      <w:pPr>
        <w:pStyle w:val="ListParagraph"/>
        <w:numPr>
          <w:ilvl w:val="0"/>
          <w:numId w:val="10"/>
        </w:numPr>
        <w:rPr>
          <w:rFonts w:ascii="Arial" w:hAnsi="Arial" w:cs="Arial"/>
          <w:color w:val="000000"/>
          <w:sz w:val="24"/>
          <w:szCs w:val="24"/>
        </w:rPr>
      </w:pPr>
      <w:r w:rsidRPr="00D70C9E">
        <w:rPr>
          <w:rFonts w:ascii="Arial" w:hAnsi="Arial" w:cs="Arial"/>
          <w:color w:val="000000"/>
          <w:sz w:val="24"/>
          <w:szCs w:val="24"/>
        </w:rPr>
        <w:t xml:space="preserve">It has the </w:t>
      </w:r>
      <w:r w:rsidRPr="00D70C9E">
        <w:rPr>
          <w:rFonts w:ascii="Arial" w:hAnsi="Arial" w:cs="Arial"/>
          <w:color w:val="000000"/>
          <w:sz w:val="24"/>
          <w:szCs w:val="24"/>
        </w:rPr>
        <w:t>potential to be an essential method of avoiding and treating the behavioural and psychological effects of dementia.</w:t>
      </w:r>
      <w:sdt>
        <w:sdtPr>
          <w:rPr>
            <w:rFonts w:ascii="Arial" w:hAnsi="Arial" w:cs="Arial"/>
            <w:color w:val="000000"/>
            <w:sz w:val="24"/>
            <w:szCs w:val="24"/>
          </w:rPr>
          <w:id w:val="1461684853"/>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 CITATION Alz211 \l 2057 </w:instrText>
          </w:r>
          <w:r>
            <w:rPr>
              <w:rFonts w:ascii="Arial" w:hAnsi="Arial" w:cs="Arial"/>
              <w:color w:val="000000"/>
              <w:sz w:val="24"/>
              <w:szCs w:val="24"/>
            </w:rPr>
            <w:fldChar w:fldCharType="separate"/>
          </w:r>
          <w:r>
            <w:rPr>
              <w:rFonts w:ascii="Arial" w:hAnsi="Arial" w:cs="Arial"/>
              <w:noProof/>
              <w:color w:val="000000"/>
              <w:sz w:val="24"/>
              <w:szCs w:val="24"/>
            </w:rPr>
            <w:t xml:space="preserve"> </w:t>
          </w:r>
          <w:r w:rsidRPr="00D70C9E">
            <w:rPr>
              <w:rFonts w:ascii="Arial" w:hAnsi="Arial" w:cs="Arial"/>
              <w:noProof/>
              <w:color w:val="000000"/>
              <w:sz w:val="24"/>
              <w:szCs w:val="24"/>
            </w:rPr>
            <w:t>(Society, 2021)</w:t>
          </w:r>
          <w:r>
            <w:rPr>
              <w:rFonts w:ascii="Arial" w:hAnsi="Arial" w:cs="Arial"/>
              <w:color w:val="000000"/>
              <w:sz w:val="24"/>
              <w:szCs w:val="24"/>
            </w:rPr>
            <w:fldChar w:fldCharType="end"/>
          </w:r>
        </w:sdtContent>
      </w:sdt>
    </w:p>
    <w:p w14:paraId="5E21AA99" w14:textId="77777777" w:rsidR="00717F01" w:rsidRDefault="00623A4A" w:rsidP="002C5912">
      <w:pPr>
        <w:pStyle w:val="ListParagraph"/>
        <w:numPr>
          <w:ilvl w:val="0"/>
          <w:numId w:val="10"/>
        </w:numPr>
        <w:rPr>
          <w:rFonts w:ascii="Arial" w:hAnsi="Arial" w:cs="Arial"/>
          <w:color w:val="000000"/>
          <w:sz w:val="24"/>
          <w:szCs w:val="24"/>
        </w:rPr>
      </w:pPr>
      <w:r w:rsidRPr="00717F01">
        <w:rPr>
          <w:rFonts w:ascii="Arial" w:hAnsi="Arial" w:cs="Arial"/>
          <w:color w:val="000000"/>
          <w:sz w:val="24"/>
          <w:szCs w:val="24"/>
        </w:rPr>
        <w:t xml:space="preserve">When patients are more informed, they are more likely to choose different </w:t>
      </w:r>
      <w:r w:rsidRPr="00717F01">
        <w:rPr>
          <w:rFonts w:ascii="Arial" w:hAnsi="Arial" w:cs="Arial"/>
          <w:color w:val="000000"/>
          <w:sz w:val="24"/>
          <w:szCs w:val="24"/>
        </w:rPr>
        <w:t>treatments, which are often less intrusive and less costly.</w:t>
      </w:r>
      <w:sdt>
        <w:sdtPr>
          <w:rPr>
            <w:rFonts w:ascii="Arial" w:hAnsi="Arial" w:cs="Arial"/>
            <w:color w:val="000000"/>
            <w:sz w:val="24"/>
            <w:szCs w:val="24"/>
          </w:rPr>
          <w:id w:val="-786975022"/>
          <w:citation/>
        </w:sdtPr>
        <w:sdtEndPr/>
        <w:sdtContent>
          <w:r w:rsidRPr="00717F01">
            <w:rPr>
              <w:rFonts w:ascii="Arial" w:hAnsi="Arial" w:cs="Arial"/>
              <w:color w:val="000000"/>
              <w:sz w:val="24"/>
              <w:szCs w:val="24"/>
            </w:rPr>
            <w:fldChar w:fldCharType="begin"/>
          </w:r>
          <w:r w:rsidRPr="00717F01">
            <w:rPr>
              <w:rFonts w:ascii="Arial" w:hAnsi="Arial" w:cs="Arial"/>
              <w:color w:val="000000"/>
              <w:sz w:val="24"/>
              <w:szCs w:val="24"/>
            </w:rPr>
            <w:instrText xml:space="preserve"> CITATION The16 \l 2057 </w:instrText>
          </w:r>
          <w:r w:rsidRPr="00717F01">
            <w:rPr>
              <w:rFonts w:ascii="Arial" w:hAnsi="Arial" w:cs="Arial"/>
              <w:color w:val="000000"/>
              <w:sz w:val="24"/>
              <w:szCs w:val="24"/>
            </w:rPr>
            <w:fldChar w:fldCharType="separate"/>
          </w:r>
          <w:r w:rsidRPr="00717F01">
            <w:rPr>
              <w:rFonts w:ascii="Arial" w:hAnsi="Arial" w:cs="Arial"/>
              <w:noProof/>
              <w:color w:val="000000"/>
              <w:sz w:val="24"/>
              <w:szCs w:val="24"/>
            </w:rPr>
            <w:t xml:space="preserve"> (Foundation, 2016)</w:t>
          </w:r>
          <w:r w:rsidRPr="00717F01">
            <w:rPr>
              <w:rFonts w:ascii="Arial" w:hAnsi="Arial" w:cs="Arial"/>
              <w:color w:val="000000"/>
              <w:sz w:val="24"/>
              <w:szCs w:val="24"/>
            </w:rPr>
            <w:fldChar w:fldCharType="end"/>
          </w:r>
        </w:sdtContent>
      </w:sdt>
    </w:p>
    <w:p w14:paraId="4C9A87D9" w14:textId="77777777" w:rsidR="00D804C7" w:rsidRPr="00717F01" w:rsidRDefault="00623A4A" w:rsidP="002C5912">
      <w:pPr>
        <w:pStyle w:val="ListParagraph"/>
        <w:numPr>
          <w:ilvl w:val="0"/>
          <w:numId w:val="10"/>
        </w:numPr>
        <w:rPr>
          <w:rFonts w:ascii="Arial" w:hAnsi="Arial" w:cs="Arial"/>
          <w:color w:val="000000"/>
          <w:sz w:val="24"/>
          <w:szCs w:val="24"/>
        </w:rPr>
      </w:pPr>
      <w:r>
        <w:rPr>
          <w:rFonts w:ascii="Arial" w:hAnsi="Arial" w:cs="Arial"/>
          <w:sz w:val="24"/>
          <w:szCs w:val="24"/>
        </w:rPr>
        <w:lastRenderedPageBreak/>
        <w:t>Caregivers</w:t>
      </w:r>
      <w:r w:rsidRPr="00717F01">
        <w:rPr>
          <w:rFonts w:ascii="Arial" w:hAnsi="Arial" w:cs="Arial"/>
          <w:sz w:val="24"/>
          <w:szCs w:val="24"/>
        </w:rPr>
        <w:t xml:space="preserve"> understand the individual traits of the people they care about and what is vital to them, and they behave appropriately</w:t>
      </w:r>
      <w:r>
        <w:rPr>
          <w:rFonts w:ascii="Arial" w:hAnsi="Arial" w:cs="Arial"/>
          <w:sz w:val="24"/>
          <w:szCs w:val="24"/>
        </w:rPr>
        <w:t xml:space="preserve"> and more competently.</w:t>
      </w:r>
      <w:sdt>
        <w:sdtPr>
          <w:rPr>
            <w:rFonts w:ascii="Arial" w:hAnsi="Arial" w:cs="Arial"/>
            <w:sz w:val="24"/>
            <w:szCs w:val="24"/>
          </w:rPr>
          <w:id w:val="-2128075449"/>
          <w:citation/>
        </w:sdtPr>
        <w:sdtEndPr/>
        <w:sdtContent>
          <w:r>
            <w:rPr>
              <w:rFonts w:ascii="Arial" w:hAnsi="Arial" w:cs="Arial"/>
              <w:sz w:val="24"/>
              <w:szCs w:val="24"/>
            </w:rPr>
            <w:fldChar w:fldCharType="begin"/>
          </w:r>
          <w:r>
            <w:rPr>
              <w:rFonts w:ascii="Arial" w:hAnsi="Arial" w:cs="Arial"/>
              <w:sz w:val="24"/>
              <w:szCs w:val="24"/>
            </w:rPr>
            <w:instrText xml:space="preserve"> CITATION Cin16 \l 2057 </w:instrText>
          </w:r>
          <w:r>
            <w:rPr>
              <w:rFonts w:ascii="Arial" w:hAnsi="Arial" w:cs="Arial"/>
              <w:sz w:val="24"/>
              <w:szCs w:val="24"/>
            </w:rPr>
            <w:fldChar w:fldCharType="separate"/>
          </w:r>
          <w:r>
            <w:rPr>
              <w:rFonts w:ascii="Arial" w:hAnsi="Arial" w:cs="Arial"/>
              <w:noProof/>
              <w:sz w:val="24"/>
              <w:szCs w:val="24"/>
            </w:rPr>
            <w:t xml:space="preserve"> </w:t>
          </w:r>
          <w:r w:rsidRPr="00717F01">
            <w:rPr>
              <w:rFonts w:ascii="Arial" w:hAnsi="Arial" w:cs="Arial"/>
              <w:noProof/>
              <w:sz w:val="24"/>
              <w:szCs w:val="24"/>
            </w:rPr>
            <w:t>(Cingel , et al., 2016)</w:t>
          </w:r>
          <w:r>
            <w:rPr>
              <w:rFonts w:ascii="Arial" w:hAnsi="Arial" w:cs="Arial"/>
              <w:sz w:val="24"/>
              <w:szCs w:val="24"/>
            </w:rPr>
            <w:fldChar w:fldCharType="end"/>
          </w:r>
        </w:sdtContent>
      </w:sdt>
    </w:p>
    <w:p w14:paraId="5F5A689F" w14:textId="77777777" w:rsidR="00717F01" w:rsidRDefault="00623A4A" w:rsidP="002C5912">
      <w:pPr>
        <w:pStyle w:val="ListParagraph"/>
        <w:numPr>
          <w:ilvl w:val="0"/>
          <w:numId w:val="10"/>
        </w:numPr>
        <w:rPr>
          <w:rFonts w:ascii="Arial" w:hAnsi="Arial" w:cs="Arial"/>
          <w:color w:val="000000"/>
          <w:sz w:val="24"/>
          <w:szCs w:val="24"/>
        </w:rPr>
      </w:pPr>
      <w:r>
        <w:rPr>
          <w:rFonts w:ascii="Arial" w:hAnsi="Arial" w:cs="Arial"/>
          <w:color w:val="000000"/>
          <w:sz w:val="24"/>
          <w:szCs w:val="24"/>
        </w:rPr>
        <w:t>A</w:t>
      </w:r>
      <w:r w:rsidRPr="00717F01">
        <w:rPr>
          <w:rFonts w:ascii="Arial" w:hAnsi="Arial" w:cs="Arial"/>
          <w:color w:val="000000"/>
          <w:sz w:val="24"/>
          <w:szCs w:val="24"/>
        </w:rPr>
        <w:t xml:space="preserve"> 2017 study of 19 trials of 3,985 participants was conducte</w:t>
      </w:r>
      <w:r w:rsidRPr="00717F01">
        <w:rPr>
          <w:rFonts w:ascii="Arial" w:hAnsi="Arial" w:cs="Arial"/>
          <w:color w:val="000000"/>
          <w:sz w:val="24"/>
          <w:szCs w:val="24"/>
        </w:rPr>
        <w:t>d.</w:t>
      </w:r>
      <w:r>
        <w:rPr>
          <w:rFonts w:ascii="Arial" w:hAnsi="Arial" w:cs="Arial"/>
          <w:color w:val="000000"/>
          <w:sz w:val="24"/>
          <w:szCs w:val="24"/>
        </w:rPr>
        <w:t xml:space="preserve"> The result showed that p</w:t>
      </w:r>
      <w:r w:rsidRPr="00717F01">
        <w:rPr>
          <w:rFonts w:ascii="Arial" w:hAnsi="Arial" w:cs="Arial"/>
          <w:color w:val="000000"/>
          <w:sz w:val="24"/>
          <w:szCs w:val="24"/>
        </w:rPr>
        <w:t>erson-centred treatment in long-term care facilities decreased agitation, depressive symptoms, and stress, thus improving quality of life.</w:t>
      </w:r>
      <w:sdt>
        <w:sdtPr>
          <w:rPr>
            <w:rFonts w:ascii="Arial" w:hAnsi="Arial" w:cs="Arial"/>
            <w:color w:val="000000"/>
            <w:sz w:val="24"/>
            <w:szCs w:val="24"/>
          </w:rPr>
          <w:id w:val="1217551075"/>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 CITATION Kim16 \l 2057 </w:instrText>
          </w:r>
          <w:r>
            <w:rPr>
              <w:rFonts w:ascii="Arial" w:hAnsi="Arial" w:cs="Arial"/>
              <w:color w:val="000000"/>
              <w:sz w:val="24"/>
              <w:szCs w:val="24"/>
            </w:rPr>
            <w:fldChar w:fldCharType="separate"/>
          </w:r>
          <w:r>
            <w:rPr>
              <w:rFonts w:ascii="Arial" w:hAnsi="Arial" w:cs="Arial"/>
              <w:noProof/>
              <w:color w:val="000000"/>
              <w:sz w:val="24"/>
              <w:szCs w:val="24"/>
            </w:rPr>
            <w:t xml:space="preserve"> </w:t>
          </w:r>
          <w:r w:rsidRPr="00940258">
            <w:rPr>
              <w:rFonts w:ascii="Arial" w:hAnsi="Arial" w:cs="Arial"/>
              <w:noProof/>
              <w:color w:val="000000"/>
              <w:sz w:val="24"/>
              <w:szCs w:val="24"/>
            </w:rPr>
            <w:t>(Kim &amp; Park, 2016)</w:t>
          </w:r>
          <w:r>
            <w:rPr>
              <w:rFonts w:ascii="Arial" w:hAnsi="Arial" w:cs="Arial"/>
              <w:color w:val="000000"/>
              <w:sz w:val="24"/>
              <w:szCs w:val="24"/>
            </w:rPr>
            <w:fldChar w:fldCharType="end"/>
          </w:r>
        </w:sdtContent>
      </w:sdt>
    </w:p>
    <w:p w14:paraId="2A6C7EF8" w14:textId="77777777" w:rsidR="00605FDE" w:rsidRDefault="00623A4A" w:rsidP="002C5912">
      <w:pPr>
        <w:pStyle w:val="ListParagraph"/>
        <w:numPr>
          <w:ilvl w:val="0"/>
          <w:numId w:val="10"/>
        </w:numPr>
        <w:rPr>
          <w:rFonts w:ascii="Arial" w:hAnsi="Arial" w:cs="Arial"/>
          <w:color w:val="000000"/>
          <w:sz w:val="24"/>
          <w:szCs w:val="24"/>
        </w:rPr>
      </w:pPr>
      <w:r w:rsidRPr="00605FDE">
        <w:rPr>
          <w:rFonts w:ascii="Arial" w:hAnsi="Arial" w:cs="Arial"/>
          <w:color w:val="000000"/>
          <w:sz w:val="24"/>
          <w:szCs w:val="24"/>
        </w:rPr>
        <w:t>Person-centred</w:t>
      </w:r>
      <w:r w:rsidRPr="00605FDE">
        <w:rPr>
          <w:rFonts w:ascii="Arial" w:hAnsi="Arial" w:cs="Arial"/>
          <w:color w:val="000000"/>
          <w:sz w:val="24"/>
          <w:szCs w:val="24"/>
        </w:rPr>
        <w:t xml:space="preserve"> care can alleviate caregivers' frustrations while also improving the quality of life for people with dementia and their loved ones.</w:t>
      </w:r>
      <w:sdt>
        <w:sdtPr>
          <w:rPr>
            <w:rFonts w:ascii="Arial" w:hAnsi="Arial" w:cs="Arial"/>
            <w:color w:val="000000"/>
            <w:sz w:val="24"/>
            <w:szCs w:val="24"/>
          </w:rPr>
          <w:id w:val="1142006047"/>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 CITATION Est20 \l 2057 </w:instrText>
          </w:r>
          <w:r>
            <w:rPr>
              <w:rFonts w:ascii="Arial" w:hAnsi="Arial" w:cs="Arial"/>
              <w:color w:val="000000"/>
              <w:sz w:val="24"/>
              <w:szCs w:val="24"/>
            </w:rPr>
            <w:fldChar w:fldCharType="separate"/>
          </w:r>
          <w:r>
            <w:rPr>
              <w:rFonts w:ascii="Arial" w:hAnsi="Arial" w:cs="Arial"/>
              <w:noProof/>
              <w:color w:val="000000"/>
              <w:sz w:val="24"/>
              <w:szCs w:val="24"/>
            </w:rPr>
            <w:t xml:space="preserve"> </w:t>
          </w:r>
          <w:r w:rsidRPr="00605FDE">
            <w:rPr>
              <w:rFonts w:ascii="Arial" w:hAnsi="Arial" w:cs="Arial"/>
              <w:noProof/>
              <w:color w:val="000000"/>
              <w:sz w:val="24"/>
              <w:szCs w:val="24"/>
            </w:rPr>
            <w:t>(Heerema, 2020)</w:t>
          </w:r>
          <w:r>
            <w:rPr>
              <w:rFonts w:ascii="Arial" w:hAnsi="Arial" w:cs="Arial"/>
              <w:color w:val="000000"/>
              <w:sz w:val="24"/>
              <w:szCs w:val="24"/>
            </w:rPr>
            <w:fldChar w:fldCharType="end"/>
          </w:r>
        </w:sdtContent>
      </w:sdt>
    </w:p>
    <w:p w14:paraId="1F4FB674" w14:textId="77777777" w:rsidR="00605FDE" w:rsidRDefault="00623A4A" w:rsidP="002C5912">
      <w:pPr>
        <w:pStyle w:val="ListParagraph"/>
        <w:numPr>
          <w:ilvl w:val="0"/>
          <w:numId w:val="10"/>
        </w:numPr>
        <w:rPr>
          <w:rFonts w:ascii="Arial" w:hAnsi="Arial" w:cs="Arial"/>
          <w:color w:val="000000"/>
          <w:sz w:val="24"/>
          <w:szCs w:val="24"/>
        </w:rPr>
      </w:pPr>
      <w:r w:rsidRPr="00605FDE">
        <w:rPr>
          <w:rFonts w:ascii="Arial" w:hAnsi="Arial" w:cs="Arial"/>
          <w:color w:val="000000"/>
          <w:sz w:val="24"/>
          <w:szCs w:val="24"/>
        </w:rPr>
        <w:t xml:space="preserve">It encourages </w:t>
      </w:r>
      <w:r>
        <w:rPr>
          <w:rFonts w:ascii="Arial" w:hAnsi="Arial" w:cs="Arial"/>
          <w:color w:val="000000"/>
          <w:sz w:val="24"/>
          <w:szCs w:val="24"/>
        </w:rPr>
        <w:t>patients</w:t>
      </w:r>
      <w:r w:rsidRPr="00605FDE">
        <w:rPr>
          <w:rFonts w:ascii="Arial" w:hAnsi="Arial" w:cs="Arial"/>
          <w:color w:val="000000"/>
          <w:sz w:val="24"/>
          <w:szCs w:val="24"/>
        </w:rPr>
        <w:t xml:space="preserve"> to participate in healthy behaviour</w:t>
      </w:r>
      <w:r w:rsidR="00FA526D">
        <w:rPr>
          <w:rFonts w:ascii="Arial" w:hAnsi="Arial" w:cs="Arial"/>
          <w:color w:val="000000"/>
          <w:sz w:val="24"/>
          <w:szCs w:val="24"/>
        </w:rPr>
        <w:t>.</w:t>
      </w:r>
      <w:r w:rsidRPr="00605FDE">
        <w:rPr>
          <w:rFonts w:ascii="Arial" w:hAnsi="Arial" w:cs="Arial"/>
          <w:color w:val="000000"/>
          <w:sz w:val="24"/>
          <w:szCs w:val="24"/>
        </w:rPr>
        <w:t>s</w:t>
      </w:r>
      <w:r w:rsidR="00FA526D" w:rsidRPr="00FA526D">
        <w:t xml:space="preserve"> </w:t>
      </w:r>
      <w:r w:rsidR="00FA526D" w:rsidRPr="00FA526D">
        <w:rPr>
          <w:rFonts w:ascii="Arial" w:hAnsi="Arial" w:cs="Arial"/>
          <w:color w:val="000000"/>
          <w:sz w:val="24"/>
          <w:szCs w:val="24"/>
        </w:rPr>
        <w:t xml:space="preserve">They would be more at ease and trust in </w:t>
      </w:r>
      <w:r w:rsidR="00FA526D">
        <w:rPr>
          <w:rFonts w:ascii="Arial" w:hAnsi="Arial" w:cs="Arial"/>
          <w:color w:val="000000"/>
          <w:sz w:val="24"/>
          <w:szCs w:val="24"/>
        </w:rPr>
        <w:t>the</w:t>
      </w:r>
      <w:r w:rsidR="00FA526D" w:rsidRPr="00FA526D">
        <w:rPr>
          <w:rFonts w:ascii="Arial" w:hAnsi="Arial" w:cs="Arial"/>
          <w:color w:val="000000"/>
          <w:sz w:val="24"/>
          <w:szCs w:val="24"/>
        </w:rPr>
        <w:t xml:space="preserve"> services.</w:t>
      </w:r>
      <w:sdt>
        <w:sdtPr>
          <w:rPr>
            <w:rFonts w:ascii="Arial" w:hAnsi="Arial" w:cs="Arial"/>
            <w:color w:val="000000"/>
            <w:sz w:val="24"/>
            <w:szCs w:val="24"/>
          </w:rPr>
          <w:id w:val="-668944439"/>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 CITATION Liz18 \l 2057 </w:instrText>
          </w:r>
          <w:r>
            <w:rPr>
              <w:rFonts w:ascii="Arial" w:hAnsi="Arial" w:cs="Arial"/>
              <w:color w:val="000000"/>
              <w:sz w:val="24"/>
              <w:szCs w:val="24"/>
            </w:rPr>
            <w:fldChar w:fldCharType="separate"/>
          </w:r>
          <w:r>
            <w:rPr>
              <w:rFonts w:ascii="Arial" w:hAnsi="Arial" w:cs="Arial"/>
              <w:noProof/>
              <w:color w:val="000000"/>
              <w:sz w:val="24"/>
              <w:szCs w:val="24"/>
            </w:rPr>
            <w:t xml:space="preserve"> </w:t>
          </w:r>
          <w:r w:rsidRPr="00605FDE">
            <w:rPr>
              <w:rFonts w:ascii="Arial" w:hAnsi="Arial" w:cs="Arial"/>
              <w:noProof/>
              <w:color w:val="000000"/>
              <w:sz w:val="24"/>
              <w:szCs w:val="24"/>
            </w:rPr>
            <w:t>(Burton, 2018)</w:t>
          </w:r>
          <w:r>
            <w:rPr>
              <w:rFonts w:ascii="Arial" w:hAnsi="Arial" w:cs="Arial"/>
              <w:color w:val="000000"/>
              <w:sz w:val="24"/>
              <w:szCs w:val="24"/>
            </w:rPr>
            <w:fldChar w:fldCharType="end"/>
          </w:r>
        </w:sdtContent>
      </w:sdt>
    </w:p>
    <w:p w14:paraId="5017491F" w14:textId="77777777" w:rsidR="00AD03C2" w:rsidRPr="00AD03C2" w:rsidRDefault="00623A4A" w:rsidP="002C5912">
      <w:pPr>
        <w:pStyle w:val="ListParagraph"/>
        <w:numPr>
          <w:ilvl w:val="0"/>
          <w:numId w:val="10"/>
        </w:numPr>
        <w:rPr>
          <w:rFonts w:ascii="Arial" w:hAnsi="Arial" w:cs="Arial"/>
          <w:color w:val="000000"/>
          <w:sz w:val="24"/>
          <w:szCs w:val="24"/>
        </w:rPr>
      </w:pPr>
      <w:r>
        <w:rPr>
          <w:rFonts w:ascii="Arial" w:hAnsi="Arial" w:cs="Arial"/>
          <w:sz w:val="24"/>
          <w:szCs w:val="24"/>
        </w:rPr>
        <w:t>This approach can re</w:t>
      </w:r>
      <w:r w:rsidRPr="00AD03C2">
        <w:rPr>
          <w:rFonts w:ascii="Arial" w:hAnsi="Arial" w:cs="Arial"/>
          <w:sz w:val="24"/>
          <w:szCs w:val="24"/>
        </w:rPr>
        <w:t>duce general fatigue and anxiety</w:t>
      </w:r>
      <w:r>
        <w:rPr>
          <w:rFonts w:ascii="Arial" w:hAnsi="Arial" w:cs="Arial"/>
          <w:sz w:val="24"/>
          <w:szCs w:val="24"/>
        </w:rPr>
        <w:t xml:space="preserve">. </w:t>
      </w:r>
      <w:sdt>
        <w:sdtPr>
          <w:rPr>
            <w:rFonts w:ascii="Arial" w:hAnsi="Arial" w:cs="Arial"/>
            <w:sz w:val="24"/>
            <w:szCs w:val="24"/>
          </w:rPr>
          <w:id w:val="-304393469"/>
          <w:citation/>
        </w:sdtPr>
        <w:sdtEndPr/>
        <w:sdtContent>
          <w:r>
            <w:rPr>
              <w:rFonts w:ascii="Arial" w:hAnsi="Arial" w:cs="Arial"/>
              <w:sz w:val="24"/>
              <w:szCs w:val="24"/>
            </w:rPr>
            <w:fldChar w:fldCharType="begin"/>
          </w:r>
          <w:r>
            <w:rPr>
              <w:rFonts w:ascii="Arial" w:hAnsi="Arial" w:cs="Arial"/>
              <w:sz w:val="24"/>
              <w:szCs w:val="24"/>
            </w:rPr>
            <w:instrText xml:space="preserve"> CITATION Mer20 \l 2057 </w:instrText>
          </w:r>
          <w:r>
            <w:rPr>
              <w:rFonts w:ascii="Arial" w:hAnsi="Arial" w:cs="Arial"/>
              <w:sz w:val="24"/>
              <w:szCs w:val="24"/>
            </w:rPr>
            <w:fldChar w:fldCharType="separate"/>
          </w:r>
          <w:r w:rsidRPr="00AD03C2">
            <w:rPr>
              <w:rFonts w:ascii="Arial" w:hAnsi="Arial" w:cs="Arial"/>
              <w:noProof/>
              <w:sz w:val="24"/>
              <w:szCs w:val="24"/>
            </w:rPr>
            <w:t>(Meraius, et al., 2020)</w:t>
          </w:r>
          <w:r>
            <w:rPr>
              <w:rFonts w:ascii="Arial" w:hAnsi="Arial" w:cs="Arial"/>
              <w:sz w:val="24"/>
              <w:szCs w:val="24"/>
            </w:rPr>
            <w:fldChar w:fldCharType="end"/>
          </w:r>
        </w:sdtContent>
      </w:sdt>
    </w:p>
    <w:p w14:paraId="285D00F5" w14:textId="77777777" w:rsidR="00AD03C2" w:rsidRDefault="00623A4A" w:rsidP="00AD03C2">
      <w:pPr>
        <w:rPr>
          <w:rFonts w:ascii="Arial" w:hAnsi="Arial" w:cs="Arial"/>
          <w:b/>
          <w:bCs/>
          <w:color w:val="000000"/>
          <w:sz w:val="24"/>
          <w:szCs w:val="24"/>
        </w:rPr>
      </w:pPr>
      <w:r w:rsidRPr="00AD03C2">
        <w:rPr>
          <w:rFonts w:ascii="Arial" w:hAnsi="Arial" w:cs="Arial"/>
          <w:b/>
          <w:bCs/>
          <w:color w:val="000000"/>
          <w:sz w:val="24"/>
          <w:szCs w:val="24"/>
        </w:rPr>
        <w:t>Limitations of Person-Centred Care Treating Dementia</w:t>
      </w:r>
    </w:p>
    <w:p w14:paraId="12FA708D" w14:textId="77777777" w:rsidR="002A27D1" w:rsidRPr="002A27D1" w:rsidRDefault="00623A4A" w:rsidP="002C5912">
      <w:pPr>
        <w:pStyle w:val="ListParagraph"/>
        <w:numPr>
          <w:ilvl w:val="0"/>
          <w:numId w:val="11"/>
        </w:numPr>
        <w:rPr>
          <w:rFonts w:ascii="Arial" w:hAnsi="Arial" w:cs="Arial"/>
          <w:sz w:val="24"/>
          <w:szCs w:val="24"/>
        </w:rPr>
      </w:pPr>
      <w:r w:rsidRPr="002A27D1">
        <w:rPr>
          <w:rFonts w:ascii="Arial" w:hAnsi="Arial" w:cs="Arial"/>
          <w:color w:val="000000"/>
          <w:sz w:val="24"/>
          <w:szCs w:val="24"/>
        </w:rPr>
        <w:t>Although there were instances of good practice, health care providers in acute situations were not seizing all resources to help individuals with dementia maintain their individuality.</w:t>
      </w:r>
      <w:sdt>
        <w:sdtPr>
          <w:rPr>
            <w:rFonts w:ascii="Arial" w:hAnsi="Arial" w:cs="Arial"/>
            <w:color w:val="000000"/>
            <w:sz w:val="24"/>
            <w:szCs w:val="24"/>
          </w:rPr>
          <w:id w:val="986362197"/>
          <w:citation/>
        </w:sdtPr>
        <w:sdtEndPr/>
        <w:sdtContent>
          <w:r w:rsidRPr="002A27D1">
            <w:rPr>
              <w:rFonts w:ascii="Arial" w:hAnsi="Arial" w:cs="Arial"/>
              <w:color w:val="000000"/>
              <w:sz w:val="24"/>
              <w:szCs w:val="24"/>
            </w:rPr>
            <w:fldChar w:fldCharType="begin"/>
          </w:r>
          <w:r w:rsidRPr="002A27D1">
            <w:rPr>
              <w:rFonts w:ascii="Arial" w:hAnsi="Arial" w:cs="Arial"/>
              <w:color w:val="000000"/>
              <w:sz w:val="24"/>
              <w:szCs w:val="24"/>
            </w:rPr>
            <w:instrText xml:space="preserve"> CITATION Phi131 \l 2057 </w:instrText>
          </w:r>
          <w:r w:rsidRPr="002A27D1">
            <w:rPr>
              <w:rFonts w:ascii="Arial" w:hAnsi="Arial" w:cs="Arial"/>
              <w:color w:val="000000"/>
              <w:sz w:val="24"/>
              <w:szCs w:val="24"/>
            </w:rPr>
            <w:fldChar w:fldCharType="separate"/>
          </w:r>
          <w:r w:rsidRPr="002A27D1">
            <w:rPr>
              <w:rFonts w:ascii="Arial" w:hAnsi="Arial" w:cs="Arial"/>
              <w:noProof/>
              <w:color w:val="000000"/>
              <w:sz w:val="24"/>
              <w:szCs w:val="24"/>
            </w:rPr>
            <w:t xml:space="preserve"> (Philip , et al., 2013)</w:t>
          </w:r>
          <w:r w:rsidRPr="002A27D1">
            <w:rPr>
              <w:rFonts w:ascii="Arial" w:hAnsi="Arial" w:cs="Arial"/>
              <w:color w:val="000000"/>
              <w:sz w:val="24"/>
              <w:szCs w:val="24"/>
            </w:rPr>
            <w:fldChar w:fldCharType="end"/>
          </w:r>
        </w:sdtContent>
      </w:sdt>
    </w:p>
    <w:p w14:paraId="2CBC97E2" w14:textId="77777777" w:rsidR="002A27D1" w:rsidRPr="002A27D1" w:rsidRDefault="00623A4A" w:rsidP="002C5912">
      <w:pPr>
        <w:pStyle w:val="ListParagraph"/>
        <w:numPr>
          <w:ilvl w:val="0"/>
          <w:numId w:val="11"/>
        </w:numPr>
        <w:rPr>
          <w:rFonts w:ascii="Arial" w:hAnsi="Arial" w:cs="Arial"/>
          <w:sz w:val="24"/>
          <w:szCs w:val="24"/>
        </w:rPr>
      </w:pPr>
      <w:r w:rsidRPr="002A27D1">
        <w:rPr>
          <w:rFonts w:ascii="Arial" w:hAnsi="Arial" w:cs="Arial"/>
          <w:color w:val="000000"/>
          <w:sz w:val="24"/>
          <w:szCs w:val="24"/>
        </w:rPr>
        <w:t xml:space="preserve">unfairness as a result of empathy and </w:t>
      </w:r>
      <w:r w:rsidRPr="002A27D1">
        <w:rPr>
          <w:rFonts w:ascii="Arial" w:hAnsi="Arial" w:cs="Arial"/>
          <w:sz w:val="24"/>
          <w:szCs w:val="24"/>
        </w:rPr>
        <w:t>risk for compassion fatigue</w:t>
      </w:r>
    </w:p>
    <w:p w14:paraId="5A1B7797" w14:textId="77777777" w:rsidR="002A27D1" w:rsidRDefault="00623A4A" w:rsidP="002A27D1">
      <w:pPr>
        <w:pStyle w:val="ListParagraph"/>
        <w:numPr>
          <w:ilvl w:val="0"/>
          <w:numId w:val="11"/>
        </w:numPr>
        <w:rPr>
          <w:rFonts w:ascii="Arial" w:hAnsi="Arial" w:cs="Arial"/>
          <w:color w:val="000000"/>
          <w:sz w:val="24"/>
          <w:szCs w:val="24"/>
        </w:rPr>
      </w:pPr>
      <w:sdt>
        <w:sdtPr>
          <w:rPr>
            <w:rFonts w:ascii="Arial" w:hAnsi="Arial" w:cs="Arial"/>
            <w:color w:val="000000"/>
            <w:sz w:val="24"/>
            <w:szCs w:val="24"/>
          </w:rPr>
          <w:id w:val="1060282616"/>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 CITATION Mer20 \l 2057 </w:instrText>
          </w:r>
          <w:r>
            <w:rPr>
              <w:rFonts w:ascii="Arial" w:hAnsi="Arial" w:cs="Arial"/>
              <w:color w:val="000000"/>
              <w:sz w:val="24"/>
              <w:szCs w:val="24"/>
            </w:rPr>
            <w:fldChar w:fldCharType="separate"/>
          </w:r>
          <w:r>
            <w:rPr>
              <w:rFonts w:ascii="Arial" w:hAnsi="Arial" w:cs="Arial"/>
              <w:noProof/>
              <w:color w:val="000000"/>
              <w:sz w:val="24"/>
              <w:szCs w:val="24"/>
            </w:rPr>
            <w:t xml:space="preserve"> </w:t>
          </w:r>
          <w:r w:rsidRPr="002A27D1">
            <w:rPr>
              <w:rFonts w:ascii="Arial" w:hAnsi="Arial" w:cs="Arial"/>
              <w:noProof/>
              <w:color w:val="000000"/>
              <w:sz w:val="24"/>
              <w:szCs w:val="24"/>
            </w:rPr>
            <w:t>(Meraius, et al., 2020)</w:t>
          </w:r>
          <w:r>
            <w:rPr>
              <w:rFonts w:ascii="Arial" w:hAnsi="Arial" w:cs="Arial"/>
              <w:color w:val="000000"/>
              <w:sz w:val="24"/>
              <w:szCs w:val="24"/>
            </w:rPr>
            <w:fldChar w:fldCharType="end"/>
          </w:r>
        </w:sdtContent>
      </w:sdt>
    </w:p>
    <w:p w14:paraId="6AC7C86D" w14:textId="77777777" w:rsidR="002A27D1" w:rsidRDefault="00623A4A" w:rsidP="002A27D1">
      <w:pPr>
        <w:pStyle w:val="ListParagraph"/>
        <w:numPr>
          <w:ilvl w:val="0"/>
          <w:numId w:val="11"/>
        </w:numPr>
        <w:rPr>
          <w:rFonts w:ascii="Arial" w:hAnsi="Arial" w:cs="Arial"/>
          <w:color w:val="000000"/>
          <w:sz w:val="24"/>
          <w:szCs w:val="24"/>
        </w:rPr>
      </w:pPr>
      <w:r>
        <w:rPr>
          <w:rFonts w:ascii="Arial" w:hAnsi="Arial" w:cs="Arial"/>
          <w:color w:val="000000"/>
          <w:sz w:val="24"/>
          <w:szCs w:val="24"/>
        </w:rPr>
        <w:t>A</w:t>
      </w:r>
      <w:r w:rsidRPr="002A27D1">
        <w:rPr>
          <w:rFonts w:ascii="Arial" w:hAnsi="Arial" w:cs="Arial"/>
          <w:color w:val="000000"/>
          <w:sz w:val="24"/>
          <w:szCs w:val="24"/>
        </w:rPr>
        <w:t xml:space="preserve"> scarcity of specific examples of measurable behaviours and patient results</w:t>
      </w:r>
      <w:r>
        <w:rPr>
          <w:rFonts w:ascii="Arial" w:hAnsi="Arial" w:cs="Arial"/>
          <w:color w:val="000000"/>
          <w:sz w:val="24"/>
          <w:szCs w:val="24"/>
        </w:rPr>
        <w:t>.</w:t>
      </w:r>
      <w:sdt>
        <w:sdtPr>
          <w:rPr>
            <w:rFonts w:ascii="Arial" w:hAnsi="Arial" w:cs="Arial"/>
            <w:color w:val="000000"/>
            <w:sz w:val="24"/>
            <w:szCs w:val="24"/>
          </w:rPr>
          <w:id w:val="636916152"/>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 CITATION Bar21 \l 2057 </w:instrText>
          </w:r>
          <w:r>
            <w:rPr>
              <w:rFonts w:ascii="Arial" w:hAnsi="Arial" w:cs="Arial"/>
              <w:color w:val="000000"/>
              <w:sz w:val="24"/>
              <w:szCs w:val="24"/>
            </w:rPr>
            <w:fldChar w:fldCharType="separate"/>
          </w:r>
          <w:r>
            <w:rPr>
              <w:rFonts w:ascii="Arial" w:hAnsi="Arial" w:cs="Arial"/>
              <w:noProof/>
              <w:color w:val="000000"/>
              <w:sz w:val="24"/>
              <w:szCs w:val="24"/>
            </w:rPr>
            <w:t xml:space="preserve"> </w:t>
          </w:r>
          <w:r w:rsidRPr="002A27D1">
            <w:rPr>
              <w:rFonts w:ascii="Arial" w:hAnsi="Arial" w:cs="Arial"/>
              <w:noProof/>
              <w:color w:val="000000"/>
              <w:sz w:val="24"/>
              <w:szCs w:val="24"/>
            </w:rPr>
            <w:t>(Bartleby, 2021)</w:t>
          </w:r>
          <w:r>
            <w:rPr>
              <w:rFonts w:ascii="Arial" w:hAnsi="Arial" w:cs="Arial"/>
              <w:color w:val="000000"/>
              <w:sz w:val="24"/>
              <w:szCs w:val="24"/>
            </w:rPr>
            <w:fldChar w:fldCharType="end"/>
          </w:r>
        </w:sdtContent>
      </w:sdt>
    </w:p>
    <w:p w14:paraId="0D60DF02" w14:textId="77777777" w:rsidR="002A27D1" w:rsidRPr="002A27D1" w:rsidRDefault="00623A4A" w:rsidP="002A27D1">
      <w:pPr>
        <w:pStyle w:val="ListParagraph"/>
        <w:numPr>
          <w:ilvl w:val="0"/>
          <w:numId w:val="11"/>
        </w:numPr>
        <w:rPr>
          <w:rFonts w:ascii="Arial" w:hAnsi="Arial" w:cs="Arial"/>
          <w:color w:val="000000"/>
          <w:sz w:val="24"/>
          <w:szCs w:val="24"/>
        </w:rPr>
      </w:pPr>
      <w:r w:rsidRPr="002A27D1">
        <w:rPr>
          <w:rFonts w:ascii="Arial" w:hAnsi="Arial" w:cs="Arial"/>
          <w:color w:val="000000"/>
          <w:sz w:val="24"/>
          <w:szCs w:val="24"/>
        </w:rPr>
        <w:t>Staffing sho</w:t>
      </w:r>
      <w:r w:rsidRPr="002A27D1">
        <w:rPr>
          <w:rFonts w:ascii="Arial" w:hAnsi="Arial" w:cs="Arial"/>
          <w:color w:val="000000"/>
          <w:sz w:val="24"/>
          <w:szCs w:val="24"/>
        </w:rPr>
        <w:t>rtages and a lack of staff expertise, ii) heavy workloads and time constraints, iii) physical resource and climate constraints, and iv) unsupportive employee attitude</w:t>
      </w:r>
      <w:sdt>
        <w:sdtPr>
          <w:rPr>
            <w:rFonts w:ascii="Arial" w:hAnsi="Arial" w:cs="Arial"/>
            <w:color w:val="000000"/>
            <w:sz w:val="24"/>
            <w:szCs w:val="24"/>
          </w:rPr>
          <w:id w:val="1841272864"/>
          <w:citation/>
        </w:sdtPr>
        <w:sdtEndPr/>
        <w:sdtContent>
          <w:r w:rsidR="00936637">
            <w:rPr>
              <w:rFonts w:ascii="Arial" w:hAnsi="Arial" w:cs="Arial"/>
              <w:color w:val="000000"/>
              <w:sz w:val="24"/>
              <w:szCs w:val="24"/>
            </w:rPr>
            <w:fldChar w:fldCharType="begin"/>
          </w:r>
          <w:r w:rsidR="00936637">
            <w:rPr>
              <w:rFonts w:ascii="Arial" w:hAnsi="Arial" w:cs="Arial"/>
              <w:color w:val="000000"/>
              <w:sz w:val="24"/>
              <w:szCs w:val="24"/>
            </w:rPr>
            <w:instrText xml:space="preserve"> CITATION Llo18 \l 2057 </w:instrText>
          </w:r>
          <w:r w:rsidR="00936637">
            <w:rPr>
              <w:rFonts w:ascii="Arial" w:hAnsi="Arial" w:cs="Arial"/>
              <w:color w:val="000000"/>
              <w:sz w:val="24"/>
              <w:szCs w:val="24"/>
            </w:rPr>
            <w:fldChar w:fldCharType="separate"/>
          </w:r>
          <w:r w:rsidR="00936637">
            <w:rPr>
              <w:rFonts w:ascii="Arial" w:hAnsi="Arial" w:cs="Arial"/>
              <w:noProof/>
              <w:color w:val="000000"/>
              <w:sz w:val="24"/>
              <w:szCs w:val="24"/>
            </w:rPr>
            <w:t xml:space="preserve"> </w:t>
          </w:r>
          <w:r w:rsidR="00936637" w:rsidRPr="00936637">
            <w:rPr>
              <w:rFonts w:ascii="Arial" w:hAnsi="Arial" w:cs="Arial"/>
              <w:noProof/>
              <w:color w:val="000000"/>
              <w:sz w:val="24"/>
              <w:szCs w:val="24"/>
            </w:rPr>
            <w:t>(Lloyd, et al., 2018)</w:t>
          </w:r>
          <w:r w:rsidR="00936637">
            <w:rPr>
              <w:rFonts w:ascii="Arial" w:hAnsi="Arial" w:cs="Arial"/>
              <w:color w:val="000000"/>
              <w:sz w:val="24"/>
              <w:szCs w:val="24"/>
            </w:rPr>
            <w:fldChar w:fldCharType="end"/>
          </w:r>
        </w:sdtContent>
      </w:sdt>
    </w:p>
    <w:p w14:paraId="5858084C" w14:textId="77777777" w:rsidR="00F83100" w:rsidRPr="00A71CD7" w:rsidRDefault="00623A4A" w:rsidP="00F83100">
      <w:pPr>
        <w:rPr>
          <w:rFonts w:ascii="Arial" w:hAnsi="Arial" w:cs="Arial"/>
          <w:b/>
          <w:bCs/>
          <w:color w:val="000000"/>
          <w:sz w:val="24"/>
          <w:szCs w:val="24"/>
        </w:rPr>
      </w:pPr>
      <w:r>
        <w:rPr>
          <w:rFonts w:ascii="Arial" w:hAnsi="Arial" w:cs="Arial"/>
          <w:b/>
          <w:bCs/>
          <w:color w:val="000000"/>
          <w:sz w:val="24"/>
          <w:szCs w:val="24"/>
        </w:rPr>
        <w:t xml:space="preserve">Real-life </w:t>
      </w:r>
      <w:r w:rsidRPr="00A71CD7">
        <w:rPr>
          <w:rFonts w:ascii="Arial" w:hAnsi="Arial" w:cs="Arial"/>
          <w:b/>
          <w:bCs/>
          <w:color w:val="000000"/>
          <w:sz w:val="24"/>
          <w:szCs w:val="24"/>
        </w:rPr>
        <w:t xml:space="preserve">Practice Examples: </w:t>
      </w:r>
      <w:r w:rsidRPr="00A71CD7">
        <w:rPr>
          <w:rFonts w:ascii="Arial" w:hAnsi="Arial" w:cs="Arial"/>
          <w:color w:val="000000"/>
          <w:sz w:val="24"/>
          <w:szCs w:val="24"/>
        </w:rPr>
        <w:t xml:space="preserve">There are several aspects in which this technique can be integrated into a patient's or caregiver's daily life. There are several approaches to this form of </w:t>
      </w:r>
      <w:r>
        <w:rPr>
          <w:rFonts w:ascii="Arial" w:hAnsi="Arial" w:cs="Arial"/>
          <w:color w:val="000000"/>
          <w:sz w:val="24"/>
          <w:szCs w:val="24"/>
        </w:rPr>
        <w:t>care</w:t>
      </w:r>
      <w:r w:rsidRPr="00A71CD7">
        <w:rPr>
          <w:rFonts w:ascii="Arial" w:hAnsi="Arial" w:cs="Arial"/>
          <w:color w:val="000000"/>
          <w:sz w:val="24"/>
          <w:szCs w:val="24"/>
        </w:rPr>
        <w:t>, whether they create a minor or significant impact.</w:t>
      </w:r>
    </w:p>
    <w:p w14:paraId="44432AC5" w14:textId="77777777" w:rsidR="00F83100" w:rsidRPr="00A71CD7" w:rsidRDefault="00623A4A" w:rsidP="00F83100">
      <w:pPr>
        <w:pStyle w:val="ListParagraph"/>
        <w:numPr>
          <w:ilvl w:val="0"/>
          <w:numId w:val="7"/>
        </w:numPr>
        <w:rPr>
          <w:rFonts w:ascii="Arial" w:hAnsi="Arial" w:cs="Arial"/>
          <w:color w:val="000000"/>
          <w:sz w:val="24"/>
          <w:szCs w:val="24"/>
        </w:rPr>
      </w:pPr>
      <w:r w:rsidRPr="00A71CD7">
        <w:rPr>
          <w:rFonts w:ascii="Arial" w:hAnsi="Arial" w:cs="Arial"/>
          <w:color w:val="000000"/>
          <w:sz w:val="24"/>
          <w:szCs w:val="24"/>
        </w:rPr>
        <w:t>They are giving them th</w:t>
      </w:r>
      <w:r w:rsidRPr="00A71CD7">
        <w:rPr>
          <w:rFonts w:ascii="Arial" w:hAnsi="Arial" w:cs="Arial"/>
          <w:color w:val="000000"/>
          <w:sz w:val="24"/>
          <w:szCs w:val="24"/>
        </w:rPr>
        <w:t>e option of choosing what food they want at mealtime.</w:t>
      </w:r>
    </w:p>
    <w:p w14:paraId="5FCC9544" w14:textId="77777777" w:rsidR="00F83100" w:rsidRPr="00A71CD7" w:rsidRDefault="00623A4A" w:rsidP="00F83100">
      <w:pPr>
        <w:pStyle w:val="ListParagraph"/>
        <w:numPr>
          <w:ilvl w:val="0"/>
          <w:numId w:val="7"/>
        </w:numPr>
        <w:rPr>
          <w:rFonts w:ascii="Arial" w:hAnsi="Arial" w:cs="Arial"/>
          <w:color w:val="000000"/>
          <w:sz w:val="24"/>
          <w:szCs w:val="24"/>
        </w:rPr>
      </w:pPr>
      <w:r w:rsidRPr="00A71CD7">
        <w:rPr>
          <w:rFonts w:ascii="Arial" w:hAnsi="Arial" w:cs="Arial"/>
          <w:color w:val="000000"/>
          <w:sz w:val="24"/>
          <w:szCs w:val="24"/>
        </w:rPr>
        <w:t>They choose what the patient would wear every day together, taking into consideration practicality and their desires.</w:t>
      </w:r>
    </w:p>
    <w:p w14:paraId="46873967" w14:textId="77777777" w:rsidR="00F83100" w:rsidRPr="00A71CD7" w:rsidRDefault="00623A4A" w:rsidP="00F83100">
      <w:pPr>
        <w:pStyle w:val="ListParagraph"/>
        <w:numPr>
          <w:ilvl w:val="0"/>
          <w:numId w:val="7"/>
        </w:numPr>
        <w:rPr>
          <w:rFonts w:ascii="Arial" w:hAnsi="Arial" w:cs="Arial"/>
          <w:color w:val="000000"/>
          <w:sz w:val="24"/>
          <w:szCs w:val="24"/>
        </w:rPr>
      </w:pPr>
      <w:r w:rsidRPr="00A71CD7">
        <w:rPr>
          <w:rFonts w:ascii="Arial" w:hAnsi="Arial" w:cs="Arial"/>
          <w:color w:val="000000"/>
          <w:sz w:val="24"/>
          <w:szCs w:val="24"/>
        </w:rPr>
        <w:t>Changing a patient's bedtime and wake-up time based on whether they are most active.</w:t>
      </w:r>
    </w:p>
    <w:p w14:paraId="4CB20D3E" w14:textId="77777777" w:rsidR="00F83100" w:rsidRPr="00A71CD7" w:rsidRDefault="00623A4A" w:rsidP="00F83100">
      <w:pPr>
        <w:pStyle w:val="ListParagraph"/>
        <w:numPr>
          <w:ilvl w:val="0"/>
          <w:numId w:val="7"/>
        </w:numPr>
        <w:rPr>
          <w:rFonts w:ascii="Arial" w:hAnsi="Arial" w:cs="Arial"/>
          <w:color w:val="000000"/>
          <w:sz w:val="24"/>
          <w:szCs w:val="24"/>
        </w:rPr>
      </w:pPr>
      <w:r w:rsidRPr="00A71CD7">
        <w:rPr>
          <w:rFonts w:ascii="Arial" w:hAnsi="Arial" w:cs="Arial"/>
          <w:color w:val="000000"/>
          <w:sz w:val="24"/>
          <w:szCs w:val="24"/>
        </w:rPr>
        <w:t>Finding a way to handle the patient in their own house if it is when they are more at ease.</w:t>
      </w:r>
    </w:p>
    <w:p w14:paraId="65B2E1C8" w14:textId="77777777" w:rsidR="005843F6" w:rsidRDefault="00623A4A" w:rsidP="004009E3">
      <w:pPr>
        <w:pStyle w:val="ListParagraph"/>
        <w:numPr>
          <w:ilvl w:val="0"/>
          <w:numId w:val="7"/>
        </w:numPr>
        <w:rPr>
          <w:rFonts w:ascii="Arial" w:hAnsi="Arial" w:cs="Arial"/>
          <w:color w:val="000000"/>
          <w:sz w:val="24"/>
          <w:szCs w:val="24"/>
        </w:rPr>
      </w:pPr>
      <w:r w:rsidRPr="00A71CD7">
        <w:rPr>
          <w:rFonts w:ascii="Arial" w:hAnsi="Arial" w:cs="Arial"/>
          <w:color w:val="000000"/>
          <w:sz w:val="24"/>
          <w:szCs w:val="24"/>
        </w:rPr>
        <w:t xml:space="preserve">Providing equipment and devices to enable the patient to handle daily activities independently, such as a shower seat or an expanding system that helps put on </w:t>
      </w:r>
      <w:r w:rsidRPr="00A71CD7">
        <w:rPr>
          <w:rFonts w:ascii="Arial" w:hAnsi="Arial" w:cs="Arial"/>
          <w:color w:val="000000"/>
          <w:sz w:val="24"/>
          <w:szCs w:val="24"/>
        </w:rPr>
        <w:t>shoes</w:t>
      </w:r>
      <w:r>
        <w:rPr>
          <w:rFonts w:ascii="Arial" w:hAnsi="Arial" w:cs="Arial"/>
          <w:color w:val="000000"/>
          <w:sz w:val="24"/>
          <w:szCs w:val="24"/>
        </w:rPr>
        <w:t>.</w:t>
      </w:r>
    </w:p>
    <w:p w14:paraId="1A8CA2D4" w14:textId="77777777" w:rsidR="005843F6" w:rsidRPr="00F102D7" w:rsidRDefault="00623A4A" w:rsidP="00F102D7">
      <w:pPr>
        <w:pStyle w:val="ListParagraph"/>
        <w:numPr>
          <w:ilvl w:val="0"/>
          <w:numId w:val="7"/>
        </w:numPr>
        <w:rPr>
          <w:rFonts w:ascii="Arial" w:hAnsi="Arial" w:cs="Arial"/>
          <w:color w:val="000000"/>
          <w:sz w:val="24"/>
          <w:szCs w:val="24"/>
        </w:rPr>
      </w:pPr>
      <w:r w:rsidRPr="005843F6">
        <w:rPr>
          <w:rFonts w:ascii="Arial" w:hAnsi="Arial" w:cs="Arial"/>
          <w:color w:val="000000"/>
          <w:sz w:val="24"/>
          <w:szCs w:val="24"/>
        </w:rPr>
        <w:t xml:space="preserve">A more person-centred, comprehensive solution </w:t>
      </w:r>
      <w:r w:rsidR="00F102D7">
        <w:rPr>
          <w:rFonts w:ascii="Arial" w:hAnsi="Arial" w:cs="Arial"/>
          <w:color w:val="000000"/>
          <w:sz w:val="24"/>
          <w:szCs w:val="24"/>
        </w:rPr>
        <w:t xml:space="preserve">for a dementia patient </w:t>
      </w:r>
      <w:r w:rsidRPr="005843F6">
        <w:rPr>
          <w:rFonts w:ascii="Arial" w:hAnsi="Arial" w:cs="Arial"/>
          <w:color w:val="000000"/>
          <w:sz w:val="24"/>
          <w:szCs w:val="24"/>
        </w:rPr>
        <w:t>could look something like this:</w:t>
      </w:r>
    </w:p>
    <w:p w14:paraId="204F6B72" w14:textId="77777777" w:rsidR="005843F6" w:rsidRPr="00F102D7" w:rsidRDefault="00623A4A" w:rsidP="00F102D7">
      <w:pPr>
        <w:pStyle w:val="ListParagraph"/>
        <w:numPr>
          <w:ilvl w:val="0"/>
          <w:numId w:val="7"/>
        </w:numPr>
        <w:rPr>
          <w:rFonts w:ascii="Arial" w:hAnsi="Arial" w:cs="Arial"/>
          <w:color w:val="000000"/>
          <w:sz w:val="24"/>
          <w:szCs w:val="24"/>
        </w:rPr>
      </w:pPr>
      <w:r w:rsidRPr="005843F6">
        <w:rPr>
          <w:rFonts w:ascii="Arial" w:hAnsi="Arial" w:cs="Arial"/>
          <w:color w:val="000000"/>
          <w:sz w:val="24"/>
          <w:szCs w:val="24"/>
        </w:rPr>
        <w:lastRenderedPageBreak/>
        <w:t xml:space="preserve">Rather than treating </w:t>
      </w:r>
      <w:r w:rsidR="00F102D7">
        <w:rPr>
          <w:rFonts w:ascii="Arial" w:hAnsi="Arial" w:cs="Arial"/>
          <w:color w:val="000000"/>
          <w:sz w:val="24"/>
          <w:szCs w:val="24"/>
        </w:rPr>
        <w:t>the patient</w:t>
      </w:r>
      <w:r w:rsidRPr="005843F6">
        <w:rPr>
          <w:rFonts w:ascii="Arial" w:hAnsi="Arial" w:cs="Arial"/>
          <w:color w:val="000000"/>
          <w:sz w:val="24"/>
          <w:szCs w:val="24"/>
        </w:rPr>
        <w:t xml:space="preserve"> with a mental checklist, individual-centred treatment prioritises the person over expectations and responsibilities</w:t>
      </w:r>
      <w:r w:rsidRPr="005843F6">
        <w:rPr>
          <w:rFonts w:ascii="Arial" w:hAnsi="Arial" w:cs="Arial"/>
          <w:color w:val="000000"/>
          <w:sz w:val="24"/>
          <w:szCs w:val="24"/>
        </w:rPr>
        <w:t>.</w:t>
      </w:r>
    </w:p>
    <w:p w14:paraId="21D9B262" w14:textId="77777777" w:rsidR="007D6C12" w:rsidRPr="006D5018" w:rsidRDefault="00623A4A" w:rsidP="00745740">
      <w:pPr>
        <w:pStyle w:val="ListParagraph"/>
        <w:numPr>
          <w:ilvl w:val="0"/>
          <w:numId w:val="7"/>
        </w:numPr>
        <w:rPr>
          <w:rFonts w:ascii="Arial" w:hAnsi="Arial" w:cs="Arial"/>
          <w:color w:val="000000"/>
          <w:sz w:val="24"/>
          <w:szCs w:val="24"/>
        </w:rPr>
      </w:pPr>
      <w:r w:rsidRPr="006D5018">
        <w:rPr>
          <w:rFonts w:ascii="Arial" w:hAnsi="Arial" w:cs="Arial"/>
          <w:color w:val="000000"/>
          <w:sz w:val="24"/>
          <w:szCs w:val="24"/>
        </w:rPr>
        <w:t xml:space="preserve">Rather than delivering the same breakfast to all, a person-centred solution might inquire with a </w:t>
      </w:r>
      <w:r w:rsidR="00F102D7" w:rsidRPr="006D5018">
        <w:rPr>
          <w:rFonts w:ascii="Arial" w:hAnsi="Arial" w:cs="Arial"/>
          <w:color w:val="000000"/>
          <w:sz w:val="24"/>
          <w:szCs w:val="24"/>
        </w:rPr>
        <w:t>patient or relative</w:t>
      </w:r>
      <w:r w:rsidRPr="006D5018">
        <w:rPr>
          <w:rFonts w:ascii="Arial" w:hAnsi="Arial" w:cs="Arial"/>
          <w:color w:val="000000"/>
          <w:sz w:val="24"/>
          <w:szCs w:val="24"/>
        </w:rPr>
        <w:t xml:space="preserve"> about </w:t>
      </w:r>
      <w:r w:rsidR="00F102D7" w:rsidRPr="006D5018">
        <w:rPr>
          <w:rFonts w:ascii="Arial" w:hAnsi="Arial" w:cs="Arial"/>
          <w:color w:val="000000"/>
          <w:sz w:val="24"/>
          <w:szCs w:val="24"/>
        </w:rPr>
        <w:t>his/ her</w:t>
      </w:r>
      <w:r w:rsidRPr="006D5018">
        <w:rPr>
          <w:rFonts w:ascii="Arial" w:hAnsi="Arial" w:cs="Arial"/>
          <w:color w:val="000000"/>
          <w:sz w:val="24"/>
          <w:szCs w:val="24"/>
        </w:rPr>
        <w:t xml:space="preserve"> daily breakfast </w:t>
      </w:r>
      <w:r w:rsidR="00F102D7" w:rsidRPr="006D5018">
        <w:rPr>
          <w:rFonts w:ascii="Arial" w:hAnsi="Arial" w:cs="Arial"/>
          <w:color w:val="000000"/>
          <w:sz w:val="24"/>
          <w:szCs w:val="24"/>
        </w:rPr>
        <w:t xml:space="preserve">routine </w:t>
      </w:r>
      <w:r w:rsidRPr="006D5018">
        <w:rPr>
          <w:rFonts w:ascii="Arial" w:hAnsi="Arial" w:cs="Arial"/>
          <w:color w:val="000000"/>
          <w:sz w:val="24"/>
          <w:szCs w:val="24"/>
        </w:rPr>
        <w:t xml:space="preserve">before </w:t>
      </w:r>
      <w:r w:rsidR="00F102D7" w:rsidRPr="006D5018">
        <w:rPr>
          <w:rFonts w:ascii="Arial" w:hAnsi="Arial" w:cs="Arial"/>
          <w:color w:val="000000"/>
          <w:sz w:val="24"/>
          <w:szCs w:val="24"/>
        </w:rPr>
        <w:t>they</w:t>
      </w:r>
      <w:r w:rsidRPr="006D5018">
        <w:rPr>
          <w:rFonts w:ascii="Arial" w:hAnsi="Arial" w:cs="Arial"/>
          <w:color w:val="000000"/>
          <w:sz w:val="24"/>
          <w:szCs w:val="24"/>
        </w:rPr>
        <w:t xml:space="preserve"> went to the nursing home. A person-centred caregiver will support the 50 feet of walki</w:t>
      </w:r>
      <w:r w:rsidRPr="006D5018">
        <w:rPr>
          <w:rFonts w:ascii="Arial" w:hAnsi="Arial" w:cs="Arial"/>
          <w:color w:val="000000"/>
          <w:sz w:val="24"/>
          <w:szCs w:val="24"/>
        </w:rPr>
        <w:t xml:space="preserve">ng as well, but if </w:t>
      </w:r>
      <w:r w:rsidR="00F102D7" w:rsidRPr="006D5018">
        <w:rPr>
          <w:rFonts w:ascii="Arial" w:hAnsi="Arial" w:cs="Arial"/>
          <w:color w:val="000000"/>
          <w:sz w:val="24"/>
          <w:szCs w:val="24"/>
        </w:rPr>
        <w:t>the patient</w:t>
      </w:r>
      <w:r w:rsidRPr="006D5018">
        <w:rPr>
          <w:rFonts w:ascii="Arial" w:hAnsi="Arial" w:cs="Arial"/>
          <w:color w:val="000000"/>
          <w:sz w:val="24"/>
          <w:szCs w:val="24"/>
        </w:rPr>
        <w:t xml:space="preserve"> is exhausted and stubborn when she walks with him, she will attempt again later in the day. The person-centred caregiver may also have discovered that </w:t>
      </w:r>
      <w:r w:rsidR="00F102D7" w:rsidRPr="006D5018">
        <w:rPr>
          <w:rFonts w:ascii="Arial" w:hAnsi="Arial" w:cs="Arial"/>
          <w:color w:val="000000"/>
          <w:sz w:val="24"/>
          <w:szCs w:val="24"/>
        </w:rPr>
        <w:t>the patient</w:t>
      </w:r>
      <w:r w:rsidRPr="006D5018">
        <w:rPr>
          <w:rFonts w:ascii="Arial" w:hAnsi="Arial" w:cs="Arial"/>
          <w:color w:val="000000"/>
          <w:sz w:val="24"/>
          <w:szCs w:val="24"/>
        </w:rPr>
        <w:t xml:space="preserve"> preferred to take a bath rather than a shower and that his</w:t>
      </w:r>
      <w:r w:rsidR="00F102D7" w:rsidRPr="006D5018">
        <w:rPr>
          <w:rFonts w:ascii="Arial" w:hAnsi="Arial" w:cs="Arial"/>
          <w:color w:val="000000"/>
          <w:sz w:val="24"/>
          <w:szCs w:val="24"/>
        </w:rPr>
        <w:t>/ her</w:t>
      </w:r>
      <w:r w:rsidRPr="006D5018">
        <w:rPr>
          <w:rFonts w:ascii="Arial" w:hAnsi="Arial" w:cs="Arial"/>
          <w:color w:val="000000"/>
          <w:sz w:val="24"/>
          <w:szCs w:val="24"/>
        </w:rPr>
        <w:t xml:space="preserve"> schedule included a hot bath before bedtime; therefore, </w:t>
      </w:r>
      <w:r w:rsidR="00F102D7" w:rsidRPr="006D5018">
        <w:rPr>
          <w:rFonts w:ascii="Arial" w:hAnsi="Arial" w:cs="Arial"/>
          <w:color w:val="000000"/>
          <w:sz w:val="24"/>
          <w:szCs w:val="24"/>
        </w:rPr>
        <w:t>the</w:t>
      </w:r>
      <w:r w:rsidRPr="006D5018">
        <w:rPr>
          <w:rFonts w:ascii="Arial" w:hAnsi="Arial" w:cs="Arial"/>
          <w:color w:val="000000"/>
          <w:sz w:val="24"/>
          <w:szCs w:val="24"/>
        </w:rPr>
        <w:t xml:space="preserve"> bath time may have been changed to 9 p.m.</w:t>
      </w:r>
    </w:p>
    <w:p w14:paraId="379D1565" w14:textId="77777777" w:rsidR="007D6C12" w:rsidRPr="007D6C12" w:rsidRDefault="00623A4A" w:rsidP="007D6C12">
      <w:pPr>
        <w:rPr>
          <w:rFonts w:ascii="Arial" w:hAnsi="Arial" w:cs="Arial"/>
          <w:b/>
          <w:bCs/>
          <w:sz w:val="28"/>
        </w:rPr>
      </w:pPr>
      <w:r w:rsidRPr="007D6C12">
        <w:rPr>
          <w:rFonts w:ascii="Arial" w:hAnsi="Arial" w:cs="Arial"/>
          <w:b/>
          <w:bCs/>
          <w:sz w:val="28"/>
        </w:rPr>
        <w:t>Recommendations</w:t>
      </w:r>
      <w:r w:rsidR="00324337">
        <w:rPr>
          <w:rFonts w:ascii="Arial" w:hAnsi="Arial" w:cs="Arial"/>
          <w:b/>
          <w:bCs/>
          <w:sz w:val="28"/>
        </w:rPr>
        <w:t xml:space="preserve"> for Alzheimer’s Society</w:t>
      </w:r>
    </w:p>
    <w:p w14:paraId="204A9B96" w14:textId="77777777" w:rsidR="007D6C12" w:rsidRPr="003040F5" w:rsidRDefault="00623A4A" w:rsidP="007D6C12">
      <w:pPr>
        <w:rPr>
          <w:rFonts w:ascii="Arial" w:hAnsi="Arial" w:cs="Arial"/>
          <w:sz w:val="24"/>
          <w:szCs w:val="24"/>
        </w:rPr>
      </w:pPr>
      <w:r w:rsidRPr="003040F5">
        <w:rPr>
          <w:rFonts w:ascii="Arial" w:hAnsi="Arial" w:cs="Arial"/>
          <w:sz w:val="24"/>
          <w:szCs w:val="24"/>
        </w:rPr>
        <w:t>The Alzheimer's Society's offers support for dementia patients called 'Personalisation service', which aims to provide individuals with dementia more flexibility and influence over their treatment and assistance. However, physicians and health and social c</w:t>
      </w:r>
      <w:r w:rsidRPr="003040F5">
        <w:rPr>
          <w:rFonts w:ascii="Arial" w:hAnsi="Arial" w:cs="Arial"/>
          <w:sz w:val="24"/>
          <w:szCs w:val="24"/>
        </w:rPr>
        <w:t>are systems' difficulties in providing person-centred services in the modern world should not be ignored. To overcome these challenges</w:t>
      </w:r>
      <w:r w:rsidR="00324337" w:rsidRPr="003040F5">
        <w:rPr>
          <w:rFonts w:ascii="Arial" w:hAnsi="Arial" w:cs="Arial"/>
          <w:sz w:val="24"/>
          <w:szCs w:val="24"/>
        </w:rPr>
        <w:t xml:space="preserve"> and improve the quality of the servi</w:t>
      </w:r>
      <w:r w:rsidRPr="003040F5">
        <w:rPr>
          <w:rFonts w:ascii="Arial" w:hAnsi="Arial" w:cs="Arial"/>
          <w:sz w:val="24"/>
          <w:szCs w:val="24"/>
        </w:rPr>
        <w:t>ce of Alzheimer's Society for dementia patients regarding person-centred care</w:t>
      </w:r>
      <w:r w:rsidR="00324337" w:rsidRPr="003040F5">
        <w:rPr>
          <w:rFonts w:ascii="Arial" w:hAnsi="Arial" w:cs="Arial"/>
          <w:sz w:val="24"/>
          <w:szCs w:val="24"/>
        </w:rPr>
        <w:t>,</w:t>
      </w:r>
      <w:r w:rsidRPr="003040F5">
        <w:rPr>
          <w:rFonts w:ascii="Arial" w:hAnsi="Arial" w:cs="Arial"/>
          <w:sz w:val="24"/>
          <w:szCs w:val="24"/>
        </w:rPr>
        <w:t xml:space="preserve"> here a</w:t>
      </w:r>
      <w:r w:rsidRPr="003040F5">
        <w:rPr>
          <w:rFonts w:ascii="Arial" w:hAnsi="Arial" w:cs="Arial"/>
          <w:sz w:val="24"/>
          <w:szCs w:val="24"/>
        </w:rPr>
        <w:t>re some recommendations</w:t>
      </w:r>
      <w:r w:rsidR="00324337" w:rsidRPr="003040F5">
        <w:rPr>
          <w:rFonts w:ascii="Arial" w:hAnsi="Arial" w:cs="Arial"/>
          <w:sz w:val="24"/>
          <w:szCs w:val="24"/>
        </w:rPr>
        <w:t>.</w:t>
      </w:r>
    </w:p>
    <w:p w14:paraId="693F7F70" w14:textId="77777777" w:rsidR="00324337" w:rsidRDefault="00623A4A" w:rsidP="007D6C12">
      <w:pPr>
        <w:rPr>
          <w:rFonts w:ascii="Arial" w:hAnsi="Arial" w:cs="Arial"/>
          <w:b/>
          <w:bCs/>
          <w:sz w:val="28"/>
        </w:rPr>
      </w:pPr>
      <w:r>
        <w:rPr>
          <w:rFonts w:ascii="Arial" w:hAnsi="Arial" w:cs="Arial"/>
          <w:b/>
          <w:bCs/>
          <w:sz w:val="28"/>
        </w:rPr>
        <w:t>Practice</w:t>
      </w:r>
      <w:r w:rsidR="00F80F10">
        <w:rPr>
          <w:rFonts w:ascii="Arial" w:hAnsi="Arial" w:cs="Arial"/>
          <w:b/>
          <w:bCs/>
          <w:sz w:val="28"/>
        </w:rPr>
        <w:t xml:space="preserve"> Recommendations</w:t>
      </w:r>
      <w:r>
        <w:rPr>
          <w:rFonts w:ascii="Arial" w:hAnsi="Arial" w:cs="Arial"/>
          <w:b/>
          <w:bCs/>
          <w:sz w:val="28"/>
        </w:rPr>
        <w:t>:</w:t>
      </w:r>
    </w:p>
    <w:p w14:paraId="4408E37F" w14:textId="77777777" w:rsidR="00324337" w:rsidRPr="001920DF" w:rsidRDefault="00623A4A" w:rsidP="00324337">
      <w:pPr>
        <w:rPr>
          <w:rFonts w:ascii="Arial" w:hAnsi="Arial" w:cs="Arial"/>
          <w:sz w:val="24"/>
          <w:szCs w:val="24"/>
        </w:rPr>
      </w:pPr>
      <w:r w:rsidRPr="001920DF">
        <w:rPr>
          <w:rFonts w:ascii="Arial" w:hAnsi="Arial" w:cs="Arial"/>
          <w:b/>
          <w:bCs/>
          <w:sz w:val="24"/>
          <w:szCs w:val="24"/>
        </w:rPr>
        <w:t xml:space="preserve">Know the individual suffering from dementia: </w:t>
      </w:r>
      <w:r w:rsidRPr="001920DF">
        <w:rPr>
          <w:rFonts w:ascii="Arial" w:hAnsi="Arial" w:cs="Arial"/>
          <w:sz w:val="24"/>
          <w:szCs w:val="24"/>
        </w:rPr>
        <w:t>The person dealing with dementia is more than just a disease. It is essential to understand the whole individual, including his or her ideas, views, desires, ta</w:t>
      </w:r>
      <w:r w:rsidRPr="001920DF">
        <w:rPr>
          <w:rFonts w:ascii="Arial" w:hAnsi="Arial" w:cs="Arial"/>
          <w:sz w:val="24"/>
          <w:szCs w:val="24"/>
        </w:rPr>
        <w:t>lents, likes and dislikes—both past and present. This data can be used to remind any contact and experience.</w:t>
      </w:r>
      <w:sdt>
        <w:sdtPr>
          <w:rPr>
            <w:rFonts w:ascii="Arial" w:hAnsi="Arial" w:cs="Arial"/>
            <w:sz w:val="24"/>
            <w:szCs w:val="24"/>
          </w:rPr>
          <w:id w:val="296498196"/>
          <w:citation/>
        </w:sdtPr>
        <w:sdtEndPr/>
        <w:sdtContent>
          <w:r w:rsidRPr="001920DF">
            <w:rPr>
              <w:rFonts w:ascii="Arial" w:hAnsi="Arial" w:cs="Arial"/>
              <w:sz w:val="24"/>
              <w:szCs w:val="24"/>
            </w:rPr>
            <w:fldChar w:fldCharType="begin"/>
          </w:r>
          <w:r w:rsidRPr="001920DF">
            <w:rPr>
              <w:rFonts w:ascii="Arial" w:hAnsi="Arial" w:cs="Arial"/>
              <w:sz w:val="24"/>
              <w:szCs w:val="24"/>
            </w:rPr>
            <w:instrText xml:space="preserve"> CITATION Faz18 \l 2057 </w:instrText>
          </w:r>
          <w:r w:rsidRPr="001920DF">
            <w:rPr>
              <w:rFonts w:ascii="Arial" w:hAnsi="Arial" w:cs="Arial"/>
              <w:sz w:val="24"/>
              <w:szCs w:val="24"/>
            </w:rPr>
            <w:fldChar w:fldCharType="separate"/>
          </w:r>
          <w:r w:rsidRPr="001920DF">
            <w:rPr>
              <w:rFonts w:ascii="Arial" w:hAnsi="Arial" w:cs="Arial"/>
              <w:noProof/>
              <w:sz w:val="24"/>
              <w:szCs w:val="24"/>
            </w:rPr>
            <w:t xml:space="preserve"> (Fazio, et al., 2018)</w:t>
          </w:r>
          <w:r w:rsidRPr="001920DF">
            <w:rPr>
              <w:rFonts w:ascii="Arial" w:hAnsi="Arial" w:cs="Arial"/>
              <w:sz w:val="24"/>
              <w:szCs w:val="24"/>
            </w:rPr>
            <w:fldChar w:fldCharType="end"/>
          </w:r>
        </w:sdtContent>
      </w:sdt>
    </w:p>
    <w:p w14:paraId="240C69FD" w14:textId="77777777" w:rsidR="00324337" w:rsidRPr="001920DF" w:rsidRDefault="00623A4A" w:rsidP="00324337">
      <w:pPr>
        <w:rPr>
          <w:rFonts w:ascii="Arial" w:hAnsi="Arial" w:cs="Arial"/>
          <w:sz w:val="24"/>
          <w:szCs w:val="24"/>
        </w:rPr>
      </w:pPr>
      <w:r w:rsidRPr="001920DF">
        <w:rPr>
          <w:rFonts w:ascii="Arial" w:hAnsi="Arial" w:cs="Arial"/>
          <w:b/>
          <w:bCs/>
          <w:sz w:val="24"/>
          <w:szCs w:val="24"/>
        </w:rPr>
        <w:t xml:space="preserve">New Skills </w:t>
      </w:r>
      <w:r w:rsidR="004146ED" w:rsidRPr="001920DF">
        <w:rPr>
          <w:rFonts w:ascii="Arial" w:hAnsi="Arial" w:cs="Arial"/>
          <w:b/>
          <w:bCs/>
          <w:sz w:val="24"/>
          <w:szCs w:val="24"/>
        </w:rPr>
        <w:t>and Job Satisfaction</w:t>
      </w:r>
      <w:r w:rsidRPr="001920DF">
        <w:rPr>
          <w:rFonts w:ascii="Arial" w:hAnsi="Arial" w:cs="Arial"/>
          <w:b/>
          <w:bCs/>
          <w:sz w:val="24"/>
          <w:szCs w:val="24"/>
        </w:rPr>
        <w:t xml:space="preserve">: </w:t>
      </w:r>
      <w:r w:rsidRPr="001920DF">
        <w:rPr>
          <w:rFonts w:ascii="Arial" w:hAnsi="Arial" w:cs="Arial"/>
          <w:sz w:val="24"/>
          <w:szCs w:val="24"/>
        </w:rPr>
        <w:t xml:space="preserve">Health professionals can need to develop specific </w:t>
      </w:r>
      <w:r w:rsidRPr="001920DF">
        <w:rPr>
          <w:rFonts w:ascii="Arial" w:hAnsi="Arial" w:cs="Arial"/>
          <w:sz w:val="24"/>
          <w:szCs w:val="24"/>
        </w:rPr>
        <w:t>skills, and all must realise that new skills are needed.</w:t>
      </w:r>
      <w:sdt>
        <w:sdtPr>
          <w:rPr>
            <w:rFonts w:ascii="Arial" w:hAnsi="Arial" w:cs="Arial"/>
            <w:sz w:val="24"/>
            <w:szCs w:val="24"/>
          </w:rPr>
          <w:id w:val="2050019854"/>
          <w:citation/>
        </w:sdtPr>
        <w:sdtEndPr/>
        <w:sdtContent>
          <w:r w:rsidRPr="001920DF">
            <w:rPr>
              <w:rFonts w:ascii="Arial" w:hAnsi="Arial" w:cs="Arial"/>
              <w:sz w:val="24"/>
              <w:szCs w:val="24"/>
            </w:rPr>
            <w:fldChar w:fldCharType="begin"/>
          </w:r>
          <w:r w:rsidRPr="001920DF">
            <w:rPr>
              <w:rFonts w:ascii="Arial" w:hAnsi="Arial" w:cs="Arial"/>
              <w:sz w:val="24"/>
              <w:szCs w:val="24"/>
            </w:rPr>
            <w:instrText xml:space="preserve"> CITATION Cou161 \l 2057 </w:instrText>
          </w:r>
          <w:r w:rsidRPr="001920DF">
            <w:rPr>
              <w:rFonts w:ascii="Arial" w:hAnsi="Arial" w:cs="Arial"/>
              <w:sz w:val="24"/>
              <w:szCs w:val="24"/>
            </w:rPr>
            <w:fldChar w:fldCharType="separate"/>
          </w:r>
          <w:r w:rsidRPr="001920DF">
            <w:rPr>
              <w:rFonts w:ascii="Arial" w:hAnsi="Arial" w:cs="Arial"/>
              <w:noProof/>
              <w:sz w:val="24"/>
              <w:szCs w:val="24"/>
            </w:rPr>
            <w:t xml:space="preserve"> (Coulter &amp; Oldham, 2016)</w:t>
          </w:r>
          <w:r w:rsidRPr="001920DF">
            <w:rPr>
              <w:rFonts w:ascii="Arial" w:hAnsi="Arial" w:cs="Arial"/>
              <w:sz w:val="24"/>
              <w:szCs w:val="24"/>
            </w:rPr>
            <w:fldChar w:fldCharType="end"/>
          </w:r>
        </w:sdtContent>
      </w:sdt>
      <w:r w:rsidR="00E1034B" w:rsidRPr="001920DF">
        <w:rPr>
          <w:rFonts w:ascii="Arial" w:hAnsi="Arial" w:cs="Arial"/>
          <w:sz w:val="24"/>
          <w:szCs w:val="24"/>
        </w:rPr>
        <w:t xml:space="preserve"> Staff </w:t>
      </w:r>
      <w:r w:rsidR="004146ED" w:rsidRPr="001920DF">
        <w:rPr>
          <w:rFonts w:ascii="Arial" w:hAnsi="Arial" w:cs="Arial"/>
          <w:sz w:val="24"/>
          <w:szCs w:val="24"/>
        </w:rPr>
        <w:t xml:space="preserve">working in person-centred care facility need job satisfaction to serve adequately. </w:t>
      </w:r>
      <w:sdt>
        <w:sdtPr>
          <w:rPr>
            <w:rFonts w:ascii="Arial" w:hAnsi="Arial" w:cs="Arial"/>
            <w:sz w:val="24"/>
            <w:szCs w:val="24"/>
          </w:rPr>
          <w:id w:val="1653401137"/>
          <w:citation/>
        </w:sdtPr>
        <w:sdtEndPr/>
        <w:sdtContent>
          <w:r w:rsidR="004146ED" w:rsidRPr="001920DF">
            <w:rPr>
              <w:rFonts w:ascii="Arial" w:hAnsi="Arial" w:cs="Arial"/>
              <w:sz w:val="24"/>
              <w:szCs w:val="24"/>
            </w:rPr>
            <w:fldChar w:fldCharType="begin"/>
          </w:r>
          <w:r w:rsidR="004146ED" w:rsidRPr="001920DF">
            <w:rPr>
              <w:rFonts w:ascii="Arial" w:hAnsi="Arial" w:cs="Arial"/>
              <w:sz w:val="24"/>
              <w:szCs w:val="24"/>
            </w:rPr>
            <w:instrText xml:space="preserve"> CITATION Rok16 \l 2057 </w:instrText>
          </w:r>
          <w:r w:rsidR="004146ED" w:rsidRPr="001920DF">
            <w:rPr>
              <w:rFonts w:ascii="Arial" w:hAnsi="Arial" w:cs="Arial"/>
              <w:sz w:val="24"/>
              <w:szCs w:val="24"/>
            </w:rPr>
            <w:fldChar w:fldCharType="separate"/>
          </w:r>
          <w:r w:rsidR="004146ED" w:rsidRPr="001920DF">
            <w:rPr>
              <w:rFonts w:ascii="Arial" w:hAnsi="Arial" w:cs="Arial"/>
              <w:noProof/>
              <w:sz w:val="24"/>
              <w:szCs w:val="24"/>
            </w:rPr>
            <w:t>(Rokstad, 2016)</w:t>
          </w:r>
          <w:r w:rsidR="004146ED" w:rsidRPr="001920DF">
            <w:rPr>
              <w:rFonts w:ascii="Arial" w:hAnsi="Arial" w:cs="Arial"/>
              <w:sz w:val="24"/>
              <w:szCs w:val="24"/>
            </w:rPr>
            <w:fldChar w:fldCharType="end"/>
          </w:r>
        </w:sdtContent>
      </w:sdt>
    </w:p>
    <w:p w14:paraId="0B4AC324" w14:textId="77777777" w:rsidR="00F83DBF" w:rsidRPr="001920DF" w:rsidRDefault="00623A4A" w:rsidP="00F83DBF">
      <w:pPr>
        <w:rPr>
          <w:rFonts w:ascii="Arial" w:hAnsi="Arial" w:cs="Arial"/>
          <w:sz w:val="24"/>
          <w:szCs w:val="24"/>
        </w:rPr>
      </w:pPr>
      <w:r w:rsidRPr="001920DF">
        <w:rPr>
          <w:rFonts w:ascii="Arial" w:hAnsi="Arial" w:cs="Arial"/>
          <w:b/>
          <w:bCs/>
          <w:sz w:val="24"/>
          <w:szCs w:val="24"/>
        </w:rPr>
        <w:t>Evaluate t</w:t>
      </w:r>
      <w:r w:rsidRPr="001920DF">
        <w:rPr>
          <w:rFonts w:ascii="Arial" w:hAnsi="Arial" w:cs="Arial"/>
          <w:b/>
          <w:bCs/>
          <w:sz w:val="24"/>
          <w:szCs w:val="24"/>
        </w:rPr>
        <w:t>reatment procedures regularly and make necessary adjustments</w:t>
      </w:r>
      <w:r w:rsidRPr="001920DF">
        <w:rPr>
          <w:rFonts w:ascii="Arial" w:hAnsi="Arial" w:cs="Arial"/>
          <w:sz w:val="24"/>
          <w:szCs w:val="24"/>
        </w:rPr>
        <w:t>: There are some methods used to evaluate person-centred treatment practices for people with dementia. Alzheimer's Society can review processes and models regularly, exchange findings, and make re</w:t>
      </w:r>
      <w:r w:rsidRPr="001920DF">
        <w:rPr>
          <w:rFonts w:ascii="Arial" w:hAnsi="Arial" w:cs="Arial"/>
          <w:sz w:val="24"/>
          <w:szCs w:val="24"/>
        </w:rPr>
        <w:t>visions to relationships, systems, and practices as appropriate.</w:t>
      </w:r>
      <w:sdt>
        <w:sdtPr>
          <w:rPr>
            <w:rFonts w:ascii="Arial" w:hAnsi="Arial" w:cs="Arial"/>
            <w:sz w:val="24"/>
            <w:szCs w:val="24"/>
          </w:rPr>
          <w:id w:val="-1178733706"/>
          <w:citation/>
        </w:sdtPr>
        <w:sdtEndPr/>
        <w:sdtContent>
          <w:r w:rsidRPr="001920DF">
            <w:rPr>
              <w:rFonts w:ascii="Arial" w:hAnsi="Arial" w:cs="Arial"/>
              <w:sz w:val="24"/>
              <w:szCs w:val="24"/>
            </w:rPr>
            <w:fldChar w:fldCharType="begin"/>
          </w:r>
          <w:r w:rsidRPr="001920DF">
            <w:rPr>
              <w:rFonts w:ascii="Arial" w:hAnsi="Arial" w:cs="Arial"/>
              <w:sz w:val="24"/>
              <w:szCs w:val="24"/>
            </w:rPr>
            <w:instrText xml:space="preserve"> CITATION Cou16 \l 2057 </w:instrText>
          </w:r>
          <w:r w:rsidRPr="001920DF">
            <w:rPr>
              <w:rFonts w:ascii="Arial" w:hAnsi="Arial" w:cs="Arial"/>
              <w:sz w:val="24"/>
              <w:szCs w:val="24"/>
            </w:rPr>
            <w:fldChar w:fldCharType="separate"/>
          </w:r>
          <w:r w:rsidRPr="001920DF">
            <w:rPr>
              <w:rFonts w:ascii="Arial" w:hAnsi="Arial" w:cs="Arial"/>
              <w:noProof/>
              <w:sz w:val="24"/>
              <w:szCs w:val="24"/>
            </w:rPr>
            <w:t xml:space="preserve"> (Coulter &amp; Oldham, 2016)</w:t>
          </w:r>
          <w:r w:rsidRPr="001920DF">
            <w:rPr>
              <w:rFonts w:ascii="Arial" w:hAnsi="Arial" w:cs="Arial"/>
              <w:sz w:val="24"/>
              <w:szCs w:val="24"/>
            </w:rPr>
            <w:fldChar w:fldCharType="end"/>
          </w:r>
        </w:sdtContent>
      </w:sdt>
    </w:p>
    <w:p w14:paraId="4E2CE058" w14:textId="77777777" w:rsidR="00E1034B" w:rsidRPr="001920DF" w:rsidRDefault="00623A4A" w:rsidP="00E1034B">
      <w:pPr>
        <w:rPr>
          <w:sz w:val="24"/>
          <w:szCs w:val="24"/>
        </w:rPr>
      </w:pPr>
      <w:r w:rsidRPr="001920DF">
        <w:rPr>
          <w:rFonts w:ascii="Arial" w:hAnsi="Arial" w:cs="Arial"/>
          <w:b/>
          <w:bCs/>
          <w:sz w:val="24"/>
          <w:szCs w:val="24"/>
        </w:rPr>
        <w:t xml:space="preserve">Information </w:t>
      </w:r>
      <w:r w:rsidR="00B84B58" w:rsidRPr="001920DF">
        <w:rPr>
          <w:rFonts w:ascii="Arial" w:hAnsi="Arial" w:cs="Arial"/>
          <w:b/>
          <w:bCs/>
          <w:sz w:val="24"/>
          <w:szCs w:val="24"/>
        </w:rPr>
        <w:t>exchange</w:t>
      </w:r>
      <w:r w:rsidRPr="001920DF">
        <w:rPr>
          <w:rFonts w:ascii="Arial" w:hAnsi="Arial" w:cs="Arial"/>
          <w:b/>
          <w:bCs/>
          <w:sz w:val="24"/>
          <w:szCs w:val="24"/>
        </w:rPr>
        <w:t xml:space="preserve"> between </w:t>
      </w:r>
      <w:r w:rsidR="00B84B58" w:rsidRPr="001920DF">
        <w:rPr>
          <w:rFonts w:ascii="Arial" w:hAnsi="Arial" w:cs="Arial"/>
          <w:b/>
          <w:bCs/>
          <w:sz w:val="24"/>
          <w:szCs w:val="24"/>
        </w:rPr>
        <w:t>services</w:t>
      </w:r>
      <w:r w:rsidRPr="001920DF">
        <w:rPr>
          <w:rFonts w:ascii="Arial" w:hAnsi="Arial" w:cs="Arial"/>
          <w:b/>
          <w:bCs/>
          <w:sz w:val="24"/>
          <w:szCs w:val="24"/>
        </w:rPr>
        <w:t xml:space="preserve"> and care facilities</w:t>
      </w:r>
      <w:sdt>
        <w:sdtPr>
          <w:rPr>
            <w:rFonts w:ascii="Arial" w:hAnsi="Arial" w:cs="Arial"/>
            <w:b/>
            <w:bCs/>
            <w:sz w:val="24"/>
            <w:szCs w:val="24"/>
          </w:rPr>
          <w:id w:val="-2013528077"/>
          <w:citation/>
        </w:sdtPr>
        <w:sdtEndPr/>
        <w:sdtContent>
          <w:r w:rsidRPr="001920DF">
            <w:rPr>
              <w:rFonts w:ascii="Arial" w:hAnsi="Arial" w:cs="Arial"/>
              <w:b/>
              <w:bCs/>
              <w:sz w:val="24"/>
              <w:szCs w:val="24"/>
            </w:rPr>
            <w:fldChar w:fldCharType="begin"/>
          </w:r>
          <w:r w:rsidRPr="001920DF">
            <w:rPr>
              <w:rFonts w:ascii="Arial" w:hAnsi="Arial" w:cs="Arial"/>
              <w:b/>
              <w:bCs/>
              <w:sz w:val="24"/>
              <w:szCs w:val="24"/>
            </w:rPr>
            <w:instrText xml:space="preserve"> CITATION NIC18 \l 2057 </w:instrText>
          </w:r>
          <w:r w:rsidRPr="001920DF">
            <w:rPr>
              <w:rFonts w:ascii="Arial" w:hAnsi="Arial" w:cs="Arial"/>
              <w:b/>
              <w:bCs/>
              <w:sz w:val="24"/>
              <w:szCs w:val="24"/>
            </w:rPr>
            <w:fldChar w:fldCharType="separate"/>
          </w:r>
          <w:r w:rsidRPr="001920DF">
            <w:rPr>
              <w:rFonts w:ascii="Arial" w:hAnsi="Arial" w:cs="Arial"/>
              <w:b/>
              <w:bCs/>
              <w:noProof/>
              <w:sz w:val="24"/>
              <w:szCs w:val="24"/>
            </w:rPr>
            <w:t xml:space="preserve"> </w:t>
          </w:r>
          <w:r w:rsidRPr="001920DF">
            <w:rPr>
              <w:rFonts w:ascii="Arial" w:hAnsi="Arial" w:cs="Arial"/>
              <w:noProof/>
              <w:sz w:val="24"/>
              <w:szCs w:val="24"/>
            </w:rPr>
            <w:t>(NICE, 2018)</w:t>
          </w:r>
          <w:r w:rsidRPr="001920DF">
            <w:rPr>
              <w:rFonts w:ascii="Arial" w:hAnsi="Arial" w:cs="Arial"/>
              <w:b/>
              <w:bCs/>
              <w:sz w:val="24"/>
              <w:szCs w:val="24"/>
            </w:rPr>
            <w:fldChar w:fldCharType="end"/>
          </w:r>
        </w:sdtContent>
      </w:sdt>
      <w:r w:rsidR="00B84B58" w:rsidRPr="001920DF">
        <w:rPr>
          <w:rFonts w:ascii="Arial" w:hAnsi="Arial" w:cs="Arial"/>
          <w:b/>
          <w:bCs/>
          <w:sz w:val="24"/>
          <w:szCs w:val="24"/>
        </w:rPr>
        <w:t>:</w:t>
      </w:r>
    </w:p>
    <w:p w14:paraId="2AA76683" w14:textId="77777777" w:rsidR="00E1034B" w:rsidRPr="00E1034B" w:rsidRDefault="00623A4A" w:rsidP="00E1034B">
      <w:pPr>
        <w:rPr>
          <w:rFonts w:ascii="Arial" w:hAnsi="Arial" w:cs="Arial"/>
          <w:sz w:val="24"/>
          <w:szCs w:val="24"/>
        </w:rPr>
      </w:pPr>
      <w:r>
        <w:rPr>
          <w:rFonts w:ascii="Arial" w:hAnsi="Arial" w:cs="Arial"/>
          <w:sz w:val="24"/>
          <w:szCs w:val="24"/>
        </w:rPr>
        <w:t xml:space="preserve">Alzheimer's Society can ensure </w:t>
      </w:r>
      <w:r>
        <w:rPr>
          <w:rFonts w:ascii="Arial" w:hAnsi="Arial" w:cs="Arial"/>
          <w:sz w:val="24"/>
          <w:szCs w:val="24"/>
        </w:rPr>
        <w:t>fast and efficient service by requesting</w:t>
      </w:r>
      <w:r w:rsidRPr="00E1034B">
        <w:rPr>
          <w:rFonts w:ascii="Arial" w:hAnsi="Arial" w:cs="Arial"/>
          <w:sz w:val="24"/>
          <w:szCs w:val="24"/>
        </w:rPr>
        <w:t xml:space="preserve"> permission to </w:t>
      </w:r>
      <w:r>
        <w:rPr>
          <w:rFonts w:ascii="Arial" w:hAnsi="Arial" w:cs="Arial"/>
          <w:sz w:val="24"/>
          <w:szCs w:val="24"/>
        </w:rPr>
        <w:t xml:space="preserve">monitor and operate the </w:t>
      </w:r>
      <w:r w:rsidRPr="00E1034B">
        <w:rPr>
          <w:rFonts w:ascii="Arial" w:hAnsi="Arial" w:cs="Arial"/>
          <w:sz w:val="24"/>
          <w:szCs w:val="24"/>
        </w:rPr>
        <w:t>tr</w:t>
      </w:r>
      <w:r>
        <w:rPr>
          <w:rFonts w:ascii="Arial" w:hAnsi="Arial" w:cs="Arial"/>
          <w:sz w:val="24"/>
          <w:szCs w:val="24"/>
        </w:rPr>
        <w:t>ansition of patients from one</w:t>
      </w:r>
      <w:r w:rsidRPr="00E1034B">
        <w:rPr>
          <w:rFonts w:ascii="Arial" w:hAnsi="Arial" w:cs="Arial"/>
          <w:sz w:val="24"/>
          <w:szCs w:val="24"/>
        </w:rPr>
        <w:t xml:space="preserve"> care and support strategies to different care settings if required while developing them.</w:t>
      </w:r>
    </w:p>
    <w:p w14:paraId="7314818F" w14:textId="77777777" w:rsidR="00E1034B" w:rsidRPr="00E1034B" w:rsidRDefault="00623A4A" w:rsidP="00E1034B">
      <w:pPr>
        <w:rPr>
          <w:rFonts w:ascii="Arial" w:hAnsi="Arial" w:cs="Arial"/>
          <w:sz w:val="24"/>
          <w:szCs w:val="24"/>
        </w:rPr>
      </w:pPr>
      <w:r w:rsidRPr="00E1034B">
        <w:rPr>
          <w:rFonts w:ascii="Arial" w:hAnsi="Arial" w:cs="Arial"/>
          <w:sz w:val="24"/>
          <w:szCs w:val="24"/>
        </w:rPr>
        <w:lastRenderedPageBreak/>
        <w:t xml:space="preserve">According to service providers, knowledge (such as </w:t>
      </w:r>
      <w:r w:rsidRPr="00E1034B">
        <w:rPr>
          <w:rFonts w:ascii="Arial" w:hAnsi="Arial" w:cs="Arial"/>
          <w:sz w:val="24"/>
          <w:szCs w:val="24"/>
        </w:rPr>
        <w:t>treatment and support plans and advance care and support plans) can be readily transferable from various care environments (for example, home, inpatient, community and residential care).</w:t>
      </w:r>
    </w:p>
    <w:p w14:paraId="74BB4036" w14:textId="77777777" w:rsidR="00F83DBF" w:rsidRDefault="00623A4A" w:rsidP="00E1034B">
      <w:pPr>
        <w:rPr>
          <w:rFonts w:ascii="Arial" w:hAnsi="Arial" w:cs="Arial"/>
          <w:sz w:val="24"/>
          <w:szCs w:val="24"/>
        </w:rPr>
      </w:pPr>
      <w:r w:rsidRPr="00E1034B">
        <w:rPr>
          <w:rFonts w:ascii="Arial" w:hAnsi="Arial" w:cs="Arial"/>
          <w:sz w:val="24"/>
          <w:szCs w:val="24"/>
        </w:rPr>
        <w:t>Staff providing treatment and service should strive for maximum conti</w:t>
      </w:r>
      <w:r w:rsidRPr="00E1034B">
        <w:rPr>
          <w:rFonts w:ascii="Arial" w:hAnsi="Arial" w:cs="Arial"/>
          <w:sz w:val="24"/>
          <w:szCs w:val="24"/>
        </w:rPr>
        <w:t>nuity and accuracy. Ascertain that all pertinent knowledge is exchanged and documented in the individual's treatment and assistance plan.</w:t>
      </w:r>
    </w:p>
    <w:p w14:paraId="4E9B3BCC" w14:textId="77777777" w:rsidR="001D590F" w:rsidRDefault="00623A4A" w:rsidP="00E1034B">
      <w:pPr>
        <w:rPr>
          <w:rFonts w:ascii="Arial" w:hAnsi="Arial" w:cs="Arial"/>
          <w:sz w:val="24"/>
          <w:szCs w:val="24"/>
        </w:rPr>
      </w:pPr>
      <w:r w:rsidRPr="001D590F">
        <w:rPr>
          <w:rFonts w:ascii="Arial" w:hAnsi="Arial" w:cs="Arial"/>
          <w:b/>
          <w:bCs/>
          <w:sz w:val="24"/>
          <w:szCs w:val="24"/>
        </w:rPr>
        <w:t>Experience</w:t>
      </w:r>
      <w:r>
        <w:rPr>
          <w:rFonts w:ascii="Arial" w:hAnsi="Arial" w:cs="Arial"/>
          <w:sz w:val="24"/>
          <w:szCs w:val="24"/>
        </w:rPr>
        <w:t>: I</w:t>
      </w:r>
      <w:r w:rsidRPr="001D590F">
        <w:rPr>
          <w:rFonts w:ascii="Arial" w:hAnsi="Arial" w:cs="Arial"/>
          <w:sz w:val="24"/>
          <w:szCs w:val="24"/>
        </w:rPr>
        <w:t>mprove people's caring experiences and make them feel more comfortable</w:t>
      </w:r>
      <w:r>
        <w:rPr>
          <w:rFonts w:ascii="Arial" w:hAnsi="Arial" w:cs="Arial"/>
          <w:sz w:val="24"/>
          <w:szCs w:val="24"/>
        </w:rPr>
        <w:t>.</w:t>
      </w:r>
      <w:sdt>
        <w:sdtPr>
          <w:rPr>
            <w:rFonts w:ascii="Arial" w:hAnsi="Arial" w:cs="Arial"/>
            <w:sz w:val="24"/>
            <w:szCs w:val="24"/>
          </w:rPr>
          <w:id w:val="-426510788"/>
          <w:citation/>
        </w:sdtPr>
        <w:sdtEndPr/>
        <w:sdtContent>
          <w:r w:rsidR="009E69D2">
            <w:rPr>
              <w:rFonts w:ascii="Arial" w:hAnsi="Arial" w:cs="Arial"/>
              <w:sz w:val="24"/>
              <w:szCs w:val="24"/>
            </w:rPr>
            <w:fldChar w:fldCharType="begin"/>
          </w:r>
          <w:r w:rsidR="009E69D2">
            <w:rPr>
              <w:rFonts w:ascii="Arial" w:hAnsi="Arial" w:cs="Arial"/>
              <w:sz w:val="24"/>
              <w:szCs w:val="24"/>
            </w:rPr>
            <w:instrText xml:space="preserve"> CITATION Hea21 \l 2057 </w:instrText>
          </w:r>
          <w:r w:rsidR="009E69D2">
            <w:rPr>
              <w:rFonts w:ascii="Arial" w:hAnsi="Arial" w:cs="Arial"/>
              <w:sz w:val="24"/>
              <w:szCs w:val="24"/>
            </w:rPr>
            <w:fldChar w:fldCharType="separate"/>
          </w:r>
          <w:r w:rsidR="009E69D2">
            <w:rPr>
              <w:rFonts w:ascii="Arial" w:hAnsi="Arial" w:cs="Arial"/>
              <w:noProof/>
              <w:sz w:val="24"/>
              <w:szCs w:val="24"/>
            </w:rPr>
            <w:t xml:space="preserve"> </w:t>
          </w:r>
          <w:r w:rsidR="009E69D2" w:rsidRPr="009E69D2">
            <w:rPr>
              <w:rFonts w:ascii="Arial" w:hAnsi="Arial" w:cs="Arial"/>
              <w:noProof/>
              <w:sz w:val="24"/>
              <w:szCs w:val="24"/>
            </w:rPr>
            <w:t>(Network, 2021)</w:t>
          </w:r>
          <w:r w:rsidR="009E69D2">
            <w:rPr>
              <w:rFonts w:ascii="Arial" w:hAnsi="Arial" w:cs="Arial"/>
              <w:sz w:val="24"/>
              <w:szCs w:val="24"/>
            </w:rPr>
            <w:fldChar w:fldCharType="end"/>
          </w:r>
        </w:sdtContent>
      </w:sdt>
    </w:p>
    <w:p w14:paraId="3451D568" w14:textId="77777777" w:rsidR="00F80F10" w:rsidRDefault="00623A4A" w:rsidP="00E1034B">
      <w:pPr>
        <w:rPr>
          <w:rFonts w:ascii="Arial" w:hAnsi="Arial" w:cs="Arial"/>
          <w:sz w:val="24"/>
          <w:szCs w:val="24"/>
        </w:rPr>
      </w:pPr>
      <w:r w:rsidRPr="001D590F">
        <w:rPr>
          <w:rFonts w:ascii="Arial" w:hAnsi="Arial" w:cs="Arial"/>
          <w:b/>
          <w:bCs/>
          <w:sz w:val="24"/>
          <w:szCs w:val="24"/>
        </w:rPr>
        <w:t>Reduce the frequency</w:t>
      </w:r>
      <w:r w:rsidRPr="001D590F">
        <w:rPr>
          <w:rFonts w:ascii="Arial" w:hAnsi="Arial" w:cs="Arial"/>
          <w:sz w:val="24"/>
          <w:szCs w:val="24"/>
        </w:rPr>
        <w:t xml:space="preserve"> at which individuals use care while affecting their health outcomes</w:t>
      </w:r>
      <w:r>
        <w:rPr>
          <w:rFonts w:ascii="Arial" w:hAnsi="Arial" w:cs="Arial"/>
          <w:sz w:val="24"/>
          <w:szCs w:val="24"/>
        </w:rPr>
        <w:t xml:space="preserve">. </w:t>
      </w:r>
      <w:r w:rsidRPr="001D590F">
        <w:rPr>
          <w:rFonts w:ascii="Arial" w:hAnsi="Arial" w:cs="Arial"/>
          <w:sz w:val="24"/>
          <w:szCs w:val="24"/>
        </w:rPr>
        <w:t>This could lower higher healthcare costs, although there is not any support for this. It could also boost providers' trust and satisfaction in the service</w:t>
      </w:r>
      <w:r w:rsidRPr="001D590F">
        <w:rPr>
          <w:rFonts w:ascii="Arial" w:hAnsi="Arial" w:cs="Arial"/>
          <w:sz w:val="24"/>
          <w:szCs w:val="24"/>
        </w:rPr>
        <w:t>s they offer.</w:t>
      </w:r>
      <w:sdt>
        <w:sdtPr>
          <w:rPr>
            <w:rFonts w:ascii="Arial" w:hAnsi="Arial" w:cs="Arial"/>
            <w:sz w:val="24"/>
            <w:szCs w:val="24"/>
          </w:rPr>
          <w:id w:val="1192877266"/>
          <w:citation/>
        </w:sdtPr>
        <w:sdtEndPr/>
        <w:sdtContent>
          <w:r w:rsidR="009E69D2">
            <w:rPr>
              <w:rFonts w:ascii="Arial" w:hAnsi="Arial" w:cs="Arial"/>
              <w:sz w:val="24"/>
              <w:szCs w:val="24"/>
            </w:rPr>
            <w:fldChar w:fldCharType="begin"/>
          </w:r>
          <w:r w:rsidR="009E69D2">
            <w:rPr>
              <w:rFonts w:ascii="Arial" w:hAnsi="Arial" w:cs="Arial"/>
              <w:sz w:val="24"/>
              <w:szCs w:val="24"/>
            </w:rPr>
            <w:instrText xml:space="preserve"> CITATION Hea21 \l 2057 </w:instrText>
          </w:r>
          <w:r w:rsidR="009E69D2">
            <w:rPr>
              <w:rFonts w:ascii="Arial" w:hAnsi="Arial" w:cs="Arial"/>
              <w:sz w:val="24"/>
              <w:szCs w:val="24"/>
            </w:rPr>
            <w:fldChar w:fldCharType="separate"/>
          </w:r>
          <w:r w:rsidR="009E69D2">
            <w:rPr>
              <w:rFonts w:ascii="Arial" w:hAnsi="Arial" w:cs="Arial"/>
              <w:noProof/>
              <w:sz w:val="24"/>
              <w:szCs w:val="24"/>
            </w:rPr>
            <w:t xml:space="preserve"> </w:t>
          </w:r>
          <w:r w:rsidR="009E69D2" w:rsidRPr="009E69D2">
            <w:rPr>
              <w:rFonts w:ascii="Arial" w:hAnsi="Arial" w:cs="Arial"/>
              <w:noProof/>
              <w:sz w:val="24"/>
              <w:szCs w:val="24"/>
            </w:rPr>
            <w:t>(Network, 2021)</w:t>
          </w:r>
          <w:r w:rsidR="009E69D2">
            <w:rPr>
              <w:rFonts w:ascii="Arial" w:hAnsi="Arial" w:cs="Arial"/>
              <w:sz w:val="24"/>
              <w:szCs w:val="24"/>
            </w:rPr>
            <w:fldChar w:fldCharType="end"/>
          </w:r>
        </w:sdtContent>
      </w:sdt>
    </w:p>
    <w:p w14:paraId="4274B785" w14:textId="77777777" w:rsidR="00F80F10" w:rsidRDefault="00623A4A" w:rsidP="00E1034B">
      <w:pPr>
        <w:rPr>
          <w:rFonts w:ascii="Arial" w:hAnsi="Arial" w:cs="Arial"/>
          <w:b/>
          <w:bCs/>
          <w:sz w:val="28"/>
        </w:rPr>
      </w:pPr>
      <w:r w:rsidRPr="00F80F10">
        <w:rPr>
          <w:rFonts w:ascii="Arial" w:hAnsi="Arial" w:cs="Arial"/>
          <w:b/>
          <w:bCs/>
          <w:sz w:val="28"/>
        </w:rPr>
        <w:t>Policy Recommendations:</w:t>
      </w:r>
    </w:p>
    <w:p w14:paraId="12B140C3" w14:textId="77777777" w:rsidR="00F80F10" w:rsidRPr="003040F5" w:rsidRDefault="00623A4A" w:rsidP="00E1034B">
      <w:pPr>
        <w:rPr>
          <w:rFonts w:ascii="Arial" w:hAnsi="Arial" w:cs="Arial"/>
          <w:sz w:val="24"/>
          <w:szCs w:val="24"/>
        </w:rPr>
      </w:pPr>
      <w:r w:rsidRPr="003040F5">
        <w:rPr>
          <w:rFonts w:ascii="Arial" w:hAnsi="Arial" w:cs="Arial"/>
          <w:sz w:val="24"/>
          <w:szCs w:val="24"/>
        </w:rPr>
        <w:t xml:space="preserve">The service Alzheimer's Society or any Person-centred car offer must be ingrained at all healthcare system levels, from federal policy to individual clinician treatment. </w:t>
      </w:r>
      <w:sdt>
        <w:sdtPr>
          <w:rPr>
            <w:rFonts w:ascii="Arial" w:hAnsi="Arial" w:cs="Arial"/>
            <w:sz w:val="24"/>
            <w:szCs w:val="24"/>
          </w:rPr>
          <w:id w:val="2035147954"/>
          <w:citation/>
        </w:sdtPr>
        <w:sdtEndPr/>
        <w:sdtContent>
          <w:r w:rsidR="007F69BC" w:rsidRPr="003040F5">
            <w:rPr>
              <w:rFonts w:ascii="Arial" w:hAnsi="Arial" w:cs="Arial"/>
              <w:sz w:val="24"/>
              <w:szCs w:val="24"/>
            </w:rPr>
            <w:fldChar w:fldCharType="begin"/>
          </w:r>
          <w:r w:rsidR="007F69BC" w:rsidRPr="003040F5">
            <w:rPr>
              <w:rFonts w:ascii="Arial" w:hAnsi="Arial" w:cs="Arial"/>
              <w:sz w:val="24"/>
              <w:szCs w:val="24"/>
            </w:rPr>
            <w:instrText xml:space="preserve"> CITATION Cou16 \l 2057 </w:instrText>
          </w:r>
          <w:r w:rsidR="007F69BC" w:rsidRPr="003040F5">
            <w:rPr>
              <w:rFonts w:ascii="Arial" w:hAnsi="Arial" w:cs="Arial"/>
              <w:sz w:val="24"/>
              <w:szCs w:val="24"/>
            </w:rPr>
            <w:fldChar w:fldCharType="separate"/>
          </w:r>
          <w:r w:rsidR="007F69BC" w:rsidRPr="003040F5">
            <w:rPr>
              <w:rFonts w:ascii="Arial" w:hAnsi="Arial" w:cs="Arial"/>
              <w:noProof/>
              <w:sz w:val="24"/>
              <w:szCs w:val="24"/>
            </w:rPr>
            <w:t>(Coulter &amp; Oldham, 2016)</w:t>
          </w:r>
          <w:r w:rsidR="007F69BC" w:rsidRPr="003040F5">
            <w:rPr>
              <w:rFonts w:ascii="Arial" w:hAnsi="Arial" w:cs="Arial"/>
              <w:sz w:val="24"/>
              <w:szCs w:val="24"/>
            </w:rPr>
            <w:fldChar w:fldCharType="end"/>
          </w:r>
        </w:sdtContent>
      </w:sdt>
    </w:p>
    <w:p w14:paraId="350E2B58" w14:textId="77777777" w:rsidR="00F80F10" w:rsidRPr="003040F5" w:rsidRDefault="00623A4A" w:rsidP="00E1034B">
      <w:pPr>
        <w:rPr>
          <w:rFonts w:ascii="Arial" w:hAnsi="Arial" w:cs="Arial"/>
          <w:sz w:val="24"/>
          <w:szCs w:val="24"/>
        </w:rPr>
      </w:pPr>
      <w:r w:rsidRPr="003040F5">
        <w:rPr>
          <w:rFonts w:ascii="Arial" w:hAnsi="Arial" w:cs="Arial"/>
          <w:sz w:val="24"/>
          <w:szCs w:val="24"/>
        </w:rPr>
        <w:t>Patients and relatives should be</w:t>
      </w:r>
      <w:r w:rsidRPr="003040F5">
        <w:rPr>
          <w:rFonts w:ascii="Arial" w:hAnsi="Arial" w:cs="Arial"/>
          <w:sz w:val="24"/>
          <w:szCs w:val="24"/>
        </w:rPr>
        <w:t xml:space="preserve"> invited to advise on future policies and may be able to participate in the modernisation of these structures. </w:t>
      </w:r>
      <w:sdt>
        <w:sdtPr>
          <w:rPr>
            <w:rFonts w:ascii="Arial" w:hAnsi="Arial" w:cs="Arial"/>
            <w:sz w:val="24"/>
            <w:szCs w:val="24"/>
          </w:rPr>
          <w:id w:val="-541137765"/>
          <w:citation/>
        </w:sdtPr>
        <w:sdtEndPr/>
        <w:sdtContent>
          <w:r w:rsidR="007F69BC" w:rsidRPr="003040F5">
            <w:rPr>
              <w:rFonts w:ascii="Arial" w:hAnsi="Arial" w:cs="Arial"/>
              <w:sz w:val="24"/>
              <w:szCs w:val="24"/>
            </w:rPr>
            <w:fldChar w:fldCharType="begin"/>
          </w:r>
          <w:r w:rsidR="007F69BC" w:rsidRPr="003040F5">
            <w:rPr>
              <w:rFonts w:ascii="Arial" w:hAnsi="Arial" w:cs="Arial"/>
              <w:sz w:val="24"/>
              <w:szCs w:val="24"/>
            </w:rPr>
            <w:instrText xml:space="preserve"> CITATION Cou161 \l 2057 </w:instrText>
          </w:r>
          <w:r w:rsidR="007F69BC" w:rsidRPr="003040F5">
            <w:rPr>
              <w:rFonts w:ascii="Arial" w:hAnsi="Arial" w:cs="Arial"/>
              <w:sz w:val="24"/>
              <w:szCs w:val="24"/>
            </w:rPr>
            <w:fldChar w:fldCharType="separate"/>
          </w:r>
          <w:r w:rsidR="007F69BC" w:rsidRPr="003040F5">
            <w:rPr>
              <w:rFonts w:ascii="Arial" w:hAnsi="Arial" w:cs="Arial"/>
              <w:noProof/>
              <w:sz w:val="24"/>
              <w:szCs w:val="24"/>
            </w:rPr>
            <w:t>(Coulter &amp; Oldham, 2016)</w:t>
          </w:r>
          <w:r w:rsidR="007F69BC" w:rsidRPr="003040F5">
            <w:rPr>
              <w:rFonts w:ascii="Arial" w:hAnsi="Arial" w:cs="Arial"/>
              <w:sz w:val="24"/>
              <w:szCs w:val="24"/>
            </w:rPr>
            <w:fldChar w:fldCharType="end"/>
          </w:r>
        </w:sdtContent>
      </w:sdt>
    </w:p>
    <w:p w14:paraId="7BA192C7" w14:textId="77777777" w:rsidR="00140728" w:rsidRPr="003040F5" w:rsidRDefault="00623A4A" w:rsidP="00140728">
      <w:pPr>
        <w:rPr>
          <w:rFonts w:ascii="Arial" w:hAnsi="Arial" w:cs="Arial"/>
          <w:sz w:val="24"/>
          <w:szCs w:val="24"/>
        </w:rPr>
      </w:pPr>
      <w:r w:rsidRPr="003040F5">
        <w:rPr>
          <w:rFonts w:ascii="Arial" w:hAnsi="Arial" w:cs="Arial"/>
          <w:sz w:val="24"/>
          <w:szCs w:val="24"/>
        </w:rPr>
        <w:t>Policies should be introduced to make service more transparent. More investigation and eva</w:t>
      </w:r>
      <w:r w:rsidRPr="003040F5">
        <w:rPr>
          <w:rFonts w:ascii="Arial" w:hAnsi="Arial" w:cs="Arial"/>
          <w:sz w:val="24"/>
          <w:szCs w:val="24"/>
        </w:rPr>
        <w:t>luation projects on patient perception and reviews need to be operated.</w:t>
      </w:r>
      <w:sdt>
        <w:sdtPr>
          <w:rPr>
            <w:rFonts w:ascii="Arial" w:hAnsi="Arial" w:cs="Arial"/>
            <w:sz w:val="24"/>
            <w:szCs w:val="24"/>
          </w:rPr>
          <w:id w:val="-1782485494"/>
          <w:citation/>
        </w:sdtPr>
        <w:sdtEndPr/>
        <w:sdtContent>
          <w:r w:rsidR="002455EF" w:rsidRPr="003040F5">
            <w:rPr>
              <w:rFonts w:ascii="Arial" w:hAnsi="Arial" w:cs="Arial"/>
              <w:sz w:val="24"/>
              <w:szCs w:val="24"/>
            </w:rPr>
            <w:fldChar w:fldCharType="begin"/>
          </w:r>
          <w:r w:rsidR="002455EF" w:rsidRPr="003040F5">
            <w:rPr>
              <w:rFonts w:ascii="Arial" w:hAnsi="Arial" w:cs="Arial"/>
              <w:sz w:val="24"/>
              <w:szCs w:val="24"/>
            </w:rPr>
            <w:instrText xml:space="preserve"> CITATION Roy181 \l 2057 </w:instrText>
          </w:r>
          <w:r w:rsidR="002455EF" w:rsidRPr="003040F5">
            <w:rPr>
              <w:rFonts w:ascii="Arial" w:hAnsi="Arial" w:cs="Arial"/>
              <w:sz w:val="24"/>
              <w:szCs w:val="24"/>
            </w:rPr>
            <w:fldChar w:fldCharType="separate"/>
          </w:r>
          <w:r w:rsidR="002455EF" w:rsidRPr="003040F5">
            <w:rPr>
              <w:rFonts w:ascii="Arial" w:hAnsi="Arial" w:cs="Arial"/>
              <w:noProof/>
              <w:sz w:val="24"/>
              <w:szCs w:val="24"/>
            </w:rPr>
            <w:t xml:space="preserve"> (Physicians, 2018)</w:t>
          </w:r>
          <w:r w:rsidR="002455EF" w:rsidRPr="003040F5">
            <w:rPr>
              <w:rFonts w:ascii="Arial" w:hAnsi="Arial" w:cs="Arial"/>
              <w:sz w:val="24"/>
              <w:szCs w:val="24"/>
            </w:rPr>
            <w:fldChar w:fldCharType="end"/>
          </w:r>
        </w:sdtContent>
      </w:sdt>
    </w:p>
    <w:p w14:paraId="0088C4E6" w14:textId="77777777" w:rsidR="00140728" w:rsidRPr="00140728" w:rsidRDefault="00623A4A" w:rsidP="00140728">
      <w:pPr>
        <w:rPr>
          <w:rFonts w:ascii="Arial" w:hAnsi="Arial" w:cs="Arial"/>
          <w:b/>
          <w:bCs/>
          <w:sz w:val="28"/>
        </w:rPr>
      </w:pPr>
      <w:r w:rsidRPr="00D52EC0">
        <w:rPr>
          <w:rFonts w:ascii="Arial" w:hAnsi="Arial" w:cs="Arial"/>
          <w:sz w:val="24"/>
          <w:szCs w:val="24"/>
        </w:rPr>
        <w:t>Medicines that can affect cognitive function</w:t>
      </w:r>
      <w:sdt>
        <w:sdtPr>
          <w:rPr>
            <w:rFonts w:ascii="Arial" w:hAnsi="Arial" w:cs="Arial"/>
            <w:b/>
            <w:bCs/>
            <w:sz w:val="28"/>
          </w:rPr>
          <w:id w:val="1986967178"/>
          <w:citation/>
        </w:sdtPr>
        <w:sdtEndPr/>
        <w:sdtContent>
          <w:r w:rsidR="003040F5">
            <w:rPr>
              <w:rFonts w:ascii="Arial" w:hAnsi="Arial" w:cs="Arial"/>
              <w:b/>
              <w:bCs/>
              <w:sz w:val="28"/>
            </w:rPr>
            <w:fldChar w:fldCharType="begin"/>
          </w:r>
          <w:r w:rsidR="003040F5">
            <w:rPr>
              <w:rFonts w:ascii="Arial" w:hAnsi="Arial" w:cs="Arial"/>
              <w:b/>
              <w:bCs/>
              <w:sz w:val="28"/>
            </w:rPr>
            <w:instrText xml:space="preserve"> CITATION NIC18 \l 2057 </w:instrText>
          </w:r>
          <w:r w:rsidR="003040F5">
            <w:rPr>
              <w:rFonts w:ascii="Arial" w:hAnsi="Arial" w:cs="Arial"/>
              <w:b/>
              <w:bCs/>
              <w:sz w:val="28"/>
            </w:rPr>
            <w:fldChar w:fldCharType="separate"/>
          </w:r>
          <w:r w:rsidR="003040F5">
            <w:rPr>
              <w:rFonts w:ascii="Arial" w:hAnsi="Arial" w:cs="Arial"/>
              <w:b/>
              <w:bCs/>
              <w:noProof/>
              <w:sz w:val="28"/>
            </w:rPr>
            <w:t xml:space="preserve"> </w:t>
          </w:r>
          <w:r w:rsidR="003040F5" w:rsidRPr="003040F5">
            <w:rPr>
              <w:rFonts w:ascii="Arial" w:hAnsi="Arial" w:cs="Arial"/>
              <w:noProof/>
              <w:sz w:val="28"/>
            </w:rPr>
            <w:t>(NICE, 2018)</w:t>
          </w:r>
          <w:r w:rsidR="003040F5">
            <w:rPr>
              <w:rFonts w:ascii="Arial" w:hAnsi="Arial" w:cs="Arial"/>
              <w:b/>
              <w:bCs/>
              <w:sz w:val="28"/>
            </w:rPr>
            <w:fldChar w:fldCharType="end"/>
          </w:r>
        </w:sdtContent>
      </w:sdt>
      <w:r>
        <w:rPr>
          <w:rFonts w:ascii="Arial" w:hAnsi="Arial" w:cs="Arial"/>
          <w:b/>
          <w:bCs/>
          <w:sz w:val="28"/>
        </w:rPr>
        <w:t xml:space="preserve">: </w:t>
      </w:r>
      <w:r w:rsidRPr="003040F5">
        <w:rPr>
          <w:rFonts w:ascii="Arial" w:hAnsi="Arial" w:cs="Arial"/>
          <w:sz w:val="24"/>
          <w:szCs w:val="24"/>
        </w:rPr>
        <w:t xml:space="preserve">A strict policy needs to be </w:t>
      </w:r>
      <w:r w:rsidRPr="003040F5">
        <w:rPr>
          <w:rFonts w:ascii="Arial" w:hAnsi="Arial" w:cs="Arial"/>
          <w:sz w:val="24"/>
          <w:szCs w:val="24"/>
        </w:rPr>
        <w:t>implemented</w:t>
      </w:r>
      <w:r w:rsidR="003040F5" w:rsidRPr="003040F5">
        <w:rPr>
          <w:rFonts w:ascii="Arial" w:hAnsi="Arial" w:cs="Arial"/>
          <w:sz w:val="24"/>
          <w:szCs w:val="24"/>
        </w:rPr>
        <w:t xml:space="preserve"> on the uses of </w:t>
      </w:r>
      <w:r w:rsidRPr="003040F5">
        <w:rPr>
          <w:rFonts w:ascii="Arial" w:hAnsi="Arial" w:cs="Arial"/>
          <w:sz w:val="24"/>
          <w:szCs w:val="24"/>
        </w:rPr>
        <w:t>certain widely used medications linked to increased anticholinergic burden and, as a result, cognitive dysfunction.</w:t>
      </w:r>
    </w:p>
    <w:p w14:paraId="19F64E8D" w14:textId="77777777" w:rsidR="00FC2DB7" w:rsidRPr="00140728" w:rsidRDefault="00623A4A" w:rsidP="00140728">
      <w:pPr>
        <w:rPr>
          <w:rFonts w:ascii="Arial" w:hAnsi="Arial" w:cs="Arial"/>
          <w:b/>
          <w:bCs/>
          <w:sz w:val="28"/>
        </w:rPr>
      </w:pPr>
      <w:r w:rsidRPr="00140728">
        <w:rPr>
          <w:rFonts w:ascii="Arial" w:hAnsi="Arial" w:cs="Arial"/>
          <w:b/>
          <w:bCs/>
          <w:sz w:val="28"/>
        </w:rPr>
        <w:t>Conclusion</w:t>
      </w:r>
    </w:p>
    <w:p w14:paraId="19302409" w14:textId="77777777" w:rsidR="0038044E" w:rsidRPr="00680B0F" w:rsidRDefault="00623A4A" w:rsidP="0038044E">
      <w:pPr>
        <w:pStyle w:val="Heading1"/>
        <w:rPr>
          <w:b w:val="0"/>
          <w:bCs w:val="0"/>
          <w:color w:val="000000"/>
          <w:sz w:val="28"/>
        </w:rPr>
      </w:pPr>
      <w:r w:rsidRPr="003040F5">
        <w:rPr>
          <w:b w:val="0"/>
          <w:bCs w:val="0"/>
          <w:color w:val="000000"/>
          <w:sz w:val="28"/>
        </w:rPr>
        <w:t xml:space="preserve">Each person </w:t>
      </w:r>
      <w:r w:rsidR="00F61C6C" w:rsidRPr="003040F5">
        <w:rPr>
          <w:b w:val="0"/>
          <w:bCs w:val="0"/>
          <w:color w:val="000000"/>
          <w:sz w:val="28"/>
        </w:rPr>
        <w:t>is different</w:t>
      </w:r>
      <w:r w:rsidRPr="003040F5">
        <w:rPr>
          <w:b w:val="0"/>
          <w:bCs w:val="0"/>
          <w:color w:val="000000"/>
          <w:sz w:val="28"/>
        </w:rPr>
        <w:t xml:space="preserve"> from the next in physical features and in activities, perceptions, beliefs, philosophies, needs, and all other factors that influence behaviour. Increasing disability in working-age individuals, as well as a rise in the number of citizens over 65, are pla</w:t>
      </w:r>
      <w:r w:rsidRPr="003040F5">
        <w:rPr>
          <w:b w:val="0"/>
          <w:bCs w:val="0"/>
          <w:color w:val="000000"/>
          <w:sz w:val="28"/>
        </w:rPr>
        <w:t xml:space="preserve">cing strain on England's adult social care system, with more people seeking care. There is an increasing number of senior citizens and people living with chronic illnesses and disabilities. </w:t>
      </w:r>
      <w:sdt>
        <w:sdtPr>
          <w:rPr>
            <w:b w:val="0"/>
            <w:bCs w:val="0"/>
            <w:color w:val="000000"/>
            <w:sz w:val="28"/>
          </w:rPr>
          <w:id w:val="-1512375220"/>
          <w:citation/>
        </w:sdtPr>
        <w:sdtEndPr/>
        <w:sdtContent>
          <w:r w:rsidRPr="003040F5">
            <w:rPr>
              <w:b w:val="0"/>
              <w:bCs w:val="0"/>
              <w:color w:val="000000"/>
              <w:sz w:val="28"/>
            </w:rPr>
            <w:fldChar w:fldCharType="begin"/>
          </w:r>
          <w:r w:rsidRPr="003040F5">
            <w:rPr>
              <w:b w:val="0"/>
              <w:bCs w:val="0"/>
              <w:color w:val="000000"/>
              <w:sz w:val="28"/>
            </w:rPr>
            <w:instrText xml:space="preserve"> CITATION Kin191 \l 2057 </w:instrText>
          </w:r>
          <w:r w:rsidRPr="003040F5">
            <w:rPr>
              <w:b w:val="0"/>
              <w:bCs w:val="0"/>
              <w:color w:val="000000"/>
              <w:sz w:val="28"/>
            </w:rPr>
            <w:fldChar w:fldCharType="separate"/>
          </w:r>
          <w:r w:rsidRPr="003040F5">
            <w:rPr>
              <w:b w:val="0"/>
              <w:bCs w:val="0"/>
              <w:noProof/>
              <w:color w:val="000000"/>
              <w:sz w:val="28"/>
            </w:rPr>
            <w:t>(Kingsfund, 2019)</w:t>
          </w:r>
          <w:r w:rsidRPr="003040F5">
            <w:rPr>
              <w:b w:val="0"/>
              <w:bCs w:val="0"/>
              <w:color w:val="000000"/>
              <w:sz w:val="28"/>
            </w:rPr>
            <w:fldChar w:fldCharType="end"/>
          </w:r>
        </w:sdtContent>
      </w:sdt>
      <w:r w:rsidRPr="003040F5">
        <w:rPr>
          <w:b w:val="0"/>
          <w:bCs w:val="0"/>
          <w:color w:val="000000"/>
          <w:sz w:val="28"/>
        </w:rPr>
        <w:t xml:space="preserve"> To deliver high-qu</w:t>
      </w:r>
      <w:r w:rsidRPr="003040F5">
        <w:rPr>
          <w:b w:val="0"/>
          <w:bCs w:val="0"/>
          <w:color w:val="000000"/>
          <w:sz w:val="28"/>
        </w:rPr>
        <w:t xml:space="preserve">ality care that maximises people's quality of life, the relationship between people and the programmes that provide it must be reconsidered. </w:t>
      </w:r>
      <w:r>
        <w:rPr>
          <w:b w:val="0"/>
          <w:bCs w:val="0"/>
          <w:color w:val="000000"/>
          <w:sz w:val="28"/>
        </w:rPr>
        <w:t xml:space="preserve">It is often mentioned by health and social care workers that the service they provide is already person-centred. </w:t>
      </w:r>
    </w:p>
    <w:p w14:paraId="66E31DB5" w14:textId="495CF997" w:rsidR="00FC2DB7" w:rsidRDefault="00623A4A" w:rsidP="003040F5">
      <w:pPr>
        <w:pStyle w:val="Heading1"/>
        <w:rPr>
          <w:b w:val="0"/>
          <w:bCs w:val="0"/>
          <w:color w:val="000000"/>
          <w:sz w:val="28"/>
        </w:rPr>
      </w:pPr>
      <w:r w:rsidRPr="00680B0F">
        <w:rPr>
          <w:b w:val="0"/>
          <w:bCs w:val="0"/>
          <w:color w:val="000000"/>
          <w:sz w:val="28"/>
        </w:rPr>
        <w:lastRenderedPageBreak/>
        <w:t>H</w:t>
      </w:r>
      <w:r w:rsidRPr="00680B0F">
        <w:rPr>
          <w:b w:val="0"/>
          <w:bCs w:val="0"/>
          <w:color w:val="000000"/>
          <w:sz w:val="28"/>
        </w:rPr>
        <w:t xml:space="preserve">owever, </w:t>
      </w:r>
      <w:r w:rsidR="0038044E">
        <w:rPr>
          <w:b w:val="0"/>
          <w:bCs w:val="0"/>
          <w:color w:val="000000"/>
          <w:sz w:val="28"/>
        </w:rPr>
        <w:t>this essay has established that</w:t>
      </w:r>
      <w:r w:rsidRPr="00680B0F">
        <w:rPr>
          <w:b w:val="0"/>
          <w:bCs w:val="0"/>
          <w:color w:val="000000"/>
          <w:sz w:val="28"/>
        </w:rPr>
        <w:t xml:space="preserve"> this is not always the case. </w:t>
      </w:r>
      <w:r w:rsidR="0038044E" w:rsidRPr="0038044E">
        <w:rPr>
          <w:b w:val="0"/>
          <w:bCs w:val="0"/>
          <w:color w:val="000000"/>
          <w:sz w:val="28"/>
        </w:rPr>
        <w:t xml:space="preserve">The </w:t>
      </w:r>
      <w:r w:rsidR="0038044E">
        <w:rPr>
          <w:b w:val="0"/>
          <w:bCs w:val="0"/>
          <w:color w:val="000000"/>
          <w:sz w:val="28"/>
        </w:rPr>
        <w:t>health and social care sector</w:t>
      </w:r>
      <w:r w:rsidR="0038044E" w:rsidRPr="0038044E">
        <w:rPr>
          <w:b w:val="0"/>
          <w:bCs w:val="0"/>
          <w:color w:val="000000"/>
          <w:sz w:val="28"/>
        </w:rPr>
        <w:t xml:space="preserve"> </w:t>
      </w:r>
      <w:r w:rsidR="0038044E">
        <w:rPr>
          <w:b w:val="0"/>
          <w:bCs w:val="0"/>
          <w:color w:val="000000"/>
          <w:sz w:val="28"/>
        </w:rPr>
        <w:t>will</w:t>
      </w:r>
      <w:r w:rsidR="0038044E" w:rsidRPr="0038044E">
        <w:rPr>
          <w:b w:val="0"/>
          <w:bCs w:val="0"/>
          <w:color w:val="000000"/>
          <w:sz w:val="28"/>
        </w:rPr>
        <w:t xml:space="preserve"> continue to face severe budgetary constraints, which often necessitate the rationing of costly treatments. Integration of health and social care and effective teamwork among medical professionals is a significant challenge for many organisations, but it is critical for providing a positive patient experience.</w:t>
      </w:r>
      <w:r w:rsidRPr="00680B0F">
        <w:rPr>
          <w:b w:val="0"/>
          <w:bCs w:val="0"/>
          <w:color w:val="000000"/>
          <w:sz w:val="28"/>
        </w:rPr>
        <w:t xml:space="preserve"> Finally, all aspects of the health system, from state and national policies, organisational l</w:t>
      </w:r>
      <w:r w:rsidRPr="00680B0F">
        <w:rPr>
          <w:b w:val="0"/>
          <w:bCs w:val="0"/>
          <w:color w:val="000000"/>
          <w:sz w:val="28"/>
        </w:rPr>
        <w:t>eadership and managers, and individual health providers, patients, and service consumers, all play a part in providing the best opportunities and circumstances for person-centred treatment to thrive.</w:t>
      </w:r>
    </w:p>
    <w:sdt>
      <w:sdtPr>
        <w:id w:val="-2115592524"/>
        <w:docPartObj>
          <w:docPartGallery w:val="Bibliographies"/>
          <w:docPartUnique/>
        </w:docPartObj>
      </w:sdtPr>
      <w:sdtEndPr>
        <w:rPr>
          <w:rFonts w:asciiTheme="minorHAnsi" w:eastAsiaTheme="minorHAnsi" w:hAnsiTheme="minorHAnsi" w:cstheme="minorBidi"/>
          <w:b w:val="0"/>
          <w:bCs w:val="0"/>
          <w:kern w:val="0"/>
          <w:sz w:val="22"/>
          <w:szCs w:val="28"/>
          <w:lang w:eastAsia="en-US" w:bidi="bn-BD"/>
        </w:rPr>
      </w:sdtEndPr>
      <w:sdtContent>
        <w:p w14:paraId="2CD74608" w14:textId="42BBFD5A" w:rsidR="00B219A9" w:rsidRDefault="00B219A9">
          <w:pPr>
            <w:pStyle w:val="Heading1"/>
          </w:pPr>
          <w:r>
            <w:t>References</w:t>
          </w:r>
        </w:p>
        <w:sdt>
          <w:sdtPr>
            <w:id w:val="-573587230"/>
            <w:bibliography/>
          </w:sdtPr>
          <w:sdtContent>
            <w:p w14:paraId="3C315A0D" w14:textId="77777777" w:rsidR="00B219A9" w:rsidRDefault="00B219A9" w:rsidP="00B219A9">
              <w:pPr>
                <w:pStyle w:val="Bibliography"/>
                <w:rPr>
                  <w:noProof/>
                  <w:sz w:val="24"/>
                  <w:szCs w:val="24"/>
                </w:rPr>
              </w:pPr>
              <w:r>
                <w:fldChar w:fldCharType="begin"/>
              </w:r>
              <w:r>
                <w:instrText xml:space="preserve"> BIBLIOGRAPHY </w:instrText>
              </w:r>
              <w:r>
                <w:fldChar w:fldCharType="separate"/>
              </w:r>
              <w:r>
                <w:rPr>
                  <w:noProof/>
                </w:rPr>
                <w:t xml:space="preserve">America, I. o. M. C. o. Q. o. H. C. i., 2001. </w:t>
              </w:r>
              <w:r>
                <w:rPr>
                  <w:i/>
                  <w:iCs/>
                  <w:noProof/>
                </w:rPr>
                <w:t xml:space="preserve">Crossing the Quality Chasm: A New Health System for the 21st Century. </w:t>
              </w:r>
              <w:r>
                <w:rPr>
                  <w:noProof/>
                </w:rPr>
                <w:t>1st ed. Washington DC: National Academy Press.</w:t>
              </w:r>
            </w:p>
            <w:p w14:paraId="4C586C5B" w14:textId="77777777" w:rsidR="00B219A9" w:rsidRDefault="00B219A9" w:rsidP="00B219A9">
              <w:pPr>
                <w:pStyle w:val="Bibliography"/>
                <w:rPr>
                  <w:noProof/>
                </w:rPr>
              </w:pPr>
              <w:r>
                <w:rPr>
                  <w:noProof/>
                </w:rPr>
                <w:t xml:space="preserve">Balint, E., 1969. The possibilities of patient-centered medicine. </w:t>
              </w:r>
              <w:r>
                <w:rPr>
                  <w:i/>
                  <w:iCs/>
                  <w:noProof/>
                </w:rPr>
                <w:t xml:space="preserve">The Journal of the Royal College of General Practitioners, </w:t>
              </w:r>
              <w:r>
                <w:rPr>
                  <w:noProof/>
                </w:rPr>
                <w:t>17(82), pp. 269-276.</w:t>
              </w:r>
            </w:p>
            <w:p w14:paraId="7741AB68" w14:textId="77777777" w:rsidR="00B219A9" w:rsidRDefault="00B219A9" w:rsidP="00B219A9">
              <w:pPr>
                <w:pStyle w:val="Bibliography"/>
                <w:rPr>
                  <w:noProof/>
                </w:rPr>
              </w:pPr>
              <w:r>
                <w:rPr>
                  <w:noProof/>
                </w:rPr>
                <w:t xml:space="preserve">Bartleby, 2021. </w:t>
              </w:r>
              <w:r>
                <w:rPr>
                  <w:i/>
                  <w:iCs/>
                  <w:noProof/>
                </w:rPr>
                <w:t xml:space="preserve">https://www.bartleby.com. </w:t>
              </w:r>
              <w:r>
                <w:rPr>
                  <w:noProof/>
                </w:rPr>
                <w:t xml:space="preserve">[Online] </w:t>
              </w:r>
              <w:r>
                <w:rPr>
                  <w:noProof/>
                </w:rPr>
                <w:br/>
                <w:t xml:space="preserve">Available at: </w:t>
              </w:r>
              <w:r>
                <w:rPr>
                  <w:noProof/>
                  <w:u w:val="single"/>
                </w:rPr>
                <w:t>https://www.bartleby.com/essay/Advantages-And-Disadvantages-Of-Patient-Centered-Care-PJW8PD9S3G</w:t>
              </w:r>
              <w:r>
                <w:rPr>
                  <w:noProof/>
                </w:rPr>
                <w:br/>
                <w:t>[Accessed 5 May 2021].</w:t>
              </w:r>
            </w:p>
            <w:p w14:paraId="2D59B882" w14:textId="77777777" w:rsidR="00B219A9" w:rsidRDefault="00B219A9" w:rsidP="00B219A9">
              <w:pPr>
                <w:pStyle w:val="Bibliography"/>
                <w:rPr>
                  <w:noProof/>
                </w:rPr>
              </w:pPr>
              <w:r>
                <w:rPr>
                  <w:noProof/>
                </w:rPr>
                <w:t xml:space="preserve">Burton, L., 2018. </w:t>
              </w:r>
              <w:r>
                <w:rPr>
                  <w:i/>
                  <w:iCs/>
                  <w:noProof/>
                </w:rPr>
                <w:t xml:space="preserve">https://www.highspeedtraining.co.uk. </w:t>
              </w:r>
              <w:r>
                <w:rPr>
                  <w:noProof/>
                </w:rPr>
                <w:t xml:space="preserve">[Online] </w:t>
              </w:r>
              <w:r>
                <w:rPr>
                  <w:noProof/>
                </w:rPr>
                <w:br/>
                <w:t xml:space="preserve">Available at: </w:t>
              </w:r>
              <w:r>
                <w:rPr>
                  <w:noProof/>
                  <w:u w:val="single"/>
                </w:rPr>
                <w:t>https://www.highspeedtraining.co.uk/hub/what-is-person-centred-care/</w:t>
              </w:r>
              <w:r>
                <w:rPr>
                  <w:noProof/>
                </w:rPr>
                <w:br/>
                <w:t>[Accessed 5 May 2021].</w:t>
              </w:r>
            </w:p>
            <w:p w14:paraId="6608134A" w14:textId="77777777" w:rsidR="00B219A9" w:rsidRDefault="00B219A9" w:rsidP="00B219A9">
              <w:pPr>
                <w:pStyle w:val="Bibliography"/>
                <w:rPr>
                  <w:noProof/>
                </w:rPr>
              </w:pPr>
              <w:r>
                <w:rPr>
                  <w:noProof/>
                </w:rPr>
                <w:t xml:space="preserve">Care, S. f., 2013. </w:t>
              </w:r>
              <w:r>
                <w:rPr>
                  <w:i/>
                  <w:iCs/>
                  <w:noProof/>
                </w:rPr>
                <w:t xml:space="preserve">Code of Conduct for Healthcare Support Workers and Adult Social Care Workers in England, </w:t>
              </w:r>
              <w:r>
                <w:rPr>
                  <w:noProof/>
                </w:rPr>
                <w:t>Leeds: Skills for care.</w:t>
              </w:r>
            </w:p>
            <w:p w14:paraId="5ED8E356" w14:textId="77777777" w:rsidR="00B219A9" w:rsidRDefault="00B219A9" w:rsidP="00B219A9">
              <w:pPr>
                <w:pStyle w:val="Bibliography"/>
                <w:rPr>
                  <w:noProof/>
                </w:rPr>
              </w:pPr>
              <w:r>
                <w:rPr>
                  <w:noProof/>
                </w:rPr>
                <w:t xml:space="preserve">Cingel , M. v. d., Lobke, B. &amp; M., 2016. ORIGINAL PRACTICE DEVELOPMENT AND RESEARCH Concepts of person-centred care: a framework analysis of five studies in daily care practice. </w:t>
              </w:r>
              <w:r>
                <w:rPr>
                  <w:i/>
                  <w:iCs/>
                  <w:noProof/>
                </w:rPr>
                <w:t xml:space="preserve">International Practice Developement Journal, </w:t>
              </w:r>
              <w:r>
                <w:rPr>
                  <w:noProof/>
                </w:rPr>
                <w:t>6(2), p. 6.</w:t>
              </w:r>
            </w:p>
            <w:p w14:paraId="419631D5" w14:textId="77777777" w:rsidR="00B219A9" w:rsidRDefault="00B219A9" w:rsidP="00B219A9">
              <w:pPr>
                <w:pStyle w:val="Bibliography"/>
                <w:rPr>
                  <w:noProof/>
                </w:rPr>
              </w:pPr>
              <w:r>
                <w:rPr>
                  <w:noProof/>
                </w:rPr>
                <w:t xml:space="preserve">Coulter, A. &amp; Oldham, J., 2016. Person-centred care: what is it and how do we get there?. </w:t>
              </w:r>
              <w:r>
                <w:rPr>
                  <w:i/>
                  <w:iCs/>
                  <w:noProof/>
                </w:rPr>
                <w:t xml:space="preserve">Future hospital journal, </w:t>
              </w:r>
              <w:r>
                <w:rPr>
                  <w:noProof/>
                </w:rPr>
                <w:t>3(2), pp. 114-116.</w:t>
              </w:r>
            </w:p>
            <w:p w14:paraId="3A029F2E" w14:textId="77777777" w:rsidR="00B219A9" w:rsidRDefault="00B219A9" w:rsidP="00B219A9">
              <w:pPr>
                <w:pStyle w:val="Bibliography"/>
                <w:rPr>
                  <w:noProof/>
                </w:rPr>
              </w:pPr>
              <w:r>
                <w:rPr>
                  <w:noProof/>
                </w:rPr>
                <w:t xml:space="preserve">Coulter, A. &amp; Oldham, J., 2016. Person-centred care: what is it and how do we get there?. </w:t>
              </w:r>
              <w:r>
                <w:rPr>
                  <w:i/>
                  <w:iCs/>
                  <w:noProof/>
                </w:rPr>
                <w:t xml:space="preserve">Future Hospital Journal, </w:t>
              </w:r>
              <w:r>
                <w:rPr>
                  <w:noProof/>
                </w:rPr>
                <w:t>3(2), pp. 114-116.</w:t>
              </w:r>
            </w:p>
            <w:p w14:paraId="11A189A5" w14:textId="77777777" w:rsidR="00B219A9" w:rsidRDefault="00B219A9" w:rsidP="00B219A9">
              <w:pPr>
                <w:pStyle w:val="Bibliography"/>
                <w:rPr>
                  <w:noProof/>
                </w:rPr>
              </w:pPr>
              <w:r>
                <w:rPr>
                  <w:noProof/>
                </w:rPr>
                <w:t xml:space="preserve">CQC, 2021. </w:t>
              </w:r>
              <w:r>
                <w:rPr>
                  <w:i/>
                  <w:iCs/>
                  <w:noProof/>
                </w:rPr>
                <w:t xml:space="preserve">https://www.cqc.org.uk. </w:t>
              </w:r>
              <w:r>
                <w:rPr>
                  <w:noProof/>
                </w:rPr>
                <w:t xml:space="preserve">[Online] </w:t>
              </w:r>
              <w:r>
                <w:rPr>
                  <w:noProof/>
                </w:rPr>
                <w:br/>
                <w:t xml:space="preserve">Available at: </w:t>
              </w:r>
              <w:r>
                <w:rPr>
                  <w:noProof/>
                  <w:u w:val="single"/>
                </w:rPr>
                <w:t>https://www.cqc.org.uk/what-we-do/how-we-do-our-job/fundamental-standards</w:t>
              </w:r>
              <w:r>
                <w:rPr>
                  <w:noProof/>
                </w:rPr>
                <w:br/>
                <w:t>[Accessed 2 May 2021].</w:t>
              </w:r>
            </w:p>
            <w:p w14:paraId="7D2A41ED" w14:textId="77777777" w:rsidR="00B219A9" w:rsidRDefault="00B219A9" w:rsidP="00B219A9">
              <w:pPr>
                <w:pStyle w:val="Bibliography"/>
                <w:rPr>
                  <w:noProof/>
                </w:rPr>
              </w:pPr>
              <w:r>
                <w:rPr>
                  <w:noProof/>
                </w:rPr>
                <w:t xml:space="preserve">Fazio, S., Pace, D. &amp; Flinner, J., 2018. The Fundamentals of Person-Centered Care for Individuals With Dementia. </w:t>
              </w:r>
              <w:r>
                <w:rPr>
                  <w:i/>
                  <w:iCs/>
                  <w:noProof/>
                </w:rPr>
                <w:t xml:space="preserve">The Gerontologist, </w:t>
              </w:r>
              <w:r>
                <w:rPr>
                  <w:noProof/>
                </w:rPr>
                <w:t>58(1), pp. 10-19.</w:t>
              </w:r>
            </w:p>
            <w:p w14:paraId="593009C5" w14:textId="77777777" w:rsidR="00B219A9" w:rsidRDefault="00B219A9" w:rsidP="00B219A9">
              <w:pPr>
                <w:pStyle w:val="Bibliography"/>
                <w:rPr>
                  <w:noProof/>
                </w:rPr>
              </w:pPr>
              <w:r>
                <w:rPr>
                  <w:noProof/>
                </w:rPr>
                <w:lastRenderedPageBreak/>
                <w:t xml:space="preserve">Foundation, T. H., 2016. </w:t>
              </w:r>
              <w:r>
                <w:rPr>
                  <w:i/>
                  <w:iCs/>
                  <w:noProof/>
                </w:rPr>
                <w:t xml:space="preserve">Person-centred care made simple What everyone should know about person-centred care, </w:t>
              </w:r>
              <w:r>
                <w:rPr>
                  <w:noProof/>
                </w:rPr>
                <w:t>London: The Health Foundation.</w:t>
              </w:r>
            </w:p>
            <w:p w14:paraId="22F3C154" w14:textId="77777777" w:rsidR="00B219A9" w:rsidRDefault="00B219A9" w:rsidP="00B219A9">
              <w:pPr>
                <w:pStyle w:val="Bibliography"/>
                <w:rPr>
                  <w:noProof/>
                </w:rPr>
              </w:pPr>
              <w:r>
                <w:rPr>
                  <w:noProof/>
                </w:rPr>
                <w:t xml:space="preserve">Heerema, E., 2020. </w:t>
              </w:r>
              <w:r>
                <w:rPr>
                  <w:i/>
                  <w:iCs/>
                  <w:noProof/>
                </w:rPr>
                <w:t xml:space="preserve">https://www.verywellhealth.com. </w:t>
              </w:r>
              <w:r>
                <w:rPr>
                  <w:noProof/>
                </w:rPr>
                <w:t xml:space="preserve">[Online] </w:t>
              </w:r>
              <w:r>
                <w:rPr>
                  <w:noProof/>
                </w:rPr>
                <w:br/>
                <w:t xml:space="preserve">Available at: </w:t>
              </w:r>
              <w:r>
                <w:rPr>
                  <w:noProof/>
                  <w:u w:val="single"/>
                </w:rPr>
                <w:t>https://www.verywellhealth.com/what-is-person-centered-care-in-dementia-97737#citation-5</w:t>
              </w:r>
              <w:r>
                <w:rPr>
                  <w:noProof/>
                </w:rPr>
                <w:br/>
                <w:t>[Accessed 5 May 2021].</w:t>
              </w:r>
            </w:p>
            <w:p w14:paraId="7C4C8988" w14:textId="77777777" w:rsidR="00B219A9" w:rsidRDefault="00B219A9" w:rsidP="00B219A9">
              <w:pPr>
                <w:pStyle w:val="Bibliography"/>
                <w:rPr>
                  <w:noProof/>
                </w:rPr>
              </w:pPr>
              <w:r>
                <w:rPr>
                  <w:noProof/>
                </w:rPr>
                <w:t xml:space="preserve">Kim, S. &amp; Park, M., 2016. Effectiveness of person-centered care on people with dementia: a systematic review and meta-analysis. </w:t>
              </w:r>
              <w:r>
                <w:rPr>
                  <w:i/>
                  <w:iCs/>
                  <w:noProof/>
                </w:rPr>
                <w:t xml:space="preserve">Clinical Interventions in Aging, </w:t>
              </w:r>
              <w:r>
                <w:rPr>
                  <w:noProof/>
                </w:rPr>
                <w:t>2017(12), pp. 381-397.</w:t>
              </w:r>
            </w:p>
            <w:p w14:paraId="1F451454" w14:textId="77777777" w:rsidR="00B219A9" w:rsidRDefault="00B219A9" w:rsidP="00B219A9">
              <w:pPr>
                <w:pStyle w:val="Bibliography"/>
                <w:rPr>
                  <w:noProof/>
                </w:rPr>
              </w:pPr>
              <w:r>
                <w:rPr>
                  <w:noProof/>
                </w:rPr>
                <w:t xml:space="preserve">Kingsfund, 2019. </w:t>
              </w:r>
              <w:r>
                <w:rPr>
                  <w:i/>
                  <w:iCs/>
                  <w:noProof/>
                </w:rPr>
                <w:t xml:space="preserve">https://www.kingsfund.org.uk. </w:t>
              </w:r>
              <w:r>
                <w:rPr>
                  <w:noProof/>
                </w:rPr>
                <w:t xml:space="preserve">[Online] </w:t>
              </w:r>
              <w:r>
                <w:rPr>
                  <w:noProof/>
                </w:rPr>
                <w:br/>
                <w:t xml:space="preserve">Available at: </w:t>
              </w:r>
              <w:r>
                <w:rPr>
                  <w:noProof/>
                  <w:u w:val="single"/>
                </w:rPr>
                <w:t>https://www.kingsfund.org.uk/press/press-releases/social-care-system-crisis-point</w:t>
              </w:r>
              <w:r>
                <w:rPr>
                  <w:noProof/>
                </w:rPr>
                <w:br/>
                <w:t>[Accessed 1 May 2021].</w:t>
              </w:r>
            </w:p>
            <w:p w14:paraId="38299FFA" w14:textId="77777777" w:rsidR="00B219A9" w:rsidRDefault="00B219A9" w:rsidP="00B219A9">
              <w:pPr>
                <w:pStyle w:val="Bibliography"/>
                <w:rPr>
                  <w:noProof/>
                </w:rPr>
              </w:pPr>
              <w:r>
                <w:rPr>
                  <w:noProof/>
                </w:rPr>
                <w:t xml:space="preserve">Kogan, A., Wilber, K. &amp; Mosqueda, L., 2016. Person-Centered Care for Older Adults with Chronic Conditions and Functional Impairment: A Systematic Literature Review. </w:t>
              </w:r>
              <w:r>
                <w:rPr>
                  <w:i/>
                  <w:iCs/>
                  <w:noProof/>
                </w:rPr>
                <w:t xml:space="preserve">Journal of American Geriatrics Society, </w:t>
              </w:r>
              <w:r>
                <w:rPr>
                  <w:noProof/>
                </w:rPr>
                <w:t>64(1), pp. 1-7.</w:t>
              </w:r>
            </w:p>
            <w:p w14:paraId="2FEAFBE9" w14:textId="77777777" w:rsidR="00B219A9" w:rsidRDefault="00B219A9" w:rsidP="00B219A9">
              <w:pPr>
                <w:pStyle w:val="Bibliography"/>
                <w:rPr>
                  <w:noProof/>
                </w:rPr>
              </w:pPr>
              <w:r>
                <w:rPr>
                  <w:noProof/>
                </w:rPr>
                <w:t xml:space="preserve">Lloyd, B., Elkins, M. &amp; Innes, L., 2018. Barriers and enablers of patient and family centredcare in an Australian acute care hospital:Perspectives of health managers. </w:t>
              </w:r>
              <w:r>
                <w:rPr>
                  <w:i/>
                  <w:iCs/>
                  <w:noProof/>
                </w:rPr>
                <w:t xml:space="preserve">Patient Experience Journal, </w:t>
              </w:r>
              <w:r>
                <w:rPr>
                  <w:noProof/>
                </w:rPr>
                <w:t>5(3), pp. 1-12.</w:t>
              </w:r>
            </w:p>
            <w:p w14:paraId="64CED510" w14:textId="77777777" w:rsidR="00B219A9" w:rsidRDefault="00B219A9" w:rsidP="00B219A9">
              <w:pPr>
                <w:pStyle w:val="Bibliography"/>
                <w:rPr>
                  <w:noProof/>
                </w:rPr>
              </w:pPr>
              <w:r>
                <w:rPr>
                  <w:noProof/>
                </w:rPr>
                <w:t xml:space="preserve">McCormack, B., 2020. The Person-centred Nursing and Person-centred Practice Frameworks: from conceptual development to programmatic impact. </w:t>
              </w:r>
              <w:r>
                <w:rPr>
                  <w:i/>
                  <w:iCs/>
                  <w:noProof/>
                </w:rPr>
                <w:t xml:space="preserve">Nursing Standard, </w:t>
              </w:r>
              <w:r>
                <w:rPr>
                  <w:noProof/>
                </w:rPr>
                <w:t>35(10), pp. 86-89.</w:t>
              </w:r>
            </w:p>
            <w:p w14:paraId="6DD0A239" w14:textId="77777777" w:rsidR="00B219A9" w:rsidRDefault="00B219A9" w:rsidP="00B219A9">
              <w:pPr>
                <w:pStyle w:val="Bibliography"/>
                <w:rPr>
                  <w:noProof/>
                </w:rPr>
              </w:pPr>
              <w:r>
                <w:rPr>
                  <w:noProof/>
                </w:rPr>
                <w:t xml:space="preserve">Meraius, M., Rasaol, D. &amp; Moniri, F., 2020. Paradoxes of person‐centred care: A discussion paper. </w:t>
              </w:r>
              <w:r>
                <w:rPr>
                  <w:i/>
                  <w:iCs/>
                  <w:noProof/>
                </w:rPr>
                <w:t xml:space="preserve">Nursing Open, </w:t>
              </w:r>
              <w:r>
                <w:rPr>
                  <w:noProof/>
                </w:rPr>
                <w:t>1(1), pp. 1-9.</w:t>
              </w:r>
            </w:p>
            <w:p w14:paraId="77EC559F" w14:textId="77777777" w:rsidR="00B219A9" w:rsidRDefault="00B219A9" w:rsidP="00B219A9">
              <w:pPr>
                <w:pStyle w:val="Bibliography"/>
                <w:rPr>
                  <w:noProof/>
                </w:rPr>
              </w:pPr>
              <w:r>
                <w:rPr>
                  <w:noProof/>
                </w:rPr>
                <w:t xml:space="preserve">Network, H. I., 2021. </w:t>
              </w:r>
              <w:r>
                <w:rPr>
                  <w:i/>
                  <w:iCs/>
                  <w:noProof/>
                </w:rPr>
                <w:t xml:space="preserve">https://healthinnovationnetwork.com. </w:t>
              </w:r>
              <w:r>
                <w:rPr>
                  <w:noProof/>
                </w:rPr>
                <w:t xml:space="preserve">[Online] </w:t>
              </w:r>
              <w:r>
                <w:rPr>
                  <w:noProof/>
                </w:rPr>
                <w:br/>
                <w:t xml:space="preserve">Available at: </w:t>
              </w:r>
              <w:r>
                <w:rPr>
                  <w:noProof/>
                  <w:u w:val="single"/>
                </w:rPr>
                <w:t>https://healthinnovationnetwork.com/system/ckeditor_assets/attachments/41/what_is_person-centred_care_and_why_is_it_important.pdf</w:t>
              </w:r>
              <w:r>
                <w:rPr>
                  <w:noProof/>
                </w:rPr>
                <w:br/>
                <w:t>[Accessed 3 May 2021].</w:t>
              </w:r>
            </w:p>
            <w:p w14:paraId="409DAAC6" w14:textId="77777777" w:rsidR="00B219A9" w:rsidRDefault="00B219A9" w:rsidP="00B219A9">
              <w:pPr>
                <w:pStyle w:val="Bibliography"/>
                <w:rPr>
                  <w:noProof/>
                </w:rPr>
              </w:pPr>
              <w:r>
                <w:rPr>
                  <w:noProof/>
                </w:rPr>
                <w:t xml:space="preserve">NHS, 2019. </w:t>
              </w:r>
              <w:r>
                <w:rPr>
                  <w:i/>
                  <w:iCs/>
                  <w:noProof/>
                </w:rPr>
                <w:t xml:space="preserve">https://www.england.nhs.uk. </w:t>
              </w:r>
              <w:r>
                <w:rPr>
                  <w:noProof/>
                </w:rPr>
                <w:t xml:space="preserve">[Online] </w:t>
              </w:r>
              <w:r>
                <w:rPr>
                  <w:noProof/>
                </w:rPr>
                <w:br/>
                <w:t xml:space="preserve">Available at: </w:t>
              </w:r>
              <w:r>
                <w:rPr>
                  <w:noProof/>
                  <w:u w:val="single"/>
                </w:rPr>
                <w:t>https://www.england.nhs.uk/publication/comprehensive-model-of-personalised-care/</w:t>
              </w:r>
              <w:r>
                <w:rPr>
                  <w:noProof/>
                </w:rPr>
                <w:br/>
                <w:t>[Accessed 2 May 2021].</w:t>
              </w:r>
            </w:p>
            <w:p w14:paraId="7BAD4B10" w14:textId="77777777" w:rsidR="00B219A9" w:rsidRDefault="00B219A9" w:rsidP="00B219A9">
              <w:pPr>
                <w:pStyle w:val="Bibliography"/>
                <w:rPr>
                  <w:noProof/>
                </w:rPr>
              </w:pPr>
              <w:r>
                <w:rPr>
                  <w:noProof/>
                </w:rPr>
                <w:t xml:space="preserve">NHS, 2019. </w:t>
              </w:r>
              <w:r>
                <w:rPr>
                  <w:i/>
                  <w:iCs/>
                  <w:noProof/>
                </w:rPr>
                <w:t xml:space="preserve">https://www.england.nhs.uk. </w:t>
              </w:r>
              <w:r>
                <w:rPr>
                  <w:noProof/>
                </w:rPr>
                <w:t xml:space="preserve">[Online] </w:t>
              </w:r>
              <w:r>
                <w:rPr>
                  <w:noProof/>
                </w:rPr>
                <w:br/>
                <w:t xml:space="preserve">Available at: </w:t>
              </w:r>
              <w:r>
                <w:rPr>
                  <w:noProof/>
                  <w:u w:val="single"/>
                </w:rPr>
                <w:t>https://www.england.nhs.uk/publication/personalised-care-operating-model/</w:t>
              </w:r>
              <w:r>
                <w:rPr>
                  <w:noProof/>
                </w:rPr>
                <w:br/>
                <w:t>[Accessed 2 May 2021].</w:t>
              </w:r>
            </w:p>
            <w:p w14:paraId="42259C8C" w14:textId="77777777" w:rsidR="00B219A9" w:rsidRDefault="00B219A9" w:rsidP="00B219A9">
              <w:pPr>
                <w:pStyle w:val="Bibliography"/>
                <w:rPr>
                  <w:noProof/>
                </w:rPr>
              </w:pPr>
              <w:r>
                <w:rPr>
                  <w:noProof/>
                </w:rPr>
                <w:t xml:space="preserve">NHS, 2021. </w:t>
              </w:r>
              <w:r>
                <w:rPr>
                  <w:i/>
                  <w:iCs/>
                  <w:noProof/>
                </w:rPr>
                <w:t xml:space="preserve">https://www.hee.nhs.uk. </w:t>
              </w:r>
              <w:r>
                <w:rPr>
                  <w:noProof/>
                </w:rPr>
                <w:t xml:space="preserve">[Online] </w:t>
              </w:r>
              <w:r>
                <w:rPr>
                  <w:noProof/>
                </w:rPr>
                <w:br/>
                <w:t xml:space="preserve">Available at: </w:t>
              </w:r>
              <w:r>
                <w:rPr>
                  <w:noProof/>
                  <w:u w:val="single"/>
                </w:rPr>
                <w:t>https://www.hee.nhs.uk/our-work/person-centred-care</w:t>
              </w:r>
              <w:r>
                <w:rPr>
                  <w:noProof/>
                </w:rPr>
                <w:br/>
                <w:t>[Accessed 2 May 2021].</w:t>
              </w:r>
            </w:p>
            <w:p w14:paraId="37F38AE4" w14:textId="77777777" w:rsidR="00B219A9" w:rsidRDefault="00B219A9" w:rsidP="00B219A9">
              <w:pPr>
                <w:pStyle w:val="Bibliography"/>
                <w:rPr>
                  <w:noProof/>
                </w:rPr>
              </w:pPr>
              <w:r>
                <w:rPr>
                  <w:noProof/>
                </w:rPr>
                <w:t xml:space="preserve">NICE, 2018. </w:t>
              </w:r>
              <w:r>
                <w:rPr>
                  <w:i/>
                  <w:iCs/>
                  <w:noProof/>
                </w:rPr>
                <w:t xml:space="preserve">Dementia: assessment, management and support for people living with dementia and their carers, </w:t>
              </w:r>
              <w:r>
                <w:rPr>
                  <w:noProof/>
                </w:rPr>
                <w:t>London: NICE.</w:t>
              </w:r>
            </w:p>
            <w:p w14:paraId="1524131D" w14:textId="77777777" w:rsidR="00B219A9" w:rsidRDefault="00B219A9" w:rsidP="00B219A9">
              <w:pPr>
                <w:pStyle w:val="Bibliography"/>
                <w:rPr>
                  <w:noProof/>
                </w:rPr>
              </w:pPr>
              <w:r>
                <w:rPr>
                  <w:noProof/>
                </w:rPr>
                <w:lastRenderedPageBreak/>
                <w:t>Philip , C., Porock, D. &amp; Gladman, J., 2013. The challenges of achieving person-centred care in acute hospitals: A qualitative study of people with dementia and their families</w:t>
              </w:r>
              <w:r>
                <w:rPr>
                  <w:rFonts w:ascii="Segoe UI Symbol" w:hAnsi="Segoe UI Symbol" w:cs="Segoe UI Symbol"/>
                  <w:noProof/>
                </w:rPr>
                <w:t>☆</w:t>
              </w:r>
              <w:r>
                <w:rPr>
                  <w:noProof/>
                </w:rPr>
                <w:t xml:space="preserve">. </w:t>
              </w:r>
              <w:r>
                <w:rPr>
                  <w:i/>
                  <w:iCs/>
                  <w:noProof/>
                </w:rPr>
                <w:t xml:space="preserve">Author links open overlay panelPhilipClissettaDavinaPorockbRowan H.HarwoodcJohn R.F.Gladmand, </w:t>
              </w:r>
              <w:r>
                <w:rPr>
                  <w:noProof/>
                </w:rPr>
                <w:t>50(11), pp. 1495-1503.</w:t>
              </w:r>
            </w:p>
            <w:p w14:paraId="23FE018D" w14:textId="77777777" w:rsidR="00B219A9" w:rsidRDefault="00B219A9" w:rsidP="00B219A9">
              <w:pPr>
                <w:pStyle w:val="Bibliography"/>
                <w:rPr>
                  <w:noProof/>
                </w:rPr>
              </w:pPr>
              <w:r>
                <w:rPr>
                  <w:noProof/>
                </w:rPr>
                <w:t xml:space="preserve">Physicians, R. C. o., 2018. </w:t>
              </w:r>
              <w:r>
                <w:rPr>
                  <w:i/>
                  <w:iCs/>
                  <w:noProof/>
                </w:rPr>
                <w:t xml:space="preserve">https://www.rcplondon.ac.uk. </w:t>
              </w:r>
              <w:r>
                <w:rPr>
                  <w:noProof/>
                </w:rPr>
                <w:t xml:space="preserve">[Online] </w:t>
              </w:r>
              <w:r>
                <w:rPr>
                  <w:noProof/>
                </w:rPr>
                <w:br/>
                <w:t xml:space="preserve">Available at: </w:t>
              </w:r>
              <w:r>
                <w:rPr>
                  <w:noProof/>
                  <w:u w:val="single"/>
                </w:rPr>
                <w:t>https://www.rcplondon.ac.uk/projects/outputs/top-tips-person-centred-care</w:t>
              </w:r>
              <w:r>
                <w:rPr>
                  <w:noProof/>
                </w:rPr>
                <w:br/>
                <w:t>[Accessed 5 May 2021].</w:t>
              </w:r>
            </w:p>
            <w:p w14:paraId="628E32AC" w14:textId="77777777" w:rsidR="00B219A9" w:rsidRDefault="00B219A9" w:rsidP="00B219A9">
              <w:pPr>
                <w:pStyle w:val="Bibliography"/>
                <w:rPr>
                  <w:noProof/>
                </w:rPr>
              </w:pPr>
              <w:r>
                <w:rPr>
                  <w:noProof/>
                </w:rPr>
                <w:t xml:space="preserve">Rokstad, A. M. M., 2016. The impact of the Dementia ABC educational programme on competence in person‐centred dementia care and job satisfaction of care staff. </w:t>
              </w:r>
              <w:r>
                <w:rPr>
                  <w:i/>
                  <w:iCs/>
                  <w:noProof/>
                </w:rPr>
                <w:t xml:space="preserve">International Journal of Older People Nursing, </w:t>
              </w:r>
              <w:r>
                <w:rPr>
                  <w:noProof/>
                </w:rPr>
                <w:t>12(2).</w:t>
              </w:r>
            </w:p>
            <w:p w14:paraId="043AD006" w14:textId="77777777" w:rsidR="00B219A9" w:rsidRDefault="00B219A9" w:rsidP="00B219A9">
              <w:pPr>
                <w:pStyle w:val="Bibliography"/>
                <w:rPr>
                  <w:noProof/>
                </w:rPr>
              </w:pPr>
              <w:r>
                <w:rPr>
                  <w:noProof/>
                </w:rPr>
                <w:t xml:space="preserve">Santana, M. J., Manalili, K. &amp; Jolley, R. J., 2018. How to practice person‐centred care: A conceptual framework. </w:t>
              </w:r>
              <w:r>
                <w:rPr>
                  <w:i/>
                  <w:iCs/>
                  <w:noProof/>
                </w:rPr>
                <w:t xml:space="preserve">Health Expert, </w:t>
              </w:r>
              <w:r>
                <w:rPr>
                  <w:noProof/>
                </w:rPr>
                <w:t>21(2), pp. 429-440.</w:t>
              </w:r>
            </w:p>
            <w:p w14:paraId="5F4B19FE" w14:textId="77777777" w:rsidR="00B219A9" w:rsidRDefault="00B219A9" w:rsidP="00B219A9">
              <w:pPr>
                <w:pStyle w:val="Bibliography"/>
                <w:rPr>
                  <w:noProof/>
                </w:rPr>
              </w:pPr>
              <w:r>
                <w:rPr>
                  <w:noProof/>
                </w:rPr>
                <w:t xml:space="preserve">Scholl, I., M, J. &amp; Martin Ha ̈rter, Z., 2014. An Integrative Model of Patient-Centeredness – A Systematic Review and Concept Analysis. </w:t>
              </w:r>
              <w:r>
                <w:rPr>
                  <w:i/>
                  <w:iCs/>
                  <w:noProof/>
                </w:rPr>
                <w:t xml:space="preserve">PLoS One, </w:t>
              </w:r>
              <w:r>
                <w:rPr>
                  <w:noProof/>
                </w:rPr>
                <w:t>9(9), pp. 1-9.</w:t>
              </w:r>
            </w:p>
            <w:p w14:paraId="5F311EBB" w14:textId="77777777" w:rsidR="00B219A9" w:rsidRDefault="00B219A9" w:rsidP="00B219A9">
              <w:pPr>
                <w:pStyle w:val="Bibliography"/>
                <w:rPr>
                  <w:noProof/>
                </w:rPr>
              </w:pPr>
              <w:r>
                <w:rPr>
                  <w:noProof/>
                </w:rPr>
                <w:t xml:space="preserve">Shea, M., 2020. Forty Years of the Four Principles: Enduring Themes from Beauchamp and Childress. </w:t>
              </w:r>
              <w:r>
                <w:rPr>
                  <w:i/>
                  <w:iCs/>
                  <w:noProof/>
                </w:rPr>
                <w:t xml:space="preserve">The Journal of Medicine and Philosophy: A Forum for Bioethics and Philosophy of Medicine, </w:t>
              </w:r>
              <w:r>
                <w:rPr>
                  <w:noProof/>
                </w:rPr>
                <w:t>45(4-5), pp. 387-395.</w:t>
              </w:r>
            </w:p>
            <w:p w14:paraId="7A74D6A1" w14:textId="77777777" w:rsidR="00B219A9" w:rsidRDefault="00B219A9" w:rsidP="00B219A9">
              <w:pPr>
                <w:pStyle w:val="Bibliography"/>
                <w:rPr>
                  <w:noProof/>
                </w:rPr>
              </w:pPr>
              <w:r>
                <w:rPr>
                  <w:noProof/>
                </w:rPr>
                <w:t xml:space="preserve">Society, A., 2021. </w:t>
              </w:r>
              <w:r>
                <w:rPr>
                  <w:i/>
                  <w:iCs/>
                  <w:noProof/>
                </w:rPr>
                <w:t xml:space="preserve">https://www.alzheimers.org.uk. </w:t>
              </w:r>
              <w:r>
                <w:rPr>
                  <w:noProof/>
                </w:rPr>
                <w:t xml:space="preserve">[Online] </w:t>
              </w:r>
              <w:r>
                <w:rPr>
                  <w:noProof/>
                </w:rPr>
                <w:br/>
                <w:t xml:space="preserve">Available at: </w:t>
              </w:r>
              <w:r>
                <w:rPr>
                  <w:noProof/>
                  <w:u w:val="single"/>
                </w:rPr>
                <w:t>https://www.alzheimers.org.uk/about-dementia/treatments/person-centred-care</w:t>
              </w:r>
              <w:r>
                <w:rPr>
                  <w:noProof/>
                </w:rPr>
                <w:br/>
                <w:t>[Accessed 3 May 2021].</w:t>
              </w:r>
            </w:p>
            <w:p w14:paraId="6F5AD180" w14:textId="77777777" w:rsidR="00B219A9" w:rsidRDefault="00B219A9" w:rsidP="00B219A9">
              <w:pPr>
                <w:pStyle w:val="Bibliography"/>
                <w:rPr>
                  <w:noProof/>
                </w:rPr>
              </w:pPr>
              <w:r>
                <w:rPr>
                  <w:noProof/>
                </w:rPr>
                <w:t xml:space="preserve">WHO, 2021. </w:t>
              </w:r>
              <w:r>
                <w:rPr>
                  <w:i/>
                  <w:iCs/>
                  <w:noProof/>
                </w:rPr>
                <w:t xml:space="preserve">https://www.who.int. </w:t>
              </w:r>
              <w:r>
                <w:rPr>
                  <w:noProof/>
                </w:rPr>
                <w:t xml:space="preserve">[Online] </w:t>
              </w:r>
              <w:r>
                <w:rPr>
                  <w:noProof/>
                </w:rPr>
                <w:br/>
                <w:t xml:space="preserve">Available at: </w:t>
              </w:r>
              <w:r>
                <w:rPr>
                  <w:noProof/>
                  <w:u w:val="single"/>
                </w:rPr>
                <w:t>https://www.who.int/servicedeliverysafety/areas/people-centred-care/ipchs-what/en/</w:t>
              </w:r>
              <w:r>
                <w:rPr>
                  <w:noProof/>
                </w:rPr>
                <w:br/>
                <w:t>[Accessed 3 May 2021].</w:t>
              </w:r>
            </w:p>
            <w:p w14:paraId="59A65D72" w14:textId="02A30323" w:rsidR="00B219A9" w:rsidRDefault="00B219A9" w:rsidP="00B219A9">
              <w:r>
                <w:rPr>
                  <w:b/>
                  <w:bCs/>
                  <w:noProof/>
                </w:rPr>
                <w:fldChar w:fldCharType="end"/>
              </w:r>
            </w:p>
          </w:sdtContent>
        </w:sdt>
      </w:sdtContent>
    </w:sdt>
    <w:p w14:paraId="0EDFF5EB" w14:textId="77777777" w:rsidR="00B219A9" w:rsidRPr="003040F5" w:rsidRDefault="00B219A9" w:rsidP="003040F5">
      <w:pPr>
        <w:pStyle w:val="Heading1"/>
        <w:rPr>
          <w:b w:val="0"/>
          <w:bCs w:val="0"/>
          <w:color w:val="000000"/>
          <w:sz w:val="28"/>
        </w:rPr>
      </w:pPr>
    </w:p>
    <w:p w14:paraId="31F7A64C" w14:textId="77777777" w:rsidR="004009E3" w:rsidRPr="005B59B2" w:rsidRDefault="004009E3" w:rsidP="00D93AA4">
      <w:pPr>
        <w:spacing w:line="360" w:lineRule="auto"/>
        <w:rPr>
          <w:color w:val="000000"/>
          <w:sz w:val="28"/>
        </w:rPr>
      </w:pPr>
    </w:p>
    <w:p w14:paraId="04B3853C" w14:textId="77777777" w:rsidR="002C5912" w:rsidRPr="00D93AA4" w:rsidRDefault="002C5912" w:rsidP="00D93AA4">
      <w:pPr>
        <w:spacing w:line="360" w:lineRule="auto"/>
        <w:rPr>
          <w:rFonts w:ascii="Arial" w:hAnsi="Arial" w:cs="Arial"/>
        </w:rPr>
      </w:pPr>
    </w:p>
    <w:sectPr w:rsidR="002C5912" w:rsidRPr="00D93AA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188E7" w14:textId="77777777" w:rsidR="00623A4A" w:rsidRDefault="00623A4A">
      <w:pPr>
        <w:spacing w:after="0" w:line="240" w:lineRule="auto"/>
      </w:pPr>
      <w:r>
        <w:separator/>
      </w:r>
    </w:p>
  </w:endnote>
  <w:endnote w:type="continuationSeparator" w:id="0">
    <w:p w14:paraId="297B2423" w14:textId="77777777" w:rsidR="00623A4A" w:rsidRDefault="00623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1122787"/>
      <w:docPartObj>
        <w:docPartGallery w:val="Page Numbers (Bottom of Page)"/>
        <w:docPartUnique/>
      </w:docPartObj>
    </w:sdtPr>
    <w:sdtEndPr>
      <w:rPr>
        <w:noProof/>
      </w:rPr>
    </w:sdtEndPr>
    <w:sdtContent>
      <w:p w14:paraId="0BB696A3" w14:textId="77777777" w:rsidR="00D62950" w:rsidRDefault="00623A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BDAD86" w14:textId="77777777" w:rsidR="00D62950" w:rsidRDefault="00D629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C4067" w14:textId="77777777" w:rsidR="00623A4A" w:rsidRDefault="00623A4A">
      <w:pPr>
        <w:spacing w:after="0" w:line="240" w:lineRule="auto"/>
      </w:pPr>
      <w:r>
        <w:separator/>
      </w:r>
    </w:p>
  </w:footnote>
  <w:footnote w:type="continuationSeparator" w:id="0">
    <w:p w14:paraId="1FDBEAD2" w14:textId="77777777" w:rsidR="00623A4A" w:rsidRDefault="00623A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576D2"/>
    <w:multiLevelType w:val="hybridMultilevel"/>
    <w:tmpl w:val="1CF8ACB8"/>
    <w:lvl w:ilvl="0" w:tplc="5FD4CEF8">
      <w:start w:val="1"/>
      <w:numFmt w:val="decimal"/>
      <w:lvlText w:val="%1."/>
      <w:lvlJc w:val="left"/>
      <w:pPr>
        <w:ind w:left="720" w:hanging="360"/>
      </w:pPr>
      <w:rPr>
        <w:rFonts w:hint="default"/>
      </w:rPr>
    </w:lvl>
    <w:lvl w:ilvl="1" w:tplc="7E90BDB6" w:tentative="1">
      <w:start w:val="1"/>
      <w:numFmt w:val="lowerLetter"/>
      <w:lvlText w:val="%2."/>
      <w:lvlJc w:val="left"/>
      <w:pPr>
        <w:ind w:left="1440" w:hanging="360"/>
      </w:pPr>
    </w:lvl>
    <w:lvl w:ilvl="2" w:tplc="A7920DAE" w:tentative="1">
      <w:start w:val="1"/>
      <w:numFmt w:val="lowerRoman"/>
      <w:lvlText w:val="%3."/>
      <w:lvlJc w:val="right"/>
      <w:pPr>
        <w:ind w:left="2160" w:hanging="180"/>
      </w:pPr>
    </w:lvl>
    <w:lvl w:ilvl="3" w:tplc="236E96A4" w:tentative="1">
      <w:start w:val="1"/>
      <w:numFmt w:val="decimal"/>
      <w:lvlText w:val="%4."/>
      <w:lvlJc w:val="left"/>
      <w:pPr>
        <w:ind w:left="2880" w:hanging="360"/>
      </w:pPr>
    </w:lvl>
    <w:lvl w:ilvl="4" w:tplc="753295B6" w:tentative="1">
      <w:start w:val="1"/>
      <w:numFmt w:val="lowerLetter"/>
      <w:lvlText w:val="%5."/>
      <w:lvlJc w:val="left"/>
      <w:pPr>
        <w:ind w:left="3600" w:hanging="360"/>
      </w:pPr>
    </w:lvl>
    <w:lvl w:ilvl="5" w:tplc="ED58E0BC" w:tentative="1">
      <w:start w:val="1"/>
      <w:numFmt w:val="lowerRoman"/>
      <w:lvlText w:val="%6."/>
      <w:lvlJc w:val="right"/>
      <w:pPr>
        <w:ind w:left="4320" w:hanging="180"/>
      </w:pPr>
    </w:lvl>
    <w:lvl w:ilvl="6" w:tplc="3DBE1536" w:tentative="1">
      <w:start w:val="1"/>
      <w:numFmt w:val="decimal"/>
      <w:lvlText w:val="%7."/>
      <w:lvlJc w:val="left"/>
      <w:pPr>
        <w:ind w:left="5040" w:hanging="360"/>
      </w:pPr>
    </w:lvl>
    <w:lvl w:ilvl="7" w:tplc="2654D854" w:tentative="1">
      <w:start w:val="1"/>
      <w:numFmt w:val="lowerLetter"/>
      <w:lvlText w:val="%8."/>
      <w:lvlJc w:val="left"/>
      <w:pPr>
        <w:ind w:left="5760" w:hanging="360"/>
      </w:pPr>
    </w:lvl>
    <w:lvl w:ilvl="8" w:tplc="A1D05BA8" w:tentative="1">
      <w:start w:val="1"/>
      <w:numFmt w:val="lowerRoman"/>
      <w:lvlText w:val="%9."/>
      <w:lvlJc w:val="right"/>
      <w:pPr>
        <w:ind w:left="6480" w:hanging="180"/>
      </w:pPr>
    </w:lvl>
  </w:abstractNum>
  <w:abstractNum w:abstractNumId="1" w15:restartNumberingAfterBreak="0">
    <w:nsid w:val="0FA27AB5"/>
    <w:multiLevelType w:val="hybridMultilevel"/>
    <w:tmpl w:val="22628D5C"/>
    <w:lvl w:ilvl="0" w:tplc="1C30A67C">
      <w:start w:val="1"/>
      <w:numFmt w:val="bullet"/>
      <w:lvlText w:val=""/>
      <w:lvlJc w:val="left"/>
      <w:pPr>
        <w:ind w:left="720" w:hanging="360"/>
      </w:pPr>
      <w:rPr>
        <w:rFonts w:ascii="Symbol" w:hAnsi="Symbol" w:hint="default"/>
      </w:rPr>
    </w:lvl>
    <w:lvl w:ilvl="1" w:tplc="7C8EC9F8" w:tentative="1">
      <w:start w:val="1"/>
      <w:numFmt w:val="bullet"/>
      <w:lvlText w:val="o"/>
      <w:lvlJc w:val="left"/>
      <w:pPr>
        <w:ind w:left="1440" w:hanging="360"/>
      </w:pPr>
      <w:rPr>
        <w:rFonts w:ascii="Courier New" w:hAnsi="Courier New" w:cs="Courier New" w:hint="default"/>
      </w:rPr>
    </w:lvl>
    <w:lvl w:ilvl="2" w:tplc="C358C3BC" w:tentative="1">
      <w:start w:val="1"/>
      <w:numFmt w:val="bullet"/>
      <w:lvlText w:val=""/>
      <w:lvlJc w:val="left"/>
      <w:pPr>
        <w:ind w:left="2160" w:hanging="360"/>
      </w:pPr>
      <w:rPr>
        <w:rFonts w:ascii="Wingdings" w:hAnsi="Wingdings" w:hint="default"/>
      </w:rPr>
    </w:lvl>
    <w:lvl w:ilvl="3" w:tplc="8542D866" w:tentative="1">
      <w:start w:val="1"/>
      <w:numFmt w:val="bullet"/>
      <w:lvlText w:val=""/>
      <w:lvlJc w:val="left"/>
      <w:pPr>
        <w:ind w:left="2880" w:hanging="360"/>
      </w:pPr>
      <w:rPr>
        <w:rFonts w:ascii="Symbol" w:hAnsi="Symbol" w:hint="default"/>
      </w:rPr>
    </w:lvl>
    <w:lvl w:ilvl="4" w:tplc="39722858" w:tentative="1">
      <w:start w:val="1"/>
      <w:numFmt w:val="bullet"/>
      <w:lvlText w:val="o"/>
      <w:lvlJc w:val="left"/>
      <w:pPr>
        <w:ind w:left="3600" w:hanging="360"/>
      </w:pPr>
      <w:rPr>
        <w:rFonts w:ascii="Courier New" w:hAnsi="Courier New" w:cs="Courier New" w:hint="default"/>
      </w:rPr>
    </w:lvl>
    <w:lvl w:ilvl="5" w:tplc="1616AD3C" w:tentative="1">
      <w:start w:val="1"/>
      <w:numFmt w:val="bullet"/>
      <w:lvlText w:val=""/>
      <w:lvlJc w:val="left"/>
      <w:pPr>
        <w:ind w:left="4320" w:hanging="360"/>
      </w:pPr>
      <w:rPr>
        <w:rFonts w:ascii="Wingdings" w:hAnsi="Wingdings" w:hint="default"/>
      </w:rPr>
    </w:lvl>
    <w:lvl w:ilvl="6" w:tplc="8D58D2A6" w:tentative="1">
      <w:start w:val="1"/>
      <w:numFmt w:val="bullet"/>
      <w:lvlText w:val=""/>
      <w:lvlJc w:val="left"/>
      <w:pPr>
        <w:ind w:left="5040" w:hanging="360"/>
      </w:pPr>
      <w:rPr>
        <w:rFonts w:ascii="Symbol" w:hAnsi="Symbol" w:hint="default"/>
      </w:rPr>
    </w:lvl>
    <w:lvl w:ilvl="7" w:tplc="E5C666C4" w:tentative="1">
      <w:start w:val="1"/>
      <w:numFmt w:val="bullet"/>
      <w:lvlText w:val="o"/>
      <w:lvlJc w:val="left"/>
      <w:pPr>
        <w:ind w:left="5760" w:hanging="360"/>
      </w:pPr>
      <w:rPr>
        <w:rFonts w:ascii="Courier New" w:hAnsi="Courier New" w:cs="Courier New" w:hint="default"/>
      </w:rPr>
    </w:lvl>
    <w:lvl w:ilvl="8" w:tplc="0DCC945E" w:tentative="1">
      <w:start w:val="1"/>
      <w:numFmt w:val="bullet"/>
      <w:lvlText w:val=""/>
      <w:lvlJc w:val="left"/>
      <w:pPr>
        <w:ind w:left="6480" w:hanging="360"/>
      </w:pPr>
      <w:rPr>
        <w:rFonts w:ascii="Wingdings" w:hAnsi="Wingdings" w:hint="default"/>
      </w:rPr>
    </w:lvl>
  </w:abstractNum>
  <w:abstractNum w:abstractNumId="2" w15:restartNumberingAfterBreak="0">
    <w:nsid w:val="2BD137F4"/>
    <w:multiLevelType w:val="hybridMultilevel"/>
    <w:tmpl w:val="B948730A"/>
    <w:lvl w:ilvl="0" w:tplc="F0D01A98">
      <w:start w:val="1"/>
      <w:numFmt w:val="bullet"/>
      <w:lvlText w:val=""/>
      <w:lvlJc w:val="left"/>
      <w:pPr>
        <w:ind w:left="720" w:hanging="360"/>
      </w:pPr>
      <w:rPr>
        <w:rFonts w:ascii="Symbol" w:hAnsi="Symbol" w:hint="default"/>
      </w:rPr>
    </w:lvl>
    <w:lvl w:ilvl="1" w:tplc="BBE0160C" w:tentative="1">
      <w:start w:val="1"/>
      <w:numFmt w:val="bullet"/>
      <w:lvlText w:val="o"/>
      <w:lvlJc w:val="left"/>
      <w:pPr>
        <w:ind w:left="1440" w:hanging="360"/>
      </w:pPr>
      <w:rPr>
        <w:rFonts w:ascii="Courier New" w:hAnsi="Courier New" w:cs="Courier New" w:hint="default"/>
      </w:rPr>
    </w:lvl>
    <w:lvl w:ilvl="2" w:tplc="21D2C90C" w:tentative="1">
      <w:start w:val="1"/>
      <w:numFmt w:val="bullet"/>
      <w:lvlText w:val=""/>
      <w:lvlJc w:val="left"/>
      <w:pPr>
        <w:ind w:left="2160" w:hanging="360"/>
      </w:pPr>
      <w:rPr>
        <w:rFonts w:ascii="Wingdings" w:hAnsi="Wingdings" w:hint="default"/>
      </w:rPr>
    </w:lvl>
    <w:lvl w:ilvl="3" w:tplc="898A0406" w:tentative="1">
      <w:start w:val="1"/>
      <w:numFmt w:val="bullet"/>
      <w:lvlText w:val=""/>
      <w:lvlJc w:val="left"/>
      <w:pPr>
        <w:ind w:left="2880" w:hanging="360"/>
      </w:pPr>
      <w:rPr>
        <w:rFonts w:ascii="Symbol" w:hAnsi="Symbol" w:hint="default"/>
      </w:rPr>
    </w:lvl>
    <w:lvl w:ilvl="4" w:tplc="A356C4C2" w:tentative="1">
      <w:start w:val="1"/>
      <w:numFmt w:val="bullet"/>
      <w:lvlText w:val="o"/>
      <w:lvlJc w:val="left"/>
      <w:pPr>
        <w:ind w:left="3600" w:hanging="360"/>
      </w:pPr>
      <w:rPr>
        <w:rFonts w:ascii="Courier New" w:hAnsi="Courier New" w:cs="Courier New" w:hint="default"/>
      </w:rPr>
    </w:lvl>
    <w:lvl w:ilvl="5" w:tplc="F2D22732" w:tentative="1">
      <w:start w:val="1"/>
      <w:numFmt w:val="bullet"/>
      <w:lvlText w:val=""/>
      <w:lvlJc w:val="left"/>
      <w:pPr>
        <w:ind w:left="4320" w:hanging="360"/>
      </w:pPr>
      <w:rPr>
        <w:rFonts w:ascii="Wingdings" w:hAnsi="Wingdings" w:hint="default"/>
      </w:rPr>
    </w:lvl>
    <w:lvl w:ilvl="6" w:tplc="32987596" w:tentative="1">
      <w:start w:val="1"/>
      <w:numFmt w:val="bullet"/>
      <w:lvlText w:val=""/>
      <w:lvlJc w:val="left"/>
      <w:pPr>
        <w:ind w:left="5040" w:hanging="360"/>
      </w:pPr>
      <w:rPr>
        <w:rFonts w:ascii="Symbol" w:hAnsi="Symbol" w:hint="default"/>
      </w:rPr>
    </w:lvl>
    <w:lvl w:ilvl="7" w:tplc="62643574" w:tentative="1">
      <w:start w:val="1"/>
      <w:numFmt w:val="bullet"/>
      <w:lvlText w:val="o"/>
      <w:lvlJc w:val="left"/>
      <w:pPr>
        <w:ind w:left="5760" w:hanging="360"/>
      </w:pPr>
      <w:rPr>
        <w:rFonts w:ascii="Courier New" w:hAnsi="Courier New" w:cs="Courier New" w:hint="default"/>
      </w:rPr>
    </w:lvl>
    <w:lvl w:ilvl="8" w:tplc="0DAE28EA" w:tentative="1">
      <w:start w:val="1"/>
      <w:numFmt w:val="bullet"/>
      <w:lvlText w:val=""/>
      <w:lvlJc w:val="left"/>
      <w:pPr>
        <w:ind w:left="6480" w:hanging="360"/>
      </w:pPr>
      <w:rPr>
        <w:rFonts w:ascii="Wingdings" w:hAnsi="Wingdings" w:hint="default"/>
      </w:rPr>
    </w:lvl>
  </w:abstractNum>
  <w:abstractNum w:abstractNumId="3" w15:restartNumberingAfterBreak="0">
    <w:nsid w:val="386254D5"/>
    <w:multiLevelType w:val="hybridMultilevel"/>
    <w:tmpl w:val="7586F628"/>
    <w:lvl w:ilvl="0" w:tplc="D428B504">
      <w:start w:val="1"/>
      <w:numFmt w:val="bullet"/>
      <w:lvlText w:val=""/>
      <w:lvlJc w:val="left"/>
      <w:pPr>
        <w:ind w:left="720" w:hanging="360"/>
      </w:pPr>
      <w:rPr>
        <w:rFonts w:ascii="Symbol" w:hAnsi="Symbol" w:hint="default"/>
      </w:rPr>
    </w:lvl>
    <w:lvl w:ilvl="1" w:tplc="E49CF2FA" w:tentative="1">
      <w:start w:val="1"/>
      <w:numFmt w:val="bullet"/>
      <w:lvlText w:val="o"/>
      <w:lvlJc w:val="left"/>
      <w:pPr>
        <w:ind w:left="1440" w:hanging="360"/>
      </w:pPr>
      <w:rPr>
        <w:rFonts w:ascii="Courier New" w:hAnsi="Courier New" w:cs="Courier New" w:hint="default"/>
      </w:rPr>
    </w:lvl>
    <w:lvl w:ilvl="2" w:tplc="FBD0144C" w:tentative="1">
      <w:start w:val="1"/>
      <w:numFmt w:val="bullet"/>
      <w:lvlText w:val=""/>
      <w:lvlJc w:val="left"/>
      <w:pPr>
        <w:ind w:left="2160" w:hanging="360"/>
      </w:pPr>
      <w:rPr>
        <w:rFonts w:ascii="Wingdings" w:hAnsi="Wingdings" w:hint="default"/>
      </w:rPr>
    </w:lvl>
    <w:lvl w:ilvl="3" w:tplc="0F76673A" w:tentative="1">
      <w:start w:val="1"/>
      <w:numFmt w:val="bullet"/>
      <w:lvlText w:val=""/>
      <w:lvlJc w:val="left"/>
      <w:pPr>
        <w:ind w:left="2880" w:hanging="360"/>
      </w:pPr>
      <w:rPr>
        <w:rFonts w:ascii="Symbol" w:hAnsi="Symbol" w:hint="default"/>
      </w:rPr>
    </w:lvl>
    <w:lvl w:ilvl="4" w:tplc="829C0C90" w:tentative="1">
      <w:start w:val="1"/>
      <w:numFmt w:val="bullet"/>
      <w:lvlText w:val="o"/>
      <w:lvlJc w:val="left"/>
      <w:pPr>
        <w:ind w:left="3600" w:hanging="360"/>
      </w:pPr>
      <w:rPr>
        <w:rFonts w:ascii="Courier New" w:hAnsi="Courier New" w:cs="Courier New" w:hint="default"/>
      </w:rPr>
    </w:lvl>
    <w:lvl w:ilvl="5" w:tplc="4106FA42" w:tentative="1">
      <w:start w:val="1"/>
      <w:numFmt w:val="bullet"/>
      <w:lvlText w:val=""/>
      <w:lvlJc w:val="left"/>
      <w:pPr>
        <w:ind w:left="4320" w:hanging="360"/>
      </w:pPr>
      <w:rPr>
        <w:rFonts w:ascii="Wingdings" w:hAnsi="Wingdings" w:hint="default"/>
      </w:rPr>
    </w:lvl>
    <w:lvl w:ilvl="6" w:tplc="5854FA48" w:tentative="1">
      <w:start w:val="1"/>
      <w:numFmt w:val="bullet"/>
      <w:lvlText w:val=""/>
      <w:lvlJc w:val="left"/>
      <w:pPr>
        <w:ind w:left="5040" w:hanging="360"/>
      </w:pPr>
      <w:rPr>
        <w:rFonts w:ascii="Symbol" w:hAnsi="Symbol" w:hint="default"/>
      </w:rPr>
    </w:lvl>
    <w:lvl w:ilvl="7" w:tplc="59A467FA" w:tentative="1">
      <w:start w:val="1"/>
      <w:numFmt w:val="bullet"/>
      <w:lvlText w:val="o"/>
      <w:lvlJc w:val="left"/>
      <w:pPr>
        <w:ind w:left="5760" w:hanging="360"/>
      </w:pPr>
      <w:rPr>
        <w:rFonts w:ascii="Courier New" w:hAnsi="Courier New" w:cs="Courier New" w:hint="default"/>
      </w:rPr>
    </w:lvl>
    <w:lvl w:ilvl="8" w:tplc="69B6C66A" w:tentative="1">
      <w:start w:val="1"/>
      <w:numFmt w:val="bullet"/>
      <w:lvlText w:val=""/>
      <w:lvlJc w:val="left"/>
      <w:pPr>
        <w:ind w:left="6480" w:hanging="360"/>
      </w:pPr>
      <w:rPr>
        <w:rFonts w:ascii="Wingdings" w:hAnsi="Wingdings" w:hint="default"/>
      </w:rPr>
    </w:lvl>
  </w:abstractNum>
  <w:abstractNum w:abstractNumId="4" w15:restartNumberingAfterBreak="0">
    <w:nsid w:val="406B09E0"/>
    <w:multiLevelType w:val="hybridMultilevel"/>
    <w:tmpl w:val="79B6C506"/>
    <w:lvl w:ilvl="0" w:tplc="47481848">
      <w:start w:val="1"/>
      <w:numFmt w:val="bullet"/>
      <w:lvlText w:val=""/>
      <w:lvlJc w:val="left"/>
      <w:pPr>
        <w:ind w:left="720" w:hanging="360"/>
      </w:pPr>
      <w:rPr>
        <w:rFonts w:ascii="Symbol" w:hAnsi="Symbol" w:hint="default"/>
      </w:rPr>
    </w:lvl>
    <w:lvl w:ilvl="1" w:tplc="E2043CD6" w:tentative="1">
      <w:start w:val="1"/>
      <w:numFmt w:val="bullet"/>
      <w:lvlText w:val="o"/>
      <w:lvlJc w:val="left"/>
      <w:pPr>
        <w:ind w:left="1440" w:hanging="360"/>
      </w:pPr>
      <w:rPr>
        <w:rFonts w:ascii="Courier New" w:hAnsi="Courier New" w:cs="Courier New" w:hint="default"/>
      </w:rPr>
    </w:lvl>
    <w:lvl w:ilvl="2" w:tplc="5A607E18" w:tentative="1">
      <w:start w:val="1"/>
      <w:numFmt w:val="bullet"/>
      <w:lvlText w:val=""/>
      <w:lvlJc w:val="left"/>
      <w:pPr>
        <w:ind w:left="2160" w:hanging="360"/>
      </w:pPr>
      <w:rPr>
        <w:rFonts w:ascii="Wingdings" w:hAnsi="Wingdings" w:hint="default"/>
      </w:rPr>
    </w:lvl>
    <w:lvl w:ilvl="3" w:tplc="024EE0B0" w:tentative="1">
      <w:start w:val="1"/>
      <w:numFmt w:val="bullet"/>
      <w:lvlText w:val=""/>
      <w:lvlJc w:val="left"/>
      <w:pPr>
        <w:ind w:left="2880" w:hanging="360"/>
      </w:pPr>
      <w:rPr>
        <w:rFonts w:ascii="Symbol" w:hAnsi="Symbol" w:hint="default"/>
      </w:rPr>
    </w:lvl>
    <w:lvl w:ilvl="4" w:tplc="480EB51E" w:tentative="1">
      <w:start w:val="1"/>
      <w:numFmt w:val="bullet"/>
      <w:lvlText w:val="o"/>
      <w:lvlJc w:val="left"/>
      <w:pPr>
        <w:ind w:left="3600" w:hanging="360"/>
      </w:pPr>
      <w:rPr>
        <w:rFonts w:ascii="Courier New" w:hAnsi="Courier New" w:cs="Courier New" w:hint="default"/>
      </w:rPr>
    </w:lvl>
    <w:lvl w:ilvl="5" w:tplc="EA50844A" w:tentative="1">
      <w:start w:val="1"/>
      <w:numFmt w:val="bullet"/>
      <w:lvlText w:val=""/>
      <w:lvlJc w:val="left"/>
      <w:pPr>
        <w:ind w:left="4320" w:hanging="360"/>
      </w:pPr>
      <w:rPr>
        <w:rFonts w:ascii="Wingdings" w:hAnsi="Wingdings" w:hint="default"/>
      </w:rPr>
    </w:lvl>
    <w:lvl w:ilvl="6" w:tplc="81645EBA" w:tentative="1">
      <w:start w:val="1"/>
      <w:numFmt w:val="bullet"/>
      <w:lvlText w:val=""/>
      <w:lvlJc w:val="left"/>
      <w:pPr>
        <w:ind w:left="5040" w:hanging="360"/>
      </w:pPr>
      <w:rPr>
        <w:rFonts w:ascii="Symbol" w:hAnsi="Symbol" w:hint="default"/>
      </w:rPr>
    </w:lvl>
    <w:lvl w:ilvl="7" w:tplc="865CF6CC" w:tentative="1">
      <w:start w:val="1"/>
      <w:numFmt w:val="bullet"/>
      <w:lvlText w:val="o"/>
      <w:lvlJc w:val="left"/>
      <w:pPr>
        <w:ind w:left="5760" w:hanging="360"/>
      </w:pPr>
      <w:rPr>
        <w:rFonts w:ascii="Courier New" w:hAnsi="Courier New" w:cs="Courier New" w:hint="default"/>
      </w:rPr>
    </w:lvl>
    <w:lvl w:ilvl="8" w:tplc="95648382" w:tentative="1">
      <w:start w:val="1"/>
      <w:numFmt w:val="bullet"/>
      <w:lvlText w:val=""/>
      <w:lvlJc w:val="left"/>
      <w:pPr>
        <w:ind w:left="6480" w:hanging="360"/>
      </w:pPr>
      <w:rPr>
        <w:rFonts w:ascii="Wingdings" w:hAnsi="Wingdings" w:hint="default"/>
      </w:rPr>
    </w:lvl>
  </w:abstractNum>
  <w:abstractNum w:abstractNumId="5" w15:restartNumberingAfterBreak="0">
    <w:nsid w:val="41D1311D"/>
    <w:multiLevelType w:val="hybridMultilevel"/>
    <w:tmpl w:val="B78C16CA"/>
    <w:lvl w:ilvl="0" w:tplc="F4BA312C">
      <w:start w:val="1"/>
      <w:numFmt w:val="bullet"/>
      <w:lvlText w:val=""/>
      <w:lvlJc w:val="left"/>
      <w:pPr>
        <w:ind w:left="720" w:hanging="360"/>
      </w:pPr>
      <w:rPr>
        <w:rFonts w:ascii="Symbol" w:hAnsi="Symbol" w:hint="default"/>
      </w:rPr>
    </w:lvl>
    <w:lvl w:ilvl="1" w:tplc="AD88C6B8" w:tentative="1">
      <w:start w:val="1"/>
      <w:numFmt w:val="bullet"/>
      <w:lvlText w:val="o"/>
      <w:lvlJc w:val="left"/>
      <w:pPr>
        <w:ind w:left="1440" w:hanging="360"/>
      </w:pPr>
      <w:rPr>
        <w:rFonts w:ascii="Courier New" w:hAnsi="Courier New" w:cs="Courier New" w:hint="default"/>
      </w:rPr>
    </w:lvl>
    <w:lvl w:ilvl="2" w:tplc="F80800C4" w:tentative="1">
      <w:start w:val="1"/>
      <w:numFmt w:val="bullet"/>
      <w:lvlText w:val=""/>
      <w:lvlJc w:val="left"/>
      <w:pPr>
        <w:ind w:left="2160" w:hanging="360"/>
      </w:pPr>
      <w:rPr>
        <w:rFonts w:ascii="Wingdings" w:hAnsi="Wingdings" w:hint="default"/>
      </w:rPr>
    </w:lvl>
    <w:lvl w:ilvl="3" w:tplc="B980F766" w:tentative="1">
      <w:start w:val="1"/>
      <w:numFmt w:val="bullet"/>
      <w:lvlText w:val=""/>
      <w:lvlJc w:val="left"/>
      <w:pPr>
        <w:ind w:left="2880" w:hanging="360"/>
      </w:pPr>
      <w:rPr>
        <w:rFonts w:ascii="Symbol" w:hAnsi="Symbol" w:hint="default"/>
      </w:rPr>
    </w:lvl>
    <w:lvl w:ilvl="4" w:tplc="AAA86F0C" w:tentative="1">
      <w:start w:val="1"/>
      <w:numFmt w:val="bullet"/>
      <w:lvlText w:val="o"/>
      <w:lvlJc w:val="left"/>
      <w:pPr>
        <w:ind w:left="3600" w:hanging="360"/>
      </w:pPr>
      <w:rPr>
        <w:rFonts w:ascii="Courier New" w:hAnsi="Courier New" w:cs="Courier New" w:hint="default"/>
      </w:rPr>
    </w:lvl>
    <w:lvl w:ilvl="5" w:tplc="9808FEDE" w:tentative="1">
      <w:start w:val="1"/>
      <w:numFmt w:val="bullet"/>
      <w:lvlText w:val=""/>
      <w:lvlJc w:val="left"/>
      <w:pPr>
        <w:ind w:left="4320" w:hanging="360"/>
      </w:pPr>
      <w:rPr>
        <w:rFonts w:ascii="Wingdings" w:hAnsi="Wingdings" w:hint="default"/>
      </w:rPr>
    </w:lvl>
    <w:lvl w:ilvl="6" w:tplc="40E2AA54" w:tentative="1">
      <w:start w:val="1"/>
      <w:numFmt w:val="bullet"/>
      <w:lvlText w:val=""/>
      <w:lvlJc w:val="left"/>
      <w:pPr>
        <w:ind w:left="5040" w:hanging="360"/>
      </w:pPr>
      <w:rPr>
        <w:rFonts w:ascii="Symbol" w:hAnsi="Symbol" w:hint="default"/>
      </w:rPr>
    </w:lvl>
    <w:lvl w:ilvl="7" w:tplc="C84A3D56" w:tentative="1">
      <w:start w:val="1"/>
      <w:numFmt w:val="bullet"/>
      <w:lvlText w:val="o"/>
      <w:lvlJc w:val="left"/>
      <w:pPr>
        <w:ind w:left="5760" w:hanging="360"/>
      </w:pPr>
      <w:rPr>
        <w:rFonts w:ascii="Courier New" w:hAnsi="Courier New" w:cs="Courier New" w:hint="default"/>
      </w:rPr>
    </w:lvl>
    <w:lvl w:ilvl="8" w:tplc="5A58353E" w:tentative="1">
      <w:start w:val="1"/>
      <w:numFmt w:val="bullet"/>
      <w:lvlText w:val=""/>
      <w:lvlJc w:val="left"/>
      <w:pPr>
        <w:ind w:left="6480" w:hanging="360"/>
      </w:pPr>
      <w:rPr>
        <w:rFonts w:ascii="Wingdings" w:hAnsi="Wingdings" w:hint="default"/>
      </w:rPr>
    </w:lvl>
  </w:abstractNum>
  <w:abstractNum w:abstractNumId="6" w15:restartNumberingAfterBreak="0">
    <w:nsid w:val="61E56068"/>
    <w:multiLevelType w:val="hybridMultilevel"/>
    <w:tmpl w:val="5F90843A"/>
    <w:lvl w:ilvl="0" w:tplc="E678455A">
      <w:start w:val="1"/>
      <w:numFmt w:val="bullet"/>
      <w:lvlText w:val=""/>
      <w:lvlJc w:val="left"/>
      <w:pPr>
        <w:ind w:left="720" w:hanging="360"/>
      </w:pPr>
      <w:rPr>
        <w:rFonts w:ascii="Symbol" w:hAnsi="Symbol" w:hint="default"/>
      </w:rPr>
    </w:lvl>
    <w:lvl w:ilvl="1" w:tplc="15442A86" w:tentative="1">
      <w:start w:val="1"/>
      <w:numFmt w:val="bullet"/>
      <w:lvlText w:val="o"/>
      <w:lvlJc w:val="left"/>
      <w:pPr>
        <w:ind w:left="1440" w:hanging="360"/>
      </w:pPr>
      <w:rPr>
        <w:rFonts w:ascii="Courier New" w:hAnsi="Courier New" w:cs="Courier New" w:hint="default"/>
      </w:rPr>
    </w:lvl>
    <w:lvl w:ilvl="2" w:tplc="BED8FD68" w:tentative="1">
      <w:start w:val="1"/>
      <w:numFmt w:val="bullet"/>
      <w:lvlText w:val=""/>
      <w:lvlJc w:val="left"/>
      <w:pPr>
        <w:ind w:left="2160" w:hanging="360"/>
      </w:pPr>
      <w:rPr>
        <w:rFonts w:ascii="Wingdings" w:hAnsi="Wingdings" w:hint="default"/>
      </w:rPr>
    </w:lvl>
    <w:lvl w:ilvl="3" w:tplc="2500C5B4" w:tentative="1">
      <w:start w:val="1"/>
      <w:numFmt w:val="bullet"/>
      <w:lvlText w:val=""/>
      <w:lvlJc w:val="left"/>
      <w:pPr>
        <w:ind w:left="2880" w:hanging="360"/>
      </w:pPr>
      <w:rPr>
        <w:rFonts w:ascii="Symbol" w:hAnsi="Symbol" w:hint="default"/>
      </w:rPr>
    </w:lvl>
    <w:lvl w:ilvl="4" w:tplc="19F05F36" w:tentative="1">
      <w:start w:val="1"/>
      <w:numFmt w:val="bullet"/>
      <w:lvlText w:val="o"/>
      <w:lvlJc w:val="left"/>
      <w:pPr>
        <w:ind w:left="3600" w:hanging="360"/>
      </w:pPr>
      <w:rPr>
        <w:rFonts w:ascii="Courier New" w:hAnsi="Courier New" w:cs="Courier New" w:hint="default"/>
      </w:rPr>
    </w:lvl>
    <w:lvl w:ilvl="5" w:tplc="2A3C865A" w:tentative="1">
      <w:start w:val="1"/>
      <w:numFmt w:val="bullet"/>
      <w:lvlText w:val=""/>
      <w:lvlJc w:val="left"/>
      <w:pPr>
        <w:ind w:left="4320" w:hanging="360"/>
      </w:pPr>
      <w:rPr>
        <w:rFonts w:ascii="Wingdings" w:hAnsi="Wingdings" w:hint="default"/>
      </w:rPr>
    </w:lvl>
    <w:lvl w:ilvl="6" w:tplc="93AE2514" w:tentative="1">
      <w:start w:val="1"/>
      <w:numFmt w:val="bullet"/>
      <w:lvlText w:val=""/>
      <w:lvlJc w:val="left"/>
      <w:pPr>
        <w:ind w:left="5040" w:hanging="360"/>
      </w:pPr>
      <w:rPr>
        <w:rFonts w:ascii="Symbol" w:hAnsi="Symbol" w:hint="default"/>
      </w:rPr>
    </w:lvl>
    <w:lvl w:ilvl="7" w:tplc="B5FC1D44" w:tentative="1">
      <w:start w:val="1"/>
      <w:numFmt w:val="bullet"/>
      <w:lvlText w:val="o"/>
      <w:lvlJc w:val="left"/>
      <w:pPr>
        <w:ind w:left="5760" w:hanging="360"/>
      </w:pPr>
      <w:rPr>
        <w:rFonts w:ascii="Courier New" w:hAnsi="Courier New" w:cs="Courier New" w:hint="default"/>
      </w:rPr>
    </w:lvl>
    <w:lvl w:ilvl="8" w:tplc="168695B8" w:tentative="1">
      <w:start w:val="1"/>
      <w:numFmt w:val="bullet"/>
      <w:lvlText w:val=""/>
      <w:lvlJc w:val="left"/>
      <w:pPr>
        <w:ind w:left="6480" w:hanging="360"/>
      </w:pPr>
      <w:rPr>
        <w:rFonts w:ascii="Wingdings" w:hAnsi="Wingdings" w:hint="default"/>
      </w:rPr>
    </w:lvl>
  </w:abstractNum>
  <w:abstractNum w:abstractNumId="7" w15:restartNumberingAfterBreak="0">
    <w:nsid w:val="6298302A"/>
    <w:multiLevelType w:val="hybridMultilevel"/>
    <w:tmpl w:val="F6165230"/>
    <w:lvl w:ilvl="0" w:tplc="F6E8C69C">
      <w:start w:val="1"/>
      <w:numFmt w:val="bullet"/>
      <w:lvlText w:val=""/>
      <w:lvlJc w:val="left"/>
      <w:pPr>
        <w:ind w:left="720" w:hanging="360"/>
      </w:pPr>
      <w:rPr>
        <w:rFonts w:ascii="Symbol" w:hAnsi="Symbol" w:hint="default"/>
      </w:rPr>
    </w:lvl>
    <w:lvl w:ilvl="1" w:tplc="EEB8D19C" w:tentative="1">
      <w:start w:val="1"/>
      <w:numFmt w:val="bullet"/>
      <w:lvlText w:val="o"/>
      <w:lvlJc w:val="left"/>
      <w:pPr>
        <w:ind w:left="1440" w:hanging="360"/>
      </w:pPr>
      <w:rPr>
        <w:rFonts w:ascii="Courier New" w:hAnsi="Courier New" w:cs="Courier New" w:hint="default"/>
      </w:rPr>
    </w:lvl>
    <w:lvl w:ilvl="2" w:tplc="EAA669FE" w:tentative="1">
      <w:start w:val="1"/>
      <w:numFmt w:val="bullet"/>
      <w:lvlText w:val=""/>
      <w:lvlJc w:val="left"/>
      <w:pPr>
        <w:ind w:left="2160" w:hanging="360"/>
      </w:pPr>
      <w:rPr>
        <w:rFonts w:ascii="Wingdings" w:hAnsi="Wingdings" w:hint="default"/>
      </w:rPr>
    </w:lvl>
    <w:lvl w:ilvl="3" w:tplc="AE349070" w:tentative="1">
      <w:start w:val="1"/>
      <w:numFmt w:val="bullet"/>
      <w:lvlText w:val=""/>
      <w:lvlJc w:val="left"/>
      <w:pPr>
        <w:ind w:left="2880" w:hanging="360"/>
      </w:pPr>
      <w:rPr>
        <w:rFonts w:ascii="Symbol" w:hAnsi="Symbol" w:hint="default"/>
      </w:rPr>
    </w:lvl>
    <w:lvl w:ilvl="4" w:tplc="96A6F088" w:tentative="1">
      <w:start w:val="1"/>
      <w:numFmt w:val="bullet"/>
      <w:lvlText w:val="o"/>
      <w:lvlJc w:val="left"/>
      <w:pPr>
        <w:ind w:left="3600" w:hanging="360"/>
      </w:pPr>
      <w:rPr>
        <w:rFonts w:ascii="Courier New" w:hAnsi="Courier New" w:cs="Courier New" w:hint="default"/>
      </w:rPr>
    </w:lvl>
    <w:lvl w:ilvl="5" w:tplc="1AC8D4C0" w:tentative="1">
      <w:start w:val="1"/>
      <w:numFmt w:val="bullet"/>
      <w:lvlText w:val=""/>
      <w:lvlJc w:val="left"/>
      <w:pPr>
        <w:ind w:left="4320" w:hanging="360"/>
      </w:pPr>
      <w:rPr>
        <w:rFonts w:ascii="Wingdings" w:hAnsi="Wingdings" w:hint="default"/>
      </w:rPr>
    </w:lvl>
    <w:lvl w:ilvl="6" w:tplc="5120AB00" w:tentative="1">
      <w:start w:val="1"/>
      <w:numFmt w:val="bullet"/>
      <w:lvlText w:val=""/>
      <w:lvlJc w:val="left"/>
      <w:pPr>
        <w:ind w:left="5040" w:hanging="360"/>
      </w:pPr>
      <w:rPr>
        <w:rFonts w:ascii="Symbol" w:hAnsi="Symbol" w:hint="default"/>
      </w:rPr>
    </w:lvl>
    <w:lvl w:ilvl="7" w:tplc="968295F0" w:tentative="1">
      <w:start w:val="1"/>
      <w:numFmt w:val="bullet"/>
      <w:lvlText w:val="o"/>
      <w:lvlJc w:val="left"/>
      <w:pPr>
        <w:ind w:left="5760" w:hanging="360"/>
      </w:pPr>
      <w:rPr>
        <w:rFonts w:ascii="Courier New" w:hAnsi="Courier New" w:cs="Courier New" w:hint="default"/>
      </w:rPr>
    </w:lvl>
    <w:lvl w:ilvl="8" w:tplc="A642D45A" w:tentative="1">
      <w:start w:val="1"/>
      <w:numFmt w:val="bullet"/>
      <w:lvlText w:val=""/>
      <w:lvlJc w:val="left"/>
      <w:pPr>
        <w:ind w:left="6480" w:hanging="360"/>
      </w:pPr>
      <w:rPr>
        <w:rFonts w:ascii="Wingdings" w:hAnsi="Wingdings" w:hint="default"/>
      </w:rPr>
    </w:lvl>
  </w:abstractNum>
  <w:abstractNum w:abstractNumId="8" w15:restartNumberingAfterBreak="0">
    <w:nsid w:val="6CD62D4F"/>
    <w:multiLevelType w:val="hybridMultilevel"/>
    <w:tmpl w:val="D51ADA7A"/>
    <w:lvl w:ilvl="0" w:tplc="DB504F5A">
      <w:start w:val="1"/>
      <w:numFmt w:val="decimal"/>
      <w:lvlText w:val="%1."/>
      <w:lvlJc w:val="left"/>
      <w:pPr>
        <w:ind w:left="720" w:hanging="360"/>
      </w:pPr>
    </w:lvl>
    <w:lvl w:ilvl="1" w:tplc="B89813B4" w:tentative="1">
      <w:start w:val="1"/>
      <w:numFmt w:val="lowerLetter"/>
      <w:lvlText w:val="%2."/>
      <w:lvlJc w:val="left"/>
      <w:pPr>
        <w:ind w:left="1440" w:hanging="360"/>
      </w:pPr>
    </w:lvl>
    <w:lvl w:ilvl="2" w:tplc="588E969A" w:tentative="1">
      <w:start w:val="1"/>
      <w:numFmt w:val="lowerRoman"/>
      <w:lvlText w:val="%3."/>
      <w:lvlJc w:val="right"/>
      <w:pPr>
        <w:ind w:left="2160" w:hanging="180"/>
      </w:pPr>
    </w:lvl>
    <w:lvl w:ilvl="3" w:tplc="30129470" w:tentative="1">
      <w:start w:val="1"/>
      <w:numFmt w:val="decimal"/>
      <w:lvlText w:val="%4."/>
      <w:lvlJc w:val="left"/>
      <w:pPr>
        <w:ind w:left="2880" w:hanging="360"/>
      </w:pPr>
    </w:lvl>
    <w:lvl w:ilvl="4" w:tplc="071281BA" w:tentative="1">
      <w:start w:val="1"/>
      <w:numFmt w:val="lowerLetter"/>
      <w:lvlText w:val="%5."/>
      <w:lvlJc w:val="left"/>
      <w:pPr>
        <w:ind w:left="3600" w:hanging="360"/>
      </w:pPr>
    </w:lvl>
    <w:lvl w:ilvl="5" w:tplc="46D2392E" w:tentative="1">
      <w:start w:val="1"/>
      <w:numFmt w:val="lowerRoman"/>
      <w:lvlText w:val="%6."/>
      <w:lvlJc w:val="right"/>
      <w:pPr>
        <w:ind w:left="4320" w:hanging="180"/>
      </w:pPr>
    </w:lvl>
    <w:lvl w:ilvl="6" w:tplc="1E0896C6" w:tentative="1">
      <w:start w:val="1"/>
      <w:numFmt w:val="decimal"/>
      <w:lvlText w:val="%7."/>
      <w:lvlJc w:val="left"/>
      <w:pPr>
        <w:ind w:left="5040" w:hanging="360"/>
      </w:pPr>
    </w:lvl>
    <w:lvl w:ilvl="7" w:tplc="9FF4EDFE" w:tentative="1">
      <w:start w:val="1"/>
      <w:numFmt w:val="lowerLetter"/>
      <w:lvlText w:val="%8."/>
      <w:lvlJc w:val="left"/>
      <w:pPr>
        <w:ind w:left="5760" w:hanging="360"/>
      </w:pPr>
    </w:lvl>
    <w:lvl w:ilvl="8" w:tplc="D384EA58" w:tentative="1">
      <w:start w:val="1"/>
      <w:numFmt w:val="lowerRoman"/>
      <w:lvlText w:val="%9."/>
      <w:lvlJc w:val="right"/>
      <w:pPr>
        <w:ind w:left="6480" w:hanging="180"/>
      </w:pPr>
    </w:lvl>
  </w:abstractNum>
  <w:abstractNum w:abstractNumId="9" w15:restartNumberingAfterBreak="0">
    <w:nsid w:val="734E350B"/>
    <w:multiLevelType w:val="hybridMultilevel"/>
    <w:tmpl w:val="6772FB00"/>
    <w:lvl w:ilvl="0" w:tplc="DB2CA3EE">
      <w:start w:val="1"/>
      <w:numFmt w:val="bullet"/>
      <w:lvlText w:val=""/>
      <w:lvlJc w:val="left"/>
      <w:pPr>
        <w:ind w:left="720" w:hanging="360"/>
      </w:pPr>
      <w:rPr>
        <w:rFonts w:ascii="Symbol" w:hAnsi="Symbol" w:hint="default"/>
      </w:rPr>
    </w:lvl>
    <w:lvl w:ilvl="1" w:tplc="4E30FB94" w:tentative="1">
      <w:start w:val="1"/>
      <w:numFmt w:val="bullet"/>
      <w:lvlText w:val="o"/>
      <w:lvlJc w:val="left"/>
      <w:pPr>
        <w:ind w:left="1440" w:hanging="360"/>
      </w:pPr>
      <w:rPr>
        <w:rFonts w:ascii="Courier New" w:hAnsi="Courier New" w:cs="Courier New" w:hint="default"/>
      </w:rPr>
    </w:lvl>
    <w:lvl w:ilvl="2" w:tplc="F7341086" w:tentative="1">
      <w:start w:val="1"/>
      <w:numFmt w:val="bullet"/>
      <w:lvlText w:val=""/>
      <w:lvlJc w:val="left"/>
      <w:pPr>
        <w:ind w:left="2160" w:hanging="360"/>
      </w:pPr>
      <w:rPr>
        <w:rFonts w:ascii="Wingdings" w:hAnsi="Wingdings" w:hint="default"/>
      </w:rPr>
    </w:lvl>
    <w:lvl w:ilvl="3" w:tplc="549AF7B4" w:tentative="1">
      <w:start w:val="1"/>
      <w:numFmt w:val="bullet"/>
      <w:lvlText w:val=""/>
      <w:lvlJc w:val="left"/>
      <w:pPr>
        <w:ind w:left="2880" w:hanging="360"/>
      </w:pPr>
      <w:rPr>
        <w:rFonts w:ascii="Symbol" w:hAnsi="Symbol" w:hint="default"/>
      </w:rPr>
    </w:lvl>
    <w:lvl w:ilvl="4" w:tplc="640A2FD4" w:tentative="1">
      <w:start w:val="1"/>
      <w:numFmt w:val="bullet"/>
      <w:lvlText w:val="o"/>
      <w:lvlJc w:val="left"/>
      <w:pPr>
        <w:ind w:left="3600" w:hanging="360"/>
      </w:pPr>
      <w:rPr>
        <w:rFonts w:ascii="Courier New" w:hAnsi="Courier New" w:cs="Courier New" w:hint="default"/>
      </w:rPr>
    </w:lvl>
    <w:lvl w:ilvl="5" w:tplc="32404B7E" w:tentative="1">
      <w:start w:val="1"/>
      <w:numFmt w:val="bullet"/>
      <w:lvlText w:val=""/>
      <w:lvlJc w:val="left"/>
      <w:pPr>
        <w:ind w:left="4320" w:hanging="360"/>
      </w:pPr>
      <w:rPr>
        <w:rFonts w:ascii="Wingdings" w:hAnsi="Wingdings" w:hint="default"/>
      </w:rPr>
    </w:lvl>
    <w:lvl w:ilvl="6" w:tplc="995CEC90" w:tentative="1">
      <w:start w:val="1"/>
      <w:numFmt w:val="bullet"/>
      <w:lvlText w:val=""/>
      <w:lvlJc w:val="left"/>
      <w:pPr>
        <w:ind w:left="5040" w:hanging="360"/>
      </w:pPr>
      <w:rPr>
        <w:rFonts w:ascii="Symbol" w:hAnsi="Symbol" w:hint="default"/>
      </w:rPr>
    </w:lvl>
    <w:lvl w:ilvl="7" w:tplc="D5FA7416" w:tentative="1">
      <w:start w:val="1"/>
      <w:numFmt w:val="bullet"/>
      <w:lvlText w:val="o"/>
      <w:lvlJc w:val="left"/>
      <w:pPr>
        <w:ind w:left="5760" w:hanging="360"/>
      </w:pPr>
      <w:rPr>
        <w:rFonts w:ascii="Courier New" w:hAnsi="Courier New" w:cs="Courier New" w:hint="default"/>
      </w:rPr>
    </w:lvl>
    <w:lvl w:ilvl="8" w:tplc="FE9072C6" w:tentative="1">
      <w:start w:val="1"/>
      <w:numFmt w:val="bullet"/>
      <w:lvlText w:val=""/>
      <w:lvlJc w:val="left"/>
      <w:pPr>
        <w:ind w:left="6480" w:hanging="360"/>
      </w:pPr>
      <w:rPr>
        <w:rFonts w:ascii="Wingdings" w:hAnsi="Wingdings" w:hint="default"/>
      </w:rPr>
    </w:lvl>
  </w:abstractNum>
  <w:abstractNum w:abstractNumId="10" w15:restartNumberingAfterBreak="0">
    <w:nsid w:val="75C1372E"/>
    <w:multiLevelType w:val="hybridMultilevel"/>
    <w:tmpl w:val="3312A16C"/>
    <w:lvl w:ilvl="0" w:tplc="641E42B0">
      <w:start w:val="1"/>
      <w:numFmt w:val="bullet"/>
      <w:lvlText w:val=""/>
      <w:lvlJc w:val="left"/>
      <w:pPr>
        <w:ind w:left="720" w:hanging="360"/>
      </w:pPr>
      <w:rPr>
        <w:rFonts w:ascii="Symbol" w:hAnsi="Symbol" w:hint="default"/>
      </w:rPr>
    </w:lvl>
    <w:lvl w:ilvl="1" w:tplc="B4EC3D8C" w:tentative="1">
      <w:start w:val="1"/>
      <w:numFmt w:val="bullet"/>
      <w:lvlText w:val="o"/>
      <w:lvlJc w:val="left"/>
      <w:pPr>
        <w:ind w:left="1440" w:hanging="360"/>
      </w:pPr>
      <w:rPr>
        <w:rFonts w:ascii="Courier New" w:hAnsi="Courier New" w:cs="Courier New" w:hint="default"/>
      </w:rPr>
    </w:lvl>
    <w:lvl w:ilvl="2" w:tplc="89947E0E" w:tentative="1">
      <w:start w:val="1"/>
      <w:numFmt w:val="bullet"/>
      <w:lvlText w:val=""/>
      <w:lvlJc w:val="left"/>
      <w:pPr>
        <w:ind w:left="2160" w:hanging="360"/>
      </w:pPr>
      <w:rPr>
        <w:rFonts w:ascii="Wingdings" w:hAnsi="Wingdings" w:hint="default"/>
      </w:rPr>
    </w:lvl>
    <w:lvl w:ilvl="3" w:tplc="3BEE91CA" w:tentative="1">
      <w:start w:val="1"/>
      <w:numFmt w:val="bullet"/>
      <w:lvlText w:val=""/>
      <w:lvlJc w:val="left"/>
      <w:pPr>
        <w:ind w:left="2880" w:hanging="360"/>
      </w:pPr>
      <w:rPr>
        <w:rFonts w:ascii="Symbol" w:hAnsi="Symbol" w:hint="default"/>
      </w:rPr>
    </w:lvl>
    <w:lvl w:ilvl="4" w:tplc="94D2C20C" w:tentative="1">
      <w:start w:val="1"/>
      <w:numFmt w:val="bullet"/>
      <w:lvlText w:val="o"/>
      <w:lvlJc w:val="left"/>
      <w:pPr>
        <w:ind w:left="3600" w:hanging="360"/>
      </w:pPr>
      <w:rPr>
        <w:rFonts w:ascii="Courier New" w:hAnsi="Courier New" w:cs="Courier New" w:hint="default"/>
      </w:rPr>
    </w:lvl>
    <w:lvl w:ilvl="5" w:tplc="FE662A28" w:tentative="1">
      <w:start w:val="1"/>
      <w:numFmt w:val="bullet"/>
      <w:lvlText w:val=""/>
      <w:lvlJc w:val="left"/>
      <w:pPr>
        <w:ind w:left="4320" w:hanging="360"/>
      </w:pPr>
      <w:rPr>
        <w:rFonts w:ascii="Wingdings" w:hAnsi="Wingdings" w:hint="default"/>
      </w:rPr>
    </w:lvl>
    <w:lvl w:ilvl="6" w:tplc="A3A22B86" w:tentative="1">
      <w:start w:val="1"/>
      <w:numFmt w:val="bullet"/>
      <w:lvlText w:val=""/>
      <w:lvlJc w:val="left"/>
      <w:pPr>
        <w:ind w:left="5040" w:hanging="360"/>
      </w:pPr>
      <w:rPr>
        <w:rFonts w:ascii="Symbol" w:hAnsi="Symbol" w:hint="default"/>
      </w:rPr>
    </w:lvl>
    <w:lvl w:ilvl="7" w:tplc="1EB8BD6A" w:tentative="1">
      <w:start w:val="1"/>
      <w:numFmt w:val="bullet"/>
      <w:lvlText w:val="o"/>
      <w:lvlJc w:val="left"/>
      <w:pPr>
        <w:ind w:left="5760" w:hanging="360"/>
      </w:pPr>
      <w:rPr>
        <w:rFonts w:ascii="Courier New" w:hAnsi="Courier New" w:cs="Courier New" w:hint="default"/>
      </w:rPr>
    </w:lvl>
    <w:lvl w:ilvl="8" w:tplc="1D221B64"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2"/>
  </w:num>
  <w:num w:numId="4">
    <w:abstractNumId w:val="6"/>
  </w:num>
  <w:num w:numId="5">
    <w:abstractNumId w:val="7"/>
  </w:num>
  <w:num w:numId="6">
    <w:abstractNumId w:val="3"/>
  </w:num>
  <w:num w:numId="7">
    <w:abstractNumId w:val="1"/>
  </w:num>
  <w:num w:numId="8">
    <w:abstractNumId w:val="5"/>
  </w:num>
  <w:num w:numId="9">
    <w:abstractNumId w:val="8"/>
  </w:num>
  <w:num w:numId="10">
    <w:abstractNumId w:val="1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AA4"/>
    <w:rsid w:val="000568B5"/>
    <w:rsid w:val="0012372B"/>
    <w:rsid w:val="00140728"/>
    <w:rsid w:val="001557E8"/>
    <w:rsid w:val="0017670E"/>
    <w:rsid w:val="001779B1"/>
    <w:rsid w:val="001920DF"/>
    <w:rsid w:val="001A3363"/>
    <w:rsid w:val="001A4793"/>
    <w:rsid w:val="001A7D46"/>
    <w:rsid w:val="001C40D5"/>
    <w:rsid w:val="001D0068"/>
    <w:rsid w:val="001D3B35"/>
    <w:rsid w:val="001D590F"/>
    <w:rsid w:val="001E0616"/>
    <w:rsid w:val="001F0ACD"/>
    <w:rsid w:val="002140F0"/>
    <w:rsid w:val="002154C6"/>
    <w:rsid w:val="00232757"/>
    <w:rsid w:val="002455EF"/>
    <w:rsid w:val="002657BE"/>
    <w:rsid w:val="002740E0"/>
    <w:rsid w:val="002A27D1"/>
    <w:rsid w:val="002B3171"/>
    <w:rsid w:val="002C444B"/>
    <w:rsid w:val="002C5912"/>
    <w:rsid w:val="002D79FC"/>
    <w:rsid w:val="002E755B"/>
    <w:rsid w:val="003040F5"/>
    <w:rsid w:val="00324337"/>
    <w:rsid w:val="0032759E"/>
    <w:rsid w:val="0038044E"/>
    <w:rsid w:val="0039339B"/>
    <w:rsid w:val="003E340B"/>
    <w:rsid w:val="003E6A57"/>
    <w:rsid w:val="004009E3"/>
    <w:rsid w:val="00412975"/>
    <w:rsid w:val="00413904"/>
    <w:rsid w:val="004146ED"/>
    <w:rsid w:val="00474CE6"/>
    <w:rsid w:val="00476AC7"/>
    <w:rsid w:val="00484D25"/>
    <w:rsid w:val="004A266B"/>
    <w:rsid w:val="004A54CC"/>
    <w:rsid w:val="004A59CF"/>
    <w:rsid w:val="004A7B6C"/>
    <w:rsid w:val="004C560D"/>
    <w:rsid w:val="004F4207"/>
    <w:rsid w:val="004F69F8"/>
    <w:rsid w:val="0050314F"/>
    <w:rsid w:val="005843F6"/>
    <w:rsid w:val="005B59B2"/>
    <w:rsid w:val="005C4549"/>
    <w:rsid w:val="005C5D79"/>
    <w:rsid w:val="005F23FF"/>
    <w:rsid w:val="005F774B"/>
    <w:rsid w:val="00605FDE"/>
    <w:rsid w:val="00623A4A"/>
    <w:rsid w:val="00680B0F"/>
    <w:rsid w:val="00684130"/>
    <w:rsid w:val="00690A05"/>
    <w:rsid w:val="006C7202"/>
    <w:rsid w:val="006D5018"/>
    <w:rsid w:val="006E450B"/>
    <w:rsid w:val="00717F01"/>
    <w:rsid w:val="00744279"/>
    <w:rsid w:val="00745740"/>
    <w:rsid w:val="007A3F2C"/>
    <w:rsid w:val="007B4BDF"/>
    <w:rsid w:val="007D6C12"/>
    <w:rsid w:val="007E229A"/>
    <w:rsid w:val="007F69BC"/>
    <w:rsid w:val="00867AA9"/>
    <w:rsid w:val="008A2A3F"/>
    <w:rsid w:val="008E3A73"/>
    <w:rsid w:val="00936637"/>
    <w:rsid w:val="00940258"/>
    <w:rsid w:val="0094278D"/>
    <w:rsid w:val="009428C1"/>
    <w:rsid w:val="00942A06"/>
    <w:rsid w:val="00963680"/>
    <w:rsid w:val="00971967"/>
    <w:rsid w:val="0097355F"/>
    <w:rsid w:val="009A5468"/>
    <w:rsid w:val="009E69D2"/>
    <w:rsid w:val="00A07911"/>
    <w:rsid w:val="00A22ED4"/>
    <w:rsid w:val="00A25C2F"/>
    <w:rsid w:val="00A35C2B"/>
    <w:rsid w:val="00A71CD7"/>
    <w:rsid w:val="00AD03C2"/>
    <w:rsid w:val="00B219A9"/>
    <w:rsid w:val="00B60389"/>
    <w:rsid w:val="00B7115A"/>
    <w:rsid w:val="00B84B58"/>
    <w:rsid w:val="00B86E66"/>
    <w:rsid w:val="00BC6A04"/>
    <w:rsid w:val="00C02EB6"/>
    <w:rsid w:val="00C56719"/>
    <w:rsid w:val="00C60E07"/>
    <w:rsid w:val="00C90939"/>
    <w:rsid w:val="00CC32B5"/>
    <w:rsid w:val="00CD3B25"/>
    <w:rsid w:val="00CE7432"/>
    <w:rsid w:val="00CF6F50"/>
    <w:rsid w:val="00D01209"/>
    <w:rsid w:val="00D52EC0"/>
    <w:rsid w:val="00D61F5A"/>
    <w:rsid w:val="00D62950"/>
    <w:rsid w:val="00D70C9E"/>
    <w:rsid w:val="00D804C7"/>
    <w:rsid w:val="00D87F9E"/>
    <w:rsid w:val="00D93AA4"/>
    <w:rsid w:val="00E1034B"/>
    <w:rsid w:val="00E226C2"/>
    <w:rsid w:val="00E51840"/>
    <w:rsid w:val="00EA7476"/>
    <w:rsid w:val="00F102D7"/>
    <w:rsid w:val="00F26E32"/>
    <w:rsid w:val="00F61C6C"/>
    <w:rsid w:val="00F80F10"/>
    <w:rsid w:val="00F83100"/>
    <w:rsid w:val="00F83DBF"/>
    <w:rsid w:val="00F86B11"/>
    <w:rsid w:val="00FA526D"/>
    <w:rsid w:val="00FB55B5"/>
    <w:rsid w:val="00FC2DB7"/>
    <w:rsid w:val="00FC3E92"/>
    <w:rsid w:val="00FC5D39"/>
    <w:rsid w:val="00FF3E0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2A743"/>
  <w15:chartTrackingRefBased/>
  <w15:docId w15:val="{CE4B32A4-D7B4-4267-9C4C-E6BAB10EC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340B"/>
  </w:style>
  <w:style w:type="paragraph" w:styleId="Heading1">
    <w:name w:val="heading 1"/>
    <w:basedOn w:val="Normal"/>
    <w:link w:val="Heading1Char"/>
    <w:uiPriority w:val="9"/>
    <w:qFormat/>
    <w:rsid w:val="004009E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bidi="ar-SA"/>
    </w:rPr>
  </w:style>
  <w:style w:type="paragraph" w:styleId="Heading2">
    <w:name w:val="heading 2"/>
    <w:basedOn w:val="Normal"/>
    <w:next w:val="Normal"/>
    <w:link w:val="Heading2Char"/>
    <w:uiPriority w:val="9"/>
    <w:unhideWhenUsed/>
    <w:qFormat/>
    <w:rsid w:val="004C560D"/>
    <w:pPr>
      <w:keepNext/>
      <w:keepLines/>
      <w:spacing w:before="40" w:after="0"/>
      <w:outlineLvl w:val="1"/>
    </w:pPr>
    <w:rPr>
      <w:rFonts w:asciiTheme="majorHAnsi" w:eastAsiaTheme="majorEastAsia" w:hAnsiTheme="majorHAnsi" w:cstheme="majorBidi"/>
      <w:color w:val="365F91" w:themeColor="accent1" w:themeShade="BF"/>
      <w:sz w:val="26"/>
      <w:szCs w:val="33"/>
    </w:rPr>
  </w:style>
  <w:style w:type="paragraph" w:styleId="Heading4">
    <w:name w:val="heading 4"/>
    <w:basedOn w:val="Normal"/>
    <w:next w:val="Normal"/>
    <w:link w:val="Heading4Char"/>
    <w:uiPriority w:val="9"/>
    <w:semiHidden/>
    <w:unhideWhenUsed/>
    <w:qFormat/>
    <w:rsid w:val="002A27D1"/>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93AA4"/>
    <w:rPr>
      <w:b/>
      <w:bCs/>
    </w:rPr>
  </w:style>
  <w:style w:type="paragraph" w:styleId="NormalWeb">
    <w:name w:val="Normal (Web)"/>
    <w:basedOn w:val="Normal"/>
    <w:uiPriority w:val="99"/>
    <w:unhideWhenUsed/>
    <w:rsid w:val="00D93AA4"/>
    <w:pPr>
      <w:spacing w:before="100" w:beforeAutospacing="1" w:after="100" w:afterAutospacing="1" w:line="240" w:lineRule="auto"/>
    </w:pPr>
    <w:rPr>
      <w:rFonts w:ascii="Times New Roman" w:eastAsia="Times New Roman" w:hAnsi="Times New Roman" w:cs="Times New Roman"/>
      <w:sz w:val="24"/>
      <w:szCs w:val="24"/>
      <w:lang w:eastAsia="en-GB" w:bidi="ar-SA"/>
    </w:rPr>
  </w:style>
  <w:style w:type="character" w:customStyle="1" w:styleId="Heading1Char">
    <w:name w:val="Heading 1 Char"/>
    <w:basedOn w:val="DefaultParagraphFont"/>
    <w:link w:val="Heading1"/>
    <w:uiPriority w:val="9"/>
    <w:rsid w:val="004009E3"/>
    <w:rPr>
      <w:rFonts w:ascii="Times New Roman" w:eastAsia="Times New Roman" w:hAnsi="Times New Roman" w:cs="Times New Roman"/>
      <w:b/>
      <w:bCs/>
      <w:kern w:val="36"/>
      <w:sz w:val="48"/>
      <w:szCs w:val="48"/>
      <w:lang w:eastAsia="en-GB" w:bidi="ar-SA"/>
    </w:rPr>
  </w:style>
  <w:style w:type="character" w:styleId="Hyperlink">
    <w:name w:val="Hyperlink"/>
    <w:basedOn w:val="DefaultParagraphFont"/>
    <w:uiPriority w:val="99"/>
    <w:unhideWhenUsed/>
    <w:rsid w:val="008A2A3F"/>
    <w:rPr>
      <w:color w:val="0000FF" w:themeColor="hyperlink"/>
      <w:u w:val="single"/>
    </w:rPr>
  </w:style>
  <w:style w:type="character" w:customStyle="1" w:styleId="UnresolvedMention1">
    <w:name w:val="Unresolved Mention1"/>
    <w:basedOn w:val="DefaultParagraphFont"/>
    <w:uiPriority w:val="99"/>
    <w:semiHidden/>
    <w:unhideWhenUsed/>
    <w:rsid w:val="008A2A3F"/>
    <w:rPr>
      <w:color w:val="605E5C"/>
      <w:shd w:val="clear" w:color="auto" w:fill="E1DFDD"/>
    </w:rPr>
  </w:style>
  <w:style w:type="character" w:customStyle="1" w:styleId="Heading2Char">
    <w:name w:val="Heading 2 Char"/>
    <w:basedOn w:val="DefaultParagraphFont"/>
    <w:link w:val="Heading2"/>
    <w:uiPriority w:val="9"/>
    <w:rsid w:val="004C560D"/>
    <w:rPr>
      <w:rFonts w:asciiTheme="majorHAnsi" w:eastAsiaTheme="majorEastAsia" w:hAnsiTheme="majorHAnsi" w:cstheme="majorBidi"/>
      <w:color w:val="365F91" w:themeColor="accent1" w:themeShade="BF"/>
      <w:sz w:val="26"/>
      <w:szCs w:val="33"/>
    </w:rPr>
  </w:style>
  <w:style w:type="paragraph" w:styleId="Caption">
    <w:name w:val="caption"/>
    <w:basedOn w:val="Normal"/>
    <w:next w:val="Normal"/>
    <w:uiPriority w:val="35"/>
    <w:unhideWhenUsed/>
    <w:qFormat/>
    <w:rsid w:val="00CD3B25"/>
    <w:pPr>
      <w:spacing w:line="240" w:lineRule="auto"/>
    </w:pPr>
    <w:rPr>
      <w:i/>
      <w:iCs/>
      <w:color w:val="1F497D" w:themeColor="text2"/>
      <w:sz w:val="18"/>
      <w:szCs w:val="22"/>
    </w:rPr>
  </w:style>
  <w:style w:type="paragraph" w:styleId="Header">
    <w:name w:val="header"/>
    <w:basedOn w:val="Normal"/>
    <w:link w:val="HeaderChar"/>
    <w:uiPriority w:val="99"/>
    <w:unhideWhenUsed/>
    <w:rsid w:val="00F61C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C6C"/>
  </w:style>
  <w:style w:type="paragraph" w:styleId="Footer">
    <w:name w:val="footer"/>
    <w:basedOn w:val="Normal"/>
    <w:link w:val="FooterChar"/>
    <w:uiPriority w:val="99"/>
    <w:unhideWhenUsed/>
    <w:rsid w:val="00F61C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C6C"/>
  </w:style>
  <w:style w:type="paragraph" w:styleId="ListParagraph">
    <w:name w:val="List Paragraph"/>
    <w:basedOn w:val="Normal"/>
    <w:uiPriority w:val="34"/>
    <w:qFormat/>
    <w:rsid w:val="002657BE"/>
    <w:pPr>
      <w:ind w:left="720"/>
      <w:contextualSpacing/>
    </w:pPr>
  </w:style>
  <w:style w:type="character" w:customStyle="1" w:styleId="Heading4Char">
    <w:name w:val="Heading 4 Char"/>
    <w:basedOn w:val="DefaultParagraphFont"/>
    <w:link w:val="Heading4"/>
    <w:uiPriority w:val="9"/>
    <w:semiHidden/>
    <w:rsid w:val="002A27D1"/>
    <w:rPr>
      <w:rFonts w:asciiTheme="majorHAnsi" w:eastAsiaTheme="majorEastAsia" w:hAnsiTheme="majorHAnsi" w:cstheme="majorBidi"/>
      <w:i/>
      <w:iCs/>
      <w:color w:val="365F91" w:themeColor="accent1" w:themeShade="BF"/>
    </w:rPr>
  </w:style>
  <w:style w:type="paragraph" w:styleId="Bibliography">
    <w:name w:val="Bibliography"/>
    <w:basedOn w:val="Normal"/>
    <w:next w:val="Normal"/>
    <w:uiPriority w:val="37"/>
    <w:unhideWhenUsed/>
    <w:rsid w:val="00B219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3023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Kin191</b:Tag>
    <b:SourceType>InternetSite</b:SourceType>
    <b:Guid>{3E97C639-C7C9-400B-985F-5EC75503D4E6}</b:Guid>
    <b:Title>https://www.kingsfund.org.uk</b:Title>
    <b:Year>2019</b:Year>
    <b:Author>
      <b:Author>
        <b:NameList>
          <b:Person>
            <b:Last>Kingsfund</b:Last>
          </b:Person>
        </b:NameList>
      </b:Author>
    </b:Author>
    <b:YearAccessed>2021</b:YearAccessed>
    <b:MonthAccessed>May</b:MonthAccessed>
    <b:DayAccessed>1</b:DayAccessed>
    <b:URL>https://www.kingsfund.org.uk/press/press-releases/social-care-system-crisis-point</b:URL>
    <b:RefOrder>31</b:RefOrder>
  </b:Source>
  <b:Source>
    <b:Tag>Cou16</b:Tag>
    <b:SourceType>JournalArticle</b:SourceType>
    <b:Guid>{A26D663E-227F-48AA-B420-A8F8D661A1C7}</b:Guid>
    <b:Title>Person-centred care: what is it and how do we get there?</b:Title>
    <b:Year>2016</b:Year>
    <b:JournalName>Future hospital journal</b:JournalName>
    <b:Pages>114-116</b:Pages>
    <b:Volume>3</b:Volume>
    <b:Issue>2</b:Issue>
    <b:Author>
      <b:Author>
        <b:NameList>
          <b:Person>
            <b:Last>Coulter</b:Last>
            <b:First>Angela</b:First>
          </b:Person>
          <b:Person>
            <b:Last>Oldham</b:Last>
            <b:First>John</b:First>
          </b:Person>
        </b:NameList>
      </b:Author>
    </b:Author>
    <b:RefOrder>1</b:RefOrder>
  </b:Source>
  <b:Source>
    <b:Tag>WHO212</b:Tag>
    <b:SourceType>InternetSite</b:SourceType>
    <b:Guid>{09FAED65-A169-46DD-AE4B-1EBED90CE7CA}</b:Guid>
    <b:Title>https://www.who.int</b:Title>
    <b:Year>2021</b:Year>
    <b:Author>
      <b:Author>
        <b:NameList>
          <b:Person>
            <b:Last>WHO</b:Last>
          </b:Person>
        </b:NameList>
      </b:Author>
    </b:Author>
    <b:YearAccessed>2021</b:YearAccessed>
    <b:MonthAccessed>May</b:MonthAccessed>
    <b:DayAccessed>3</b:DayAccessed>
    <b:URL>https://www.who.int/servicedeliverysafety/areas/people-centred-care/ipchs-what/en/</b:URL>
    <b:RefOrder>11</b:RefOrder>
  </b:Source>
  <b:Source>
    <b:Tag>CQC213</b:Tag>
    <b:SourceType>InternetSite</b:SourceType>
    <b:Guid>{C78C692D-83C9-4D97-8776-B39B4B92288E}</b:Guid>
    <b:Author>
      <b:Author>
        <b:NameList>
          <b:Person>
            <b:Last>CQC</b:Last>
          </b:Person>
        </b:NameList>
      </b:Author>
    </b:Author>
    <b:Title>https://www.cqc.org.uk</b:Title>
    <b:Year>2021</b:Year>
    <b:YearAccessed>2021</b:YearAccessed>
    <b:MonthAccessed>May</b:MonthAccessed>
    <b:DayAccessed>2</b:DayAccessed>
    <b:URL>https://www.cqc.org.uk/what-we-do/how-we-do-our-job/fundamental-standards</b:URL>
    <b:RefOrder>2</b:RefOrder>
  </b:Source>
  <b:Source>
    <b:Tag>Faz18</b:Tag>
    <b:SourceType>JournalArticle</b:SourceType>
    <b:Guid>{A0EC2F71-AA46-4DF0-B1FB-A8C878DCFACA}</b:Guid>
    <b:Title>The Fundamentals of Person-Centered Care for Individuals With Dementia</b:Title>
    <b:Year>2018</b:Year>
    <b:JournalName>The Gerontologist</b:JournalName>
    <b:Pages>10-19</b:Pages>
    <b:Volume>58</b:Volume>
    <b:Issue>1</b:Issue>
    <b:Author>
      <b:Author>
        <b:NameList>
          <b:Person>
            <b:Last>Fazio</b:Last>
            <b:First>Sam</b:First>
          </b:Person>
          <b:Person>
            <b:Last>Pace</b:Last>
            <b:First>Douglas</b:First>
          </b:Person>
          <b:Person>
            <b:Last>Flinner</b:Last>
            <b:First>Janice</b:First>
          </b:Person>
        </b:NameList>
      </b:Author>
    </b:Author>
    <b:RefOrder>7</b:RefOrder>
  </b:Source>
  <b:Source>
    <b:Tag>The16</b:Tag>
    <b:SourceType>Report</b:SourceType>
    <b:Guid>{069FB6B6-668B-44BD-A4B7-EBB88949AE69}</b:Guid>
    <b:Title>Person-centred care made simple What everyone should know about person-centred care</b:Title>
    <b:Year>2016</b:Year>
    <b:Author>
      <b:Author>
        <b:NameList>
          <b:Person>
            <b:Last>Foundation</b:Last>
            <b:First>The</b:First>
            <b:Middle>Health</b:Middle>
          </b:Person>
        </b:NameList>
      </b:Author>
    </b:Author>
    <b:Publisher>The Health Foundation</b:Publisher>
    <b:City>London</b:City>
    <b:RefOrder>5</b:RefOrder>
  </b:Source>
  <b:Source>
    <b:Tag>EBa69</b:Tag>
    <b:SourceType>JournalArticle</b:SourceType>
    <b:Guid>{3D6FB7F7-39DF-4115-A531-B3370CF6CC87}</b:Guid>
    <b:Title>The possibilities of patient-centered medicine</b:Title>
    <b:Year>1969</b:Year>
    <b:Author>
      <b:Author>
        <b:NameList>
          <b:Person>
            <b:Last>Balint</b:Last>
            <b:First>E.</b:First>
          </b:Person>
        </b:NameList>
      </b:Author>
    </b:Author>
    <b:JournalName>The Journal of the Royal College of General Practitioners</b:JournalName>
    <b:Pages>269-276</b:Pages>
    <b:Volume>17</b:Volume>
    <b:Issue>82</b:Issue>
    <b:RefOrder>6</b:RefOrder>
  </b:Source>
  <b:Source>
    <b:Tag>Ins01</b:Tag>
    <b:SourceType>Book</b:SourceType>
    <b:Guid>{73F02F52-8698-4A84-94C3-6E1723171488}</b:Guid>
    <b:Title>Crossing the Quality Chasm: A New Health System for the 21st Century</b:Title>
    <b:Year>2001</b:Year>
    <b:Author>
      <b:Author>
        <b:NameList>
          <b:Person>
            <b:Last>America</b:Last>
            <b:First>Institute</b:First>
            <b:Middle>of Medicine. Committee on Quality of Health Care in</b:Middle>
          </b:Person>
        </b:NameList>
      </b:Author>
    </b:Author>
    <b:City>Washington DC</b:City>
    <b:Publisher>National Academy Press</b:Publisher>
    <b:Edition>1st</b:Edition>
    <b:RefOrder>8</b:RefOrder>
  </b:Source>
  <b:Source>
    <b:Tag>Sch14</b:Tag>
    <b:SourceType>JournalArticle</b:SourceType>
    <b:Guid>{84298E33-9A2F-46CF-BA97-D8AF0D295AE1}</b:Guid>
    <b:Title>An Integrative Model of Patient-Centeredness – A Systematic Review and Concept Analysis</b:Title>
    <b:Year>2014</b:Year>
    <b:JournalName>PLoS One</b:JournalName>
    <b:Pages>1-9</b:Pages>
    <b:Volume>9</b:Volume>
    <b:Issue>9</b:Issue>
    <b:Author>
      <b:Author>
        <b:NameList>
          <b:Person>
            <b:Last>Scholl</b:Last>
            <b:First>Isabelle </b:First>
          </b:Person>
          <b:Person>
            <b:Last>M</b:Last>
            <b:First>Jordis </b:First>
          </b:Person>
          <b:Person>
            <b:Last>Martin Ha ̈rter</b:Last>
            <b:First>Zill</b:First>
          </b:Person>
        </b:NameList>
      </b:Author>
    </b:Author>
    <b:RefOrder>9</b:RefOrder>
  </b:Source>
  <b:Source>
    <b:Tag>San18</b:Tag>
    <b:SourceType>JournalArticle</b:SourceType>
    <b:Guid>{7BB25827-E27F-4862-94A1-2DC5464D52FA}</b:Guid>
    <b:Title>How to practice person‐centred care: A conceptual framework</b:Title>
    <b:JournalName>Health Expert</b:JournalName>
    <b:Year>2018</b:Year>
    <b:Pages>429-440</b:Pages>
    <b:Volume>21</b:Volume>
    <b:Issue>2</b:Issue>
    <b:Author>
      <b:Author>
        <b:NameList>
          <b:Person>
            <b:Last>Santana</b:Last>
            <b:Middle>J</b:Middle>
            <b:First>Maria </b:First>
          </b:Person>
          <b:Person>
            <b:Last>Manalili</b:Last>
            <b:First>Kimberly</b:First>
          </b:Person>
          <b:Person>
            <b:Last>Jolley</b:Last>
            <b:Middle>J</b:Middle>
            <b:First>Rachel </b:First>
          </b:Person>
        </b:NameList>
      </b:Author>
    </b:Author>
    <b:RefOrder>10</b:RefOrder>
  </b:Source>
  <b:Source>
    <b:Tag>NHS211</b:Tag>
    <b:SourceType>InternetSite</b:SourceType>
    <b:Guid>{416023E5-DF91-4013-9CC5-2283D50EDAED}</b:Guid>
    <b:Title>https://www.hee.nhs.uk</b:Title>
    <b:Year>2021</b:Year>
    <b:Author>
      <b:Author>
        <b:NameList>
          <b:Person>
            <b:Last>NHS</b:Last>
          </b:Person>
        </b:NameList>
      </b:Author>
    </b:Author>
    <b:YearAccessed>2021</b:YearAccessed>
    <b:MonthAccessed>May</b:MonthAccessed>
    <b:DayAccessed>2</b:DayAccessed>
    <b:URL>https://www.hee.nhs.uk/our-work/person-centred-care</b:URL>
    <b:RefOrder>3</b:RefOrder>
  </b:Source>
  <b:Source>
    <b:Tag>Alz211</b:Tag>
    <b:SourceType>InternetSite</b:SourceType>
    <b:Guid>{FD9978ED-8FF7-4626-93E1-AC1E9BAF9F52}</b:Guid>
    <b:Author>
      <b:Author>
        <b:NameList>
          <b:Person>
            <b:Last>Society</b:Last>
            <b:First>Alzheimer's</b:First>
          </b:Person>
        </b:NameList>
      </b:Author>
    </b:Author>
    <b:Title>https://www.alzheimers.org.uk</b:Title>
    <b:Year>2021</b:Year>
    <b:YearAccessed>2021</b:YearAccessed>
    <b:MonthAccessed>May</b:MonthAccessed>
    <b:DayAccessed>3</b:DayAccessed>
    <b:URL>https://www.alzheimers.org.uk/about-dementia/treatments/person-centred-care</b:URL>
    <b:RefOrder>4</b:RefOrder>
  </b:Source>
  <b:Source>
    <b:Tag>Kog16</b:Tag>
    <b:SourceType>JournalArticle</b:SourceType>
    <b:Guid>{03C7012A-79ED-4899-AA1C-5FA68BB05655}</b:Guid>
    <b:Title>Person-Centered Care for Older Adults with Chronic Conditions and Functional Impairment: A Systematic Literature Review</b:Title>
    <b:Year>2016</b:Year>
    <b:JournalName>Journal of American Geriatrics Society</b:JournalName>
    <b:Pages>1-7</b:Pages>
    <b:Volume>64</b:Volume>
    <b:Issue>1</b:Issue>
    <b:Author>
      <b:Author>
        <b:NameList>
          <b:Person>
            <b:Last>Kogan</b:Last>
            <b:First>AC</b:First>
          </b:Person>
          <b:Person>
            <b:Last>Wilber</b:Last>
            <b:First>K</b:First>
          </b:Person>
          <b:Person>
            <b:Last> Mosqueda</b:Last>
            <b:First>L</b:First>
          </b:Person>
        </b:NameList>
      </b:Author>
    </b:Author>
    <b:RefOrder>13</b:RefOrder>
  </b:Source>
  <b:Source>
    <b:Tag>Hea21</b:Tag>
    <b:SourceType>InternetSite</b:SourceType>
    <b:Guid>{82E6F2C7-A51A-48F9-99D7-8E7A779F8FE6}</b:Guid>
    <b:Title>https://healthinnovationnetwork.com</b:Title>
    <b:Year>2021</b:Year>
    <b:Author>
      <b:Author>
        <b:NameList>
          <b:Person>
            <b:Last>Network</b:Last>
            <b:First>Health</b:First>
            <b:Middle>Innovation</b:Middle>
          </b:Person>
        </b:NameList>
      </b:Author>
    </b:Author>
    <b:YearAccessed>2021</b:YearAccessed>
    <b:MonthAccessed>May</b:MonthAccessed>
    <b:DayAccessed>3</b:DayAccessed>
    <b:URL>https://healthinnovationnetwork.com/system/ckeditor_assets/attachments/41/what_is_person-centred_care_and_why_is_it_important.pdf</b:URL>
    <b:RefOrder>12</b:RefOrder>
  </b:Source>
  <b:Source>
    <b:Tag>NHS194</b:Tag>
    <b:SourceType>InternetSite</b:SourceType>
    <b:Guid>{ABB3BC9D-8BC1-48D6-A975-1710F2828C0F}</b:Guid>
    <b:Author>
      <b:Author>
        <b:NameList>
          <b:Person>
            <b:Last>NHS</b:Last>
          </b:Person>
        </b:NameList>
      </b:Author>
    </b:Author>
    <b:Title>https://www.england.nhs.uk</b:Title>
    <b:Year>2019</b:Year>
    <b:YearAccessed>2021</b:YearAccessed>
    <b:MonthAccessed>May</b:MonthAccessed>
    <b:DayAccessed>2</b:DayAccessed>
    <b:URL>https://www.england.nhs.uk/publication/comprehensive-model-of-personalised-care/</b:URL>
    <b:RefOrder>14</b:RefOrder>
  </b:Source>
  <b:Source>
    <b:Tag>NHS195</b:Tag>
    <b:SourceType>InternetSite</b:SourceType>
    <b:Guid>{84E3F278-A582-49DF-9CE2-529D87C4836A}</b:Guid>
    <b:Author>
      <b:Author>
        <b:NameList>
          <b:Person>
            <b:Last>NHS</b:Last>
          </b:Person>
        </b:NameList>
      </b:Author>
    </b:Author>
    <b:Title>https://www.england.nhs.uk</b:Title>
    <b:Year>2019</b:Year>
    <b:YearAccessed>2021</b:YearAccessed>
    <b:MonthAccessed>May</b:MonthAccessed>
    <b:DayAccessed>2</b:DayAccessed>
    <b:URL>https://www.england.nhs.uk/publication/personalised-care-operating-model/</b:URL>
    <b:RefOrder>16</b:RefOrder>
  </b:Source>
  <b:Source>
    <b:Tag>Bre20</b:Tag>
    <b:SourceType>JournalArticle</b:SourceType>
    <b:Guid>{CEFAB0FF-794A-4269-A8CE-6F8DD38E4578}</b:Guid>
    <b:Title>The Person-centred Nursing and Person-centred Practice Frameworks: from conceptual development to programmatic impact </b:Title>
    <b:Year>2020</b:Year>
    <b:Author>
      <b:Author>
        <b:NameList>
          <b:Person>
            <b:Last>McCormack</b:Last>
            <b:First>Brendon</b:First>
          </b:Person>
        </b:NameList>
      </b:Author>
    </b:Author>
    <b:JournalName>Nursing Standard</b:JournalName>
    <b:Pages>86-89</b:Pages>
    <b:Volume>35</b:Volume>
    <b:Issue>10</b:Issue>
    <b:RefOrder>15</b:RefOrder>
  </b:Source>
  <b:Source>
    <b:Tag>She20</b:Tag>
    <b:SourceType>JournalArticle</b:SourceType>
    <b:Guid>{5D594201-70F3-46D7-AB6D-CC8FEE71ED71}</b:Guid>
    <b:Title>Forty Years of the Four Principles: Enduring Themes from Beauchamp and Childress</b:Title>
    <b:JournalName>The Journal of Medicine and Philosophy: A Forum for Bioethics and Philosophy of Medicine</b:JournalName>
    <b:Year>2020</b:Year>
    <b:Pages>387-395</b:Pages>
    <b:Volume>45</b:Volume>
    <b:Issue>4-5</b:Issue>
    <b:Author>
      <b:Author>
        <b:NameList>
          <b:Person>
            <b:Last>Shea</b:Last>
            <b:First>Matthew </b:First>
          </b:Person>
        </b:NameList>
      </b:Author>
    </b:Author>
    <b:RefOrder>17</b:RefOrder>
  </b:Source>
  <b:Source>
    <b:Tag>Ski13</b:Tag>
    <b:SourceType>Report</b:SourceType>
    <b:Guid>{76C70477-7682-4313-A928-5CE7EB0352FB}</b:Guid>
    <b:Title>Code of Conduct for Healthcare Support Workers and Adult Social Care Workers in England</b:Title>
    <b:Year>2013</b:Year>
    <b:Author>
      <b:Author>
        <b:NameList>
          <b:Person>
            <b:Last>Care</b:Last>
            <b:First>Skills</b:First>
            <b:Middle>for</b:Middle>
          </b:Person>
        </b:NameList>
      </b:Author>
    </b:Author>
    <b:Publisher>Skills for care</b:Publisher>
    <b:City>Leeds</b:City>
    <b:RefOrder>18</b:RefOrder>
  </b:Source>
  <b:Source>
    <b:Tag>Cin16</b:Tag>
    <b:SourceType>JournalArticle</b:SourceType>
    <b:Guid>{7F2F79AB-B430-40C2-90F2-3F232A317B07}</b:Guid>
    <b:Title>ORIGINAL PRACTICE DEVELOPMENT AND RESEARCH Concepts of person-centred care: a framework analysis of five studies in daily care practice</b:Title>
    <b:Year>2016</b:Year>
    <b:JournalName>International Practice Developement Journal</b:JournalName>
    <b:Pages>6</b:Pages>
    <b:Volume>6</b:Volume>
    <b:Issue>2</b:Issue>
    <b:Author>
      <b:Author>
        <b:NameList>
          <b:Person>
            <b:Last>Cingel </b:Last>
            <b:Middle>van der</b:Middle>
            <b:First>Margreet</b:First>
          </b:Person>
          <b:Person>
            <b:Last>Lobke</b:Last>
            <b:First>Brandsma</b:First>
          </b:Person>
          <b:Person>
            <b:First>Mirjam </b:First>
          </b:Person>
        </b:NameList>
      </b:Author>
    </b:Author>
    <b:RefOrder>19</b:RefOrder>
  </b:Source>
  <b:Source>
    <b:Tag>Kim16</b:Tag>
    <b:SourceType>JournalArticle</b:SourceType>
    <b:Guid>{6AA89B03-5523-47B1-872D-509EFB2307CD}</b:Guid>
    <b:Title>Effectiveness of person-centered care on people with dementia: a systematic review and meta-analysis</b:Title>
    <b:JournalName>Clinical Interventions in Aging</b:JournalName>
    <b:Year>2016</b:Year>
    <b:Pages>381-397</b:Pages>
    <b:Volume>2017</b:Volume>
    <b:Issue>12</b:Issue>
    <b:Author>
      <b:Author>
        <b:NameList>
          <b:Person>
            <b:Last>Kim</b:Last>
            <b:First>SK</b:First>
          </b:Person>
          <b:Person>
            <b:Last>Park</b:Last>
            <b:First>M</b:First>
          </b:Person>
        </b:NameList>
      </b:Author>
    </b:Author>
    <b:RefOrder>20</b:RefOrder>
  </b:Source>
  <b:Source>
    <b:Tag>Est20</b:Tag>
    <b:SourceType>InternetSite</b:SourceType>
    <b:Guid>{7A53F0D1-39E0-4D4F-9011-73A3E54E9245}</b:Guid>
    <b:Title>https://www.verywellhealth.com</b:Title>
    <b:Year>2020</b:Year>
    <b:Author>
      <b:Author>
        <b:NameList>
          <b:Person>
            <b:Last>Heerema</b:Last>
            <b:First>Esther</b:First>
          </b:Person>
        </b:NameList>
      </b:Author>
    </b:Author>
    <b:YearAccessed>2021</b:YearAccessed>
    <b:MonthAccessed>May</b:MonthAccessed>
    <b:DayAccessed>5</b:DayAccessed>
    <b:URL>https://www.verywellhealth.com/what-is-person-centered-care-in-dementia-97737#citation-5</b:URL>
    <b:RefOrder>21</b:RefOrder>
  </b:Source>
  <b:Source>
    <b:Tag>Liz18</b:Tag>
    <b:SourceType>InternetSite</b:SourceType>
    <b:Guid>{A8F0DA82-97E1-47B3-88BB-75745D949DDD}</b:Guid>
    <b:Author>
      <b:Author>
        <b:NameList>
          <b:Person>
            <b:Last>Burton</b:Last>
            <b:First>Liz</b:First>
          </b:Person>
        </b:NameList>
      </b:Author>
    </b:Author>
    <b:Title>https://www.highspeedtraining.co.uk</b:Title>
    <b:Year>2018</b:Year>
    <b:YearAccessed>2021</b:YearAccessed>
    <b:MonthAccessed>May</b:MonthAccessed>
    <b:DayAccessed>5</b:DayAccessed>
    <b:URL>https://www.highspeedtraining.co.uk/hub/what-is-person-centred-care/</b:URL>
    <b:RefOrder>22</b:RefOrder>
  </b:Source>
  <b:Source>
    <b:Tag>Phi131</b:Tag>
    <b:SourceType>JournalArticle</b:SourceType>
    <b:Guid>{1217FDC0-98DC-458C-8C7C-81932E9A19A3}</b:Guid>
    <b:Title>The challenges of achieving person-centred care in acute hospitals: A qualitative study of people with dementia and their families☆</b:Title>
    <b:Year>2013</b:Year>
    <b:JournalName>Author links open overlay panelPhilipClissettaDavinaPorockbRowan H.HarwoodcJohn R.F.Gladmand</b:JournalName>
    <b:Pages>1495-1503</b:Pages>
    <b:Volume>50</b:Volume>
    <b:Issue>11</b:Issue>
    <b:Author>
      <b:Author>
        <b:NameList>
          <b:Person>
            <b:Last>Philip </b:Last>
            <b:First>Clissetta</b:First>
          </b:Person>
          <b:Person>
            <b:Last>Porock</b:Last>
            <b:First>Davina</b:First>
          </b:Person>
          <b:Person>
            <b:Last>Gladman</b:Last>
            <b:First>John</b:First>
          </b:Person>
        </b:NameList>
      </b:Author>
    </b:Author>
    <b:RefOrder>24</b:RefOrder>
  </b:Source>
  <b:Source>
    <b:Tag>Mer20</b:Tag>
    <b:SourceType>JournalArticle</b:SourceType>
    <b:Guid>{97768A1C-7075-48FD-B6E4-033D4EDF0254}</b:Guid>
    <b:Title>Paradoxes of person‐centred care: A discussion paper</b:Title>
    <b:JournalName>Nursing Open</b:JournalName>
    <b:Year>2020</b:Year>
    <b:Pages>1-9</b:Pages>
    <b:Volume>1</b:Volume>
    <b:Issue>1</b:Issue>
    <b:Author>
      <b:Author>
        <b:NameList>
          <b:Person>
            <b:Last>Meraius</b:Last>
            <b:First>Martina</b:First>
          </b:Person>
          <b:Person>
            <b:Last>Rasaol</b:Last>
            <b:First>Dara</b:First>
          </b:Person>
          <b:Person>
            <b:Last>Moniri</b:Last>
            <b:First>Farah</b:First>
          </b:Person>
        </b:NameList>
      </b:Author>
    </b:Author>
    <b:RefOrder>23</b:RefOrder>
  </b:Source>
  <b:Source>
    <b:Tag>Bar21</b:Tag>
    <b:SourceType>InternetSite</b:SourceType>
    <b:Guid>{78CB2EF9-B7A2-444A-B5D1-6C1B520E8B77}</b:Guid>
    <b:Title>https://www.bartleby.com</b:Title>
    <b:Year>2021</b:Year>
    <b:Author>
      <b:Author>
        <b:NameList>
          <b:Person>
            <b:Last>Bartleby</b:Last>
          </b:Person>
        </b:NameList>
      </b:Author>
    </b:Author>
    <b:YearAccessed>2021</b:YearAccessed>
    <b:MonthAccessed>May</b:MonthAccessed>
    <b:DayAccessed>5</b:DayAccessed>
    <b:URL>https://www.bartleby.com/essay/Advantages-And-Disadvantages-Of-Patient-Centered-Care-PJW8PD9S3G</b:URL>
    <b:RefOrder>25</b:RefOrder>
  </b:Source>
  <b:Source>
    <b:Tag>Llo18</b:Tag>
    <b:SourceType>JournalArticle</b:SourceType>
    <b:Guid>{D4954E1F-DB44-4614-8E3C-9D5AB1FBA83F}</b:Guid>
    <b:Title>Barriers and enablers of patient and family centredcare in an Australian acute care hospital:Perspectives of health managers</b:Title>
    <b:Year>2018</b:Year>
    <b:JournalName>Patient Experience Journal</b:JournalName>
    <b:Pages>1-12</b:Pages>
    <b:Volume>5</b:Volume>
    <b:Issue>3</b:Issue>
    <b:Author>
      <b:Author>
        <b:NameList>
          <b:Person>
            <b:Last>Lloyd</b:Last>
            <b:First>Bradley </b:First>
          </b:Person>
          <b:Person>
            <b:Last>Elkins</b:Last>
            <b:First>Mark </b:First>
          </b:Person>
          <b:Person>
            <b:Last>Innes</b:Last>
            <b:First>Lesley </b:First>
          </b:Person>
        </b:NameList>
      </b:Author>
    </b:Author>
    <b:RefOrder>26</b:RefOrder>
  </b:Source>
  <b:Source>
    <b:Tag>Cou161</b:Tag>
    <b:SourceType>JournalArticle</b:SourceType>
    <b:Guid>{A0481233-DDF8-4179-83B4-09C2965C485D}</b:Guid>
    <b:Title>Person-centred care: what is it and how do we get there?</b:Title>
    <b:JournalName>Future Hospital Journal</b:JournalName>
    <b:Year>2016</b:Year>
    <b:Pages>114-116</b:Pages>
    <b:Volume>3</b:Volume>
    <b:Issue>2</b:Issue>
    <b:Author>
      <b:Author>
        <b:NameList>
          <b:Person>
            <b:Last>Coulter</b:Last>
            <b:First>Angela</b:First>
          </b:Person>
          <b:Person>
            <b:Last>Oldham</b:Last>
            <b:First>John</b:First>
          </b:Person>
        </b:NameList>
      </b:Author>
    </b:Author>
    <b:RefOrder>27</b:RefOrder>
  </b:Source>
  <b:Source>
    <b:Tag>NIC18</b:Tag>
    <b:SourceType>Report</b:SourceType>
    <b:Guid>{80340F55-2A62-487B-86DC-F925A3EA37A4}</b:Guid>
    <b:Author>
      <b:Author>
        <b:NameList>
          <b:Person>
            <b:Last>NICE</b:Last>
          </b:Person>
        </b:NameList>
      </b:Author>
    </b:Author>
    <b:Title>Dementia: assessment, management and support for people living with dementia and their carers</b:Title>
    <b:Year>2018</b:Year>
    <b:Publisher>NICE</b:Publisher>
    <b:City>London</b:City>
    <b:RefOrder>29</b:RefOrder>
  </b:Source>
  <b:Source>
    <b:Tag>Rok16</b:Tag>
    <b:SourceType>JournalArticle</b:SourceType>
    <b:Guid>{62A584CD-BD7E-413F-AE64-6F5AD0C7C679}</b:Guid>
    <b:Title>The impact of the Dementia ABC educational programme on competence in person‐centred dementia care and job satisfaction of care staff</b:Title>
    <b:Year>2016</b:Year>
    <b:JournalName>International Journal of Older People Nursing</b:JournalName>
    <b:Volume>12</b:Volume>
    <b:Issue>2</b:Issue>
    <b:Author>
      <b:Author>
        <b:NameList>
          <b:Person>
            <b:Last>Rokstad</b:Last>
            <b:First>Anne Marie Mork</b:First>
          </b:Person>
        </b:NameList>
      </b:Author>
    </b:Author>
    <b:RefOrder>28</b:RefOrder>
  </b:Source>
  <b:Source>
    <b:Tag>Roy181</b:Tag>
    <b:SourceType>InternetSite</b:SourceType>
    <b:Guid>{94B25DD6-06B2-4593-94A3-E4383B1072AC}</b:Guid>
    <b:Title>https://www.rcplondon.ac.uk</b:Title>
    <b:Year>2018</b:Year>
    <b:Author>
      <b:Author>
        <b:NameList>
          <b:Person>
            <b:Last>Physicians</b:Last>
            <b:First>Royal</b:First>
            <b:Middle>College of</b:Middle>
          </b:Person>
        </b:NameList>
      </b:Author>
    </b:Author>
    <b:YearAccessed>2021</b:YearAccessed>
    <b:MonthAccessed>May</b:MonthAccessed>
    <b:DayAccessed>5</b:DayAccessed>
    <b:URL>https://www.rcplondon.ac.uk/projects/outputs/top-tips-person-centred-care</b:URL>
    <b:RefOrder>30</b:RefOrder>
  </b:Source>
</b:Sources>
</file>

<file path=customXml/itemProps1.xml><?xml version="1.0" encoding="utf-8"?>
<ds:datastoreItem xmlns:ds="http://schemas.openxmlformats.org/officeDocument/2006/customXml" ds:itemID="{398731D7-0581-475C-A1CA-D68B243CC9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1664</TotalTime>
  <Pages>16</Pages>
  <Words>3798</Words>
  <Characters>21649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Dewan Zaved Ashrafi (1916230)</dc:creator>
  <cp:lastModifiedBy>Dewan Zaved Ashrafi (1916230)</cp:lastModifiedBy>
  <cp:revision>71</cp:revision>
  <dcterms:created xsi:type="dcterms:W3CDTF">2021-05-05T11:43:00Z</dcterms:created>
  <dcterms:modified xsi:type="dcterms:W3CDTF">2021-05-06T22:58:00Z</dcterms:modified>
</cp:coreProperties>
</file>